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8647E" w14:textId="77777777" w:rsidR="00AB0220" w:rsidRPr="009373AF" w:rsidRDefault="00AB0220" w:rsidP="00AB0220">
      <w:pPr>
        <w:jc w:val="center"/>
        <w:rPr>
          <w:rFonts w:ascii="Verdana" w:hAnsi="Verdana"/>
          <w:color w:val="0033CC"/>
          <w:sz w:val="20"/>
          <w:szCs w:val="20"/>
        </w:rPr>
      </w:pPr>
      <w:bookmarkStart w:id="0" w:name="_Toc127936319"/>
      <w:bookmarkStart w:id="1" w:name="_Toc127936837"/>
      <w:bookmarkStart w:id="2" w:name="_Toc157315477"/>
      <w:bookmarkStart w:id="3" w:name="_Toc158427466"/>
    </w:p>
    <w:p w14:paraId="6C23F05D" w14:textId="77777777" w:rsidR="00AB0220" w:rsidRPr="009373AF" w:rsidRDefault="00AB0220" w:rsidP="00AB0220">
      <w:pPr>
        <w:jc w:val="center"/>
        <w:rPr>
          <w:rFonts w:ascii="Verdana" w:hAnsi="Verdana"/>
          <w:color w:val="0033CC"/>
          <w:sz w:val="20"/>
          <w:szCs w:val="20"/>
        </w:rPr>
      </w:pPr>
    </w:p>
    <w:p w14:paraId="39C921A3" w14:textId="77777777" w:rsidR="00AB0220" w:rsidRPr="009373AF" w:rsidRDefault="00AB0220" w:rsidP="00AB0220">
      <w:pPr>
        <w:jc w:val="center"/>
        <w:rPr>
          <w:rFonts w:ascii="Verdana" w:hAnsi="Verdana"/>
          <w:color w:val="0033CC"/>
          <w:sz w:val="20"/>
          <w:szCs w:val="20"/>
        </w:rPr>
      </w:pPr>
    </w:p>
    <w:p w14:paraId="741C3BCF" w14:textId="77777777" w:rsidR="00AB0220" w:rsidRPr="009373AF" w:rsidRDefault="00AB0220" w:rsidP="00AB0220">
      <w:pPr>
        <w:jc w:val="center"/>
        <w:rPr>
          <w:rFonts w:ascii="Verdana" w:hAnsi="Verdana"/>
          <w:color w:val="0033CC"/>
          <w:sz w:val="20"/>
          <w:szCs w:val="20"/>
        </w:rPr>
      </w:pPr>
    </w:p>
    <w:p w14:paraId="7A2F6CFB" w14:textId="77777777" w:rsidR="00AB0220" w:rsidRPr="009373AF" w:rsidRDefault="00AB0220" w:rsidP="00AB0220">
      <w:pPr>
        <w:jc w:val="center"/>
        <w:rPr>
          <w:rFonts w:ascii="Verdana" w:hAnsi="Verdana"/>
          <w:color w:val="0033CC"/>
          <w:sz w:val="20"/>
          <w:szCs w:val="20"/>
        </w:rPr>
      </w:pPr>
    </w:p>
    <w:p w14:paraId="0874D1E6" w14:textId="77777777" w:rsidR="00AB0220" w:rsidRPr="009373AF" w:rsidRDefault="00AB0220" w:rsidP="00AB0220">
      <w:pPr>
        <w:jc w:val="center"/>
        <w:rPr>
          <w:rFonts w:ascii="Verdana" w:hAnsi="Verdana"/>
          <w:color w:val="0033CC"/>
          <w:sz w:val="20"/>
          <w:szCs w:val="20"/>
        </w:rPr>
      </w:pPr>
    </w:p>
    <w:p w14:paraId="04A509A6" w14:textId="7F11BF32" w:rsidR="00AB0220" w:rsidRPr="008F333D" w:rsidRDefault="00AB0220" w:rsidP="008F333D">
      <w:pPr>
        <w:ind w:left="4248" w:firstLine="708"/>
        <w:jc w:val="center"/>
        <w:rPr>
          <w:rFonts w:ascii="Verdana" w:hAnsi="Verdana"/>
          <w:b/>
          <w:color w:val="3255A4" w:themeColor="accent1"/>
          <w:sz w:val="32"/>
          <w:szCs w:val="20"/>
        </w:rPr>
      </w:pPr>
    </w:p>
    <w:p w14:paraId="4A6FD569" w14:textId="77777777" w:rsidR="00AB0220" w:rsidRPr="003D69FC" w:rsidRDefault="003D69FC" w:rsidP="003D69FC">
      <w:pPr>
        <w:ind w:left="2832" w:firstLine="708"/>
        <w:jc w:val="center"/>
        <w:rPr>
          <w:rFonts w:ascii="Verdana" w:hAnsi="Verdana"/>
          <w:color w:val="0033CC"/>
          <w:sz w:val="36"/>
          <w:szCs w:val="36"/>
        </w:rPr>
      </w:pPr>
      <w:r>
        <w:rPr>
          <w:rFonts w:ascii="Verdana" w:hAnsi="Verdana"/>
          <w:color w:val="0033CC"/>
          <w:sz w:val="36"/>
          <w:szCs w:val="36"/>
        </w:rPr>
        <w:t xml:space="preserve">               </w:t>
      </w:r>
    </w:p>
    <w:p w14:paraId="3F5AE826" w14:textId="77777777" w:rsidR="00AB0220" w:rsidRPr="009373AF" w:rsidRDefault="00AB0220" w:rsidP="00AB0220">
      <w:pPr>
        <w:ind w:left="6069" w:firstLine="357"/>
        <w:rPr>
          <w:rFonts w:ascii="Verdana" w:hAnsi="Verdana"/>
          <w:b/>
          <w:color w:val="0033CC"/>
          <w:sz w:val="20"/>
          <w:szCs w:val="20"/>
        </w:rPr>
      </w:pPr>
    </w:p>
    <w:p w14:paraId="1D88CCD4" w14:textId="77777777" w:rsidR="00AB0220" w:rsidRPr="009373AF" w:rsidRDefault="00AB0220" w:rsidP="00AB0220">
      <w:pPr>
        <w:jc w:val="center"/>
        <w:rPr>
          <w:rFonts w:ascii="Verdana" w:hAnsi="Verdana"/>
          <w:color w:val="0033CC"/>
          <w:sz w:val="20"/>
          <w:szCs w:val="20"/>
        </w:rPr>
      </w:pPr>
    </w:p>
    <w:p w14:paraId="24269E62" w14:textId="77777777" w:rsidR="00AB0220" w:rsidRPr="009373AF" w:rsidRDefault="00AB0220" w:rsidP="00AB0220">
      <w:pPr>
        <w:jc w:val="center"/>
        <w:rPr>
          <w:rFonts w:ascii="Verdana" w:hAnsi="Verdana"/>
          <w:color w:val="0033CC"/>
          <w:sz w:val="20"/>
          <w:szCs w:val="20"/>
        </w:rPr>
      </w:pPr>
    </w:p>
    <w:p w14:paraId="7896E65F" w14:textId="77777777" w:rsidR="00AB0220" w:rsidRPr="009373AF" w:rsidRDefault="00AB0220" w:rsidP="00AB0220">
      <w:pPr>
        <w:jc w:val="center"/>
        <w:rPr>
          <w:rFonts w:ascii="Verdana" w:hAnsi="Verdana"/>
          <w:color w:val="0033CC"/>
          <w:sz w:val="20"/>
          <w:szCs w:val="20"/>
        </w:rPr>
      </w:pPr>
    </w:p>
    <w:p w14:paraId="5010C35F" w14:textId="77777777" w:rsidR="00AB0220" w:rsidRPr="009373AF" w:rsidRDefault="00AB0220" w:rsidP="00AB0220">
      <w:pPr>
        <w:jc w:val="center"/>
        <w:rPr>
          <w:rFonts w:ascii="Verdana" w:hAnsi="Verdana"/>
          <w:color w:val="0033CC"/>
          <w:sz w:val="20"/>
          <w:szCs w:val="20"/>
        </w:rPr>
      </w:pPr>
    </w:p>
    <w:p w14:paraId="2E23ECE7" w14:textId="77777777" w:rsidR="00AB0220" w:rsidRPr="009373AF" w:rsidRDefault="00AB0220" w:rsidP="00AB0220">
      <w:pPr>
        <w:jc w:val="center"/>
        <w:rPr>
          <w:rFonts w:ascii="Verdana" w:hAnsi="Verdana"/>
          <w:color w:val="0033CC"/>
          <w:sz w:val="20"/>
          <w:szCs w:val="20"/>
        </w:rPr>
      </w:pPr>
    </w:p>
    <w:p w14:paraId="33442825" w14:textId="77777777" w:rsidR="00AB0220" w:rsidRPr="009373AF" w:rsidRDefault="00AB0220" w:rsidP="00AB0220">
      <w:pPr>
        <w:jc w:val="center"/>
        <w:rPr>
          <w:rFonts w:ascii="Verdana" w:hAnsi="Verdana"/>
          <w:color w:val="0033CC"/>
          <w:sz w:val="20"/>
          <w:szCs w:val="20"/>
        </w:rPr>
      </w:pPr>
    </w:p>
    <w:p w14:paraId="58C4DF31" w14:textId="77777777" w:rsidR="00AB0220" w:rsidRPr="00A667E3" w:rsidRDefault="00AB0220" w:rsidP="00AB0220">
      <w:pPr>
        <w:jc w:val="center"/>
        <w:rPr>
          <w:rFonts w:ascii="Verdana" w:hAnsi="Verdana"/>
          <w:color w:val="3255A4" w:themeColor="accent1"/>
          <w:sz w:val="20"/>
          <w:szCs w:val="20"/>
        </w:rPr>
      </w:pPr>
    </w:p>
    <w:p w14:paraId="13B34D25" w14:textId="77777777" w:rsidR="00AB0220" w:rsidRPr="00A667E3" w:rsidRDefault="00AB0220" w:rsidP="00AB0220">
      <w:pPr>
        <w:jc w:val="center"/>
        <w:rPr>
          <w:rFonts w:ascii="Verdana" w:hAnsi="Verdana"/>
          <w:color w:val="3255A4" w:themeColor="accent1"/>
          <w:sz w:val="20"/>
          <w:szCs w:val="20"/>
        </w:rPr>
      </w:pPr>
    </w:p>
    <w:p w14:paraId="60A33EF5" w14:textId="77777777" w:rsidR="00AB0220" w:rsidRPr="00A667E3" w:rsidRDefault="00AB0220" w:rsidP="00AB0220">
      <w:pPr>
        <w:jc w:val="center"/>
        <w:rPr>
          <w:rFonts w:ascii="Verdana" w:hAnsi="Verdana"/>
          <w:b/>
          <w:bCs/>
          <w:color w:val="3255A4" w:themeColor="accent1"/>
          <w:sz w:val="72"/>
          <w:szCs w:val="72"/>
        </w:rPr>
      </w:pPr>
      <w:r w:rsidRPr="00A667E3">
        <w:rPr>
          <w:rFonts w:ascii="Verdana" w:hAnsi="Verdana"/>
          <w:b/>
          <w:bCs/>
          <w:color w:val="3255A4" w:themeColor="accent1"/>
          <w:sz w:val="72"/>
          <w:szCs w:val="72"/>
        </w:rPr>
        <w:t>LETNO POROČILO</w:t>
      </w:r>
    </w:p>
    <w:p w14:paraId="71B337E2" w14:textId="77777777" w:rsidR="00AB0220" w:rsidRPr="00A667E3" w:rsidRDefault="00AB0220" w:rsidP="00AB0220">
      <w:pPr>
        <w:jc w:val="center"/>
        <w:rPr>
          <w:rFonts w:ascii="Verdana" w:hAnsi="Verdana"/>
          <w:b/>
          <w:bCs/>
          <w:color w:val="3255A4" w:themeColor="accent1"/>
          <w:sz w:val="72"/>
          <w:szCs w:val="72"/>
        </w:rPr>
      </w:pPr>
      <w:r w:rsidRPr="00A667E3">
        <w:rPr>
          <w:rFonts w:ascii="Verdana" w:hAnsi="Verdana"/>
          <w:b/>
          <w:bCs/>
          <w:color w:val="3255A4" w:themeColor="accent1"/>
          <w:sz w:val="72"/>
          <w:szCs w:val="72"/>
        </w:rPr>
        <w:t>201</w:t>
      </w:r>
      <w:r w:rsidR="00A73C23" w:rsidRPr="00A667E3">
        <w:rPr>
          <w:rFonts w:ascii="Verdana" w:hAnsi="Verdana"/>
          <w:b/>
          <w:bCs/>
          <w:color w:val="3255A4" w:themeColor="accent1"/>
          <w:sz w:val="72"/>
          <w:szCs w:val="72"/>
        </w:rPr>
        <w:t>8</w:t>
      </w:r>
    </w:p>
    <w:p w14:paraId="0373D51D" w14:textId="77777777" w:rsidR="00AB0220" w:rsidRPr="00A667E3" w:rsidRDefault="00AB0220" w:rsidP="00AB0220">
      <w:pPr>
        <w:jc w:val="center"/>
        <w:rPr>
          <w:rFonts w:ascii="Verdana" w:hAnsi="Verdana"/>
          <w:b/>
          <w:bCs/>
          <w:color w:val="3255A4" w:themeColor="accent1"/>
          <w:sz w:val="72"/>
          <w:szCs w:val="72"/>
        </w:rPr>
      </w:pPr>
    </w:p>
    <w:p w14:paraId="0DC35E54" w14:textId="77777777" w:rsidR="00AB0220" w:rsidRPr="00A667E3" w:rsidRDefault="00AB0220" w:rsidP="00AB0220">
      <w:pPr>
        <w:jc w:val="center"/>
        <w:rPr>
          <w:rFonts w:ascii="Verdana" w:hAnsi="Verdana"/>
          <w:b/>
          <w:bCs/>
          <w:color w:val="3255A4" w:themeColor="accent1"/>
          <w:sz w:val="20"/>
          <w:szCs w:val="20"/>
        </w:rPr>
      </w:pPr>
    </w:p>
    <w:p w14:paraId="1B06771D" w14:textId="77777777" w:rsidR="00AB0220" w:rsidRPr="00A667E3" w:rsidRDefault="00AB0220" w:rsidP="00AB0220">
      <w:pPr>
        <w:jc w:val="center"/>
        <w:rPr>
          <w:rFonts w:ascii="Verdana" w:hAnsi="Verdana"/>
          <w:b/>
          <w:bCs/>
          <w:color w:val="3255A4" w:themeColor="accent1"/>
          <w:sz w:val="20"/>
          <w:szCs w:val="20"/>
        </w:rPr>
      </w:pPr>
    </w:p>
    <w:p w14:paraId="621448A8" w14:textId="77777777" w:rsidR="00AB0220" w:rsidRPr="00A667E3" w:rsidRDefault="00AB0220" w:rsidP="00AB0220">
      <w:pPr>
        <w:jc w:val="center"/>
        <w:rPr>
          <w:rFonts w:ascii="Verdana" w:hAnsi="Verdana"/>
          <w:b/>
          <w:bCs/>
          <w:color w:val="3255A4" w:themeColor="accent1"/>
          <w:sz w:val="20"/>
          <w:szCs w:val="20"/>
        </w:rPr>
      </w:pPr>
    </w:p>
    <w:p w14:paraId="3F344CEB" w14:textId="77777777" w:rsidR="00AB0220" w:rsidRPr="00A667E3" w:rsidRDefault="00AB0220" w:rsidP="00AB0220">
      <w:pPr>
        <w:jc w:val="center"/>
        <w:rPr>
          <w:rFonts w:ascii="Verdana" w:hAnsi="Verdana"/>
          <w:b/>
          <w:bCs/>
          <w:color w:val="3255A4" w:themeColor="accent1"/>
          <w:sz w:val="20"/>
          <w:szCs w:val="20"/>
        </w:rPr>
      </w:pPr>
    </w:p>
    <w:p w14:paraId="54779ED3" w14:textId="77777777" w:rsidR="00AB0220" w:rsidRPr="00A667E3" w:rsidRDefault="00AB0220" w:rsidP="00AB0220">
      <w:pPr>
        <w:jc w:val="center"/>
        <w:rPr>
          <w:rFonts w:ascii="Verdana" w:hAnsi="Verdana"/>
          <w:b/>
          <w:bCs/>
          <w:color w:val="3255A4" w:themeColor="accent1"/>
          <w:sz w:val="20"/>
          <w:szCs w:val="20"/>
        </w:rPr>
      </w:pPr>
    </w:p>
    <w:p w14:paraId="0C14DB20" w14:textId="77777777" w:rsidR="00AB0220" w:rsidRPr="00A667E3" w:rsidRDefault="00AB0220" w:rsidP="00AB0220">
      <w:pPr>
        <w:jc w:val="center"/>
        <w:rPr>
          <w:rFonts w:ascii="Verdana" w:hAnsi="Verdana"/>
          <w:b/>
          <w:bCs/>
          <w:color w:val="3255A4" w:themeColor="accent1"/>
          <w:sz w:val="20"/>
          <w:szCs w:val="20"/>
        </w:rPr>
      </w:pPr>
    </w:p>
    <w:p w14:paraId="1726FF45" w14:textId="780A0B01" w:rsidR="00AB0220" w:rsidRPr="00A667E3" w:rsidRDefault="00AB0220" w:rsidP="00AB0220">
      <w:pPr>
        <w:jc w:val="center"/>
        <w:rPr>
          <w:rFonts w:ascii="Verdana" w:hAnsi="Verdana"/>
          <w:b/>
          <w:bCs/>
          <w:color w:val="3255A4" w:themeColor="accent1"/>
          <w:sz w:val="20"/>
          <w:szCs w:val="20"/>
        </w:rPr>
      </w:pPr>
    </w:p>
    <w:p w14:paraId="4E1BA6B9" w14:textId="77777777" w:rsidR="00AB0220" w:rsidRPr="00A667E3" w:rsidRDefault="00AB0220" w:rsidP="00AB0220">
      <w:pPr>
        <w:jc w:val="center"/>
        <w:rPr>
          <w:rFonts w:ascii="Verdana" w:hAnsi="Verdana"/>
          <w:b/>
          <w:bCs/>
          <w:color w:val="3255A4" w:themeColor="accent1"/>
          <w:sz w:val="20"/>
          <w:szCs w:val="20"/>
        </w:rPr>
      </w:pPr>
    </w:p>
    <w:p w14:paraId="15D7EAF1" w14:textId="77777777" w:rsidR="00AB0220" w:rsidRPr="00A667E3" w:rsidRDefault="00AB0220" w:rsidP="00AB0220">
      <w:pPr>
        <w:jc w:val="center"/>
        <w:rPr>
          <w:rFonts w:ascii="Verdana" w:hAnsi="Verdana"/>
          <w:b/>
          <w:bCs/>
          <w:color w:val="3255A4" w:themeColor="accent1"/>
          <w:sz w:val="20"/>
          <w:szCs w:val="20"/>
        </w:rPr>
      </w:pPr>
    </w:p>
    <w:p w14:paraId="175CC9F7" w14:textId="77777777" w:rsidR="00AB0220" w:rsidRPr="00A667E3" w:rsidRDefault="00AB0220" w:rsidP="00AB0220">
      <w:pPr>
        <w:jc w:val="center"/>
        <w:rPr>
          <w:rFonts w:ascii="Verdana" w:hAnsi="Verdana"/>
          <w:b/>
          <w:bCs/>
          <w:color w:val="3255A4" w:themeColor="accent1"/>
          <w:sz w:val="20"/>
          <w:szCs w:val="20"/>
        </w:rPr>
      </w:pPr>
    </w:p>
    <w:p w14:paraId="5DBCB4DD" w14:textId="77777777" w:rsidR="00AB0220" w:rsidRPr="00A667E3" w:rsidRDefault="00AB0220" w:rsidP="00AB0220">
      <w:pPr>
        <w:jc w:val="center"/>
        <w:rPr>
          <w:rFonts w:ascii="Verdana" w:hAnsi="Verdana"/>
          <w:b/>
          <w:bCs/>
          <w:color w:val="3255A4" w:themeColor="accent1"/>
          <w:sz w:val="20"/>
          <w:szCs w:val="20"/>
        </w:rPr>
      </w:pPr>
    </w:p>
    <w:p w14:paraId="2B735B9A" w14:textId="77777777" w:rsidR="00AB0220" w:rsidRPr="00A667E3" w:rsidRDefault="00AB0220" w:rsidP="00AB0220">
      <w:pPr>
        <w:jc w:val="center"/>
        <w:rPr>
          <w:rFonts w:ascii="Verdana" w:hAnsi="Verdana"/>
          <w:b/>
          <w:bCs/>
          <w:color w:val="3255A4" w:themeColor="accent1"/>
          <w:sz w:val="20"/>
          <w:szCs w:val="20"/>
        </w:rPr>
      </w:pPr>
    </w:p>
    <w:p w14:paraId="038DEA35" w14:textId="37FA05C7" w:rsidR="00AB0220" w:rsidRPr="00A667E3" w:rsidRDefault="00A667E3" w:rsidP="00AB0220">
      <w:pPr>
        <w:jc w:val="center"/>
        <w:rPr>
          <w:rFonts w:ascii="Verdana" w:hAnsi="Verdana"/>
          <w:b/>
          <w:bCs/>
          <w:color w:val="3255A4" w:themeColor="accent1"/>
          <w:sz w:val="20"/>
          <w:szCs w:val="20"/>
        </w:rPr>
      </w:pPr>
      <w:r>
        <w:rPr>
          <w:rFonts w:ascii="Verdana" w:hAnsi="Verdana"/>
          <w:b/>
          <w:bCs/>
          <w:noProof/>
          <w:color w:val="3255A4" w:themeColor="accent1"/>
          <w:sz w:val="20"/>
          <w:szCs w:val="20"/>
        </w:rPr>
        <w:drawing>
          <wp:anchor distT="0" distB="0" distL="114300" distR="114300" simplePos="0" relativeHeight="251658240" behindDoc="1" locked="0" layoutInCell="1" allowOverlap="1" wp14:anchorId="3EC15BFB" wp14:editId="2E80F01E">
            <wp:simplePos x="0" y="0"/>
            <wp:positionH relativeFrom="column">
              <wp:posOffset>492125</wp:posOffset>
            </wp:positionH>
            <wp:positionV relativeFrom="paragraph">
              <wp:posOffset>34925</wp:posOffset>
            </wp:positionV>
            <wp:extent cx="7620000" cy="3448050"/>
            <wp:effectExtent l="0" t="0" r="0" b="0"/>
            <wp:wrapNone/>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undarni grafični element - trikotni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0000" cy="3448050"/>
                    </a:xfrm>
                    <a:prstGeom prst="rect">
                      <a:avLst/>
                    </a:prstGeom>
                  </pic:spPr>
                </pic:pic>
              </a:graphicData>
            </a:graphic>
            <wp14:sizeRelH relativeFrom="page">
              <wp14:pctWidth>0</wp14:pctWidth>
            </wp14:sizeRelH>
            <wp14:sizeRelV relativeFrom="page">
              <wp14:pctHeight>0</wp14:pctHeight>
            </wp14:sizeRelV>
          </wp:anchor>
        </w:drawing>
      </w:r>
    </w:p>
    <w:p w14:paraId="765E9CC3" w14:textId="77777777" w:rsidR="00AB0220" w:rsidRPr="00A667E3" w:rsidRDefault="00AB0220" w:rsidP="00AB0220">
      <w:pPr>
        <w:jc w:val="center"/>
        <w:rPr>
          <w:rFonts w:ascii="Verdana" w:hAnsi="Verdana"/>
          <w:b/>
          <w:bCs/>
          <w:color w:val="3255A4" w:themeColor="accent1"/>
          <w:sz w:val="20"/>
          <w:szCs w:val="20"/>
        </w:rPr>
      </w:pPr>
    </w:p>
    <w:p w14:paraId="26B0D6CF" w14:textId="77777777" w:rsidR="00AB0220" w:rsidRPr="00A667E3" w:rsidRDefault="00AB0220" w:rsidP="00AB0220">
      <w:pPr>
        <w:jc w:val="center"/>
        <w:rPr>
          <w:rFonts w:ascii="Verdana" w:hAnsi="Verdana"/>
          <w:b/>
          <w:bCs/>
          <w:color w:val="3255A4" w:themeColor="accent1"/>
          <w:sz w:val="20"/>
          <w:szCs w:val="20"/>
        </w:rPr>
      </w:pPr>
    </w:p>
    <w:p w14:paraId="692D8150" w14:textId="77777777" w:rsidR="00AB0220" w:rsidRPr="00A667E3" w:rsidRDefault="00AB0220" w:rsidP="00AB0220">
      <w:pPr>
        <w:jc w:val="center"/>
        <w:rPr>
          <w:rFonts w:ascii="Verdana" w:hAnsi="Verdana"/>
          <w:b/>
          <w:bCs/>
          <w:color w:val="3255A4" w:themeColor="accent1"/>
          <w:sz w:val="20"/>
          <w:szCs w:val="20"/>
        </w:rPr>
      </w:pPr>
    </w:p>
    <w:p w14:paraId="11C6CA29" w14:textId="563E8826" w:rsidR="00AB0220" w:rsidRPr="00A667E3" w:rsidRDefault="00AB0220" w:rsidP="00AB0220">
      <w:pPr>
        <w:jc w:val="center"/>
        <w:rPr>
          <w:rFonts w:ascii="Verdana" w:hAnsi="Verdana"/>
          <w:b/>
          <w:bCs/>
          <w:color w:val="3255A4" w:themeColor="accent1"/>
          <w:sz w:val="20"/>
          <w:szCs w:val="20"/>
        </w:rPr>
      </w:pPr>
    </w:p>
    <w:p w14:paraId="1246302F" w14:textId="31AA56BF" w:rsidR="00AB0220" w:rsidRPr="00A667E3" w:rsidRDefault="00AB0220" w:rsidP="00AB0220">
      <w:pPr>
        <w:jc w:val="center"/>
        <w:rPr>
          <w:rFonts w:ascii="Verdana" w:hAnsi="Verdana"/>
          <w:b/>
          <w:bCs/>
          <w:color w:val="3255A4" w:themeColor="accent1"/>
          <w:sz w:val="20"/>
          <w:szCs w:val="20"/>
        </w:rPr>
      </w:pPr>
    </w:p>
    <w:p w14:paraId="29B331C6" w14:textId="77777777" w:rsidR="00AB0220" w:rsidRPr="00A667E3" w:rsidRDefault="00AB0220" w:rsidP="00AB0220">
      <w:pPr>
        <w:jc w:val="center"/>
        <w:rPr>
          <w:rFonts w:ascii="Verdana" w:hAnsi="Verdana"/>
          <w:b/>
          <w:bCs/>
          <w:color w:val="3255A4" w:themeColor="accent1"/>
          <w:sz w:val="20"/>
          <w:szCs w:val="20"/>
        </w:rPr>
      </w:pPr>
    </w:p>
    <w:p w14:paraId="5A894355" w14:textId="77777777" w:rsidR="00AB0220" w:rsidRPr="00A667E3" w:rsidRDefault="00AB0220" w:rsidP="00AB0220">
      <w:pPr>
        <w:jc w:val="center"/>
        <w:rPr>
          <w:rFonts w:ascii="Verdana" w:hAnsi="Verdana"/>
          <w:b/>
          <w:bCs/>
          <w:color w:val="3255A4" w:themeColor="accent1"/>
          <w:sz w:val="20"/>
          <w:szCs w:val="20"/>
        </w:rPr>
      </w:pPr>
    </w:p>
    <w:p w14:paraId="5EE8FBE1" w14:textId="77777777" w:rsidR="00AB0220" w:rsidRPr="00A667E3" w:rsidRDefault="00AB0220" w:rsidP="00AB0220">
      <w:pPr>
        <w:jc w:val="center"/>
        <w:rPr>
          <w:rFonts w:ascii="Verdana" w:hAnsi="Verdana"/>
          <w:b/>
          <w:bCs/>
          <w:color w:val="3255A4" w:themeColor="accent1"/>
          <w:sz w:val="20"/>
          <w:szCs w:val="20"/>
        </w:rPr>
      </w:pPr>
    </w:p>
    <w:p w14:paraId="2B13C513" w14:textId="77777777" w:rsidR="00AB0220" w:rsidRPr="00A667E3" w:rsidRDefault="00AB0220" w:rsidP="00AB0220">
      <w:pPr>
        <w:jc w:val="center"/>
        <w:rPr>
          <w:rFonts w:ascii="Verdana" w:hAnsi="Verdana"/>
          <w:b/>
          <w:bCs/>
          <w:color w:val="3255A4" w:themeColor="accent1"/>
          <w:sz w:val="20"/>
          <w:szCs w:val="20"/>
        </w:rPr>
      </w:pPr>
    </w:p>
    <w:p w14:paraId="307C37AE" w14:textId="77777777" w:rsidR="00AB0220" w:rsidRPr="00A667E3" w:rsidRDefault="00AB0220" w:rsidP="00AB0220">
      <w:pPr>
        <w:jc w:val="center"/>
        <w:rPr>
          <w:rFonts w:ascii="Verdana" w:hAnsi="Verdana"/>
          <w:b/>
          <w:bCs/>
          <w:color w:val="3255A4" w:themeColor="accent1"/>
          <w:sz w:val="20"/>
          <w:szCs w:val="20"/>
        </w:rPr>
      </w:pPr>
    </w:p>
    <w:p w14:paraId="2870D685" w14:textId="77777777" w:rsidR="00AB0220" w:rsidRPr="00A667E3" w:rsidRDefault="00AB0220" w:rsidP="00AB0220">
      <w:pPr>
        <w:jc w:val="center"/>
        <w:rPr>
          <w:rFonts w:ascii="Verdana" w:hAnsi="Verdana"/>
          <w:b/>
          <w:bCs/>
          <w:color w:val="3255A4" w:themeColor="accent1"/>
          <w:sz w:val="20"/>
          <w:szCs w:val="20"/>
        </w:rPr>
      </w:pPr>
    </w:p>
    <w:p w14:paraId="0BE26AA9" w14:textId="77777777" w:rsidR="00AB0220" w:rsidRPr="00A667E3" w:rsidRDefault="00AB0220" w:rsidP="00AB0220">
      <w:pPr>
        <w:jc w:val="center"/>
        <w:rPr>
          <w:rFonts w:ascii="Verdana" w:hAnsi="Verdana"/>
          <w:b/>
          <w:bCs/>
          <w:color w:val="3255A4" w:themeColor="accent1"/>
          <w:sz w:val="20"/>
          <w:szCs w:val="20"/>
        </w:rPr>
      </w:pPr>
    </w:p>
    <w:p w14:paraId="08228DAB" w14:textId="77777777" w:rsidR="00AB0220" w:rsidRPr="00A667E3" w:rsidRDefault="00AB0220" w:rsidP="00AB0220">
      <w:pPr>
        <w:jc w:val="center"/>
        <w:rPr>
          <w:rFonts w:ascii="Verdana" w:hAnsi="Verdana"/>
          <w:b/>
          <w:bCs/>
          <w:color w:val="3255A4" w:themeColor="accent1"/>
          <w:sz w:val="20"/>
          <w:szCs w:val="20"/>
        </w:rPr>
      </w:pPr>
    </w:p>
    <w:p w14:paraId="30A19C68" w14:textId="77777777" w:rsidR="00AB0220" w:rsidRPr="00A667E3" w:rsidRDefault="00AB0220" w:rsidP="00A667E3">
      <w:pPr>
        <w:rPr>
          <w:rFonts w:ascii="Verdana" w:hAnsi="Verdana"/>
          <w:color w:val="3255A4" w:themeColor="accent1"/>
          <w:sz w:val="20"/>
          <w:szCs w:val="20"/>
        </w:rPr>
      </w:pPr>
      <w:r w:rsidRPr="00A667E3">
        <w:rPr>
          <w:rFonts w:ascii="Verdana" w:hAnsi="Verdana"/>
          <w:color w:val="3255A4" w:themeColor="accent1"/>
          <w:sz w:val="20"/>
          <w:szCs w:val="20"/>
        </w:rPr>
        <w:t>LJUBLJANA, FEBRUAR 201</w:t>
      </w:r>
      <w:r w:rsidR="00A73C23" w:rsidRPr="00A667E3">
        <w:rPr>
          <w:rFonts w:ascii="Verdana" w:hAnsi="Verdana"/>
          <w:color w:val="3255A4" w:themeColor="accent1"/>
          <w:sz w:val="20"/>
          <w:szCs w:val="20"/>
        </w:rPr>
        <w:t>9</w:t>
      </w:r>
    </w:p>
    <w:p w14:paraId="42FA1FF7" w14:textId="77777777" w:rsidR="00AB0220" w:rsidRPr="009373AF" w:rsidRDefault="00AB0220" w:rsidP="00AB0220">
      <w:pPr>
        <w:rPr>
          <w:rFonts w:ascii="Verdana" w:hAnsi="Verdana"/>
          <w:color w:val="0033CC"/>
          <w:sz w:val="20"/>
          <w:szCs w:val="20"/>
        </w:rPr>
      </w:pPr>
    </w:p>
    <w:p w14:paraId="10A92CF0" w14:textId="77777777" w:rsidR="00AB0220" w:rsidRPr="009373AF" w:rsidRDefault="00AB0220" w:rsidP="00AB0220">
      <w:pPr>
        <w:rPr>
          <w:rFonts w:ascii="Verdana" w:hAnsi="Verdana"/>
          <w:color w:val="0033CC"/>
          <w:sz w:val="20"/>
          <w:szCs w:val="20"/>
        </w:rPr>
      </w:pPr>
    </w:p>
    <w:p w14:paraId="452D9D5F" w14:textId="77777777" w:rsidR="00AB0220" w:rsidRPr="009373AF" w:rsidRDefault="00AB0220" w:rsidP="00AB0220">
      <w:pPr>
        <w:rPr>
          <w:rFonts w:ascii="Verdana" w:hAnsi="Verdana"/>
          <w:color w:val="0033CC"/>
          <w:sz w:val="20"/>
          <w:szCs w:val="20"/>
        </w:rPr>
      </w:pPr>
    </w:p>
    <w:p w14:paraId="01FB2978" w14:textId="77777777" w:rsidR="00AB0220" w:rsidRPr="009373AF" w:rsidRDefault="00AB0220" w:rsidP="00AB0220">
      <w:pPr>
        <w:rPr>
          <w:rFonts w:ascii="Verdana" w:hAnsi="Verdana"/>
          <w:color w:val="C00000"/>
          <w:sz w:val="20"/>
          <w:szCs w:val="20"/>
        </w:rPr>
      </w:pPr>
    </w:p>
    <w:p w14:paraId="1B729FE9" w14:textId="77777777" w:rsidR="00AB0220" w:rsidRPr="009373AF" w:rsidRDefault="00AB0220" w:rsidP="00AB0220">
      <w:pPr>
        <w:rPr>
          <w:rFonts w:ascii="Verdana" w:hAnsi="Verdana"/>
          <w:color w:val="C00000"/>
          <w:sz w:val="20"/>
          <w:szCs w:val="20"/>
        </w:rPr>
      </w:pPr>
    </w:p>
    <w:p w14:paraId="176D73C8" w14:textId="77777777" w:rsidR="00AB0220" w:rsidRPr="009373AF" w:rsidRDefault="00AB0220" w:rsidP="00AB0220">
      <w:pPr>
        <w:rPr>
          <w:rFonts w:ascii="Verdana" w:hAnsi="Verdana"/>
          <w:color w:val="C00000"/>
          <w:sz w:val="20"/>
          <w:szCs w:val="20"/>
        </w:rPr>
      </w:pPr>
    </w:p>
    <w:p w14:paraId="5CFF8ABC" w14:textId="77777777" w:rsidR="00AB0220" w:rsidRPr="009373AF" w:rsidRDefault="00AB0220" w:rsidP="00AB0220">
      <w:pPr>
        <w:rPr>
          <w:rFonts w:ascii="Verdana" w:hAnsi="Verdana"/>
          <w:color w:val="C00000"/>
          <w:sz w:val="20"/>
          <w:szCs w:val="20"/>
        </w:rPr>
      </w:pPr>
    </w:p>
    <w:p w14:paraId="527A2849" w14:textId="77777777" w:rsidR="00AB0220" w:rsidRPr="009373AF" w:rsidRDefault="00AB0220" w:rsidP="00AB0220">
      <w:pPr>
        <w:rPr>
          <w:rFonts w:ascii="Verdana" w:hAnsi="Verdana"/>
          <w:color w:val="C00000"/>
          <w:sz w:val="20"/>
          <w:szCs w:val="20"/>
        </w:rPr>
      </w:pPr>
    </w:p>
    <w:p w14:paraId="33685821" w14:textId="77777777" w:rsidR="00AB0220" w:rsidRPr="009373AF" w:rsidRDefault="00AB0220" w:rsidP="00AB0220">
      <w:pPr>
        <w:rPr>
          <w:rFonts w:ascii="Verdana" w:hAnsi="Verdana"/>
          <w:color w:val="C00000"/>
          <w:sz w:val="20"/>
          <w:szCs w:val="20"/>
        </w:rPr>
      </w:pPr>
    </w:p>
    <w:p w14:paraId="4509BB23" w14:textId="77777777" w:rsidR="00AB0220" w:rsidRPr="009373AF" w:rsidRDefault="00AB0220" w:rsidP="00AB0220">
      <w:pPr>
        <w:rPr>
          <w:rFonts w:ascii="Verdana" w:hAnsi="Verdana"/>
          <w:color w:val="C00000"/>
          <w:sz w:val="20"/>
          <w:szCs w:val="20"/>
        </w:rPr>
      </w:pPr>
    </w:p>
    <w:p w14:paraId="215CFCB1" w14:textId="77777777" w:rsidR="00AB0220" w:rsidRPr="009373AF" w:rsidRDefault="00AB0220" w:rsidP="00AB0220">
      <w:pPr>
        <w:rPr>
          <w:rFonts w:ascii="Verdana" w:hAnsi="Verdana"/>
          <w:color w:val="C00000"/>
          <w:sz w:val="20"/>
          <w:szCs w:val="20"/>
        </w:rPr>
      </w:pPr>
    </w:p>
    <w:p w14:paraId="0756D704" w14:textId="77777777" w:rsidR="00AB0220" w:rsidRPr="009373AF" w:rsidRDefault="00AB0220" w:rsidP="00AB0220">
      <w:pPr>
        <w:rPr>
          <w:rFonts w:ascii="Verdana" w:hAnsi="Verdana"/>
          <w:color w:val="C00000"/>
          <w:sz w:val="20"/>
          <w:szCs w:val="20"/>
        </w:rPr>
      </w:pPr>
    </w:p>
    <w:p w14:paraId="29835739" w14:textId="77777777" w:rsidR="00AB0220" w:rsidRPr="009373AF" w:rsidRDefault="00AB0220" w:rsidP="00AB0220">
      <w:pPr>
        <w:rPr>
          <w:rFonts w:ascii="Verdana" w:hAnsi="Verdana"/>
          <w:color w:val="C00000"/>
          <w:sz w:val="20"/>
          <w:szCs w:val="20"/>
        </w:rPr>
      </w:pPr>
    </w:p>
    <w:p w14:paraId="2EB5E3F9" w14:textId="77777777" w:rsidR="00AB0220" w:rsidRDefault="00AB0220" w:rsidP="00AB0220">
      <w:pPr>
        <w:rPr>
          <w:rFonts w:ascii="Verdana" w:hAnsi="Verdana"/>
          <w:color w:val="C00000"/>
          <w:sz w:val="20"/>
          <w:szCs w:val="20"/>
        </w:rPr>
      </w:pPr>
    </w:p>
    <w:p w14:paraId="12F79F20" w14:textId="77777777" w:rsidR="00AB0220" w:rsidRDefault="00AB0220" w:rsidP="00AB0220">
      <w:pPr>
        <w:rPr>
          <w:rFonts w:ascii="Verdana" w:hAnsi="Verdana"/>
          <w:color w:val="C00000"/>
          <w:sz w:val="20"/>
          <w:szCs w:val="20"/>
        </w:rPr>
      </w:pPr>
    </w:p>
    <w:p w14:paraId="40A05608" w14:textId="77777777" w:rsidR="00AB0220" w:rsidRDefault="00AB0220" w:rsidP="00AB0220">
      <w:pPr>
        <w:rPr>
          <w:rFonts w:ascii="Verdana" w:hAnsi="Verdana"/>
          <w:color w:val="C00000"/>
          <w:sz w:val="20"/>
          <w:szCs w:val="20"/>
        </w:rPr>
      </w:pPr>
    </w:p>
    <w:p w14:paraId="62114EB7" w14:textId="77777777" w:rsidR="00AB0220" w:rsidRDefault="00AB0220" w:rsidP="00AB0220">
      <w:pPr>
        <w:rPr>
          <w:rFonts w:ascii="Verdana" w:hAnsi="Verdana"/>
          <w:color w:val="C00000"/>
          <w:sz w:val="20"/>
          <w:szCs w:val="20"/>
        </w:rPr>
      </w:pPr>
    </w:p>
    <w:p w14:paraId="4D05AC34" w14:textId="77777777" w:rsidR="00AB0220" w:rsidRPr="009373AF" w:rsidRDefault="00AB0220" w:rsidP="00AB0220">
      <w:pPr>
        <w:rPr>
          <w:rFonts w:ascii="Verdana" w:hAnsi="Verdana"/>
          <w:i/>
          <w:iCs/>
          <w:sz w:val="20"/>
          <w:szCs w:val="20"/>
        </w:rPr>
      </w:pPr>
      <w:r>
        <w:rPr>
          <w:rFonts w:ascii="Verdana" w:hAnsi="Verdana"/>
          <w:i/>
          <w:iCs/>
          <w:sz w:val="20"/>
          <w:szCs w:val="20"/>
        </w:rPr>
        <w:t>Gr</w:t>
      </w:r>
      <w:r w:rsidRPr="009373AF">
        <w:rPr>
          <w:rFonts w:ascii="Verdana" w:hAnsi="Verdana"/>
          <w:i/>
          <w:iCs/>
          <w:sz w:val="20"/>
          <w:szCs w:val="20"/>
        </w:rPr>
        <w:t>adivo so pripravili:</w:t>
      </w:r>
    </w:p>
    <w:p w14:paraId="6DAC2C0B" w14:textId="17A3545A" w:rsidR="00AB0220" w:rsidRPr="00E01FC1" w:rsidRDefault="001D2061" w:rsidP="00AB0220">
      <w:pPr>
        <w:ind w:left="708"/>
        <w:jc w:val="both"/>
        <w:rPr>
          <w:rFonts w:ascii="Verdana" w:hAnsi="Verdana"/>
          <w:sz w:val="20"/>
          <w:szCs w:val="20"/>
        </w:rPr>
      </w:pPr>
      <w:r w:rsidRPr="00E01FC1">
        <w:rPr>
          <w:rFonts w:ascii="Verdana" w:hAnsi="Verdana"/>
          <w:sz w:val="20"/>
          <w:szCs w:val="20"/>
        </w:rPr>
        <w:t>d</w:t>
      </w:r>
      <w:r w:rsidR="00AB0220" w:rsidRPr="00E01FC1">
        <w:rPr>
          <w:rFonts w:ascii="Verdana" w:hAnsi="Verdana"/>
          <w:sz w:val="20"/>
          <w:szCs w:val="20"/>
        </w:rPr>
        <w:t>r. Darija Abramič,</w:t>
      </w:r>
      <w:r w:rsidR="004F389C" w:rsidRPr="00E01FC1">
        <w:rPr>
          <w:rFonts w:ascii="Verdana" w:hAnsi="Verdana"/>
          <w:sz w:val="20"/>
          <w:szCs w:val="20"/>
        </w:rPr>
        <w:t xml:space="preserve"> </w:t>
      </w:r>
      <w:r w:rsidR="00AB0220" w:rsidRPr="00E01FC1">
        <w:rPr>
          <w:rFonts w:ascii="Verdana" w:hAnsi="Verdana"/>
          <w:sz w:val="20"/>
          <w:szCs w:val="20"/>
        </w:rPr>
        <w:t xml:space="preserve">Marjan Brus, Janja Burja Cerjanec, mag. Darko Butina, Eva </w:t>
      </w:r>
      <w:r w:rsidR="00757032" w:rsidRPr="00E01FC1">
        <w:rPr>
          <w:rFonts w:ascii="Verdana" w:hAnsi="Verdana"/>
          <w:sz w:val="20"/>
          <w:szCs w:val="20"/>
        </w:rPr>
        <w:t>Geč</w:t>
      </w:r>
      <w:r w:rsidR="00AB0220" w:rsidRPr="00E01FC1">
        <w:rPr>
          <w:rFonts w:ascii="Verdana" w:hAnsi="Verdana"/>
          <w:sz w:val="20"/>
          <w:szCs w:val="20"/>
        </w:rPr>
        <w:t>, Polona Čižman Žagar, mag. Domen Dolar, mag. Tanja Frank, Katja Grošelj</w:t>
      </w:r>
      <w:r w:rsidR="00C64601" w:rsidRPr="00E01FC1">
        <w:rPr>
          <w:rFonts w:ascii="Verdana" w:hAnsi="Verdana"/>
          <w:sz w:val="20"/>
          <w:szCs w:val="20"/>
        </w:rPr>
        <w:t xml:space="preserve"> </w:t>
      </w:r>
      <w:r w:rsidR="00AB0220" w:rsidRPr="00E01FC1">
        <w:rPr>
          <w:rFonts w:ascii="Verdana" w:hAnsi="Verdana"/>
          <w:sz w:val="20"/>
          <w:szCs w:val="20"/>
        </w:rPr>
        <w:t>Ziherl, mag. Ajša Hajzeri, Darka Hribar, Elizabeta Hriberšek-Balkovec, mag. David Klarič, Igor Majetič, Mirko Maher, Judita Mesarič, Marjetka Medved Mrvar, Aleš Miko, mag. Edmond Pajk, Barbara Perčič, Emilija Pirc Ćurić, dr. med</w:t>
      </w:r>
      <w:r w:rsidRPr="00E01FC1">
        <w:rPr>
          <w:rFonts w:ascii="Verdana" w:hAnsi="Verdana"/>
          <w:sz w:val="20"/>
          <w:szCs w:val="20"/>
        </w:rPr>
        <w:t>.</w:t>
      </w:r>
      <w:r w:rsidR="00AB0220" w:rsidRPr="00E01FC1">
        <w:rPr>
          <w:rFonts w:ascii="Verdana" w:hAnsi="Verdana"/>
          <w:sz w:val="20"/>
          <w:szCs w:val="20"/>
        </w:rPr>
        <w:t xml:space="preserve">, mag. Andreja Podjed, mag. Mateja Posavec, mag. Dean Premik, Urška Pušnik, </w:t>
      </w:r>
      <w:r w:rsidR="00757032" w:rsidRPr="00E01FC1">
        <w:rPr>
          <w:rFonts w:ascii="Verdana" w:hAnsi="Verdana"/>
          <w:sz w:val="20"/>
          <w:szCs w:val="20"/>
        </w:rPr>
        <w:t xml:space="preserve">dr. Andraž Rangus, </w:t>
      </w:r>
      <w:r w:rsidR="00AB0220" w:rsidRPr="00E01FC1">
        <w:rPr>
          <w:rFonts w:ascii="Verdana" w:hAnsi="Verdana"/>
          <w:sz w:val="20"/>
          <w:szCs w:val="20"/>
        </w:rPr>
        <w:t xml:space="preserve">dr. Ines Sarazin Lovrečič, </w:t>
      </w:r>
      <w:r w:rsidR="003803B0">
        <w:rPr>
          <w:rFonts w:ascii="Verdana" w:hAnsi="Verdana"/>
          <w:sz w:val="20"/>
          <w:szCs w:val="20"/>
        </w:rPr>
        <w:t xml:space="preserve">Daša Selan, </w:t>
      </w:r>
      <w:r w:rsidR="00AB0220" w:rsidRPr="00E01FC1">
        <w:rPr>
          <w:rFonts w:ascii="Verdana" w:hAnsi="Verdana"/>
          <w:sz w:val="20"/>
          <w:szCs w:val="20"/>
        </w:rPr>
        <w:t xml:space="preserve">Jože Stritar, mag. Tatjana Strmljan, Blanka Špoljarič, Sonja Šuštar, Alenka Triller, </w:t>
      </w:r>
      <w:r w:rsidR="00757032" w:rsidRPr="00E01FC1">
        <w:rPr>
          <w:rFonts w:ascii="Verdana" w:hAnsi="Verdana"/>
          <w:sz w:val="20"/>
          <w:szCs w:val="20"/>
        </w:rPr>
        <w:t xml:space="preserve">Peter Trdan, </w:t>
      </w:r>
      <w:r w:rsidR="00AB0220" w:rsidRPr="00E01FC1">
        <w:rPr>
          <w:rFonts w:ascii="Verdana" w:hAnsi="Verdana"/>
          <w:sz w:val="20"/>
          <w:szCs w:val="20"/>
        </w:rPr>
        <w:t>Marica Troha-Škerjanec, mag. Elizabeta Vegel, Bojan Žibrat, dr. med.</w:t>
      </w:r>
    </w:p>
    <w:p w14:paraId="01228415" w14:textId="77777777" w:rsidR="00AB0220" w:rsidRPr="009373AF" w:rsidRDefault="00AB0220" w:rsidP="00AB0220">
      <w:pPr>
        <w:rPr>
          <w:rFonts w:ascii="Verdana" w:hAnsi="Verdana"/>
          <w:i/>
          <w:iCs/>
          <w:sz w:val="20"/>
          <w:szCs w:val="20"/>
        </w:rPr>
      </w:pPr>
    </w:p>
    <w:p w14:paraId="2431C444" w14:textId="77777777" w:rsidR="00AB0220" w:rsidRPr="009373AF" w:rsidRDefault="00AB0220" w:rsidP="00AB0220">
      <w:pPr>
        <w:ind w:firstLine="708"/>
        <w:rPr>
          <w:rFonts w:ascii="Verdana" w:hAnsi="Verdana"/>
          <w:i/>
          <w:iCs/>
          <w:sz w:val="20"/>
          <w:szCs w:val="20"/>
        </w:rPr>
      </w:pPr>
      <w:r w:rsidRPr="009373AF">
        <w:rPr>
          <w:rFonts w:ascii="Verdana" w:hAnsi="Verdana"/>
          <w:i/>
          <w:iCs/>
          <w:sz w:val="20"/>
          <w:szCs w:val="20"/>
        </w:rPr>
        <w:t>Pri pripravi podatkov so sodelovali tudi številni drugi sodelavci.</w:t>
      </w:r>
    </w:p>
    <w:p w14:paraId="244325BE" w14:textId="77777777" w:rsidR="00AB0220" w:rsidRPr="009373AF" w:rsidRDefault="00AB0220" w:rsidP="00AB0220">
      <w:pPr>
        <w:rPr>
          <w:rFonts w:ascii="Verdana" w:hAnsi="Verdana"/>
          <w:color w:val="C00000"/>
          <w:sz w:val="20"/>
          <w:szCs w:val="20"/>
        </w:rPr>
      </w:pPr>
    </w:p>
    <w:p w14:paraId="3F0BC27A" w14:textId="77777777" w:rsidR="00AB0220" w:rsidRPr="009373AF" w:rsidRDefault="00AB0220" w:rsidP="00AB0220">
      <w:pPr>
        <w:rPr>
          <w:rFonts w:ascii="Verdana" w:hAnsi="Verdana"/>
          <w:i/>
          <w:iCs/>
          <w:sz w:val="20"/>
          <w:szCs w:val="20"/>
        </w:rPr>
      </w:pPr>
      <w:r w:rsidRPr="009373AF">
        <w:rPr>
          <w:rFonts w:ascii="Verdana" w:hAnsi="Verdana"/>
          <w:i/>
          <w:iCs/>
          <w:sz w:val="20"/>
          <w:szCs w:val="20"/>
        </w:rPr>
        <w:t xml:space="preserve">Naslov: </w:t>
      </w:r>
    </w:p>
    <w:p w14:paraId="4130995A" w14:textId="77777777" w:rsidR="00AB0220" w:rsidRPr="009373AF" w:rsidRDefault="00AB0220" w:rsidP="00AB0220">
      <w:pPr>
        <w:ind w:firstLine="708"/>
        <w:rPr>
          <w:rFonts w:ascii="Verdana" w:hAnsi="Verdana"/>
          <w:sz w:val="20"/>
          <w:szCs w:val="20"/>
        </w:rPr>
      </w:pPr>
      <w:r w:rsidRPr="009373AF">
        <w:rPr>
          <w:rFonts w:ascii="Verdana" w:hAnsi="Verdana"/>
          <w:sz w:val="20"/>
          <w:szCs w:val="20"/>
        </w:rPr>
        <w:t>Letno poročilo 201</w:t>
      </w:r>
      <w:r w:rsidR="00A73C23">
        <w:rPr>
          <w:rFonts w:ascii="Verdana" w:hAnsi="Verdana"/>
          <w:sz w:val="20"/>
          <w:szCs w:val="20"/>
        </w:rPr>
        <w:t>8</w:t>
      </w:r>
    </w:p>
    <w:p w14:paraId="0077D762" w14:textId="77777777" w:rsidR="00AB0220" w:rsidRPr="009373AF" w:rsidRDefault="00AB0220" w:rsidP="00AB0220">
      <w:pPr>
        <w:rPr>
          <w:rFonts w:ascii="Verdana" w:hAnsi="Verdana"/>
          <w:i/>
          <w:iCs/>
          <w:sz w:val="20"/>
          <w:szCs w:val="20"/>
        </w:rPr>
      </w:pPr>
    </w:p>
    <w:p w14:paraId="108E7B3C" w14:textId="77777777" w:rsidR="00AB0220" w:rsidRPr="009373AF" w:rsidRDefault="00AB0220" w:rsidP="00AB0220">
      <w:pPr>
        <w:rPr>
          <w:rFonts w:ascii="Verdana" w:hAnsi="Verdana"/>
          <w:i/>
          <w:iCs/>
          <w:sz w:val="20"/>
          <w:szCs w:val="20"/>
        </w:rPr>
      </w:pPr>
      <w:r w:rsidRPr="009373AF">
        <w:rPr>
          <w:rFonts w:ascii="Verdana" w:hAnsi="Verdana"/>
          <w:i/>
          <w:iCs/>
          <w:sz w:val="20"/>
          <w:szCs w:val="20"/>
        </w:rPr>
        <w:t>Izdal in založil:</w:t>
      </w:r>
    </w:p>
    <w:p w14:paraId="451A5BDA" w14:textId="5E595671" w:rsidR="00AB0220" w:rsidRPr="009373AF" w:rsidRDefault="00AB0220" w:rsidP="00A667E3">
      <w:pPr>
        <w:ind w:left="709" w:hanging="1"/>
        <w:rPr>
          <w:rFonts w:ascii="Verdana" w:hAnsi="Verdana"/>
          <w:sz w:val="20"/>
          <w:szCs w:val="20"/>
        </w:rPr>
      </w:pPr>
      <w:r w:rsidRPr="009373AF">
        <w:rPr>
          <w:rFonts w:ascii="Verdana" w:hAnsi="Verdana"/>
          <w:sz w:val="20"/>
          <w:szCs w:val="20"/>
        </w:rPr>
        <w:t xml:space="preserve">Zavod za pokojninsko in invalidsko zavarovanje Slovenije, Kolodvorska 15, </w:t>
      </w:r>
      <w:r w:rsidR="00A667E3">
        <w:rPr>
          <w:rFonts w:ascii="Verdana" w:hAnsi="Verdana"/>
          <w:sz w:val="20"/>
          <w:szCs w:val="20"/>
        </w:rPr>
        <w:t xml:space="preserve"> </w:t>
      </w:r>
      <w:r w:rsidRPr="009373AF">
        <w:rPr>
          <w:rFonts w:ascii="Verdana" w:hAnsi="Verdana"/>
          <w:sz w:val="20"/>
          <w:szCs w:val="20"/>
        </w:rPr>
        <w:t>Ljubljana</w:t>
      </w:r>
    </w:p>
    <w:p w14:paraId="1F42A23C" w14:textId="77777777" w:rsidR="00AB0220" w:rsidRPr="009373AF" w:rsidRDefault="00AB0220" w:rsidP="00AB0220">
      <w:pPr>
        <w:rPr>
          <w:rFonts w:ascii="Verdana" w:hAnsi="Verdana"/>
          <w:i/>
          <w:iCs/>
          <w:sz w:val="20"/>
          <w:szCs w:val="20"/>
        </w:rPr>
      </w:pPr>
    </w:p>
    <w:p w14:paraId="5A56A678" w14:textId="77777777" w:rsidR="00AB0220" w:rsidRPr="009373AF" w:rsidRDefault="00AB0220" w:rsidP="00AB0220">
      <w:pPr>
        <w:rPr>
          <w:rFonts w:ascii="Verdana" w:hAnsi="Verdana"/>
          <w:i/>
          <w:iCs/>
          <w:sz w:val="20"/>
          <w:szCs w:val="20"/>
        </w:rPr>
      </w:pPr>
      <w:r w:rsidRPr="009373AF">
        <w:rPr>
          <w:rFonts w:ascii="Verdana" w:hAnsi="Verdana"/>
          <w:i/>
          <w:iCs/>
          <w:sz w:val="20"/>
          <w:szCs w:val="20"/>
        </w:rPr>
        <w:t xml:space="preserve">Odgovorna oseba: </w:t>
      </w:r>
    </w:p>
    <w:p w14:paraId="493D3F28" w14:textId="77777777" w:rsidR="00AB0220" w:rsidRPr="009373AF" w:rsidRDefault="00AB0220" w:rsidP="00AB0220">
      <w:pPr>
        <w:ind w:firstLine="708"/>
        <w:rPr>
          <w:rFonts w:ascii="Verdana" w:hAnsi="Verdana"/>
          <w:sz w:val="20"/>
          <w:szCs w:val="20"/>
        </w:rPr>
      </w:pPr>
      <w:r w:rsidRPr="009373AF">
        <w:rPr>
          <w:rFonts w:ascii="Verdana" w:hAnsi="Verdana"/>
          <w:sz w:val="20"/>
          <w:szCs w:val="20"/>
        </w:rPr>
        <w:t xml:space="preserve">Generalni direktor Marijan Papež </w:t>
      </w:r>
    </w:p>
    <w:p w14:paraId="4DACBB25" w14:textId="77777777" w:rsidR="00AB0220" w:rsidRPr="009373AF" w:rsidRDefault="00AB0220" w:rsidP="00AB0220">
      <w:pPr>
        <w:rPr>
          <w:rFonts w:ascii="Verdana" w:hAnsi="Verdana"/>
          <w:i/>
          <w:iCs/>
          <w:sz w:val="20"/>
          <w:szCs w:val="20"/>
        </w:rPr>
      </w:pPr>
    </w:p>
    <w:p w14:paraId="76945D92" w14:textId="77777777" w:rsidR="00AB0220" w:rsidRPr="009373AF" w:rsidRDefault="00AB0220" w:rsidP="00AB0220">
      <w:pPr>
        <w:rPr>
          <w:rFonts w:ascii="Verdana" w:hAnsi="Verdana"/>
          <w:i/>
          <w:iCs/>
          <w:sz w:val="20"/>
          <w:szCs w:val="20"/>
        </w:rPr>
      </w:pPr>
      <w:r w:rsidRPr="009373AF">
        <w:rPr>
          <w:rFonts w:ascii="Verdana" w:hAnsi="Verdana"/>
          <w:i/>
          <w:iCs/>
          <w:sz w:val="20"/>
          <w:szCs w:val="20"/>
        </w:rPr>
        <w:t>Leto izdelave:</w:t>
      </w:r>
    </w:p>
    <w:p w14:paraId="34D68FCB" w14:textId="4F628EF0" w:rsidR="00AB0220" w:rsidRPr="009373AF" w:rsidRDefault="00A667E3" w:rsidP="00AB0220">
      <w:pPr>
        <w:rPr>
          <w:rFonts w:ascii="Verdana" w:hAnsi="Verdana"/>
          <w:sz w:val="20"/>
          <w:szCs w:val="20"/>
        </w:rPr>
      </w:pPr>
      <w:r>
        <w:rPr>
          <w:rFonts w:ascii="Verdana" w:hAnsi="Verdana"/>
          <w:sz w:val="20"/>
          <w:szCs w:val="20"/>
        </w:rPr>
        <w:tab/>
        <w:t xml:space="preserve"> </w:t>
      </w:r>
      <w:r w:rsidR="00AB0220" w:rsidRPr="009373AF">
        <w:rPr>
          <w:rFonts w:ascii="Verdana" w:hAnsi="Verdana"/>
          <w:sz w:val="20"/>
          <w:szCs w:val="20"/>
        </w:rPr>
        <w:t>201</w:t>
      </w:r>
      <w:r w:rsidR="00A73C23">
        <w:rPr>
          <w:rFonts w:ascii="Verdana" w:hAnsi="Verdana"/>
          <w:sz w:val="20"/>
          <w:szCs w:val="20"/>
        </w:rPr>
        <w:t>9</w:t>
      </w:r>
    </w:p>
    <w:p w14:paraId="26572C00" w14:textId="77777777" w:rsidR="00AB0220" w:rsidRPr="009373AF" w:rsidRDefault="00AB0220" w:rsidP="00AB0220">
      <w:pPr>
        <w:rPr>
          <w:rFonts w:ascii="Verdana" w:hAnsi="Verdana"/>
          <w:i/>
          <w:iCs/>
          <w:sz w:val="20"/>
          <w:szCs w:val="20"/>
        </w:rPr>
      </w:pPr>
    </w:p>
    <w:p w14:paraId="793FB9E3" w14:textId="77777777" w:rsidR="00AB0220" w:rsidRPr="009373AF" w:rsidRDefault="00AB0220" w:rsidP="00AB0220">
      <w:pPr>
        <w:rPr>
          <w:rFonts w:ascii="Verdana" w:hAnsi="Verdana"/>
          <w:i/>
          <w:iCs/>
          <w:sz w:val="20"/>
          <w:szCs w:val="20"/>
        </w:rPr>
      </w:pPr>
    </w:p>
    <w:p w14:paraId="1CCB3B05" w14:textId="77777777" w:rsidR="00AB0220" w:rsidRPr="009373AF" w:rsidRDefault="00AB0220" w:rsidP="00AB0220">
      <w:pPr>
        <w:rPr>
          <w:rFonts w:ascii="Verdana" w:hAnsi="Verdana"/>
          <w:i/>
          <w:iCs/>
          <w:sz w:val="20"/>
          <w:szCs w:val="20"/>
        </w:rPr>
      </w:pPr>
      <w:r w:rsidRPr="009373AF">
        <w:rPr>
          <w:rFonts w:ascii="Verdana" w:hAnsi="Verdana"/>
          <w:i/>
          <w:iCs/>
          <w:sz w:val="20"/>
          <w:szCs w:val="20"/>
        </w:rPr>
        <w:t>© Uporaba in objava podatkov dovoljeni le z navedbo vira.</w:t>
      </w:r>
    </w:p>
    <w:p w14:paraId="3BA3E48A" w14:textId="77777777" w:rsidR="00AB0220" w:rsidRPr="009373AF" w:rsidRDefault="00AB0220" w:rsidP="00AB0220">
      <w:pPr>
        <w:rPr>
          <w:rFonts w:ascii="Verdana" w:hAnsi="Verdana"/>
          <w:sz w:val="20"/>
          <w:szCs w:val="20"/>
        </w:rPr>
      </w:pPr>
    </w:p>
    <w:p w14:paraId="1983650A" w14:textId="77777777" w:rsidR="00AB0220" w:rsidRPr="009373AF" w:rsidRDefault="00AB0220" w:rsidP="00AB0220">
      <w:pPr>
        <w:rPr>
          <w:rFonts w:ascii="Verdana" w:hAnsi="Verdana"/>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B0220" w:rsidRPr="009373AF" w14:paraId="68197626" w14:textId="77777777" w:rsidTr="00D44CDF">
        <w:tc>
          <w:tcPr>
            <w:tcW w:w="9212" w:type="dxa"/>
          </w:tcPr>
          <w:p w14:paraId="60C8017B" w14:textId="77777777" w:rsidR="00AB0220" w:rsidRPr="009373AF" w:rsidRDefault="00AB0220" w:rsidP="00D44CDF">
            <w:pPr>
              <w:rPr>
                <w:rFonts w:ascii="Verdana" w:hAnsi="Verdana"/>
                <w:sz w:val="20"/>
                <w:szCs w:val="20"/>
              </w:rPr>
            </w:pPr>
            <w:r w:rsidRPr="009373AF">
              <w:rPr>
                <w:rFonts w:ascii="Verdana" w:hAnsi="Verdana"/>
                <w:sz w:val="20"/>
                <w:szCs w:val="20"/>
              </w:rPr>
              <w:t>CIP – Kataložni zapis o publikaciji</w:t>
            </w:r>
          </w:p>
          <w:p w14:paraId="73EDA525" w14:textId="77777777" w:rsidR="00AB0220" w:rsidRPr="009373AF" w:rsidRDefault="00AB0220" w:rsidP="00D44CDF">
            <w:pPr>
              <w:rPr>
                <w:rFonts w:ascii="Verdana" w:hAnsi="Verdana"/>
                <w:sz w:val="20"/>
                <w:szCs w:val="20"/>
              </w:rPr>
            </w:pPr>
            <w:r w:rsidRPr="009373AF">
              <w:rPr>
                <w:rFonts w:ascii="Verdana" w:hAnsi="Verdana"/>
                <w:sz w:val="20"/>
                <w:szCs w:val="20"/>
              </w:rPr>
              <w:t>Narodna in univerzitetna knjižnica, Ljubljana</w:t>
            </w:r>
          </w:p>
          <w:p w14:paraId="7EE577FF" w14:textId="77777777" w:rsidR="00AB0220" w:rsidRPr="009373AF" w:rsidRDefault="00AB0220" w:rsidP="00D44CDF">
            <w:pPr>
              <w:rPr>
                <w:rFonts w:ascii="Verdana" w:hAnsi="Verdana"/>
                <w:sz w:val="20"/>
                <w:szCs w:val="20"/>
              </w:rPr>
            </w:pPr>
          </w:p>
          <w:p w14:paraId="44395FB5" w14:textId="77777777" w:rsidR="00AB0220" w:rsidRPr="009373AF" w:rsidRDefault="00AB0220" w:rsidP="00D44CDF">
            <w:pPr>
              <w:rPr>
                <w:rFonts w:ascii="Verdana" w:hAnsi="Verdana"/>
                <w:sz w:val="20"/>
                <w:szCs w:val="20"/>
              </w:rPr>
            </w:pPr>
            <w:r w:rsidRPr="009373AF">
              <w:rPr>
                <w:rFonts w:ascii="Verdana" w:hAnsi="Verdana"/>
                <w:sz w:val="20"/>
                <w:szCs w:val="20"/>
              </w:rPr>
              <w:t>ISSN: 1318-0924</w:t>
            </w:r>
          </w:p>
        </w:tc>
      </w:tr>
    </w:tbl>
    <w:p w14:paraId="33D67004" w14:textId="77777777" w:rsidR="00AB0220" w:rsidRPr="009373AF" w:rsidRDefault="00AB0220" w:rsidP="00AB0220">
      <w:pPr>
        <w:rPr>
          <w:rFonts w:ascii="Verdana" w:hAnsi="Verdana"/>
          <w:sz w:val="20"/>
          <w:szCs w:val="20"/>
        </w:rPr>
      </w:pPr>
    </w:p>
    <w:p w14:paraId="4494059F" w14:textId="77777777" w:rsidR="00AB0220" w:rsidRDefault="00AB0220" w:rsidP="00AB0220">
      <w:pPr>
        <w:rPr>
          <w:rFonts w:ascii="Verdana" w:hAnsi="Verdana"/>
          <w:i/>
          <w:iCs/>
          <w:sz w:val="20"/>
          <w:szCs w:val="20"/>
        </w:rPr>
      </w:pPr>
    </w:p>
    <w:p w14:paraId="7DA87921" w14:textId="77777777" w:rsidR="005F4F6C" w:rsidRDefault="005F4F6C" w:rsidP="00AB0220">
      <w:pPr>
        <w:rPr>
          <w:rFonts w:ascii="Verdana" w:hAnsi="Verdana"/>
          <w:i/>
          <w:iCs/>
          <w:sz w:val="20"/>
          <w:szCs w:val="20"/>
        </w:rPr>
      </w:pPr>
    </w:p>
    <w:p w14:paraId="433BD50F" w14:textId="77777777" w:rsidR="001D2061" w:rsidRDefault="001D2061" w:rsidP="00AB0220">
      <w:pPr>
        <w:rPr>
          <w:rFonts w:ascii="Verdana" w:hAnsi="Verdana"/>
          <w:i/>
          <w:iCs/>
          <w:sz w:val="20"/>
          <w:szCs w:val="20"/>
        </w:rPr>
      </w:pPr>
    </w:p>
    <w:p w14:paraId="696973D8" w14:textId="77777777" w:rsidR="00AB0220" w:rsidRDefault="00AB0220" w:rsidP="00AB0220">
      <w:pPr>
        <w:rPr>
          <w:rFonts w:ascii="Verdana" w:hAnsi="Verdana"/>
          <w:i/>
          <w:iCs/>
          <w:sz w:val="20"/>
          <w:szCs w:val="20"/>
        </w:rPr>
      </w:pPr>
    </w:p>
    <w:p w14:paraId="0D8E05AE" w14:textId="77777777" w:rsidR="00AB0220" w:rsidRPr="009373AF" w:rsidRDefault="00AB0220" w:rsidP="00AB0220">
      <w:pPr>
        <w:rPr>
          <w:rFonts w:ascii="Verdana" w:hAnsi="Verdana"/>
          <w:i/>
          <w:iCs/>
          <w:sz w:val="20"/>
          <w:szCs w:val="20"/>
        </w:rPr>
      </w:pPr>
      <w:r w:rsidRPr="009373AF">
        <w:rPr>
          <w:rFonts w:ascii="Verdana" w:hAnsi="Verdana"/>
          <w:i/>
          <w:iCs/>
          <w:sz w:val="20"/>
          <w:szCs w:val="20"/>
        </w:rPr>
        <w:t>Februar 201</w:t>
      </w:r>
      <w:r w:rsidR="00A73C23">
        <w:rPr>
          <w:rFonts w:ascii="Verdana" w:hAnsi="Verdana"/>
          <w:i/>
          <w:iCs/>
          <w:sz w:val="20"/>
          <w:szCs w:val="20"/>
        </w:rPr>
        <w:t>9</w:t>
      </w:r>
    </w:p>
    <w:p w14:paraId="238888BD" w14:textId="77777777" w:rsidR="00A667E3" w:rsidRDefault="00A667E3" w:rsidP="00AB0220">
      <w:pPr>
        <w:rPr>
          <w:rFonts w:ascii="Verdana" w:hAnsi="Verdana"/>
          <w:b/>
          <w:bCs/>
          <w:sz w:val="20"/>
          <w:szCs w:val="20"/>
        </w:rPr>
      </w:pPr>
    </w:p>
    <w:p w14:paraId="1C7CA061" w14:textId="77777777" w:rsidR="00AB0220" w:rsidRDefault="00AB0220" w:rsidP="00AB0220">
      <w:pPr>
        <w:rPr>
          <w:rFonts w:ascii="Verdana" w:hAnsi="Verdana"/>
          <w:b/>
          <w:bCs/>
          <w:sz w:val="20"/>
          <w:szCs w:val="20"/>
        </w:rPr>
      </w:pPr>
      <w:r w:rsidRPr="008337E3">
        <w:rPr>
          <w:rFonts w:ascii="Verdana" w:hAnsi="Verdana"/>
          <w:b/>
          <w:bCs/>
          <w:sz w:val="20"/>
          <w:szCs w:val="20"/>
        </w:rPr>
        <w:lastRenderedPageBreak/>
        <w:t>POMEN KRATIC:</w:t>
      </w:r>
    </w:p>
    <w:p w14:paraId="40501103" w14:textId="77777777" w:rsidR="00864188" w:rsidRDefault="00864188" w:rsidP="00AB0220">
      <w:pPr>
        <w:rPr>
          <w:rFonts w:ascii="Verdana" w:hAnsi="Verdana"/>
          <w:b/>
          <w:bCs/>
          <w:sz w:val="20"/>
          <w:szCs w:val="20"/>
        </w:rPr>
      </w:pPr>
    </w:p>
    <w:p w14:paraId="5AA985D7" w14:textId="77777777" w:rsidR="00864188" w:rsidRPr="008337E3" w:rsidRDefault="00864188" w:rsidP="00AB0220">
      <w:pPr>
        <w:rPr>
          <w:rFonts w:ascii="Verdana" w:hAnsi="Verdana"/>
          <w:b/>
          <w:bCs/>
          <w:sz w:val="20"/>
          <w:szCs w:val="20"/>
        </w:rPr>
        <w:sectPr w:rsidR="00864188" w:rsidRPr="008337E3" w:rsidSect="00A667E3">
          <w:footerReference w:type="default" r:id="rId10"/>
          <w:headerReference w:type="first" r:id="rId11"/>
          <w:pgSz w:w="11906" w:h="16838" w:code="9"/>
          <w:pgMar w:top="1417" w:right="1440" w:bottom="1417" w:left="1440" w:header="709" w:footer="709" w:gutter="0"/>
          <w:pgNumType w:start="1"/>
          <w:cols w:space="708"/>
          <w:titlePg/>
          <w:docGrid w:linePitch="326"/>
        </w:sectPr>
      </w:pPr>
    </w:p>
    <w:p w14:paraId="74217D9B" w14:textId="77777777" w:rsidR="00F85BF8" w:rsidRPr="00086934" w:rsidRDefault="00F85BF8" w:rsidP="00AB0220">
      <w:pPr>
        <w:rPr>
          <w:rFonts w:ascii="Verdana" w:hAnsi="Verdana"/>
          <w:b/>
          <w:bCs/>
          <w:sz w:val="20"/>
          <w:szCs w:val="20"/>
        </w:rPr>
      </w:pPr>
      <w:r w:rsidRPr="00086934">
        <w:rPr>
          <w:rFonts w:ascii="Verdana" w:eastAsia="Calibri" w:hAnsi="Verdana"/>
          <w:b/>
          <w:sz w:val="20"/>
          <w:szCs w:val="20"/>
        </w:rPr>
        <w:lastRenderedPageBreak/>
        <w:t>ARSKTRP</w:t>
      </w:r>
      <w:r w:rsidRPr="00086934">
        <w:rPr>
          <w:rFonts w:ascii="Verdana" w:eastAsia="Calibri" w:hAnsi="Verdana"/>
          <w:sz w:val="20"/>
          <w:szCs w:val="20"/>
        </w:rPr>
        <w:t xml:space="preserve"> - Agencijo RS za kmetijske trge in razvoj podeželja</w:t>
      </w:r>
      <w:r w:rsidRPr="00086934">
        <w:rPr>
          <w:rFonts w:ascii="Verdana" w:hAnsi="Verdana"/>
          <w:b/>
          <w:bCs/>
          <w:sz w:val="20"/>
          <w:szCs w:val="20"/>
        </w:rPr>
        <w:t xml:space="preserve"> </w:t>
      </w:r>
    </w:p>
    <w:p w14:paraId="43DC9161" w14:textId="77777777" w:rsidR="00AB0220" w:rsidRPr="00086934" w:rsidRDefault="00AB0220" w:rsidP="00AB0220">
      <w:pPr>
        <w:rPr>
          <w:rFonts w:ascii="Verdana" w:hAnsi="Verdana"/>
          <w:b/>
          <w:bCs/>
          <w:sz w:val="20"/>
          <w:szCs w:val="20"/>
        </w:rPr>
      </w:pPr>
      <w:r w:rsidRPr="00086934">
        <w:rPr>
          <w:rFonts w:ascii="Verdana" w:hAnsi="Verdana"/>
          <w:b/>
          <w:bCs/>
          <w:sz w:val="20"/>
          <w:szCs w:val="20"/>
        </w:rPr>
        <w:t>BDP</w:t>
      </w:r>
      <w:r w:rsidRPr="00086934">
        <w:rPr>
          <w:rFonts w:ascii="Verdana" w:hAnsi="Verdana"/>
          <w:sz w:val="20"/>
          <w:szCs w:val="20"/>
        </w:rPr>
        <w:t xml:space="preserve"> - Bruto domači proizvod</w:t>
      </w:r>
    </w:p>
    <w:p w14:paraId="7FC209A1" w14:textId="77777777" w:rsidR="00AB0220" w:rsidRPr="00086934" w:rsidRDefault="00AB0220" w:rsidP="00AB0220">
      <w:pPr>
        <w:rPr>
          <w:rFonts w:ascii="Verdana" w:hAnsi="Verdana"/>
          <w:b/>
          <w:bCs/>
          <w:sz w:val="20"/>
          <w:szCs w:val="20"/>
        </w:rPr>
      </w:pPr>
      <w:r w:rsidRPr="00086934">
        <w:rPr>
          <w:rFonts w:ascii="Verdana" w:hAnsi="Verdana"/>
          <w:b/>
          <w:bCs/>
          <w:sz w:val="20"/>
          <w:szCs w:val="20"/>
        </w:rPr>
        <w:t>BiZPIZ</w:t>
      </w:r>
      <w:r w:rsidRPr="00086934">
        <w:rPr>
          <w:rFonts w:ascii="Verdana" w:hAnsi="Verdana"/>
          <w:sz w:val="20"/>
          <w:szCs w:val="20"/>
        </w:rPr>
        <w:t xml:space="preserve"> – Poslovnim subjektom namenjene e-storitve na zavodovem portalu</w:t>
      </w:r>
    </w:p>
    <w:p w14:paraId="51F86C0F" w14:textId="77777777" w:rsidR="00AB0220" w:rsidRPr="00086934" w:rsidRDefault="00AB0220" w:rsidP="00AB0220">
      <w:pPr>
        <w:rPr>
          <w:rFonts w:ascii="Verdana" w:hAnsi="Verdana"/>
          <w:sz w:val="20"/>
          <w:szCs w:val="20"/>
        </w:rPr>
      </w:pPr>
      <w:r w:rsidRPr="00086934">
        <w:rPr>
          <w:rFonts w:ascii="Verdana" w:hAnsi="Verdana"/>
          <w:b/>
          <w:bCs/>
          <w:sz w:val="20"/>
          <w:szCs w:val="20"/>
        </w:rPr>
        <w:t>CEUVIZ</w:t>
      </w:r>
      <w:r w:rsidRPr="00086934">
        <w:rPr>
          <w:rFonts w:ascii="Verdana" w:hAnsi="Verdana"/>
          <w:sz w:val="20"/>
          <w:szCs w:val="20"/>
        </w:rPr>
        <w:t xml:space="preserve"> – Centralna evidenca udeležencev vzgoje in izobraževanja</w:t>
      </w:r>
    </w:p>
    <w:p w14:paraId="42565DFB" w14:textId="77777777" w:rsidR="00AB0220" w:rsidRPr="0085456A" w:rsidRDefault="00AB0220" w:rsidP="00AB0220">
      <w:pPr>
        <w:rPr>
          <w:rFonts w:ascii="Verdana" w:hAnsi="Verdana"/>
          <w:sz w:val="20"/>
          <w:szCs w:val="20"/>
        </w:rPr>
      </w:pPr>
      <w:r w:rsidRPr="0085456A">
        <w:rPr>
          <w:rFonts w:ascii="Verdana" w:hAnsi="Verdana"/>
          <w:b/>
          <w:bCs/>
          <w:sz w:val="20"/>
          <w:szCs w:val="20"/>
        </w:rPr>
        <w:t>CRP</w:t>
      </w:r>
      <w:r w:rsidRPr="0085456A">
        <w:rPr>
          <w:rFonts w:ascii="Verdana" w:hAnsi="Verdana"/>
          <w:sz w:val="20"/>
          <w:szCs w:val="20"/>
        </w:rPr>
        <w:t xml:space="preserve"> - Centralni register prebivalstva</w:t>
      </w:r>
    </w:p>
    <w:p w14:paraId="06603A8F" w14:textId="77777777" w:rsidR="00AB0220" w:rsidRPr="001E4CA7" w:rsidRDefault="00AB0220" w:rsidP="00AB0220">
      <w:pPr>
        <w:rPr>
          <w:rFonts w:ascii="Verdana" w:hAnsi="Verdana"/>
          <w:b/>
          <w:bCs/>
          <w:sz w:val="20"/>
          <w:szCs w:val="20"/>
        </w:rPr>
      </w:pPr>
      <w:r w:rsidRPr="001E4CA7">
        <w:rPr>
          <w:rFonts w:ascii="Verdana" w:hAnsi="Verdana"/>
          <w:b/>
          <w:bCs/>
          <w:sz w:val="20"/>
          <w:szCs w:val="20"/>
        </w:rPr>
        <w:t xml:space="preserve">CSD </w:t>
      </w:r>
      <w:r w:rsidRPr="001E4CA7">
        <w:rPr>
          <w:rFonts w:ascii="Verdana" w:hAnsi="Verdana"/>
          <w:bCs/>
          <w:sz w:val="20"/>
          <w:szCs w:val="20"/>
        </w:rPr>
        <w:t>- Center za socialno delo</w:t>
      </w:r>
    </w:p>
    <w:p w14:paraId="34B3214B" w14:textId="77777777" w:rsidR="00AB0220" w:rsidRPr="00124528" w:rsidRDefault="00AB0220" w:rsidP="00AB0220">
      <w:pPr>
        <w:rPr>
          <w:rFonts w:ascii="Verdana" w:hAnsi="Verdana"/>
          <w:sz w:val="20"/>
          <w:szCs w:val="20"/>
        </w:rPr>
      </w:pPr>
      <w:r w:rsidRPr="00124528">
        <w:rPr>
          <w:rFonts w:ascii="Verdana" w:hAnsi="Verdana"/>
          <w:b/>
          <w:bCs/>
          <w:sz w:val="20"/>
          <w:szCs w:val="20"/>
        </w:rPr>
        <w:t>DPP</w:t>
      </w:r>
      <w:r w:rsidRPr="00124528">
        <w:rPr>
          <w:rFonts w:ascii="Verdana" w:hAnsi="Verdana"/>
          <w:sz w:val="20"/>
          <w:szCs w:val="20"/>
        </w:rPr>
        <w:t xml:space="preserve"> - Dodatek za pomoč in postrežbo</w:t>
      </w:r>
    </w:p>
    <w:p w14:paraId="57110D91" w14:textId="77777777" w:rsidR="00AB0220" w:rsidRPr="0085456A" w:rsidRDefault="00AB0220" w:rsidP="00AB0220">
      <w:pPr>
        <w:rPr>
          <w:rFonts w:ascii="Verdana" w:hAnsi="Verdana"/>
          <w:sz w:val="20"/>
          <w:szCs w:val="20"/>
        </w:rPr>
      </w:pPr>
      <w:r w:rsidRPr="0085456A">
        <w:rPr>
          <w:rFonts w:ascii="Verdana" w:hAnsi="Verdana"/>
          <w:b/>
          <w:bCs/>
          <w:sz w:val="20"/>
          <w:szCs w:val="20"/>
        </w:rPr>
        <w:t>DSSLJ</w:t>
      </w:r>
      <w:r w:rsidRPr="0085456A">
        <w:rPr>
          <w:rFonts w:ascii="Verdana" w:hAnsi="Verdana"/>
          <w:sz w:val="20"/>
          <w:szCs w:val="20"/>
        </w:rPr>
        <w:t xml:space="preserve"> - Delovno in socialno sodišče v Ljubljani</w:t>
      </w:r>
    </w:p>
    <w:p w14:paraId="44424CEA" w14:textId="77777777" w:rsidR="00AB0220" w:rsidRPr="0085456A" w:rsidRDefault="00AB0220" w:rsidP="00AB0220">
      <w:pPr>
        <w:rPr>
          <w:rFonts w:ascii="Verdana" w:hAnsi="Verdana"/>
          <w:sz w:val="20"/>
          <w:szCs w:val="20"/>
        </w:rPr>
      </w:pPr>
      <w:r w:rsidRPr="0085456A">
        <w:rPr>
          <w:rFonts w:ascii="Verdana" w:hAnsi="Verdana"/>
          <w:b/>
          <w:bCs/>
          <w:sz w:val="20"/>
          <w:szCs w:val="20"/>
        </w:rPr>
        <w:t>e-VEM</w:t>
      </w:r>
      <w:r w:rsidRPr="0085456A">
        <w:rPr>
          <w:rFonts w:ascii="Verdana" w:hAnsi="Verdana"/>
          <w:sz w:val="20"/>
          <w:szCs w:val="20"/>
        </w:rPr>
        <w:t xml:space="preserve"> - vse na enem mestu - Državni portal za poslovne subjekte in samostojne podjetnike</w:t>
      </w:r>
    </w:p>
    <w:p w14:paraId="3E8D93A9" w14:textId="77777777" w:rsidR="00AB0220" w:rsidRPr="00124528" w:rsidRDefault="00AB0220" w:rsidP="00AB0220">
      <w:pPr>
        <w:rPr>
          <w:rFonts w:ascii="Verdana" w:hAnsi="Verdana"/>
          <w:sz w:val="20"/>
          <w:szCs w:val="20"/>
        </w:rPr>
      </w:pPr>
      <w:r w:rsidRPr="00124528">
        <w:rPr>
          <w:rFonts w:ascii="Verdana" w:hAnsi="Verdana"/>
          <w:b/>
          <w:bCs/>
          <w:sz w:val="20"/>
          <w:szCs w:val="20"/>
        </w:rPr>
        <w:t>e-VŠ</w:t>
      </w:r>
      <w:r w:rsidRPr="00124528">
        <w:rPr>
          <w:rFonts w:ascii="Verdana" w:hAnsi="Verdana"/>
          <w:sz w:val="20"/>
          <w:szCs w:val="20"/>
        </w:rPr>
        <w:t xml:space="preserve"> – Evidenčni in analitski informacijski sistem visokega šolstva v Republiki Sloveniji</w:t>
      </w:r>
    </w:p>
    <w:p w14:paraId="58668E63" w14:textId="77777777" w:rsidR="00AB0220" w:rsidRPr="002A4060" w:rsidRDefault="00AB0220" w:rsidP="00AB0220">
      <w:pPr>
        <w:rPr>
          <w:rFonts w:ascii="Verdana" w:hAnsi="Verdana"/>
          <w:sz w:val="20"/>
          <w:szCs w:val="20"/>
        </w:rPr>
      </w:pPr>
      <w:r w:rsidRPr="00124528">
        <w:rPr>
          <w:rFonts w:ascii="Verdana" w:hAnsi="Verdana"/>
          <w:b/>
          <w:bCs/>
          <w:sz w:val="20"/>
          <w:szCs w:val="20"/>
        </w:rPr>
        <w:t>e-ZPIZ</w:t>
      </w:r>
      <w:r w:rsidRPr="00124528">
        <w:rPr>
          <w:rFonts w:ascii="Verdana" w:hAnsi="Verdana"/>
          <w:sz w:val="20"/>
          <w:szCs w:val="20"/>
        </w:rPr>
        <w:t xml:space="preserve"> – Elektronskim storitvam namenjen del spletnega portala </w:t>
      </w:r>
      <w:r w:rsidR="003E3830" w:rsidRPr="00124528">
        <w:rPr>
          <w:rFonts w:ascii="Verdana" w:hAnsi="Verdana"/>
          <w:sz w:val="20"/>
          <w:szCs w:val="20"/>
        </w:rPr>
        <w:t>Z</w:t>
      </w:r>
      <w:r w:rsidRPr="00124528">
        <w:rPr>
          <w:rFonts w:ascii="Verdana" w:hAnsi="Verdana"/>
          <w:sz w:val="20"/>
          <w:szCs w:val="20"/>
        </w:rPr>
        <w:t xml:space="preserve">avoda </w:t>
      </w:r>
      <w:r w:rsidRPr="002A4060">
        <w:rPr>
          <w:rFonts w:ascii="Verdana" w:hAnsi="Verdana"/>
          <w:sz w:val="20"/>
          <w:szCs w:val="20"/>
        </w:rPr>
        <w:t>za pokojninsko in invalidsko zavarovanje</w:t>
      </w:r>
      <w:r w:rsidR="003E3830" w:rsidRPr="002A4060">
        <w:rPr>
          <w:rFonts w:ascii="Verdana" w:hAnsi="Verdana"/>
          <w:sz w:val="20"/>
          <w:szCs w:val="20"/>
        </w:rPr>
        <w:t xml:space="preserve"> Slovenije</w:t>
      </w:r>
    </w:p>
    <w:p w14:paraId="71715D8E" w14:textId="77777777" w:rsidR="00AB0220" w:rsidRPr="002A4060" w:rsidRDefault="00AB0220" w:rsidP="00AB0220">
      <w:pPr>
        <w:rPr>
          <w:rFonts w:ascii="Verdana" w:hAnsi="Verdana"/>
          <w:sz w:val="20"/>
          <w:szCs w:val="20"/>
        </w:rPr>
      </w:pPr>
      <w:r w:rsidRPr="002A4060">
        <w:rPr>
          <w:rFonts w:ascii="Verdana" w:hAnsi="Verdana"/>
          <w:b/>
          <w:bCs/>
          <w:sz w:val="20"/>
          <w:szCs w:val="20"/>
        </w:rPr>
        <w:t>EGS</w:t>
      </w:r>
      <w:r w:rsidRPr="002A4060">
        <w:rPr>
          <w:rFonts w:ascii="Verdana" w:hAnsi="Verdana"/>
          <w:sz w:val="20"/>
          <w:szCs w:val="20"/>
        </w:rPr>
        <w:t xml:space="preserve"> - Evropska gospodarska skupnost</w:t>
      </w:r>
    </w:p>
    <w:p w14:paraId="251EF883" w14:textId="77777777" w:rsidR="00AB0220" w:rsidRPr="002A4060" w:rsidRDefault="00AB0220" w:rsidP="00AB0220">
      <w:pPr>
        <w:rPr>
          <w:rFonts w:ascii="Verdana" w:hAnsi="Verdana"/>
          <w:sz w:val="20"/>
          <w:szCs w:val="20"/>
        </w:rPr>
      </w:pPr>
      <w:r w:rsidRPr="002A4060">
        <w:rPr>
          <w:rFonts w:ascii="Verdana" w:hAnsi="Verdana"/>
          <w:b/>
          <w:bCs/>
          <w:sz w:val="20"/>
          <w:szCs w:val="20"/>
        </w:rPr>
        <w:t>EKN</w:t>
      </w:r>
      <w:r w:rsidRPr="002A4060">
        <w:rPr>
          <w:rFonts w:ascii="Verdana" w:hAnsi="Verdana"/>
          <w:sz w:val="20"/>
          <w:szCs w:val="20"/>
        </w:rPr>
        <w:t xml:space="preserve"> - Enotni kontni načrt</w:t>
      </w:r>
    </w:p>
    <w:p w14:paraId="30309108" w14:textId="77777777" w:rsidR="00AB0220" w:rsidRPr="002A4060" w:rsidRDefault="00AB0220" w:rsidP="00AB0220">
      <w:pPr>
        <w:rPr>
          <w:rFonts w:ascii="Verdana" w:hAnsi="Verdana"/>
          <w:sz w:val="20"/>
          <w:szCs w:val="20"/>
        </w:rPr>
      </w:pPr>
      <w:r w:rsidRPr="002A4060">
        <w:rPr>
          <w:rFonts w:ascii="Verdana" w:hAnsi="Verdana"/>
          <w:b/>
          <w:bCs/>
          <w:sz w:val="20"/>
          <w:szCs w:val="20"/>
        </w:rPr>
        <w:t>EU</w:t>
      </w:r>
      <w:r w:rsidRPr="002A4060">
        <w:rPr>
          <w:rFonts w:ascii="Verdana" w:hAnsi="Verdana"/>
          <w:sz w:val="20"/>
          <w:szCs w:val="20"/>
        </w:rPr>
        <w:t xml:space="preserve"> - Evropska unija</w:t>
      </w:r>
    </w:p>
    <w:p w14:paraId="5238B8C5" w14:textId="77777777" w:rsidR="00AB0220" w:rsidRPr="002A4060" w:rsidRDefault="00AB0220" w:rsidP="00AB0220">
      <w:pPr>
        <w:rPr>
          <w:rFonts w:ascii="Verdana" w:hAnsi="Verdana"/>
          <w:sz w:val="20"/>
          <w:szCs w:val="20"/>
        </w:rPr>
      </w:pPr>
      <w:r w:rsidRPr="002A4060">
        <w:rPr>
          <w:rFonts w:ascii="Verdana" w:hAnsi="Verdana"/>
          <w:b/>
          <w:bCs/>
          <w:sz w:val="20"/>
          <w:szCs w:val="20"/>
        </w:rPr>
        <w:t>EUMASS</w:t>
      </w:r>
      <w:r w:rsidRPr="002A4060">
        <w:rPr>
          <w:rFonts w:ascii="Verdana" w:hAnsi="Verdana"/>
          <w:sz w:val="20"/>
          <w:szCs w:val="20"/>
        </w:rPr>
        <w:t xml:space="preserve"> - Evropska zveza medicine v zavarovalniškem in socialnem zavarovanju</w:t>
      </w:r>
    </w:p>
    <w:p w14:paraId="651547BD" w14:textId="77777777" w:rsidR="00AB0220" w:rsidRPr="002A4060" w:rsidRDefault="00AB0220" w:rsidP="00AB0220">
      <w:pPr>
        <w:rPr>
          <w:rFonts w:ascii="Verdana" w:hAnsi="Verdana"/>
          <w:b/>
          <w:bCs/>
          <w:sz w:val="20"/>
          <w:szCs w:val="20"/>
        </w:rPr>
      </w:pPr>
      <w:r w:rsidRPr="009B0081">
        <w:rPr>
          <w:rFonts w:ascii="Verdana" w:hAnsi="Verdana"/>
          <w:b/>
          <w:bCs/>
          <w:sz w:val="20"/>
          <w:szCs w:val="20"/>
        </w:rPr>
        <w:t>FN</w:t>
      </w:r>
      <w:r w:rsidRPr="009B0081">
        <w:rPr>
          <w:rFonts w:ascii="Verdana" w:hAnsi="Verdana"/>
          <w:b/>
          <w:sz w:val="20"/>
          <w:szCs w:val="20"/>
        </w:rPr>
        <w:t xml:space="preserve"> </w:t>
      </w:r>
      <w:r w:rsidR="009B0081" w:rsidRPr="009B0081">
        <w:rPr>
          <w:rFonts w:ascii="Verdana" w:hAnsi="Verdana"/>
          <w:b/>
          <w:sz w:val="20"/>
          <w:szCs w:val="20"/>
        </w:rPr>
        <w:t>2018</w:t>
      </w:r>
      <w:r w:rsidR="009B0081">
        <w:rPr>
          <w:rFonts w:ascii="Verdana" w:hAnsi="Verdana"/>
          <w:sz w:val="20"/>
          <w:szCs w:val="20"/>
        </w:rPr>
        <w:t xml:space="preserve"> </w:t>
      </w:r>
      <w:r w:rsidRPr="002A4060">
        <w:rPr>
          <w:rFonts w:ascii="Verdana" w:hAnsi="Verdana"/>
          <w:sz w:val="20"/>
          <w:szCs w:val="20"/>
        </w:rPr>
        <w:t>-</w:t>
      </w:r>
      <w:r w:rsidRPr="002A4060">
        <w:rPr>
          <w:rFonts w:ascii="Verdana" w:hAnsi="Verdana"/>
          <w:b/>
          <w:bCs/>
          <w:sz w:val="20"/>
          <w:szCs w:val="20"/>
        </w:rPr>
        <w:t xml:space="preserve"> </w:t>
      </w:r>
      <w:r w:rsidRPr="002A4060">
        <w:rPr>
          <w:rFonts w:ascii="Verdana" w:hAnsi="Verdana"/>
          <w:sz w:val="20"/>
          <w:szCs w:val="20"/>
        </w:rPr>
        <w:t>Finančni načrt</w:t>
      </w:r>
      <w:r w:rsidR="009B0081">
        <w:rPr>
          <w:rFonts w:ascii="Verdana" w:hAnsi="Verdana"/>
          <w:sz w:val="20"/>
          <w:szCs w:val="20"/>
        </w:rPr>
        <w:t xml:space="preserve"> zavoda za leto 2018</w:t>
      </w:r>
    </w:p>
    <w:p w14:paraId="7C6E0642" w14:textId="77777777" w:rsidR="00AB0220" w:rsidRPr="002A4060" w:rsidRDefault="00AB0220" w:rsidP="00AB0220">
      <w:pPr>
        <w:rPr>
          <w:rFonts w:ascii="Verdana" w:hAnsi="Verdana"/>
          <w:b/>
          <w:bCs/>
          <w:sz w:val="20"/>
          <w:szCs w:val="20"/>
        </w:rPr>
      </w:pPr>
      <w:r w:rsidRPr="002A4060">
        <w:rPr>
          <w:rFonts w:ascii="Verdana" w:hAnsi="Verdana"/>
          <w:b/>
          <w:bCs/>
          <w:sz w:val="20"/>
          <w:szCs w:val="20"/>
        </w:rPr>
        <w:t xml:space="preserve">FURS </w:t>
      </w:r>
      <w:r w:rsidRPr="002A4060">
        <w:rPr>
          <w:rFonts w:ascii="Verdana" w:hAnsi="Verdana"/>
          <w:sz w:val="20"/>
          <w:szCs w:val="20"/>
        </w:rPr>
        <w:t>- Finančna uprava Republike Slovenije</w:t>
      </w:r>
    </w:p>
    <w:p w14:paraId="23F301B2" w14:textId="77777777" w:rsidR="00AB0220" w:rsidRPr="002A4060" w:rsidRDefault="00AB0220" w:rsidP="00AB0220">
      <w:pPr>
        <w:rPr>
          <w:rFonts w:ascii="Verdana" w:hAnsi="Verdana"/>
          <w:sz w:val="20"/>
          <w:szCs w:val="20"/>
        </w:rPr>
      </w:pPr>
      <w:r w:rsidRPr="002A4060">
        <w:rPr>
          <w:rFonts w:ascii="Verdana" w:hAnsi="Verdana"/>
          <w:b/>
          <w:bCs/>
          <w:sz w:val="20"/>
          <w:szCs w:val="20"/>
        </w:rPr>
        <w:t>GZS</w:t>
      </w:r>
      <w:r w:rsidRPr="002A4060">
        <w:rPr>
          <w:rFonts w:ascii="Verdana" w:hAnsi="Verdana"/>
          <w:sz w:val="20"/>
          <w:szCs w:val="20"/>
        </w:rPr>
        <w:t xml:space="preserve"> - Gospodarska zbornica Slovenije</w:t>
      </w:r>
    </w:p>
    <w:p w14:paraId="3C94DCE9" w14:textId="77777777" w:rsidR="00AB0220" w:rsidRPr="002A4060" w:rsidRDefault="00AB0220" w:rsidP="00AB0220">
      <w:pPr>
        <w:rPr>
          <w:rFonts w:ascii="Verdana" w:hAnsi="Verdana"/>
          <w:b/>
          <w:bCs/>
          <w:sz w:val="20"/>
          <w:szCs w:val="20"/>
        </w:rPr>
      </w:pPr>
      <w:r w:rsidRPr="002A4060">
        <w:rPr>
          <w:rFonts w:ascii="Verdana" w:hAnsi="Verdana"/>
          <w:b/>
          <w:bCs/>
          <w:sz w:val="20"/>
          <w:szCs w:val="20"/>
        </w:rPr>
        <w:t>IK</w:t>
      </w:r>
      <w:r w:rsidRPr="002A4060">
        <w:rPr>
          <w:rFonts w:ascii="Verdana" w:hAnsi="Verdana"/>
          <w:sz w:val="20"/>
          <w:szCs w:val="20"/>
        </w:rPr>
        <w:t xml:space="preserve"> - Invalidska komisija</w:t>
      </w:r>
    </w:p>
    <w:p w14:paraId="35EBA8EB" w14:textId="77777777" w:rsidR="00AB0220" w:rsidRPr="002A4060" w:rsidRDefault="00AB0220" w:rsidP="00AB0220">
      <w:pPr>
        <w:rPr>
          <w:rFonts w:ascii="Verdana" w:hAnsi="Verdana"/>
          <w:b/>
          <w:bCs/>
          <w:sz w:val="20"/>
          <w:szCs w:val="20"/>
        </w:rPr>
      </w:pPr>
      <w:r w:rsidRPr="002A4060">
        <w:rPr>
          <w:rFonts w:ascii="Verdana" w:hAnsi="Verdana"/>
          <w:b/>
          <w:bCs/>
          <w:sz w:val="20"/>
          <w:szCs w:val="20"/>
        </w:rPr>
        <w:t xml:space="preserve">IkT - </w:t>
      </w:r>
      <w:r w:rsidRPr="002A4060">
        <w:rPr>
          <w:rFonts w:ascii="Verdana" w:hAnsi="Verdana"/>
          <w:sz w:val="20"/>
          <w:szCs w:val="20"/>
        </w:rPr>
        <w:t>Informacijsko - komunikacijske tehnologije; izraz IkT se nanaša na izdelke in prakse, ki se uporabljajo za shranjevanje, zapisovanje in druge vrste obdelav informacij</w:t>
      </w:r>
    </w:p>
    <w:p w14:paraId="2CBC03C8" w14:textId="77777777" w:rsidR="00AB0220" w:rsidRPr="002A4060" w:rsidRDefault="00AB0220" w:rsidP="00AB0220">
      <w:pPr>
        <w:rPr>
          <w:rFonts w:ascii="Verdana" w:hAnsi="Verdana"/>
          <w:sz w:val="20"/>
          <w:szCs w:val="20"/>
        </w:rPr>
      </w:pPr>
      <w:r w:rsidRPr="002A4060">
        <w:rPr>
          <w:rFonts w:ascii="Verdana" w:hAnsi="Verdana"/>
          <w:b/>
          <w:bCs/>
          <w:sz w:val="20"/>
          <w:szCs w:val="20"/>
        </w:rPr>
        <w:t xml:space="preserve">IT </w:t>
      </w:r>
      <w:r w:rsidRPr="002A4060">
        <w:rPr>
          <w:rFonts w:ascii="Verdana" w:hAnsi="Verdana"/>
          <w:sz w:val="20"/>
          <w:szCs w:val="20"/>
        </w:rPr>
        <w:t>- Informacijske tehnologije</w:t>
      </w:r>
    </w:p>
    <w:p w14:paraId="43E9E347" w14:textId="77777777" w:rsidR="00AB0220" w:rsidRPr="002A4060" w:rsidRDefault="00AB0220" w:rsidP="00AB0220">
      <w:pPr>
        <w:rPr>
          <w:rFonts w:ascii="Verdana" w:hAnsi="Verdana"/>
          <w:sz w:val="20"/>
          <w:szCs w:val="20"/>
        </w:rPr>
      </w:pPr>
      <w:r w:rsidRPr="002A4060">
        <w:rPr>
          <w:rFonts w:ascii="Verdana" w:hAnsi="Verdana"/>
          <w:b/>
          <w:bCs/>
          <w:sz w:val="20"/>
          <w:szCs w:val="20"/>
        </w:rPr>
        <w:t>JJPIS RS</w:t>
      </w:r>
      <w:r w:rsidRPr="002A4060">
        <w:rPr>
          <w:rFonts w:ascii="Verdana" w:hAnsi="Verdana"/>
          <w:sz w:val="20"/>
          <w:szCs w:val="20"/>
        </w:rPr>
        <w:t xml:space="preserve"> - Javni </w:t>
      </w:r>
      <w:r w:rsidR="003E3830" w:rsidRPr="002A4060">
        <w:rPr>
          <w:rFonts w:ascii="Verdana" w:hAnsi="Verdana"/>
          <w:sz w:val="20"/>
          <w:szCs w:val="20"/>
        </w:rPr>
        <w:t>štipendijski, razvojni</w:t>
      </w:r>
      <w:r w:rsidRPr="002A4060">
        <w:rPr>
          <w:rFonts w:ascii="Verdana" w:hAnsi="Verdana"/>
          <w:sz w:val="20"/>
          <w:szCs w:val="20"/>
        </w:rPr>
        <w:t xml:space="preserve">, </w:t>
      </w:r>
      <w:r w:rsidR="003E3830" w:rsidRPr="002A4060">
        <w:rPr>
          <w:rFonts w:ascii="Verdana" w:hAnsi="Verdana"/>
          <w:sz w:val="20"/>
          <w:szCs w:val="20"/>
        </w:rPr>
        <w:t xml:space="preserve">invalidski in </w:t>
      </w:r>
      <w:r w:rsidRPr="002A4060">
        <w:rPr>
          <w:rFonts w:ascii="Verdana" w:hAnsi="Verdana"/>
          <w:sz w:val="20"/>
          <w:szCs w:val="20"/>
        </w:rPr>
        <w:t>preživninski sklad Republike Slovenije</w:t>
      </w:r>
    </w:p>
    <w:p w14:paraId="7EC0E98A" w14:textId="77777777" w:rsidR="00AB0220" w:rsidRPr="002A4060" w:rsidRDefault="00AB0220" w:rsidP="00AB0220">
      <w:pPr>
        <w:rPr>
          <w:rFonts w:ascii="Verdana" w:hAnsi="Verdana"/>
          <w:sz w:val="20"/>
          <w:szCs w:val="20"/>
        </w:rPr>
      </w:pPr>
      <w:r w:rsidRPr="002A4060">
        <w:rPr>
          <w:rFonts w:ascii="Verdana" w:hAnsi="Verdana"/>
          <w:b/>
          <w:bCs/>
          <w:sz w:val="20"/>
          <w:szCs w:val="20"/>
        </w:rPr>
        <w:t>KAD</w:t>
      </w:r>
      <w:r w:rsidRPr="002A4060">
        <w:rPr>
          <w:rFonts w:ascii="Verdana" w:hAnsi="Verdana"/>
          <w:sz w:val="20"/>
          <w:szCs w:val="20"/>
        </w:rPr>
        <w:t xml:space="preserve"> - Kapitalska družba, d. d.</w:t>
      </w:r>
    </w:p>
    <w:p w14:paraId="49CC4FAA" w14:textId="77777777" w:rsidR="00AB0220" w:rsidRPr="002A4060" w:rsidRDefault="00AB0220" w:rsidP="00AB0220">
      <w:pPr>
        <w:rPr>
          <w:rFonts w:ascii="Verdana" w:hAnsi="Verdana"/>
          <w:sz w:val="20"/>
          <w:szCs w:val="20"/>
        </w:rPr>
      </w:pPr>
      <w:r w:rsidRPr="002A4060">
        <w:rPr>
          <w:rFonts w:ascii="Verdana" w:hAnsi="Verdana"/>
          <w:b/>
          <w:bCs/>
          <w:sz w:val="20"/>
          <w:szCs w:val="20"/>
        </w:rPr>
        <w:t>MDDSZ</w:t>
      </w:r>
      <w:r w:rsidRPr="002A4060">
        <w:rPr>
          <w:rFonts w:ascii="Verdana" w:hAnsi="Verdana"/>
          <w:sz w:val="20"/>
          <w:szCs w:val="20"/>
        </w:rPr>
        <w:t xml:space="preserve"> - Ministrstvo za delo, družino, socialne zadeve in enake možnosti</w:t>
      </w:r>
    </w:p>
    <w:p w14:paraId="3E190267" w14:textId="77777777" w:rsidR="00AB0220" w:rsidRPr="002A4060" w:rsidRDefault="00AB0220" w:rsidP="00AB0220">
      <w:pPr>
        <w:rPr>
          <w:rFonts w:ascii="Verdana" w:hAnsi="Verdana"/>
          <w:sz w:val="20"/>
          <w:szCs w:val="20"/>
        </w:rPr>
      </w:pPr>
      <w:r w:rsidRPr="002A4060">
        <w:rPr>
          <w:rFonts w:ascii="Verdana" w:hAnsi="Verdana"/>
          <w:b/>
          <w:bCs/>
          <w:sz w:val="20"/>
          <w:szCs w:val="20"/>
        </w:rPr>
        <w:t>MEZ</w:t>
      </w:r>
      <w:r w:rsidRPr="002A4060">
        <w:rPr>
          <w:rFonts w:ascii="Verdana" w:hAnsi="Verdana"/>
          <w:sz w:val="20"/>
          <w:szCs w:val="20"/>
        </w:rPr>
        <w:t xml:space="preserve"> - Matična evidenca zavarovancev</w:t>
      </w:r>
    </w:p>
    <w:p w14:paraId="607DF47F" w14:textId="77777777" w:rsidR="00AB0220" w:rsidRPr="002A4060" w:rsidRDefault="00AB0220" w:rsidP="00AB0220">
      <w:pPr>
        <w:rPr>
          <w:rFonts w:ascii="Verdana" w:hAnsi="Verdana"/>
          <w:sz w:val="20"/>
          <w:szCs w:val="20"/>
        </w:rPr>
      </w:pPr>
      <w:r w:rsidRPr="002A4060">
        <w:rPr>
          <w:rFonts w:ascii="Verdana" w:hAnsi="Verdana"/>
          <w:b/>
          <w:bCs/>
          <w:sz w:val="20"/>
          <w:szCs w:val="20"/>
        </w:rPr>
        <w:t>MF</w:t>
      </w:r>
      <w:r w:rsidRPr="002A4060">
        <w:rPr>
          <w:rFonts w:ascii="Verdana" w:hAnsi="Verdana"/>
          <w:sz w:val="20"/>
          <w:szCs w:val="20"/>
        </w:rPr>
        <w:t xml:space="preserve"> - Ministrstvo za finance</w:t>
      </w:r>
    </w:p>
    <w:p w14:paraId="5B198620" w14:textId="77777777" w:rsidR="00AB0220" w:rsidRPr="002A4060" w:rsidRDefault="00AB0220" w:rsidP="00AB0220">
      <w:pPr>
        <w:rPr>
          <w:rFonts w:ascii="Verdana" w:hAnsi="Verdana"/>
          <w:sz w:val="20"/>
          <w:szCs w:val="20"/>
        </w:rPr>
      </w:pPr>
      <w:r w:rsidRPr="002A4060">
        <w:rPr>
          <w:rFonts w:ascii="Verdana" w:hAnsi="Verdana"/>
          <w:b/>
          <w:bCs/>
          <w:sz w:val="20"/>
          <w:szCs w:val="20"/>
        </w:rPr>
        <w:t>MIZŠ</w:t>
      </w:r>
      <w:r w:rsidRPr="002A4060">
        <w:rPr>
          <w:rFonts w:ascii="Verdana" w:hAnsi="Verdana"/>
          <w:sz w:val="20"/>
          <w:szCs w:val="20"/>
        </w:rPr>
        <w:t xml:space="preserve"> - Ministrstvo za izobraževanje, znanost in šport</w:t>
      </w:r>
    </w:p>
    <w:p w14:paraId="7D3B593B" w14:textId="77777777" w:rsidR="00AB0220" w:rsidRPr="002A4060" w:rsidRDefault="00AB0220" w:rsidP="00AB0220">
      <w:pPr>
        <w:rPr>
          <w:rFonts w:ascii="Verdana" w:hAnsi="Verdana"/>
          <w:sz w:val="20"/>
          <w:szCs w:val="20"/>
        </w:rPr>
      </w:pPr>
      <w:r w:rsidRPr="002A4060">
        <w:rPr>
          <w:rFonts w:ascii="Verdana" w:hAnsi="Verdana"/>
          <w:b/>
          <w:bCs/>
          <w:sz w:val="20"/>
          <w:szCs w:val="20"/>
        </w:rPr>
        <w:t>MKB 10</w:t>
      </w:r>
      <w:r w:rsidRPr="002A4060">
        <w:rPr>
          <w:rFonts w:ascii="Verdana" w:hAnsi="Verdana"/>
          <w:sz w:val="20"/>
          <w:szCs w:val="20"/>
        </w:rPr>
        <w:t xml:space="preserve"> - Mednarodna klasifikacija bolezni številka 10</w:t>
      </w:r>
    </w:p>
    <w:p w14:paraId="68DB23F1" w14:textId="77777777" w:rsidR="00AB0220" w:rsidRPr="002A4060" w:rsidRDefault="00AB0220" w:rsidP="00AB0220">
      <w:pPr>
        <w:pStyle w:val="Telobesedila3"/>
        <w:rPr>
          <w:rFonts w:ascii="Verdana" w:hAnsi="Verdana"/>
          <w:color w:val="auto"/>
          <w:sz w:val="20"/>
          <w:szCs w:val="20"/>
        </w:rPr>
      </w:pPr>
      <w:r w:rsidRPr="002A4060">
        <w:rPr>
          <w:rFonts w:ascii="Verdana" w:hAnsi="Verdana"/>
          <w:color w:val="auto"/>
          <w:sz w:val="20"/>
          <w:szCs w:val="20"/>
        </w:rPr>
        <w:t>MJU</w:t>
      </w:r>
      <w:r w:rsidRPr="002A4060">
        <w:rPr>
          <w:rFonts w:ascii="Verdana" w:hAnsi="Verdana"/>
          <w:b w:val="0"/>
          <w:bCs w:val="0"/>
          <w:color w:val="auto"/>
          <w:sz w:val="20"/>
          <w:szCs w:val="20"/>
        </w:rPr>
        <w:t xml:space="preserve"> - Ministrstvo za javno upravo</w:t>
      </w:r>
    </w:p>
    <w:p w14:paraId="7E96D468" w14:textId="77777777" w:rsidR="009B0081" w:rsidRDefault="00AB0220" w:rsidP="00AB0220">
      <w:pPr>
        <w:rPr>
          <w:rFonts w:ascii="Verdana" w:hAnsi="Verdana"/>
          <w:sz w:val="20"/>
          <w:szCs w:val="20"/>
        </w:rPr>
      </w:pPr>
      <w:r w:rsidRPr="002A4060">
        <w:rPr>
          <w:rFonts w:ascii="Verdana" w:hAnsi="Verdana"/>
          <w:b/>
          <w:sz w:val="20"/>
          <w:szCs w:val="20"/>
        </w:rPr>
        <w:t>OE</w:t>
      </w:r>
      <w:r w:rsidRPr="002A4060">
        <w:rPr>
          <w:rFonts w:ascii="Verdana" w:hAnsi="Verdana"/>
          <w:b/>
          <w:bCs/>
          <w:sz w:val="20"/>
          <w:szCs w:val="20"/>
        </w:rPr>
        <w:t xml:space="preserve"> - </w:t>
      </w:r>
      <w:r w:rsidRPr="002A4060">
        <w:rPr>
          <w:rFonts w:ascii="Verdana" w:hAnsi="Verdana"/>
          <w:bCs/>
          <w:sz w:val="20"/>
          <w:szCs w:val="20"/>
        </w:rPr>
        <w:t>območna enota</w:t>
      </w:r>
    </w:p>
    <w:p w14:paraId="7B5F8526" w14:textId="77777777" w:rsidR="00AB0220" w:rsidRPr="002A4060" w:rsidRDefault="00AB0220" w:rsidP="00AB0220">
      <w:pPr>
        <w:rPr>
          <w:rFonts w:ascii="Verdana" w:hAnsi="Verdana"/>
          <w:sz w:val="20"/>
          <w:szCs w:val="20"/>
        </w:rPr>
      </w:pPr>
      <w:r w:rsidRPr="002A4060">
        <w:rPr>
          <w:rFonts w:ascii="Verdana" w:hAnsi="Verdana"/>
          <w:b/>
          <w:bCs/>
          <w:sz w:val="20"/>
          <w:szCs w:val="20"/>
        </w:rPr>
        <w:lastRenderedPageBreak/>
        <w:t>OR</w:t>
      </w:r>
      <w:r w:rsidRPr="002A4060">
        <w:rPr>
          <w:rFonts w:ascii="Verdana" w:hAnsi="Verdana"/>
          <w:sz w:val="20"/>
          <w:szCs w:val="20"/>
        </w:rPr>
        <w:t xml:space="preserve"> - Obveznosti Republike</w:t>
      </w:r>
    </w:p>
    <w:p w14:paraId="1A840E40" w14:textId="77777777" w:rsidR="00AB0220" w:rsidRPr="002A4060" w:rsidRDefault="00AB0220" w:rsidP="00AB0220">
      <w:pPr>
        <w:rPr>
          <w:rFonts w:ascii="Verdana" w:hAnsi="Verdana"/>
          <w:sz w:val="20"/>
          <w:szCs w:val="20"/>
        </w:rPr>
      </w:pPr>
      <w:r w:rsidRPr="002A4060">
        <w:rPr>
          <w:rFonts w:ascii="Verdana" w:hAnsi="Verdana"/>
          <w:b/>
          <w:bCs/>
          <w:sz w:val="20"/>
          <w:szCs w:val="20"/>
        </w:rPr>
        <w:t>OZS</w:t>
      </w:r>
      <w:r w:rsidRPr="002A4060">
        <w:rPr>
          <w:rFonts w:ascii="Verdana" w:hAnsi="Verdana"/>
          <w:sz w:val="20"/>
          <w:szCs w:val="20"/>
        </w:rPr>
        <w:t xml:space="preserve"> - Obrtna zbornica Slovenije</w:t>
      </w:r>
    </w:p>
    <w:p w14:paraId="57236213" w14:textId="77777777" w:rsidR="00AB0220" w:rsidRPr="002A4060" w:rsidRDefault="00AB0220" w:rsidP="00AB0220">
      <w:pPr>
        <w:rPr>
          <w:rFonts w:ascii="Verdana" w:hAnsi="Verdana"/>
          <w:sz w:val="20"/>
          <w:szCs w:val="20"/>
        </w:rPr>
      </w:pPr>
      <w:r w:rsidRPr="002A4060">
        <w:rPr>
          <w:rFonts w:ascii="Verdana" w:hAnsi="Verdana"/>
          <w:b/>
          <w:bCs/>
          <w:sz w:val="20"/>
          <w:szCs w:val="20"/>
        </w:rPr>
        <w:t>PIZ</w:t>
      </w:r>
      <w:r w:rsidRPr="002A4060">
        <w:rPr>
          <w:rFonts w:ascii="Verdana" w:hAnsi="Verdana"/>
          <w:sz w:val="20"/>
          <w:szCs w:val="20"/>
        </w:rPr>
        <w:t xml:space="preserve"> - Pokojninsko in invalidsko zavarovanje</w:t>
      </w:r>
    </w:p>
    <w:p w14:paraId="03764EEB" w14:textId="77777777" w:rsidR="00AB0220" w:rsidRPr="002A4060" w:rsidRDefault="00AB0220" w:rsidP="00AB0220">
      <w:pPr>
        <w:rPr>
          <w:rFonts w:ascii="Verdana" w:hAnsi="Verdana"/>
          <w:bCs/>
          <w:sz w:val="20"/>
          <w:szCs w:val="20"/>
        </w:rPr>
      </w:pPr>
      <w:r w:rsidRPr="002A4060">
        <w:rPr>
          <w:rFonts w:ascii="Verdana" w:hAnsi="Verdana"/>
          <w:b/>
          <w:bCs/>
          <w:sz w:val="20"/>
          <w:szCs w:val="20"/>
        </w:rPr>
        <w:t xml:space="preserve">REK obrazec (REK-1, REK-2) - </w:t>
      </w:r>
      <w:r w:rsidRPr="002A4060">
        <w:rPr>
          <w:rFonts w:ascii="Verdana" w:hAnsi="Verdana"/>
          <w:bCs/>
          <w:sz w:val="20"/>
          <w:szCs w:val="20"/>
        </w:rPr>
        <w:t>Obrazec za obračun davčnega odtegljaja</w:t>
      </w:r>
    </w:p>
    <w:p w14:paraId="6CBE42F1" w14:textId="77777777" w:rsidR="00AB0220" w:rsidRPr="002A4060" w:rsidRDefault="00AB0220" w:rsidP="00AB0220">
      <w:pPr>
        <w:rPr>
          <w:rFonts w:ascii="Verdana" w:hAnsi="Verdana"/>
          <w:sz w:val="20"/>
          <w:szCs w:val="20"/>
        </w:rPr>
      </w:pPr>
      <w:r w:rsidRPr="002A4060">
        <w:rPr>
          <w:rFonts w:ascii="Verdana" w:hAnsi="Verdana"/>
          <w:b/>
          <w:bCs/>
          <w:sz w:val="20"/>
          <w:szCs w:val="20"/>
        </w:rPr>
        <w:t>RS</w:t>
      </w:r>
      <w:r w:rsidRPr="002A4060">
        <w:rPr>
          <w:rFonts w:ascii="Verdana" w:hAnsi="Verdana"/>
          <w:sz w:val="20"/>
          <w:szCs w:val="20"/>
        </w:rPr>
        <w:t xml:space="preserve"> - Republika Slovenija</w:t>
      </w:r>
    </w:p>
    <w:p w14:paraId="5BB04157" w14:textId="77777777" w:rsidR="00AB0220" w:rsidRPr="002A4060" w:rsidRDefault="00AB0220" w:rsidP="00AB0220">
      <w:pPr>
        <w:rPr>
          <w:rFonts w:ascii="Verdana" w:hAnsi="Verdana"/>
          <w:sz w:val="20"/>
          <w:szCs w:val="20"/>
        </w:rPr>
      </w:pPr>
      <w:r w:rsidRPr="002A4060">
        <w:rPr>
          <w:rFonts w:ascii="Verdana" w:hAnsi="Verdana"/>
          <w:b/>
          <w:bCs/>
          <w:sz w:val="20"/>
          <w:szCs w:val="20"/>
        </w:rPr>
        <w:t>SEPA</w:t>
      </w:r>
      <w:r w:rsidRPr="002A4060">
        <w:rPr>
          <w:rFonts w:ascii="Verdana" w:hAnsi="Verdana"/>
          <w:sz w:val="20"/>
          <w:szCs w:val="20"/>
        </w:rPr>
        <w:t xml:space="preserve"> - Single Euro Payments Area - enotno območje plačil v evrih - evroobmočje</w:t>
      </w:r>
    </w:p>
    <w:p w14:paraId="13C78D43" w14:textId="77777777" w:rsidR="0066725F" w:rsidRPr="002A4060" w:rsidRDefault="0066725F" w:rsidP="0066725F">
      <w:pPr>
        <w:rPr>
          <w:rFonts w:ascii="Verdana" w:hAnsi="Verdana"/>
          <w:sz w:val="20"/>
          <w:szCs w:val="20"/>
        </w:rPr>
      </w:pPr>
      <w:r w:rsidRPr="002A4060">
        <w:rPr>
          <w:rFonts w:ascii="Verdana" w:hAnsi="Verdana"/>
          <w:b/>
          <w:bCs/>
          <w:sz w:val="20"/>
          <w:szCs w:val="20"/>
        </w:rPr>
        <w:t xml:space="preserve">FN </w:t>
      </w:r>
      <w:r w:rsidRPr="002A4060">
        <w:rPr>
          <w:rFonts w:ascii="Verdana" w:hAnsi="Verdana"/>
          <w:b/>
          <w:sz w:val="20"/>
          <w:szCs w:val="20"/>
        </w:rPr>
        <w:t>201</w:t>
      </w:r>
      <w:r w:rsidR="008D7FBF" w:rsidRPr="002A4060">
        <w:rPr>
          <w:rFonts w:ascii="Verdana" w:hAnsi="Verdana"/>
          <w:b/>
          <w:sz w:val="20"/>
          <w:szCs w:val="20"/>
        </w:rPr>
        <w:t>8</w:t>
      </w:r>
      <w:r w:rsidRPr="002A4060">
        <w:rPr>
          <w:rFonts w:ascii="Verdana" w:hAnsi="Verdana"/>
          <w:sz w:val="20"/>
          <w:szCs w:val="20"/>
        </w:rPr>
        <w:t xml:space="preserve"> – </w:t>
      </w:r>
      <w:r w:rsidR="008D7FBF" w:rsidRPr="002A4060">
        <w:rPr>
          <w:rFonts w:ascii="Verdana" w:hAnsi="Verdana"/>
          <w:sz w:val="20"/>
          <w:szCs w:val="20"/>
        </w:rPr>
        <w:t>Fi</w:t>
      </w:r>
      <w:r w:rsidRPr="002A4060">
        <w:rPr>
          <w:rFonts w:ascii="Verdana" w:hAnsi="Verdana"/>
          <w:sz w:val="20"/>
          <w:szCs w:val="20"/>
        </w:rPr>
        <w:t>nančn</w:t>
      </w:r>
      <w:r w:rsidR="008D7FBF" w:rsidRPr="002A4060">
        <w:rPr>
          <w:rFonts w:ascii="Verdana" w:hAnsi="Verdana"/>
          <w:sz w:val="20"/>
          <w:szCs w:val="20"/>
        </w:rPr>
        <w:t>i</w:t>
      </w:r>
      <w:r w:rsidRPr="002A4060">
        <w:rPr>
          <w:rFonts w:ascii="Verdana" w:hAnsi="Verdana"/>
          <w:sz w:val="20"/>
          <w:szCs w:val="20"/>
        </w:rPr>
        <w:t xml:space="preserve"> načrt za leto 201</w:t>
      </w:r>
      <w:r w:rsidR="008D7FBF" w:rsidRPr="002A4060">
        <w:rPr>
          <w:rFonts w:ascii="Verdana" w:hAnsi="Verdana"/>
          <w:sz w:val="20"/>
          <w:szCs w:val="20"/>
        </w:rPr>
        <w:t>8</w:t>
      </w:r>
    </w:p>
    <w:p w14:paraId="6982F0F8" w14:textId="77777777" w:rsidR="00AB0220" w:rsidRPr="002A4060" w:rsidRDefault="00AB0220" w:rsidP="00AB0220">
      <w:pPr>
        <w:rPr>
          <w:rFonts w:ascii="Verdana" w:hAnsi="Verdana"/>
          <w:sz w:val="20"/>
          <w:szCs w:val="20"/>
        </w:rPr>
      </w:pPr>
      <w:r w:rsidRPr="002A4060">
        <w:rPr>
          <w:rFonts w:ascii="Verdana" w:hAnsi="Verdana"/>
          <w:b/>
          <w:bCs/>
          <w:sz w:val="20"/>
          <w:szCs w:val="20"/>
        </w:rPr>
        <w:t>SRDAP</w:t>
      </w:r>
      <w:r w:rsidRPr="002A4060">
        <w:rPr>
          <w:rFonts w:ascii="Verdana" w:hAnsi="Verdana"/>
          <w:sz w:val="20"/>
          <w:szCs w:val="20"/>
        </w:rPr>
        <w:t xml:space="preserve"> - Statistični register delovno aktivnega prebivalstva</w:t>
      </w:r>
    </w:p>
    <w:p w14:paraId="5F634BAF" w14:textId="77777777" w:rsidR="00AB0220" w:rsidRPr="002A4060" w:rsidRDefault="00AB0220" w:rsidP="00AB0220">
      <w:pPr>
        <w:rPr>
          <w:rFonts w:ascii="Verdana" w:hAnsi="Verdana"/>
          <w:sz w:val="20"/>
          <w:szCs w:val="20"/>
        </w:rPr>
      </w:pPr>
      <w:r w:rsidRPr="002A4060">
        <w:rPr>
          <w:rFonts w:ascii="Verdana" w:hAnsi="Verdana"/>
          <w:b/>
          <w:bCs/>
          <w:sz w:val="20"/>
          <w:szCs w:val="20"/>
        </w:rPr>
        <w:t>SURS</w:t>
      </w:r>
      <w:r w:rsidRPr="002A4060">
        <w:rPr>
          <w:rFonts w:ascii="Verdana" w:hAnsi="Verdana"/>
          <w:sz w:val="20"/>
          <w:szCs w:val="20"/>
        </w:rPr>
        <w:t xml:space="preserve"> - Statistični urad Republike Slovenije </w:t>
      </w:r>
    </w:p>
    <w:p w14:paraId="7F5B607F" w14:textId="77777777" w:rsidR="00AB0220" w:rsidRPr="002A4060" w:rsidRDefault="00AB0220" w:rsidP="00AB0220">
      <w:pPr>
        <w:rPr>
          <w:rStyle w:val="Poudarek"/>
          <w:rFonts w:ascii="Verdana" w:hAnsi="Verdana"/>
          <w:b w:val="0"/>
          <w:bCs w:val="0"/>
          <w:sz w:val="20"/>
          <w:szCs w:val="20"/>
        </w:rPr>
      </w:pPr>
      <w:r w:rsidRPr="002A4060">
        <w:rPr>
          <w:rFonts w:ascii="Verdana" w:hAnsi="Verdana"/>
          <w:b/>
          <w:bCs/>
          <w:sz w:val="20"/>
          <w:szCs w:val="20"/>
        </w:rPr>
        <w:t>UDG</w:t>
      </w:r>
      <w:r w:rsidRPr="002A4060">
        <w:rPr>
          <w:rFonts w:ascii="Verdana" w:hAnsi="Verdana"/>
          <w:sz w:val="20"/>
          <w:szCs w:val="20"/>
        </w:rPr>
        <w:t xml:space="preserve"> - </w:t>
      </w:r>
      <w:r w:rsidRPr="002A4060">
        <w:rPr>
          <w:rStyle w:val="Poudarek"/>
          <w:rFonts w:ascii="Verdana" w:hAnsi="Verdana"/>
          <w:b w:val="0"/>
          <w:bCs w:val="0"/>
          <w:sz w:val="20"/>
          <w:szCs w:val="20"/>
        </w:rPr>
        <w:t>Upravljanje dokumentarnega gradiva</w:t>
      </w:r>
    </w:p>
    <w:p w14:paraId="6F91E5DD" w14:textId="77777777" w:rsidR="00AB0220" w:rsidRPr="002A4060" w:rsidRDefault="00AB0220" w:rsidP="00AB0220">
      <w:pPr>
        <w:rPr>
          <w:rFonts w:ascii="Verdana" w:hAnsi="Verdana"/>
          <w:b/>
          <w:bCs/>
          <w:sz w:val="20"/>
          <w:szCs w:val="20"/>
        </w:rPr>
      </w:pPr>
      <w:r w:rsidRPr="002A4060">
        <w:rPr>
          <w:rFonts w:ascii="Verdana" w:hAnsi="Verdana"/>
          <w:b/>
          <w:bCs/>
          <w:sz w:val="20"/>
          <w:szCs w:val="20"/>
        </w:rPr>
        <w:t>UJP</w:t>
      </w:r>
      <w:r w:rsidRPr="002A4060">
        <w:rPr>
          <w:rFonts w:ascii="Verdana" w:hAnsi="Verdana"/>
          <w:sz w:val="20"/>
          <w:szCs w:val="20"/>
        </w:rPr>
        <w:t xml:space="preserve"> - </w:t>
      </w:r>
      <w:r w:rsidRPr="002A4060">
        <w:rPr>
          <w:rStyle w:val="Poudarek"/>
          <w:rFonts w:ascii="Verdana" w:hAnsi="Verdana"/>
          <w:b w:val="0"/>
          <w:bCs w:val="0"/>
          <w:sz w:val="20"/>
          <w:szCs w:val="20"/>
        </w:rPr>
        <w:t>Uprava</w:t>
      </w:r>
      <w:r w:rsidRPr="002A4060">
        <w:rPr>
          <w:rFonts w:ascii="Verdana" w:hAnsi="Verdana"/>
          <w:b/>
          <w:bCs/>
          <w:sz w:val="20"/>
          <w:szCs w:val="20"/>
        </w:rPr>
        <w:t xml:space="preserve"> </w:t>
      </w:r>
      <w:r w:rsidRPr="002A4060">
        <w:rPr>
          <w:rFonts w:ascii="Verdana" w:hAnsi="Verdana"/>
          <w:sz w:val="20"/>
          <w:szCs w:val="20"/>
        </w:rPr>
        <w:t>Republike Slovenije za</w:t>
      </w:r>
      <w:r w:rsidRPr="002A4060">
        <w:rPr>
          <w:rFonts w:ascii="Verdana" w:hAnsi="Verdana"/>
          <w:b/>
          <w:bCs/>
          <w:sz w:val="20"/>
          <w:szCs w:val="20"/>
        </w:rPr>
        <w:t xml:space="preserve"> </w:t>
      </w:r>
      <w:r w:rsidRPr="002A4060">
        <w:rPr>
          <w:rStyle w:val="Poudarek"/>
          <w:rFonts w:ascii="Verdana" w:hAnsi="Verdana"/>
          <w:b w:val="0"/>
          <w:bCs w:val="0"/>
          <w:sz w:val="20"/>
          <w:szCs w:val="20"/>
        </w:rPr>
        <w:t>javna plačila</w:t>
      </w:r>
    </w:p>
    <w:p w14:paraId="4B2C47B2" w14:textId="77777777" w:rsidR="00AB0220" w:rsidRPr="002A4060" w:rsidRDefault="00AB0220" w:rsidP="00AB0220">
      <w:pPr>
        <w:rPr>
          <w:rFonts w:ascii="Verdana" w:hAnsi="Verdana"/>
          <w:sz w:val="20"/>
          <w:szCs w:val="20"/>
        </w:rPr>
      </w:pPr>
      <w:r w:rsidRPr="002A4060">
        <w:rPr>
          <w:rFonts w:ascii="Verdana" w:hAnsi="Verdana"/>
          <w:b/>
          <w:bCs/>
          <w:sz w:val="20"/>
          <w:szCs w:val="20"/>
        </w:rPr>
        <w:t>UMAR</w:t>
      </w:r>
      <w:r w:rsidRPr="002A4060">
        <w:rPr>
          <w:rFonts w:ascii="Verdana" w:hAnsi="Verdana"/>
          <w:sz w:val="20"/>
          <w:szCs w:val="20"/>
        </w:rPr>
        <w:t xml:space="preserve"> - Urad </w:t>
      </w:r>
      <w:r w:rsidR="00241978" w:rsidRPr="002A4060">
        <w:rPr>
          <w:rFonts w:ascii="Verdana" w:hAnsi="Verdana"/>
          <w:sz w:val="20"/>
          <w:szCs w:val="20"/>
        </w:rPr>
        <w:t xml:space="preserve">Republike Slovenije </w:t>
      </w:r>
      <w:r w:rsidRPr="002A4060">
        <w:rPr>
          <w:rFonts w:ascii="Verdana" w:hAnsi="Verdana"/>
          <w:sz w:val="20"/>
          <w:szCs w:val="20"/>
        </w:rPr>
        <w:t xml:space="preserve">za makroekonomske analize in razvoj </w:t>
      </w:r>
    </w:p>
    <w:p w14:paraId="7CC74D9A" w14:textId="77777777" w:rsidR="00AB0220" w:rsidRPr="002A4060" w:rsidRDefault="00AB0220" w:rsidP="00AB0220">
      <w:pPr>
        <w:rPr>
          <w:rFonts w:ascii="Verdana" w:hAnsi="Verdana"/>
          <w:sz w:val="20"/>
          <w:szCs w:val="20"/>
        </w:rPr>
      </w:pPr>
      <w:r w:rsidRPr="002A4060">
        <w:rPr>
          <w:rFonts w:ascii="Verdana" w:hAnsi="Verdana"/>
          <w:b/>
          <w:bCs/>
          <w:sz w:val="20"/>
          <w:szCs w:val="20"/>
        </w:rPr>
        <w:t>VDSS</w:t>
      </w:r>
      <w:r w:rsidRPr="002A4060">
        <w:rPr>
          <w:rFonts w:ascii="Verdana" w:hAnsi="Verdana"/>
          <w:sz w:val="20"/>
          <w:szCs w:val="20"/>
        </w:rPr>
        <w:t xml:space="preserve"> - Višje delovno in socialno sodišče </w:t>
      </w:r>
    </w:p>
    <w:p w14:paraId="7ED8A030" w14:textId="0890FF8D" w:rsidR="00C43B63" w:rsidRPr="00C43B63" w:rsidRDefault="00C43B63" w:rsidP="00AB0220">
      <w:pPr>
        <w:rPr>
          <w:rFonts w:ascii="Verdana" w:hAnsi="Verdana"/>
          <w:sz w:val="20"/>
          <w:szCs w:val="20"/>
        </w:rPr>
      </w:pPr>
      <w:r w:rsidRPr="00C43B63">
        <w:rPr>
          <w:rFonts w:ascii="Verdana" w:hAnsi="Verdana"/>
          <w:b/>
          <w:sz w:val="20"/>
          <w:szCs w:val="20"/>
        </w:rPr>
        <w:t>VRH RS</w:t>
      </w:r>
      <w:r>
        <w:rPr>
          <w:rFonts w:ascii="Verdana" w:hAnsi="Verdana"/>
          <w:b/>
          <w:sz w:val="20"/>
          <w:szCs w:val="20"/>
        </w:rPr>
        <w:t xml:space="preserve"> – </w:t>
      </w:r>
      <w:r w:rsidRPr="00C43B63">
        <w:rPr>
          <w:rFonts w:ascii="Verdana" w:hAnsi="Verdana"/>
          <w:sz w:val="20"/>
          <w:szCs w:val="20"/>
        </w:rPr>
        <w:t>Vrhovno sodišče Republike Slovenije</w:t>
      </w:r>
    </w:p>
    <w:p w14:paraId="04F91A44" w14:textId="5786565C" w:rsidR="00AB0220" w:rsidRPr="002A4060" w:rsidRDefault="00AB0220" w:rsidP="00AB0220">
      <w:pPr>
        <w:rPr>
          <w:rFonts w:ascii="Verdana" w:hAnsi="Verdana"/>
          <w:bCs/>
          <w:sz w:val="20"/>
          <w:szCs w:val="20"/>
        </w:rPr>
      </w:pPr>
      <w:r w:rsidRPr="002A4060">
        <w:rPr>
          <w:rFonts w:ascii="Verdana" w:hAnsi="Verdana"/>
          <w:b/>
          <w:bCs/>
          <w:sz w:val="20"/>
          <w:szCs w:val="20"/>
        </w:rPr>
        <w:t xml:space="preserve">VMware- </w:t>
      </w:r>
      <w:r w:rsidRPr="002A4060">
        <w:rPr>
          <w:rFonts w:ascii="Verdana" w:hAnsi="Verdana"/>
          <w:bCs/>
          <w:sz w:val="20"/>
          <w:szCs w:val="20"/>
        </w:rPr>
        <w:t>Virtualizacijska programska oprema in okolje</w:t>
      </w:r>
    </w:p>
    <w:p w14:paraId="637145FE" w14:textId="77777777" w:rsidR="00AB0220" w:rsidRPr="002A4060" w:rsidRDefault="00AB0220" w:rsidP="00AB0220">
      <w:pPr>
        <w:rPr>
          <w:rFonts w:ascii="Verdana" w:hAnsi="Verdana"/>
          <w:sz w:val="20"/>
          <w:szCs w:val="20"/>
        </w:rPr>
      </w:pPr>
      <w:r w:rsidRPr="002A4060">
        <w:rPr>
          <w:rFonts w:ascii="Verdana" w:hAnsi="Verdana"/>
          <w:b/>
          <w:bCs/>
          <w:sz w:val="20"/>
          <w:szCs w:val="20"/>
        </w:rPr>
        <w:t>Zakon o SZK</w:t>
      </w:r>
      <w:r w:rsidRPr="002A4060">
        <w:rPr>
          <w:rFonts w:ascii="Verdana" w:hAnsi="Verdana"/>
          <w:sz w:val="20"/>
          <w:szCs w:val="20"/>
        </w:rPr>
        <w:t xml:space="preserve"> - Zakon o starostnem zavarovanju kmetov </w:t>
      </w:r>
    </w:p>
    <w:p w14:paraId="0B971052" w14:textId="77777777" w:rsidR="00AB0220" w:rsidRPr="002A4060" w:rsidRDefault="00AB0220" w:rsidP="00AB0220">
      <w:pPr>
        <w:rPr>
          <w:rFonts w:ascii="Verdana" w:hAnsi="Verdana"/>
          <w:sz w:val="20"/>
          <w:szCs w:val="20"/>
        </w:rPr>
      </w:pPr>
      <w:r w:rsidRPr="002A4060">
        <w:rPr>
          <w:rFonts w:ascii="Verdana" w:hAnsi="Verdana"/>
          <w:b/>
          <w:bCs/>
          <w:sz w:val="20"/>
          <w:szCs w:val="20"/>
        </w:rPr>
        <w:t>Zavod</w:t>
      </w:r>
      <w:r w:rsidRPr="002A4060">
        <w:rPr>
          <w:rFonts w:ascii="Verdana" w:hAnsi="Verdana"/>
          <w:sz w:val="20"/>
          <w:szCs w:val="20"/>
        </w:rPr>
        <w:t xml:space="preserve"> - Zavod za pokojninsko in invalidsko zavarovanje Slovenije</w:t>
      </w:r>
    </w:p>
    <w:p w14:paraId="3D59D49C" w14:textId="6F4589C3" w:rsidR="008A4FE0" w:rsidRDefault="00AB0220" w:rsidP="00AB0220">
      <w:pPr>
        <w:rPr>
          <w:rFonts w:ascii="Verdana" w:hAnsi="Verdana"/>
          <w:sz w:val="20"/>
          <w:szCs w:val="20"/>
        </w:rPr>
      </w:pPr>
      <w:r w:rsidRPr="002A4060">
        <w:rPr>
          <w:rFonts w:ascii="Verdana" w:hAnsi="Verdana"/>
          <w:b/>
          <w:sz w:val="20"/>
          <w:szCs w:val="20"/>
        </w:rPr>
        <w:t>ZD</w:t>
      </w:r>
      <w:r w:rsidR="007D7D95" w:rsidRPr="002A4060">
        <w:rPr>
          <w:rFonts w:ascii="Verdana" w:hAnsi="Verdana"/>
          <w:b/>
          <w:sz w:val="20"/>
          <w:szCs w:val="20"/>
        </w:rPr>
        <w:t>avP</w:t>
      </w:r>
      <w:r w:rsidR="00F658BE">
        <w:rPr>
          <w:rFonts w:ascii="Verdana" w:hAnsi="Verdana"/>
          <w:b/>
          <w:sz w:val="20"/>
          <w:szCs w:val="20"/>
        </w:rPr>
        <w:t>-2</w:t>
      </w:r>
      <w:r w:rsidR="008A4FE0" w:rsidRPr="002A4060">
        <w:rPr>
          <w:rFonts w:ascii="Verdana" w:hAnsi="Verdana"/>
          <w:sz w:val="20"/>
          <w:szCs w:val="20"/>
        </w:rPr>
        <w:t xml:space="preserve"> - Zakon o </w:t>
      </w:r>
      <w:r w:rsidR="007D7D95" w:rsidRPr="002A4060">
        <w:rPr>
          <w:rFonts w:ascii="Verdana" w:hAnsi="Verdana"/>
          <w:sz w:val="20"/>
          <w:szCs w:val="20"/>
        </w:rPr>
        <w:t>davčnem postopku</w:t>
      </w:r>
    </w:p>
    <w:p w14:paraId="3A3E2EB4" w14:textId="77777777" w:rsidR="009B0081" w:rsidRDefault="009B0081" w:rsidP="00AB0220">
      <w:pPr>
        <w:rPr>
          <w:rFonts w:ascii="Verdana" w:hAnsi="Verdana"/>
          <w:sz w:val="20"/>
          <w:szCs w:val="20"/>
        </w:rPr>
      </w:pPr>
      <w:r w:rsidRPr="00412DB3">
        <w:rPr>
          <w:rFonts w:ascii="Verdana" w:hAnsi="Verdana"/>
          <w:b/>
          <w:sz w:val="20"/>
          <w:szCs w:val="20"/>
        </w:rPr>
        <w:t xml:space="preserve">ZDPIDŠ </w:t>
      </w:r>
      <w:r w:rsidRPr="00412DB3">
        <w:rPr>
          <w:rFonts w:ascii="Verdana" w:hAnsi="Verdana"/>
          <w:sz w:val="20"/>
          <w:szCs w:val="20"/>
        </w:rPr>
        <w:t xml:space="preserve">- </w:t>
      </w:r>
      <w:r w:rsidR="00412DB3" w:rsidRPr="00412DB3">
        <w:rPr>
          <w:rFonts w:ascii="Verdana" w:hAnsi="Verdana"/>
          <w:sz w:val="20"/>
          <w:szCs w:val="20"/>
        </w:rPr>
        <w:t>Zakon o dodatku k pokojnini za delo in izjemne dosežke na področju športa</w:t>
      </w:r>
    </w:p>
    <w:p w14:paraId="0377DA88" w14:textId="029B1168" w:rsidR="00C43B63" w:rsidRPr="002A4060" w:rsidRDefault="00C43B63" w:rsidP="00AB0220">
      <w:pPr>
        <w:rPr>
          <w:rFonts w:ascii="Verdana" w:hAnsi="Verdana"/>
          <w:sz w:val="20"/>
          <w:szCs w:val="20"/>
        </w:rPr>
      </w:pPr>
      <w:r w:rsidRPr="00C43B63">
        <w:rPr>
          <w:rFonts w:ascii="Verdana" w:hAnsi="Verdana"/>
          <w:b/>
          <w:sz w:val="20"/>
          <w:szCs w:val="20"/>
        </w:rPr>
        <w:t>ZDSS-1</w:t>
      </w:r>
      <w:r>
        <w:rPr>
          <w:rFonts w:ascii="Verdana" w:hAnsi="Verdana"/>
          <w:sz w:val="20"/>
          <w:szCs w:val="20"/>
        </w:rPr>
        <w:t xml:space="preserve"> - </w:t>
      </w:r>
      <w:r w:rsidRPr="00C43B63">
        <w:rPr>
          <w:rFonts w:ascii="Verdana" w:hAnsi="Verdana"/>
          <w:sz w:val="20"/>
          <w:szCs w:val="20"/>
        </w:rPr>
        <w:t>Zakon o delovnih in socialnih sodiščih</w:t>
      </w:r>
    </w:p>
    <w:p w14:paraId="3BA90270" w14:textId="77777777" w:rsidR="00C43B63" w:rsidRPr="002A4060" w:rsidRDefault="00C43B63" w:rsidP="00C43B63">
      <w:pPr>
        <w:rPr>
          <w:rFonts w:ascii="Verdana" w:hAnsi="Verdana"/>
          <w:sz w:val="20"/>
          <w:szCs w:val="20"/>
        </w:rPr>
      </w:pPr>
      <w:r w:rsidRPr="002A4060">
        <w:rPr>
          <w:rFonts w:ascii="Verdana" w:hAnsi="Verdana"/>
          <w:b/>
          <w:sz w:val="20"/>
          <w:szCs w:val="20"/>
        </w:rPr>
        <w:t>ZDOdv</w:t>
      </w:r>
      <w:r w:rsidRPr="002A4060">
        <w:rPr>
          <w:rFonts w:ascii="Verdana" w:hAnsi="Verdana"/>
          <w:sz w:val="20"/>
          <w:szCs w:val="20"/>
        </w:rPr>
        <w:t xml:space="preserve"> - Zakon o državnem odvetništvu</w:t>
      </w:r>
    </w:p>
    <w:p w14:paraId="7E92748C" w14:textId="77777777" w:rsidR="009B0081" w:rsidRPr="009B0081" w:rsidRDefault="009B0081" w:rsidP="007D7D95">
      <w:pPr>
        <w:rPr>
          <w:rFonts w:ascii="Verdana" w:hAnsi="Verdana"/>
          <w:sz w:val="20"/>
          <w:szCs w:val="20"/>
        </w:rPr>
      </w:pPr>
      <w:r w:rsidRPr="00412DB3">
        <w:rPr>
          <w:rFonts w:ascii="Verdana" w:hAnsi="Verdana"/>
          <w:b/>
          <w:sz w:val="20"/>
          <w:szCs w:val="20"/>
        </w:rPr>
        <w:t xml:space="preserve">ZDR-1 </w:t>
      </w:r>
      <w:r w:rsidR="00412DB3" w:rsidRPr="00412DB3">
        <w:rPr>
          <w:rFonts w:ascii="Verdana" w:hAnsi="Verdana"/>
          <w:sz w:val="20"/>
          <w:szCs w:val="20"/>
        </w:rPr>
        <w:t>–</w:t>
      </w:r>
      <w:r w:rsidRPr="00412DB3">
        <w:rPr>
          <w:rFonts w:ascii="Verdana" w:hAnsi="Verdana"/>
          <w:sz w:val="20"/>
          <w:szCs w:val="20"/>
        </w:rPr>
        <w:t xml:space="preserve"> </w:t>
      </w:r>
      <w:r w:rsidR="00412DB3" w:rsidRPr="00412DB3">
        <w:rPr>
          <w:rFonts w:ascii="Verdana" w:hAnsi="Verdana"/>
          <w:sz w:val="20"/>
          <w:szCs w:val="20"/>
        </w:rPr>
        <w:t>Zakon o delovnih</w:t>
      </w:r>
      <w:r w:rsidR="00412DB3">
        <w:rPr>
          <w:rFonts w:ascii="Verdana" w:hAnsi="Verdana"/>
          <w:sz w:val="20"/>
          <w:szCs w:val="20"/>
        </w:rPr>
        <w:t xml:space="preserve"> razmerjih</w:t>
      </w:r>
    </w:p>
    <w:p w14:paraId="5DCF5C73" w14:textId="0F80215D" w:rsidR="00C43B63" w:rsidRPr="00C43B63" w:rsidRDefault="00C43B63" w:rsidP="00AB0220">
      <w:pPr>
        <w:rPr>
          <w:rFonts w:ascii="Verdana" w:hAnsi="Verdana"/>
          <w:bCs/>
          <w:sz w:val="20"/>
          <w:szCs w:val="20"/>
        </w:rPr>
      </w:pPr>
      <w:r>
        <w:rPr>
          <w:rFonts w:ascii="Verdana" w:hAnsi="Verdana"/>
          <w:b/>
          <w:bCs/>
          <w:sz w:val="20"/>
          <w:szCs w:val="20"/>
        </w:rPr>
        <w:t xml:space="preserve">ZDVDTP - </w:t>
      </w:r>
      <w:r w:rsidRPr="00C43B63">
        <w:rPr>
          <w:rFonts w:ascii="Verdana" w:hAnsi="Verdana"/>
          <w:bCs/>
          <w:sz w:val="20"/>
          <w:szCs w:val="20"/>
        </w:rPr>
        <w:t>Zakon o družbenem varstvu duševno in telesno prizadetih oseb</w:t>
      </w:r>
    </w:p>
    <w:p w14:paraId="0C4DB187" w14:textId="77777777" w:rsidR="00AB0220" w:rsidRDefault="00AB0220" w:rsidP="00AB0220">
      <w:pPr>
        <w:rPr>
          <w:rFonts w:ascii="Verdana" w:hAnsi="Verdana" w:cs="Times New Roman"/>
          <w:sz w:val="20"/>
          <w:szCs w:val="20"/>
          <w:shd w:val="clear" w:color="auto" w:fill="FFFFFF"/>
        </w:rPr>
      </w:pPr>
      <w:r w:rsidRPr="002A4060">
        <w:rPr>
          <w:rFonts w:ascii="Verdana" w:hAnsi="Verdana"/>
          <w:b/>
          <w:bCs/>
          <w:sz w:val="20"/>
          <w:szCs w:val="20"/>
        </w:rPr>
        <w:t>ZIPRS1819</w:t>
      </w:r>
      <w:r w:rsidRPr="002A4060">
        <w:rPr>
          <w:rFonts w:ascii="Verdana" w:hAnsi="Verdana"/>
          <w:sz w:val="20"/>
          <w:szCs w:val="20"/>
        </w:rPr>
        <w:t xml:space="preserve"> - </w:t>
      </w:r>
      <w:r w:rsidRPr="002A4060">
        <w:rPr>
          <w:rFonts w:ascii="Verdana" w:hAnsi="Verdana" w:cs="Times New Roman"/>
          <w:sz w:val="20"/>
          <w:szCs w:val="20"/>
          <w:shd w:val="clear" w:color="auto" w:fill="FFFFFF"/>
        </w:rPr>
        <w:t>Zakon o izvrševanju proračunov Republike Slovenije za leti 2018 in 2019</w:t>
      </w:r>
    </w:p>
    <w:p w14:paraId="1BA04988" w14:textId="77777777" w:rsidR="00932971" w:rsidRPr="002A4060" w:rsidRDefault="00932971" w:rsidP="00AB0220">
      <w:pPr>
        <w:rPr>
          <w:rFonts w:ascii="Verdana" w:hAnsi="Verdana" w:cs="Times New Roman"/>
          <w:sz w:val="20"/>
          <w:szCs w:val="20"/>
        </w:rPr>
      </w:pPr>
      <w:r w:rsidRPr="00932971">
        <w:rPr>
          <w:rFonts w:ascii="Verdana" w:hAnsi="Verdana" w:cs="Times New Roman"/>
          <w:b/>
          <w:sz w:val="20"/>
          <w:szCs w:val="20"/>
          <w:shd w:val="clear" w:color="auto" w:fill="FFFFFF"/>
        </w:rPr>
        <w:t>ZIZ</w:t>
      </w:r>
      <w:r>
        <w:rPr>
          <w:rFonts w:ascii="Verdana" w:hAnsi="Verdana" w:cs="Times New Roman"/>
          <w:sz w:val="20"/>
          <w:szCs w:val="20"/>
          <w:shd w:val="clear" w:color="auto" w:fill="FFFFFF"/>
        </w:rPr>
        <w:t xml:space="preserve"> – Zakon o izvršbi in zavarovanju</w:t>
      </w:r>
    </w:p>
    <w:p w14:paraId="6F31B6CD" w14:textId="77777777" w:rsidR="00AB0220" w:rsidRPr="002A4060" w:rsidRDefault="00AB0220" w:rsidP="00AB0220">
      <w:pPr>
        <w:rPr>
          <w:rFonts w:ascii="Verdana" w:hAnsi="Verdana"/>
          <w:sz w:val="20"/>
          <w:szCs w:val="20"/>
        </w:rPr>
      </w:pPr>
      <w:r w:rsidRPr="002A4060">
        <w:rPr>
          <w:rFonts w:ascii="Verdana" w:hAnsi="Verdana"/>
          <w:b/>
          <w:bCs/>
          <w:sz w:val="20"/>
          <w:szCs w:val="20"/>
        </w:rPr>
        <w:t>ZJN-3</w:t>
      </w:r>
      <w:r w:rsidRPr="002A4060">
        <w:rPr>
          <w:rFonts w:ascii="Verdana" w:hAnsi="Verdana"/>
          <w:sz w:val="20"/>
          <w:szCs w:val="20"/>
        </w:rPr>
        <w:t xml:space="preserve"> - Zakon o javnem naročanju</w:t>
      </w:r>
      <w:r w:rsidR="00B40355" w:rsidRPr="002A4060">
        <w:rPr>
          <w:rFonts w:ascii="Verdana" w:hAnsi="Verdana"/>
          <w:sz w:val="20"/>
          <w:szCs w:val="20"/>
        </w:rPr>
        <w:t>, veljaven od 1. 4. 2016</w:t>
      </w:r>
    </w:p>
    <w:p w14:paraId="613ED2DA" w14:textId="77777777" w:rsidR="00AB0220" w:rsidRPr="002A4060" w:rsidRDefault="00AB0220" w:rsidP="00AB0220">
      <w:pPr>
        <w:rPr>
          <w:rFonts w:ascii="Verdana" w:hAnsi="Verdana"/>
          <w:sz w:val="20"/>
          <w:szCs w:val="20"/>
        </w:rPr>
      </w:pPr>
      <w:r w:rsidRPr="002A4060">
        <w:rPr>
          <w:rFonts w:ascii="Verdana" w:hAnsi="Verdana"/>
          <w:b/>
          <w:bCs/>
          <w:sz w:val="20"/>
          <w:szCs w:val="20"/>
        </w:rPr>
        <w:t>ZMEPIZ-1</w:t>
      </w:r>
      <w:r w:rsidRPr="002A4060">
        <w:rPr>
          <w:rFonts w:ascii="Verdana" w:hAnsi="Verdana"/>
          <w:sz w:val="20"/>
          <w:szCs w:val="20"/>
        </w:rPr>
        <w:t xml:space="preserve"> - Zakon o matični evidenci zavarovancev in uživalcev pravic iz pokojninskega in invalidskega zavarovanja, veljaven od 1. 1. 2014</w:t>
      </w:r>
    </w:p>
    <w:p w14:paraId="422BE31E" w14:textId="77777777" w:rsidR="00AB0220" w:rsidRPr="002A4060" w:rsidRDefault="00AB0220" w:rsidP="00AB0220">
      <w:pPr>
        <w:rPr>
          <w:rFonts w:ascii="Verdana" w:hAnsi="Verdana" w:cs="Times New Roman"/>
          <w:sz w:val="20"/>
          <w:szCs w:val="20"/>
        </w:rPr>
      </w:pPr>
      <w:r w:rsidRPr="002A4060">
        <w:rPr>
          <w:rFonts w:ascii="Verdana" w:hAnsi="Verdana"/>
          <w:b/>
          <w:bCs/>
          <w:sz w:val="20"/>
          <w:szCs w:val="20"/>
        </w:rPr>
        <w:t xml:space="preserve">ZOPRZUJF - </w:t>
      </w:r>
      <w:bookmarkStart w:id="4" w:name="rps_glavni"/>
      <w:r w:rsidRPr="002A4060">
        <w:rPr>
          <w:rFonts w:ascii="Verdana" w:hAnsi="Verdana" w:cs="Times New Roman"/>
          <w:sz w:val="20"/>
          <w:szCs w:val="20"/>
        </w:rPr>
        <w:t>Z</w:t>
      </w:r>
      <w:r w:rsidRPr="002A4060">
        <w:rPr>
          <w:rFonts w:ascii="Verdana" w:hAnsi="Verdana" w:cs="Times New Roman"/>
          <w:sz w:val="20"/>
          <w:szCs w:val="20"/>
          <w:shd w:val="clear" w:color="auto" w:fill="FFFFFF"/>
        </w:rPr>
        <w:t>akon o odpravi posledic razveljavitve drugega, tretjega in četrtega odstavka 143. člena Zakona za uravnoteženje javnih financ</w:t>
      </w:r>
      <w:bookmarkEnd w:id="4"/>
    </w:p>
    <w:p w14:paraId="28B4BB49" w14:textId="77777777" w:rsidR="00AB0220" w:rsidRPr="002A4060" w:rsidRDefault="00AB0220" w:rsidP="00AB0220">
      <w:pPr>
        <w:rPr>
          <w:rFonts w:ascii="Verdana" w:hAnsi="Verdana" w:cs="Times New Roman"/>
          <w:sz w:val="20"/>
          <w:szCs w:val="20"/>
        </w:rPr>
      </w:pPr>
      <w:r w:rsidRPr="002A4060">
        <w:rPr>
          <w:rFonts w:ascii="Verdana" w:hAnsi="Verdana"/>
          <w:b/>
          <w:bCs/>
          <w:sz w:val="20"/>
          <w:szCs w:val="20"/>
        </w:rPr>
        <w:lastRenderedPageBreak/>
        <w:t xml:space="preserve">ZOZP - </w:t>
      </w:r>
      <w:r w:rsidRPr="002A4060">
        <w:rPr>
          <w:rFonts w:ascii="Verdana" w:hAnsi="Verdana" w:cs="Times New Roman"/>
          <w:sz w:val="20"/>
          <w:szCs w:val="20"/>
        </w:rPr>
        <w:t>Z</w:t>
      </w:r>
      <w:r w:rsidRPr="002A4060">
        <w:rPr>
          <w:rFonts w:ascii="Verdana" w:hAnsi="Verdana" w:cs="Times New Roman"/>
          <w:sz w:val="20"/>
          <w:szCs w:val="20"/>
          <w:shd w:val="clear" w:color="auto" w:fill="FFFFFF"/>
        </w:rPr>
        <w:t>akon o obveznih zavarovanjih v prometu</w:t>
      </w:r>
    </w:p>
    <w:p w14:paraId="38819AA4" w14:textId="77777777" w:rsidR="00AB0220" w:rsidRPr="002A4060" w:rsidRDefault="00AB0220" w:rsidP="00AB0220">
      <w:pPr>
        <w:rPr>
          <w:rFonts w:ascii="Verdana" w:hAnsi="Verdana"/>
          <w:b/>
          <w:bCs/>
          <w:sz w:val="20"/>
          <w:szCs w:val="20"/>
        </w:rPr>
      </w:pPr>
      <w:r w:rsidRPr="002A4060">
        <w:rPr>
          <w:rFonts w:ascii="Verdana" w:hAnsi="Verdana"/>
          <w:b/>
          <w:bCs/>
          <w:sz w:val="20"/>
          <w:szCs w:val="20"/>
        </w:rPr>
        <w:t>ZPFOPIZ</w:t>
      </w:r>
      <w:r w:rsidRPr="009B0081">
        <w:rPr>
          <w:rFonts w:ascii="Verdana" w:hAnsi="Verdana"/>
          <w:b/>
          <w:sz w:val="20"/>
          <w:szCs w:val="20"/>
        </w:rPr>
        <w:t>-1</w:t>
      </w:r>
      <w:r w:rsidRPr="002A4060">
        <w:rPr>
          <w:rFonts w:ascii="Verdana" w:hAnsi="Verdana"/>
          <w:sz w:val="20"/>
          <w:szCs w:val="20"/>
        </w:rPr>
        <w:t>- Zakon o poračunavanju finančnih obveznosti Republike Slovenije iz pokojninskega in invalidskega zavarovanja</w:t>
      </w:r>
    </w:p>
    <w:p w14:paraId="5F16451E" w14:textId="77777777" w:rsidR="00AB0220" w:rsidRPr="002A4060" w:rsidRDefault="00AB0220" w:rsidP="00AB0220">
      <w:pPr>
        <w:rPr>
          <w:rFonts w:ascii="Verdana" w:hAnsi="Verdana"/>
          <w:b/>
          <w:bCs/>
          <w:sz w:val="20"/>
          <w:szCs w:val="20"/>
        </w:rPr>
      </w:pPr>
      <w:r w:rsidRPr="002A4060">
        <w:rPr>
          <w:rFonts w:ascii="Verdana" w:hAnsi="Verdana"/>
          <w:b/>
          <w:bCs/>
          <w:sz w:val="20"/>
          <w:szCs w:val="20"/>
        </w:rPr>
        <w:t>ZPIZ</w:t>
      </w:r>
      <w:r w:rsidRPr="002A4060">
        <w:rPr>
          <w:rFonts w:ascii="Verdana" w:hAnsi="Verdana"/>
          <w:sz w:val="20"/>
          <w:szCs w:val="20"/>
        </w:rPr>
        <w:t xml:space="preserve"> </w:t>
      </w:r>
      <w:r w:rsidRPr="002A4060">
        <w:rPr>
          <w:rFonts w:ascii="Verdana" w:hAnsi="Verdana"/>
          <w:b/>
          <w:bCs/>
          <w:sz w:val="20"/>
          <w:szCs w:val="20"/>
        </w:rPr>
        <w:t>-</w:t>
      </w:r>
      <w:r w:rsidRPr="002A4060">
        <w:rPr>
          <w:rFonts w:ascii="Verdana" w:hAnsi="Verdana"/>
          <w:sz w:val="20"/>
          <w:szCs w:val="20"/>
        </w:rPr>
        <w:t xml:space="preserve"> Zakon o pokojninskem in invalidskem zavarovanju, veljaven do 31. 12. 1999</w:t>
      </w:r>
    </w:p>
    <w:p w14:paraId="74666AEF" w14:textId="77777777" w:rsidR="00AB0220" w:rsidRPr="002A4060" w:rsidRDefault="00AB0220" w:rsidP="00AB0220">
      <w:pPr>
        <w:rPr>
          <w:rFonts w:ascii="Verdana" w:hAnsi="Verdana"/>
          <w:sz w:val="20"/>
          <w:szCs w:val="20"/>
        </w:rPr>
      </w:pPr>
      <w:r w:rsidRPr="002A4060">
        <w:rPr>
          <w:rFonts w:ascii="Verdana" w:hAnsi="Verdana"/>
          <w:b/>
          <w:bCs/>
          <w:sz w:val="20"/>
          <w:szCs w:val="20"/>
        </w:rPr>
        <w:t>ZPIZ-1</w:t>
      </w:r>
      <w:r w:rsidRPr="002A4060">
        <w:rPr>
          <w:rFonts w:ascii="Verdana" w:hAnsi="Verdana"/>
          <w:sz w:val="20"/>
          <w:szCs w:val="20"/>
        </w:rPr>
        <w:t xml:space="preserve"> - Zakon o pokojninskem in invalidskem zavarovanju, veljaven od 1. 1. 2000 do 31. 12. 2012</w:t>
      </w:r>
    </w:p>
    <w:p w14:paraId="18214744" w14:textId="77777777" w:rsidR="00AB0220" w:rsidRPr="002A4060" w:rsidRDefault="00AB0220" w:rsidP="00AB0220">
      <w:pPr>
        <w:rPr>
          <w:rFonts w:ascii="Verdana" w:hAnsi="Verdana"/>
          <w:sz w:val="20"/>
          <w:szCs w:val="20"/>
        </w:rPr>
      </w:pPr>
      <w:r w:rsidRPr="002A4060">
        <w:rPr>
          <w:rFonts w:ascii="Verdana" w:hAnsi="Verdana"/>
          <w:b/>
          <w:bCs/>
          <w:sz w:val="20"/>
          <w:szCs w:val="20"/>
        </w:rPr>
        <w:t>ZPIZ-2</w:t>
      </w:r>
      <w:r w:rsidRPr="002A4060">
        <w:rPr>
          <w:rFonts w:ascii="Verdana" w:hAnsi="Verdana"/>
          <w:sz w:val="20"/>
          <w:szCs w:val="20"/>
        </w:rPr>
        <w:t xml:space="preserve"> - Zakon o pokojninskem in invalidskem zavarovanju, veljaven od 1. 1. 2013</w:t>
      </w:r>
    </w:p>
    <w:p w14:paraId="4FB7B9AB" w14:textId="77777777" w:rsidR="00AB0220" w:rsidRPr="002A4060" w:rsidRDefault="00AB0220" w:rsidP="00AB0220">
      <w:pPr>
        <w:rPr>
          <w:rFonts w:ascii="Verdana" w:hAnsi="Verdana"/>
          <w:sz w:val="20"/>
          <w:szCs w:val="20"/>
        </w:rPr>
      </w:pPr>
      <w:r w:rsidRPr="002A4060">
        <w:rPr>
          <w:rFonts w:ascii="Verdana" w:hAnsi="Verdana"/>
          <w:b/>
          <w:bCs/>
          <w:sz w:val="20"/>
          <w:szCs w:val="20"/>
        </w:rPr>
        <w:t>ZPIZ-2B</w:t>
      </w:r>
      <w:r w:rsidRPr="002A4060">
        <w:rPr>
          <w:rFonts w:ascii="Verdana" w:hAnsi="Verdana"/>
          <w:sz w:val="20"/>
          <w:szCs w:val="20"/>
        </w:rPr>
        <w:t xml:space="preserve"> - Zakon o spremembah in dopolnitvah Zakona o pokojninskem in invalidskem zavarovanju, veljaven od 1. 1. 2016</w:t>
      </w:r>
    </w:p>
    <w:p w14:paraId="565AB747" w14:textId="77777777" w:rsidR="00AB0220" w:rsidRPr="002A4060" w:rsidRDefault="00AB0220" w:rsidP="00AB0220">
      <w:pPr>
        <w:rPr>
          <w:rFonts w:ascii="Verdana" w:hAnsi="Verdana"/>
          <w:sz w:val="20"/>
          <w:szCs w:val="20"/>
        </w:rPr>
      </w:pPr>
      <w:r w:rsidRPr="002A4060">
        <w:rPr>
          <w:rFonts w:ascii="Verdana" w:hAnsi="Verdana"/>
          <w:b/>
          <w:bCs/>
          <w:sz w:val="20"/>
          <w:szCs w:val="20"/>
        </w:rPr>
        <w:t>ZPIZ-2C</w:t>
      </w:r>
      <w:r w:rsidRPr="002A4060">
        <w:rPr>
          <w:rFonts w:ascii="Verdana" w:hAnsi="Verdana"/>
          <w:sz w:val="20"/>
          <w:szCs w:val="20"/>
        </w:rPr>
        <w:t xml:space="preserve"> - Zakon o spremembi in dopolnitvah Zakona o pokojninskem in invalidskem zavarovanju, veljaven od 1. 10. 2017</w:t>
      </w:r>
    </w:p>
    <w:p w14:paraId="7135F6AE" w14:textId="77777777" w:rsidR="00AB0220" w:rsidRPr="002A4060" w:rsidRDefault="00AB0220" w:rsidP="00AB0220">
      <w:pPr>
        <w:rPr>
          <w:rFonts w:ascii="Verdana" w:hAnsi="Verdana"/>
          <w:sz w:val="20"/>
          <w:szCs w:val="20"/>
        </w:rPr>
      </w:pPr>
      <w:r w:rsidRPr="002A4060">
        <w:rPr>
          <w:rFonts w:ascii="Verdana" w:hAnsi="Verdana"/>
          <w:b/>
          <w:bCs/>
          <w:sz w:val="20"/>
          <w:szCs w:val="20"/>
        </w:rPr>
        <w:t>ZPIZ-2E</w:t>
      </w:r>
      <w:r w:rsidRPr="002A4060">
        <w:rPr>
          <w:rFonts w:ascii="Verdana" w:hAnsi="Verdana"/>
          <w:sz w:val="20"/>
          <w:szCs w:val="20"/>
        </w:rPr>
        <w:t xml:space="preserve"> - Zakon o spremembah in dopolnitvah Zakona o pokojninskem in invalidskem zavarovanju, </w:t>
      </w:r>
      <w:r w:rsidR="003E3830" w:rsidRPr="002A4060">
        <w:rPr>
          <w:rFonts w:ascii="Verdana" w:hAnsi="Verdana"/>
          <w:sz w:val="20"/>
          <w:szCs w:val="20"/>
        </w:rPr>
        <w:t>ki se uporablja</w:t>
      </w:r>
      <w:r w:rsidRPr="002A4060">
        <w:rPr>
          <w:rFonts w:ascii="Verdana" w:hAnsi="Verdana"/>
          <w:sz w:val="20"/>
          <w:szCs w:val="20"/>
        </w:rPr>
        <w:t xml:space="preserve"> od 1. 1. 2018</w:t>
      </w:r>
    </w:p>
    <w:p w14:paraId="7D27DE00" w14:textId="590BBAEF" w:rsidR="006D39C8" w:rsidRPr="006D39C8" w:rsidRDefault="006D39C8" w:rsidP="00AB0220">
      <w:pPr>
        <w:pStyle w:val="msolistparagraph0"/>
        <w:ind w:left="0"/>
        <w:rPr>
          <w:rFonts w:ascii="Verdana" w:hAnsi="Verdana"/>
          <w:sz w:val="20"/>
          <w:szCs w:val="20"/>
        </w:rPr>
      </w:pPr>
      <w:r w:rsidRPr="006D39C8">
        <w:rPr>
          <w:rFonts w:ascii="Verdana" w:hAnsi="Verdana"/>
          <w:b/>
          <w:bCs/>
          <w:sz w:val="20"/>
          <w:szCs w:val="20"/>
        </w:rPr>
        <w:t>ZPIZ-2F</w:t>
      </w:r>
      <w:r w:rsidRPr="006D39C8">
        <w:rPr>
          <w:rFonts w:ascii="Verdana" w:hAnsi="Verdana"/>
          <w:sz w:val="20"/>
          <w:szCs w:val="20"/>
        </w:rPr>
        <w:t xml:space="preserve"> - </w:t>
      </w:r>
      <w:r>
        <w:rPr>
          <w:rFonts w:ascii="Verdana" w:hAnsi="Verdana"/>
          <w:sz w:val="20"/>
          <w:szCs w:val="20"/>
        </w:rPr>
        <w:t>predlog zakona</w:t>
      </w:r>
      <w:r w:rsidRPr="006D39C8">
        <w:rPr>
          <w:rFonts w:ascii="Verdana" w:hAnsi="Verdana"/>
          <w:sz w:val="20"/>
          <w:szCs w:val="20"/>
        </w:rPr>
        <w:t xml:space="preserve"> o spremembah in dopolnitvah Zakona o pokojninskem in invalidskem zavarovanju</w:t>
      </w:r>
    </w:p>
    <w:p w14:paraId="3E4573E3" w14:textId="7D7C9AE2" w:rsidR="00AB0220" w:rsidRPr="002A4060" w:rsidRDefault="00AB0220" w:rsidP="00AB0220">
      <w:pPr>
        <w:pStyle w:val="msolistparagraph0"/>
        <w:ind w:left="0"/>
        <w:rPr>
          <w:rFonts w:ascii="Verdana" w:hAnsi="Verdana" w:cs="Times New Roman"/>
          <w:sz w:val="20"/>
          <w:szCs w:val="20"/>
        </w:rPr>
      </w:pPr>
      <w:r w:rsidRPr="002A4060">
        <w:rPr>
          <w:rFonts w:ascii="Verdana" w:hAnsi="Verdana" w:cs="Times New Roman"/>
          <w:b/>
          <w:bCs/>
          <w:sz w:val="20"/>
          <w:szCs w:val="20"/>
        </w:rPr>
        <w:t>ZPIZVZ</w:t>
      </w:r>
      <w:r w:rsidRPr="002A4060">
        <w:rPr>
          <w:rFonts w:ascii="Verdana" w:hAnsi="Verdana" w:cs="Times New Roman"/>
          <w:sz w:val="20"/>
          <w:szCs w:val="20"/>
        </w:rPr>
        <w:t xml:space="preserve"> - Zakon o pravicah iz pokojninskega in invalidskega zavarovanja bivših vojaških zavarovancev</w:t>
      </w:r>
    </w:p>
    <w:p w14:paraId="097B9CEA" w14:textId="77777777" w:rsidR="00AB0220" w:rsidRPr="002A4060" w:rsidRDefault="00AB0220" w:rsidP="00AB0220">
      <w:pPr>
        <w:pStyle w:val="msolistparagraph0"/>
        <w:ind w:left="0"/>
        <w:rPr>
          <w:rFonts w:ascii="Verdana" w:hAnsi="Verdana" w:cs="Times New Roman"/>
          <w:sz w:val="20"/>
          <w:szCs w:val="20"/>
        </w:rPr>
      </w:pPr>
      <w:r w:rsidRPr="002A4060">
        <w:rPr>
          <w:rFonts w:ascii="Verdana" w:hAnsi="Verdana" w:cs="Times New Roman"/>
          <w:b/>
          <w:bCs/>
          <w:sz w:val="20"/>
          <w:szCs w:val="20"/>
        </w:rPr>
        <w:t>ZPIZVZ-B</w:t>
      </w:r>
      <w:r w:rsidRPr="002A4060">
        <w:rPr>
          <w:rFonts w:ascii="Verdana" w:hAnsi="Verdana" w:cs="Times New Roman"/>
          <w:sz w:val="20"/>
          <w:szCs w:val="20"/>
        </w:rPr>
        <w:t xml:space="preserve"> - Zakon o spremembah in dopolnitvah Zakona o pravicah iz pokojninskega in invalidskega zavarovanja bivših vojaških zavarovancev</w:t>
      </w:r>
    </w:p>
    <w:p w14:paraId="663F817E" w14:textId="77777777" w:rsidR="00AB0220" w:rsidRPr="002A4060" w:rsidRDefault="00AB0220" w:rsidP="00AB0220">
      <w:pPr>
        <w:pStyle w:val="msolistparagraph0"/>
        <w:ind w:left="0"/>
        <w:rPr>
          <w:rFonts w:ascii="Verdana" w:hAnsi="Verdana" w:cs="Times New Roman"/>
          <w:b/>
          <w:bCs/>
          <w:sz w:val="20"/>
          <w:szCs w:val="20"/>
        </w:rPr>
      </w:pPr>
      <w:r w:rsidRPr="002A4060">
        <w:rPr>
          <w:rFonts w:ascii="Verdana" w:hAnsi="Verdana" w:cs="Times New Roman"/>
          <w:b/>
          <w:bCs/>
          <w:sz w:val="20"/>
          <w:szCs w:val="20"/>
        </w:rPr>
        <w:t>ZPPP</w:t>
      </w:r>
      <w:r w:rsidRPr="002A4060">
        <w:rPr>
          <w:rFonts w:ascii="Verdana" w:hAnsi="Verdana" w:cs="Times New Roman"/>
          <w:sz w:val="20"/>
          <w:szCs w:val="20"/>
        </w:rPr>
        <w:t xml:space="preserve"> - Zakon o prenosu pokojninskih pravic</w:t>
      </w:r>
    </w:p>
    <w:p w14:paraId="2D57995D" w14:textId="77777777" w:rsidR="00AB0220" w:rsidRPr="002A4060" w:rsidRDefault="00AB0220" w:rsidP="00AB0220">
      <w:pPr>
        <w:rPr>
          <w:rFonts w:ascii="Verdana" w:hAnsi="Verdana"/>
          <w:sz w:val="20"/>
          <w:szCs w:val="20"/>
        </w:rPr>
      </w:pPr>
      <w:r w:rsidRPr="002A4060">
        <w:rPr>
          <w:rFonts w:ascii="Verdana" w:hAnsi="Verdana"/>
          <w:b/>
          <w:bCs/>
          <w:sz w:val="20"/>
          <w:szCs w:val="20"/>
        </w:rPr>
        <w:t>ZPVK</w:t>
      </w:r>
      <w:r w:rsidRPr="002A4060">
        <w:rPr>
          <w:rFonts w:ascii="Verdana" w:hAnsi="Verdana"/>
          <w:sz w:val="20"/>
          <w:szCs w:val="20"/>
        </w:rPr>
        <w:t xml:space="preserve"> - Zakon o preživninskem varstvu kmetov </w:t>
      </w:r>
    </w:p>
    <w:p w14:paraId="14A34F6B" w14:textId="77777777" w:rsidR="00AB0220" w:rsidRPr="002A4060" w:rsidRDefault="00AB0220" w:rsidP="00AB0220">
      <w:pPr>
        <w:pStyle w:val="msolistparagraph0"/>
        <w:ind w:left="0"/>
        <w:rPr>
          <w:rFonts w:ascii="Verdana" w:hAnsi="Verdana" w:cs="Times New Roman"/>
          <w:sz w:val="20"/>
          <w:szCs w:val="20"/>
        </w:rPr>
      </w:pPr>
      <w:r w:rsidRPr="002A4060">
        <w:rPr>
          <w:rFonts w:ascii="Verdana" w:hAnsi="Verdana" w:cs="Times New Roman"/>
          <w:b/>
          <w:bCs/>
          <w:sz w:val="20"/>
          <w:szCs w:val="20"/>
        </w:rPr>
        <w:t>ZRSZ</w:t>
      </w:r>
      <w:r w:rsidRPr="002A4060">
        <w:rPr>
          <w:rFonts w:ascii="Verdana" w:hAnsi="Verdana" w:cs="Times New Roman"/>
          <w:sz w:val="20"/>
          <w:szCs w:val="20"/>
        </w:rPr>
        <w:t xml:space="preserve"> - Zavod Republike Slovenije za zaposlovanje</w:t>
      </w:r>
    </w:p>
    <w:p w14:paraId="582A6C0D" w14:textId="77777777" w:rsidR="00AB0220" w:rsidRPr="002A4060" w:rsidRDefault="00AB0220" w:rsidP="00AB0220">
      <w:pPr>
        <w:rPr>
          <w:rFonts w:ascii="Verdana" w:hAnsi="Verdana"/>
          <w:sz w:val="20"/>
          <w:szCs w:val="20"/>
        </w:rPr>
      </w:pPr>
      <w:r w:rsidRPr="002A4060">
        <w:rPr>
          <w:rFonts w:ascii="Verdana" w:hAnsi="Verdana"/>
          <w:b/>
          <w:bCs/>
          <w:sz w:val="20"/>
          <w:szCs w:val="20"/>
        </w:rPr>
        <w:t>ZSV</w:t>
      </w:r>
      <w:r w:rsidRPr="002A4060">
        <w:rPr>
          <w:rFonts w:ascii="Verdana" w:hAnsi="Verdana"/>
          <w:sz w:val="20"/>
          <w:szCs w:val="20"/>
        </w:rPr>
        <w:t xml:space="preserve"> - Zakon o socialnem varstvu</w:t>
      </w:r>
    </w:p>
    <w:p w14:paraId="6E8000B1" w14:textId="77777777" w:rsidR="00AB0220" w:rsidRPr="002A4060" w:rsidRDefault="00AB0220" w:rsidP="00AB0220">
      <w:pPr>
        <w:pStyle w:val="msolistparagraph0"/>
        <w:ind w:left="0"/>
        <w:rPr>
          <w:rFonts w:ascii="Verdana" w:hAnsi="Verdana" w:cs="Times New Roman"/>
          <w:sz w:val="20"/>
          <w:szCs w:val="20"/>
        </w:rPr>
      </w:pPr>
      <w:r w:rsidRPr="002A4060">
        <w:rPr>
          <w:rFonts w:ascii="Verdana" w:hAnsi="Verdana" w:cs="Times New Roman"/>
          <w:b/>
          <w:bCs/>
          <w:sz w:val="20"/>
          <w:szCs w:val="20"/>
        </w:rPr>
        <w:t xml:space="preserve">ZSVarPre </w:t>
      </w:r>
      <w:r w:rsidRPr="002A4060">
        <w:rPr>
          <w:rFonts w:ascii="Verdana" w:hAnsi="Verdana" w:cs="Times New Roman"/>
          <w:sz w:val="20"/>
          <w:szCs w:val="20"/>
        </w:rPr>
        <w:t>- Zakon o socialno varstvenih prejemkih</w:t>
      </w:r>
    </w:p>
    <w:p w14:paraId="103A4A4E" w14:textId="477D0C95" w:rsidR="00C43B63" w:rsidRDefault="00C43B63" w:rsidP="00AB0220">
      <w:pPr>
        <w:pStyle w:val="msolistparagraph0"/>
        <w:ind w:left="0"/>
        <w:rPr>
          <w:rFonts w:ascii="Verdana" w:hAnsi="Verdana" w:cs="Times New Roman"/>
          <w:b/>
          <w:bCs/>
          <w:sz w:val="20"/>
          <w:szCs w:val="20"/>
        </w:rPr>
      </w:pPr>
      <w:r>
        <w:rPr>
          <w:rFonts w:ascii="Verdana" w:hAnsi="Verdana" w:cs="Times New Roman"/>
          <w:b/>
          <w:bCs/>
          <w:sz w:val="20"/>
          <w:szCs w:val="20"/>
        </w:rPr>
        <w:t xml:space="preserve">ZUP – </w:t>
      </w:r>
      <w:r w:rsidRPr="00C43B63">
        <w:rPr>
          <w:rFonts w:ascii="Verdana" w:hAnsi="Verdana" w:cs="Times New Roman"/>
          <w:bCs/>
          <w:sz w:val="20"/>
          <w:szCs w:val="20"/>
        </w:rPr>
        <w:t>Zakon o upravnem postopk</w:t>
      </w:r>
      <w:r>
        <w:rPr>
          <w:rFonts w:ascii="Verdana" w:hAnsi="Verdana" w:cs="Times New Roman"/>
          <w:bCs/>
          <w:sz w:val="20"/>
          <w:szCs w:val="20"/>
        </w:rPr>
        <w:t>u</w:t>
      </w:r>
    </w:p>
    <w:p w14:paraId="3FA77B90" w14:textId="27414D15" w:rsidR="00AB0220" w:rsidRPr="002A4060" w:rsidRDefault="00AB0220" w:rsidP="00AB0220">
      <w:pPr>
        <w:pStyle w:val="msolistparagraph0"/>
        <w:ind w:left="0"/>
        <w:rPr>
          <w:rFonts w:ascii="Verdana" w:hAnsi="Verdana" w:cs="Times New Roman"/>
          <w:sz w:val="20"/>
          <w:szCs w:val="20"/>
        </w:rPr>
      </w:pPr>
      <w:r w:rsidRPr="002A4060">
        <w:rPr>
          <w:rFonts w:ascii="Verdana" w:hAnsi="Verdana" w:cs="Times New Roman"/>
          <w:b/>
          <w:bCs/>
          <w:sz w:val="20"/>
          <w:szCs w:val="20"/>
        </w:rPr>
        <w:t>ZUJF</w:t>
      </w:r>
      <w:r w:rsidRPr="002A4060">
        <w:rPr>
          <w:rFonts w:ascii="Verdana" w:hAnsi="Verdana" w:cs="Times New Roman"/>
          <w:sz w:val="20"/>
          <w:szCs w:val="20"/>
        </w:rPr>
        <w:t xml:space="preserve"> - Zakon za uravnoteženje javnih financ</w:t>
      </w:r>
    </w:p>
    <w:p w14:paraId="173C277F" w14:textId="77777777" w:rsidR="00AB0220" w:rsidRPr="002A4060" w:rsidRDefault="00AB0220" w:rsidP="00AB0220">
      <w:pPr>
        <w:pStyle w:val="msolistparagraph0"/>
        <w:ind w:left="0"/>
        <w:rPr>
          <w:rFonts w:ascii="Verdana" w:hAnsi="Verdana" w:cs="Times New Roman"/>
          <w:b/>
          <w:bCs/>
          <w:sz w:val="20"/>
          <w:szCs w:val="20"/>
        </w:rPr>
      </w:pPr>
      <w:r w:rsidRPr="002A4060">
        <w:rPr>
          <w:rFonts w:ascii="Verdana" w:hAnsi="Verdana" w:cs="Times New Roman"/>
          <w:b/>
          <w:bCs/>
          <w:sz w:val="20"/>
          <w:szCs w:val="20"/>
        </w:rPr>
        <w:t>ZUPPJS1</w:t>
      </w:r>
      <w:r w:rsidR="001A0FEF" w:rsidRPr="002A4060">
        <w:rPr>
          <w:rFonts w:ascii="Verdana" w:hAnsi="Verdana" w:cs="Times New Roman"/>
          <w:b/>
          <w:bCs/>
          <w:sz w:val="20"/>
          <w:szCs w:val="20"/>
        </w:rPr>
        <w:t>7</w:t>
      </w:r>
      <w:r w:rsidRPr="002A4060">
        <w:rPr>
          <w:rFonts w:ascii="Verdana" w:hAnsi="Verdana" w:cs="Times New Roman"/>
          <w:b/>
          <w:bCs/>
          <w:sz w:val="20"/>
          <w:szCs w:val="20"/>
        </w:rPr>
        <w:t xml:space="preserve"> - </w:t>
      </w:r>
      <w:r w:rsidRPr="002A4060">
        <w:rPr>
          <w:rFonts w:ascii="Verdana" w:hAnsi="Verdana" w:cs="Times New Roman"/>
          <w:sz w:val="20"/>
          <w:szCs w:val="20"/>
        </w:rPr>
        <w:t xml:space="preserve">Zakon o ukrepih na področju plač in drugih stroškov dela </w:t>
      </w:r>
      <w:r w:rsidR="001A0FEF" w:rsidRPr="002A4060">
        <w:rPr>
          <w:rFonts w:ascii="Verdana" w:hAnsi="Verdana" w:cs="Times New Roman"/>
          <w:sz w:val="20"/>
          <w:szCs w:val="20"/>
        </w:rPr>
        <w:t>za leto 2017 in drugih ukrepih v javnem sektorju</w:t>
      </w:r>
      <w:r w:rsidR="00BA397E" w:rsidRPr="002A4060">
        <w:rPr>
          <w:rFonts w:ascii="Verdana" w:hAnsi="Verdana" w:cs="Times New Roman"/>
          <w:sz w:val="20"/>
          <w:szCs w:val="20"/>
        </w:rPr>
        <w:t>, veljaven od 1. 1. 2017</w:t>
      </w:r>
    </w:p>
    <w:p w14:paraId="79C3E0FD" w14:textId="77777777" w:rsidR="00AB0220" w:rsidRPr="002A4060" w:rsidRDefault="00AB0220" w:rsidP="00AB0220">
      <w:pPr>
        <w:rPr>
          <w:rFonts w:ascii="Verdana" w:hAnsi="Verdana"/>
          <w:sz w:val="20"/>
          <w:szCs w:val="20"/>
        </w:rPr>
      </w:pPr>
      <w:r w:rsidRPr="002A4060">
        <w:rPr>
          <w:rFonts w:ascii="Verdana" w:hAnsi="Verdana"/>
          <w:b/>
          <w:bCs/>
          <w:sz w:val="20"/>
          <w:szCs w:val="20"/>
        </w:rPr>
        <w:lastRenderedPageBreak/>
        <w:t>ZZSV</w:t>
      </w:r>
      <w:r w:rsidRPr="002A4060">
        <w:rPr>
          <w:rFonts w:ascii="Verdana" w:hAnsi="Verdana"/>
          <w:sz w:val="20"/>
          <w:szCs w:val="20"/>
        </w:rPr>
        <w:t xml:space="preserve"> - Zakon o zagotavljanju socialne varnosti slovenskim državljanom, ki so upravičeni do pokojnin iz republik nekdanje SFRJ</w:t>
      </w:r>
    </w:p>
    <w:p w14:paraId="6A9B5067" w14:textId="77777777" w:rsidR="00AB0220" w:rsidRPr="002A4060" w:rsidRDefault="00AB0220" w:rsidP="00AB0220">
      <w:pPr>
        <w:rPr>
          <w:rFonts w:ascii="Verdana" w:hAnsi="Verdana"/>
          <w:sz w:val="20"/>
          <w:szCs w:val="20"/>
        </w:rPr>
      </w:pPr>
      <w:r w:rsidRPr="002A4060">
        <w:rPr>
          <w:rFonts w:ascii="Verdana" w:hAnsi="Verdana"/>
          <w:b/>
          <w:bCs/>
          <w:sz w:val="20"/>
          <w:szCs w:val="20"/>
        </w:rPr>
        <w:t>ZZZS</w:t>
      </w:r>
      <w:r w:rsidRPr="002A4060">
        <w:rPr>
          <w:rFonts w:ascii="Verdana" w:hAnsi="Verdana"/>
          <w:sz w:val="20"/>
          <w:szCs w:val="20"/>
        </w:rPr>
        <w:t xml:space="preserve"> - Zavod za zdravstveno zavarovanje</w:t>
      </w:r>
      <w:r w:rsidRPr="002A4060">
        <w:rPr>
          <w:rFonts w:ascii="Verdana" w:hAnsi="Verdana"/>
          <w:b/>
          <w:bCs/>
          <w:sz w:val="20"/>
          <w:szCs w:val="20"/>
        </w:rPr>
        <w:t xml:space="preserve"> </w:t>
      </w:r>
      <w:r w:rsidRPr="002A4060">
        <w:rPr>
          <w:rFonts w:ascii="Verdana" w:hAnsi="Verdana"/>
          <w:sz w:val="20"/>
          <w:szCs w:val="20"/>
        </w:rPr>
        <w:t>Slovenije</w:t>
      </w:r>
    </w:p>
    <w:p w14:paraId="6368816B" w14:textId="77777777" w:rsidR="00AB0220" w:rsidRPr="002A4060" w:rsidRDefault="00AB0220" w:rsidP="00AB0220">
      <w:pPr>
        <w:rPr>
          <w:rFonts w:ascii="Verdana" w:hAnsi="Verdana"/>
          <w:sz w:val="20"/>
          <w:szCs w:val="20"/>
        </w:rPr>
      </w:pPr>
      <w:r w:rsidRPr="002A4060">
        <w:rPr>
          <w:rFonts w:ascii="Verdana" w:hAnsi="Verdana"/>
          <w:b/>
          <w:bCs/>
          <w:sz w:val="20"/>
          <w:szCs w:val="20"/>
        </w:rPr>
        <w:t>ZZRZI</w:t>
      </w:r>
      <w:r w:rsidRPr="002A4060">
        <w:rPr>
          <w:rFonts w:ascii="Verdana" w:hAnsi="Verdana"/>
          <w:sz w:val="20"/>
          <w:szCs w:val="20"/>
        </w:rPr>
        <w:t xml:space="preserve"> - Zakon o zaposlitveni rehabilitaciji in zaposlovanju invalidov</w:t>
      </w:r>
    </w:p>
    <w:p w14:paraId="3B39C555" w14:textId="77777777" w:rsidR="00AB0220" w:rsidRPr="002A4060" w:rsidRDefault="00AB0220" w:rsidP="00AB0220">
      <w:pPr>
        <w:suppressAutoHyphens/>
        <w:autoSpaceDN w:val="0"/>
        <w:jc w:val="both"/>
        <w:textAlignment w:val="baseline"/>
        <w:rPr>
          <w:rFonts w:ascii="Verdana" w:hAnsi="Verdana"/>
          <w:sz w:val="20"/>
          <w:szCs w:val="20"/>
        </w:rPr>
        <w:sectPr w:rsidR="00AB0220" w:rsidRPr="002A4060" w:rsidSect="00D44CDF">
          <w:type w:val="continuous"/>
          <w:pgSz w:w="11906" w:h="16838" w:code="9"/>
          <w:pgMar w:top="1417" w:right="1440" w:bottom="1417" w:left="1440" w:header="709" w:footer="709" w:gutter="0"/>
          <w:pgNumType w:start="1"/>
          <w:cols w:num="2" w:space="709"/>
          <w:docGrid w:linePitch="326"/>
        </w:sectPr>
      </w:pPr>
    </w:p>
    <w:p w14:paraId="32541117" w14:textId="77777777" w:rsidR="00AB0220" w:rsidRPr="00AE0A22" w:rsidRDefault="00AB0220" w:rsidP="00AB0220">
      <w:pPr>
        <w:rPr>
          <w:rFonts w:ascii="Verdana" w:hAnsi="Verdana"/>
          <w:b/>
          <w:color w:val="0033CC"/>
          <w:sz w:val="32"/>
          <w:szCs w:val="32"/>
        </w:rPr>
      </w:pPr>
      <w:r w:rsidRPr="00AE0A22">
        <w:rPr>
          <w:rFonts w:ascii="Verdana" w:hAnsi="Verdana"/>
          <w:b/>
          <w:color w:val="0033CC"/>
          <w:sz w:val="32"/>
          <w:szCs w:val="32"/>
        </w:rPr>
        <w:lastRenderedPageBreak/>
        <w:t>KAZALO</w:t>
      </w:r>
    </w:p>
    <w:p w14:paraId="5E207692" w14:textId="039A8A2E" w:rsidR="00AD3642" w:rsidRPr="00AD3642" w:rsidRDefault="00AB0220" w:rsidP="00AD3642">
      <w:pPr>
        <w:pStyle w:val="Kazalovsebine1"/>
        <w:rPr>
          <w:rFonts w:eastAsiaTheme="minorEastAsia" w:cstheme="minorBidi"/>
          <w:color w:val="auto"/>
        </w:rPr>
      </w:pPr>
      <w:r w:rsidRPr="00AD3642">
        <w:rPr>
          <w:color w:val="auto"/>
        </w:rPr>
        <w:fldChar w:fldCharType="begin"/>
      </w:r>
      <w:r w:rsidRPr="00AD3642">
        <w:rPr>
          <w:color w:val="auto"/>
        </w:rPr>
        <w:instrText xml:space="preserve"> TOC \o "1-4" \h \z \u </w:instrText>
      </w:r>
      <w:r w:rsidRPr="00AD3642">
        <w:rPr>
          <w:color w:val="auto"/>
        </w:rPr>
        <w:fldChar w:fldCharType="separate"/>
      </w:r>
      <w:hyperlink w:anchor="_Toc1117456" w:history="1">
        <w:r w:rsidR="00AD3642" w:rsidRPr="00AD3642">
          <w:rPr>
            <w:rStyle w:val="Hiperpovezava"/>
          </w:rPr>
          <w:t>I</w:t>
        </w:r>
        <w:r w:rsidR="00AD3642" w:rsidRPr="00AD3642">
          <w:rPr>
            <w:webHidden/>
          </w:rPr>
          <w:tab/>
        </w:r>
      </w:hyperlink>
      <w:hyperlink w:anchor="_Toc1117457" w:history="1">
        <w:r w:rsidR="00AD3642" w:rsidRPr="00AD3642">
          <w:rPr>
            <w:rStyle w:val="Hiperpovezava"/>
          </w:rPr>
          <w:t>UVOD</w:t>
        </w:r>
        <w:r w:rsidR="00AD3642" w:rsidRPr="00AD3642">
          <w:rPr>
            <w:webHidden/>
          </w:rPr>
          <w:tab/>
        </w:r>
        <w:r w:rsidR="00AD3642" w:rsidRPr="00AD3642">
          <w:rPr>
            <w:webHidden/>
          </w:rPr>
          <w:fldChar w:fldCharType="begin"/>
        </w:r>
        <w:r w:rsidR="00AD3642" w:rsidRPr="00AD3642">
          <w:rPr>
            <w:webHidden/>
          </w:rPr>
          <w:instrText xml:space="preserve"> PAGEREF _Toc1117457 \h </w:instrText>
        </w:r>
        <w:r w:rsidR="00AD3642" w:rsidRPr="00AD3642">
          <w:rPr>
            <w:webHidden/>
          </w:rPr>
        </w:r>
        <w:r w:rsidR="00AD3642" w:rsidRPr="00AD3642">
          <w:rPr>
            <w:webHidden/>
          </w:rPr>
          <w:fldChar w:fldCharType="separate"/>
        </w:r>
        <w:r w:rsidR="00D415BE">
          <w:rPr>
            <w:webHidden/>
          </w:rPr>
          <w:t>4</w:t>
        </w:r>
        <w:r w:rsidR="00AD3642" w:rsidRPr="00AD3642">
          <w:rPr>
            <w:webHidden/>
          </w:rPr>
          <w:fldChar w:fldCharType="end"/>
        </w:r>
      </w:hyperlink>
    </w:p>
    <w:p w14:paraId="1E71A95D" w14:textId="4A445914" w:rsidR="00AD3642" w:rsidRPr="00AD3642" w:rsidRDefault="003537D2" w:rsidP="00AD3642">
      <w:pPr>
        <w:pStyle w:val="Kazalovsebine1"/>
        <w:rPr>
          <w:rFonts w:eastAsiaTheme="minorEastAsia" w:cstheme="minorBidi"/>
          <w:color w:val="auto"/>
        </w:rPr>
      </w:pPr>
      <w:hyperlink w:anchor="_Toc1117458" w:history="1">
        <w:r w:rsidR="00AD3642" w:rsidRPr="00AD3642">
          <w:rPr>
            <w:rStyle w:val="Hiperpovezava"/>
            <w:sz w:val="20"/>
            <w:szCs w:val="20"/>
          </w:rPr>
          <w:t>II</w:t>
        </w:r>
        <w:r w:rsidR="00AD3642" w:rsidRPr="00AD3642">
          <w:rPr>
            <w:webHidden/>
          </w:rPr>
          <w:tab/>
        </w:r>
      </w:hyperlink>
      <w:hyperlink w:anchor="_Toc1117459" w:history="1">
        <w:r w:rsidR="00AD3642" w:rsidRPr="00AD3642">
          <w:rPr>
            <w:rStyle w:val="Hiperpovezava"/>
          </w:rPr>
          <w:t>STATISTIČNI PODATKI O ZAVAROVANCIH IN UŽIVALCIH PRAVIC TER GMOTNI POLOŽAJ UPOKOJENCEV IN DELOVNIH INVALIDOV</w:t>
        </w:r>
        <w:r w:rsidR="00AD3642" w:rsidRPr="00AD3642">
          <w:rPr>
            <w:webHidden/>
          </w:rPr>
          <w:tab/>
        </w:r>
        <w:r w:rsidR="00AD3642" w:rsidRPr="00AD3642">
          <w:rPr>
            <w:webHidden/>
          </w:rPr>
          <w:fldChar w:fldCharType="begin"/>
        </w:r>
        <w:r w:rsidR="00AD3642" w:rsidRPr="00AD3642">
          <w:rPr>
            <w:webHidden/>
          </w:rPr>
          <w:instrText xml:space="preserve"> PAGEREF _Toc1117459 \h </w:instrText>
        </w:r>
        <w:r w:rsidR="00AD3642" w:rsidRPr="00AD3642">
          <w:rPr>
            <w:webHidden/>
          </w:rPr>
        </w:r>
        <w:r w:rsidR="00AD3642" w:rsidRPr="00AD3642">
          <w:rPr>
            <w:webHidden/>
          </w:rPr>
          <w:fldChar w:fldCharType="separate"/>
        </w:r>
        <w:r w:rsidR="00D415BE">
          <w:rPr>
            <w:webHidden/>
          </w:rPr>
          <w:t>10</w:t>
        </w:r>
        <w:r w:rsidR="00AD3642" w:rsidRPr="00AD3642">
          <w:rPr>
            <w:webHidden/>
          </w:rPr>
          <w:fldChar w:fldCharType="end"/>
        </w:r>
      </w:hyperlink>
    </w:p>
    <w:p w14:paraId="097B24F6" w14:textId="794D321C" w:rsidR="00AD3642" w:rsidRPr="00AD3642" w:rsidRDefault="003537D2">
      <w:pPr>
        <w:pStyle w:val="Kazalovsebine2"/>
        <w:rPr>
          <w:rFonts w:eastAsiaTheme="minorEastAsia" w:cstheme="minorBidi"/>
          <w:b w:val="0"/>
          <w:bCs w:val="0"/>
          <w:color w:val="auto"/>
          <w:sz w:val="20"/>
          <w:szCs w:val="20"/>
        </w:rPr>
      </w:pPr>
      <w:hyperlink w:anchor="_Toc1117460" w:history="1">
        <w:r w:rsidR="00AD3642" w:rsidRPr="00AD3642">
          <w:rPr>
            <w:rStyle w:val="Hiperpovezava"/>
            <w:sz w:val="20"/>
            <w:szCs w:val="20"/>
          </w:rPr>
          <w:t>II.1</w:t>
        </w:r>
        <w:r w:rsidR="00AD3642" w:rsidRPr="00AD3642">
          <w:rPr>
            <w:rFonts w:eastAsiaTheme="minorEastAsia" w:cstheme="minorBidi"/>
            <w:b w:val="0"/>
            <w:bCs w:val="0"/>
            <w:color w:val="auto"/>
            <w:sz w:val="20"/>
            <w:szCs w:val="20"/>
          </w:rPr>
          <w:tab/>
        </w:r>
        <w:r w:rsidR="00AD3642" w:rsidRPr="00AD3642">
          <w:rPr>
            <w:rStyle w:val="Hiperpovezava"/>
            <w:sz w:val="20"/>
            <w:szCs w:val="20"/>
          </w:rPr>
          <w:t>STATISTIČNI PODATKI O ZAVAROVANCIH IN UŽIVALCIH PRAVIC</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_Toc1117460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w:t>
        </w:r>
        <w:r w:rsidR="00AD3642" w:rsidRPr="00AD3642">
          <w:rPr>
            <w:webHidden/>
            <w:sz w:val="20"/>
            <w:szCs w:val="20"/>
          </w:rPr>
          <w:fldChar w:fldCharType="end"/>
        </w:r>
      </w:hyperlink>
    </w:p>
    <w:p w14:paraId="5445B27B" w14:textId="08DF0E85"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461" w:history="1">
        <w:r w:rsidR="00AD3642" w:rsidRPr="00AD3642">
          <w:rPr>
            <w:rStyle w:val="Hiperpovezava"/>
            <w:rFonts w:ascii="Verdana" w:hAnsi="Verdana"/>
            <w:noProof/>
            <w:sz w:val="20"/>
          </w:rPr>
          <w:t>II.1.1</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Zavarovanci</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_Toc1117461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10</w:t>
        </w:r>
        <w:r w:rsidR="00AD3642" w:rsidRPr="00AD3642">
          <w:rPr>
            <w:rFonts w:ascii="Verdana" w:hAnsi="Verdana"/>
            <w:noProof/>
            <w:webHidden/>
            <w:sz w:val="20"/>
          </w:rPr>
          <w:fldChar w:fldCharType="end"/>
        </w:r>
      </w:hyperlink>
    </w:p>
    <w:p w14:paraId="10DCEC9B" w14:textId="65244FC0" w:rsidR="00AD3642" w:rsidRPr="00AD3642" w:rsidRDefault="003537D2">
      <w:pPr>
        <w:pStyle w:val="Kazalovsebine4"/>
        <w:rPr>
          <w:rFonts w:eastAsiaTheme="minorEastAsia" w:cstheme="minorBidi"/>
          <w:b w:val="0"/>
          <w:i w:val="0"/>
          <w:sz w:val="20"/>
          <w:szCs w:val="20"/>
        </w:rPr>
      </w:pPr>
      <w:hyperlink w:anchor="_Toc1117462" w:history="1">
        <w:r w:rsidR="00AD3642" w:rsidRPr="00AD3642">
          <w:rPr>
            <w:rStyle w:val="Hiperpovezava"/>
            <w:sz w:val="20"/>
            <w:szCs w:val="20"/>
          </w:rPr>
          <w:t>II.1.1.1</w:t>
        </w:r>
        <w:r w:rsidR="00AD3642">
          <w:rPr>
            <w:rFonts w:eastAsiaTheme="minorEastAsia" w:cstheme="minorBidi"/>
            <w:b w:val="0"/>
            <w:i w:val="0"/>
            <w:sz w:val="20"/>
            <w:szCs w:val="20"/>
          </w:rPr>
          <w:tab/>
        </w:r>
        <w:r w:rsidR="00AD3642" w:rsidRPr="00AD3642">
          <w:rPr>
            <w:rStyle w:val="Hiperpovezava"/>
            <w:sz w:val="20"/>
            <w:szCs w:val="20"/>
          </w:rPr>
          <w:t>Povprečna pokojninska doba in starost zavarovancev</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_Toc1117462 \h </w:instrText>
        </w:r>
        <w:r w:rsidR="00AD3642" w:rsidRPr="00AD3642">
          <w:rPr>
            <w:webHidden/>
            <w:sz w:val="20"/>
            <w:szCs w:val="20"/>
          </w:rPr>
        </w:r>
        <w:r w:rsidR="00AD3642" w:rsidRPr="00AD3642">
          <w:rPr>
            <w:webHidden/>
            <w:sz w:val="20"/>
            <w:szCs w:val="20"/>
          </w:rPr>
          <w:fldChar w:fldCharType="separate"/>
        </w:r>
        <w:r w:rsidR="00D415BE">
          <w:rPr>
            <w:webHidden/>
            <w:sz w:val="20"/>
            <w:szCs w:val="20"/>
          </w:rPr>
          <w:t>11</w:t>
        </w:r>
        <w:r w:rsidR="00AD3642" w:rsidRPr="00AD3642">
          <w:rPr>
            <w:webHidden/>
            <w:sz w:val="20"/>
            <w:szCs w:val="20"/>
          </w:rPr>
          <w:fldChar w:fldCharType="end"/>
        </w:r>
      </w:hyperlink>
    </w:p>
    <w:p w14:paraId="066DBA92" w14:textId="54404805"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463" w:history="1">
        <w:r w:rsidR="00AD3642" w:rsidRPr="00AD3642">
          <w:rPr>
            <w:rStyle w:val="Hiperpovezava"/>
            <w:rFonts w:ascii="Verdana" w:hAnsi="Verdana"/>
            <w:noProof/>
            <w:sz w:val="20"/>
          </w:rPr>
          <w:t>II.1.2</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Uživalci pravic</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_Toc1117463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13</w:t>
        </w:r>
        <w:r w:rsidR="00AD3642" w:rsidRPr="00AD3642">
          <w:rPr>
            <w:rFonts w:ascii="Verdana" w:hAnsi="Verdana"/>
            <w:noProof/>
            <w:webHidden/>
            <w:sz w:val="20"/>
          </w:rPr>
          <w:fldChar w:fldCharType="end"/>
        </w:r>
      </w:hyperlink>
    </w:p>
    <w:p w14:paraId="3A9B38B9" w14:textId="499502DF" w:rsidR="00AD3642" w:rsidRPr="00AD3642" w:rsidRDefault="003537D2">
      <w:pPr>
        <w:pStyle w:val="Kazalovsebine4"/>
        <w:rPr>
          <w:rFonts w:eastAsiaTheme="minorEastAsia" w:cstheme="minorBidi"/>
          <w:b w:val="0"/>
          <w:i w:val="0"/>
          <w:sz w:val="20"/>
          <w:szCs w:val="20"/>
        </w:rPr>
      </w:pPr>
      <w:hyperlink w:anchor="_Toc1117464" w:history="1">
        <w:r w:rsidR="00AD3642" w:rsidRPr="00AD3642">
          <w:rPr>
            <w:rStyle w:val="Hiperpovezava"/>
            <w:sz w:val="20"/>
            <w:szCs w:val="20"/>
          </w:rPr>
          <w:t>II.1.2.1</w:t>
        </w:r>
        <w:r w:rsidR="00AD3642" w:rsidRPr="00AD3642">
          <w:rPr>
            <w:rFonts w:eastAsiaTheme="minorEastAsia" w:cstheme="minorBidi"/>
            <w:b w:val="0"/>
            <w:i w:val="0"/>
            <w:sz w:val="20"/>
            <w:szCs w:val="20"/>
          </w:rPr>
          <w:tab/>
        </w:r>
        <w:r w:rsidR="00AD3642" w:rsidRPr="00AD3642">
          <w:rPr>
            <w:rStyle w:val="Hiperpovezava"/>
            <w:sz w:val="20"/>
            <w:szCs w:val="20"/>
          </w:rPr>
          <w:t>Uživalci pravic iz sistema obveznega zavarovanja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_Toc1117464 \h </w:instrText>
        </w:r>
        <w:r w:rsidR="00AD3642" w:rsidRPr="00AD3642">
          <w:rPr>
            <w:webHidden/>
            <w:sz w:val="20"/>
            <w:szCs w:val="20"/>
          </w:rPr>
        </w:r>
        <w:r w:rsidR="00AD3642" w:rsidRPr="00AD3642">
          <w:rPr>
            <w:webHidden/>
            <w:sz w:val="20"/>
            <w:szCs w:val="20"/>
          </w:rPr>
          <w:fldChar w:fldCharType="separate"/>
        </w:r>
        <w:r w:rsidR="00D415BE">
          <w:rPr>
            <w:webHidden/>
            <w:sz w:val="20"/>
            <w:szCs w:val="20"/>
          </w:rPr>
          <w:t>13</w:t>
        </w:r>
        <w:r w:rsidR="00AD3642" w:rsidRPr="00AD3642">
          <w:rPr>
            <w:webHidden/>
            <w:sz w:val="20"/>
            <w:szCs w:val="20"/>
          </w:rPr>
          <w:fldChar w:fldCharType="end"/>
        </w:r>
      </w:hyperlink>
    </w:p>
    <w:p w14:paraId="6FDBE832" w14:textId="21A36AD1" w:rsidR="00AD3642" w:rsidRPr="00AD3642" w:rsidRDefault="003537D2" w:rsidP="00AD3642">
      <w:pPr>
        <w:pStyle w:val="Kazalovsebine4"/>
        <w:ind w:left="1416" w:hanging="936"/>
        <w:rPr>
          <w:rFonts w:eastAsiaTheme="minorEastAsia" w:cstheme="minorBidi"/>
          <w:b w:val="0"/>
          <w:i w:val="0"/>
          <w:sz w:val="20"/>
          <w:szCs w:val="20"/>
        </w:rPr>
      </w:pPr>
      <w:hyperlink w:anchor="_Toc1117465" w:history="1">
        <w:r w:rsidR="00AD3642" w:rsidRPr="00AD3642">
          <w:rPr>
            <w:rStyle w:val="Hiperpovezava"/>
            <w:sz w:val="20"/>
            <w:szCs w:val="20"/>
          </w:rPr>
          <w:t>II.1.2.2</w:t>
        </w:r>
        <w:r w:rsidR="00AD3642" w:rsidRPr="00AD3642">
          <w:rPr>
            <w:rFonts w:eastAsiaTheme="minorEastAsia" w:cstheme="minorBidi"/>
            <w:b w:val="0"/>
            <w:i w:val="0"/>
            <w:sz w:val="20"/>
            <w:szCs w:val="20"/>
          </w:rPr>
          <w:tab/>
        </w:r>
        <w:r w:rsidR="00AD3642" w:rsidRPr="00AD3642">
          <w:rPr>
            <w:rStyle w:val="Hiperpovezava"/>
            <w:sz w:val="20"/>
            <w:szCs w:val="20"/>
          </w:rPr>
          <w:t>Uživalci drugih pravic zunaj sistema obveznega zavarovanja oziroma po posebnih zakonih in predpisih</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_Toc1117465 \h </w:instrText>
        </w:r>
        <w:r w:rsidR="00AD3642" w:rsidRPr="00AD3642">
          <w:rPr>
            <w:webHidden/>
            <w:sz w:val="20"/>
            <w:szCs w:val="20"/>
          </w:rPr>
        </w:r>
        <w:r w:rsidR="00AD3642" w:rsidRPr="00AD3642">
          <w:rPr>
            <w:webHidden/>
            <w:sz w:val="20"/>
            <w:szCs w:val="20"/>
          </w:rPr>
          <w:fldChar w:fldCharType="separate"/>
        </w:r>
        <w:r w:rsidR="00D415BE">
          <w:rPr>
            <w:webHidden/>
            <w:sz w:val="20"/>
            <w:szCs w:val="20"/>
          </w:rPr>
          <w:t>24</w:t>
        </w:r>
        <w:r w:rsidR="00AD3642" w:rsidRPr="00AD3642">
          <w:rPr>
            <w:webHidden/>
            <w:sz w:val="20"/>
            <w:szCs w:val="20"/>
          </w:rPr>
          <w:fldChar w:fldCharType="end"/>
        </w:r>
      </w:hyperlink>
    </w:p>
    <w:p w14:paraId="6267C1F2" w14:textId="2773CB93" w:rsidR="00AD3642" w:rsidRPr="00AD3642" w:rsidRDefault="003537D2">
      <w:pPr>
        <w:pStyle w:val="Kazalovsebine2"/>
        <w:rPr>
          <w:rFonts w:eastAsiaTheme="minorEastAsia" w:cstheme="minorBidi"/>
          <w:b w:val="0"/>
          <w:bCs w:val="0"/>
          <w:color w:val="auto"/>
          <w:sz w:val="20"/>
          <w:szCs w:val="20"/>
        </w:rPr>
      </w:pPr>
      <w:hyperlink w:anchor="_Toc1117466" w:history="1">
        <w:r w:rsidR="00AD3642" w:rsidRPr="00AD3642">
          <w:rPr>
            <w:rStyle w:val="Hiperpovezava"/>
            <w:sz w:val="20"/>
            <w:szCs w:val="20"/>
          </w:rPr>
          <w:t>II.2</w:t>
        </w:r>
        <w:r w:rsidR="00AD3642" w:rsidRPr="00AD3642">
          <w:rPr>
            <w:rFonts w:eastAsiaTheme="minorEastAsia" w:cstheme="minorBidi"/>
            <w:b w:val="0"/>
            <w:bCs w:val="0"/>
            <w:color w:val="auto"/>
            <w:sz w:val="20"/>
            <w:szCs w:val="20"/>
          </w:rPr>
          <w:tab/>
        </w:r>
        <w:r w:rsidR="00AD3642" w:rsidRPr="00AD3642">
          <w:rPr>
            <w:rStyle w:val="Hiperpovezava"/>
            <w:sz w:val="20"/>
            <w:szCs w:val="20"/>
          </w:rPr>
          <w:t>GMOTNI POLOŽAJ UPOKOJENCEV IN DELOVNIH INVALIDOV</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_Toc1117466 \h </w:instrText>
        </w:r>
        <w:r w:rsidR="00AD3642" w:rsidRPr="00AD3642">
          <w:rPr>
            <w:webHidden/>
            <w:sz w:val="20"/>
            <w:szCs w:val="20"/>
          </w:rPr>
        </w:r>
        <w:r w:rsidR="00AD3642" w:rsidRPr="00AD3642">
          <w:rPr>
            <w:webHidden/>
            <w:sz w:val="20"/>
            <w:szCs w:val="20"/>
          </w:rPr>
          <w:fldChar w:fldCharType="separate"/>
        </w:r>
        <w:r w:rsidR="00D415BE">
          <w:rPr>
            <w:webHidden/>
            <w:sz w:val="20"/>
            <w:szCs w:val="20"/>
          </w:rPr>
          <w:t>27</w:t>
        </w:r>
        <w:r w:rsidR="00AD3642" w:rsidRPr="00AD3642">
          <w:rPr>
            <w:webHidden/>
            <w:sz w:val="20"/>
            <w:szCs w:val="20"/>
          </w:rPr>
          <w:fldChar w:fldCharType="end"/>
        </w:r>
      </w:hyperlink>
    </w:p>
    <w:p w14:paraId="41883D73" w14:textId="0D67996D"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467" w:history="1">
        <w:r w:rsidR="00AD3642" w:rsidRPr="00AD3642">
          <w:rPr>
            <w:rStyle w:val="Hiperpovezava"/>
            <w:rFonts w:ascii="Verdana" w:hAnsi="Verdana"/>
            <w:noProof/>
            <w:sz w:val="20"/>
          </w:rPr>
          <w:t>II.2.1</w:t>
        </w:r>
        <w:r w:rsid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Usklajevanje pokojnin</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_Toc1117467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27</w:t>
        </w:r>
        <w:r w:rsidR="00AD3642" w:rsidRPr="00AD3642">
          <w:rPr>
            <w:rFonts w:ascii="Verdana" w:hAnsi="Verdana"/>
            <w:noProof/>
            <w:webHidden/>
            <w:sz w:val="20"/>
          </w:rPr>
          <w:fldChar w:fldCharType="end"/>
        </w:r>
      </w:hyperlink>
    </w:p>
    <w:p w14:paraId="22AA4B22" w14:textId="6EC4FEFC"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468" w:history="1">
        <w:r w:rsidR="00AD3642" w:rsidRPr="00AD3642">
          <w:rPr>
            <w:rStyle w:val="Hiperpovezava"/>
            <w:rFonts w:ascii="Verdana" w:hAnsi="Verdana"/>
            <w:noProof/>
            <w:sz w:val="20"/>
          </w:rPr>
          <w:t>II.2.2</w:t>
        </w:r>
        <w:r w:rsid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Raven pokojnin ter razmerja med pokojninami in plačami</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_Toc1117468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27</w:t>
        </w:r>
        <w:r w:rsidR="00AD3642" w:rsidRPr="00AD3642">
          <w:rPr>
            <w:rFonts w:ascii="Verdana" w:hAnsi="Verdana"/>
            <w:noProof/>
            <w:webHidden/>
            <w:sz w:val="20"/>
          </w:rPr>
          <w:fldChar w:fldCharType="end"/>
        </w:r>
      </w:hyperlink>
    </w:p>
    <w:p w14:paraId="7A110F78" w14:textId="6C2BC59F"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469" w:history="1">
        <w:r w:rsidR="00AD3642" w:rsidRPr="00AD3642">
          <w:rPr>
            <w:rStyle w:val="Hiperpovezava"/>
            <w:rFonts w:ascii="Verdana" w:hAnsi="Verdana"/>
            <w:noProof/>
            <w:sz w:val="20"/>
          </w:rPr>
          <w:t>II.2.3</w:t>
        </w:r>
        <w:r w:rsid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Vpliv drugih pravic na raven pokojnin</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_Toc1117469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31</w:t>
        </w:r>
        <w:r w:rsidR="00AD3642" w:rsidRPr="00AD3642">
          <w:rPr>
            <w:rFonts w:ascii="Verdana" w:hAnsi="Verdana"/>
            <w:noProof/>
            <w:webHidden/>
            <w:sz w:val="20"/>
          </w:rPr>
          <w:fldChar w:fldCharType="end"/>
        </w:r>
      </w:hyperlink>
    </w:p>
    <w:p w14:paraId="7B8B70AA" w14:textId="24D935C3" w:rsidR="00AD3642" w:rsidRPr="00AD3642" w:rsidRDefault="003537D2">
      <w:pPr>
        <w:pStyle w:val="Kazalovsebine4"/>
        <w:rPr>
          <w:rFonts w:eastAsiaTheme="minorEastAsia" w:cstheme="minorBidi"/>
          <w:b w:val="0"/>
          <w:i w:val="0"/>
          <w:sz w:val="20"/>
          <w:szCs w:val="20"/>
        </w:rPr>
      </w:pPr>
      <w:hyperlink w:anchor="_Toc1117470" w:history="1">
        <w:r w:rsidR="00AD3642" w:rsidRPr="00AD3642">
          <w:rPr>
            <w:rStyle w:val="Hiperpovezava"/>
            <w:sz w:val="20"/>
            <w:szCs w:val="20"/>
          </w:rPr>
          <w:t>II.2.3.1</w:t>
        </w:r>
        <w:r w:rsidR="00AD3642" w:rsidRPr="00AD3642">
          <w:rPr>
            <w:rFonts w:eastAsiaTheme="minorEastAsia" w:cstheme="minorBidi"/>
            <w:b w:val="0"/>
            <w:i w:val="0"/>
            <w:sz w:val="20"/>
            <w:szCs w:val="20"/>
          </w:rPr>
          <w:tab/>
        </w:r>
        <w:r w:rsidR="00AD3642" w:rsidRPr="00AD3642">
          <w:rPr>
            <w:rStyle w:val="Hiperpovezava"/>
            <w:sz w:val="20"/>
            <w:szCs w:val="20"/>
          </w:rPr>
          <w:t>Najnižja pokojninska osnova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_Toc1117470 \h </w:instrText>
        </w:r>
        <w:r w:rsidR="00AD3642" w:rsidRPr="00AD3642">
          <w:rPr>
            <w:webHidden/>
            <w:sz w:val="20"/>
            <w:szCs w:val="20"/>
          </w:rPr>
        </w:r>
        <w:r w:rsidR="00AD3642" w:rsidRPr="00AD3642">
          <w:rPr>
            <w:webHidden/>
            <w:sz w:val="20"/>
            <w:szCs w:val="20"/>
          </w:rPr>
          <w:fldChar w:fldCharType="separate"/>
        </w:r>
        <w:r w:rsidR="00D415BE">
          <w:rPr>
            <w:webHidden/>
            <w:sz w:val="20"/>
            <w:szCs w:val="20"/>
          </w:rPr>
          <w:t>31</w:t>
        </w:r>
        <w:r w:rsidR="00AD3642" w:rsidRPr="00AD3642">
          <w:rPr>
            <w:webHidden/>
            <w:sz w:val="20"/>
            <w:szCs w:val="20"/>
          </w:rPr>
          <w:fldChar w:fldCharType="end"/>
        </w:r>
      </w:hyperlink>
    </w:p>
    <w:p w14:paraId="2F6E368D" w14:textId="0CD2B6E1" w:rsidR="00AD3642" w:rsidRPr="00AD3642" w:rsidRDefault="003537D2">
      <w:pPr>
        <w:pStyle w:val="Kazalovsebine4"/>
        <w:rPr>
          <w:rFonts w:eastAsiaTheme="minorEastAsia" w:cstheme="minorBidi"/>
          <w:b w:val="0"/>
          <w:i w:val="0"/>
          <w:sz w:val="20"/>
          <w:szCs w:val="20"/>
        </w:rPr>
      </w:pPr>
      <w:hyperlink w:anchor="_Toc1117471" w:history="1">
        <w:r w:rsidR="00AD3642" w:rsidRPr="00AD3642">
          <w:rPr>
            <w:rStyle w:val="Hiperpovezava"/>
            <w:sz w:val="20"/>
            <w:szCs w:val="20"/>
          </w:rPr>
          <w:t xml:space="preserve">II.2.3.2 </w:t>
        </w:r>
        <w:r w:rsidR="00AD3642" w:rsidRPr="00AD3642">
          <w:rPr>
            <w:rFonts w:eastAsiaTheme="minorEastAsia" w:cstheme="minorBidi"/>
            <w:b w:val="0"/>
            <w:i w:val="0"/>
            <w:sz w:val="20"/>
            <w:szCs w:val="20"/>
          </w:rPr>
          <w:tab/>
        </w:r>
        <w:r w:rsidR="00AD3642" w:rsidRPr="00AD3642">
          <w:rPr>
            <w:rStyle w:val="Hiperpovezava"/>
            <w:sz w:val="20"/>
            <w:szCs w:val="20"/>
          </w:rPr>
          <w:t>Najvišja pokojninska osnova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_Toc1117471 \h </w:instrText>
        </w:r>
        <w:r w:rsidR="00AD3642" w:rsidRPr="00AD3642">
          <w:rPr>
            <w:webHidden/>
            <w:sz w:val="20"/>
            <w:szCs w:val="20"/>
          </w:rPr>
        </w:r>
        <w:r w:rsidR="00AD3642" w:rsidRPr="00AD3642">
          <w:rPr>
            <w:webHidden/>
            <w:sz w:val="20"/>
            <w:szCs w:val="20"/>
          </w:rPr>
          <w:fldChar w:fldCharType="separate"/>
        </w:r>
        <w:r w:rsidR="00D415BE">
          <w:rPr>
            <w:webHidden/>
            <w:sz w:val="20"/>
            <w:szCs w:val="20"/>
          </w:rPr>
          <w:t>35</w:t>
        </w:r>
        <w:r w:rsidR="00AD3642" w:rsidRPr="00AD3642">
          <w:rPr>
            <w:webHidden/>
            <w:sz w:val="20"/>
            <w:szCs w:val="20"/>
          </w:rPr>
          <w:fldChar w:fldCharType="end"/>
        </w:r>
      </w:hyperlink>
    </w:p>
    <w:p w14:paraId="322F7E63" w14:textId="4B522CC3" w:rsidR="00AD3642" w:rsidRPr="00AD3642" w:rsidRDefault="003537D2">
      <w:pPr>
        <w:pStyle w:val="Kazalovsebine3"/>
        <w:tabs>
          <w:tab w:val="left" w:pos="1680"/>
          <w:tab w:val="right" w:leader="dot" w:pos="9628"/>
        </w:tabs>
        <w:rPr>
          <w:rFonts w:ascii="Verdana" w:eastAsiaTheme="minorEastAsia" w:hAnsi="Verdana" w:cstheme="minorBidi"/>
          <w:b w:val="0"/>
          <w:noProof/>
          <w:color w:val="auto"/>
          <w:sz w:val="20"/>
        </w:rPr>
      </w:pPr>
      <w:hyperlink w:anchor="_Toc1117472" w:history="1">
        <w:r w:rsidR="00AD3642">
          <w:rPr>
            <w:rStyle w:val="Hiperpovezava"/>
            <w:rFonts w:ascii="Verdana" w:hAnsi="Verdana"/>
            <w:noProof/>
            <w:sz w:val="20"/>
          </w:rPr>
          <w:t xml:space="preserve">II.2.4        </w:t>
        </w:r>
        <w:r w:rsidR="00AD3642" w:rsidRPr="00AD3642">
          <w:rPr>
            <w:rStyle w:val="Hiperpovezava"/>
            <w:rFonts w:ascii="Verdana" w:hAnsi="Verdana"/>
            <w:noProof/>
            <w:sz w:val="20"/>
          </w:rPr>
          <w:t>Raven drugih pokojnin iz obveznega zavarovanja</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_Toc1117472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36</w:t>
        </w:r>
        <w:r w:rsidR="00AD3642" w:rsidRPr="00AD3642">
          <w:rPr>
            <w:rFonts w:ascii="Verdana" w:hAnsi="Verdana"/>
            <w:noProof/>
            <w:webHidden/>
            <w:sz w:val="20"/>
          </w:rPr>
          <w:fldChar w:fldCharType="end"/>
        </w:r>
      </w:hyperlink>
    </w:p>
    <w:p w14:paraId="63107A86" w14:textId="5C9CFE0B" w:rsidR="00AD3642" w:rsidRPr="00AD3642" w:rsidRDefault="003537D2">
      <w:pPr>
        <w:pStyle w:val="Kazalovsebine4"/>
        <w:rPr>
          <w:rFonts w:eastAsiaTheme="minorEastAsia" w:cstheme="minorBidi"/>
          <w:b w:val="0"/>
          <w:i w:val="0"/>
          <w:sz w:val="20"/>
          <w:szCs w:val="20"/>
        </w:rPr>
      </w:pPr>
      <w:hyperlink w:anchor="_Toc1117473" w:history="1">
        <w:r w:rsidR="00AD3642" w:rsidRPr="00AD3642">
          <w:rPr>
            <w:rStyle w:val="Hiperpovezava"/>
            <w:sz w:val="20"/>
            <w:szCs w:val="20"/>
          </w:rPr>
          <w:t xml:space="preserve">II.2.4.1 </w:t>
        </w:r>
        <w:r w:rsidR="00AD3642" w:rsidRPr="00AD3642">
          <w:rPr>
            <w:rFonts w:eastAsiaTheme="minorEastAsia" w:cstheme="minorBidi"/>
            <w:b w:val="0"/>
            <w:i w:val="0"/>
            <w:sz w:val="20"/>
            <w:szCs w:val="20"/>
          </w:rPr>
          <w:tab/>
        </w:r>
        <w:r w:rsidR="00AD3642" w:rsidRPr="00AD3642">
          <w:rPr>
            <w:rStyle w:val="Hiperpovezava"/>
            <w:sz w:val="20"/>
            <w:szCs w:val="20"/>
          </w:rPr>
          <w:t>Nadomestila iz invalidskega zavarovanja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_Toc1117473 \h </w:instrText>
        </w:r>
        <w:r w:rsidR="00AD3642" w:rsidRPr="00AD3642">
          <w:rPr>
            <w:webHidden/>
            <w:sz w:val="20"/>
            <w:szCs w:val="20"/>
          </w:rPr>
        </w:r>
        <w:r w:rsidR="00AD3642" w:rsidRPr="00AD3642">
          <w:rPr>
            <w:webHidden/>
            <w:sz w:val="20"/>
            <w:szCs w:val="20"/>
          </w:rPr>
          <w:fldChar w:fldCharType="separate"/>
        </w:r>
        <w:r w:rsidR="00D415BE">
          <w:rPr>
            <w:webHidden/>
            <w:sz w:val="20"/>
            <w:szCs w:val="20"/>
          </w:rPr>
          <w:t>36</w:t>
        </w:r>
        <w:r w:rsidR="00AD3642" w:rsidRPr="00AD3642">
          <w:rPr>
            <w:webHidden/>
            <w:sz w:val="20"/>
            <w:szCs w:val="20"/>
          </w:rPr>
          <w:fldChar w:fldCharType="end"/>
        </w:r>
      </w:hyperlink>
    </w:p>
    <w:p w14:paraId="0A39495D" w14:textId="37455237" w:rsidR="00AD3642" w:rsidRPr="00AD3642" w:rsidRDefault="003537D2">
      <w:pPr>
        <w:pStyle w:val="Kazalovsebine4"/>
        <w:rPr>
          <w:rFonts w:eastAsiaTheme="minorEastAsia" w:cstheme="minorBidi"/>
          <w:b w:val="0"/>
          <w:i w:val="0"/>
          <w:sz w:val="20"/>
          <w:szCs w:val="20"/>
        </w:rPr>
      </w:pPr>
      <w:hyperlink w:anchor="_Toc1117474" w:history="1">
        <w:r w:rsidR="00AD3642" w:rsidRPr="00AD3642">
          <w:rPr>
            <w:rStyle w:val="Hiperpovezava"/>
            <w:sz w:val="20"/>
            <w:szCs w:val="20"/>
          </w:rPr>
          <w:t xml:space="preserve">II.2.4.2 </w:t>
        </w:r>
        <w:r w:rsidR="00AD3642" w:rsidRPr="00AD3642">
          <w:rPr>
            <w:rFonts w:eastAsiaTheme="minorEastAsia" w:cstheme="minorBidi"/>
            <w:b w:val="0"/>
            <w:i w:val="0"/>
            <w:sz w:val="20"/>
            <w:szCs w:val="20"/>
          </w:rPr>
          <w:tab/>
        </w:r>
        <w:r w:rsidR="00AD3642" w:rsidRPr="00AD3642">
          <w:rPr>
            <w:rStyle w:val="Hiperpovezava"/>
            <w:sz w:val="20"/>
            <w:szCs w:val="20"/>
          </w:rPr>
          <w:t>Dodatek za pomoč in postrežbo</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_Toc1117474 \h </w:instrText>
        </w:r>
        <w:r w:rsidR="00AD3642" w:rsidRPr="00AD3642">
          <w:rPr>
            <w:webHidden/>
            <w:sz w:val="20"/>
            <w:szCs w:val="20"/>
          </w:rPr>
        </w:r>
        <w:r w:rsidR="00AD3642" w:rsidRPr="00AD3642">
          <w:rPr>
            <w:webHidden/>
            <w:sz w:val="20"/>
            <w:szCs w:val="20"/>
          </w:rPr>
          <w:fldChar w:fldCharType="separate"/>
        </w:r>
        <w:r w:rsidR="00D415BE">
          <w:rPr>
            <w:webHidden/>
            <w:sz w:val="20"/>
            <w:szCs w:val="20"/>
          </w:rPr>
          <w:t>37</w:t>
        </w:r>
        <w:r w:rsidR="00AD3642" w:rsidRPr="00AD3642">
          <w:rPr>
            <w:webHidden/>
            <w:sz w:val="20"/>
            <w:szCs w:val="20"/>
          </w:rPr>
          <w:fldChar w:fldCharType="end"/>
        </w:r>
      </w:hyperlink>
    </w:p>
    <w:p w14:paraId="52C030BA" w14:textId="55259C3A" w:rsidR="00AD3642" w:rsidRPr="00AD3642" w:rsidRDefault="003537D2">
      <w:pPr>
        <w:pStyle w:val="Kazalovsebine4"/>
        <w:rPr>
          <w:rFonts w:eastAsiaTheme="minorEastAsia" w:cstheme="minorBidi"/>
          <w:b w:val="0"/>
          <w:i w:val="0"/>
          <w:sz w:val="20"/>
          <w:szCs w:val="20"/>
        </w:rPr>
      </w:pPr>
      <w:hyperlink w:anchor="_Toc1117475" w:history="1">
        <w:r w:rsidR="00AD3642" w:rsidRPr="00AD3642">
          <w:rPr>
            <w:rStyle w:val="Hiperpovezava"/>
            <w:sz w:val="20"/>
            <w:szCs w:val="20"/>
          </w:rPr>
          <w:t xml:space="preserve">II.2.4.3 </w:t>
        </w:r>
        <w:r w:rsidR="00AD3642" w:rsidRPr="00AD3642">
          <w:rPr>
            <w:rFonts w:eastAsiaTheme="minorEastAsia" w:cstheme="minorBidi"/>
            <w:b w:val="0"/>
            <w:i w:val="0"/>
            <w:sz w:val="20"/>
            <w:szCs w:val="20"/>
          </w:rPr>
          <w:tab/>
        </w:r>
        <w:r w:rsidR="00AD3642" w:rsidRPr="00AD3642">
          <w:rPr>
            <w:rStyle w:val="Hiperpovezava"/>
            <w:sz w:val="20"/>
            <w:szCs w:val="20"/>
          </w:rPr>
          <w:t>Invalidnina za telesno okvaro</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_Toc1117475 \h </w:instrText>
        </w:r>
        <w:r w:rsidR="00AD3642" w:rsidRPr="00AD3642">
          <w:rPr>
            <w:webHidden/>
            <w:sz w:val="20"/>
            <w:szCs w:val="20"/>
          </w:rPr>
        </w:r>
        <w:r w:rsidR="00AD3642" w:rsidRPr="00AD3642">
          <w:rPr>
            <w:webHidden/>
            <w:sz w:val="20"/>
            <w:szCs w:val="20"/>
          </w:rPr>
          <w:fldChar w:fldCharType="separate"/>
        </w:r>
        <w:r w:rsidR="00D415BE">
          <w:rPr>
            <w:webHidden/>
            <w:sz w:val="20"/>
            <w:szCs w:val="20"/>
          </w:rPr>
          <w:t>37</w:t>
        </w:r>
        <w:r w:rsidR="00AD3642" w:rsidRPr="00AD3642">
          <w:rPr>
            <w:webHidden/>
            <w:sz w:val="20"/>
            <w:szCs w:val="20"/>
          </w:rPr>
          <w:fldChar w:fldCharType="end"/>
        </w:r>
      </w:hyperlink>
    </w:p>
    <w:p w14:paraId="321A3566" w14:textId="279F9567" w:rsidR="00AD3642" w:rsidRPr="00AD3642" w:rsidRDefault="003537D2">
      <w:pPr>
        <w:pStyle w:val="Kazalovsebine4"/>
        <w:rPr>
          <w:rFonts w:eastAsiaTheme="minorEastAsia" w:cstheme="minorBidi"/>
          <w:b w:val="0"/>
          <w:i w:val="0"/>
          <w:sz w:val="20"/>
          <w:szCs w:val="20"/>
        </w:rPr>
      </w:pPr>
      <w:hyperlink w:anchor="_Toc1117476" w:history="1">
        <w:r w:rsidR="00AD3642" w:rsidRPr="00AD3642">
          <w:rPr>
            <w:rStyle w:val="Hiperpovezava"/>
            <w:sz w:val="20"/>
            <w:szCs w:val="20"/>
          </w:rPr>
          <w:t xml:space="preserve">II.2.4.4 </w:t>
        </w:r>
        <w:r w:rsidR="00AD3642" w:rsidRPr="00AD3642">
          <w:rPr>
            <w:rFonts w:eastAsiaTheme="minorEastAsia" w:cstheme="minorBidi"/>
            <w:b w:val="0"/>
            <w:i w:val="0"/>
            <w:sz w:val="20"/>
            <w:szCs w:val="20"/>
          </w:rPr>
          <w:tab/>
        </w:r>
        <w:r w:rsidR="00AD3642" w:rsidRPr="00AD3642">
          <w:rPr>
            <w:rStyle w:val="Hiperpovezava"/>
            <w:sz w:val="20"/>
            <w:szCs w:val="20"/>
          </w:rPr>
          <w:t>Letni dodatek</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_Toc1117476 \h </w:instrText>
        </w:r>
        <w:r w:rsidR="00AD3642" w:rsidRPr="00AD3642">
          <w:rPr>
            <w:webHidden/>
            <w:sz w:val="20"/>
            <w:szCs w:val="20"/>
          </w:rPr>
        </w:r>
        <w:r w:rsidR="00AD3642" w:rsidRPr="00AD3642">
          <w:rPr>
            <w:webHidden/>
            <w:sz w:val="20"/>
            <w:szCs w:val="20"/>
          </w:rPr>
          <w:fldChar w:fldCharType="separate"/>
        </w:r>
        <w:r w:rsidR="00D415BE">
          <w:rPr>
            <w:webHidden/>
            <w:sz w:val="20"/>
            <w:szCs w:val="20"/>
          </w:rPr>
          <w:t>37</w:t>
        </w:r>
        <w:r w:rsidR="00AD3642" w:rsidRPr="00AD3642">
          <w:rPr>
            <w:webHidden/>
            <w:sz w:val="20"/>
            <w:szCs w:val="20"/>
          </w:rPr>
          <w:fldChar w:fldCharType="end"/>
        </w:r>
      </w:hyperlink>
    </w:p>
    <w:p w14:paraId="327F5E20" w14:textId="3EF63DDB" w:rsidR="00AD3642" w:rsidRPr="00AD3642" w:rsidRDefault="003537D2">
      <w:pPr>
        <w:pStyle w:val="Kazalovsebine3"/>
        <w:tabs>
          <w:tab w:val="left" w:pos="1680"/>
          <w:tab w:val="right" w:leader="dot" w:pos="9628"/>
        </w:tabs>
        <w:rPr>
          <w:rFonts w:ascii="Verdana" w:eastAsiaTheme="minorEastAsia" w:hAnsi="Verdana" w:cstheme="minorBidi"/>
          <w:b w:val="0"/>
          <w:noProof/>
          <w:color w:val="auto"/>
          <w:sz w:val="20"/>
        </w:rPr>
      </w:pPr>
      <w:hyperlink w:anchor="_Toc1117477" w:history="1">
        <w:r w:rsidR="00AD3642" w:rsidRPr="00AD3642">
          <w:rPr>
            <w:rStyle w:val="Hiperpovezava"/>
            <w:rFonts w:ascii="Verdana" w:hAnsi="Verdana"/>
            <w:noProof/>
            <w:sz w:val="20"/>
          </w:rPr>
          <w:t xml:space="preserve">II.2.5 </w:t>
        </w:r>
        <w:r w:rsidR="00AD3642">
          <w:rPr>
            <w:rStyle w:val="Hiperpovezava"/>
            <w:rFonts w:ascii="Verdana" w:hAnsi="Verdana"/>
            <w:noProof/>
            <w:sz w:val="20"/>
          </w:rPr>
          <w:t xml:space="preserve">       </w:t>
        </w:r>
        <w:r w:rsidR="00AD3642" w:rsidRPr="00AD3642">
          <w:rPr>
            <w:rStyle w:val="Hiperpovezava"/>
            <w:rFonts w:ascii="Verdana" w:hAnsi="Verdana"/>
            <w:noProof/>
            <w:sz w:val="20"/>
          </w:rPr>
          <w:t>Prejemki, določeni z drugimi predpisi</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_Toc1117477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38</w:t>
        </w:r>
        <w:r w:rsidR="00AD3642" w:rsidRPr="00AD3642">
          <w:rPr>
            <w:rFonts w:ascii="Verdana" w:hAnsi="Verdana"/>
            <w:noProof/>
            <w:webHidden/>
            <w:sz w:val="20"/>
          </w:rPr>
          <w:fldChar w:fldCharType="end"/>
        </w:r>
      </w:hyperlink>
    </w:p>
    <w:p w14:paraId="5B4AC3D2" w14:textId="0048D529" w:rsidR="00AD3642" w:rsidRPr="00AD3642" w:rsidRDefault="003537D2">
      <w:pPr>
        <w:pStyle w:val="Kazalovsebine4"/>
        <w:rPr>
          <w:rFonts w:eastAsiaTheme="minorEastAsia" w:cstheme="minorBidi"/>
          <w:b w:val="0"/>
          <w:i w:val="0"/>
          <w:sz w:val="20"/>
          <w:szCs w:val="20"/>
        </w:rPr>
      </w:pPr>
      <w:hyperlink w:anchor="_Toc1117478" w:history="1">
        <w:r w:rsidR="00AD3642" w:rsidRPr="00AD3642">
          <w:rPr>
            <w:rStyle w:val="Hiperpovezava"/>
            <w:sz w:val="20"/>
            <w:szCs w:val="20"/>
          </w:rPr>
          <w:t xml:space="preserve">II.2.5.1 </w:t>
        </w:r>
        <w:r w:rsidR="00AD3642" w:rsidRPr="00AD3642">
          <w:rPr>
            <w:rFonts w:eastAsiaTheme="minorEastAsia" w:cstheme="minorBidi"/>
            <w:b w:val="0"/>
            <w:i w:val="0"/>
            <w:sz w:val="20"/>
            <w:szCs w:val="20"/>
          </w:rPr>
          <w:tab/>
        </w:r>
        <w:r w:rsidR="00AD3642" w:rsidRPr="00AD3642">
          <w:rPr>
            <w:rStyle w:val="Hiperpovezava"/>
            <w:sz w:val="20"/>
            <w:szCs w:val="20"/>
          </w:rPr>
          <w:t>Starostna in družinska pokojnina po zakonu o SZK</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_Toc1117478 \h </w:instrText>
        </w:r>
        <w:r w:rsidR="00AD3642" w:rsidRPr="00AD3642">
          <w:rPr>
            <w:webHidden/>
            <w:sz w:val="20"/>
            <w:szCs w:val="20"/>
          </w:rPr>
        </w:r>
        <w:r w:rsidR="00AD3642" w:rsidRPr="00AD3642">
          <w:rPr>
            <w:webHidden/>
            <w:sz w:val="20"/>
            <w:szCs w:val="20"/>
          </w:rPr>
          <w:fldChar w:fldCharType="separate"/>
        </w:r>
        <w:r w:rsidR="00D415BE">
          <w:rPr>
            <w:webHidden/>
            <w:sz w:val="20"/>
            <w:szCs w:val="20"/>
          </w:rPr>
          <w:t>38</w:t>
        </w:r>
        <w:r w:rsidR="00AD3642" w:rsidRPr="00AD3642">
          <w:rPr>
            <w:webHidden/>
            <w:sz w:val="20"/>
            <w:szCs w:val="20"/>
          </w:rPr>
          <w:fldChar w:fldCharType="end"/>
        </w:r>
      </w:hyperlink>
    </w:p>
    <w:p w14:paraId="5E473318" w14:textId="26AD409A" w:rsidR="00AD3642" w:rsidRPr="00AD3642" w:rsidRDefault="003537D2">
      <w:pPr>
        <w:pStyle w:val="Kazalovsebine4"/>
        <w:rPr>
          <w:rFonts w:eastAsiaTheme="minorEastAsia" w:cstheme="minorBidi"/>
          <w:b w:val="0"/>
          <w:i w:val="0"/>
          <w:sz w:val="20"/>
          <w:szCs w:val="20"/>
        </w:rPr>
      </w:pPr>
      <w:hyperlink w:anchor="_Toc1117479" w:history="1">
        <w:r w:rsidR="00AD3642" w:rsidRPr="00AD3642">
          <w:rPr>
            <w:rStyle w:val="Hiperpovezava"/>
            <w:sz w:val="20"/>
            <w:szCs w:val="20"/>
          </w:rPr>
          <w:t xml:space="preserve">II.2.5.2 </w:t>
        </w:r>
        <w:r w:rsidR="00AD3642" w:rsidRPr="00AD3642">
          <w:rPr>
            <w:rFonts w:eastAsiaTheme="minorEastAsia" w:cstheme="minorBidi"/>
            <w:b w:val="0"/>
            <w:i w:val="0"/>
            <w:sz w:val="20"/>
            <w:szCs w:val="20"/>
          </w:rPr>
          <w:tab/>
        </w:r>
        <w:r w:rsidR="00AD3642" w:rsidRPr="00AD3642">
          <w:rPr>
            <w:rStyle w:val="Hiperpovezava"/>
            <w:sz w:val="20"/>
            <w:szCs w:val="20"/>
          </w:rPr>
          <w:t>Vojaška pokojnina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_Toc1117479 \h </w:instrText>
        </w:r>
        <w:r w:rsidR="00AD3642" w:rsidRPr="00AD3642">
          <w:rPr>
            <w:webHidden/>
            <w:sz w:val="20"/>
            <w:szCs w:val="20"/>
          </w:rPr>
        </w:r>
        <w:r w:rsidR="00AD3642" w:rsidRPr="00AD3642">
          <w:rPr>
            <w:webHidden/>
            <w:sz w:val="20"/>
            <w:szCs w:val="20"/>
          </w:rPr>
          <w:fldChar w:fldCharType="separate"/>
        </w:r>
        <w:r w:rsidR="00D415BE">
          <w:rPr>
            <w:webHidden/>
            <w:sz w:val="20"/>
            <w:szCs w:val="20"/>
          </w:rPr>
          <w:t>38</w:t>
        </w:r>
        <w:r w:rsidR="00AD3642" w:rsidRPr="00AD3642">
          <w:rPr>
            <w:webHidden/>
            <w:sz w:val="20"/>
            <w:szCs w:val="20"/>
          </w:rPr>
          <w:fldChar w:fldCharType="end"/>
        </w:r>
      </w:hyperlink>
    </w:p>
    <w:p w14:paraId="6C7FF775" w14:textId="4E2933B3" w:rsidR="00AD3642" w:rsidRPr="00AD3642" w:rsidRDefault="003537D2">
      <w:pPr>
        <w:pStyle w:val="Kazalovsebine4"/>
        <w:rPr>
          <w:rFonts w:eastAsiaTheme="minorEastAsia" w:cstheme="minorBidi"/>
          <w:b w:val="0"/>
          <w:i w:val="0"/>
          <w:sz w:val="20"/>
          <w:szCs w:val="20"/>
        </w:rPr>
      </w:pPr>
      <w:hyperlink w:anchor="_Toc1117480" w:history="1">
        <w:r w:rsidR="00AD3642" w:rsidRPr="00AD3642">
          <w:rPr>
            <w:rStyle w:val="Hiperpovezava"/>
            <w:sz w:val="20"/>
            <w:szCs w:val="20"/>
          </w:rPr>
          <w:t xml:space="preserve">II.2.5.3 </w:t>
        </w:r>
        <w:r w:rsidR="00AD3642" w:rsidRPr="00AD3642">
          <w:rPr>
            <w:rFonts w:eastAsiaTheme="minorEastAsia" w:cstheme="minorBidi"/>
            <w:b w:val="0"/>
            <w:i w:val="0"/>
            <w:sz w:val="20"/>
            <w:szCs w:val="20"/>
          </w:rPr>
          <w:tab/>
        </w:r>
        <w:r w:rsidR="00AD3642" w:rsidRPr="00AD3642">
          <w:rPr>
            <w:rStyle w:val="Hiperpovezava"/>
            <w:sz w:val="20"/>
            <w:szCs w:val="20"/>
          </w:rPr>
          <w:t>Dodatek k pokojnini</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_Toc1117480 \h </w:instrText>
        </w:r>
        <w:r w:rsidR="00AD3642" w:rsidRPr="00AD3642">
          <w:rPr>
            <w:webHidden/>
            <w:sz w:val="20"/>
            <w:szCs w:val="20"/>
          </w:rPr>
        </w:r>
        <w:r w:rsidR="00AD3642" w:rsidRPr="00AD3642">
          <w:rPr>
            <w:webHidden/>
            <w:sz w:val="20"/>
            <w:szCs w:val="20"/>
          </w:rPr>
          <w:fldChar w:fldCharType="separate"/>
        </w:r>
        <w:r w:rsidR="00D415BE">
          <w:rPr>
            <w:webHidden/>
            <w:sz w:val="20"/>
            <w:szCs w:val="20"/>
          </w:rPr>
          <w:t>38</w:t>
        </w:r>
        <w:r w:rsidR="00AD3642" w:rsidRPr="00AD3642">
          <w:rPr>
            <w:webHidden/>
            <w:sz w:val="20"/>
            <w:szCs w:val="20"/>
          </w:rPr>
          <w:fldChar w:fldCharType="end"/>
        </w:r>
      </w:hyperlink>
    </w:p>
    <w:p w14:paraId="0445383F" w14:textId="332AF14B" w:rsidR="00AD3642" w:rsidRPr="00AD3642" w:rsidRDefault="003537D2" w:rsidP="00AD3642">
      <w:pPr>
        <w:pStyle w:val="Kazalovsebine1"/>
        <w:rPr>
          <w:rFonts w:eastAsiaTheme="minorEastAsia" w:cstheme="minorBidi"/>
          <w:color w:val="auto"/>
        </w:rPr>
      </w:pPr>
      <w:hyperlink w:anchor="_Toc1117481" w:history="1">
        <w:r w:rsidR="00AD3642" w:rsidRPr="00AD3642">
          <w:rPr>
            <w:rStyle w:val="Hiperpovezava"/>
          </w:rPr>
          <w:t>III</w:t>
        </w:r>
        <w:r w:rsidR="00AD3642" w:rsidRPr="00AD3642">
          <w:rPr>
            <w:webHidden/>
          </w:rPr>
          <w:tab/>
        </w:r>
      </w:hyperlink>
      <w:hyperlink w:anchor="_Toc1117482" w:history="1">
        <w:r w:rsidR="00AD3642" w:rsidRPr="00AD3642">
          <w:rPr>
            <w:rStyle w:val="Hiperpovezava"/>
          </w:rPr>
          <w:t>RAČUNOVODSKO POROČILO</w:t>
        </w:r>
        <w:r w:rsidR="00AD3642" w:rsidRPr="00AD3642">
          <w:rPr>
            <w:webHidden/>
          </w:rPr>
          <w:tab/>
        </w:r>
        <w:r w:rsidR="00AD3642" w:rsidRPr="00AD3642">
          <w:rPr>
            <w:webHidden/>
          </w:rPr>
          <w:fldChar w:fldCharType="begin"/>
        </w:r>
        <w:r w:rsidR="00AD3642" w:rsidRPr="00AD3642">
          <w:rPr>
            <w:webHidden/>
          </w:rPr>
          <w:instrText xml:space="preserve"> PAGEREF _Toc1117482 \h </w:instrText>
        </w:r>
        <w:r w:rsidR="00AD3642" w:rsidRPr="00AD3642">
          <w:rPr>
            <w:webHidden/>
          </w:rPr>
        </w:r>
        <w:r w:rsidR="00AD3642" w:rsidRPr="00AD3642">
          <w:rPr>
            <w:webHidden/>
          </w:rPr>
          <w:fldChar w:fldCharType="separate"/>
        </w:r>
        <w:r w:rsidR="00D415BE">
          <w:rPr>
            <w:webHidden/>
          </w:rPr>
          <w:t>40</w:t>
        </w:r>
        <w:r w:rsidR="00AD3642" w:rsidRPr="00AD3642">
          <w:rPr>
            <w:webHidden/>
          </w:rPr>
          <w:fldChar w:fldCharType="end"/>
        </w:r>
      </w:hyperlink>
    </w:p>
    <w:p w14:paraId="6E8B7C5C" w14:textId="35DBD1CB" w:rsidR="00AD3642" w:rsidRPr="00AD3642" w:rsidRDefault="003537D2">
      <w:pPr>
        <w:pStyle w:val="Kazalovsebine2"/>
        <w:rPr>
          <w:rFonts w:eastAsiaTheme="minorEastAsia" w:cstheme="minorBidi"/>
          <w:b w:val="0"/>
          <w:bCs w:val="0"/>
          <w:color w:val="auto"/>
          <w:sz w:val="20"/>
          <w:szCs w:val="20"/>
        </w:rPr>
      </w:pPr>
      <w:hyperlink w:anchor="_Toc1117483" w:history="1">
        <w:r w:rsidR="00AD3642" w:rsidRPr="00AD3642">
          <w:rPr>
            <w:rStyle w:val="Hiperpovezava"/>
            <w:sz w:val="20"/>
            <w:szCs w:val="20"/>
          </w:rPr>
          <w:t>III.1</w:t>
        </w:r>
        <w:r w:rsidR="00AD3642" w:rsidRPr="00AD3642">
          <w:rPr>
            <w:rFonts w:eastAsiaTheme="minorEastAsia" w:cstheme="minorBidi"/>
            <w:b w:val="0"/>
            <w:bCs w:val="0"/>
            <w:color w:val="auto"/>
            <w:sz w:val="20"/>
            <w:szCs w:val="20"/>
          </w:rPr>
          <w:tab/>
        </w:r>
        <w:r w:rsidR="00AD3642" w:rsidRPr="00AD3642">
          <w:rPr>
            <w:rStyle w:val="Hiperpovezava"/>
            <w:sz w:val="20"/>
            <w:szCs w:val="20"/>
          </w:rPr>
          <w:t xml:space="preserve"> FINANČNI NAČRT ZAVODA ZA LETO 2018</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_Toc1117483 \h </w:instrText>
        </w:r>
        <w:r w:rsidR="00AD3642" w:rsidRPr="00AD3642">
          <w:rPr>
            <w:webHidden/>
            <w:sz w:val="20"/>
            <w:szCs w:val="20"/>
          </w:rPr>
        </w:r>
        <w:r w:rsidR="00AD3642" w:rsidRPr="00AD3642">
          <w:rPr>
            <w:webHidden/>
            <w:sz w:val="20"/>
            <w:szCs w:val="20"/>
          </w:rPr>
          <w:fldChar w:fldCharType="separate"/>
        </w:r>
        <w:r w:rsidR="00D415BE">
          <w:rPr>
            <w:webHidden/>
            <w:sz w:val="20"/>
            <w:szCs w:val="20"/>
          </w:rPr>
          <w:t>40</w:t>
        </w:r>
        <w:r w:rsidR="00AD3642" w:rsidRPr="00AD3642">
          <w:rPr>
            <w:webHidden/>
            <w:sz w:val="20"/>
            <w:szCs w:val="20"/>
          </w:rPr>
          <w:fldChar w:fldCharType="end"/>
        </w:r>
      </w:hyperlink>
    </w:p>
    <w:p w14:paraId="782ECD74" w14:textId="688A4FD3" w:rsidR="00AD3642" w:rsidRPr="00AD3642" w:rsidRDefault="003537D2">
      <w:pPr>
        <w:pStyle w:val="Kazalovsebine2"/>
        <w:rPr>
          <w:rFonts w:eastAsiaTheme="minorEastAsia" w:cstheme="minorBidi"/>
          <w:b w:val="0"/>
          <w:bCs w:val="0"/>
          <w:color w:val="auto"/>
          <w:sz w:val="20"/>
          <w:szCs w:val="20"/>
        </w:rPr>
      </w:pPr>
      <w:hyperlink w:anchor="_Toc1117484" w:history="1">
        <w:r w:rsidR="00AD3642">
          <w:rPr>
            <w:rStyle w:val="Hiperpovezava"/>
            <w:sz w:val="20"/>
            <w:szCs w:val="20"/>
          </w:rPr>
          <w:t>III.2</w:t>
        </w:r>
        <w:r w:rsidR="00AD3642">
          <w:rPr>
            <w:rStyle w:val="Hiperpovezava"/>
            <w:sz w:val="20"/>
            <w:szCs w:val="20"/>
          </w:rPr>
          <w:tab/>
        </w:r>
        <w:r w:rsidR="00AD3642" w:rsidRPr="00AD3642">
          <w:rPr>
            <w:rStyle w:val="Hiperpovezava"/>
            <w:sz w:val="20"/>
            <w:szCs w:val="20"/>
          </w:rPr>
          <w:t>UDELEŽBA ODHODKOV ZAVODA V BDP</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_Toc1117484 \h </w:instrText>
        </w:r>
        <w:r w:rsidR="00AD3642" w:rsidRPr="00AD3642">
          <w:rPr>
            <w:webHidden/>
            <w:sz w:val="20"/>
            <w:szCs w:val="20"/>
          </w:rPr>
        </w:r>
        <w:r w:rsidR="00AD3642" w:rsidRPr="00AD3642">
          <w:rPr>
            <w:webHidden/>
            <w:sz w:val="20"/>
            <w:szCs w:val="20"/>
          </w:rPr>
          <w:fldChar w:fldCharType="separate"/>
        </w:r>
        <w:r w:rsidR="00D415BE">
          <w:rPr>
            <w:webHidden/>
            <w:sz w:val="20"/>
            <w:szCs w:val="20"/>
          </w:rPr>
          <w:t>40</w:t>
        </w:r>
        <w:r w:rsidR="00AD3642" w:rsidRPr="00AD3642">
          <w:rPr>
            <w:webHidden/>
            <w:sz w:val="20"/>
            <w:szCs w:val="20"/>
          </w:rPr>
          <w:fldChar w:fldCharType="end"/>
        </w:r>
      </w:hyperlink>
    </w:p>
    <w:p w14:paraId="368CDB0B" w14:textId="3A2CC277" w:rsidR="00AD3642" w:rsidRPr="00AD3642" w:rsidRDefault="003537D2">
      <w:pPr>
        <w:pStyle w:val="Kazalovsebine2"/>
        <w:rPr>
          <w:rFonts w:eastAsiaTheme="minorEastAsia" w:cstheme="minorBidi"/>
          <w:b w:val="0"/>
          <w:bCs w:val="0"/>
          <w:color w:val="auto"/>
          <w:sz w:val="20"/>
          <w:szCs w:val="20"/>
        </w:rPr>
      </w:pPr>
      <w:hyperlink w:anchor="_Toc1117485" w:history="1">
        <w:r w:rsidR="00AD3642">
          <w:rPr>
            <w:rStyle w:val="Hiperpovezava"/>
            <w:sz w:val="20"/>
            <w:szCs w:val="20"/>
          </w:rPr>
          <w:t>III.3</w:t>
        </w:r>
        <w:r w:rsidR="00AD3642">
          <w:rPr>
            <w:rStyle w:val="Hiperpovezava"/>
            <w:sz w:val="20"/>
            <w:szCs w:val="20"/>
          </w:rPr>
          <w:tab/>
        </w:r>
        <w:r w:rsidR="00AD3642" w:rsidRPr="00AD3642">
          <w:rPr>
            <w:rStyle w:val="Hiperpovezava"/>
            <w:sz w:val="20"/>
            <w:szCs w:val="20"/>
          </w:rPr>
          <w:t>LIKVIDNOST ZAVODA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_Toc1117485 \h </w:instrText>
        </w:r>
        <w:r w:rsidR="00AD3642" w:rsidRPr="00AD3642">
          <w:rPr>
            <w:webHidden/>
            <w:sz w:val="20"/>
            <w:szCs w:val="20"/>
          </w:rPr>
        </w:r>
        <w:r w:rsidR="00AD3642" w:rsidRPr="00AD3642">
          <w:rPr>
            <w:webHidden/>
            <w:sz w:val="20"/>
            <w:szCs w:val="20"/>
          </w:rPr>
          <w:fldChar w:fldCharType="separate"/>
        </w:r>
        <w:r w:rsidR="00D415BE">
          <w:rPr>
            <w:webHidden/>
            <w:sz w:val="20"/>
            <w:szCs w:val="20"/>
          </w:rPr>
          <w:t>41</w:t>
        </w:r>
        <w:r w:rsidR="00AD3642" w:rsidRPr="00AD3642">
          <w:rPr>
            <w:webHidden/>
            <w:sz w:val="20"/>
            <w:szCs w:val="20"/>
          </w:rPr>
          <w:fldChar w:fldCharType="end"/>
        </w:r>
      </w:hyperlink>
    </w:p>
    <w:p w14:paraId="54BC113B" w14:textId="7A53C049" w:rsidR="00AD3642" w:rsidRPr="00AD3642" w:rsidRDefault="003537D2">
      <w:pPr>
        <w:pStyle w:val="Kazalovsebine2"/>
        <w:rPr>
          <w:rFonts w:eastAsiaTheme="minorEastAsia" w:cstheme="minorBidi"/>
          <w:b w:val="0"/>
          <w:bCs w:val="0"/>
          <w:color w:val="auto"/>
          <w:sz w:val="20"/>
          <w:szCs w:val="20"/>
        </w:rPr>
      </w:pPr>
      <w:hyperlink w:anchor="_Toc1117487" w:history="1">
        <w:r w:rsidR="00AD3642" w:rsidRPr="00AD3642">
          <w:rPr>
            <w:rStyle w:val="Hiperpovezava"/>
            <w:sz w:val="20"/>
            <w:szCs w:val="20"/>
          </w:rPr>
          <w:t>III.4</w:t>
        </w:r>
        <w:r w:rsidR="00AD3642">
          <w:rPr>
            <w:rFonts w:eastAsiaTheme="minorEastAsia" w:cstheme="minorBidi"/>
            <w:b w:val="0"/>
            <w:bCs w:val="0"/>
            <w:color w:val="auto"/>
            <w:sz w:val="20"/>
            <w:szCs w:val="20"/>
          </w:rPr>
          <w:tab/>
        </w:r>
        <w:r w:rsidR="00AD3642" w:rsidRPr="00AD3642">
          <w:rPr>
            <w:rStyle w:val="Hiperpovezava"/>
            <w:sz w:val="20"/>
            <w:szCs w:val="20"/>
          </w:rPr>
          <w:t>BILANCA STANJA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_Toc1117487 \h </w:instrText>
        </w:r>
        <w:r w:rsidR="00AD3642" w:rsidRPr="00AD3642">
          <w:rPr>
            <w:webHidden/>
            <w:sz w:val="20"/>
            <w:szCs w:val="20"/>
          </w:rPr>
        </w:r>
        <w:r w:rsidR="00AD3642" w:rsidRPr="00AD3642">
          <w:rPr>
            <w:webHidden/>
            <w:sz w:val="20"/>
            <w:szCs w:val="20"/>
          </w:rPr>
          <w:fldChar w:fldCharType="separate"/>
        </w:r>
        <w:r w:rsidR="00D415BE">
          <w:rPr>
            <w:webHidden/>
            <w:sz w:val="20"/>
            <w:szCs w:val="20"/>
          </w:rPr>
          <w:t>42</w:t>
        </w:r>
        <w:r w:rsidR="00AD3642" w:rsidRPr="00AD3642">
          <w:rPr>
            <w:webHidden/>
            <w:sz w:val="20"/>
            <w:szCs w:val="20"/>
          </w:rPr>
          <w:fldChar w:fldCharType="end"/>
        </w:r>
      </w:hyperlink>
    </w:p>
    <w:p w14:paraId="4DEDF546" w14:textId="1E8CB718" w:rsidR="00AD3642" w:rsidRPr="00AD3642" w:rsidRDefault="003537D2">
      <w:pPr>
        <w:pStyle w:val="Kazalovsebine3"/>
        <w:tabs>
          <w:tab w:val="left" w:pos="1680"/>
          <w:tab w:val="right" w:leader="dot" w:pos="9628"/>
        </w:tabs>
        <w:rPr>
          <w:rFonts w:ascii="Verdana" w:eastAsiaTheme="minorEastAsia" w:hAnsi="Verdana" w:cstheme="minorBidi"/>
          <w:b w:val="0"/>
          <w:noProof/>
          <w:color w:val="auto"/>
          <w:sz w:val="20"/>
        </w:rPr>
      </w:pPr>
      <w:hyperlink w:anchor="_Toc1117488" w:history="1">
        <w:r w:rsidR="00AD3642" w:rsidRPr="00AD3642">
          <w:rPr>
            <w:rStyle w:val="Hiperpovezava"/>
            <w:rFonts w:ascii="Verdana" w:hAnsi="Verdana"/>
            <w:noProof/>
            <w:sz w:val="20"/>
          </w:rPr>
          <w:t>III.4.1</w:t>
        </w:r>
        <w:r w:rsidR="00AD3642">
          <w:rPr>
            <w:rFonts w:ascii="Verdana" w:eastAsiaTheme="minorEastAsia" w:hAnsi="Verdana" w:cstheme="minorBidi"/>
            <w:b w:val="0"/>
            <w:noProof/>
            <w:color w:val="auto"/>
            <w:sz w:val="20"/>
          </w:rPr>
          <w:t xml:space="preserve">       </w:t>
        </w:r>
        <w:r w:rsidR="00AD3642" w:rsidRPr="00AD3642">
          <w:rPr>
            <w:rStyle w:val="Hiperpovezava"/>
            <w:rFonts w:ascii="Verdana" w:hAnsi="Verdana"/>
            <w:noProof/>
            <w:sz w:val="20"/>
          </w:rPr>
          <w:t>Sredstva</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_Toc1117488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44</w:t>
        </w:r>
        <w:r w:rsidR="00AD3642" w:rsidRPr="00AD3642">
          <w:rPr>
            <w:rFonts w:ascii="Verdana" w:hAnsi="Verdana"/>
            <w:noProof/>
            <w:webHidden/>
            <w:sz w:val="20"/>
          </w:rPr>
          <w:fldChar w:fldCharType="end"/>
        </w:r>
      </w:hyperlink>
    </w:p>
    <w:p w14:paraId="3CE76D66" w14:textId="47AFEEDD" w:rsidR="00AD3642" w:rsidRPr="00AD3642" w:rsidRDefault="003537D2">
      <w:pPr>
        <w:pStyle w:val="Kazalovsebine4"/>
        <w:rPr>
          <w:rFonts w:eastAsiaTheme="minorEastAsia" w:cstheme="minorBidi"/>
          <w:b w:val="0"/>
          <w:i w:val="0"/>
          <w:sz w:val="20"/>
          <w:szCs w:val="20"/>
        </w:rPr>
      </w:pPr>
      <w:hyperlink w:anchor="_Toc1117489" w:history="1">
        <w:r w:rsidR="00AD3642" w:rsidRPr="00AD3642">
          <w:rPr>
            <w:rStyle w:val="Hiperpovezava"/>
            <w:sz w:val="20"/>
            <w:szCs w:val="20"/>
          </w:rPr>
          <w:t>III.4.1.1</w:t>
        </w:r>
        <w:r w:rsidR="00AD3642">
          <w:rPr>
            <w:rFonts w:eastAsiaTheme="minorEastAsia" w:cstheme="minorBidi"/>
            <w:b w:val="0"/>
            <w:i w:val="0"/>
            <w:sz w:val="20"/>
            <w:szCs w:val="20"/>
          </w:rPr>
          <w:t xml:space="preserve"> </w:t>
        </w:r>
        <w:r w:rsidR="00AD3642" w:rsidRPr="00AD3642">
          <w:rPr>
            <w:rStyle w:val="Hiperpovezava"/>
            <w:sz w:val="20"/>
            <w:szCs w:val="20"/>
          </w:rPr>
          <w:t>Dolgoročna sredstva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_Toc1117489 \h </w:instrText>
        </w:r>
        <w:r w:rsidR="00AD3642" w:rsidRPr="00AD3642">
          <w:rPr>
            <w:webHidden/>
            <w:sz w:val="20"/>
            <w:szCs w:val="20"/>
          </w:rPr>
        </w:r>
        <w:r w:rsidR="00AD3642" w:rsidRPr="00AD3642">
          <w:rPr>
            <w:webHidden/>
            <w:sz w:val="20"/>
            <w:szCs w:val="20"/>
          </w:rPr>
          <w:fldChar w:fldCharType="separate"/>
        </w:r>
        <w:r w:rsidR="00D415BE">
          <w:rPr>
            <w:webHidden/>
            <w:sz w:val="20"/>
            <w:szCs w:val="20"/>
          </w:rPr>
          <w:t>44</w:t>
        </w:r>
        <w:r w:rsidR="00AD3642" w:rsidRPr="00AD3642">
          <w:rPr>
            <w:webHidden/>
            <w:sz w:val="20"/>
            <w:szCs w:val="20"/>
          </w:rPr>
          <w:fldChar w:fldCharType="end"/>
        </w:r>
      </w:hyperlink>
    </w:p>
    <w:p w14:paraId="155CBC45" w14:textId="0E18B485" w:rsidR="00AD3642" w:rsidRPr="00AD3642" w:rsidRDefault="003537D2">
      <w:pPr>
        <w:pStyle w:val="Kazalovsebine4"/>
        <w:rPr>
          <w:rFonts w:eastAsiaTheme="minorEastAsia" w:cstheme="minorBidi"/>
          <w:b w:val="0"/>
          <w:i w:val="0"/>
          <w:sz w:val="20"/>
          <w:szCs w:val="20"/>
        </w:rPr>
      </w:pPr>
      <w:hyperlink w:anchor="_Toc1117490" w:history="1">
        <w:r w:rsidR="00AD3642" w:rsidRPr="00AD3642">
          <w:rPr>
            <w:rStyle w:val="Hiperpovezava"/>
            <w:sz w:val="20"/>
            <w:szCs w:val="20"/>
          </w:rPr>
          <w:t>III.4.1.2</w:t>
        </w:r>
        <w:r w:rsidR="00AD3642">
          <w:rPr>
            <w:rStyle w:val="Hiperpovezava"/>
            <w:sz w:val="20"/>
            <w:szCs w:val="20"/>
          </w:rPr>
          <w:t xml:space="preserve"> </w:t>
        </w:r>
        <w:r w:rsidR="00AD3642" w:rsidRPr="00AD3642">
          <w:rPr>
            <w:rStyle w:val="Hiperpovezava"/>
            <w:sz w:val="20"/>
            <w:szCs w:val="20"/>
          </w:rPr>
          <w:t>Kratkoročna sredstva in aktivne časovne razmejitve</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_Toc1117490 \h </w:instrText>
        </w:r>
        <w:r w:rsidR="00AD3642" w:rsidRPr="00AD3642">
          <w:rPr>
            <w:webHidden/>
            <w:sz w:val="20"/>
            <w:szCs w:val="20"/>
          </w:rPr>
        </w:r>
        <w:r w:rsidR="00AD3642" w:rsidRPr="00AD3642">
          <w:rPr>
            <w:webHidden/>
            <w:sz w:val="20"/>
            <w:szCs w:val="20"/>
          </w:rPr>
          <w:fldChar w:fldCharType="separate"/>
        </w:r>
        <w:r w:rsidR="00D415BE">
          <w:rPr>
            <w:webHidden/>
            <w:sz w:val="20"/>
            <w:szCs w:val="20"/>
          </w:rPr>
          <w:t>46</w:t>
        </w:r>
        <w:r w:rsidR="00AD3642" w:rsidRPr="00AD3642">
          <w:rPr>
            <w:webHidden/>
            <w:sz w:val="20"/>
            <w:szCs w:val="20"/>
          </w:rPr>
          <w:fldChar w:fldCharType="end"/>
        </w:r>
      </w:hyperlink>
    </w:p>
    <w:p w14:paraId="21AF7138" w14:textId="6AA1F27B" w:rsidR="00AD3642" w:rsidRPr="00AD3642" w:rsidRDefault="003537D2">
      <w:pPr>
        <w:pStyle w:val="Kazalovsebine4"/>
        <w:rPr>
          <w:rFonts w:eastAsiaTheme="minorEastAsia" w:cstheme="minorBidi"/>
          <w:b w:val="0"/>
          <w:i w:val="0"/>
          <w:sz w:val="20"/>
          <w:szCs w:val="20"/>
        </w:rPr>
      </w:pPr>
      <w:hyperlink w:anchor="_Toc1117491" w:history="1">
        <w:r w:rsidR="00AD3642" w:rsidRPr="00AD3642">
          <w:rPr>
            <w:rStyle w:val="Hiperpovezava"/>
            <w:sz w:val="20"/>
            <w:szCs w:val="20"/>
          </w:rPr>
          <w:t>III.4.1.3</w:t>
        </w:r>
        <w:r w:rsidR="00AD3642">
          <w:rPr>
            <w:rStyle w:val="Hiperpovezava"/>
            <w:sz w:val="20"/>
            <w:szCs w:val="20"/>
          </w:rPr>
          <w:t xml:space="preserve"> </w:t>
        </w:r>
        <w:r w:rsidR="00AD3642" w:rsidRPr="00AD3642">
          <w:rPr>
            <w:rStyle w:val="Hiperpovezava"/>
            <w:sz w:val="20"/>
            <w:szCs w:val="20"/>
          </w:rPr>
          <w:t>Zaloge</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_Toc1117491 \h </w:instrText>
        </w:r>
        <w:r w:rsidR="00AD3642" w:rsidRPr="00AD3642">
          <w:rPr>
            <w:webHidden/>
            <w:sz w:val="20"/>
            <w:szCs w:val="20"/>
          </w:rPr>
        </w:r>
        <w:r w:rsidR="00AD3642" w:rsidRPr="00AD3642">
          <w:rPr>
            <w:webHidden/>
            <w:sz w:val="20"/>
            <w:szCs w:val="20"/>
          </w:rPr>
          <w:fldChar w:fldCharType="separate"/>
        </w:r>
        <w:r w:rsidR="00D415BE">
          <w:rPr>
            <w:webHidden/>
            <w:sz w:val="20"/>
            <w:szCs w:val="20"/>
          </w:rPr>
          <w:t>48</w:t>
        </w:r>
        <w:r w:rsidR="00AD3642" w:rsidRPr="00AD3642">
          <w:rPr>
            <w:webHidden/>
            <w:sz w:val="20"/>
            <w:szCs w:val="20"/>
          </w:rPr>
          <w:fldChar w:fldCharType="end"/>
        </w:r>
      </w:hyperlink>
    </w:p>
    <w:p w14:paraId="62973620" w14:textId="75829C5C" w:rsidR="00AD3642" w:rsidRPr="00AD3642" w:rsidRDefault="003537D2">
      <w:pPr>
        <w:pStyle w:val="Kazalovsebine3"/>
        <w:tabs>
          <w:tab w:val="left" w:pos="1680"/>
          <w:tab w:val="right" w:leader="dot" w:pos="9628"/>
        </w:tabs>
        <w:rPr>
          <w:rFonts w:ascii="Verdana" w:eastAsiaTheme="minorEastAsia" w:hAnsi="Verdana" w:cstheme="minorBidi"/>
          <w:b w:val="0"/>
          <w:noProof/>
          <w:color w:val="auto"/>
          <w:sz w:val="20"/>
        </w:rPr>
      </w:pPr>
      <w:hyperlink w:anchor="_Toc1117492" w:history="1">
        <w:r w:rsidR="00AD3642" w:rsidRPr="00AD3642">
          <w:rPr>
            <w:rStyle w:val="Hiperpovezava"/>
            <w:rFonts w:ascii="Verdana" w:hAnsi="Verdana"/>
            <w:noProof/>
            <w:sz w:val="20"/>
          </w:rPr>
          <w:t>III.4.2</w:t>
        </w:r>
        <w:r w:rsidR="00AD3642">
          <w:rPr>
            <w:rFonts w:ascii="Verdana" w:eastAsiaTheme="minorEastAsia" w:hAnsi="Verdana" w:cstheme="minorBidi"/>
            <w:b w:val="0"/>
            <w:noProof/>
            <w:color w:val="auto"/>
            <w:sz w:val="20"/>
          </w:rPr>
          <w:t xml:space="preserve">       </w:t>
        </w:r>
        <w:r w:rsidR="00AD3642" w:rsidRPr="00AD3642">
          <w:rPr>
            <w:rStyle w:val="Hiperpovezava"/>
            <w:rFonts w:ascii="Verdana" w:hAnsi="Verdana"/>
            <w:noProof/>
            <w:sz w:val="20"/>
          </w:rPr>
          <w:t>Obveznosti do virov sredstev</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_Toc1117492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48</w:t>
        </w:r>
        <w:r w:rsidR="00AD3642" w:rsidRPr="00AD3642">
          <w:rPr>
            <w:rFonts w:ascii="Verdana" w:hAnsi="Verdana"/>
            <w:noProof/>
            <w:webHidden/>
            <w:sz w:val="20"/>
          </w:rPr>
          <w:fldChar w:fldCharType="end"/>
        </w:r>
      </w:hyperlink>
    </w:p>
    <w:p w14:paraId="5E046016" w14:textId="014ED9CF" w:rsidR="00AD3642" w:rsidRPr="00AD3642" w:rsidRDefault="003537D2">
      <w:pPr>
        <w:pStyle w:val="Kazalovsebine4"/>
        <w:rPr>
          <w:rFonts w:eastAsiaTheme="minorEastAsia" w:cstheme="minorBidi"/>
          <w:b w:val="0"/>
          <w:i w:val="0"/>
          <w:sz w:val="20"/>
          <w:szCs w:val="20"/>
        </w:rPr>
      </w:pPr>
      <w:hyperlink w:anchor="_Toc1117493" w:history="1">
        <w:r w:rsidR="00AD3642" w:rsidRPr="00AD3642">
          <w:rPr>
            <w:rStyle w:val="Hiperpovezava"/>
            <w:sz w:val="20"/>
            <w:szCs w:val="20"/>
          </w:rPr>
          <w:t>III.4.2.1</w:t>
        </w:r>
        <w:r w:rsidR="00AD3642">
          <w:rPr>
            <w:rStyle w:val="Hiperpovezava"/>
            <w:sz w:val="20"/>
            <w:szCs w:val="20"/>
          </w:rPr>
          <w:t xml:space="preserve"> </w:t>
        </w:r>
        <w:r w:rsidR="00AD3642" w:rsidRPr="00AD3642">
          <w:rPr>
            <w:rStyle w:val="Hiperpovezava"/>
            <w:sz w:val="20"/>
            <w:szCs w:val="20"/>
          </w:rPr>
          <w:t>Kratkoročne obveznosti in pasivne časovne razmejitve</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_Toc1117493 \h </w:instrText>
        </w:r>
        <w:r w:rsidR="00AD3642" w:rsidRPr="00AD3642">
          <w:rPr>
            <w:webHidden/>
            <w:sz w:val="20"/>
            <w:szCs w:val="20"/>
          </w:rPr>
        </w:r>
        <w:r w:rsidR="00AD3642" w:rsidRPr="00AD3642">
          <w:rPr>
            <w:webHidden/>
            <w:sz w:val="20"/>
            <w:szCs w:val="20"/>
          </w:rPr>
          <w:fldChar w:fldCharType="separate"/>
        </w:r>
        <w:r w:rsidR="00D415BE">
          <w:rPr>
            <w:webHidden/>
            <w:sz w:val="20"/>
            <w:szCs w:val="20"/>
          </w:rPr>
          <w:t>48</w:t>
        </w:r>
        <w:r w:rsidR="00AD3642" w:rsidRPr="00AD3642">
          <w:rPr>
            <w:webHidden/>
            <w:sz w:val="20"/>
            <w:szCs w:val="20"/>
          </w:rPr>
          <w:fldChar w:fldCharType="end"/>
        </w:r>
      </w:hyperlink>
    </w:p>
    <w:p w14:paraId="68E70C7F" w14:textId="1AF49D58" w:rsidR="00AD3642" w:rsidRPr="00AD3642" w:rsidRDefault="003537D2">
      <w:pPr>
        <w:pStyle w:val="Kazalovsebine4"/>
        <w:rPr>
          <w:rFonts w:eastAsiaTheme="minorEastAsia" w:cstheme="minorBidi"/>
          <w:b w:val="0"/>
          <w:i w:val="0"/>
          <w:sz w:val="20"/>
          <w:szCs w:val="20"/>
        </w:rPr>
      </w:pPr>
      <w:hyperlink w:anchor="_Toc1117494" w:history="1">
        <w:r w:rsidR="00AD3642" w:rsidRPr="00AD3642">
          <w:rPr>
            <w:rStyle w:val="Hiperpovezava"/>
            <w:sz w:val="20"/>
            <w:szCs w:val="20"/>
          </w:rPr>
          <w:t>III.4.2.2</w:t>
        </w:r>
        <w:r w:rsidR="00AD3642">
          <w:rPr>
            <w:rStyle w:val="Hiperpovezava"/>
            <w:sz w:val="20"/>
            <w:szCs w:val="20"/>
          </w:rPr>
          <w:t xml:space="preserve"> </w:t>
        </w:r>
        <w:r w:rsidR="00AD3642" w:rsidRPr="00AD3642">
          <w:rPr>
            <w:rStyle w:val="Hiperpovezava"/>
            <w:sz w:val="20"/>
            <w:szCs w:val="20"/>
          </w:rPr>
          <w:t>Lastni viri in dolgoročne obveznosti</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_Toc1117494 \h </w:instrText>
        </w:r>
        <w:r w:rsidR="00AD3642" w:rsidRPr="00AD3642">
          <w:rPr>
            <w:webHidden/>
            <w:sz w:val="20"/>
            <w:szCs w:val="20"/>
          </w:rPr>
        </w:r>
        <w:r w:rsidR="00AD3642" w:rsidRPr="00AD3642">
          <w:rPr>
            <w:webHidden/>
            <w:sz w:val="20"/>
            <w:szCs w:val="20"/>
          </w:rPr>
          <w:fldChar w:fldCharType="separate"/>
        </w:r>
        <w:r w:rsidR="00D415BE">
          <w:rPr>
            <w:webHidden/>
            <w:sz w:val="20"/>
            <w:szCs w:val="20"/>
          </w:rPr>
          <w:t>49</w:t>
        </w:r>
        <w:r w:rsidR="00AD3642" w:rsidRPr="00AD3642">
          <w:rPr>
            <w:webHidden/>
            <w:sz w:val="20"/>
            <w:szCs w:val="20"/>
          </w:rPr>
          <w:fldChar w:fldCharType="end"/>
        </w:r>
      </w:hyperlink>
    </w:p>
    <w:p w14:paraId="02D7628B" w14:textId="30E1DB12" w:rsidR="00AD3642" w:rsidRPr="00AD3642" w:rsidRDefault="003537D2">
      <w:pPr>
        <w:pStyle w:val="Kazalovsebine3"/>
        <w:tabs>
          <w:tab w:val="left" w:pos="1680"/>
          <w:tab w:val="right" w:leader="dot" w:pos="9628"/>
        </w:tabs>
        <w:rPr>
          <w:rFonts w:ascii="Verdana" w:eastAsiaTheme="minorEastAsia" w:hAnsi="Verdana" w:cstheme="minorBidi"/>
          <w:b w:val="0"/>
          <w:noProof/>
          <w:color w:val="auto"/>
          <w:sz w:val="20"/>
        </w:rPr>
      </w:pPr>
      <w:hyperlink w:anchor="_Toc1117495" w:history="1">
        <w:r w:rsidR="00AD3642" w:rsidRPr="00AD3642">
          <w:rPr>
            <w:rStyle w:val="Hiperpovezava"/>
            <w:rFonts w:ascii="Verdana" w:hAnsi="Verdana"/>
            <w:noProof/>
            <w:sz w:val="20"/>
          </w:rPr>
          <w:t>III.4.3</w:t>
        </w:r>
        <w:r w:rsidR="00AD3642">
          <w:rPr>
            <w:rFonts w:ascii="Verdana" w:eastAsiaTheme="minorEastAsia" w:hAnsi="Verdana" w:cstheme="minorBidi"/>
            <w:b w:val="0"/>
            <w:noProof/>
            <w:color w:val="auto"/>
            <w:sz w:val="20"/>
          </w:rPr>
          <w:t xml:space="preserve">       </w:t>
        </w:r>
        <w:r w:rsidR="00AD3642" w:rsidRPr="00AD3642">
          <w:rPr>
            <w:rStyle w:val="Hiperpovezava"/>
            <w:rFonts w:ascii="Verdana" w:hAnsi="Verdana"/>
            <w:noProof/>
            <w:sz w:val="20"/>
          </w:rPr>
          <w:t>Izvenbilančna evidenca</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_Toc1117495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49</w:t>
        </w:r>
        <w:r w:rsidR="00AD3642" w:rsidRPr="00AD3642">
          <w:rPr>
            <w:rFonts w:ascii="Verdana" w:hAnsi="Verdana"/>
            <w:noProof/>
            <w:webHidden/>
            <w:sz w:val="20"/>
          </w:rPr>
          <w:fldChar w:fldCharType="end"/>
        </w:r>
      </w:hyperlink>
    </w:p>
    <w:p w14:paraId="1BEC3262" w14:textId="3FB05666" w:rsidR="00AD3642" w:rsidRPr="00AD3642" w:rsidRDefault="003537D2">
      <w:pPr>
        <w:pStyle w:val="Kazalovsebine2"/>
        <w:tabs>
          <w:tab w:val="left" w:pos="960"/>
        </w:tabs>
        <w:rPr>
          <w:rFonts w:eastAsiaTheme="minorEastAsia" w:cstheme="minorBidi"/>
          <w:b w:val="0"/>
          <w:bCs w:val="0"/>
          <w:color w:val="auto"/>
          <w:sz w:val="20"/>
          <w:szCs w:val="20"/>
        </w:rPr>
      </w:pPr>
      <w:hyperlink w:anchor="_Toc1117496" w:history="1">
        <w:r w:rsidR="00AD3642" w:rsidRPr="00AD3642">
          <w:rPr>
            <w:rStyle w:val="Hiperpovezava"/>
            <w:sz w:val="20"/>
            <w:szCs w:val="20"/>
          </w:rPr>
          <w:t xml:space="preserve">III.5 </w:t>
        </w:r>
        <w:r w:rsidR="00AD3642" w:rsidRPr="00AD3642">
          <w:rPr>
            <w:rFonts w:eastAsiaTheme="minorEastAsia" w:cstheme="minorBidi"/>
            <w:b w:val="0"/>
            <w:bCs w:val="0"/>
            <w:color w:val="auto"/>
            <w:sz w:val="20"/>
            <w:szCs w:val="20"/>
          </w:rPr>
          <w:tab/>
        </w:r>
        <w:r w:rsidR="00AD3642" w:rsidRPr="00AD3642">
          <w:rPr>
            <w:rStyle w:val="Hiperpovezava"/>
            <w:sz w:val="20"/>
            <w:szCs w:val="20"/>
          </w:rPr>
          <w:t>IZKAZ PRIHODKOV IN ODHODKOV S POJASNILI</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_Toc1117496 \h </w:instrText>
        </w:r>
        <w:r w:rsidR="00AD3642" w:rsidRPr="00AD3642">
          <w:rPr>
            <w:webHidden/>
            <w:sz w:val="20"/>
            <w:szCs w:val="20"/>
          </w:rPr>
        </w:r>
        <w:r w:rsidR="00AD3642" w:rsidRPr="00AD3642">
          <w:rPr>
            <w:webHidden/>
            <w:sz w:val="20"/>
            <w:szCs w:val="20"/>
          </w:rPr>
          <w:fldChar w:fldCharType="separate"/>
        </w:r>
        <w:r w:rsidR="00D415BE">
          <w:rPr>
            <w:webHidden/>
            <w:sz w:val="20"/>
            <w:szCs w:val="20"/>
          </w:rPr>
          <w:t>50</w:t>
        </w:r>
        <w:r w:rsidR="00AD3642" w:rsidRPr="00AD3642">
          <w:rPr>
            <w:webHidden/>
            <w:sz w:val="20"/>
            <w:szCs w:val="20"/>
          </w:rPr>
          <w:fldChar w:fldCharType="end"/>
        </w:r>
      </w:hyperlink>
    </w:p>
    <w:p w14:paraId="4F55A2CF" w14:textId="7C0EC6BD" w:rsidR="00AD3642" w:rsidRPr="00AD3642" w:rsidRDefault="003537D2">
      <w:pPr>
        <w:pStyle w:val="Kazalovsebine3"/>
        <w:tabs>
          <w:tab w:val="left" w:pos="1680"/>
          <w:tab w:val="right" w:leader="dot" w:pos="9628"/>
        </w:tabs>
        <w:rPr>
          <w:rFonts w:ascii="Verdana" w:eastAsiaTheme="minorEastAsia" w:hAnsi="Verdana" w:cstheme="minorBidi"/>
          <w:b w:val="0"/>
          <w:noProof/>
          <w:color w:val="auto"/>
          <w:sz w:val="20"/>
        </w:rPr>
      </w:pPr>
      <w:hyperlink w:anchor="_Toc1117497" w:history="1">
        <w:r w:rsidR="00AD3642" w:rsidRPr="00AD3642">
          <w:rPr>
            <w:rStyle w:val="Hiperpovezava"/>
            <w:rFonts w:ascii="Verdana" w:hAnsi="Verdana"/>
            <w:noProof/>
            <w:sz w:val="20"/>
          </w:rPr>
          <w:t>III.5.1</w:t>
        </w:r>
        <w:r w:rsidR="00AD3642">
          <w:rPr>
            <w:rFonts w:ascii="Verdana" w:eastAsiaTheme="minorEastAsia" w:hAnsi="Verdana" w:cstheme="minorBidi"/>
            <w:b w:val="0"/>
            <w:noProof/>
            <w:color w:val="auto"/>
            <w:sz w:val="20"/>
          </w:rPr>
          <w:t xml:space="preserve">         </w:t>
        </w:r>
        <w:r w:rsidR="00AD3642" w:rsidRPr="00AD3642">
          <w:rPr>
            <w:rStyle w:val="Hiperpovezava"/>
            <w:rFonts w:ascii="Verdana" w:hAnsi="Verdana"/>
            <w:noProof/>
            <w:sz w:val="20"/>
          </w:rPr>
          <w:t>Prihodki</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_Toc1117497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54</w:t>
        </w:r>
        <w:r w:rsidR="00AD3642" w:rsidRPr="00AD3642">
          <w:rPr>
            <w:rFonts w:ascii="Verdana" w:hAnsi="Verdana"/>
            <w:noProof/>
            <w:webHidden/>
            <w:sz w:val="20"/>
          </w:rPr>
          <w:fldChar w:fldCharType="end"/>
        </w:r>
      </w:hyperlink>
    </w:p>
    <w:p w14:paraId="2353BB70" w14:textId="265AA211" w:rsidR="00AD3642" w:rsidRPr="00AD3642" w:rsidRDefault="003537D2" w:rsidP="00AD3642">
      <w:pPr>
        <w:pStyle w:val="Kazalovsebine4"/>
        <w:rPr>
          <w:rStyle w:val="Hiperpovezava"/>
        </w:rPr>
      </w:pPr>
      <w:hyperlink w:anchor="_Toc1117498" w:history="1">
        <w:r w:rsidR="00AD3642" w:rsidRPr="00AD3642">
          <w:rPr>
            <w:rStyle w:val="Hiperpovezava"/>
            <w:sz w:val="20"/>
            <w:szCs w:val="20"/>
          </w:rPr>
          <w:t>III.5.1.1</w:t>
        </w:r>
        <w:r w:rsidR="00AD3642">
          <w:rPr>
            <w:rStyle w:val="Hiperpovezava"/>
            <w:sz w:val="20"/>
            <w:szCs w:val="20"/>
          </w:rPr>
          <w:t xml:space="preserve"> </w:t>
        </w:r>
        <w:r w:rsidR="00AD3642" w:rsidRPr="00AD3642">
          <w:rPr>
            <w:rStyle w:val="Hiperpovezava"/>
            <w:sz w:val="20"/>
            <w:szCs w:val="20"/>
          </w:rPr>
          <w:t xml:space="preserve">Davčni prihodki (prispevki za socialno varnost ter drugi davki in </w:t>
        </w:r>
        <w:r w:rsidR="00AD3642">
          <w:rPr>
            <w:rStyle w:val="Hiperpovezava"/>
            <w:sz w:val="20"/>
            <w:szCs w:val="20"/>
          </w:rPr>
          <w:t xml:space="preserve">                                              prispevki)</w:t>
        </w:r>
        <w:r w:rsidR="00F47DCD">
          <w:rPr>
            <w:rStyle w:val="Hiperpovezava"/>
            <w:sz w:val="20"/>
            <w:szCs w:val="20"/>
          </w:rPr>
          <w:tab/>
        </w:r>
        <w:r w:rsidR="00F47DCD">
          <w:rPr>
            <w:rStyle w:val="Hiperpovezava"/>
            <w:sz w:val="20"/>
            <w:szCs w:val="20"/>
          </w:rPr>
          <w:tab/>
        </w:r>
        <w:r w:rsidR="00AD3642" w:rsidRPr="00F47DCD">
          <w:rPr>
            <w:rStyle w:val="Hiperpovezava"/>
            <w:webHidden/>
            <w:sz w:val="20"/>
            <w:szCs w:val="20"/>
          </w:rPr>
          <w:fldChar w:fldCharType="begin"/>
        </w:r>
        <w:r w:rsidR="00AD3642" w:rsidRPr="00F47DCD">
          <w:rPr>
            <w:rStyle w:val="Hiperpovezava"/>
            <w:webHidden/>
            <w:sz w:val="20"/>
            <w:szCs w:val="20"/>
          </w:rPr>
          <w:instrText xml:space="preserve"> PAGEREF _Toc1117498 \h </w:instrText>
        </w:r>
        <w:r w:rsidR="00AD3642" w:rsidRPr="00F47DCD">
          <w:rPr>
            <w:rStyle w:val="Hiperpovezava"/>
            <w:webHidden/>
            <w:sz w:val="20"/>
            <w:szCs w:val="20"/>
          </w:rPr>
        </w:r>
        <w:r w:rsidR="00AD3642" w:rsidRPr="00F47DCD">
          <w:rPr>
            <w:rStyle w:val="Hiperpovezava"/>
            <w:webHidden/>
            <w:sz w:val="20"/>
            <w:szCs w:val="20"/>
          </w:rPr>
          <w:fldChar w:fldCharType="separate"/>
        </w:r>
        <w:r w:rsidR="00D415BE">
          <w:rPr>
            <w:rStyle w:val="Hiperpovezava"/>
            <w:webHidden/>
            <w:sz w:val="20"/>
            <w:szCs w:val="20"/>
          </w:rPr>
          <w:t>55</w:t>
        </w:r>
        <w:r w:rsidR="00AD3642" w:rsidRPr="00F47DCD">
          <w:rPr>
            <w:rStyle w:val="Hiperpovezava"/>
            <w:webHidden/>
            <w:sz w:val="20"/>
            <w:szCs w:val="20"/>
          </w:rPr>
          <w:fldChar w:fldCharType="end"/>
        </w:r>
      </w:hyperlink>
    </w:p>
    <w:p w14:paraId="5E4A822A" w14:textId="1B1167B5" w:rsidR="00AD3642" w:rsidRPr="00AD3642" w:rsidRDefault="003537D2">
      <w:pPr>
        <w:pStyle w:val="Kazalovsebine4"/>
        <w:rPr>
          <w:rFonts w:eastAsiaTheme="minorEastAsia" w:cstheme="minorBidi"/>
          <w:b w:val="0"/>
          <w:i w:val="0"/>
          <w:sz w:val="20"/>
          <w:szCs w:val="20"/>
        </w:rPr>
      </w:pPr>
      <w:hyperlink w:anchor="_Toc1117499" w:history="1">
        <w:r w:rsidR="00AD3642" w:rsidRPr="00AD3642">
          <w:rPr>
            <w:rStyle w:val="Hiperpovezava"/>
            <w:sz w:val="20"/>
            <w:szCs w:val="20"/>
          </w:rPr>
          <w:t>III.5.1.2</w:t>
        </w:r>
        <w:r w:rsidR="00AD3642">
          <w:rPr>
            <w:rStyle w:val="Hiperpovezava"/>
            <w:sz w:val="20"/>
            <w:szCs w:val="20"/>
          </w:rPr>
          <w:t xml:space="preserve">  </w:t>
        </w:r>
        <w:r w:rsidR="00AD3642" w:rsidRPr="00AD3642">
          <w:rPr>
            <w:rStyle w:val="Hiperpovezava"/>
            <w:sz w:val="20"/>
            <w:szCs w:val="20"/>
          </w:rPr>
          <w:t>Transferni prihodki</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_Toc1117499 \h </w:instrText>
        </w:r>
        <w:r w:rsidR="00AD3642" w:rsidRPr="00AD3642">
          <w:rPr>
            <w:webHidden/>
            <w:sz w:val="20"/>
            <w:szCs w:val="20"/>
          </w:rPr>
        </w:r>
        <w:r w:rsidR="00AD3642" w:rsidRPr="00AD3642">
          <w:rPr>
            <w:webHidden/>
            <w:sz w:val="20"/>
            <w:szCs w:val="20"/>
          </w:rPr>
          <w:fldChar w:fldCharType="separate"/>
        </w:r>
        <w:r w:rsidR="00D415BE">
          <w:rPr>
            <w:webHidden/>
            <w:sz w:val="20"/>
            <w:szCs w:val="20"/>
          </w:rPr>
          <w:t>57</w:t>
        </w:r>
        <w:r w:rsidR="00AD3642" w:rsidRPr="00AD3642">
          <w:rPr>
            <w:webHidden/>
            <w:sz w:val="20"/>
            <w:szCs w:val="20"/>
          </w:rPr>
          <w:fldChar w:fldCharType="end"/>
        </w:r>
      </w:hyperlink>
    </w:p>
    <w:p w14:paraId="6B707439" w14:textId="58C73EBD" w:rsidR="00AD3642" w:rsidRPr="00AD3642" w:rsidRDefault="003537D2">
      <w:pPr>
        <w:pStyle w:val="Kazalovsebine4"/>
        <w:rPr>
          <w:rFonts w:eastAsiaTheme="minorEastAsia" w:cstheme="minorBidi"/>
          <w:b w:val="0"/>
          <w:i w:val="0"/>
          <w:sz w:val="20"/>
          <w:szCs w:val="20"/>
        </w:rPr>
      </w:pPr>
      <w:hyperlink w:anchor="_Toc1117500" w:history="1">
        <w:r w:rsidR="00AD3642" w:rsidRPr="00AD3642">
          <w:rPr>
            <w:rStyle w:val="Hiperpovezava"/>
            <w:sz w:val="20"/>
            <w:szCs w:val="20"/>
          </w:rPr>
          <w:t>III.5.1.3</w:t>
        </w:r>
        <w:r w:rsidR="00AD3642">
          <w:rPr>
            <w:rStyle w:val="Hiperpovezava"/>
            <w:sz w:val="20"/>
            <w:szCs w:val="20"/>
          </w:rPr>
          <w:t xml:space="preserve"> </w:t>
        </w:r>
        <w:r w:rsidR="00AD3642" w:rsidRPr="00AD3642">
          <w:rPr>
            <w:rStyle w:val="Hiperpovezava"/>
            <w:sz w:val="20"/>
            <w:szCs w:val="20"/>
          </w:rPr>
          <w:t>Drugi prihodki (nedavčni prihodki, kapitalski prihodki ter prejeta sredstva iz EU in iz drugih držav)</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_Toc1117500 \h </w:instrText>
        </w:r>
        <w:r w:rsidR="00AD3642" w:rsidRPr="00AD3642">
          <w:rPr>
            <w:webHidden/>
            <w:sz w:val="20"/>
            <w:szCs w:val="20"/>
          </w:rPr>
        </w:r>
        <w:r w:rsidR="00AD3642" w:rsidRPr="00AD3642">
          <w:rPr>
            <w:webHidden/>
            <w:sz w:val="20"/>
            <w:szCs w:val="20"/>
          </w:rPr>
          <w:fldChar w:fldCharType="separate"/>
        </w:r>
        <w:r w:rsidR="00D415BE">
          <w:rPr>
            <w:webHidden/>
            <w:sz w:val="20"/>
            <w:szCs w:val="20"/>
          </w:rPr>
          <w:t>58</w:t>
        </w:r>
        <w:r w:rsidR="00AD3642" w:rsidRPr="00AD3642">
          <w:rPr>
            <w:webHidden/>
            <w:sz w:val="20"/>
            <w:szCs w:val="20"/>
          </w:rPr>
          <w:fldChar w:fldCharType="end"/>
        </w:r>
      </w:hyperlink>
    </w:p>
    <w:p w14:paraId="5427AF48" w14:textId="23BEB697" w:rsidR="00AD3642" w:rsidRPr="00AD3642" w:rsidRDefault="003537D2">
      <w:pPr>
        <w:pStyle w:val="Kazalovsebine3"/>
        <w:tabs>
          <w:tab w:val="left" w:pos="1680"/>
          <w:tab w:val="right" w:leader="dot" w:pos="9628"/>
        </w:tabs>
        <w:rPr>
          <w:rFonts w:ascii="Verdana" w:eastAsiaTheme="minorEastAsia" w:hAnsi="Verdana" w:cstheme="minorBidi"/>
          <w:b w:val="0"/>
          <w:noProof/>
          <w:color w:val="auto"/>
          <w:sz w:val="20"/>
        </w:rPr>
      </w:pPr>
      <w:hyperlink w:anchor="_Toc1117501" w:history="1">
        <w:r w:rsidR="00AD3642" w:rsidRPr="00AD3642">
          <w:rPr>
            <w:rStyle w:val="Hiperpovezava"/>
            <w:rFonts w:ascii="Verdana" w:hAnsi="Verdana"/>
            <w:noProof/>
            <w:sz w:val="20"/>
          </w:rPr>
          <w:t>III.5.2</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Odhodki</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_Toc1117501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59</w:t>
        </w:r>
        <w:r w:rsidR="00AD3642" w:rsidRPr="00AD3642">
          <w:rPr>
            <w:rFonts w:ascii="Verdana" w:hAnsi="Verdana"/>
            <w:noProof/>
            <w:webHidden/>
            <w:sz w:val="20"/>
          </w:rPr>
          <w:fldChar w:fldCharType="end"/>
        </w:r>
      </w:hyperlink>
    </w:p>
    <w:p w14:paraId="117C51AC" w14:textId="5E426460" w:rsidR="00AD3642" w:rsidRPr="00AD3642" w:rsidRDefault="003537D2">
      <w:pPr>
        <w:pStyle w:val="Kazalovsebine4"/>
        <w:rPr>
          <w:rFonts w:eastAsiaTheme="minorEastAsia" w:cstheme="minorBidi"/>
          <w:b w:val="0"/>
          <w:i w:val="0"/>
          <w:sz w:val="20"/>
          <w:szCs w:val="20"/>
        </w:rPr>
      </w:pPr>
      <w:hyperlink w:anchor="_Toc1117502" w:history="1">
        <w:r w:rsidR="00AD3642" w:rsidRPr="00AD3642">
          <w:rPr>
            <w:rStyle w:val="Hiperpovezava"/>
            <w:sz w:val="20"/>
            <w:szCs w:val="20"/>
          </w:rPr>
          <w:t>III.5.2.1</w:t>
        </w:r>
        <w:r w:rsidR="00AD3642" w:rsidRPr="00AD3642">
          <w:rPr>
            <w:rFonts w:eastAsiaTheme="minorEastAsia" w:cstheme="minorBidi"/>
            <w:b w:val="0"/>
            <w:i w:val="0"/>
            <w:sz w:val="20"/>
            <w:szCs w:val="20"/>
          </w:rPr>
          <w:tab/>
        </w:r>
        <w:r w:rsidR="00AD3642" w:rsidRPr="00AD3642">
          <w:rPr>
            <w:rStyle w:val="Hiperpovezava"/>
            <w:sz w:val="20"/>
            <w:szCs w:val="20"/>
          </w:rPr>
          <w:t>Odhodki za pokojnine</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_Toc1117502 \h </w:instrText>
        </w:r>
        <w:r w:rsidR="00AD3642" w:rsidRPr="00AD3642">
          <w:rPr>
            <w:webHidden/>
            <w:sz w:val="20"/>
            <w:szCs w:val="20"/>
          </w:rPr>
        </w:r>
        <w:r w:rsidR="00AD3642" w:rsidRPr="00AD3642">
          <w:rPr>
            <w:webHidden/>
            <w:sz w:val="20"/>
            <w:szCs w:val="20"/>
          </w:rPr>
          <w:fldChar w:fldCharType="separate"/>
        </w:r>
        <w:r w:rsidR="00D415BE">
          <w:rPr>
            <w:webHidden/>
            <w:sz w:val="20"/>
            <w:szCs w:val="20"/>
          </w:rPr>
          <w:t>60</w:t>
        </w:r>
        <w:r w:rsidR="00AD3642" w:rsidRPr="00AD3642">
          <w:rPr>
            <w:webHidden/>
            <w:sz w:val="20"/>
            <w:szCs w:val="20"/>
          </w:rPr>
          <w:fldChar w:fldCharType="end"/>
        </w:r>
      </w:hyperlink>
    </w:p>
    <w:p w14:paraId="6955F844" w14:textId="223CBEE5" w:rsidR="00AD3642" w:rsidRPr="00AD3642" w:rsidRDefault="003537D2">
      <w:pPr>
        <w:pStyle w:val="Kazalovsebine4"/>
        <w:rPr>
          <w:rFonts w:eastAsiaTheme="minorEastAsia" w:cstheme="minorBidi"/>
          <w:b w:val="0"/>
          <w:i w:val="0"/>
          <w:sz w:val="20"/>
          <w:szCs w:val="20"/>
        </w:rPr>
      </w:pPr>
      <w:hyperlink w:anchor="_Toc1117503" w:history="1">
        <w:r w:rsidR="00AD3642" w:rsidRPr="00AD3642">
          <w:rPr>
            <w:rStyle w:val="Hiperpovezava"/>
            <w:sz w:val="20"/>
            <w:szCs w:val="20"/>
          </w:rPr>
          <w:t>III.5.2.2</w:t>
        </w:r>
        <w:r w:rsidR="00AD3642" w:rsidRPr="00AD3642">
          <w:rPr>
            <w:rFonts w:eastAsiaTheme="minorEastAsia" w:cstheme="minorBidi"/>
            <w:b w:val="0"/>
            <w:i w:val="0"/>
            <w:sz w:val="20"/>
            <w:szCs w:val="20"/>
          </w:rPr>
          <w:tab/>
        </w:r>
        <w:r w:rsidR="00AD3642" w:rsidRPr="00AD3642">
          <w:rPr>
            <w:rStyle w:val="Hiperpovezava"/>
            <w:sz w:val="20"/>
            <w:szCs w:val="20"/>
          </w:rPr>
          <w:t>Tekoči transferi v sklade socialnega zavarovanja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_Toc1117503 \h </w:instrText>
        </w:r>
        <w:r w:rsidR="00AD3642" w:rsidRPr="00AD3642">
          <w:rPr>
            <w:webHidden/>
            <w:sz w:val="20"/>
            <w:szCs w:val="20"/>
          </w:rPr>
        </w:r>
        <w:r w:rsidR="00AD3642" w:rsidRPr="00AD3642">
          <w:rPr>
            <w:webHidden/>
            <w:sz w:val="20"/>
            <w:szCs w:val="20"/>
          </w:rPr>
          <w:fldChar w:fldCharType="separate"/>
        </w:r>
        <w:r w:rsidR="00D415BE">
          <w:rPr>
            <w:webHidden/>
            <w:sz w:val="20"/>
            <w:szCs w:val="20"/>
          </w:rPr>
          <w:t>61</w:t>
        </w:r>
        <w:r w:rsidR="00AD3642" w:rsidRPr="00AD3642">
          <w:rPr>
            <w:webHidden/>
            <w:sz w:val="20"/>
            <w:szCs w:val="20"/>
          </w:rPr>
          <w:fldChar w:fldCharType="end"/>
        </w:r>
      </w:hyperlink>
    </w:p>
    <w:p w14:paraId="22223F2B" w14:textId="7395FF19" w:rsidR="00AD3642" w:rsidRPr="00AD3642" w:rsidRDefault="003537D2">
      <w:pPr>
        <w:pStyle w:val="Kazalovsebine4"/>
        <w:rPr>
          <w:rFonts w:eastAsiaTheme="minorEastAsia" w:cstheme="minorBidi"/>
          <w:b w:val="0"/>
          <w:i w:val="0"/>
          <w:sz w:val="20"/>
          <w:szCs w:val="20"/>
        </w:rPr>
      </w:pPr>
      <w:hyperlink w:anchor="_Toc1117504" w:history="1">
        <w:r w:rsidR="00AD3642" w:rsidRPr="00AD3642">
          <w:rPr>
            <w:rStyle w:val="Hiperpovezava"/>
            <w:sz w:val="20"/>
            <w:szCs w:val="20"/>
          </w:rPr>
          <w:t>III.5.2.3</w:t>
        </w:r>
        <w:r w:rsidR="00AD3642" w:rsidRPr="00AD3642">
          <w:rPr>
            <w:rFonts w:eastAsiaTheme="minorEastAsia" w:cstheme="minorBidi"/>
            <w:b w:val="0"/>
            <w:i w:val="0"/>
            <w:sz w:val="20"/>
            <w:szCs w:val="20"/>
          </w:rPr>
          <w:tab/>
        </w:r>
        <w:r w:rsidR="00AD3642" w:rsidRPr="00AD3642">
          <w:rPr>
            <w:rStyle w:val="Hiperpovezava"/>
            <w:sz w:val="20"/>
            <w:szCs w:val="20"/>
          </w:rPr>
          <w:t>Transferi za zagotavljanje socialne varnosti</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_Toc1117504 \h </w:instrText>
        </w:r>
        <w:r w:rsidR="00AD3642" w:rsidRPr="00AD3642">
          <w:rPr>
            <w:webHidden/>
            <w:sz w:val="20"/>
            <w:szCs w:val="20"/>
          </w:rPr>
        </w:r>
        <w:r w:rsidR="00AD3642" w:rsidRPr="00AD3642">
          <w:rPr>
            <w:webHidden/>
            <w:sz w:val="20"/>
            <w:szCs w:val="20"/>
          </w:rPr>
          <w:fldChar w:fldCharType="separate"/>
        </w:r>
        <w:r w:rsidR="00D415BE">
          <w:rPr>
            <w:webHidden/>
            <w:sz w:val="20"/>
            <w:szCs w:val="20"/>
          </w:rPr>
          <w:t>61</w:t>
        </w:r>
        <w:r w:rsidR="00AD3642" w:rsidRPr="00AD3642">
          <w:rPr>
            <w:webHidden/>
            <w:sz w:val="20"/>
            <w:szCs w:val="20"/>
          </w:rPr>
          <w:fldChar w:fldCharType="end"/>
        </w:r>
      </w:hyperlink>
    </w:p>
    <w:p w14:paraId="16DE0EC5" w14:textId="2A6A2976" w:rsidR="00AD3642" w:rsidRPr="00AD3642" w:rsidRDefault="003537D2">
      <w:pPr>
        <w:pStyle w:val="Kazalovsebine4"/>
        <w:rPr>
          <w:rFonts w:eastAsiaTheme="minorEastAsia" w:cstheme="minorBidi"/>
          <w:b w:val="0"/>
          <w:i w:val="0"/>
          <w:sz w:val="20"/>
          <w:szCs w:val="20"/>
        </w:rPr>
      </w:pPr>
      <w:hyperlink w:anchor="_Toc1117505" w:history="1">
        <w:r w:rsidR="00AD3642" w:rsidRPr="00AD3642">
          <w:rPr>
            <w:rStyle w:val="Hiperpovezava"/>
            <w:sz w:val="20"/>
            <w:szCs w:val="20"/>
          </w:rPr>
          <w:t>III.5.2.4</w:t>
        </w:r>
        <w:r w:rsidR="00AD3642" w:rsidRPr="00AD3642">
          <w:rPr>
            <w:rFonts w:eastAsiaTheme="minorEastAsia" w:cstheme="minorBidi"/>
            <w:b w:val="0"/>
            <w:i w:val="0"/>
            <w:sz w:val="20"/>
            <w:szCs w:val="20"/>
          </w:rPr>
          <w:tab/>
        </w:r>
        <w:r w:rsidR="00AD3642" w:rsidRPr="00AD3642">
          <w:rPr>
            <w:rStyle w:val="Hiperpovezava"/>
            <w:sz w:val="20"/>
            <w:szCs w:val="20"/>
          </w:rPr>
          <w:t>Nadomestila plač (nadomestila iz invalidskega zavarovanja)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_Toc1117505 \h </w:instrText>
        </w:r>
        <w:r w:rsidR="00AD3642" w:rsidRPr="00AD3642">
          <w:rPr>
            <w:webHidden/>
            <w:sz w:val="20"/>
            <w:szCs w:val="20"/>
          </w:rPr>
        </w:r>
        <w:r w:rsidR="00AD3642" w:rsidRPr="00AD3642">
          <w:rPr>
            <w:webHidden/>
            <w:sz w:val="20"/>
            <w:szCs w:val="20"/>
          </w:rPr>
          <w:fldChar w:fldCharType="separate"/>
        </w:r>
        <w:r w:rsidR="00D415BE">
          <w:rPr>
            <w:webHidden/>
            <w:sz w:val="20"/>
            <w:szCs w:val="20"/>
          </w:rPr>
          <w:t>62</w:t>
        </w:r>
        <w:r w:rsidR="00AD3642" w:rsidRPr="00AD3642">
          <w:rPr>
            <w:webHidden/>
            <w:sz w:val="20"/>
            <w:szCs w:val="20"/>
          </w:rPr>
          <w:fldChar w:fldCharType="end"/>
        </w:r>
      </w:hyperlink>
    </w:p>
    <w:p w14:paraId="5FE94D3E" w14:textId="3D09A43C" w:rsidR="00AD3642" w:rsidRPr="00AD3642" w:rsidRDefault="003537D2">
      <w:pPr>
        <w:pStyle w:val="Kazalovsebine4"/>
        <w:rPr>
          <w:rFonts w:eastAsiaTheme="minorEastAsia" w:cstheme="minorBidi"/>
          <w:b w:val="0"/>
          <w:i w:val="0"/>
          <w:sz w:val="20"/>
          <w:szCs w:val="20"/>
        </w:rPr>
      </w:pPr>
      <w:hyperlink w:anchor="_Toc1117506" w:history="1">
        <w:r w:rsidR="00AD3642" w:rsidRPr="00AD3642">
          <w:rPr>
            <w:rStyle w:val="Hiperpovezava"/>
            <w:sz w:val="20"/>
            <w:szCs w:val="20"/>
          </w:rPr>
          <w:t>III.5.2.5</w:t>
        </w:r>
        <w:r w:rsidR="00AD3642" w:rsidRPr="00AD3642">
          <w:rPr>
            <w:rFonts w:eastAsiaTheme="minorEastAsia" w:cstheme="minorBidi"/>
            <w:b w:val="0"/>
            <w:i w:val="0"/>
            <w:sz w:val="20"/>
            <w:szCs w:val="20"/>
          </w:rPr>
          <w:tab/>
        </w:r>
        <w:r w:rsidR="00AD3642" w:rsidRPr="00AD3642">
          <w:rPr>
            <w:rStyle w:val="Hiperpovezava"/>
            <w:sz w:val="20"/>
            <w:szCs w:val="20"/>
          </w:rPr>
          <w:t>Transferi nepridobitnim organizacijam in ustanovam</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_Toc1117506 \h </w:instrText>
        </w:r>
        <w:r w:rsidR="00AD3642" w:rsidRPr="00AD3642">
          <w:rPr>
            <w:webHidden/>
            <w:sz w:val="20"/>
            <w:szCs w:val="20"/>
          </w:rPr>
        </w:r>
        <w:r w:rsidR="00AD3642" w:rsidRPr="00AD3642">
          <w:rPr>
            <w:webHidden/>
            <w:sz w:val="20"/>
            <w:szCs w:val="20"/>
          </w:rPr>
          <w:fldChar w:fldCharType="separate"/>
        </w:r>
        <w:r w:rsidR="00D415BE">
          <w:rPr>
            <w:webHidden/>
            <w:sz w:val="20"/>
            <w:szCs w:val="20"/>
          </w:rPr>
          <w:t>63</w:t>
        </w:r>
        <w:r w:rsidR="00AD3642" w:rsidRPr="00AD3642">
          <w:rPr>
            <w:webHidden/>
            <w:sz w:val="20"/>
            <w:szCs w:val="20"/>
          </w:rPr>
          <w:fldChar w:fldCharType="end"/>
        </w:r>
      </w:hyperlink>
    </w:p>
    <w:p w14:paraId="14452DC6" w14:textId="16ACBD80" w:rsidR="00AD3642" w:rsidRPr="00AD3642" w:rsidRDefault="003537D2">
      <w:pPr>
        <w:pStyle w:val="Kazalovsebine4"/>
        <w:rPr>
          <w:rFonts w:eastAsiaTheme="minorEastAsia" w:cstheme="minorBidi"/>
          <w:b w:val="0"/>
          <w:i w:val="0"/>
          <w:sz w:val="20"/>
          <w:szCs w:val="20"/>
        </w:rPr>
      </w:pPr>
      <w:hyperlink w:anchor="_Toc1117507" w:history="1">
        <w:r w:rsidR="00AD3642" w:rsidRPr="00AD3642">
          <w:rPr>
            <w:rStyle w:val="Hiperpovezava"/>
            <w:sz w:val="20"/>
            <w:szCs w:val="20"/>
          </w:rPr>
          <w:t>III.5.2.6</w:t>
        </w:r>
        <w:r w:rsidR="00AD3642" w:rsidRPr="00AD3642">
          <w:rPr>
            <w:rFonts w:eastAsiaTheme="minorEastAsia" w:cstheme="minorBidi"/>
            <w:b w:val="0"/>
            <w:i w:val="0"/>
            <w:sz w:val="20"/>
            <w:szCs w:val="20"/>
          </w:rPr>
          <w:tab/>
        </w:r>
        <w:r w:rsidR="00AD3642" w:rsidRPr="00AD3642">
          <w:rPr>
            <w:rStyle w:val="Hiperpovezava"/>
            <w:sz w:val="20"/>
            <w:szCs w:val="20"/>
          </w:rPr>
          <w:t>Tekoči transferi v tujino</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_Toc1117507 \h </w:instrText>
        </w:r>
        <w:r w:rsidR="00AD3642" w:rsidRPr="00AD3642">
          <w:rPr>
            <w:webHidden/>
            <w:sz w:val="20"/>
            <w:szCs w:val="20"/>
          </w:rPr>
        </w:r>
        <w:r w:rsidR="00AD3642" w:rsidRPr="00AD3642">
          <w:rPr>
            <w:webHidden/>
            <w:sz w:val="20"/>
            <w:szCs w:val="20"/>
          </w:rPr>
          <w:fldChar w:fldCharType="separate"/>
        </w:r>
        <w:r w:rsidR="00D415BE">
          <w:rPr>
            <w:webHidden/>
            <w:sz w:val="20"/>
            <w:szCs w:val="20"/>
          </w:rPr>
          <w:t>63</w:t>
        </w:r>
        <w:r w:rsidR="00AD3642" w:rsidRPr="00AD3642">
          <w:rPr>
            <w:webHidden/>
            <w:sz w:val="20"/>
            <w:szCs w:val="20"/>
          </w:rPr>
          <w:fldChar w:fldCharType="end"/>
        </w:r>
      </w:hyperlink>
    </w:p>
    <w:p w14:paraId="3CF9CE23" w14:textId="0D2A9E65" w:rsidR="00AD3642" w:rsidRPr="00AD3642" w:rsidRDefault="003537D2">
      <w:pPr>
        <w:pStyle w:val="Kazalovsebine4"/>
        <w:rPr>
          <w:rFonts w:eastAsiaTheme="minorEastAsia" w:cstheme="minorBidi"/>
          <w:b w:val="0"/>
          <w:i w:val="0"/>
          <w:sz w:val="20"/>
          <w:szCs w:val="20"/>
        </w:rPr>
      </w:pPr>
      <w:hyperlink w:anchor="_Toc1117508" w:history="1">
        <w:r w:rsidR="00AD3642" w:rsidRPr="00AD3642">
          <w:rPr>
            <w:rStyle w:val="Hiperpovezava"/>
            <w:sz w:val="20"/>
            <w:szCs w:val="20"/>
          </w:rPr>
          <w:t>III.5.2.7</w:t>
        </w:r>
        <w:r w:rsidR="00AD3642" w:rsidRPr="00AD3642">
          <w:rPr>
            <w:rFonts w:eastAsiaTheme="minorEastAsia" w:cstheme="minorBidi"/>
            <w:b w:val="0"/>
            <w:i w:val="0"/>
            <w:sz w:val="20"/>
            <w:szCs w:val="20"/>
          </w:rPr>
          <w:tab/>
        </w:r>
        <w:r w:rsidR="00AD3642" w:rsidRPr="00AD3642">
          <w:rPr>
            <w:rStyle w:val="Hiperpovezava"/>
            <w:sz w:val="20"/>
            <w:szCs w:val="20"/>
          </w:rPr>
          <w:t>Stroški delovanja zavoda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_Toc1117508 \h </w:instrText>
        </w:r>
        <w:r w:rsidR="00AD3642" w:rsidRPr="00AD3642">
          <w:rPr>
            <w:webHidden/>
            <w:sz w:val="20"/>
            <w:szCs w:val="20"/>
          </w:rPr>
        </w:r>
        <w:r w:rsidR="00AD3642" w:rsidRPr="00AD3642">
          <w:rPr>
            <w:webHidden/>
            <w:sz w:val="20"/>
            <w:szCs w:val="20"/>
          </w:rPr>
          <w:fldChar w:fldCharType="separate"/>
        </w:r>
        <w:r w:rsidR="00D415BE">
          <w:rPr>
            <w:webHidden/>
            <w:sz w:val="20"/>
            <w:szCs w:val="20"/>
          </w:rPr>
          <w:t>63</w:t>
        </w:r>
        <w:r w:rsidR="00AD3642" w:rsidRPr="00AD3642">
          <w:rPr>
            <w:webHidden/>
            <w:sz w:val="20"/>
            <w:szCs w:val="20"/>
          </w:rPr>
          <w:fldChar w:fldCharType="end"/>
        </w:r>
      </w:hyperlink>
    </w:p>
    <w:p w14:paraId="5665D9F3" w14:textId="4720F77F" w:rsidR="00AD3642" w:rsidRPr="00AD3642" w:rsidRDefault="003537D2">
      <w:pPr>
        <w:pStyle w:val="Kazalovsebine2"/>
        <w:rPr>
          <w:rFonts w:eastAsiaTheme="minorEastAsia" w:cstheme="minorBidi"/>
          <w:b w:val="0"/>
          <w:bCs w:val="0"/>
          <w:color w:val="auto"/>
          <w:sz w:val="20"/>
          <w:szCs w:val="20"/>
        </w:rPr>
      </w:pPr>
      <w:hyperlink w:anchor="_Toc1117509" w:history="1">
        <w:r w:rsidR="00AD3642" w:rsidRPr="00AD3642">
          <w:rPr>
            <w:rStyle w:val="Hiperpovezava"/>
            <w:sz w:val="20"/>
            <w:szCs w:val="20"/>
          </w:rPr>
          <w:t>III.6</w:t>
        </w:r>
        <w:r w:rsidR="00AD3642" w:rsidRPr="00AD3642">
          <w:rPr>
            <w:rFonts w:eastAsiaTheme="minorEastAsia" w:cstheme="minorBidi"/>
            <w:b w:val="0"/>
            <w:bCs w:val="0"/>
            <w:color w:val="auto"/>
            <w:sz w:val="20"/>
            <w:szCs w:val="20"/>
          </w:rPr>
          <w:tab/>
        </w:r>
        <w:r w:rsidR="00AD3642" w:rsidRPr="00AD3642">
          <w:rPr>
            <w:rStyle w:val="Hiperpovezava"/>
            <w:sz w:val="20"/>
            <w:szCs w:val="20"/>
          </w:rPr>
          <w:t xml:space="preserve"> IZKAZ RAČUNA FINANČNIH TERJATEV IN NALOŽB</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_Toc1117509 \h </w:instrText>
        </w:r>
        <w:r w:rsidR="00AD3642" w:rsidRPr="00AD3642">
          <w:rPr>
            <w:webHidden/>
            <w:sz w:val="20"/>
            <w:szCs w:val="20"/>
          </w:rPr>
        </w:r>
        <w:r w:rsidR="00AD3642" w:rsidRPr="00AD3642">
          <w:rPr>
            <w:webHidden/>
            <w:sz w:val="20"/>
            <w:szCs w:val="20"/>
          </w:rPr>
          <w:fldChar w:fldCharType="separate"/>
        </w:r>
        <w:r w:rsidR="00D415BE">
          <w:rPr>
            <w:webHidden/>
            <w:sz w:val="20"/>
            <w:szCs w:val="20"/>
          </w:rPr>
          <w:t>66</w:t>
        </w:r>
        <w:r w:rsidR="00AD3642" w:rsidRPr="00AD3642">
          <w:rPr>
            <w:webHidden/>
            <w:sz w:val="20"/>
            <w:szCs w:val="20"/>
          </w:rPr>
          <w:fldChar w:fldCharType="end"/>
        </w:r>
      </w:hyperlink>
    </w:p>
    <w:p w14:paraId="1C6712D3" w14:textId="2AB1A5C0" w:rsidR="00AD3642" w:rsidRPr="00AD3642" w:rsidRDefault="003537D2">
      <w:pPr>
        <w:pStyle w:val="Kazalovsebine2"/>
        <w:rPr>
          <w:rFonts w:eastAsiaTheme="minorEastAsia" w:cstheme="minorBidi"/>
          <w:b w:val="0"/>
          <w:bCs w:val="0"/>
          <w:color w:val="auto"/>
          <w:sz w:val="20"/>
          <w:szCs w:val="20"/>
        </w:rPr>
      </w:pPr>
      <w:hyperlink w:anchor="_Toc1117510" w:history="1">
        <w:r w:rsidR="00AD3642" w:rsidRPr="00AD3642">
          <w:rPr>
            <w:rStyle w:val="Hiperpovezava"/>
            <w:sz w:val="20"/>
            <w:szCs w:val="20"/>
          </w:rPr>
          <w:t>III.7</w:t>
        </w:r>
        <w:r w:rsidR="00AD3642" w:rsidRPr="00AD3642">
          <w:rPr>
            <w:rFonts w:eastAsiaTheme="minorEastAsia" w:cstheme="minorBidi"/>
            <w:b w:val="0"/>
            <w:bCs w:val="0"/>
            <w:color w:val="auto"/>
            <w:sz w:val="20"/>
            <w:szCs w:val="20"/>
          </w:rPr>
          <w:tab/>
        </w:r>
        <w:r w:rsidR="00AD3642" w:rsidRPr="00AD3642">
          <w:rPr>
            <w:rStyle w:val="Hiperpovezava"/>
            <w:sz w:val="20"/>
            <w:szCs w:val="20"/>
          </w:rPr>
          <w:t xml:space="preserve"> IZKAZ RAČUNA FINANCIRANJA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_Toc1117510 \h </w:instrText>
        </w:r>
        <w:r w:rsidR="00AD3642" w:rsidRPr="00AD3642">
          <w:rPr>
            <w:webHidden/>
            <w:sz w:val="20"/>
            <w:szCs w:val="20"/>
          </w:rPr>
        </w:r>
        <w:r w:rsidR="00AD3642" w:rsidRPr="00AD3642">
          <w:rPr>
            <w:webHidden/>
            <w:sz w:val="20"/>
            <w:szCs w:val="20"/>
          </w:rPr>
          <w:fldChar w:fldCharType="separate"/>
        </w:r>
        <w:r w:rsidR="00D415BE">
          <w:rPr>
            <w:webHidden/>
            <w:sz w:val="20"/>
            <w:szCs w:val="20"/>
          </w:rPr>
          <w:t>66</w:t>
        </w:r>
        <w:r w:rsidR="00AD3642" w:rsidRPr="00AD3642">
          <w:rPr>
            <w:webHidden/>
            <w:sz w:val="20"/>
            <w:szCs w:val="20"/>
          </w:rPr>
          <w:fldChar w:fldCharType="end"/>
        </w:r>
      </w:hyperlink>
    </w:p>
    <w:p w14:paraId="3949F06F" w14:textId="6CAC5399" w:rsidR="00AD3642" w:rsidRPr="00AD3642" w:rsidRDefault="003537D2" w:rsidP="00AD3642">
      <w:pPr>
        <w:pStyle w:val="Kazalovsebine1"/>
        <w:rPr>
          <w:rFonts w:eastAsiaTheme="minorEastAsia" w:cstheme="minorBidi"/>
          <w:color w:val="auto"/>
        </w:rPr>
      </w:pPr>
      <w:hyperlink w:anchor="_Toc1117511" w:history="1">
        <w:r w:rsidR="00AD3642" w:rsidRPr="00AD3642">
          <w:rPr>
            <w:rStyle w:val="Hiperpovezava"/>
          </w:rPr>
          <w:t>IV</w:t>
        </w:r>
        <w:r w:rsidR="00AD3642" w:rsidRPr="00AD3642">
          <w:rPr>
            <w:webHidden/>
          </w:rPr>
          <w:tab/>
        </w:r>
      </w:hyperlink>
      <w:hyperlink w:anchor="_Toc1117512" w:history="1">
        <w:r w:rsidR="00AD3642" w:rsidRPr="00AD3642">
          <w:rPr>
            <w:rStyle w:val="Hiperpovezava"/>
          </w:rPr>
          <w:t>POSLOVNO POROČILO</w:t>
        </w:r>
        <w:r w:rsidR="00AD3642" w:rsidRPr="00AD3642">
          <w:rPr>
            <w:webHidden/>
          </w:rPr>
          <w:tab/>
        </w:r>
        <w:r w:rsidR="00AD3642" w:rsidRPr="00AD3642">
          <w:rPr>
            <w:webHidden/>
          </w:rPr>
          <w:fldChar w:fldCharType="begin"/>
        </w:r>
        <w:r w:rsidR="00AD3642" w:rsidRPr="00AD3642">
          <w:rPr>
            <w:webHidden/>
          </w:rPr>
          <w:instrText xml:space="preserve"> PAGEREF _Toc1117512 \h </w:instrText>
        </w:r>
        <w:r w:rsidR="00AD3642" w:rsidRPr="00AD3642">
          <w:rPr>
            <w:webHidden/>
          </w:rPr>
        </w:r>
        <w:r w:rsidR="00AD3642" w:rsidRPr="00AD3642">
          <w:rPr>
            <w:webHidden/>
          </w:rPr>
          <w:fldChar w:fldCharType="separate"/>
        </w:r>
        <w:r w:rsidR="00D415BE">
          <w:rPr>
            <w:webHidden/>
          </w:rPr>
          <w:t>67</w:t>
        </w:r>
        <w:r w:rsidR="00AD3642" w:rsidRPr="00AD3642">
          <w:rPr>
            <w:webHidden/>
          </w:rPr>
          <w:fldChar w:fldCharType="end"/>
        </w:r>
      </w:hyperlink>
    </w:p>
    <w:p w14:paraId="6499AC9C" w14:textId="41376B9A" w:rsidR="00AD3642" w:rsidRPr="00AD3642" w:rsidRDefault="003537D2">
      <w:pPr>
        <w:pStyle w:val="Kazalovsebine2"/>
        <w:rPr>
          <w:rFonts w:eastAsiaTheme="minorEastAsia" w:cstheme="minorBidi"/>
          <w:b w:val="0"/>
          <w:bCs w:val="0"/>
          <w:color w:val="auto"/>
          <w:sz w:val="20"/>
          <w:szCs w:val="20"/>
        </w:rPr>
      </w:pPr>
      <w:hyperlink w:anchor="_Toc1117513" w:history="1">
        <w:r w:rsidR="00AD3642" w:rsidRPr="00AD3642">
          <w:rPr>
            <w:rStyle w:val="Hiperpovezava"/>
            <w:sz w:val="20"/>
            <w:szCs w:val="20"/>
          </w:rPr>
          <w:t>IV.1</w:t>
        </w:r>
        <w:r w:rsidR="00AD3642" w:rsidRPr="00AD3642">
          <w:rPr>
            <w:rFonts w:eastAsiaTheme="minorEastAsia" w:cstheme="minorBidi"/>
            <w:b w:val="0"/>
            <w:bCs w:val="0"/>
            <w:color w:val="auto"/>
            <w:sz w:val="20"/>
            <w:szCs w:val="20"/>
          </w:rPr>
          <w:tab/>
        </w:r>
        <w:r w:rsidR="00AD3642" w:rsidRPr="00AD3642">
          <w:rPr>
            <w:rStyle w:val="Hiperpovezava"/>
            <w:sz w:val="20"/>
            <w:szCs w:val="20"/>
          </w:rPr>
          <w:t>SVET ZAVODA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_Toc1117513 \h </w:instrText>
        </w:r>
        <w:r w:rsidR="00AD3642" w:rsidRPr="00AD3642">
          <w:rPr>
            <w:webHidden/>
            <w:sz w:val="20"/>
            <w:szCs w:val="20"/>
          </w:rPr>
        </w:r>
        <w:r w:rsidR="00AD3642" w:rsidRPr="00AD3642">
          <w:rPr>
            <w:webHidden/>
            <w:sz w:val="20"/>
            <w:szCs w:val="20"/>
          </w:rPr>
          <w:fldChar w:fldCharType="separate"/>
        </w:r>
        <w:r w:rsidR="00D415BE">
          <w:rPr>
            <w:webHidden/>
            <w:sz w:val="20"/>
            <w:szCs w:val="20"/>
          </w:rPr>
          <w:t>67</w:t>
        </w:r>
        <w:r w:rsidR="00AD3642" w:rsidRPr="00AD3642">
          <w:rPr>
            <w:webHidden/>
            <w:sz w:val="20"/>
            <w:szCs w:val="20"/>
          </w:rPr>
          <w:fldChar w:fldCharType="end"/>
        </w:r>
      </w:hyperlink>
    </w:p>
    <w:p w14:paraId="767FD827" w14:textId="3E473F72" w:rsidR="00AD3642" w:rsidRPr="00AD3642" w:rsidRDefault="003537D2">
      <w:pPr>
        <w:pStyle w:val="Kazalovsebine2"/>
        <w:rPr>
          <w:rFonts w:eastAsiaTheme="minorEastAsia" w:cstheme="minorBidi"/>
          <w:b w:val="0"/>
          <w:bCs w:val="0"/>
          <w:color w:val="auto"/>
          <w:sz w:val="20"/>
          <w:szCs w:val="20"/>
        </w:rPr>
      </w:pPr>
      <w:hyperlink w:anchor="_Toc1117514" w:history="1">
        <w:r w:rsidR="00AD3642" w:rsidRPr="00AD3642">
          <w:rPr>
            <w:rStyle w:val="Hiperpovezava"/>
            <w:sz w:val="20"/>
            <w:szCs w:val="20"/>
          </w:rPr>
          <w:t>IV.2</w:t>
        </w:r>
        <w:r w:rsidR="00AD3642" w:rsidRPr="00AD3642">
          <w:rPr>
            <w:rFonts w:eastAsiaTheme="minorEastAsia" w:cstheme="minorBidi"/>
            <w:b w:val="0"/>
            <w:bCs w:val="0"/>
            <w:color w:val="auto"/>
            <w:sz w:val="20"/>
            <w:szCs w:val="20"/>
          </w:rPr>
          <w:tab/>
        </w:r>
        <w:r w:rsidR="00AD3642" w:rsidRPr="00AD3642">
          <w:rPr>
            <w:rStyle w:val="Hiperpovezava"/>
            <w:sz w:val="20"/>
            <w:szCs w:val="20"/>
          </w:rPr>
          <w:t>IZVAJANJE OBVEZNEGA POKOJNINSKEGA IN INVALIDSKEGA ZAVAROVANJA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_Toc1117514 \h </w:instrText>
        </w:r>
        <w:r w:rsidR="00AD3642" w:rsidRPr="00AD3642">
          <w:rPr>
            <w:webHidden/>
            <w:sz w:val="20"/>
            <w:szCs w:val="20"/>
          </w:rPr>
        </w:r>
        <w:r w:rsidR="00AD3642" w:rsidRPr="00AD3642">
          <w:rPr>
            <w:webHidden/>
            <w:sz w:val="20"/>
            <w:szCs w:val="20"/>
          </w:rPr>
          <w:fldChar w:fldCharType="separate"/>
        </w:r>
        <w:r w:rsidR="00D415BE">
          <w:rPr>
            <w:webHidden/>
            <w:sz w:val="20"/>
            <w:szCs w:val="20"/>
          </w:rPr>
          <w:t>68</w:t>
        </w:r>
        <w:r w:rsidR="00AD3642" w:rsidRPr="00AD3642">
          <w:rPr>
            <w:webHidden/>
            <w:sz w:val="20"/>
            <w:szCs w:val="20"/>
          </w:rPr>
          <w:fldChar w:fldCharType="end"/>
        </w:r>
      </w:hyperlink>
    </w:p>
    <w:p w14:paraId="21943732" w14:textId="6462D61F"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515" w:history="1">
        <w:r w:rsidR="00AD3642" w:rsidRPr="00AD3642">
          <w:rPr>
            <w:rStyle w:val="Hiperpovezava"/>
            <w:rFonts w:ascii="Verdana" w:hAnsi="Verdana"/>
            <w:i/>
            <w:noProof/>
            <w:sz w:val="20"/>
          </w:rPr>
          <w:t>IV.2.1</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i/>
            <w:noProof/>
            <w:sz w:val="20"/>
          </w:rPr>
          <w:t>Matična evidenca</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_Toc1117515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68</w:t>
        </w:r>
        <w:r w:rsidR="00AD3642" w:rsidRPr="00AD3642">
          <w:rPr>
            <w:rFonts w:ascii="Verdana" w:hAnsi="Verdana"/>
            <w:noProof/>
            <w:webHidden/>
            <w:sz w:val="20"/>
          </w:rPr>
          <w:fldChar w:fldCharType="end"/>
        </w:r>
      </w:hyperlink>
    </w:p>
    <w:p w14:paraId="4E1649B6" w14:textId="024A41A8" w:rsidR="00AD3642" w:rsidRPr="00AD3642" w:rsidRDefault="003537D2">
      <w:pPr>
        <w:pStyle w:val="Kazalovsebine4"/>
        <w:rPr>
          <w:rFonts w:eastAsiaTheme="minorEastAsia" w:cstheme="minorBidi"/>
          <w:b w:val="0"/>
          <w:i w:val="0"/>
          <w:sz w:val="20"/>
          <w:szCs w:val="20"/>
        </w:rPr>
      </w:pPr>
      <w:hyperlink w:anchor="_Toc1117516" w:history="1">
        <w:r w:rsidR="00AD3642" w:rsidRPr="00AD3642">
          <w:rPr>
            <w:rStyle w:val="Hiperpovezava"/>
            <w:sz w:val="20"/>
            <w:szCs w:val="20"/>
          </w:rPr>
          <w:t>IV.2.1.1</w:t>
        </w:r>
        <w:r w:rsidR="00AD3642" w:rsidRPr="00AD3642">
          <w:rPr>
            <w:rFonts w:eastAsiaTheme="minorEastAsia" w:cstheme="minorBidi"/>
            <w:b w:val="0"/>
            <w:i w:val="0"/>
            <w:sz w:val="20"/>
            <w:szCs w:val="20"/>
          </w:rPr>
          <w:tab/>
        </w:r>
        <w:r w:rsidR="00AD3642" w:rsidRPr="00AD3642">
          <w:rPr>
            <w:rStyle w:val="Hiperpovezava"/>
            <w:sz w:val="20"/>
            <w:szCs w:val="20"/>
          </w:rPr>
          <w:t>Pregled del po vrsti obrazca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_Toc1117516 \h </w:instrText>
        </w:r>
        <w:r w:rsidR="00AD3642" w:rsidRPr="00AD3642">
          <w:rPr>
            <w:webHidden/>
            <w:sz w:val="20"/>
            <w:szCs w:val="20"/>
          </w:rPr>
        </w:r>
        <w:r w:rsidR="00AD3642" w:rsidRPr="00AD3642">
          <w:rPr>
            <w:webHidden/>
            <w:sz w:val="20"/>
            <w:szCs w:val="20"/>
          </w:rPr>
          <w:fldChar w:fldCharType="separate"/>
        </w:r>
        <w:r w:rsidR="00D415BE">
          <w:rPr>
            <w:webHidden/>
            <w:sz w:val="20"/>
            <w:szCs w:val="20"/>
          </w:rPr>
          <w:t>68</w:t>
        </w:r>
        <w:r w:rsidR="00AD3642" w:rsidRPr="00AD3642">
          <w:rPr>
            <w:webHidden/>
            <w:sz w:val="20"/>
            <w:szCs w:val="20"/>
          </w:rPr>
          <w:fldChar w:fldCharType="end"/>
        </w:r>
      </w:hyperlink>
    </w:p>
    <w:p w14:paraId="4816AF12" w14:textId="35050F0C" w:rsidR="00AD3642" w:rsidRPr="00AD3642" w:rsidRDefault="003537D2">
      <w:pPr>
        <w:pStyle w:val="Kazalovsebine4"/>
        <w:rPr>
          <w:rFonts w:eastAsiaTheme="minorEastAsia" w:cstheme="minorBidi"/>
          <w:b w:val="0"/>
          <w:i w:val="0"/>
          <w:sz w:val="20"/>
          <w:szCs w:val="20"/>
        </w:rPr>
      </w:pPr>
      <w:hyperlink w:anchor="_Toc1117517" w:history="1">
        <w:r w:rsidR="00AD3642" w:rsidRPr="00AD3642">
          <w:rPr>
            <w:rStyle w:val="Hiperpovezava"/>
            <w:sz w:val="20"/>
            <w:szCs w:val="20"/>
          </w:rPr>
          <w:t>IV.2.1.2</w:t>
        </w:r>
        <w:r w:rsidR="00AD3642" w:rsidRPr="00AD3642">
          <w:rPr>
            <w:rFonts w:eastAsiaTheme="minorEastAsia" w:cstheme="minorBidi"/>
            <w:b w:val="0"/>
            <w:i w:val="0"/>
            <w:sz w:val="20"/>
            <w:szCs w:val="20"/>
          </w:rPr>
          <w:tab/>
        </w:r>
        <w:r w:rsidR="00AD3642" w:rsidRPr="00AD3642">
          <w:rPr>
            <w:rStyle w:val="Hiperpovezava"/>
            <w:sz w:val="20"/>
            <w:szCs w:val="20"/>
          </w:rPr>
          <w:t>Urejanje podatkov zavarovanca in ostala dela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_Toc1117517 \h </w:instrText>
        </w:r>
        <w:r w:rsidR="00AD3642" w:rsidRPr="00AD3642">
          <w:rPr>
            <w:webHidden/>
            <w:sz w:val="20"/>
            <w:szCs w:val="20"/>
          </w:rPr>
        </w:r>
        <w:r w:rsidR="00AD3642" w:rsidRPr="00AD3642">
          <w:rPr>
            <w:webHidden/>
            <w:sz w:val="20"/>
            <w:szCs w:val="20"/>
          </w:rPr>
          <w:fldChar w:fldCharType="separate"/>
        </w:r>
        <w:r w:rsidR="00D415BE">
          <w:rPr>
            <w:webHidden/>
            <w:sz w:val="20"/>
            <w:szCs w:val="20"/>
          </w:rPr>
          <w:t>70</w:t>
        </w:r>
        <w:r w:rsidR="00AD3642" w:rsidRPr="00AD3642">
          <w:rPr>
            <w:webHidden/>
            <w:sz w:val="20"/>
            <w:szCs w:val="20"/>
          </w:rPr>
          <w:fldChar w:fldCharType="end"/>
        </w:r>
      </w:hyperlink>
    </w:p>
    <w:p w14:paraId="29472B38" w14:textId="297B522F" w:rsidR="00AD3642" w:rsidRPr="00AD3642" w:rsidRDefault="003537D2">
      <w:pPr>
        <w:pStyle w:val="Kazalovsebine4"/>
        <w:rPr>
          <w:rFonts w:eastAsiaTheme="minorEastAsia" w:cstheme="minorBidi"/>
          <w:b w:val="0"/>
          <w:i w:val="0"/>
          <w:sz w:val="20"/>
          <w:szCs w:val="20"/>
        </w:rPr>
      </w:pPr>
      <w:hyperlink w:anchor="_Toc1117518" w:history="1">
        <w:r w:rsidR="00AD3642" w:rsidRPr="00AD3642">
          <w:rPr>
            <w:rStyle w:val="Hiperpovezava"/>
            <w:sz w:val="20"/>
            <w:szCs w:val="20"/>
          </w:rPr>
          <w:t>IV.2.1.3</w:t>
        </w:r>
        <w:r w:rsidR="00AD3642" w:rsidRPr="00AD3642">
          <w:rPr>
            <w:rFonts w:eastAsiaTheme="minorEastAsia" w:cstheme="minorBidi"/>
            <w:b w:val="0"/>
            <w:i w:val="0"/>
            <w:sz w:val="20"/>
            <w:szCs w:val="20"/>
          </w:rPr>
          <w:tab/>
        </w:r>
        <w:r w:rsidR="00AD3642" w:rsidRPr="00AD3642">
          <w:rPr>
            <w:rStyle w:val="Hiperpovezava"/>
            <w:sz w:val="20"/>
            <w:szCs w:val="20"/>
          </w:rPr>
          <w:t>Prekrškovni organ</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_Toc1117518 \h </w:instrText>
        </w:r>
        <w:r w:rsidR="00AD3642" w:rsidRPr="00AD3642">
          <w:rPr>
            <w:webHidden/>
            <w:sz w:val="20"/>
            <w:szCs w:val="20"/>
          </w:rPr>
        </w:r>
        <w:r w:rsidR="00AD3642" w:rsidRPr="00AD3642">
          <w:rPr>
            <w:webHidden/>
            <w:sz w:val="20"/>
            <w:szCs w:val="20"/>
          </w:rPr>
          <w:fldChar w:fldCharType="separate"/>
        </w:r>
        <w:r w:rsidR="00D415BE">
          <w:rPr>
            <w:webHidden/>
            <w:sz w:val="20"/>
            <w:szCs w:val="20"/>
          </w:rPr>
          <w:t>73</w:t>
        </w:r>
        <w:r w:rsidR="00AD3642" w:rsidRPr="00AD3642">
          <w:rPr>
            <w:webHidden/>
            <w:sz w:val="20"/>
            <w:szCs w:val="20"/>
          </w:rPr>
          <w:fldChar w:fldCharType="end"/>
        </w:r>
      </w:hyperlink>
    </w:p>
    <w:p w14:paraId="2A51C97A" w14:textId="2F68A6A6"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519" w:history="1">
        <w:r w:rsidR="00AD3642" w:rsidRPr="00AD3642">
          <w:rPr>
            <w:rStyle w:val="Hiperpovezava"/>
            <w:rFonts w:ascii="Verdana" w:hAnsi="Verdana"/>
            <w:noProof/>
            <w:sz w:val="20"/>
          </w:rPr>
          <w:t>IV.2.2</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Reševanje zahtevkov in opravljanje drugih storitev</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_Toc1117519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74</w:t>
        </w:r>
        <w:r w:rsidR="00AD3642" w:rsidRPr="00AD3642">
          <w:rPr>
            <w:rFonts w:ascii="Verdana" w:hAnsi="Verdana"/>
            <w:noProof/>
            <w:webHidden/>
            <w:sz w:val="20"/>
          </w:rPr>
          <w:fldChar w:fldCharType="end"/>
        </w:r>
      </w:hyperlink>
    </w:p>
    <w:p w14:paraId="1EAB27C3" w14:textId="64C56003" w:rsidR="00AD3642" w:rsidRPr="00AD3642" w:rsidRDefault="003537D2">
      <w:pPr>
        <w:pStyle w:val="Kazalovsebine4"/>
        <w:rPr>
          <w:rFonts w:eastAsiaTheme="minorEastAsia" w:cstheme="minorBidi"/>
          <w:b w:val="0"/>
          <w:i w:val="0"/>
          <w:sz w:val="20"/>
          <w:szCs w:val="20"/>
        </w:rPr>
      </w:pPr>
      <w:hyperlink w:anchor="_Toc1117520" w:history="1">
        <w:r w:rsidR="00AD3642" w:rsidRPr="00AD3642">
          <w:rPr>
            <w:rStyle w:val="Hiperpovezava"/>
            <w:sz w:val="20"/>
            <w:szCs w:val="20"/>
          </w:rPr>
          <w:t>IV.2.2.1</w:t>
        </w:r>
        <w:r w:rsidR="00AD3642" w:rsidRPr="00AD3642">
          <w:rPr>
            <w:rFonts w:eastAsiaTheme="minorEastAsia" w:cstheme="minorBidi"/>
            <w:b w:val="0"/>
            <w:i w:val="0"/>
            <w:sz w:val="20"/>
            <w:szCs w:val="20"/>
          </w:rPr>
          <w:tab/>
        </w:r>
        <w:r w:rsidR="00AD3642" w:rsidRPr="00AD3642">
          <w:rPr>
            <w:rStyle w:val="Hiperpovezava"/>
            <w:sz w:val="20"/>
            <w:szCs w:val="20"/>
          </w:rPr>
          <w:t>Uveljavljanje pravic iz PIZ na I. stopnji</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_Toc1117520 \h </w:instrText>
        </w:r>
        <w:r w:rsidR="00AD3642" w:rsidRPr="00AD3642">
          <w:rPr>
            <w:webHidden/>
            <w:sz w:val="20"/>
            <w:szCs w:val="20"/>
          </w:rPr>
        </w:r>
        <w:r w:rsidR="00AD3642" w:rsidRPr="00AD3642">
          <w:rPr>
            <w:webHidden/>
            <w:sz w:val="20"/>
            <w:szCs w:val="20"/>
          </w:rPr>
          <w:fldChar w:fldCharType="separate"/>
        </w:r>
        <w:r w:rsidR="00D415BE">
          <w:rPr>
            <w:webHidden/>
            <w:sz w:val="20"/>
            <w:szCs w:val="20"/>
          </w:rPr>
          <w:t>76</w:t>
        </w:r>
        <w:r w:rsidR="00AD3642" w:rsidRPr="00AD3642">
          <w:rPr>
            <w:webHidden/>
            <w:sz w:val="20"/>
            <w:szCs w:val="20"/>
          </w:rPr>
          <w:fldChar w:fldCharType="end"/>
        </w:r>
      </w:hyperlink>
    </w:p>
    <w:p w14:paraId="27212089" w14:textId="610E2225" w:rsidR="00AD3642" w:rsidRPr="00AD3642" w:rsidRDefault="003537D2">
      <w:pPr>
        <w:pStyle w:val="Kazalovsebine4"/>
        <w:rPr>
          <w:rFonts w:eastAsiaTheme="minorEastAsia" w:cstheme="minorBidi"/>
          <w:b w:val="0"/>
          <w:i w:val="0"/>
          <w:sz w:val="20"/>
          <w:szCs w:val="20"/>
        </w:rPr>
      </w:pPr>
      <w:hyperlink w:anchor="_Toc1117521" w:history="1">
        <w:r w:rsidR="00AD3642" w:rsidRPr="00AD3642">
          <w:rPr>
            <w:rStyle w:val="Hiperpovezava"/>
            <w:sz w:val="20"/>
            <w:szCs w:val="20"/>
          </w:rPr>
          <w:t>IV.2.2.2</w:t>
        </w:r>
        <w:r w:rsidR="00AD3642" w:rsidRPr="00AD3642">
          <w:rPr>
            <w:rFonts w:eastAsiaTheme="minorEastAsia" w:cstheme="minorBidi"/>
            <w:b w:val="0"/>
            <w:i w:val="0"/>
            <w:sz w:val="20"/>
            <w:szCs w:val="20"/>
          </w:rPr>
          <w:tab/>
        </w:r>
        <w:r w:rsidR="00AD3642" w:rsidRPr="00AD3642">
          <w:rPr>
            <w:rStyle w:val="Hiperpovezava"/>
            <w:sz w:val="20"/>
            <w:szCs w:val="20"/>
          </w:rPr>
          <w:t>Uveljavljanje pravic iz mednarodnega zavarovanja na I. stopnji</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_Toc1117521 \h </w:instrText>
        </w:r>
        <w:r w:rsidR="00AD3642" w:rsidRPr="00AD3642">
          <w:rPr>
            <w:webHidden/>
            <w:sz w:val="20"/>
            <w:szCs w:val="20"/>
          </w:rPr>
        </w:r>
        <w:r w:rsidR="00AD3642" w:rsidRPr="00AD3642">
          <w:rPr>
            <w:webHidden/>
            <w:sz w:val="20"/>
            <w:szCs w:val="20"/>
          </w:rPr>
          <w:fldChar w:fldCharType="separate"/>
        </w:r>
        <w:r w:rsidR="00D415BE">
          <w:rPr>
            <w:webHidden/>
            <w:sz w:val="20"/>
            <w:szCs w:val="20"/>
          </w:rPr>
          <w:t>79</w:t>
        </w:r>
        <w:r w:rsidR="00AD3642" w:rsidRPr="00AD3642">
          <w:rPr>
            <w:webHidden/>
            <w:sz w:val="20"/>
            <w:szCs w:val="20"/>
          </w:rPr>
          <w:fldChar w:fldCharType="end"/>
        </w:r>
      </w:hyperlink>
    </w:p>
    <w:p w14:paraId="3CE9E031" w14:textId="312465B9" w:rsidR="00AD3642" w:rsidRPr="00AD3642" w:rsidRDefault="003537D2">
      <w:pPr>
        <w:pStyle w:val="Kazalovsebine4"/>
        <w:rPr>
          <w:rFonts w:eastAsiaTheme="minorEastAsia" w:cstheme="minorBidi"/>
          <w:b w:val="0"/>
          <w:i w:val="0"/>
          <w:sz w:val="20"/>
          <w:szCs w:val="20"/>
        </w:rPr>
      </w:pPr>
      <w:hyperlink w:anchor="_Toc1117522" w:history="1">
        <w:r w:rsidR="00AD3642" w:rsidRPr="00AD3642">
          <w:rPr>
            <w:rStyle w:val="Hiperpovezava"/>
            <w:sz w:val="20"/>
            <w:szCs w:val="20"/>
          </w:rPr>
          <w:t>IV.2.2.3</w:t>
        </w:r>
        <w:r w:rsidR="00AD3642" w:rsidRPr="00AD3642">
          <w:rPr>
            <w:rFonts w:eastAsiaTheme="minorEastAsia" w:cstheme="minorBidi"/>
            <w:b w:val="0"/>
            <w:i w:val="0"/>
            <w:sz w:val="20"/>
            <w:szCs w:val="20"/>
          </w:rPr>
          <w:tab/>
        </w:r>
        <w:r w:rsidR="00AD3642" w:rsidRPr="00AD3642">
          <w:rPr>
            <w:rStyle w:val="Hiperpovezava"/>
            <w:sz w:val="20"/>
            <w:szCs w:val="20"/>
          </w:rPr>
          <w:t>Pritožbe zoper odločbe I. stopnje</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_Toc1117522 \h </w:instrText>
        </w:r>
        <w:r w:rsidR="00AD3642" w:rsidRPr="00AD3642">
          <w:rPr>
            <w:webHidden/>
            <w:sz w:val="20"/>
            <w:szCs w:val="20"/>
          </w:rPr>
        </w:r>
        <w:r w:rsidR="00AD3642" w:rsidRPr="00AD3642">
          <w:rPr>
            <w:webHidden/>
            <w:sz w:val="20"/>
            <w:szCs w:val="20"/>
          </w:rPr>
          <w:fldChar w:fldCharType="separate"/>
        </w:r>
        <w:r w:rsidR="00D415BE">
          <w:rPr>
            <w:webHidden/>
            <w:sz w:val="20"/>
            <w:szCs w:val="20"/>
          </w:rPr>
          <w:t>80</w:t>
        </w:r>
        <w:r w:rsidR="00AD3642" w:rsidRPr="00AD3642">
          <w:rPr>
            <w:webHidden/>
            <w:sz w:val="20"/>
            <w:szCs w:val="20"/>
          </w:rPr>
          <w:fldChar w:fldCharType="end"/>
        </w:r>
      </w:hyperlink>
    </w:p>
    <w:p w14:paraId="734A8905" w14:textId="4C919FBD" w:rsidR="00AD3642" w:rsidRPr="00AD3642" w:rsidRDefault="003537D2">
      <w:pPr>
        <w:pStyle w:val="Kazalovsebine4"/>
        <w:rPr>
          <w:rFonts w:eastAsiaTheme="minorEastAsia" w:cstheme="minorBidi"/>
          <w:b w:val="0"/>
          <w:i w:val="0"/>
          <w:sz w:val="20"/>
          <w:szCs w:val="20"/>
        </w:rPr>
      </w:pPr>
      <w:hyperlink w:anchor="_Toc1117523" w:history="1">
        <w:r w:rsidR="00AD3642" w:rsidRPr="00AD3642">
          <w:rPr>
            <w:rStyle w:val="Hiperpovezava"/>
            <w:sz w:val="20"/>
            <w:szCs w:val="20"/>
          </w:rPr>
          <w:t>IV.2.2.4</w:t>
        </w:r>
        <w:r w:rsidR="00AD3642" w:rsidRPr="00AD3642">
          <w:rPr>
            <w:rFonts w:eastAsiaTheme="minorEastAsia" w:cstheme="minorBidi"/>
            <w:b w:val="0"/>
            <w:i w:val="0"/>
            <w:sz w:val="20"/>
            <w:szCs w:val="20"/>
          </w:rPr>
          <w:tab/>
        </w:r>
        <w:r w:rsidR="00AD3642" w:rsidRPr="00AD3642">
          <w:rPr>
            <w:rStyle w:val="Hiperpovezava"/>
            <w:sz w:val="20"/>
            <w:szCs w:val="20"/>
          </w:rPr>
          <w:t>Ostali zahtevki in storitve</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_Toc1117523 \h </w:instrText>
        </w:r>
        <w:r w:rsidR="00AD3642" w:rsidRPr="00AD3642">
          <w:rPr>
            <w:webHidden/>
            <w:sz w:val="20"/>
            <w:szCs w:val="20"/>
          </w:rPr>
        </w:r>
        <w:r w:rsidR="00AD3642" w:rsidRPr="00AD3642">
          <w:rPr>
            <w:webHidden/>
            <w:sz w:val="20"/>
            <w:szCs w:val="20"/>
          </w:rPr>
          <w:fldChar w:fldCharType="separate"/>
        </w:r>
        <w:r w:rsidR="00D415BE">
          <w:rPr>
            <w:webHidden/>
            <w:sz w:val="20"/>
            <w:szCs w:val="20"/>
          </w:rPr>
          <w:t>82</w:t>
        </w:r>
        <w:r w:rsidR="00AD3642" w:rsidRPr="00AD3642">
          <w:rPr>
            <w:webHidden/>
            <w:sz w:val="20"/>
            <w:szCs w:val="20"/>
          </w:rPr>
          <w:fldChar w:fldCharType="end"/>
        </w:r>
      </w:hyperlink>
    </w:p>
    <w:p w14:paraId="0D778120" w14:textId="597DBA57" w:rsidR="00AD3642" w:rsidRPr="00AD3642" w:rsidRDefault="003537D2">
      <w:pPr>
        <w:pStyle w:val="Kazalovsebine4"/>
        <w:rPr>
          <w:rFonts w:eastAsiaTheme="minorEastAsia" w:cstheme="minorBidi"/>
          <w:b w:val="0"/>
          <w:i w:val="0"/>
          <w:sz w:val="20"/>
          <w:szCs w:val="20"/>
        </w:rPr>
      </w:pPr>
      <w:hyperlink w:anchor="_Toc1117524" w:history="1">
        <w:r w:rsidR="00AD3642" w:rsidRPr="00AD3642">
          <w:rPr>
            <w:rStyle w:val="Hiperpovezava"/>
            <w:sz w:val="20"/>
            <w:szCs w:val="20"/>
          </w:rPr>
          <w:t>IV.2.2.5</w:t>
        </w:r>
        <w:r w:rsidR="00AD3642" w:rsidRPr="00AD3642">
          <w:rPr>
            <w:rFonts w:eastAsiaTheme="minorEastAsia" w:cstheme="minorBidi"/>
            <w:b w:val="0"/>
            <w:i w:val="0"/>
            <w:sz w:val="20"/>
            <w:szCs w:val="20"/>
          </w:rPr>
          <w:tab/>
        </w:r>
        <w:r w:rsidR="00AD3642" w:rsidRPr="00AD3642">
          <w:rPr>
            <w:rStyle w:val="Hiperpovezava"/>
            <w:sz w:val="20"/>
            <w:szCs w:val="20"/>
          </w:rPr>
          <w:t>Trajanje postopkov za priznanje pravic</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_Toc1117524 \h </w:instrText>
        </w:r>
        <w:r w:rsidR="00AD3642" w:rsidRPr="00AD3642">
          <w:rPr>
            <w:webHidden/>
            <w:sz w:val="20"/>
            <w:szCs w:val="20"/>
          </w:rPr>
        </w:r>
        <w:r w:rsidR="00AD3642" w:rsidRPr="00AD3642">
          <w:rPr>
            <w:webHidden/>
            <w:sz w:val="20"/>
            <w:szCs w:val="20"/>
          </w:rPr>
          <w:fldChar w:fldCharType="separate"/>
        </w:r>
        <w:r w:rsidR="00D415BE">
          <w:rPr>
            <w:webHidden/>
            <w:sz w:val="20"/>
            <w:szCs w:val="20"/>
          </w:rPr>
          <w:t>84</w:t>
        </w:r>
        <w:r w:rsidR="00AD3642" w:rsidRPr="00AD3642">
          <w:rPr>
            <w:webHidden/>
            <w:sz w:val="20"/>
            <w:szCs w:val="20"/>
          </w:rPr>
          <w:fldChar w:fldCharType="end"/>
        </w:r>
      </w:hyperlink>
    </w:p>
    <w:p w14:paraId="3CA1694A" w14:textId="29571008" w:rsidR="00AD3642" w:rsidRPr="00AD3642" w:rsidRDefault="003537D2">
      <w:pPr>
        <w:pStyle w:val="Kazalovsebine4"/>
        <w:rPr>
          <w:rFonts w:eastAsiaTheme="minorEastAsia" w:cstheme="minorBidi"/>
          <w:b w:val="0"/>
          <w:i w:val="0"/>
          <w:sz w:val="20"/>
          <w:szCs w:val="20"/>
        </w:rPr>
      </w:pPr>
      <w:hyperlink w:anchor="_Toc1117525" w:history="1">
        <w:r w:rsidR="00AD3642" w:rsidRPr="00AD3642">
          <w:rPr>
            <w:rStyle w:val="Hiperpovezava"/>
            <w:sz w:val="20"/>
            <w:szCs w:val="20"/>
          </w:rPr>
          <w:t>IV.2.2.6 Revizija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_Toc1117525 \h </w:instrText>
        </w:r>
        <w:r w:rsidR="00AD3642" w:rsidRPr="00AD3642">
          <w:rPr>
            <w:webHidden/>
            <w:sz w:val="20"/>
            <w:szCs w:val="20"/>
          </w:rPr>
        </w:r>
        <w:r w:rsidR="00AD3642" w:rsidRPr="00AD3642">
          <w:rPr>
            <w:webHidden/>
            <w:sz w:val="20"/>
            <w:szCs w:val="20"/>
          </w:rPr>
          <w:fldChar w:fldCharType="separate"/>
        </w:r>
        <w:r w:rsidR="00D415BE">
          <w:rPr>
            <w:webHidden/>
            <w:sz w:val="20"/>
            <w:szCs w:val="20"/>
          </w:rPr>
          <w:t>86</w:t>
        </w:r>
        <w:r w:rsidR="00AD3642" w:rsidRPr="00AD3642">
          <w:rPr>
            <w:webHidden/>
            <w:sz w:val="20"/>
            <w:szCs w:val="20"/>
          </w:rPr>
          <w:fldChar w:fldCharType="end"/>
        </w:r>
      </w:hyperlink>
    </w:p>
    <w:p w14:paraId="17510C5C" w14:textId="3142DC8B" w:rsidR="00AD3642" w:rsidRPr="00AD3642" w:rsidRDefault="003537D2">
      <w:pPr>
        <w:pStyle w:val="Kazalovsebine4"/>
        <w:rPr>
          <w:rFonts w:eastAsiaTheme="minorEastAsia" w:cstheme="minorBidi"/>
          <w:b w:val="0"/>
          <w:i w:val="0"/>
          <w:sz w:val="20"/>
          <w:szCs w:val="20"/>
        </w:rPr>
      </w:pPr>
      <w:hyperlink w:anchor="_Toc1117526" w:history="1">
        <w:r w:rsidR="00AD3642" w:rsidRPr="00AD3642">
          <w:rPr>
            <w:rStyle w:val="Hiperpovezava"/>
            <w:sz w:val="20"/>
            <w:szCs w:val="20"/>
          </w:rPr>
          <w:t>IV.2.2.7 Zastopanje v zadevah PIZ</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_Toc1117526 \h </w:instrText>
        </w:r>
        <w:r w:rsidR="00AD3642" w:rsidRPr="00AD3642">
          <w:rPr>
            <w:webHidden/>
            <w:sz w:val="20"/>
            <w:szCs w:val="20"/>
          </w:rPr>
        </w:r>
        <w:r w:rsidR="00AD3642" w:rsidRPr="00AD3642">
          <w:rPr>
            <w:webHidden/>
            <w:sz w:val="20"/>
            <w:szCs w:val="20"/>
          </w:rPr>
          <w:fldChar w:fldCharType="separate"/>
        </w:r>
        <w:r w:rsidR="00D415BE">
          <w:rPr>
            <w:webHidden/>
            <w:sz w:val="20"/>
            <w:szCs w:val="20"/>
          </w:rPr>
          <w:t>88</w:t>
        </w:r>
        <w:r w:rsidR="00AD3642" w:rsidRPr="00AD3642">
          <w:rPr>
            <w:webHidden/>
            <w:sz w:val="20"/>
            <w:szCs w:val="20"/>
          </w:rPr>
          <w:fldChar w:fldCharType="end"/>
        </w:r>
      </w:hyperlink>
    </w:p>
    <w:p w14:paraId="1B53DC0C" w14:textId="218B0425" w:rsidR="00AD3642" w:rsidRPr="00AD3642" w:rsidRDefault="003537D2">
      <w:pPr>
        <w:pStyle w:val="Kazalovsebine4"/>
        <w:rPr>
          <w:rFonts w:eastAsiaTheme="minorEastAsia" w:cstheme="minorBidi"/>
          <w:b w:val="0"/>
          <w:i w:val="0"/>
          <w:sz w:val="20"/>
          <w:szCs w:val="20"/>
        </w:rPr>
      </w:pPr>
      <w:hyperlink w:anchor="_Toc1117527" w:history="1">
        <w:r w:rsidR="00AD3642" w:rsidRPr="00AD3642">
          <w:rPr>
            <w:rStyle w:val="Hiperpovezava"/>
            <w:sz w:val="20"/>
            <w:szCs w:val="20"/>
          </w:rPr>
          <w:t>IV.2.2.8 Komisija za ugotovitev podlage za odpoved pogodbe o zaposlitvi</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_Toc1117527 \h </w:instrText>
        </w:r>
        <w:r w:rsidR="00AD3642" w:rsidRPr="00AD3642">
          <w:rPr>
            <w:webHidden/>
            <w:sz w:val="20"/>
            <w:szCs w:val="20"/>
          </w:rPr>
        </w:r>
        <w:r w:rsidR="00AD3642" w:rsidRPr="00AD3642">
          <w:rPr>
            <w:webHidden/>
            <w:sz w:val="20"/>
            <w:szCs w:val="20"/>
          </w:rPr>
          <w:fldChar w:fldCharType="separate"/>
        </w:r>
        <w:r w:rsidR="00D415BE">
          <w:rPr>
            <w:webHidden/>
            <w:sz w:val="20"/>
            <w:szCs w:val="20"/>
          </w:rPr>
          <w:t>88</w:t>
        </w:r>
        <w:r w:rsidR="00AD3642" w:rsidRPr="00AD3642">
          <w:rPr>
            <w:webHidden/>
            <w:sz w:val="20"/>
            <w:szCs w:val="20"/>
          </w:rPr>
          <w:fldChar w:fldCharType="end"/>
        </w:r>
      </w:hyperlink>
    </w:p>
    <w:p w14:paraId="7B2D7BCB" w14:textId="1BA5A175"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528" w:history="1">
        <w:r w:rsidR="00AD3642" w:rsidRPr="00AD3642">
          <w:rPr>
            <w:rStyle w:val="Hiperpovezava"/>
            <w:rFonts w:ascii="Verdana" w:hAnsi="Verdana"/>
            <w:noProof/>
            <w:sz w:val="20"/>
          </w:rPr>
          <w:t>IV.2.3</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Izvedenstvo</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_Toc1117528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89</w:t>
        </w:r>
        <w:r w:rsidR="00AD3642" w:rsidRPr="00AD3642">
          <w:rPr>
            <w:rFonts w:ascii="Verdana" w:hAnsi="Verdana"/>
            <w:noProof/>
            <w:webHidden/>
            <w:sz w:val="20"/>
          </w:rPr>
          <w:fldChar w:fldCharType="end"/>
        </w:r>
      </w:hyperlink>
    </w:p>
    <w:p w14:paraId="1AF306DF" w14:textId="100BAD83" w:rsidR="00AD3642" w:rsidRPr="00AD3642" w:rsidRDefault="003537D2">
      <w:pPr>
        <w:pStyle w:val="Kazalovsebine4"/>
        <w:rPr>
          <w:rFonts w:eastAsiaTheme="minorEastAsia" w:cstheme="minorBidi"/>
          <w:b w:val="0"/>
          <w:i w:val="0"/>
          <w:sz w:val="20"/>
          <w:szCs w:val="20"/>
        </w:rPr>
      </w:pPr>
      <w:hyperlink w:anchor="_Toc1117529" w:history="1">
        <w:r w:rsidR="00AD3642" w:rsidRPr="00AD3642">
          <w:rPr>
            <w:rStyle w:val="Hiperpovezava"/>
            <w:sz w:val="20"/>
            <w:szCs w:val="20"/>
          </w:rPr>
          <w:t>IV.2.3.1</w:t>
        </w:r>
        <w:r w:rsidR="00AD3642" w:rsidRPr="00AD3642">
          <w:rPr>
            <w:rFonts w:eastAsiaTheme="minorEastAsia" w:cstheme="minorBidi"/>
            <w:b w:val="0"/>
            <w:i w:val="0"/>
            <w:sz w:val="20"/>
            <w:szCs w:val="20"/>
          </w:rPr>
          <w:tab/>
        </w:r>
        <w:r w:rsidR="00AD3642" w:rsidRPr="00AD3642">
          <w:rPr>
            <w:rStyle w:val="Hiperpovezava"/>
            <w:sz w:val="20"/>
            <w:szCs w:val="20"/>
          </w:rPr>
          <w:t xml:space="preserve"> Invalidske komisije I. stopnje</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_Toc1117529 \h </w:instrText>
        </w:r>
        <w:r w:rsidR="00AD3642" w:rsidRPr="00AD3642">
          <w:rPr>
            <w:webHidden/>
            <w:sz w:val="20"/>
            <w:szCs w:val="20"/>
          </w:rPr>
        </w:r>
        <w:r w:rsidR="00AD3642" w:rsidRPr="00AD3642">
          <w:rPr>
            <w:webHidden/>
            <w:sz w:val="20"/>
            <w:szCs w:val="20"/>
          </w:rPr>
          <w:fldChar w:fldCharType="separate"/>
        </w:r>
        <w:r w:rsidR="00D415BE">
          <w:rPr>
            <w:webHidden/>
            <w:sz w:val="20"/>
            <w:szCs w:val="20"/>
          </w:rPr>
          <w:t>89</w:t>
        </w:r>
        <w:r w:rsidR="00AD3642" w:rsidRPr="00AD3642">
          <w:rPr>
            <w:webHidden/>
            <w:sz w:val="20"/>
            <w:szCs w:val="20"/>
          </w:rPr>
          <w:fldChar w:fldCharType="end"/>
        </w:r>
      </w:hyperlink>
    </w:p>
    <w:p w14:paraId="785B50AE" w14:textId="0CEE5840" w:rsidR="00AD3642" w:rsidRPr="00AD3642" w:rsidRDefault="003537D2">
      <w:pPr>
        <w:pStyle w:val="Kazalovsebine4"/>
        <w:rPr>
          <w:rFonts w:eastAsiaTheme="minorEastAsia" w:cstheme="minorBidi"/>
          <w:b w:val="0"/>
          <w:i w:val="0"/>
          <w:sz w:val="20"/>
          <w:szCs w:val="20"/>
        </w:rPr>
      </w:pPr>
      <w:hyperlink w:anchor="_Toc1117530" w:history="1">
        <w:r w:rsidR="00AD3642" w:rsidRPr="00AD3642">
          <w:rPr>
            <w:rStyle w:val="Hiperpovezava"/>
            <w:sz w:val="20"/>
            <w:szCs w:val="20"/>
          </w:rPr>
          <w:t>IV.2.3.2</w:t>
        </w:r>
        <w:r w:rsidR="00AD3642" w:rsidRPr="00AD3642">
          <w:rPr>
            <w:rFonts w:eastAsiaTheme="minorEastAsia" w:cstheme="minorBidi"/>
            <w:b w:val="0"/>
            <w:i w:val="0"/>
            <w:sz w:val="20"/>
            <w:szCs w:val="20"/>
          </w:rPr>
          <w:tab/>
        </w:r>
        <w:r w:rsidR="00AD3642">
          <w:rPr>
            <w:rFonts w:eastAsiaTheme="minorEastAsia" w:cstheme="minorBidi"/>
            <w:b w:val="0"/>
            <w:i w:val="0"/>
            <w:sz w:val="20"/>
            <w:szCs w:val="20"/>
          </w:rPr>
          <w:t xml:space="preserve"> </w:t>
        </w:r>
        <w:r w:rsidR="00AD3642" w:rsidRPr="00AD3642">
          <w:rPr>
            <w:rStyle w:val="Hiperpovezava"/>
            <w:sz w:val="20"/>
            <w:szCs w:val="20"/>
          </w:rPr>
          <w:t>Invalidska komisija II. stopnje</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_Toc1117530 \h </w:instrText>
        </w:r>
        <w:r w:rsidR="00AD3642" w:rsidRPr="00AD3642">
          <w:rPr>
            <w:webHidden/>
            <w:sz w:val="20"/>
            <w:szCs w:val="20"/>
          </w:rPr>
        </w:r>
        <w:r w:rsidR="00AD3642" w:rsidRPr="00AD3642">
          <w:rPr>
            <w:webHidden/>
            <w:sz w:val="20"/>
            <w:szCs w:val="20"/>
          </w:rPr>
          <w:fldChar w:fldCharType="separate"/>
        </w:r>
        <w:r w:rsidR="00D415BE">
          <w:rPr>
            <w:webHidden/>
            <w:sz w:val="20"/>
            <w:szCs w:val="20"/>
          </w:rPr>
          <w:t>90</w:t>
        </w:r>
        <w:r w:rsidR="00AD3642" w:rsidRPr="00AD3642">
          <w:rPr>
            <w:webHidden/>
            <w:sz w:val="20"/>
            <w:szCs w:val="20"/>
          </w:rPr>
          <w:fldChar w:fldCharType="end"/>
        </w:r>
      </w:hyperlink>
    </w:p>
    <w:p w14:paraId="623321D7" w14:textId="0547C30B" w:rsidR="00AD3642" w:rsidRPr="00AD3642" w:rsidRDefault="003537D2">
      <w:pPr>
        <w:pStyle w:val="Kazalovsebine3"/>
        <w:tabs>
          <w:tab w:val="left" w:pos="1720"/>
          <w:tab w:val="right" w:leader="dot" w:pos="9628"/>
        </w:tabs>
        <w:rPr>
          <w:rFonts w:ascii="Verdana" w:eastAsiaTheme="minorEastAsia" w:hAnsi="Verdana" w:cstheme="minorBidi"/>
          <w:b w:val="0"/>
          <w:noProof/>
          <w:color w:val="auto"/>
          <w:sz w:val="20"/>
        </w:rPr>
      </w:pPr>
      <w:hyperlink w:anchor="_Toc1117531" w:history="1">
        <w:r w:rsidR="00AD3642" w:rsidRPr="00AD3642">
          <w:rPr>
            <w:rStyle w:val="Hiperpovezava"/>
            <w:rFonts w:ascii="Verdana" w:hAnsi="Verdana"/>
            <w:noProof/>
            <w:sz w:val="20"/>
          </w:rPr>
          <w:t>IV. 2. 4.</w:t>
        </w:r>
        <w:r w:rsidR="00AD3642">
          <w:rPr>
            <w:rFonts w:ascii="Verdana" w:eastAsiaTheme="minorEastAsia" w:hAnsi="Verdana" w:cstheme="minorBidi"/>
            <w:b w:val="0"/>
            <w:noProof/>
            <w:color w:val="auto"/>
            <w:sz w:val="20"/>
          </w:rPr>
          <w:t xml:space="preserve">     </w:t>
        </w:r>
        <w:r w:rsidR="00AD3642" w:rsidRPr="00AD3642">
          <w:rPr>
            <w:rStyle w:val="Hiperpovezava"/>
            <w:rFonts w:ascii="Verdana" w:hAnsi="Verdana"/>
            <w:noProof/>
            <w:sz w:val="20"/>
          </w:rPr>
          <w:t>Nakazovanje pokojnin in drugih prejemkov</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_Toc1117531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92</w:t>
        </w:r>
        <w:r w:rsidR="00AD3642" w:rsidRPr="00AD3642">
          <w:rPr>
            <w:rFonts w:ascii="Verdana" w:hAnsi="Verdana"/>
            <w:noProof/>
            <w:webHidden/>
            <w:sz w:val="20"/>
          </w:rPr>
          <w:fldChar w:fldCharType="end"/>
        </w:r>
      </w:hyperlink>
    </w:p>
    <w:p w14:paraId="5EA60E0B" w14:textId="2C7033ED" w:rsidR="00AD3642" w:rsidRPr="00AD3642" w:rsidRDefault="003537D2">
      <w:pPr>
        <w:pStyle w:val="Kazalovsebine4"/>
        <w:rPr>
          <w:rFonts w:eastAsiaTheme="minorEastAsia" w:cstheme="minorBidi"/>
          <w:b w:val="0"/>
          <w:i w:val="0"/>
          <w:sz w:val="20"/>
          <w:szCs w:val="20"/>
        </w:rPr>
      </w:pPr>
      <w:hyperlink w:anchor="_Toc1117532" w:history="1">
        <w:r w:rsidR="00AD3642" w:rsidRPr="00AD3642">
          <w:rPr>
            <w:rStyle w:val="Hiperpovezava"/>
            <w:sz w:val="20"/>
            <w:szCs w:val="20"/>
          </w:rPr>
          <w:t>IV.2.4.1</w:t>
        </w:r>
        <w:r w:rsidR="00AD3642" w:rsidRPr="00AD3642">
          <w:rPr>
            <w:rFonts w:eastAsiaTheme="minorEastAsia" w:cstheme="minorBidi"/>
            <w:b w:val="0"/>
            <w:i w:val="0"/>
            <w:sz w:val="20"/>
            <w:szCs w:val="20"/>
          </w:rPr>
          <w:tab/>
        </w:r>
        <w:r w:rsidR="00AD3642">
          <w:rPr>
            <w:rFonts w:eastAsiaTheme="minorEastAsia" w:cstheme="minorBidi"/>
            <w:b w:val="0"/>
            <w:i w:val="0"/>
            <w:sz w:val="20"/>
            <w:szCs w:val="20"/>
          </w:rPr>
          <w:t xml:space="preserve"> </w:t>
        </w:r>
        <w:r w:rsidR="00AD3642" w:rsidRPr="00AD3642">
          <w:rPr>
            <w:rStyle w:val="Hiperpovezava"/>
            <w:sz w:val="20"/>
            <w:szCs w:val="20"/>
          </w:rPr>
          <w:t>Izvedene aktivnosti v letu 2018</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_Toc1117532 \h </w:instrText>
        </w:r>
        <w:r w:rsidR="00AD3642" w:rsidRPr="00AD3642">
          <w:rPr>
            <w:webHidden/>
            <w:sz w:val="20"/>
            <w:szCs w:val="20"/>
          </w:rPr>
        </w:r>
        <w:r w:rsidR="00AD3642" w:rsidRPr="00AD3642">
          <w:rPr>
            <w:webHidden/>
            <w:sz w:val="20"/>
            <w:szCs w:val="20"/>
          </w:rPr>
          <w:fldChar w:fldCharType="separate"/>
        </w:r>
        <w:r w:rsidR="00D415BE">
          <w:rPr>
            <w:webHidden/>
            <w:sz w:val="20"/>
            <w:szCs w:val="20"/>
          </w:rPr>
          <w:t>93</w:t>
        </w:r>
        <w:r w:rsidR="00AD3642" w:rsidRPr="00AD3642">
          <w:rPr>
            <w:webHidden/>
            <w:sz w:val="20"/>
            <w:szCs w:val="20"/>
          </w:rPr>
          <w:fldChar w:fldCharType="end"/>
        </w:r>
      </w:hyperlink>
    </w:p>
    <w:p w14:paraId="2375AD24" w14:textId="6D923C6A" w:rsidR="00AD3642" w:rsidRPr="00AD3642" w:rsidRDefault="003537D2">
      <w:pPr>
        <w:pStyle w:val="Kazalovsebine4"/>
        <w:rPr>
          <w:rFonts w:eastAsiaTheme="minorEastAsia" w:cstheme="minorBidi"/>
          <w:b w:val="0"/>
          <w:i w:val="0"/>
          <w:sz w:val="20"/>
          <w:szCs w:val="20"/>
        </w:rPr>
      </w:pPr>
      <w:hyperlink w:anchor="_Toc1117533" w:history="1">
        <w:r w:rsidR="00AD3642" w:rsidRPr="00AD3642">
          <w:rPr>
            <w:rStyle w:val="Hiperpovezava"/>
            <w:sz w:val="20"/>
            <w:szCs w:val="20"/>
          </w:rPr>
          <w:t>IV.2.4.2</w:t>
        </w:r>
        <w:r w:rsidR="00AD3642" w:rsidRPr="00AD3642">
          <w:rPr>
            <w:rFonts w:eastAsiaTheme="minorEastAsia" w:cstheme="minorBidi"/>
            <w:b w:val="0"/>
            <w:i w:val="0"/>
            <w:sz w:val="20"/>
            <w:szCs w:val="20"/>
          </w:rPr>
          <w:tab/>
        </w:r>
        <w:r w:rsidR="00AD3642">
          <w:rPr>
            <w:rFonts w:eastAsiaTheme="minorEastAsia" w:cstheme="minorBidi"/>
            <w:b w:val="0"/>
            <w:i w:val="0"/>
            <w:sz w:val="20"/>
            <w:szCs w:val="20"/>
          </w:rPr>
          <w:t xml:space="preserve"> </w:t>
        </w:r>
        <w:r w:rsidR="00AD3642" w:rsidRPr="00AD3642">
          <w:rPr>
            <w:rStyle w:val="Hiperpovezava"/>
            <w:sz w:val="20"/>
            <w:szCs w:val="20"/>
          </w:rPr>
          <w:t>Aktivnosti za izvedbo obračuna pokojninskih in drugih prejemkov</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_Toc1117533 \h </w:instrText>
        </w:r>
        <w:r w:rsidR="00AD3642" w:rsidRPr="00AD3642">
          <w:rPr>
            <w:webHidden/>
            <w:sz w:val="20"/>
            <w:szCs w:val="20"/>
          </w:rPr>
        </w:r>
        <w:r w:rsidR="00AD3642" w:rsidRPr="00AD3642">
          <w:rPr>
            <w:webHidden/>
            <w:sz w:val="20"/>
            <w:szCs w:val="20"/>
          </w:rPr>
          <w:fldChar w:fldCharType="separate"/>
        </w:r>
        <w:r w:rsidR="00D415BE">
          <w:rPr>
            <w:webHidden/>
            <w:sz w:val="20"/>
            <w:szCs w:val="20"/>
          </w:rPr>
          <w:t>95</w:t>
        </w:r>
        <w:r w:rsidR="00AD3642" w:rsidRPr="00AD3642">
          <w:rPr>
            <w:webHidden/>
            <w:sz w:val="20"/>
            <w:szCs w:val="20"/>
          </w:rPr>
          <w:fldChar w:fldCharType="end"/>
        </w:r>
      </w:hyperlink>
    </w:p>
    <w:p w14:paraId="747FFC31" w14:textId="7BB4C2E2" w:rsidR="00AD3642" w:rsidRPr="00AD3642" w:rsidRDefault="003537D2">
      <w:pPr>
        <w:pStyle w:val="Kazalovsebine3"/>
        <w:tabs>
          <w:tab w:val="left" w:pos="1680"/>
          <w:tab w:val="right" w:leader="dot" w:pos="9628"/>
        </w:tabs>
        <w:rPr>
          <w:rFonts w:ascii="Verdana" w:eastAsiaTheme="minorEastAsia" w:hAnsi="Verdana" w:cstheme="minorBidi"/>
          <w:b w:val="0"/>
          <w:noProof/>
          <w:color w:val="auto"/>
          <w:sz w:val="20"/>
        </w:rPr>
      </w:pPr>
      <w:hyperlink w:anchor="_Toc1117534" w:history="1">
        <w:r w:rsidR="00AD3642" w:rsidRPr="00AD3642">
          <w:rPr>
            <w:rStyle w:val="Hiperpovezava"/>
            <w:rFonts w:ascii="Verdana" w:hAnsi="Verdana"/>
            <w:noProof/>
            <w:sz w:val="20"/>
          </w:rPr>
          <w:t>IV.2.5.</w:t>
        </w:r>
        <w:r w:rsidR="00AD3642">
          <w:rPr>
            <w:rFonts w:ascii="Verdana" w:eastAsiaTheme="minorEastAsia" w:hAnsi="Verdana" w:cstheme="minorBidi"/>
            <w:b w:val="0"/>
            <w:noProof/>
            <w:color w:val="auto"/>
            <w:sz w:val="20"/>
          </w:rPr>
          <w:t xml:space="preserve">       </w:t>
        </w:r>
        <w:r w:rsidR="00AD3642" w:rsidRPr="00AD3642">
          <w:rPr>
            <w:rStyle w:val="Hiperpovezava"/>
            <w:rFonts w:ascii="Verdana" w:hAnsi="Verdana"/>
            <w:noProof/>
            <w:sz w:val="20"/>
          </w:rPr>
          <w:t>Ostale aktivnosti pokojninskega in invalidskega zavarovanja</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_Toc1117534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96</w:t>
        </w:r>
        <w:r w:rsidR="00AD3642" w:rsidRPr="00AD3642">
          <w:rPr>
            <w:rFonts w:ascii="Verdana" w:hAnsi="Verdana"/>
            <w:noProof/>
            <w:webHidden/>
            <w:sz w:val="20"/>
          </w:rPr>
          <w:fldChar w:fldCharType="end"/>
        </w:r>
      </w:hyperlink>
    </w:p>
    <w:p w14:paraId="6CFAD3E4" w14:textId="4372CBE9" w:rsidR="00AD3642" w:rsidRPr="00AD3642" w:rsidRDefault="003537D2">
      <w:pPr>
        <w:pStyle w:val="Kazalovsebine2"/>
        <w:rPr>
          <w:rFonts w:eastAsiaTheme="minorEastAsia" w:cstheme="minorBidi"/>
          <w:b w:val="0"/>
          <w:bCs w:val="0"/>
          <w:color w:val="auto"/>
          <w:sz w:val="20"/>
          <w:szCs w:val="20"/>
        </w:rPr>
      </w:pPr>
      <w:hyperlink w:anchor="_Toc1117535" w:history="1">
        <w:r w:rsidR="00AD3642" w:rsidRPr="00AD3642">
          <w:rPr>
            <w:rStyle w:val="Hiperpovezava"/>
            <w:sz w:val="20"/>
            <w:szCs w:val="20"/>
          </w:rPr>
          <w:t>IV.3</w:t>
        </w:r>
        <w:r w:rsidR="00AD3642" w:rsidRPr="00AD3642">
          <w:rPr>
            <w:rFonts w:eastAsiaTheme="minorEastAsia" w:cstheme="minorBidi"/>
            <w:b w:val="0"/>
            <w:bCs w:val="0"/>
            <w:color w:val="auto"/>
            <w:sz w:val="20"/>
            <w:szCs w:val="20"/>
          </w:rPr>
          <w:tab/>
        </w:r>
        <w:r w:rsidR="00AD3642" w:rsidRPr="00AD3642">
          <w:rPr>
            <w:rStyle w:val="Hiperpovezava"/>
            <w:sz w:val="20"/>
            <w:szCs w:val="20"/>
          </w:rPr>
          <w:t>INFORMACIJSKE TEHNOLOGIJE</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_Toc1117535 \h </w:instrText>
        </w:r>
        <w:r w:rsidR="00AD3642" w:rsidRPr="00AD3642">
          <w:rPr>
            <w:webHidden/>
            <w:sz w:val="20"/>
            <w:szCs w:val="20"/>
          </w:rPr>
        </w:r>
        <w:r w:rsidR="00AD3642" w:rsidRPr="00AD3642">
          <w:rPr>
            <w:webHidden/>
            <w:sz w:val="20"/>
            <w:szCs w:val="20"/>
          </w:rPr>
          <w:fldChar w:fldCharType="separate"/>
        </w:r>
        <w:r w:rsidR="00D415BE">
          <w:rPr>
            <w:webHidden/>
            <w:sz w:val="20"/>
            <w:szCs w:val="20"/>
          </w:rPr>
          <w:t>98</w:t>
        </w:r>
        <w:r w:rsidR="00AD3642" w:rsidRPr="00AD3642">
          <w:rPr>
            <w:webHidden/>
            <w:sz w:val="20"/>
            <w:szCs w:val="20"/>
          </w:rPr>
          <w:fldChar w:fldCharType="end"/>
        </w:r>
      </w:hyperlink>
    </w:p>
    <w:p w14:paraId="6D9FC7D6" w14:textId="3E2D0B3A"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536" w:history="1">
        <w:r w:rsidR="00AD3642" w:rsidRPr="00AD3642">
          <w:rPr>
            <w:rStyle w:val="Hiperpovezava"/>
            <w:rFonts w:ascii="Verdana" w:hAnsi="Verdana"/>
            <w:noProof/>
            <w:sz w:val="20"/>
          </w:rPr>
          <w:t>IV.3.1</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Razvoj informacijskega sistema zavoda</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_Toc1117536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98</w:t>
        </w:r>
        <w:r w:rsidR="00AD3642" w:rsidRPr="00AD3642">
          <w:rPr>
            <w:rFonts w:ascii="Verdana" w:hAnsi="Verdana"/>
            <w:noProof/>
            <w:webHidden/>
            <w:sz w:val="20"/>
          </w:rPr>
          <w:fldChar w:fldCharType="end"/>
        </w:r>
      </w:hyperlink>
    </w:p>
    <w:p w14:paraId="25C2603E" w14:textId="69D67A04" w:rsidR="00AD3642" w:rsidRPr="00AD3642" w:rsidRDefault="003537D2">
      <w:pPr>
        <w:pStyle w:val="Kazalovsebine4"/>
        <w:rPr>
          <w:rFonts w:eastAsiaTheme="minorEastAsia" w:cstheme="minorBidi"/>
          <w:b w:val="0"/>
          <w:i w:val="0"/>
          <w:sz w:val="20"/>
          <w:szCs w:val="20"/>
        </w:rPr>
      </w:pPr>
      <w:hyperlink w:anchor="_Toc1117537" w:history="1">
        <w:r w:rsidR="00AD3642" w:rsidRPr="00AD3642">
          <w:rPr>
            <w:rStyle w:val="Hiperpovezava"/>
            <w:sz w:val="20"/>
            <w:szCs w:val="20"/>
          </w:rPr>
          <w:t>IV.3.1.1</w:t>
        </w:r>
        <w:r w:rsidR="00AD3642" w:rsidRPr="00AD3642">
          <w:rPr>
            <w:rFonts w:eastAsiaTheme="minorEastAsia" w:cstheme="minorBidi"/>
            <w:b w:val="0"/>
            <w:i w:val="0"/>
            <w:sz w:val="20"/>
            <w:szCs w:val="20"/>
          </w:rPr>
          <w:tab/>
        </w:r>
        <w:r w:rsidR="00AD3642">
          <w:rPr>
            <w:rFonts w:eastAsiaTheme="minorEastAsia" w:cstheme="minorBidi"/>
            <w:b w:val="0"/>
            <w:i w:val="0"/>
            <w:sz w:val="20"/>
            <w:szCs w:val="20"/>
          </w:rPr>
          <w:t xml:space="preserve"> </w:t>
        </w:r>
        <w:r w:rsidR="00AD3642" w:rsidRPr="00AD3642">
          <w:rPr>
            <w:rStyle w:val="Hiperpovezava"/>
            <w:sz w:val="20"/>
            <w:szCs w:val="20"/>
          </w:rPr>
          <w:t>Projektno delo in informacijska izvedba projektov zavoda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_Toc1117537 \h </w:instrText>
        </w:r>
        <w:r w:rsidR="00AD3642" w:rsidRPr="00AD3642">
          <w:rPr>
            <w:webHidden/>
            <w:sz w:val="20"/>
            <w:szCs w:val="20"/>
          </w:rPr>
        </w:r>
        <w:r w:rsidR="00AD3642" w:rsidRPr="00AD3642">
          <w:rPr>
            <w:webHidden/>
            <w:sz w:val="20"/>
            <w:szCs w:val="20"/>
          </w:rPr>
          <w:fldChar w:fldCharType="separate"/>
        </w:r>
        <w:r w:rsidR="00D415BE">
          <w:rPr>
            <w:webHidden/>
            <w:sz w:val="20"/>
            <w:szCs w:val="20"/>
          </w:rPr>
          <w:t>98</w:t>
        </w:r>
        <w:r w:rsidR="00AD3642" w:rsidRPr="00AD3642">
          <w:rPr>
            <w:webHidden/>
            <w:sz w:val="20"/>
            <w:szCs w:val="20"/>
          </w:rPr>
          <w:fldChar w:fldCharType="end"/>
        </w:r>
      </w:hyperlink>
    </w:p>
    <w:p w14:paraId="2CF2FBF9" w14:textId="686D1E6C" w:rsidR="00AD3642" w:rsidRPr="00AD3642" w:rsidRDefault="003537D2">
      <w:pPr>
        <w:pStyle w:val="Kazalovsebine4"/>
        <w:rPr>
          <w:rFonts w:eastAsiaTheme="minorEastAsia" w:cstheme="minorBidi"/>
          <w:b w:val="0"/>
          <w:i w:val="0"/>
          <w:sz w:val="20"/>
          <w:szCs w:val="20"/>
        </w:rPr>
      </w:pPr>
      <w:hyperlink w:anchor="_Toc1117538" w:history="1">
        <w:r w:rsidR="00AD3642" w:rsidRPr="00AD3642">
          <w:rPr>
            <w:rStyle w:val="Hiperpovezava"/>
            <w:sz w:val="20"/>
            <w:szCs w:val="20"/>
          </w:rPr>
          <w:t>IV.3.1.2</w:t>
        </w:r>
        <w:r w:rsidR="00AD3642" w:rsidRPr="00AD3642">
          <w:rPr>
            <w:rFonts w:eastAsiaTheme="minorEastAsia" w:cstheme="minorBidi"/>
            <w:b w:val="0"/>
            <w:i w:val="0"/>
            <w:sz w:val="20"/>
            <w:szCs w:val="20"/>
          </w:rPr>
          <w:tab/>
        </w:r>
        <w:r w:rsidR="00AD3642">
          <w:rPr>
            <w:rFonts w:eastAsiaTheme="minorEastAsia" w:cstheme="minorBidi"/>
            <w:b w:val="0"/>
            <w:i w:val="0"/>
            <w:sz w:val="20"/>
            <w:szCs w:val="20"/>
          </w:rPr>
          <w:t xml:space="preserve"> </w:t>
        </w:r>
        <w:r w:rsidR="00AD3642" w:rsidRPr="00AD3642">
          <w:rPr>
            <w:rStyle w:val="Hiperpovezava"/>
            <w:sz w:val="20"/>
            <w:szCs w:val="20"/>
          </w:rPr>
          <w:t>E-poslovanje in digitalizacija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_Toc1117538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101</w:t>
        </w:r>
        <w:r w:rsidR="00AD3642" w:rsidRPr="00AD3642">
          <w:rPr>
            <w:webHidden/>
            <w:sz w:val="20"/>
            <w:szCs w:val="20"/>
          </w:rPr>
          <w:fldChar w:fldCharType="end"/>
        </w:r>
      </w:hyperlink>
    </w:p>
    <w:p w14:paraId="00B943F2" w14:textId="33B8D295" w:rsidR="00AD3642" w:rsidRPr="00AD3642" w:rsidRDefault="003537D2">
      <w:pPr>
        <w:pStyle w:val="Kazalovsebine4"/>
        <w:rPr>
          <w:rFonts w:eastAsiaTheme="minorEastAsia" w:cstheme="minorBidi"/>
          <w:b w:val="0"/>
          <w:i w:val="0"/>
          <w:sz w:val="20"/>
          <w:szCs w:val="20"/>
        </w:rPr>
      </w:pPr>
      <w:hyperlink w:anchor="_Toc1117539" w:history="1">
        <w:r w:rsidR="00AD3642" w:rsidRPr="00AD3642">
          <w:rPr>
            <w:rStyle w:val="Hiperpovezava"/>
            <w:sz w:val="20"/>
            <w:szCs w:val="20"/>
          </w:rPr>
          <w:t>IV.3.1.3</w:t>
        </w:r>
        <w:r w:rsidR="00AD3642" w:rsidRPr="00AD3642">
          <w:rPr>
            <w:rFonts w:eastAsiaTheme="minorEastAsia" w:cstheme="minorBidi"/>
            <w:b w:val="0"/>
            <w:i w:val="0"/>
            <w:sz w:val="20"/>
            <w:szCs w:val="20"/>
          </w:rPr>
          <w:tab/>
        </w:r>
        <w:r w:rsidR="00AD3642">
          <w:rPr>
            <w:rFonts w:eastAsiaTheme="minorEastAsia" w:cstheme="minorBidi"/>
            <w:b w:val="0"/>
            <w:i w:val="0"/>
            <w:sz w:val="20"/>
            <w:szCs w:val="20"/>
          </w:rPr>
          <w:t xml:space="preserve"> </w:t>
        </w:r>
        <w:r w:rsidR="00AD3642" w:rsidRPr="00AD3642">
          <w:rPr>
            <w:rStyle w:val="Hiperpovezava"/>
            <w:sz w:val="20"/>
            <w:szCs w:val="20"/>
          </w:rPr>
          <w:t>Ostale aktivnosti</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_Toc1117539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102</w:t>
        </w:r>
        <w:r w:rsidR="00AD3642" w:rsidRPr="00AD3642">
          <w:rPr>
            <w:webHidden/>
            <w:sz w:val="20"/>
            <w:szCs w:val="20"/>
          </w:rPr>
          <w:fldChar w:fldCharType="end"/>
        </w:r>
      </w:hyperlink>
    </w:p>
    <w:p w14:paraId="5E704F23" w14:textId="6BFC6034" w:rsidR="00AD3642" w:rsidRPr="00AD3642" w:rsidRDefault="003537D2">
      <w:pPr>
        <w:pStyle w:val="Kazalovsebine4"/>
        <w:rPr>
          <w:rFonts w:eastAsiaTheme="minorEastAsia" w:cstheme="minorBidi"/>
          <w:b w:val="0"/>
          <w:i w:val="0"/>
          <w:sz w:val="20"/>
          <w:szCs w:val="20"/>
        </w:rPr>
      </w:pPr>
      <w:hyperlink w:anchor="_Toc1117540" w:history="1">
        <w:r w:rsidR="00AD3642" w:rsidRPr="00AD3642">
          <w:rPr>
            <w:rStyle w:val="Hiperpovezava"/>
            <w:sz w:val="20"/>
            <w:szCs w:val="20"/>
          </w:rPr>
          <w:t>IV. 3.1.4</w:t>
        </w:r>
        <w:r w:rsidR="00AD3642">
          <w:rPr>
            <w:rStyle w:val="Hiperpovezava"/>
            <w:sz w:val="20"/>
            <w:szCs w:val="20"/>
          </w:rPr>
          <w:t xml:space="preserve"> </w:t>
        </w:r>
        <w:r w:rsidR="00AD3642" w:rsidRPr="00AD3642">
          <w:rPr>
            <w:rStyle w:val="Hiperpovezava"/>
            <w:sz w:val="20"/>
            <w:szCs w:val="20"/>
          </w:rPr>
          <w:t>Kazalniki razvoja informacijskih rešitev v novem tehnološkem okolju</w:t>
        </w:r>
        <w:r w:rsidR="00AD3642" w:rsidRPr="00AD3642">
          <w:rPr>
            <w:webHidden/>
            <w:sz w:val="20"/>
            <w:szCs w:val="20"/>
          </w:rPr>
          <w:tab/>
        </w:r>
        <w:r w:rsidR="00AD3642" w:rsidRPr="00AD3642">
          <w:rPr>
            <w:webHidden/>
            <w:sz w:val="20"/>
            <w:szCs w:val="20"/>
          </w:rPr>
          <w:tab/>
        </w:r>
        <w:r w:rsidR="00AD3642" w:rsidRPr="00AD3642">
          <w:rPr>
            <w:webHidden/>
            <w:sz w:val="20"/>
            <w:szCs w:val="20"/>
          </w:rPr>
          <w:tab/>
        </w:r>
        <w:r w:rsid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_Toc1117540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103</w:t>
        </w:r>
        <w:r w:rsidR="00AD3642" w:rsidRPr="00AD3642">
          <w:rPr>
            <w:webHidden/>
            <w:sz w:val="20"/>
            <w:szCs w:val="20"/>
          </w:rPr>
          <w:fldChar w:fldCharType="end"/>
        </w:r>
      </w:hyperlink>
    </w:p>
    <w:p w14:paraId="1598E2B6" w14:textId="42CD74A4"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541" w:history="1">
        <w:r w:rsidR="00AD3642" w:rsidRPr="00AD3642">
          <w:rPr>
            <w:rStyle w:val="Hiperpovezava"/>
            <w:rFonts w:ascii="Verdana" w:hAnsi="Verdana"/>
            <w:noProof/>
            <w:sz w:val="20"/>
          </w:rPr>
          <w:t>IV.3.2</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Razvoj in upravljanje infrastrukture IkT</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_Toc1117541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103</w:t>
        </w:r>
        <w:r w:rsidR="00AD3642" w:rsidRPr="00AD3642">
          <w:rPr>
            <w:rFonts w:ascii="Verdana" w:hAnsi="Verdana"/>
            <w:noProof/>
            <w:webHidden/>
            <w:sz w:val="20"/>
          </w:rPr>
          <w:fldChar w:fldCharType="end"/>
        </w:r>
      </w:hyperlink>
    </w:p>
    <w:p w14:paraId="253E1BC3" w14:textId="35C3116E" w:rsidR="00AD3642" w:rsidRPr="00AD3642" w:rsidRDefault="003537D2">
      <w:pPr>
        <w:pStyle w:val="Kazalovsebine4"/>
        <w:rPr>
          <w:rFonts w:eastAsiaTheme="minorEastAsia" w:cstheme="minorBidi"/>
          <w:b w:val="0"/>
          <w:i w:val="0"/>
          <w:sz w:val="20"/>
          <w:szCs w:val="20"/>
        </w:rPr>
      </w:pPr>
      <w:hyperlink w:anchor="_Toc1117542" w:history="1">
        <w:r w:rsidR="00AD3642" w:rsidRPr="00AD3642">
          <w:rPr>
            <w:rStyle w:val="Hiperpovezava"/>
            <w:sz w:val="20"/>
            <w:szCs w:val="20"/>
          </w:rPr>
          <w:t>IV.3.2.1</w:t>
        </w:r>
        <w:r w:rsidR="00AD3642" w:rsidRPr="00AD3642">
          <w:rPr>
            <w:rFonts w:eastAsiaTheme="minorEastAsia" w:cstheme="minorBidi"/>
            <w:b w:val="0"/>
            <w:i w:val="0"/>
            <w:sz w:val="20"/>
            <w:szCs w:val="20"/>
          </w:rPr>
          <w:tab/>
        </w:r>
        <w:r w:rsidR="00AD3642" w:rsidRPr="00AD3642">
          <w:rPr>
            <w:rStyle w:val="Hiperpovezava"/>
            <w:sz w:val="20"/>
            <w:szCs w:val="20"/>
          </w:rPr>
          <w:t>Upravljanje sistemske programske in strojne opreme</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_Toc1117542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104</w:t>
        </w:r>
        <w:r w:rsidR="00AD3642" w:rsidRPr="00AD3642">
          <w:rPr>
            <w:webHidden/>
            <w:sz w:val="20"/>
            <w:szCs w:val="20"/>
          </w:rPr>
          <w:fldChar w:fldCharType="end"/>
        </w:r>
      </w:hyperlink>
    </w:p>
    <w:p w14:paraId="5ABBD1CB" w14:textId="35F63D5D" w:rsidR="00AD3642" w:rsidRPr="00AD3642" w:rsidRDefault="003537D2">
      <w:pPr>
        <w:pStyle w:val="Kazalovsebine4"/>
        <w:rPr>
          <w:rFonts w:eastAsiaTheme="minorEastAsia" w:cstheme="minorBidi"/>
          <w:b w:val="0"/>
          <w:i w:val="0"/>
          <w:sz w:val="20"/>
          <w:szCs w:val="20"/>
        </w:rPr>
      </w:pPr>
      <w:hyperlink w:anchor="_Toc1117543" w:history="1">
        <w:r w:rsidR="00AD3642" w:rsidRPr="00AD3642">
          <w:rPr>
            <w:rStyle w:val="Hiperpovezava"/>
            <w:sz w:val="20"/>
            <w:szCs w:val="20"/>
          </w:rPr>
          <w:t>IV.3.2.2</w:t>
        </w:r>
        <w:r w:rsidR="00AD3642" w:rsidRPr="00AD3642">
          <w:rPr>
            <w:rFonts w:eastAsiaTheme="minorEastAsia" w:cstheme="minorBidi"/>
            <w:b w:val="0"/>
            <w:i w:val="0"/>
            <w:sz w:val="20"/>
            <w:szCs w:val="20"/>
          </w:rPr>
          <w:tab/>
        </w:r>
        <w:r w:rsidR="00AD3642" w:rsidRPr="00AD3642">
          <w:rPr>
            <w:rStyle w:val="Hiperpovezava"/>
            <w:sz w:val="20"/>
            <w:szCs w:val="20"/>
          </w:rPr>
          <w:t>Upravljanje strežniških okolij</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_Toc1117543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104</w:t>
        </w:r>
        <w:r w:rsidR="00AD3642" w:rsidRPr="00AD3642">
          <w:rPr>
            <w:webHidden/>
            <w:sz w:val="20"/>
            <w:szCs w:val="20"/>
          </w:rPr>
          <w:fldChar w:fldCharType="end"/>
        </w:r>
      </w:hyperlink>
    </w:p>
    <w:p w14:paraId="726C3D4C" w14:textId="19B5DA11" w:rsidR="00AD3642" w:rsidRPr="00AD3642" w:rsidRDefault="003537D2">
      <w:pPr>
        <w:pStyle w:val="Kazalovsebine4"/>
        <w:rPr>
          <w:rFonts w:eastAsiaTheme="minorEastAsia" w:cstheme="minorBidi"/>
          <w:b w:val="0"/>
          <w:i w:val="0"/>
          <w:sz w:val="20"/>
          <w:szCs w:val="20"/>
        </w:rPr>
      </w:pPr>
      <w:hyperlink w:anchor="_Toc1117544" w:history="1">
        <w:r w:rsidR="00AD3642" w:rsidRPr="00AD3642">
          <w:rPr>
            <w:rStyle w:val="Hiperpovezava"/>
            <w:sz w:val="20"/>
            <w:szCs w:val="20"/>
          </w:rPr>
          <w:t>IV.3.2.3</w:t>
        </w:r>
        <w:r w:rsidR="00AD3642" w:rsidRPr="00AD3642">
          <w:rPr>
            <w:rFonts w:eastAsiaTheme="minorEastAsia" w:cstheme="minorBidi"/>
            <w:b w:val="0"/>
            <w:i w:val="0"/>
            <w:sz w:val="20"/>
            <w:szCs w:val="20"/>
          </w:rPr>
          <w:tab/>
        </w:r>
        <w:r w:rsidR="00AD3642" w:rsidRPr="00AD3642">
          <w:rPr>
            <w:rStyle w:val="Hiperpovezava"/>
            <w:sz w:val="20"/>
            <w:szCs w:val="20"/>
          </w:rPr>
          <w:t>Upravljanje računalniških komunikacij, IP telefonije in mobilnih storitev</w:t>
        </w:r>
        <w:r w:rsidR="00AD3642" w:rsidRPr="00AD3642">
          <w:rPr>
            <w:webHidden/>
            <w:sz w:val="20"/>
            <w:szCs w:val="20"/>
          </w:rPr>
          <w:tab/>
        </w:r>
        <w:r w:rsidR="00AD3642" w:rsidRPr="00AD3642">
          <w:rPr>
            <w:webHidden/>
            <w:sz w:val="20"/>
            <w:szCs w:val="20"/>
          </w:rPr>
          <w:tab/>
        </w:r>
        <w:r w:rsidR="00AD3642" w:rsidRPr="00AD3642">
          <w:rPr>
            <w:webHidden/>
            <w:sz w:val="20"/>
            <w:szCs w:val="20"/>
          </w:rPr>
          <w:tab/>
        </w:r>
        <w:r w:rsid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_Toc1117544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105</w:t>
        </w:r>
        <w:r w:rsidR="00AD3642" w:rsidRPr="00AD3642">
          <w:rPr>
            <w:webHidden/>
            <w:sz w:val="20"/>
            <w:szCs w:val="20"/>
          </w:rPr>
          <w:fldChar w:fldCharType="end"/>
        </w:r>
      </w:hyperlink>
    </w:p>
    <w:p w14:paraId="3D7883AC" w14:textId="4DD4A209" w:rsidR="00AD3642" w:rsidRPr="00AD3642" w:rsidRDefault="003537D2">
      <w:pPr>
        <w:pStyle w:val="Kazalovsebine4"/>
        <w:rPr>
          <w:rFonts w:eastAsiaTheme="minorEastAsia" w:cstheme="minorBidi"/>
          <w:b w:val="0"/>
          <w:i w:val="0"/>
          <w:sz w:val="20"/>
          <w:szCs w:val="20"/>
        </w:rPr>
      </w:pPr>
      <w:hyperlink w:anchor="_Toc1117545" w:history="1">
        <w:r w:rsidR="00AD3642" w:rsidRPr="00AD3642">
          <w:rPr>
            <w:rStyle w:val="Hiperpovezava"/>
            <w:sz w:val="20"/>
            <w:szCs w:val="20"/>
          </w:rPr>
          <w:t>IV.3.2.4</w:t>
        </w:r>
        <w:r w:rsidR="00AD3642" w:rsidRPr="00AD3642">
          <w:rPr>
            <w:rFonts w:eastAsiaTheme="minorEastAsia" w:cstheme="minorBidi"/>
            <w:b w:val="0"/>
            <w:i w:val="0"/>
            <w:sz w:val="20"/>
            <w:szCs w:val="20"/>
          </w:rPr>
          <w:tab/>
        </w:r>
        <w:r w:rsidR="00AD3642" w:rsidRPr="00AD3642">
          <w:rPr>
            <w:rStyle w:val="Hiperpovezava"/>
            <w:sz w:val="20"/>
            <w:szCs w:val="20"/>
          </w:rPr>
          <w:t>Upravljanje računalniške opreme</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_Toc1117545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105</w:t>
        </w:r>
        <w:r w:rsidR="00AD3642" w:rsidRPr="00AD3642">
          <w:rPr>
            <w:webHidden/>
            <w:sz w:val="20"/>
            <w:szCs w:val="20"/>
          </w:rPr>
          <w:fldChar w:fldCharType="end"/>
        </w:r>
      </w:hyperlink>
    </w:p>
    <w:p w14:paraId="53602916" w14:textId="7E6A5316" w:rsidR="00AD3642" w:rsidRPr="00AD3642" w:rsidRDefault="003537D2">
      <w:pPr>
        <w:pStyle w:val="Kazalovsebine4"/>
        <w:rPr>
          <w:rFonts w:eastAsiaTheme="minorEastAsia" w:cstheme="minorBidi"/>
          <w:b w:val="0"/>
          <w:i w:val="0"/>
          <w:sz w:val="20"/>
          <w:szCs w:val="20"/>
        </w:rPr>
      </w:pPr>
      <w:hyperlink w:anchor="_Toc1117546" w:history="1">
        <w:r w:rsidR="00AD3642" w:rsidRPr="00AD3642">
          <w:rPr>
            <w:rStyle w:val="Hiperpovezava"/>
            <w:sz w:val="20"/>
            <w:szCs w:val="20"/>
          </w:rPr>
          <w:t>IV.3.2.5</w:t>
        </w:r>
        <w:r w:rsidR="00AD3642" w:rsidRPr="00AD3642">
          <w:rPr>
            <w:rFonts w:eastAsiaTheme="minorEastAsia" w:cstheme="minorBidi"/>
            <w:b w:val="0"/>
            <w:i w:val="0"/>
            <w:sz w:val="20"/>
            <w:szCs w:val="20"/>
          </w:rPr>
          <w:tab/>
        </w:r>
        <w:r w:rsidR="00AD3642" w:rsidRPr="00AD3642">
          <w:rPr>
            <w:rStyle w:val="Hiperpovezava"/>
            <w:sz w:val="20"/>
            <w:szCs w:val="20"/>
          </w:rPr>
          <w:t>Nadzor delovanja informacijskega sistema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_Toc1117546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105</w:t>
        </w:r>
        <w:r w:rsidR="00AD3642" w:rsidRPr="00AD3642">
          <w:rPr>
            <w:webHidden/>
            <w:sz w:val="20"/>
            <w:szCs w:val="20"/>
          </w:rPr>
          <w:fldChar w:fldCharType="end"/>
        </w:r>
      </w:hyperlink>
    </w:p>
    <w:p w14:paraId="2B151566" w14:textId="05FC3A17" w:rsidR="00AD3642" w:rsidRPr="00AD3642" w:rsidRDefault="003537D2">
      <w:pPr>
        <w:pStyle w:val="Kazalovsebine3"/>
        <w:tabs>
          <w:tab w:val="right" w:leader="dot" w:pos="9628"/>
        </w:tabs>
        <w:rPr>
          <w:rFonts w:ascii="Verdana" w:eastAsiaTheme="minorEastAsia" w:hAnsi="Verdana" w:cstheme="minorBidi"/>
          <w:b w:val="0"/>
          <w:noProof/>
          <w:color w:val="auto"/>
          <w:sz w:val="20"/>
        </w:rPr>
      </w:pPr>
      <w:hyperlink w:anchor="_Toc1117547" w:history="1">
        <w:r w:rsidR="00AD3642" w:rsidRPr="00AD3642">
          <w:rPr>
            <w:rStyle w:val="Hiperpovezava"/>
            <w:rFonts w:ascii="Verdana" w:hAnsi="Verdana"/>
            <w:noProof/>
            <w:sz w:val="20"/>
          </w:rPr>
          <w:t xml:space="preserve">IV.3.3 </w:t>
        </w:r>
        <w:r w:rsidR="00AD3642">
          <w:rPr>
            <w:rStyle w:val="Hiperpovezava"/>
            <w:rFonts w:ascii="Verdana" w:hAnsi="Verdana"/>
            <w:noProof/>
            <w:sz w:val="20"/>
          </w:rPr>
          <w:t xml:space="preserve">      </w:t>
        </w:r>
        <w:r w:rsidR="00AD3642" w:rsidRPr="00AD3642">
          <w:rPr>
            <w:rStyle w:val="Hiperpovezava"/>
            <w:rFonts w:ascii="Verdana" w:hAnsi="Verdana"/>
            <w:noProof/>
            <w:sz w:val="20"/>
          </w:rPr>
          <w:t>Podpora uporabnikom in računalniška operativa</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_Toc1117547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105</w:t>
        </w:r>
        <w:r w:rsidR="00AD3642" w:rsidRPr="00AD3642">
          <w:rPr>
            <w:rFonts w:ascii="Verdana" w:hAnsi="Verdana"/>
            <w:noProof/>
            <w:webHidden/>
            <w:sz w:val="20"/>
          </w:rPr>
          <w:fldChar w:fldCharType="end"/>
        </w:r>
      </w:hyperlink>
    </w:p>
    <w:p w14:paraId="62E2ACD0" w14:textId="079FBE52" w:rsidR="00AD3642" w:rsidRPr="00AD3642" w:rsidRDefault="003537D2">
      <w:pPr>
        <w:pStyle w:val="Kazalovsebine4"/>
        <w:rPr>
          <w:rFonts w:eastAsiaTheme="minorEastAsia" w:cstheme="minorBidi"/>
          <w:b w:val="0"/>
          <w:i w:val="0"/>
          <w:sz w:val="20"/>
          <w:szCs w:val="20"/>
        </w:rPr>
      </w:pPr>
      <w:hyperlink w:anchor="_Toc1117548" w:history="1">
        <w:r w:rsidR="00AD3642" w:rsidRPr="00AD3642">
          <w:rPr>
            <w:rStyle w:val="Hiperpovezava"/>
            <w:sz w:val="20"/>
            <w:szCs w:val="20"/>
          </w:rPr>
          <w:t>IV.3.3.1 Izvajanje obdelav in prenosi</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_Toc1117548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105</w:t>
        </w:r>
        <w:r w:rsidR="00AD3642" w:rsidRPr="00AD3642">
          <w:rPr>
            <w:webHidden/>
            <w:sz w:val="20"/>
            <w:szCs w:val="20"/>
          </w:rPr>
          <w:fldChar w:fldCharType="end"/>
        </w:r>
      </w:hyperlink>
    </w:p>
    <w:p w14:paraId="2D0CA1B2" w14:textId="542F131C" w:rsidR="00AD3642" w:rsidRPr="00AD3642" w:rsidRDefault="003537D2">
      <w:pPr>
        <w:pStyle w:val="Kazalovsebine4"/>
        <w:rPr>
          <w:rFonts w:eastAsiaTheme="minorEastAsia" w:cstheme="minorBidi"/>
          <w:b w:val="0"/>
          <w:i w:val="0"/>
          <w:sz w:val="20"/>
          <w:szCs w:val="20"/>
        </w:rPr>
      </w:pPr>
      <w:hyperlink w:anchor="_Toc1117549" w:history="1">
        <w:r w:rsidR="00AD3642" w:rsidRPr="00AD3642">
          <w:rPr>
            <w:rStyle w:val="Hiperpovezava"/>
            <w:sz w:val="20"/>
            <w:szCs w:val="20"/>
          </w:rPr>
          <w:t>IV.3.3.2 Zagotavljanje pomoči uporabnikom</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_Toc1117549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106</w:t>
        </w:r>
        <w:r w:rsidR="00AD3642" w:rsidRPr="00AD3642">
          <w:rPr>
            <w:webHidden/>
            <w:sz w:val="20"/>
            <w:szCs w:val="20"/>
          </w:rPr>
          <w:fldChar w:fldCharType="end"/>
        </w:r>
      </w:hyperlink>
    </w:p>
    <w:p w14:paraId="58A40659" w14:textId="011D1395" w:rsidR="00AD3642" w:rsidRPr="00AD3642" w:rsidRDefault="003537D2">
      <w:pPr>
        <w:pStyle w:val="Kazalovsebine3"/>
        <w:tabs>
          <w:tab w:val="left" w:pos="1680"/>
          <w:tab w:val="right" w:leader="dot" w:pos="9628"/>
        </w:tabs>
        <w:rPr>
          <w:rFonts w:ascii="Verdana" w:eastAsiaTheme="minorEastAsia" w:hAnsi="Verdana" w:cstheme="minorBidi"/>
          <w:b w:val="0"/>
          <w:noProof/>
          <w:color w:val="auto"/>
          <w:sz w:val="20"/>
        </w:rPr>
      </w:pPr>
      <w:hyperlink w:anchor="_Toc1117550" w:history="1">
        <w:r w:rsidR="00AD3642">
          <w:rPr>
            <w:rStyle w:val="Hiperpovezava"/>
            <w:rFonts w:ascii="Verdana" w:hAnsi="Verdana"/>
            <w:noProof/>
            <w:sz w:val="20"/>
          </w:rPr>
          <w:t xml:space="preserve">IV.3.4       </w:t>
        </w:r>
        <w:r w:rsidR="00AD3642" w:rsidRPr="00AD3642">
          <w:rPr>
            <w:rStyle w:val="Hiperpovezava"/>
            <w:rFonts w:ascii="Verdana" w:hAnsi="Verdana"/>
            <w:noProof/>
            <w:sz w:val="20"/>
          </w:rPr>
          <w:t>Reševanje zahtevkov uporabnikov</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_Toc1117550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106</w:t>
        </w:r>
        <w:r w:rsidR="00AD3642" w:rsidRPr="00AD3642">
          <w:rPr>
            <w:rFonts w:ascii="Verdana" w:hAnsi="Verdana"/>
            <w:noProof/>
            <w:webHidden/>
            <w:sz w:val="20"/>
          </w:rPr>
          <w:fldChar w:fldCharType="end"/>
        </w:r>
      </w:hyperlink>
    </w:p>
    <w:p w14:paraId="2794789F" w14:textId="2D2FE894"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551" w:history="1">
        <w:r w:rsidR="00AD3642" w:rsidRPr="00AD3642">
          <w:rPr>
            <w:rStyle w:val="Hiperpovezava"/>
            <w:rFonts w:ascii="Verdana" w:hAnsi="Verdana"/>
            <w:noProof/>
            <w:sz w:val="20"/>
          </w:rPr>
          <w:t>IV.3.5</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Razvoj delovnih postopkov</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_Toc1117551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106</w:t>
        </w:r>
        <w:r w:rsidR="00AD3642" w:rsidRPr="00AD3642">
          <w:rPr>
            <w:rFonts w:ascii="Verdana" w:hAnsi="Verdana"/>
            <w:noProof/>
            <w:webHidden/>
            <w:sz w:val="20"/>
          </w:rPr>
          <w:fldChar w:fldCharType="end"/>
        </w:r>
      </w:hyperlink>
    </w:p>
    <w:p w14:paraId="05E44202" w14:textId="1973CE81"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552" w:history="1">
        <w:r w:rsidR="00AD3642" w:rsidRPr="00AD3642">
          <w:rPr>
            <w:rStyle w:val="Hiperpovezava"/>
            <w:rFonts w:ascii="Verdana" w:hAnsi="Verdana"/>
            <w:noProof/>
            <w:sz w:val="20"/>
          </w:rPr>
          <w:t>IV.3.6</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Upravljanje informacijske varnosti</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_Toc1117552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107</w:t>
        </w:r>
        <w:r w:rsidR="00AD3642" w:rsidRPr="00AD3642">
          <w:rPr>
            <w:rFonts w:ascii="Verdana" w:hAnsi="Verdana"/>
            <w:noProof/>
            <w:webHidden/>
            <w:sz w:val="20"/>
          </w:rPr>
          <w:fldChar w:fldCharType="end"/>
        </w:r>
      </w:hyperlink>
    </w:p>
    <w:p w14:paraId="20C4FCD4" w14:textId="633D494B"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553" w:history="1">
        <w:r w:rsidR="00AD3642" w:rsidRPr="00AD3642">
          <w:rPr>
            <w:rStyle w:val="Hiperpovezava"/>
            <w:rFonts w:ascii="Verdana" w:hAnsi="Verdana"/>
            <w:noProof/>
            <w:sz w:val="20"/>
          </w:rPr>
          <w:t>IV.3.7</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Glavni kazalniki uporabe informacijskega sistema</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_Toc1117553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107</w:t>
        </w:r>
        <w:r w:rsidR="00AD3642" w:rsidRPr="00AD3642">
          <w:rPr>
            <w:rFonts w:ascii="Verdana" w:hAnsi="Verdana"/>
            <w:noProof/>
            <w:webHidden/>
            <w:sz w:val="20"/>
          </w:rPr>
          <w:fldChar w:fldCharType="end"/>
        </w:r>
      </w:hyperlink>
    </w:p>
    <w:p w14:paraId="40240A09" w14:textId="2AF81EBB" w:rsidR="00AD3642" w:rsidRPr="00AD3642" w:rsidRDefault="003537D2">
      <w:pPr>
        <w:pStyle w:val="Kazalovsebine4"/>
        <w:rPr>
          <w:rFonts w:eastAsiaTheme="minorEastAsia" w:cstheme="minorBidi"/>
          <w:b w:val="0"/>
          <w:i w:val="0"/>
          <w:sz w:val="20"/>
          <w:szCs w:val="20"/>
        </w:rPr>
      </w:pPr>
      <w:hyperlink w:anchor="_Toc1117554" w:history="1">
        <w:r w:rsidR="00AD3642" w:rsidRPr="00AD3642">
          <w:rPr>
            <w:rStyle w:val="Hiperpovezava"/>
            <w:sz w:val="20"/>
            <w:szCs w:val="20"/>
          </w:rPr>
          <w:t>IV.3.7.1</w:t>
        </w:r>
        <w:r w:rsidR="00AD3642" w:rsidRPr="00AD3642">
          <w:rPr>
            <w:rFonts w:eastAsiaTheme="minorEastAsia" w:cstheme="minorBidi"/>
            <w:b w:val="0"/>
            <w:i w:val="0"/>
            <w:sz w:val="20"/>
            <w:szCs w:val="20"/>
          </w:rPr>
          <w:tab/>
        </w:r>
        <w:r w:rsidR="00AD3642" w:rsidRPr="00AD3642">
          <w:rPr>
            <w:rStyle w:val="Hiperpovezava"/>
            <w:sz w:val="20"/>
            <w:szCs w:val="20"/>
          </w:rPr>
          <w:t>Spletna stran zavoda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_Toc1117554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107</w:t>
        </w:r>
        <w:r w:rsidR="00AD3642" w:rsidRPr="00AD3642">
          <w:rPr>
            <w:webHidden/>
            <w:sz w:val="20"/>
            <w:szCs w:val="20"/>
          </w:rPr>
          <w:fldChar w:fldCharType="end"/>
        </w:r>
      </w:hyperlink>
    </w:p>
    <w:p w14:paraId="41A1DDE0" w14:textId="53307B59" w:rsidR="00AD3642" w:rsidRPr="00AD3642" w:rsidRDefault="003537D2">
      <w:pPr>
        <w:pStyle w:val="Kazalovsebine4"/>
        <w:rPr>
          <w:rFonts w:eastAsiaTheme="minorEastAsia" w:cstheme="minorBidi"/>
          <w:b w:val="0"/>
          <w:i w:val="0"/>
          <w:sz w:val="20"/>
          <w:szCs w:val="20"/>
        </w:rPr>
      </w:pPr>
      <w:hyperlink w:anchor="_Toc1117555" w:history="1">
        <w:r w:rsidR="00AD3642" w:rsidRPr="00AD3642">
          <w:rPr>
            <w:rStyle w:val="Hiperpovezava"/>
            <w:sz w:val="20"/>
            <w:szCs w:val="20"/>
          </w:rPr>
          <w:t>IV.3.7.2</w:t>
        </w:r>
        <w:r w:rsidR="00AD3642" w:rsidRPr="00AD3642">
          <w:rPr>
            <w:rFonts w:eastAsiaTheme="minorEastAsia" w:cstheme="minorBidi"/>
            <w:b w:val="0"/>
            <w:i w:val="0"/>
            <w:sz w:val="20"/>
            <w:szCs w:val="20"/>
          </w:rPr>
          <w:tab/>
        </w:r>
        <w:r w:rsidR="00AD3642" w:rsidRPr="00AD3642">
          <w:rPr>
            <w:rStyle w:val="Hiperpovezava"/>
            <w:sz w:val="20"/>
            <w:szCs w:val="20"/>
          </w:rPr>
          <w:t>E-storitve za državljane (e-ZPIZ)</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_Toc1117555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107</w:t>
        </w:r>
        <w:r w:rsidR="00AD3642" w:rsidRPr="00AD3642">
          <w:rPr>
            <w:webHidden/>
            <w:sz w:val="20"/>
            <w:szCs w:val="20"/>
          </w:rPr>
          <w:fldChar w:fldCharType="end"/>
        </w:r>
      </w:hyperlink>
    </w:p>
    <w:p w14:paraId="79C9B5B6" w14:textId="387C6250" w:rsidR="00AD3642" w:rsidRPr="00AD3642" w:rsidRDefault="003537D2">
      <w:pPr>
        <w:pStyle w:val="Kazalovsebine4"/>
        <w:rPr>
          <w:rFonts w:eastAsiaTheme="minorEastAsia" w:cstheme="minorBidi"/>
          <w:b w:val="0"/>
          <w:i w:val="0"/>
          <w:sz w:val="20"/>
          <w:szCs w:val="20"/>
        </w:rPr>
      </w:pPr>
      <w:hyperlink w:anchor="_Toc1117556" w:history="1">
        <w:r w:rsidR="00AD3642" w:rsidRPr="00AD3642">
          <w:rPr>
            <w:rStyle w:val="Hiperpovezava"/>
            <w:sz w:val="20"/>
            <w:szCs w:val="20"/>
          </w:rPr>
          <w:t>IV.3.7.3</w:t>
        </w:r>
        <w:r w:rsidR="00AD3642" w:rsidRPr="00AD3642">
          <w:rPr>
            <w:rFonts w:eastAsiaTheme="minorEastAsia" w:cstheme="minorBidi"/>
            <w:b w:val="0"/>
            <w:i w:val="0"/>
            <w:sz w:val="20"/>
            <w:szCs w:val="20"/>
          </w:rPr>
          <w:tab/>
        </w:r>
        <w:r w:rsidR="00AD3642" w:rsidRPr="00AD3642">
          <w:rPr>
            <w:rStyle w:val="Hiperpovezava"/>
            <w:sz w:val="20"/>
            <w:szCs w:val="20"/>
          </w:rPr>
          <w:t>E-poslovanje z organizacijami (BiZPIZ)</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_Toc1117556 \h </w:instrText>
        </w:r>
        <w:r w:rsidR="00AD3642" w:rsidRPr="00AD3642">
          <w:rPr>
            <w:webHidden/>
            <w:sz w:val="20"/>
            <w:szCs w:val="20"/>
          </w:rPr>
        </w:r>
        <w:r w:rsidR="00AD3642" w:rsidRPr="00AD3642">
          <w:rPr>
            <w:webHidden/>
            <w:sz w:val="20"/>
            <w:szCs w:val="20"/>
          </w:rPr>
          <w:fldChar w:fldCharType="separate"/>
        </w:r>
        <w:r w:rsidR="00D415BE">
          <w:rPr>
            <w:webHidden/>
            <w:sz w:val="20"/>
            <w:szCs w:val="20"/>
          </w:rPr>
          <w:t>108</w:t>
        </w:r>
        <w:r w:rsidR="00AD3642" w:rsidRPr="00AD3642">
          <w:rPr>
            <w:webHidden/>
            <w:sz w:val="20"/>
            <w:szCs w:val="20"/>
          </w:rPr>
          <w:fldChar w:fldCharType="end"/>
        </w:r>
      </w:hyperlink>
    </w:p>
    <w:p w14:paraId="4A4CF111" w14:textId="6B8107AE" w:rsidR="00AD3642" w:rsidRPr="00AD3642" w:rsidRDefault="003537D2">
      <w:pPr>
        <w:pStyle w:val="Kazalovsebine4"/>
        <w:rPr>
          <w:rFonts w:eastAsiaTheme="minorEastAsia" w:cstheme="minorBidi"/>
          <w:b w:val="0"/>
          <w:i w:val="0"/>
          <w:sz w:val="20"/>
          <w:szCs w:val="20"/>
        </w:rPr>
      </w:pPr>
      <w:hyperlink w:anchor="_Toc1117557" w:history="1">
        <w:r w:rsidR="00AD3642" w:rsidRPr="00AD3642">
          <w:rPr>
            <w:rStyle w:val="Hiperpovezava"/>
            <w:sz w:val="20"/>
            <w:szCs w:val="20"/>
          </w:rPr>
          <w:t>IV.3.7.4</w:t>
        </w:r>
        <w:r w:rsidR="00AD3642" w:rsidRPr="00AD3642">
          <w:rPr>
            <w:rFonts w:eastAsiaTheme="minorEastAsia" w:cstheme="minorBidi"/>
            <w:b w:val="0"/>
            <w:i w:val="0"/>
            <w:sz w:val="20"/>
            <w:szCs w:val="20"/>
          </w:rPr>
          <w:tab/>
        </w:r>
        <w:r w:rsidR="00AD3642" w:rsidRPr="00AD3642">
          <w:rPr>
            <w:rStyle w:val="Hiperpovezava"/>
            <w:sz w:val="20"/>
            <w:szCs w:val="20"/>
          </w:rPr>
          <w:t>Digitalizacija poslovanja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_Toc1117557 \h </w:instrText>
        </w:r>
        <w:r w:rsidR="00AD3642" w:rsidRPr="00AD3642">
          <w:rPr>
            <w:webHidden/>
            <w:sz w:val="20"/>
            <w:szCs w:val="20"/>
          </w:rPr>
        </w:r>
        <w:r w:rsidR="00AD3642" w:rsidRPr="00AD3642">
          <w:rPr>
            <w:webHidden/>
            <w:sz w:val="20"/>
            <w:szCs w:val="20"/>
          </w:rPr>
          <w:fldChar w:fldCharType="separate"/>
        </w:r>
        <w:r w:rsidR="00D415BE">
          <w:rPr>
            <w:webHidden/>
            <w:sz w:val="20"/>
            <w:szCs w:val="20"/>
          </w:rPr>
          <w:t>110</w:t>
        </w:r>
        <w:r w:rsidR="00AD3642" w:rsidRPr="00AD3642">
          <w:rPr>
            <w:webHidden/>
            <w:sz w:val="20"/>
            <w:szCs w:val="20"/>
          </w:rPr>
          <w:fldChar w:fldCharType="end"/>
        </w:r>
      </w:hyperlink>
    </w:p>
    <w:p w14:paraId="04C8ED06" w14:textId="2483C955" w:rsidR="00AD3642" w:rsidRPr="00AD3642" w:rsidRDefault="003537D2">
      <w:pPr>
        <w:pStyle w:val="Kazalovsebine2"/>
        <w:rPr>
          <w:rFonts w:eastAsiaTheme="minorEastAsia" w:cstheme="minorBidi"/>
          <w:b w:val="0"/>
          <w:bCs w:val="0"/>
          <w:color w:val="auto"/>
          <w:sz w:val="20"/>
          <w:szCs w:val="20"/>
        </w:rPr>
      </w:pPr>
      <w:hyperlink w:anchor="_Toc1117558" w:history="1">
        <w:r w:rsidR="00AD3642" w:rsidRPr="00AD3642">
          <w:rPr>
            <w:rStyle w:val="Hiperpovezava"/>
            <w:sz w:val="20"/>
            <w:szCs w:val="20"/>
          </w:rPr>
          <w:t>IV.4</w:t>
        </w:r>
        <w:r w:rsidR="00AD3642" w:rsidRPr="00AD3642">
          <w:rPr>
            <w:rFonts w:eastAsiaTheme="minorEastAsia" w:cstheme="minorBidi"/>
            <w:b w:val="0"/>
            <w:bCs w:val="0"/>
            <w:color w:val="auto"/>
            <w:sz w:val="20"/>
            <w:szCs w:val="20"/>
          </w:rPr>
          <w:tab/>
        </w:r>
        <w:r w:rsidR="00AD3642" w:rsidRPr="00AD3642">
          <w:rPr>
            <w:rStyle w:val="Hiperpovezava"/>
            <w:sz w:val="20"/>
            <w:szCs w:val="20"/>
          </w:rPr>
          <w:t>OSTALE DEJAVNOSTI</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_Toc1117558 \h </w:instrText>
        </w:r>
        <w:r w:rsidR="00AD3642" w:rsidRPr="00AD3642">
          <w:rPr>
            <w:webHidden/>
            <w:sz w:val="20"/>
            <w:szCs w:val="20"/>
          </w:rPr>
        </w:r>
        <w:r w:rsidR="00AD3642" w:rsidRPr="00AD3642">
          <w:rPr>
            <w:webHidden/>
            <w:sz w:val="20"/>
            <w:szCs w:val="20"/>
          </w:rPr>
          <w:fldChar w:fldCharType="separate"/>
        </w:r>
        <w:r w:rsidR="00D415BE">
          <w:rPr>
            <w:webHidden/>
            <w:sz w:val="20"/>
            <w:szCs w:val="20"/>
          </w:rPr>
          <w:t>113</w:t>
        </w:r>
        <w:r w:rsidR="00AD3642" w:rsidRPr="00AD3642">
          <w:rPr>
            <w:webHidden/>
            <w:sz w:val="20"/>
            <w:szCs w:val="20"/>
          </w:rPr>
          <w:fldChar w:fldCharType="end"/>
        </w:r>
      </w:hyperlink>
    </w:p>
    <w:p w14:paraId="2B39BC79" w14:textId="296583C1"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559" w:history="1">
        <w:r w:rsidR="00AD3642" w:rsidRPr="00AD3642">
          <w:rPr>
            <w:rStyle w:val="Hiperpovezava"/>
            <w:rFonts w:ascii="Verdana" w:hAnsi="Verdana"/>
            <w:noProof/>
            <w:sz w:val="20"/>
          </w:rPr>
          <w:t>IV.4.1</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Pravna dejavnost</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_Toc1117559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113</w:t>
        </w:r>
        <w:r w:rsidR="00AD3642" w:rsidRPr="00AD3642">
          <w:rPr>
            <w:rFonts w:ascii="Verdana" w:hAnsi="Verdana"/>
            <w:noProof/>
            <w:webHidden/>
            <w:sz w:val="20"/>
          </w:rPr>
          <w:fldChar w:fldCharType="end"/>
        </w:r>
      </w:hyperlink>
    </w:p>
    <w:p w14:paraId="610037C2" w14:textId="5C5D0A6E"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560" w:history="1">
        <w:r w:rsidR="00AD3642" w:rsidRPr="00AD3642">
          <w:rPr>
            <w:rStyle w:val="Hiperpovezava"/>
            <w:rFonts w:ascii="Verdana" w:hAnsi="Verdana"/>
            <w:noProof/>
            <w:sz w:val="20"/>
          </w:rPr>
          <w:t>IV.4.2</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Organizacijska in kadrovska dejavnost</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_Toc1117560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114</w:t>
        </w:r>
        <w:r w:rsidR="00AD3642" w:rsidRPr="00AD3642">
          <w:rPr>
            <w:rFonts w:ascii="Verdana" w:hAnsi="Verdana"/>
            <w:noProof/>
            <w:webHidden/>
            <w:sz w:val="20"/>
          </w:rPr>
          <w:fldChar w:fldCharType="end"/>
        </w:r>
      </w:hyperlink>
    </w:p>
    <w:p w14:paraId="60680A75" w14:textId="7F471272"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561" w:history="1">
        <w:r w:rsidR="00AD3642" w:rsidRPr="00AD3642">
          <w:rPr>
            <w:rStyle w:val="Hiperpovezava"/>
            <w:rFonts w:ascii="Verdana" w:hAnsi="Verdana"/>
            <w:noProof/>
            <w:sz w:val="20"/>
          </w:rPr>
          <w:t>IV.4.3</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Splošna dejavnost</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_Toc1117561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117</w:t>
        </w:r>
        <w:r w:rsidR="00AD3642" w:rsidRPr="00AD3642">
          <w:rPr>
            <w:rFonts w:ascii="Verdana" w:hAnsi="Verdana"/>
            <w:noProof/>
            <w:webHidden/>
            <w:sz w:val="20"/>
          </w:rPr>
          <w:fldChar w:fldCharType="end"/>
        </w:r>
      </w:hyperlink>
    </w:p>
    <w:p w14:paraId="12660372" w14:textId="409AC9E8" w:rsidR="00AD3642" w:rsidRPr="00AD3642" w:rsidRDefault="003537D2">
      <w:pPr>
        <w:pStyle w:val="Kazalovsebine4"/>
        <w:rPr>
          <w:rFonts w:eastAsiaTheme="minorEastAsia" w:cstheme="minorBidi"/>
          <w:b w:val="0"/>
          <w:i w:val="0"/>
          <w:sz w:val="20"/>
          <w:szCs w:val="20"/>
        </w:rPr>
      </w:pPr>
      <w:hyperlink w:anchor="_Toc1117562" w:history="1">
        <w:r w:rsidR="00AD3642" w:rsidRPr="00AD3642">
          <w:rPr>
            <w:rStyle w:val="Hiperpovezava"/>
            <w:sz w:val="20"/>
            <w:szCs w:val="20"/>
          </w:rPr>
          <w:t>IV.4.3.1 Upravljanje z dokumentarnim gradivom</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_Toc1117562 \h </w:instrText>
        </w:r>
        <w:r w:rsidR="00AD3642" w:rsidRPr="00AD3642">
          <w:rPr>
            <w:webHidden/>
            <w:sz w:val="20"/>
            <w:szCs w:val="20"/>
          </w:rPr>
        </w:r>
        <w:r w:rsidR="00AD3642" w:rsidRPr="00AD3642">
          <w:rPr>
            <w:webHidden/>
            <w:sz w:val="20"/>
            <w:szCs w:val="20"/>
          </w:rPr>
          <w:fldChar w:fldCharType="separate"/>
        </w:r>
        <w:r w:rsidR="00D415BE">
          <w:rPr>
            <w:webHidden/>
            <w:sz w:val="20"/>
            <w:szCs w:val="20"/>
          </w:rPr>
          <w:t>117</w:t>
        </w:r>
        <w:r w:rsidR="00AD3642" w:rsidRPr="00AD3642">
          <w:rPr>
            <w:webHidden/>
            <w:sz w:val="20"/>
            <w:szCs w:val="20"/>
          </w:rPr>
          <w:fldChar w:fldCharType="end"/>
        </w:r>
      </w:hyperlink>
    </w:p>
    <w:p w14:paraId="6E9EF731" w14:textId="0188676A" w:rsidR="00AD3642" w:rsidRPr="00AD3642" w:rsidRDefault="003537D2">
      <w:pPr>
        <w:pStyle w:val="Kazalovsebine4"/>
        <w:rPr>
          <w:rFonts w:eastAsiaTheme="minorEastAsia" w:cstheme="minorBidi"/>
          <w:b w:val="0"/>
          <w:i w:val="0"/>
          <w:sz w:val="20"/>
          <w:szCs w:val="20"/>
        </w:rPr>
      </w:pPr>
      <w:hyperlink w:anchor="_Toc1117563" w:history="1">
        <w:r w:rsidR="00AD3642" w:rsidRPr="00AD3642">
          <w:rPr>
            <w:rStyle w:val="Hiperpovezava"/>
            <w:sz w:val="20"/>
            <w:szCs w:val="20"/>
          </w:rPr>
          <w:t>IV.4.3.2 Gospodarsko tehnična dejavnost</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_Toc1117563 \h </w:instrText>
        </w:r>
        <w:r w:rsidR="00AD3642" w:rsidRPr="00AD3642">
          <w:rPr>
            <w:webHidden/>
            <w:sz w:val="20"/>
            <w:szCs w:val="20"/>
          </w:rPr>
        </w:r>
        <w:r w:rsidR="00AD3642" w:rsidRPr="00AD3642">
          <w:rPr>
            <w:webHidden/>
            <w:sz w:val="20"/>
            <w:szCs w:val="20"/>
          </w:rPr>
          <w:fldChar w:fldCharType="separate"/>
        </w:r>
        <w:r w:rsidR="00D415BE">
          <w:rPr>
            <w:webHidden/>
            <w:sz w:val="20"/>
            <w:szCs w:val="20"/>
          </w:rPr>
          <w:t>117</w:t>
        </w:r>
        <w:r w:rsidR="00AD3642" w:rsidRPr="00AD3642">
          <w:rPr>
            <w:webHidden/>
            <w:sz w:val="20"/>
            <w:szCs w:val="20"/>
          </w:rPr>
          <w:fldChar w:fldCharType="end"/>
        </w:r>
      </w:hyperlink>
    </w:p>
    <w:p w14:paraId="637DF747" w14:textId="74B3EB42" w:rsidR="00AD3642" w:rsidRPr="00AD3642" w:rsidRDefault="003537D2">
      <w:pPr>
        <w:pStyle w:val="Kazalovsebine4"/>
        <w:rPr>
          <w:rFonts w:eastAsiaTheme="minorEastAsia" w:cstheme="minorBidi"/>
          <w:b w:val="0"/>
          <w:i w:val="0"/>
          <w:sz w:val="20"/>
          <w:szCs w:val="20"/>
        </w:rPr>
      </w:pPr>
      <w:hyperlink w:anchor="_Toc1117564" w:history="1">
        <w:r w:rsidR="00AD3642" w:rsidRPr="00AD3642">
          <w:rPr>
            <w:rStyle w:val="Hiperpovezava"/>
            <w:sz w:val="20"/>
            <w:szCs w:val="20"/>
          </w:rPr>
          <w:t>IV.4.3.3 Javna naročila</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_Toc1117564 \h </w:instrText>
        </w:r>
        <w:r w:rsidR="00AD3642" w:rsidRPr="00AD3642">
          <w:rPr>
            <w:webHidden/>
            <w:sz w:val="20"/>
            <w:szCs w:val="20"/>
          </w:rPr>
        </w:r>
        <w:r w:rsidR="00AD3642" w:rsidRPr="00AD3642">
          <w:rPr>
            <w:webHidden/>
            <w:sz w:val="20"/>
            <w:szCs w:val="20"/>
          </w:rPr>
          <w:fldChar w:fldCharType="separate"/>
        </w:r>
        <w:r w:rsidR="00D415BE">
          <w:rPr>
            <w:webHidden/>
            <w:sz w:val="20"/>
            <w:szCs w:val="20"/>
          </w:rPr>
          <w:t>117</w:t>
        </w:r>
        <w:r w:rsidR="00AD3642" w:rsidRPr="00AD3642">
          <w:rPr>
            <w:webHidden/>
            <w:sz w:val="20"/>
            <w:szCs w:val="20"/>
          </w:rPr>
          <w:fldChar w:fldCharType="end"/>
        </w:r>
      </w:hyperlink>
    </w:p>
    <w:p w14:paraId="72844EF5" w14:textId="23160C6D" w:rsidR="00AD3642" w:rsidRPr="00AD3642" w:rsidRDefault="003537D2">
      <w:pPr>
        <w:pStyle w:val="Kazalovsebine3"/>
        <w:tabs>
          <w:tab w:val="left" w:pos="1440"/>
          <w:tab w:val="right" w:leader="dot" w:pos="9628"/>
        </w:tabs>
        <w:rPr>
          <w:rFonts w:ascii="Verdana" w:eastAsiaTheme="minorEastAsia" w:hAnsi="Verdana" w:cstheme="minorBidi"/>
          <w:b w:val="0"/>
          <w:noProof/>
          <w:color w:val="auto"/>
          <w:sz w:val="20"/>
        </w:rPr>
      </w:pPr>
      <w:hyperlink w:anchor="_Toc1117565" w:history="1">
        <w:r w:rsidR="00AD3642" w:rsidRPr="00AD3642">
          <w:rPr>
            <w:rStyle w:val="Hiperpovezava"/>
            <w:rFonts w:ascii="Verdana" w:hAnsi="Verdana"/>
            <w:noProof/>
            <w:sz w:val="20"/>
          </w:rPr>
          <w:t>IV.4.4</w:t>
        </w:r>
        <w:r w:rsidR="00AD3642" w:rsidRPr="00AD3642">
          <w:rPr>
            <w:rFonts w:ascii="Verdana" w:eastAsiaTheme="minorEastAsia" w:hAnsi="Verdana" w:cstheme="minorBidi"/>
            <w:b w:val="0"/>
            <w:noProof/>
            <w:color w:val="auto"/>
            <w:sz w:val="20"/>
          </w:rPr>
          <w:tab/>
        </w:r>
        <w:r w:rsidR="00AD3642" w:rsidRPr="00AD3642">
          <w:rPr>
            <w:rStyle w:val="Hiperpovezava"/>
            <w:rFonts w:ascii="Verdana" w:hAnsi="Verdana"/>
            <w:noProof/>
            <w:sz w:val="20"/>
          </w:rPr>
          <w:t>Notranja revizija</w:t>
        </w:r>
        <w:r w:rsidR="00AD3642" w:rsidRPr="00AD3642">
          <w:rPr>
            <w:rFonts w:ascii="Verdana" w:hAnsi="Verdana"/>
            <w:noProof/>
            <w:webHidden/>
            <w:sz w:val="20"/>
          </w:rPr>
          <w:tab/>
        </w:r>
        <w:r w:rsidR="00AD3642" w:rsidRPr="00AD3642">
          <w:rPr>
            <w:rFonts w:ascii="Verdana" w:hAnsi="Verdana"/>
            <w:noProof/>
            <w:webHidden/>
            <w:sz w:val="20"/>
          </w:rPr>
          <w:fldChar w:fldCharType="begin"/>
        </w:r>
        <w:r w:rsidR="00AD3642" w:rsidRPr="00AD3642">
          <w:rPr>
            <w:rFonts w:ascii="Verdana" w:hAnsi="Verdana"/>
            <w:noProof/>
            <w:webHidden/>
            <w:sz w:val="20"/>
          </w:rPr>
          <w:instrText xml:space="preserve"> PAGEREF _Toc1117565 \h </w:instrText>
        </w:r>
        <w:r w:rsidR="00AD3642" w:rsidRPr="00AD3642">
          <w:rPr>
            <w:rFonts w:ascii="Verdana" w:hAnsi="Verdana"/>
            <w:noProof/>
            <w:webHidden/>
            <w:sz w:val="20"/>
          </w:rPr>
        </w:r>
        <w:r w:rsidR="00AD3642" w:rsidRPr="00AD3642">
          <w:rPr>
            <w:rFonts w:ascii="Verdana" w:hAnsi="Verdana"/>
            <w:noProof/>
            <w:webHidden/>
            <w:sz w:val="20"/>
          </w:rPr>
          <w:fldChar w:fldCharType="separate"/>
        </w:r>
        <w:r w:rsidR="00D415BE">
          <w:rPr>
            <w:rFonts w:ascii="Verdana" w:hAnsi="Verdana"/>
            <w:noProof/>
            <w:webHidden/>
            <w:sz w:val="20"/>
          </w:rPr>
          <w:t>118</w:t>
        </w:r>
        <w:r w:rsidR="00AD3642" w:rsidRPr="00AD3642">
          <w:rPr>
            <w:rFonts w:ascii="Verdana" w:hAnsi="Verdana"/>
            <w:noProof/>
            <w:webHidden/>
            <w:sz w:val="20"/>
          </w:rPr>
          <w:fldChar w:fldCharType="end"/>
        </w:r>
      </w:hyperlink>
    </w:p>
    <w:p w14:paraId="58D609FC" w14:textId="0CE66704" w:rsidR="00AD3642" w:rsidRPr="00AD3642" w:rsidRDefault="003537D2">
      <w:pPr>
        <w:pStyle w:val="Kazalovsebine2"/>
        <w:rPr>
          <w:rFonts w:eastAsiaTheme="minorEastAsia" w:cstheme="minorBidi"/>
          <w:b w:val="0"/>
          <w:bCs w:val="0"/>
          <w:color w:val="auto"/>
          <w:sz w:val="20"/>
          <w:szCs w:val="20"/>
        </w:rPr>
      </w:pPr>
      <w:hyperlink w:anchor="_Toc1117566" w:history="1">
        <w:r w:rsidR="00AD3642" w:rsidRPr="00AD3642">
          <w:rPr>
            <w:rStyle w:val="Hiperpovezava"/>
            <w:sz w:val="20"/>
            <w:szCs w:val="20"/>
          </w:rPr>
          <w:t>IV.5</w:t>
        </w:r>
        <w:r w:rsidR="00AD3642" w:rsidRPr="00AD3642">
          <w:rPr>
            <w:rFonts w:eastAsiaTheme="minorEastAsia" w:cstheme="minorBidi"/>
            <w:b w:val="0"/>
            <w:bCs w:val="0"/>
            <w:color w:val="auto"/>
            <w:sz w:val="20"/>
            <w:szCs w:val="20"/>
          </w:rPr>
          <w:tab/>
        </w:r>
        <w:r w:rsidR="00AD3642" w:rsidRPr="00AD3642">
          <w:rPr>
            <w:rStyle w:val="Hiperpovezava"/>
            <w:sz w:val="20"/>
            <w:szCs w:val="20"/>
          </w:rPr>
          <w:t>POROČILO O DOSEŽENIH CILJIH IN REZULTATIH TER IZJAVA O OCENI NOTRANJEGA NADZORA JAVNIH FINANC</w:t>
        </w:r>
        <w:r w:rsidR="00AD3642" w:rsidRPr="00AD3642">
          <w:rPr>
            <w:webHidden/>
            <w:sz w:val="20"/>
            <w:szCs w:val="20"/>
          </w:rPr>
          <w:tab/>
        </w:r>
        <w:r w:rsidR="00AD3642" w:rsidRPr="00AD3642">
          <w:rPr>
            <w:webHidden/>
            <w:sz w:val="20"/>
            <w:szCs w:val="20"/>
          </w:rPr>
          <w:fldChar w:fldCharType="begin"/>
        </w:r>
        <w:r w:rsidR="00AD3642" w:rsidRPr="00AD3642">
          <w:rPr>
            <w:webHidden/>
            <w:sz w:val="20"/>
            <w:szCs w:val="20"/>
          </w:rPr>
          <w:instrText xml:space="preserve"> PAGEREF _Toc1117566 \h </w:instrText>
        </w:r>
        <w:r w:rsidR="00AD3642" w:rsidRPr="00AD3642">
          <w:rPr>
            <w:webHidden/>
            <w:sz w:val="20"/>
            <w:szCs w:val="20"/>
          </w:rPr>
        </w:r>
        <w:r w:rsidR="00AD3642" w:rsidRPr="00AD3642">
          <w:rPr>
            <w:webHidden/>
            <w:sz w:val="20"/>
            <w:szCs w:val="20"/>
          </w:rPr>
          <w:fldChar w:fldCharType="separate"/>
        </w:r>
        <w:r w:rsidR="00D415BE">
          <w:rPr>
            <w:webHidden/>
            <w:sz w:val="20"/>
            <w:szCs w:val="20"/>
          </w:rPr>
          <w:t>118</w:t>
        </w:r>
        <w:r w:rsidR="00AD3642" w:rsidRPr="00AD3642">
          <w:rPr>
            <w:webHidden/>
            <w:sz w:val="20"/>
            <w:szCs w:val="20"/>
          </w:rPr>
          <w:fldChar w:fldCharType="end"/>
        </w:r>
      </w:hyperlink>
    </w:p>
    <w:p w14:paraId="2649E17D" w14:textId="7BB7DD35" w:rsidR="00AD3642" w:rsidRPr="00AD3642" w:rsidRDefault="003537D2" w:rsidP="00AD3642">
      <w:pPr>
        <w:pStyle w:val="Kazalovsebine1"/>
        <w:rPr>
          <w:rFonts w:eastAsiaTheme="minorEastAsia" w:cstheme="minorBidi"/>
          <w:color w:val="auto"/>
        </w:rPr>
      </w:pPr>
      <w:hyperlink w:anchor="_Toc1117567" w:history="1">
        <w:r w:rsidR="00AD3642" w:rsidRPr="00AD3642">
          <w:rPr>
            <w:rStyle w:val="Hiperpovezava"/>
          </w:rPr>
          <w:t>V</w:t>
        </w:r>
        <w:r w:rsidR="00AD3642" w:rsidRPr="00AD3642">
          <w:rPr>
            <w:webHidden/>
          </w:rPr>
          <w:tab/>
        </w:r>
      </w:hyperlink>
      <w:hyperlink w:anchor="_Toc1117568" w:history="1">
        <w:r w:rsidR="00AD3642" w:rsidRPr="00AD3642">
          <w:rPr>
            <w:rStyle w:val="Hiperpovezava"/>
          </w:rPr>
          <w:t>ZAKLJUČEK</w:t>
        </w:r>
        <w:r w:rsidR="00AD3642" w:rsidRPr="00AD3642">
          <w:rPr>
            <w:webHidden/>
          </w:rPr>
          <w:tab/>
        </w:r>
        <w:r w:rsidR="00AD3642" w:rsidRPr="00AD3642">
          <w:rPr>
            <w:webHidden/>
          </w:rPr>
          <w:fldChar w:fldCharType="begin"/>
        </w:r>
        <w:r w:rsidR="00AD3642" w:rsidRPr="00AD3642">
          <w:rPr>
            <w:webHidden/>
          </w:rPr>
          <w:instrText xml:space="preserve"> PAGEREF _Toc1117568 \h </w:instrText>
        </w:r>
        <w:r w:rsidR="00AD3642" w:rsidRPr="00AD3642">
          <w:rPr>
            <w:webHidden/>
          </w:rPr>
        </w:r>
        <w:r w:rsidR="00AD3642" w:rsidRPr="00AD3642">
          <w:rPr>
            <w:webHidden/>
          </w:rPr>
          <w:fldChar w:fldCharType="separate"/>
        </w:r>
        <w:r w:rsidR="00D415BE">
          <w:rPr>
            <w:webHidden/>
          </w:rPr>
          <w:t>133</w:t>
        </w:r>
        <w:r w:rsidR="00AD3642" w:rsidRPr="00AD3642">
          <w:rPr>
            <w:webHidden/>
          </w:rPr>
          <w:fldChar w:fldCharType="end"/>
        </w:r>
      </w:hyperlink>
    </w:p>
    <w:p w14:paraId="7B5C432F" w14:textId="77777777" w:rsidR="00AB0220" w:rsidRPr="004A3E97" w:rsidRDefault="00AB0220" w:rsidP="00AB0220">
      <w:pPr>
        <w:spacing w:line="276" w:lineRule="auto"/>
        <w:jc w:val="center"/>
        <w:rPr>
          <w:rFonts w:ascii="Verdana" w:hAnsi="Verdana"/>
          <w:b/>
          <w:bCs/>
          <w:caps/>
          <w:noProof/>
          <w:sz w:val="20"/>
          <w:szCs w:val="20"/>
        </w:rPr>
      </w:pPr>
      <w:r w:rsidRPr="00AD3642">
        <w:rPr>
          <w:rFonts w:ascii="Verdana" w:hAnsi="Verdana"/>
          <w:b/>
          <w:bCs/>
          <w:caps/>
          <w:noProof/>
          <w:sz w:val="20"/>
          <w:szCs w:val="20"/>
        </w:rPr>
        <w:fldChar w:fldCharType="end"/>
      </w:r>
    </w:p>
    <w:p w14:paraId="1D8A6CEB" w14:textId="77777777" w:rsidR="002D3433" w:rsidRDefault="002D3433" w:rsidP="00AB0220">
      <w:pPr>
        <w:spacing w:line="276" w:lineRule="auto"/>
        <w:jc w:val="center"/>
        <w:rPr>
          <w:rFonts w:ascii="Verdana" w:hAnsi="Verdana"/>
          <w:b/>
          <w:bCs/>
          <w:caps/>
          <w:noProof/>
          <w:sz w:val="22"/>
        </w:rPr>
      </w:pPr>
    </w:p>
    <w:p w14:paraId="62813D2C" w14:textId="77777777" w:rsidR="002D3433" w:rsidRDefault="002D3433" w:rsidP="00AB0220">
      <w:pPr>
        <w:spacing w:line="276" w:lineRule="auto"/>
        <w:jc w:val="center"/>
        <w:rPr>
          <w:rFonts w:ascii="Verdana" w:hAnsi="Verdana"/>
          <w:b/>
          <w:bCs/>
          <w:caps/>
          <w:noProof/>
          <w:sz w:val="22"/>
        </w:rPr>
      </w:pPr>
    </w:p>
    <w:p w14:paraId="1314BDF8" w14:textId="77777777" w:rsidR="002D3433" w:rsidRDefault="002D3433" w:rsidP="00AB0220">
      <w:pPr>
        <w:spacing w:line="276" w:lineRule="auto"/>
        <w:jc w:val="center"/>
        <w:rPr>
          <w:rFonts w:ascii="Verdana" w:hAnsi="Verdana"/>
          <w:b/>
          <w:bCs/>
          <w:caps/>
          <w:noProof/>
          <w:sz w:val="22"/>
        </w:rPr>
      </w:pPr>
    </w:p>
    <w:p w14:paraId="1DC885AC" w14:textId="77777777" w:rsidR="004A3E97" w:rsidRDefault="004A3E97" w:rsidP="00AB0220">
      <w:pPr>
        <w:spacing w:line="276" w:lineRule="auto"/>
        <w:jc w:val="center"/>
        <w:rPr>
          <w:rFonts w:ascii="Verdana" w:hAnsi="Verdana"/>
          <w:b/>
          <w:bCs/>
          <w:caps/>
          <w:noProof/>
          <w:sz w:val="22"/>
        </w:rPr>
      </w:pPr>
    </w:p>
    <w:p w14:paraId="30BCE244" w14:textId="77777777" w:rsidR="004A3E97" w:rsidRDefault="004A3E97" w:rsidP="00AB0220">
      <w:pPr>
        <w:spacing w:line="276" w:lineRule="auto"/>
        <w:jc w:val="center"/>
        <w:rPr>
          <w:rFonts w:ascii="Verdana" w:hAnsi="Verdana"/>
          <w:b/>
          <w:bCs/>
          <w:caps/>
          <w:noProof/>
          <w:sz w:val="22"/>
        </w:rPr>
      </w:pPr>
    </w:p>
    <w:p w14:paraId="594108D1" w14:textId="77777777" w:rsidR="004A3E97" w:rsidRDefault="004A3E97" w:rsidP="00AB0220">
      <w:pPr>
        <w:spacing w:line="276" w:lineRule="auto"/>
        <w:jc w:val="center"/>
        <w:rPr>
          <w:rFonts w:ascii="Verdana" w:hAnsi="Verdana"/>
          <w:b/>
          <w:bCs/>
          <w:caps/>
          <w:noProof/>
          <w:sz w:val="22"/>
        </w:rPr>
      </w:pPr>
    </w:p>
    <w:p w14:paraId="2EFC2A05" w14:textId="77777777" w:rsidR="004A3E97" w:rsidRDefault="004A3E97" w:rsidP="00AB0220">
      <w:pPr>
        <w:spacing w:line="276" w:lineRule="auto"/>
        <w:jc w:val="center"/>
        <w:rPr>
          <w:rFonts w:ascii="Verdana" w:hAnsi="Verdana"/>
          <w:b/>
          <w:bCs/>
          <w:caps/>
          <w:noProof/>
          <w:sz w:val="22"/>
        </w:rPr>
      </w:pPr>
    </w:p>
    <w:p w14:paraId="1AE4D178" w14:textId="77777777" w:rsidR="002A4060" w:rsidRDefault="002A4060" w:rsidP="00AB0220">
      <w:pPr>
        <w:spacing w:line="276" w:lineRule="auto"/>
        <w:jc w:val="center"/>
        <w:rPr>
          <w:rFonts w:ascii="Verdana" w:hAnsi="Verdana"/>
          <w:b/>
          <w:bCs/>
          <w:caps/>
          <w:noProof/>
          <w:sz w:val="22"/>
        </w:rPr>
      </w:pPr>
    </w:p>
    <w:p w14:paraId="57449F4A" w14:textId="77777777" w:rsidR="002A4060" w:rsidRDefault="002A4060" w:rsidP="00AB0220">
      <w:pPr>
        <w:spacing w:line="276" w:lineRule="auto"/>
        <w:jc w:val="center"/>
        <w:rPr>
          <w:rFonts w:ascii="Verdana" w:hAnsi="Verdana"/>
          <w:b/>
          <w:bCs/>
          <w:caps/>
          <w:noProof/>
          <w:sz w:val="22"/>
        </w:rPr>
      </w:pPr>
    </w:p>
    <w:p w14:paraId="7E9FCAA5" w14:textId="77777777" w:rsidR="002A4060" w:rsidRDefault="002A4060" w:rsidP="00AB0220">
      <w:pPr>
        <w:spacing w:line="276" w:lineRule="auto"/>
        <w:jc w:val="center"/>
        <w:rPr>
          <w:rFonts w:ascii="Verdana" w:hAnsi="Verdana"/>
          <w:b/>
          <w:bCs/>
          <w:caps/>
          <w:noProof/>
          <w:sz w:val="22"/>
        </w:rPr>
      </w:pPr>
    </w:p>
    <w:p w14:paraId="532E2A4E" w14:textId="77777777" w:rsidR="002A4060" w:rsidRDefault="002A4060" w:rsidP="00AB0220">
      <w:pPr>
        <w:spacing w:line="276" w:lineRule="auto"/>
        <w:jc w:val="center"/>
        <w:rPr>
          <w:rFonts w:ascii="Verdana" w:hAnsi="Verdana"/>
          <w:b/>
          <w:bCs/>
          <w:caps/>
          <w:noProof/>
          <w:sz w:val="22"/>
        </w:rPr>
      </w:pPr>
    </w:p>
    <w:p w14:paraId="2D19D0AC" w14:textId="77777777" w:rsidR="002A4060" w:rsidRDefault="002A4060" w:rsidP="00AB0220">
      <w:pPr>
        <w:spacing w:line="276" w:lineRule="auto"/>
        <w:jc w:val="center"/>
        <w:rPr>
          <w:rFonts w:ascii="Verdana" w:hAnsi="Verdana"/>
          <w:b/>
          <w:bCs/>
          <w:caps/>
          <w:noProof/>
          <w:sz w:val="22"/>
        </w:rPr>
      </w:pPr>
    </w:p>
    <w:p w14:paraId="52672442" w14:textId="77777777" w:rsidR="002A4060" w:rsidRDefault="002A4060" w:rsidP="00AB0220">
      <w:pPr>
        <w:spacing w:line="276" w:lineRule="auto"/>
        <w:jc w:val="center"/>
        <w:rPr>
          <w:rFonts w:ascii="Verdana" w:hAnsi="Verdana"/>
          <w:b/>
          <w:bCs/>
          <w:caps/>
          <w:noProof/>
          <w:sz w:val="22"/>
        </w:rPr>
      </w:pPr>
    </w:p>
    <w:p w14:paraId="59E6E6A5" w14:textId="77777777" w:rsidR="002A4060" w:rsidRDefault="002A4060" w:rsidP="00AB0220">
      <w:pPr>
        <w:spacing w:line="276" w:lineRule="auto"/>
        <w:jc w:val="center"/>
        <w:rPr>
          <w:rFonts w:ascii="Verdana" w:hAnsi="Verdana"/>
          <w:b/>
          <w:bCs/>
          <w:caps/>
          <w:noProof/>
          <w:sz w:val="22"/>
        </w:rPr>
      </w:pPr>
    </w:p>
    <w:p w14:paraId="0A2B2CA6" w14:textId="77777777" w:rsidR="002A4060" w:rsidRDefault="002A4060" w:rsidP="00AB0220">
      <w:pPr>
        <w:spacing w:line="276" w:lineRule="auto"/>
        <w:jc w:val="center"/>
        <w:rPr>
          <w:rFonts w:ascii="Verdana" w:hAnsi="Verdana"/>
          <w:b/>
          <w:bCs/>
          <w:caps/>
          <w:noProof/>
          <w:sz w:val="22"/>
        </w:rPr>
      </w:pPr>
    </w:p>
    <w:p w14:paraId="355C9494" w14:textId="77777777" w:rsidR="002A4060" w:rsidRDefault="002A4060" w:rsidP="00AB0220">
      <w:pPr>
        <w:spacing w:line="276" w:lineRule="auto"/>
        <w:jc w:val="center"/>
        <w:rPr>
          <w:rFonts w:ascii="Verdana" w:hAnsi="Verdana"/>
          <w:b/>
          <w:bCs/>
          <w:caps/>
          <w:noProof/>
          <w:sz w:val="22"/>
        </w:rPr>
      </w:pPr>
    </w:p>
    <w:p w14:paraId="3BBCB50D" w14:textId="77777777" w:rsidR="002A4060" w:rsidRDefault="002A4060" w:rsidP="00AB0220">
      <w:pPr>
        <w:spacing w:line="276" w:lineRule="auto"/>
        <w:jc w:val="center"/>
        <w:rPr>
          <w:rFonts w:ascii="Verdana" w:hAnsi="Verdana"/>
          <w:b/>
          <w:bCs/>
          <w:caps/>
          <w:noProof/>
          <w:sz w:val="22"/>
        </w:rPr>
      </w:pPr>
    </w:p>
    <w:p w14:paraId="517A91E8" w14:textId="77777777" w:rsidR="002A4060" w:rsidRDefault="002A4060" w:rsidP="00AB0220">
      <w:pPr>
        <w:spacing w:line="276" w:lineRule="auto"/>
        <w:jc w:val="center"/>
        <w:rPr>
          <w:rFonts w:ascii="Verdana" w:hAnsi="Verdana"/>
          <w:b/>
          <w:bCs/>
          <w:caps/>
          <w:noProof/>
          <w:sz w:val="22"/>
        </w:rPr>
      </w:pPr>
    </w:p>
    <w:p w14:paraId="663C577B" w14:textId="77777777" w:rsidR="002A4060" w:rsidRDefault="002A4060" w:rsidP="00AB0220">
      <w:pPr>
        <w:spacing w:line="276" w:lineRule="auto"/>
        <w:jc w:val="center"/>
        <w:rPr>
          <w:rFonts w:ascii="Verdana" w:hAnsi="Verdana"/>
          <w:b/>
          <w:bCs/>
          <w:caps/>
          <w:noProof/>
          <w:sz w:val="22"/>
        </w:rPr>
      </w:pPr>
    </w:p>
    <w:p w14:paraId="33F50099" w14:textId="77777777" w:rsidR="002A4060" w:rsidRDefault="002A4060" w:rsidP="00AB0220">
      <w:pPr>
        <w:spacing w:line="276" w:lineRule="auto"/>
        <w:jc w:val="center"/>
        <w:rPr>
          <w:rFonts w:ascii="Verdana" w:hAnsi="Verdana"/>
          <w:b/>
          <w:bCs/>
          <w:caps/>
          <w:noProof/>
          <w:sz w:val="22"/>
        </w:rPr>
      </w:pPr>
    </w:p>
    <w:p w14:paraId="5924AB2C" w14:textId="77777777" w:rsidR="002A4060" w:rsidRDefault="002A4060" w:rsidP="00AB0220">
      <w:pPr>
        <w:spacing w:line="276" w:lineRule="auto"/>
        <w:jc w:val="center"/>
        <w:rPr>
          <w:rFonts w:ascii="Verdana" w:hAnsi="Verdana"/>
          <w:b/>
          <w:bCs/>
          <w:caps/>
          <w:noProof/>
          <w:sz w:val="22"/>
        </w:rPr>
      </w:pPr>
    </w:p>
    <w:p w14:paraId="6EC79CA9" w14:textId="77777777" w:rsidR="002A4060" w:rsidRDefault="002A4060" w:rsidP="00AB0220">
      <w:pPr>
        <w:spacing w:line="276" w:lineRule="auto"/>
        <w:jc w:val="center"/>
        <w:rPr>
          <w:rFonts w:ascii="Verdana" w:hAnsi="Verdana"/>
          <w:b/>
          <w:bCs/>
          <w:caps/>
          <w:noProof/>
          <w:sz w:val="22"/>
        </w:rPr>
      </w:pPr>
    </w:p>
    <w:p w14:paraId="7AD1EBE3" w14:textId="77777777" w:rsidR="002A4060" w:rsidRDefault="002A4060" w:rsidP="00AB0220">
      <w:pPr>
        <w:spacing w:line="276" w:lineRule="auto"/>
        <w:jc w:val="center"/>
        <w:rPr>
          <w:rFonts w:ascii="Verdana" w:hAnsi="Verdana"/>
          <w:b/>
          <w:bCs/>
          <w:caps/>
          <w:noProof/>
          <w:sz w:val="22"/>
        </w:rPr>
      </w:pPr>
    </w:p>
    <w:p w14:paraId="62536444" w14:textId="77777777" w:rsidR="004A3E97" w:rsidRDefault="004A3E97" w:rsidP="00AB0220">
      <w:pPr>
        <w:spacing w:line="276" w:lineRule="auto"/>
        <w:jc w:val="center"/>
        <w:rPr>
          <w:rFonts w:ascii="Verdana" w:hAnsi="Verdana"/>
          <w:b/>
          <w:bCs/>
          <w:caps/>
          <w:noProof/>
          <w:sz w:val="22"/>
        </w:rPr>
      </w:pPr>
    </w:p>
    <w:p w14:paraId="343A67D6" w14:textId="77777777" w:rsidR="004A3E97" w:rsidRDefault="004A3E97" w:rsidP="00AB0220">
      <w:pPr>
        <w:spacing w:line="276" w:lineRule="auto"/>
        <w:jc w:val="center"/>
        <w:rPr>
          <w:rFonts w:ascii="Verdana" w:hAnsi="Verdana"/>
          <w:b/>
          <w:bCs/>
          <w:caps/>
          <w:noProof/>
          <w:sz w:val="22"/>
        </w:rPr>
      </w:pPr>
    </w:p>
    <w:p w14:paraId="3FAE3C22" w14:textId="77777777" w:rsidR="004A3E97" w:rsidRDefault="004A3E97" w:rsidP="00AB0220">
      <w:pPr>
        <w:spacing w:line="276" w:lineRule="auto"/>
        <w:jc w:val="center"/>
        <w:rPr>
          <w:rFonts w:ascii="Verdana" w:hAnsi="Verdana"/>
          <w:b/>
          <w:bCs/>
          <w:caps/>
          <w:noProof/>
          <w:sz w:val="22"/>
        </w:rPr>
      </w:pPr>
    </w:p>
    <w:p w14:paraId="1A45B175" w14:textId="77777777" w:rsidR="004A3E97" w:rsidRDefault="004A3E97" w:rsidP="00AB0220">
      <w:pPr>
        <w:spacing w:line="276" w:lineRule="auto"/>
        <w:jc w:val="center"/>
        <w:rPr>
          <w:rFonts w:ascii="Verdana" w:hAnsi="Verdana"/>
          <w:b/>
          <w:bCs/>
          <w:caps/>
          <w:noProof/>
          <w:sz w:val="22"/>
        </w:rPr>
      </w:pPr>
    </w:p>
    <w:p w14:paraId="7EB58574" w14:textId="77777777" w:rsidR="004A3E97" w:rsidRDefault="004A3E97" w:rsidP="00AB0220">
      <w:pPr>
        <w:spacing w:line="276" w:lineRule="auto"/>
        <w:jc w:val="center"/>
        <w:rPr>
          <w:rFonts w:ascii="Verdana" w:hAnsi="Verdana"/>
          <w:b/>
          <w:bCs/>
          <w:caps/>
          <w:noProof/>
          <w:sz w:val="22"/>
        </w:rPr>
      </w:pPr>
    </w:p>
    <w:p w14:paraId="14CDBCF0" w14:textId="77777777" w:rsidR="004A3E97" w:rsidRDefault="004A3E97" w:rsidP="00AB0220">
      <w:pPr>
        <w:spacing w:line="276" w:lineRule="auto"/>
        <w:jc w:val="center"/>
        <w:rPr>
          <w:rFonts w:ascii="Verdana" w:hAnsi="Verdana"/>
          <w:b/>
          <w:bCs/>
          <w:caps/>
          <w:noProof/>
          <w:sz w:val="22"/>
        </w:rPr>
      </w:pPr>
    </w:p>
    <w:p w14:paraId="33D5F82A" w14:textId="77777777" w:rsidR="004A3E97" w:rsidRDefault="004A3E97" w:rsidP="00AB0220">
      <w:pPr>
        <w:spacing w:line="276" w:lineRule="auto"/>
        <w:jc w:val="center"/>
        <w:rPr>
          <w:rFonts w:ascii="Verdana" w:hAnsi="Verdana"/>
          <w:b/>
          <w:bCs/>
          <w:caps/>
          <w:noProof/>
          <w:sz w:val="22"/>
        </w:rPr>
      </w:pPr>
    </w:p>
    <w:p w14:paraId="329E26D8" w14:textId="77777777" w:rsidR="00AB0220" w:rsidRPr="00D67A0C" w:rsidRDefault="00AB0220" w:rsidP="00AB0220">
      <w:pPr>
        <w:pStyle w:val="Naslov1"/>
        <w:jc w:val="center"/>
        <w:rPr>
          <w:rFonts w:ascii="Verdana" w:hAnsi="Verdana"/>
          <w:color w:val="0033CC"/>
          <w:sz w:val="32"/>
          <w:szCs w:val="32"/>
        </w:rPr>
      </w:pPr>
      <w:bookmarkStart w:id="5" w:name="_Toc317162255"/>
      <w:bookmarkStart w:id="6" w:name="_Toc317165952"/>
      <w:bookmarkStart w:id="7" w:name="_Toc317171326"/>
      <w:bookmarkStart w:id="8" w:name="_Toc346784489"/>
      <w:bookmarkStart w:id="9" w:name="_Toc346794293"/>
      <w:bookmarkStart w:id="10" w:name="_Toc346800692"/>
      <w:bookmarkStart w:id="11" w:name="_Toc347387189"/>
      <w:bookmarkStart w:id="12" w:name="_Toc348354209"/>
      <w:bookmarkStart w:id="13" w:name="_Toc348705397"/>
      <w:bookmarkStart w:id="14" w:name="_Toc411871943"/>
      <w:bookmarkStart w:id="15" w:name="_Toc411872828"/>
      <w:bookmarkStart w:id="16" w:name="_Toc475007741"/>
      <w:bookmarkStart w:id="17" w:name="_Toc1117456"/>
      <w:r w:rsidRPr="00D67A0C">
        <w:rPr>
          <w:rFonts w:ascii="Verdana" w:hAnsi="Verdana"/>
          <w:color w:val="0033CC"/>
          <w:sz w:val="32"/>
          <w:szCs w:val="32"/>
        </w:rPr>
        <w:lastRenderedPageBreak/>
        <w:t>I</w:t>
      </w:r>
      <w:bookmarkStart w:id="18" w:name="_Toc127936320"/>
      <w:bookmarkStart w:id="19" w:name="_Toc127936838"/>
      <w:bookmarkEnd w:id="0"/>
      <w:bookmarkEnd w:id="1"/>
      <w:bookmarkEnd w:id="5"/>
      <w:bookmarkEnd w:id="6"/>
      <w:bookmarkEnd w:id="7"/>
      <w:bookmarkEnd w:id="8"/>
      <w:bookmarkEnd w:id="9"/>
      <w:bookmarkEnd w:id="10"/>
      <w:bookmarkEnd w:id="11"/>
      <w:bookmarkEnd w:id="12"/>
      <w:bookmarkEnd w:id="13"/>
      <w:bookmarkEnd w:id="14"/>
      <w:bookmarkEnd w:id="15"/>
      <w:bookmarkEnd w:id="16"/>
      <w:bookmarkEnd w:id="17"/>
    </w:p>
    <w:p w14:paraId="78450029" w14:textId="77777777" w:rsidR="00AB0220" w:rsidRPr="00D67A0C" w:rsidRDefault="00AB0220" w:rsidP="00AB0220">
      <w:pPr>
        <w:pStyle w:val="Naslov1"/>
        <w:jc w:val="center"/>
        <w:rPr>
          <w:rFonts w:ascii="Verdana" w:hAnsi="Verdana"/>
          <w:color w:val="0033CC"/>
          <w:sz w:val="32"/>
          <w:szCs w:val="32"/>
        </w:rPr>
      </w:pPr>
      <w:bookmarkStart w:id="20" w:name="_Toc474488545"/>
      <w:bookmarkStart w:id="21" w:name="_Toc1117457"/>
      <w:r w:rsidRPr="00D67A0C">
        <w:rPr>
          <w:rFonts w:ascii="Verdana" w:hAnsi="Verdana"/>
          <w:color w:val="0033CC"/>
          <w:sz w:val="32"/>
          <w:szCs w:val="32"/>
        </w:rPr>
        <w:t>UVOD</w:t>
      </w:r>
      <w:bookmarkEnd w:id="2"/>
      <w:bookmarkEnd w:id="3"/>
      <w:bookmarkEnd w:id="18"/>
      <w:bookmarkEnd w:id="19"/>
      <w:bookmarkEnd w:id="20"/>
      <w:bookmarkEnd w:id="21"/>
    </w:p>
    <w:p w14:paraId="0A2420FB" w14:textId="77777777" w:rsidR="0083030E" w:rsidRPr="006F0778" w:rsidRDefault="0083030E" w:rsidP="0083030E">
      <w:pPr>
        <w:jc w:val="both"/>
        <w:rPr>
          <w:rFonts w:ascii="Verdana" w:hAnsi="Verdana"/>
          <w:sz w:val="20"/>
          <w:szCs w:val="20"/>
        </w:rPr>
      </w:pPr>
    </w:p>
    <w:p w14:paraId="2711E8DE" w14:textId="77777777" w:rsidR="001D2061" w:rsidRDefault="001D2061" w:rsidP="00EE61BB">
      <w:pPr>
        <w:jc w:val="both"/>
        <w:rPr>
          <w:rFonts w:ascii="Verdana" w:hAnsi="Verdana"/>
          <w:sz w:val="20"/>
          <w:szCs w:val="20"/>
        </w:rPr>
      </w:pPr>
    </w:p>
    <w:p w14:paraId="751F6283" w14:textId="77777777" w:rsidR="00EE61BB" w:rsidRPr="007C0979" w:rsidRDefault="00EE61BB" w:rsidP="00EE61BB">
      <w:pPr>
        <w:jc w:val="both"/>
        <w:rPr>
          <w:rFonts w:ascii="Verdana" w:hAnsi="Verdana"/>
          <w:sz w:val="20"/>
          <w:szCs w:val="20"/>
        </w:rPr>
      </w:pPr>
      <w:r w:rsidRPr="007C0979">
        <w:rPr>
          <w:rFonts w:ascii="Verdana" w:hAnsi="Verdana"/>
          <w:sz w:val="20"/>
          <w:szCs w:val="20"/>
        </w:rPr>
        <w:t>Zavod si kot nosilec in izvajalec sistema obveznega pokojninskega in invalidskega zavarovanja v RS v finančnem načrtu in programu dela ter kadrovskem načrtu vsako leto začrta konkretne cilje in naloge. Letno poročilo 201</w:t>
      </w:r>
      <w:r>
        <w:rPr>
          <w:rFonts w:ascii="Verdana" w:hAnsi="Verdana"/>
          <w:sz w:val="20"/>
          <w:szCs w:val="20"/>
        </w:rPr>
        <w:t>8</w:t>
      </w:r>
      <w:r w:rsidRPr="007C0979">
        <w:rPr>
          <w:rFonts w:ascii="Verdana" w:hAnsi="Verdana"/>
          <w:sz w:val="20"/>
          <w:szCs w:val="20"/>
        </w:rPr>
        <w:t xml:space="preserve"> kaže, da so bili zastavljeni cilji v veliki meri uspešno uresničeni ali celo preseženi in večina nalog doseženih. Letno poročilo je pripravljeno na podlagi veljavnih predpisov ter v obliki in po metodologiji, kakršno so svet zavoda, Državni zbor RS in Državni svet RS vse doslej ocenjevali pozitivno. Prikazane so vse z zakonom in drugimi predpisi določene vsebine ter tudi številni drugi podatki za preteklo leto in, kjer je to potrebno, tudi z daljšimi časovnimi primerjalnimi serijami. Vse to omogoča podroben vpogled v delo zavoda v preteklem letu ter v izvajanje sistema </w:t>
      </w:r>
      <w:r w:rsidR="00803667">
        <w:rPr>
          <w:rFonts w:ascii="Verdana" w:hAnsi="Verdana"/>
          <w:sz w:val="20"/>
          <w:szCs w:val="20"/>
        </w:rPr>
        <w:t xml:space="preserve">obveznega </w:t>
      </w:r>
      <w:r w:rsidRPr="007C0979">
        <w:rPr>
          <w:rFonts w:ascii="Verdana" w:hAnsi="Verdana"/>
          <w:sz w:val="20"/>
          <w:szCs w:val="20"/>
        </w:rPr>
        <w:t>pokojninskega in invalidskega zavarovanja za daljše obdobje.</w:t>
      </w:r>
    </w:p>
    <w:p w14:paraId="501341F0" w14:textId="77777777" w:rsidR="00EE61BB" w:rsidRDefault="00EE61BB" w:rsidP="00EE61BB">
      <w:pPr>
        <w:jc w:val="both"/>
        <w:rPr>
          <w:rFonts w:ascii="Verdana" w:hAnsi="Verdana"/>
          <w:sz w:val="20"/>
          <w:szCs w:val="20"/>
        </w:rPr>
      </w:pPr>
    </w:p>
    <w:p w14:paraId="0DD561E4" w14:textId="77777777" w:rsidR="001D2061" w:rsidRDefault="001D2061" w:rsidP="00EE61BB">
      <w:pPr>
        <w:jc w:val="both"/>
        <w:rPr>
          <w:rFonts w:ascii="Verdana" w:hAnsi="Verdana"/>
          <w:sz w:val="20"/>
          <w:szCs w:val="20"/>
        </w:rPr>
      </w:pPr>
    </w:p>
    <w:p w14:paraId="4E19292A" w14:textId="77777777" w:rsidR="001D2061" w:rsidRPr="009A63E8" w:rsidRDefault="001D2061" w:rsidP="00EE61BB">
      <w:pPr>
        <w:jc w:val="both"/>
        <w:rPr>
          <w:rFonts w:ascii="Verdana" w:hAnsi="Verdana"/>
          <w:b/>
          <w:i/>
          <w:color w:val="0070C0"/>
          <w:sz w:val="20"/>
          <w:szCs w:val="20"/>
        </w:rPr>
      </w:pPr>
      <w:r w:rsidRPr="009A63E8">
        <w:rPr>
          <w:rFonts w:ascii="Verdana" w:hAnsi="Verdana"/>
          <w:b/>
          <w:i/>
          <w:color w:val="0070C0"/>
          <w:sz w:val="20"/>
          <w:szCs w:val="20"/>
        </w:rPr>
        <w:t>Zavarovanci in uživalci pravic</w:t>
      </w:r>
    </w:p>
    <w:p w14:paraId="364D1915" w14:textId="77777777" w:rsidR="001D2061" w:rsidRPr="007C0979" w:rsidRDefault="001D2061" w:rsidP="00EE61BB">
      <w:pPr>
        <w:jc w:val="both"/>
        <w:rPr>
          <w:rFonts w:ascii="Verdana" w:hAnsi="Verdana"/>
          <w:sz w:val="20"/>
          <w:szCs w:val="20"/>
        </w:rPr>
      </w:pPr>
    </w:p>
    <w:p w14:paraId="46C818E3" w14:textId="73355A9A" w:rsidR="00EE61BB" w:rsidRPr="007C0979" w:rsidRDefault="00EE61BB" w:rsidP="00EE61BB">
      <w:pPr>
        <w:jc w:val="both"/>
        <w:rPr>
          <w:rFonts w:ascii="Verdana" w:hAnsi="Verdana"/>
          <w:sz w:val="20"/>
          <w:szCs w:val="20"/>
        </w:rPr>
      </w:pPr>
      <w:r w:rsidRPr="007C410F">
        <w:rPr>
          <w:rFonts w:ascii="Verdana" w:hAnsi="Verdana"/>
          <w:sz w:val="20"/>
          <w:szCs w:val="20"/>
        </w:rPr>
        <w:t>Povprečno število zavarovancev se je v letu 2018 v pr</w:t>
      </w:r>
      <w:r w:rsidR="00A667E3">
        <w:rPr>
          <w:rFonts w:ascii="Verdana" w:hAnsi="Verdana"/>
          <w:sz w:val="20"/>
          <w:szCs w:val="20"/>
        </w:rPr>
        <w:t xml:space="preserve">imerjavi z letom 2017 povečalo </w:t>
      </w:r>
      <w:r w:rsidRPr="007C410F">
        <w:rPr>
          <w:rFonts w:ascii="Verdana" w:hAnsi="Verdana"/>
          <w:sz w:val="20"/>
          <w:szCs w:val="20"/>
        </w:rPr>
        <w:t>za 2,</w:t>
      </w:r>
      <w:r w:rsidR="005F2B86" w:rsidRPr="007C410F">
        <w:rPr>
          <w:rFonts w:ascii="Verdana" w:hAnsi="Verdana"/>
          <w:sz w:val="20"/>
          <w:szCs w:val="20"/>
        </w:rPr>
        <w:t>7</w:t>
      </w:r>
      <w:r w:rsidRPr="007C410F">
        <w:rPr>
          <w:rFonts w:ascii="Verdana" w:hAnsi="Verdana"/>
          <w:sz w:val="20"/>
          <w:szCs w:val="20"/>
        </w:rPr>
        <w:t xml:space="preserve"> odstotka (</w:t>
      </w:r>
      <w:r w:rsidR="005F2B86" w:rsidRPr="007C410F">
        <w:rPr>
          <w:rFonts w:ascii="Verdana" w:hAnsi="Verdana"/>
          <w:sz w:val="20"/>
          <w:szCs w:val="20"/>
        </w:rPr>
        <w:t>24.836</w:t>
      </w:r>
      <w:r w:rsidRPr="007C410F">
        <w:rPr>
          <w:rFonts w:ascii="Verdana" w:hAnsi="Verdana"/>
          <w:sz w:val="20"/>
          <w:szCs w:val="20"/>
        </w:rPr>
        <w:t xml:space="preserve"> oseb) na </w:t>
      </w:r>
      <w:r w:rsidR="005F2B86" w:rsidRPr="007C410F">
        <w:rPr>
          <w:rFonts w:ascii="Verdana" w:hAnsi="Verdana"/>
          <w:sz w:val="20"/>
          <w:szCs w:val="20"/>
        </w:rPr>
        <w:t>939.149</w:t>
      </w:r>
      <w:r w:rsidRPr="007C410F">
        <w:rPr>
          <w:rFonts w:ascii="Verdana" w:hAnsi="Verdana"/>
          <w:sz w:val="20"/>
          <w:szCs w:val="20"/>
        </w:rPr>
        <w:t xml:space="preserve">. Za 3,5 odstotka se je povečalo število zaposlenih pri pravnih osebah, za </w:t>
      </w:r>
      <w:r w:rsidR="005F2B86" w:rsidRPr="007C410F">
        <w:rPr>
          <w:rFonts w:ascii="Verdana" w:hAnsi="Verdana"/>
          <w:sz w:val="20"/>
          <w:szCs w:val="20"/>
        </w:rPr>
        <w:t>1,8</w:t>
      </w:r>
      <w:r w:rsidRPr="007C410F">
        <w:rPr>
          <w:rFonts w:ascii="Verdana" w:hAnsi="Verdana"/>
          <w:sz w:val="20"/>
          <w:szCs w:val="20"/>
        </w:rPr>
        <w:t xml:space="preserve"> odstotka število zasebnikov ter za </w:t>
      </w:r>
      <w:r w:rsidR="005F2B86" w:rsidRPr="007C410F">
        <w:rPr>
          <w:rFonts w:ascii="Verdana" w:hAnsi="Verdana"/>
          <w:sz w:val="20"/>
          <w:szCs w:val="20"/>
        </w:rPr>
        <w:t>30,2</w:t>
      </w:r>
      <w:r w:rsidRPr="007C410F">
        <w:rPr>
          <w:rFonts w:ascii="Verdana" w:hAnsi="Verdana"/>
          <w:sz w:val="20"/>
          <w:szCs w:val="20"/>
        </w:rPr>
        <w:t xml:space="preserve"> odstotka število </w:t>
      </w:r>
      <w:r w:rsidR="005F2B86" w:rsidRPr="007C410F">
        <w:rPr>
          <w:rFonts w:ascii="Verdana" w:hAnsi="Verdana"/>
          <w:sz w:val="20"/>
          <w:szCs w:val="20"/>
        </w:rPr>
        <w:t>ostalih kategorij zavarovancev</w:t>
      </w:r>
      <w:r w:rsidRPr="007C410F">
        <w:rPr>
          <w:rFonts w:ascii="Verdana" w:hAnsi="Verdana"/>
          <w:sz w:val="20"/>
          <w:szCs w:val="20"/>
        </w:rPr>
        <w:t xml:space="preserve">. </w:t>
      </w:r>
      <w:r w:rsidR="005F2B86" w:rsidRPr="007C410F">
        <w:rPr>
          <w:rFonts w:ascii="Verdana" w:hAnsi="Verdana"/>
          <w:sz w:val="20"/>
          <w:szCs w:val="20"/>
        </w:rPr>
        <w:t>Hkrati se je število zavarovanih oseb po</w:t>
      </w:r>
      <w:r w:rsidR="007C410F" w:rsidRPr="007C410F">
        <w:rPr>
          <w:rFonts w:ascii="Verdana" w:hAnsi="Verdana"/>
          <w:sz w:val="20"/>
          <w:szCs w:val="20"/>
        </w:rPr>
        <w:t xml:space="preserve"> </w:t>
      </w:r>
      <w:r w:rsidR="005F2B86" w:rsidRPr="007C410F">
        <w:rPr>
          <w:rFonts w:ascii="Verdana" w:hAnsi="Verdana"/>
          <w:sz w:val="20"/>
          <w:szCs w:val="20"/>
        </w:rPr>
        <w:t xml:space="preserve">18. </w:t>
      </w:r>
      <w:r w:rsidR="007C410F" w:rsidRPr="007C410F">
        <w:rPr>
          <w:rFonts w:ascii="Verdana" w:hAnsi="Verdana"/>
          <w:sz w:val="20"/>
          <w:szCs w:val="20"/>
        </w:rPr>
        <w:t>č</w:t>
      </w:r>
      <w:r w:rsidR="005F2B86" w:rsidRPr="007C410F">
        <w:rPr>
          <w:rFonts w:ascii="Verdana" w:hAnsi="Verdana"/>
          <w:sz w:val="20"/>
          <w:szCs w:val="20"/>
        </w:rPr>
        <w:t>lenu ZPIZ-2, število brezposelnih, prostovoljnih zavarovancev, kmetov, zavarovanih staršev in zaposlenih pri zasebnikih</w:t>
      </w:r>
      <w:r w:rsidRPr="007C410F">
        <w:rPr>
          <w:rFonts w:ascii="Verdana" w:hAnsi="Verdana"/>
          <w:sz w:val="20"/>
          <w:szCs w:val="20"/>
        </w:rPr>
        <w:t xml:space="preserve"> zmanjšalo.</w:t>
      </w:r>
      <w:r w:rsidRPr="007C0979">
        <w:rPr>
          <w:rFonts w:ascii="Verdana" w:hAnsi="Verdana"/>
          <w:sz w:val="20"/>
          <w:szCs w:val="20"/>
        </w:rPr>
        <w:t xml:space="preserve"> </w:t>
      </w:r>
      <w:r w:rsidR="007C410F">
        <w:rPr>
          <w:rFonts w:ascii="Verdana" w:hAnsi="Verdana"/>
          <w:sz w:val="20"/>
          <w:szCs w:val="20"/>
        </w:rPr>
        <w:t>S</w:t>
      </w:r>
      <w:r w:rsidR="007C410F" w:rsidRPr="00EE5F24">
        <w:rPr>
          <w:rFonts w:ascii="Verdana" w:hAnsi="Verdana"/>
          <w:sz w:val="20"/>
          <w:szCs w:val="20"/>
        </w:rPr>
        <w:t xml:space="preserve">kupno število zavarovancev </w:t>
      </w:r>
      <w:r w:rsidR="007C410F">
        <w:rPr>
          <w:rFonts w:ascii="Verdana" w:hAnsi="Verdana"/>
          <w:sz w:val="20"/>
          <w:szCs w:val="20"/>
        </w:rPr>
        <w:t>je bilo najvišje od leta 1991 naprej.</w:t>
      </w:r>
    </w:p>
    <w:p w14:paraId="056FA9A4" w14:textId="77777777" w:rsidR="00EE61BB" w:rsidRPr="007C0979" w:rsidRDefault="00EE61BB" w:rsidP="00EE61BB">
      <w:pPr>
        <w:jc w:val="both"/>
        <w:rPr>
          <w:rFonts w:ascii="Verdana" w:hAnsi="Verdana"/>
          <w:sz w:val="20"/>
          <w:szCs w:val="20"/>
        </w:rPr>
      </w:pPr>
    </w:p>
    <w:p w14:paraId="27CB9EA5" w14:textId="60E1C971" w:rsidR="00EE61BB" w:rsidRPr="007C0979" w:rsidRDefault="00EE61BB" w:rsidP="00EE61BB">
      <w:pPr>
        <w:jc w:val="both"/>
        <w:rPr>
          <w:rFonts w:ascii="Verdana" w:hAnsi="Verdana"/>
          <w:sz w:val="20"/>
          <w:szCs w:val="20"/>
        </w:rPr>
      </w:pPr>
      <w:r>
        <w:rPr>
          <w:rFonts w:ascii="Verdana" w:hAnsi="Verdana"/>
          <w:sz w:val="20"/>
          <w:szCs w:val="20"/>
        </w:rPr>
        <w:t>V letu 2018</w:t>
      </w:r>
      <w:r w:rsidRPr="007C0979">
        <w:rPr>
          <w:rFonts w:ascii="Verdana" w:hAnsi="Verdana"/>
          <w:sz w:val="20"/>
          <w:szCs w:val="20"/>
        </w:rPr>
        <w:t xml:space="preserve"> je bilo mesečno povprečno 617.299 uživalcev starostne, predčasne, delne, invalidske, družinske in vdovske pokojnine iz obveznega zavarovanja, kar je 1</w:t>
      </w:r>
      <w:r>
        <w:rPr>
          <w:rFonts w:ascii="Verdana" w:hAnsi="Verdana"/>
          <w:sz w:val="20"/>
          <w:szCs w:val="20"/>
        </w:rPr>
        <w:t>618</w:t>
      </w:r>
      <w:r w:rsidRPr="007C0979">
        <w:rPr>
          <w:rFonts w:ascii="Verdana" w:hAnsi="Verdana"/>
          <w:sz w:val="20"/>
          <w:szCs w:val="20"/>
        </w:rPr>
        <w:t xml:space="preserve"> uživalcev oziroma 0,3 odstotka več kot v letu 201</w:t>
      </w:r>
      <w:r>
        <w:rPr>
          <w:rFonts w:ascii="Verdana" w:hAnsi="Verdana"/>
          <w:sz w:val="20"/>
          <w:szCs w:val="20"/>
        </w:rPr>
        <w:t>7</w:t>
      </w:r>
      <w:r w:rsidRPr="007C0979">
        <w:rPr>
          <w:rFonts w:ascii="Verdana" w:hAnsi="Verdana"/>
          <w:sz w:val="20"/>
          <w:szCs w:val="20"/>
        </w:rPr>
        <w:t xml:space="preserve">. S tem je zabeležena druga najnižja rast v </w:t>
      </w:r>
      <w:r w:rsidRPr="00EF0945">
        <w:rPr>
          <w:rFonts w:ascii="Verdana" w:hAnsi="Verdana"/>
          <w:sz w:val="20"/>
          <w:szCs w:val="20"/>
        </w:rPr>
        <w:t>zadnjih 28 letih.</w:t>
      </w:r>
      <w:r w:rsidRPr="007C0979">
        <w:rPr>
          <w:rFonts w:ascii="Verdana" w:hAnsi="Verdana"/>
          <w:sz w:val="20"/>
          <w:szCs w:val="20"/>
        </w:rPr>
        <w:t xml:space="preserve"> Razmerje med številom zavarovancev in uživalcev pravic iz obveznega zavarovanja je znašalo </w:t>
      </w:r>
      <w:r w:rsidR="005F2B86">
        <w:rPr>
          <w:rFonts w:ascii="Verdana" w:hAnsi="Verdana"/>
          <w:sz w:val="20"/>
          <w:szCs w:val="20"/>
        </w:rPr>
        <w:t>1,52</w:t>
      </w:r>
      <w:r w:rsidRPr="007C0979">
        <w:rPr>
          <w:rFonts w:ascii="Verdana" w:hAnsi="Verdana"/>
          <w:sz w:val="20"/>
          <w:szCs w:val="20"/>
        </w:rPr>
        <w:t xml:space="preserve"> in </w:t>
      </w:r>
      <w:r>
        <w:rPr>
          <w:rFonts w:ascii="Verdana" w:hAnsi="Verdana"/>
          <w:sz w:val="20"/>
          <w:szCs w:val="20"/>
        </w:rPr>
        <w:t>se je v primerjavi z leto</w:t>
      </w:r>
      <w:r w:rsidR="00A667E3">
        <w:rPr>
          <w:rFonts w:ascii="Verdana" w:hAnsi="Verdana"/>
          <w:sz w:val="20"/>
          <w:szCs w:val="20"/>
        </w:rPr>
        <w:t>m</w:t>
      </w:r>
      <w:r w:rsidRPr="007C0979">
        <w:rPr>
          <w:rFonts w:ascii="Verdana" w:hAnsi="Verdana"/>
          <w:sz w:val="20"/>
          <w:szCs w:val="20"/>
        </w:rPr>
        <w:t xml:space="preserve"> 201</w:t>
      </w:r>
      <w:r>
        <w:rPr>
          <w:rFonts w:ascii="Verdana" w:hAnsi="Verdana"/>
          <w:sz w:val="20"/>
          <w:szCs w:val="20"/>
        </w:rPr>
        <w:t>7</w:t>
      </w:r>
      <w:r w:rsidRPr="007C0979">
        <w:rPr>
          <w:rFonts w:ascii="Verdana" w:hAnsi="Verdana"/>
          <w:sz w:val="20"/>
          <w:szCs w:val="20"/>
        </w:rPr>
        <w:t>, ko je znašalo 1,4</w:t>
      </w:r>
      <w:r>
        <w:rPr>
          <w:rFonts w:ascii="Verdana" w:hAnsi="Verdana"/>
          <w:sz w:val="20"/>
          <w:szCs w:val="20"/>
        </w:rPr>
        <w:t>9, povečalo</w:t>
      </w:r>
      <w:r w:rsidRPr="007C0979">
        <w:rPr>
          <w:rFonts w:ascii="Verdana" w:hAnsi="Verdana"/>
          <w:sz w:val="20"/>
          <w:szCs w:val="20"/>
        </w:rPr>
        <w:t>.</w:t>
      </w:r>
    </w:p>
    <w:p w14:paraId="4991DDE8" w14:textId="77777777" w:rsidR="00EE61BB" w:rsidRPr="007C0979" w:rsidRDefault="00EE61BB" w:rsidP="00EE61BB">
      <w:pPr>
        <w:jc w:val="both"/>
        <w:rPr>
          <w:rFonts w:ascii="Verdana" w:hAnsi="Verdana"/>
          <w:sz w:val="20"/>
          <w:szCs w:val="20"/>
        </w:rPr>
      </w:pPr>
    </w:p>
    <w:p w14:paraId="7BFAEF6F" w14:textId="77777777" w:rsidR="00EE61BB" w:rsidRPr="007C0979" w:rsidRDefault="00EE61BB" w:rsidP="00EE61BB">
      <w:pPr>
        <w:jc w:val="both"/>
        <w:rPr>
          <w:rFonts w:ascii="Verdana" w:hAnsi="Verdana"/>
          <w:sz w:val="20"/>
          <w:szCs w:val="20"/>
        </w:rPr>
      </w:pPr>
      <w:r w:rsidRPr="007C0979">
        <w:rPr>
          <w:rFonts w:ascii="Verdana" w:hAnsi="Verdana"/>
          <w:sz w:val="20"/>
          <w:szCs w:val="20"/>
        </w:rPr>
        <w:t>Povprečno število uživalcev staro</w:t>
      </w:r>
      <w:r>
        <w:rPr>
          <w:rFonts w:ascii="Verdana" w:hAnsi="Verdana"/>
          <w:sz w:val="20"/>
          <w:szCs w:val="20"/>
        </w:rPr>
        <w:t>stne pokojnine se je v letu 2018</w:t>
      </w:r>
      <w:r w:rsidRPr="007C0979">
        <w:rPr>
          <w:rFonts w:ascii="Verdana" w:hAnsi="Verdana"/>
          <w:sz w:val="20"/>
          <w:szCs w:val="20"/>
        </w:rPr>
        <w:t xml:space="preserve"> v primerjavi z letom 201</w:t>
      </w:r>
      <w:r>
        <w:rPr>
          <w:rFonts w:ascii="Verdana" w:hAnsi="Verdana"/>
          <w:sz w:val="20"/>
          <w:szCs w:val="20"/>
        </w:rPr>
        <w:t>7</w:t>
      </w:r>
      <w:r w:rsidRPr="007C0979">
        <w:rPr>
          <w:rFonts w:ascii="Verdana" w:hAnsi="Verdana"/>
          <w:sz w:val="20"/>
          <w:szCs w:val="20"/>
        </w:rPr>
        <w:t xml:space="preserve"> povečalo za 4</w:t>
      </w:r>
      <w:r>
        <w:rPr>
          <w:rFonts w:ascii="Verdana" w:hAnsi="Verdana"/>
          <w:sz w:val="20"/>
          <w:szCs w:val="20"/>
        </w:rPr>
        <w:t>989 uživalcev oziroma za 1,1</w:t>
      </w:r>
      <w:r w:rsidRPr="007C0979">
        <w:rPr>
          <w:rFonts w:ascii="Verdana" w:hAnsi="Verdana"/>
          <w:sz w:val="20"/>
          <w:szCs w:val="20"/>
        </w:rPr>
        <w:t xml:space="preserve"> odstot</w:t>
      </w:r>
      <w:r>
        <w:rPr>
          <w:rFonts w:ascii="Verdana" w:hAnsi="Verdana"/>
          <w:sz w:val="20"/>
          <w:szCs w:val="20"/>
        </w:rPr>
        <w:t>ka</w:t>
      </w:r>
      <w:r w:rsidRPr="007C0979">
        <w:rPr>
          <w:rFonts w:ascii="Verdana" w:hAnsi="Verdana"/>
          <w:sz w:val="20"/>
          <w:szCs w:val="20"/>
        </w:rPr>
        <w:t xml:space="preserve">, kar je </w:t>
      </w:r>
      <w:r>
        <w:rPr>
          <w:rFonts w:ascii="Verdana" w:hAnsi="Verdana"/>
          <w:sz w:val="20"/>
          <w:szCs w:val="20"/>
        </w:rPr>
        <w:t>ena izmed</w:t>
      </w:r>
      <w:r w:rsidRPr="007C0979">
        <w:rPr>
          <w:rFonts w:ascii="Verdana" w:hAnsi="Verdana"/>
          <w:sz w:val="20"/>
          <w:szCs w:val="20"/>
        </w:rPr>
        <w:t xml:space="preserve"> najnižj</w:t>
      </w:r>
      <w:r>
        <w:rPr>
          <w:rFonts w:ascii="Verdana" w:hAnsi="Verdana"/>
          <w:sz w:val="20"/>
          <w:szCs w:val="20"/>
        </w:rPr>
        <w:t>ih</w:t>
      </w:r>
      <w:r w:rsidRPr="007C0979">
        <w:rPr>
          <w:rFonts w:ascii="Verdana" w:hAnsi="Verdana"/>
          <w:sz w:val="20"/>
          <w:szCs w:val="20"/>
        </w:rPr>
        <w:t xml:space="preserve"> rast</w:t>
      </w:r>
      <w:r>
        <w:rPr>
          <w:rFonts w:ascii="Verdana" w:hAnsi="Verdana"/>
          <w:sz w:val="20"/>
          <w:szCs w:val="20"/>
        </w:rPr>
        <w:t>i v zadnjih 22</w:t>
      </w:r>
      <w:r w:rsidRPr="007C0979">
        <w:rPr>
          <w:rFonts w:ascii="Verdana" w:hAnsi="Verdana"/>
          <w:sz w:val="20"/>
          <w:szCs w:val="20"/>
        </w:rPr>
        <w:t xml:space="preserve"> letih in kaže na učinke ZPIZ-2 pri prilivu novih uživalcev starostne pokojnine zaradi strožjih pogojev za pridobitev te pravice. Decembra 201</w:t>
      </w:r>
      <w:r>
        <w:rPr>
          <w:rFonts w:ascii="Verdana" w:hAnsi="Verdana"/>
          <w:sz w:val="20"/>
          <w:szCs w:val="20"/>
        </w:rPr>
        <w:t>8</w:t>
      </w:r>
      <w:r w:rsidRPr="007C0979">
        <w:rPr>
          <w:rFonts w:ascii="Verdana" w:hAnsi="Verdana"/>
          <w:sz w:val="20"/>
          <w:szCs w:val="20"/>
        </w:rPr>
        <w:t xml:space="preserve"> je bilo uživalcev starostne pokojnine skupno </w:t>
      </w:r>
      <w:r w:rsidRPr="00160D7D">
        <w:rPr>
          <w:rFonts w:ascii="Verdana" w:hAnsi="Verdana"/>
          <w:sz w:val="20"/>
          <w:szCs w:val="20"/>
        </w:rPr>
        <w:t>445.236,</w:t>
      </w:r>
      <w:r w:rsidRPr="007C0979">
        <w:rPr>
          <w:rFonts w:ascii="Verdana" w:hAnsi="Verdana"/>
          <w:sz w:val="20"/>
          <w:szCs w:val="20"/>
        </w:rPr>
        <w:t xml:space="preserve"> kar je </w:t>
      </w:r>
      <w:r>
        <w:rPr>
          <w:rFonts w:ascii="Verdana" w:hAnsi="Verdana"/>
          <w:sz w:val="20"/>
          <w:szCs w:val="20"/>
        </w:rPr>
        <w:t>5590</w:t>
      </w:r>
      <w:r w:rsidRPr="007C0979">
        <w:rPr>
          <w:rFonts w:ascii="Verdana" w:hAnsi="Verdana"/>
          <w:sz w:val="20"/>
          <w:szCs w:val="20"/>
        </w:rPr>
        <w:t xml:space="preserve"> ali 1,</w:t>
      </w:r>
      <w:r>
        <w:rPr>
          <w:rFonts w:ascii="Verdana" w:hAnsi="Verdana"/>
          <w:sz w:val="20"/>
          <w:szCs w:val="20"/>
        </w:rPr>
        <w:t>3</w:t>
      </w:r>
      <w:r w:rsidRPr="007C0979">
        <w:rPr>
          <w:rFonts w:ascii="Verdana" w:hAnsi="Verdana"/>
          <w:sz w:val="20"/>
          <w:szCs w:val="20"/>
        </w:rPr>
        <w:t xml:space="preserve"> odstotka več kot v enakem mesecu predhodnega leta. </w:t>
      </w:r>
      <w:r w:rsidRPr="00160D7D">
        <w:rPr>
          <w:rFonts w:ascii="Verdana" w:hAnsi="Verdana"/>
          <w:sz w:val="20"/>
          <w:szCs w:val="20"/>
        </w:rPr>
        <w:t>Nadaljuje se trend upadanja števila uživalcev invalidskih pokojnin. Povprečno število uživalcev invalidske pokojnine se je v letu 2018 zmanjšalo za 2013 oseb oziroma za 2,5</w:t>
      </w:r>
      <w:r w:rsidR="00803667">
        <w:rPr>
          <w:rFonts w:ascii="Verdana" w:hAnsi="Verdana"/>
          <w:sz w:val="20"/>
          <w:szCs w:val="20"/>
        </w:rPr>
        <w:t xml:space="preserve"> odstotka</w:t>
      </w:r>
      <w:r w:rsidRPr="00160D7D">
        <w:rPr>
          <w:rFonts w:ascii="Verdana" w:hAnsi="Verdana"/>
          <w:sz w:val="20"/>
          <w:szCs w:val="20"/>
        </w:rPr>
        <w:t xml:space="preserve">. </w:t>
      </w:r>
      <w:r>
        <w:rPr>
          <w:rFonts w:ascii="Verdana" w:hAnsi="Verdana"/>
          <w:sz w:val="20"/>
          <w:szCs w:val="20"/>
        </w:rPr>
        <w:t xml:space="preserve">Prav tako se je v </w:t>
      </w:r>
      <w:r w:rsidRPr="00160D7D">
        <w:rPr>
          <w:rFonts w:ascii="Verdana" w:hAnsi="Verdana"/>
          <w:sz w:val="20"/>
          <w:szCs w:val="20"/>
        </w:rPr>
        <w:t xml:space="preserve">letu 2018 </w:t>
      </w:r>
      <w:r>
        <w:rPr>
          <w:rFonts w:ascii="Verdana" w:hAnsi="Verdana"/>
          <w:sz w:val="20"/>
          <w:szCs w:val="20"/>
        </w:rPr>
        <w:t xml:space="preserve">zmanjšalo </w:t>
      </w:r>
      <w:r w:rsidRPr="00160D7D">
        <w:rPr>
          <w:rFonts w:ascii="Verdana" w:hAnsi="Verdana"/>
          <w:sz w:val="20"/>
          <w:szCs w:val="20"/>
        </w:rPr>
        <w:t>povprečno skupno število uživalcev družinsk</w:t>
      </w:r>
      <w:r>
        <w:rPr>
          <w:rFonts w:ascii="Verdana" w:hAnsi="Verdana"/>
          <w:sz w:val="20"/>
          <w:szCs w:val="20"/>
        </w:rPr>
        <w:t>e in vdovske pokojnine, in sicer</w:t>
      </w:r>
      <w:r w:rsidRPr="00160D7D">
        <w:rPr>
          <w:rFonts w:ascii="Verdana" w:hAnsi="Verdana"/>
          <w:sz w:val="20"/>
          <w:szCs w:val="20"/>
        </w:rPr>
        <w:t xml:space="preserve"> za 1729 oseb oziroma za 1,9 odstotka.</w:t>
      </w:r>
    </w:p>
    <w:p w14:paraId="64C07394" w14:textId="77777777" w:rsidR="00EE61BB" w:rsidRPr="007C0979" w:rsidRDefault="00EE61BB" w:rsidP="00EE61BB">
      <w:pPr>
        <w:jc w:val="both"/>
        <w:rPr>
          <w:rFonts w:ascii="Verdana" w:hAnsi="Verdana"/>
          <w:sz w:val="20"/>
          <w:szCs w:val="20"/>
        </w:rPr>
      </w:pPr>
    </w:p>
    <w:p w14:paraId="461ED127" w14:textId="2AF8907C" w:rsidR="00EE61BB" w:rsidRPr="007C0979" w:rsidRDefault="00EE61BB" w:rsidP="00EE61BB">
      <w:pPr>
        <w:jc w:val="both"/>
        <w:rPr>
          <w:rFonts w:ascii="Verdana" w:hAnsi="Verdana"/>
          <w:sz w:val="20"/>
          <w:szCs w:val="20"/>
        </w:rPr>
      </w:pPr>
      <w:r w:rsidRPr="007C0979">
        <w:rPr>
          <w:rFonts w:ascii="Verdana" w:hAnsi="Verdana"/>
          <w:sz w:val="20"/>
          <w:szCs w:val="20"/>
        </w:rPr>
        <w:t xml:space="preserve">Povprečno število uživalcev vseh vrst nadomestil iz invalidskega zavarovanja se je od skupno 44.296 </w:t>
      </w:r>
      <w:r>
        <w:rPr>
          <w:rFonts w:ascii="Verdana" w:hAnsi="Verdana"/>
          <w:sz w:val="20"/>
          <w:szCs w:val="20"/>
        </w:rPr>
        <w:t>v letu 2017</w:t>
      </w:r>
      <w:r w:rsidRPr="007C0979">
        <w:rPr>
          <w:rFonts w:ascii="Verdana" w:hAnsi="Verdana"/>
          <w:sz w:val="20"/>
          <w:szCs w:val="20"/>
        </w:rPr>
        <w:t xml:space="preserve"> zmanjšalo na</w:t>
      </w:r>
      <w:r>
        <w:rPr>
          <w:rFonts w:ascii="Verdana" w:hAnsi="Verdana"/>
          <w:sz w:val="20"/>
          <w:szCs w:val="20"/>
        </w:rPr>
        <w:t xml:space="preserve"> 44.133 v letu 2018</w:t>
      </w:r>
      <w:r w:rsidRPr="007C0979">
        <w:rPr>
          <w:rFonts w:ascii="Verdana" w:hAnsi="Verdana"/>
          <w:sz w:val="20"/>
          <w:szCs w:val="20"/>
        </w:rPr>
        <w:t xml:space="preserve"> oziroma za 0,</w:t>
      </w:r>
      <w:r>
        <w:rPr>
          <w:rFonts w:ascii="Verdana" w:hAnsi="Verdana"/>
          <w:sz w:val="20"/>
          <w:szCs w:val="20"/>
        </w:rPr>
        <w:t>4</w:t>
      </w:r>
      <w:r w:rsidRPr="007C0979">
        <w:rPr>
          <w:rFonts w:ascii="Verdana" w:hAnsi="Verdana"/>
          <w:sz w:val="20"/>
          <w:szCs w:val="20"/>
        </w:rPr>
        <w:t xml:space="preserve"> odstotka. V letu 201</w:t>
      </w:r>
      <w:r>
        <w:rPr>
          <w:rFonts w:ascii="Verdana" w:hAnsi="Verdana"/>
          <w:sz w:val="20"/>
          <w:szCs w:val="20"/>
        </w:rPr>
        <w:t>8</w:t>
      </w:r>
      <w:r w:rsidRPr="007C0979">
        <w:rPr>
          <w:rFonts w:ascii="Verdana" w:hAnsi="Verdana"/>
          <w:sz w:val="20"/>
          <w:szCs w:val="20"/>
        </w:rPr>
        <w:t xml:space="preserve"> je bilo v povprečju </w:t>
      </w:r>
      <w:r>
        <w:rPr>
          <w:rFonts w:ascii="Verdana" w:hAnsi="Verdana"/>
          <w:sz w:val="20"/>
          <w:szCs w:val="20"/>
        </w:rPr>
        <w:t>33.272</w:t>
      </w:r>
      <w:r w:rsidRPr="007C0979">
        <w:rPr>
          <w:rFonts w:ascii="Verdana" w:hAnsi="Verdana"/>
          <w:sz w:val="20"/>
          <w:szCs w:val="20"/>
        </w:rPr>
        <w:t xml:space="preserve"> uživalcev </w:t>
      </w:r>
      <w:r w:rsidR="00412DB3">
        <w:rPr>
          <w:rFonts w:ascii="Verdana" w:hAnsi="Verdana"/>
          <w:sz w:val="20"/>
          <w:szCs w:val="20"/>
        </w:rPr>
        <w:t>DPP</w:t>
      </w:r>
      <w:r>
        <w:rPr>
          <w:rFonts w:ascii="Verdana" w:hAnsi="Verdana"/>
          <w:sz w:val="20"/>
          <w:szCs w:val="20"/>
        </w:rPr>
        <w:t xml:space="preserve"> (3</w:t>
      </w:r>
      <w:r w:rsidRPr="007C0979">
        <w:rPr>
          <w:rFonts w:ascii="Verdana" w:hAnsi="Verdana"/>
          <w:sz w:val="20"/>
          <w:szCs w:val="20"/>
        </w:rPr>
        <w:t>,1 odstotka več kot v letu 201</w:t>
      </w:r>
      <w:r>
        <w:rPr>
          <w:rFonts w:ascii="Verdana" w:hAnsi="Verdana"/>
          <w:sz w:val="20"/>
          <w:szCs w:val="20"/>
        </w:rPr>
        <w:t>7</w:t>
      </w:r>
      <w:r w:rsidRPr="007C0979">
        <w:rPr>
          <w:rFonts w:ascii="Verdana" w:hAnsi="Verdana"/>
          <w:sz w:val="20"/>
          <w:szCs w:val="20"/>
        </w:rPr>
        <w:t xml:space="preserve">), </w:t>
      </w:r>
      <w:r w:rsidRPr="00F2504E">
        <w:rPr>
          <w:rFonts w:ascii="Verdana" w:hAnsi="Verdana"/>
          <w:sz w:val="20"/>
          <w:szCs w:val="20"/>
        </w:rPr>
        <w:t>43.913</w:t>
      </w:r>
      <w:r w:rsidRPr="007C0979">
        <w:rPr>
          <w:rFonts w:ascii="Verdana" w:hAnsi="Verdana"/>
          <w:sz w:val="20"/>
          <w:szCs w:val="20"/>
        </w:rPr>
        <w:t xml:space="preserve"> uživalcev in</w:t>
      </w:r>
      <w:r>
        <w:rPr>
          <w:rFonts w:ascii="Verdana" w:hAnsi="Verdana"/>
          <w:sz w:val="20"/>
          <w:szCs w:val="20"/>
        </w:rPr>
        <w:t>validnine za telesno okvaro (4,6 odstotk</w:t>
      </w:r>
      <w:r w:rsidR="005F2B86">
        <w:rPr>
          <w:rFonts w:ascii="Verdana" w:hAnsi="Verdana"/>
          <w:sz w:val="20"/>
          <w:szCs w:val="20"/>
        </w:rPr>
        <w:t>a</w:t>
      </w:r>
      <w:r>
        <w:rPr>
          <w:rFonts w:ascii="Verdana" w:hAnsi="Verdana"/>
          <w:sz w:val="20"/>
          <w:szCs w:val="20"/>
        </w:rPr>
        <w:t xml:space="preserve"> manj kot v letu 2017</w:t>
      </w:r>
      <w:r w:rsidRPr="007C0979">
        <w:rPr>
          <w:rFonts w:ascii="Verdana" w:hAnsi="Verdana"/>
          <w:sz w:val="20"/>
          <w:szCs w:val="20"/>
        </w:rPr>
        <w:t xml:space="preserve">). Prejemnikov letnega dodatka je bilo </w:t>
      </w:r>
      <w:r>
        <w:rPr>
          <w:rFonts w:ascii="Verdana" w:hAnsi="Verdana"/>
          <w:sz w:val="20"/>
          <w:szCs w:val="20"/>
        </w:rPr>
        <w:t xml:space="preserve">645.492. Letni dodatek je v letu 2018 prejelo </w:t>
      </w:r>
      <w:r w:rsidRPr="00F2504E">
        <w:rPr>
          <w:rFonts w:ascii="Verdana" w:hAnsi="Verdana"/>
          <w:sz w:val="20"/>
          <w:szCs w:val="20"/>
        </w:rPr>
        <w:t>0,</w:t>
      </w:r>
      <w:r w:rsidR="00412DB3">
        <w:rPr>
          <w:rFonts w:ascii="Verdana" w:hAnsi="Verdana"/>
          <w:sz w:val="20"/>
          <w:szCs w:val="20"/>
        </w:rPr>
        <w:t>4</w:t>
      </w:r>
      <w:r w:rsidRPr="00F2504E">
        <w:rPr>
          <w:rFonts w:ascii="Verdana" w:hAnsi="Verdana"/>
          <w:sz w:val="20"/>
          <w:szCs w:val="20"/>
        </w:rPr>
        <w:t xml:space="preserve"> odstotka</w:t>
      </w:r>
      <w:r w:rsidRPr="007C0979">
        <w:rPr>
          <w:rFonts w:ascii="Verdana" w:hAnsi="Verdana"/>
          <w:sz w:val="20"/>
          <w:szCs w:val="20"/>
        </w:rPr>
        <w:t xml:space="preserve"> oziroma </w:t>
      </w:r>
      <w:r>
        <w:rPr>
          <w:rFonts w:ascii="Verdana" w:hAnsi="Verdana"/>
          <w:sz w:val="20"/>
          <w:szCs w:val="20"/>
        </w:rPr>
        <w:t>2363</w:t>
      </w:r>
      <w:r w:rsidRPr="007C0979">
        <w:rPr>
          <w:rFonts w:ascii="Verdana" w:hAnsi="Verdana"/>
          <w:sz w:val="20"/>
          <w:szCs w:val="20"/>
        </w:rPr>
        <w:t xml:space="preserve"> oseb več kot v letu 201</w:t>
      </w:r>
      <w:r>
        <w:rPr>
          <w:rFonts w:ascii="Verdana" w:hAnsi="Verdana"/>
          <w:sz w:val="20"/>
          <w:szCs w:val="20"/>
        </w:rPr>
        <w:t>7. Tako kot v letu 2017</w:t>
      </w:r>
      <w:r w:rsidRPr="007C0979">
        <w:rPr>
          <w:rFonts w:ascii="Verdana" w:hAnsi="Verdana"/>
          <w:sz w:val="20"/>
          <w:szCs w:val="20"/>
        </w:rPr>
        <w:t xml:space="preserve"> je bil izplačan v petih različnih zneskih.</w:t>
      </w:r>
    </w:p>
    <w:p w14:paraId="274A9D96" w14:textId="77777777" w:rsidR="00EE61BB" w:rsidRDefault="00EE61BB" w:rsidP="00EE61BB">
      <w:pPr>
        <w:jc w:val="both"/>
        <w:rPr>
          <w:rFonts w:ascii="Verdana" w:hAnsi="Verdana"/>
          <w:sz w:val="20"/>
          <w:szCs w:val="20"/>
        </w:rPr>
      </w:pPr>
    </w:p>
    <w:p w14:paraId="748C43DA" w14:textId="77777777" w:rsidR="001D2061" w:rsidRDefault="001D2061" w:rsidP="00EE61BB">
      <w:pPr>
        <w:jc w:val="both"/>
        <w:rPr>
          <w:rFonts w:ascii="Verdana" w:hAnsi="Verdana"/>
          <w:sz w:val="20"/>
          <w:szCs w:val="20"/>
        </w:rPr>
      </w:pPr>
    </w:p>
    <w:p w14:paraId="44140386" w14:textId="77777777" w:rsidR="001D2061" w:rsidRPr="009A63E8" w:rsidRDefault="001D2061" w:rsidP="00EE61BB">
      <w:pPr>
        <w:jc w:val="both"/>
        <w:rPr>
          <w:rFonts w:ascii="Verdana" w:hAnsi="Verdana"/>
          <w:b/>
          <w:i/>
          <w:color w:val="0070C0"/>
          <w:sz w:val="20"/>
          <w:szCs w:val="20"/>
        </w:rPr>
      </w:pPr>
      <w:r w:rsidRPr="009A63E8">
        <w:rPr>
          <w:rFonts w:ascii="Verdana" w:hAnsi="Verdana"/>
          <w:b/>
          <w:i/>
          <w:color w:val="0070C0"/>
          <w:sz w:val="20"/>
          <w:szCs w:val="20"/>
        </w:rPr>
        <w:t>Finančno in računovodsko poslovanje</w:t>
      </w:r>
    </w:p>
    <w:p w14:paraId="4ED7F2F0" w14:textId="77777777" w:rsidR="001D2061" w:rsidRPr="007C0979" w:rsidRDefault="001D2061" w:rsidP="00EE61BB">
      <w:pPr>
        <w:jc w:val="both"/>
        <w:rPr>
          <w:rFonts w:ascii="Verdana" w:hAnsi="Verdana"/>
          <w:sz w:val="20"/>
          <w:szCs w:val="20"/>
        </w:rPr>
      </w:pPr>
    </w:p>
    <w:p w14:paraId="4D8FB110" w14:textId="77777777" w:rsidR="00EE61BB" w:rsidRPr="007C0979" w:rsidRDefault="00EE61BB" w:rsidP="00EE61BB">
      <w:pPr>
        <w:jc w:val="both"/>
        <w:rPr>
          <w:rFonts w:ascii="Verdana" w:hAnsi="Verdana"/>
          <w:sz w:val="20"/>
          <w:szCs w:val="20"/>
        </w:rPr>
      </w:pPr>
      <w:r w:rsidRPr="007C0979">
        <w:rPr>
          <w:rFonts w:ascii="Verdana" w:hAnsi="Verdana"/>
          <w:sz w:val="20"/>
          <w:szCs w:val="20"/>
        </w:rPr>
        <w:t xml:space="preserve">Zavod je zagotavljal likvidnost in upravljal prosta denarna sredstva ter tekoče mesečno izpolnjeval finančne obveznosti iz pokojninskega in invalidskega zavarovanja ter vse ostale obveznosti brez zadolževanja. V poslovnem letu je imel zakonsko zahtevane izravnane prihodke in odhodke. </w:t>
      </w:r>
    </w:p>
    <w:p w14:paraId="1C887E6B" w14:textId="77777777" w:rsidR="00EE61BB" w:rsidRPr="00F2504E" w:rsidRDefault="00EE61BB" w:rsidP="00EE61BB">
      <w:pPr>
        <w:jc w:val="both"/>
        <w:rPr>
          <w:rFonts w:ascii="Verdana" w:hAnsi="Verdana"/>
          <w:sz w:val="20"/>
          <w:szCs w:val="20"/>
        </w:rPr>
      </w:pPr>
    </w:p>
    <w:p w14:paraId="3B668CEA" w14:textId="77777777" w:rsidR="00EE61BB" w:rsidRDefault="00EE61BB" w:rsidP="00EE61BB">
      <w:pPr>
        <w:jc w:val="both"/>
        <w:rPr>
          <w:rFonts w:ascii="Verdana" w:hAnsi="Verdana"/>
          <w:sz w:val="20"/>
          <w:szCs w:val="20"/>
        </w:rPr>
      </w:pPr>
      <w:r w:rsidRPr="00F2504E">
        <w:rPr>
          <w:rFonts w:ascii="Verdana" w:hAnsi="Verdana"/>
          <w:sz w:val="20"/>
          <w:szCs w:val="20"/>
        </w:rPr>
        <w:lastRenderedPageBreak/>
        <w:t>Skupni prihodki zavoda so bili realizirani v višini 5.295.175.086 evrov in so bili za 1,1 odstotka nižji od načrtovanih. V primerjavi z letom 2017 so bili nominalno višji za 3,5 odstotka oziroma realno za 1,8 odstotka (</w:t>
      </w:r>
      <w:r w:rsidR="00412DB3">
        <w:rPr>
          <w:rFonts w:ascii="Verdana" w:hAnsi="Verdana"/>
          <w:sz w:val="20"/>
          <w:szCs w:val="20"/>
        </w:rPr>
        <w:t xml:space="preserve">povprečna letna </w:t>
      </w:r>
      <w:r w:rsidRPr="00F2504E">
        <w:rPr>
          <w:rFonts w:ascii="Verdana" w:hAnsi="Verdana"/>
          <w:sz w:val="20"/>
          <w:szCs w:val="20"/>
        </w:rPr>
        <w:t>inflacija je znašala 1,7 odstotka).</w:t>
      </w:r>
    </w:p>
    <w:p w14:paraId="6838AFC4" w14:textId="77777777" w:rsidR="00EE61BB" w:rsidRPr="00D17C47" w:rsidRDefault="00EE61BB" w:rsidP="00EE61BB">
      <w:pPr>
        <w:jc w:val="both"/>
        <w:rPr>
          <w:rFonts w:ascii="Verdana" w:hAnsi="Verdana"/>
          <w:sz w:val="20"/>
          <w:szCs w:val="20"/>
          <w:highlight w:val="lightGray"/>
        </w:rPr>
      </w:pPr>
    </w:p>
    <w:p w14:paraId="61BBEC56" w14:textId="77777777" w:rsidR="00EE61BB" w:rsidRPr="00F31F91" w:rsidRDefault="00EE61BB" w:rsidP="00EE61BB">
      <w:pPr>
        <w:jc w:val="both"/>
        <w:rPr>
          <w:rFonts w:ascii="Verdana" w:hAnsi="Verdana" w:cs="Helvetica"/>
          <w:color w:val="121212"/>
          <w:sz w:val="20"/>
          <w:szCs w:val="20"/>
        </w:rPr>
      </w:pPr>
      <w:r>
        <w:rPr>
          <w:rFonts w:ascii="Verdana" w:hAnsi="Verdana" w:cs="Helvetica"/>
          <w:color w:val="121212"/>
          <w:sz w:val="20"/>
          <w:szCs w:val="20"/>
        </w:rPr>
        <w:t>V strukturi prihodkov predstavljajo davčni prihodki - prispevki za socialno varnost in drugi davki 78,7 odstotka (75,7 odstotka v letu 2017), transferni prihodki 20,8 odstotka (23,7 odstotka v letu 2017) in drugi prihodki 0,5 odstotka (enako kot v letu 2017).  Delež davčnih prihodkov kot posledica višjih prihodkov od prispevkov za socialno varnost je najvišji od leta 1996, ko je bila dvakrat znižana prispevna stopnja delodajalca. Zato se je delež transfernih prihodkov, ki predstavlja predvsem tekočo in dodatno obveznost državnega proračuna, znižal za 2,9 odstotne točke.</w:t>
      </w:r>
      <w:r w:rsidRPr="00F2504E">
        <w:t xml:space="preserve"> </w:t>
      </w:r>
      <w:r w:rsidRPr="00F2504E">
        <w:rPr>
          <w:rFonts w:ascii="Verdana" w:hAnsi="Verdana" w:cs="Helvetica"/>
          <w:color w:val="121212"/>
          <w:sz w:val="20"/>
          <w:szCs w:val="20"/>
        </w:rPr>
        <w:t>V strukturi skupnih prihodkov zavoda predstavljajo davčni in transferni prihodki 99,5 odstotka (enako kot v letu 2017).</w:t>
      </w:r>
    </w:p>
    <w:p w14:paraId="01667BEF" w14:textId="77777777" w:rsidR="00EE61BB" w:rsidRPr="00D17C47" w:rsidRDefault="00EE61BB" w:rsidP="00EE61BB">
      <w:pPr>
        <w:jc w:val="both"/>
        <w:rPr>
          <w:rFonts w:ascii="Verdana" w:hAnsi="Verdana"/>
          <w:sz w:val="20"/>
          <w:szCs w:val="20"/>
          <w:highlight w:val="lightGray"/>
        </w:rPr>
      </w:pPr>
    </w:p>
    <w:p w14:paraId="53AD2763" w14:textId="77777777" w:rsidR="00EE61BB" w:rsidRDefault="00EE61BB" w:rsidP="00EE61BB">
      <w:pPr>
        <w:jc w:val="both"/>
        <w:rPr>
          <w:rFonts w:ascii="Verdana" w:hAnsi="Verdana" w:cs="Helvetica"/>
          <w:color w:val="121212"/>
          <w:sz w:val="20"/>
          <w:szCs w:val="20"/>
        </w:rPr>
      </w:pPr>
      <w:r>
        <w:rPr>
          <w:rFonts w:ascii="Verdana" w:hAnsi="Verdana" w:cs="Helvetica"/>
          <w:color w:val="121212"/>
          <w:sz w:val="20"/>
          <w:szCs w:val="20"/>
        </w:rPr>
        <w:t xml:space="preserve">Skupni odhodki zavoda so znašali 5.295.175.086 evrov in so bili za 1,1 odstotka nižji od načrtovanih. Nižje realizirana je bila večina glavnih postavk na strani odhodkov, razen nadomestila iz invalidskega zavarovanja. V primerjavi z letom 2017 so bili skupni odhodki zavoda nominalno višji za 3,5 odstotka oziroma 177,9 milijona evrov. Med njimi so bili višji predvsem odhodki za pokojnine in posledično plačila prispevka za zdravstveno zavarovanje upokojencev in </w:t>
      </w:r>
      <w:r w:rsidR="00412DB3">
        <w:rPr>
          <w:rFonts w:ascii="Verdana" w:hAnsi="Verdana" w:cs="Helvetica"/>
          <w:color w:val="121212"/>
          <w:sz w:val="20"/>
          <w:szCs w:val="20"/>
        </w:rPr>
        <w:t>uživalcev</w:t>
      </w:r>
      <w:r>
        <w:rPr>
          <w:rFonts w:ascii="Verdana" w:hAnsi="Verdana" w:cs="Helvetica"/>
          <w:color w:val="121212"/>
          <w:sz w:val="20"/>
          <w:szCs w:val="20"/>
        </w:rPr>
        <w:t xml:space="preserve"> nadomestil iz invalidskega zavarovanja, transferi za zagotavljanje socialne varnosti ter nadomestila iz invalidskega zavarovanja.</w:t>
      </w:r>
    </w:p>
    <w:p w14:paraId="34CCD736" w14:textId="77777777" w:rsidR="00EE61BB" w:rsidRPr="00D17C47" w:rsidRDefault="00EE61BB" w:rsidP="00EE61BB">
      <w:pPr>
        <w:jc w:val="both"/>
        <w:rPr>
          <w:rFonts w:ascii="Verdana" w:hAnsi="Verdana"/>
          <w:sz w:val="20"/>
          <w:szCs w:val="20"/>
          <w:highlight w:val="lightGray"/>
        </w:rPr>
      </w:pPr>
    </w:p>
    <w:p w14:paraId="3168F42E" w14:textId="77777777" w:rsidR="00EE61BB" w:rsidRDefault="00EE61BB" w:rsidP="00EE61BB">
      <w:pPr>
        <w:jc w:val="both"/>
        <w:rPr>
          <w:rFonts w:ascii="Verdana" w:hAnsi="Verdana"/>
          <w:sz w:val="20"/>
          <w:szCs w:val="20"/>
        </w:rPr>
      </w:pPr>
      <w:r w:rsidRPr="00F2504E">
        <w:rPr>
          <w:rFonts w:ascii="Verdana" w:hAnsi="Verdana"/>
          <w:sz w:val="20"/>
          <w:szCs w:val="20"/>
        </w:rPr>
        <w:t xml:space="preserve">V strukturi odhodkov zavoda, razvrščenih po namenih, predstavljajo pokojnine 84,4 odstotka (84,3 odstotka v letu 2017), prispevki za zdravstveno zavarovanje uživalcev pravic 7,5 odstotka (enako kot v letu 2017), transferi za zagotavljanje socialne varnosti 4,5 odstotka (enako kot v letu 2017), nadomestila iz invalidskega zavarovanja 2,8 odstotka (enako kot v letu 2017), stroški delovanja zavoda (tj. plače in drugi izdatki zaposlenim, prispevki delodajalcev za socialno varnost, izdatki za blago in storitve ter investicije) 0,7 odstotka (0,8 odstotka v letu 2017), tekoči transferi v tujino 0,02 odstotka (enako kot v letu 2017) in transferi nepridobitnim organizacijam in ustanovam 0,01 odstotka (enako kot v letu 2017). </w:t>
      </w:r>
    </w:p>
    <w:p w14:paraId="226C6014" w14:textId="77777777" w:rsidR="00EE61BB" w:rsidRDefault="00EE61BB" w:rsidP="00EE61BB">
      <w:pPr>
        <w:jc w:val="both"/>
        <w:rPr>
          <w:rFonts w:ascii="Verdana" w:hAnsi="Verdana"/>
          <w:sz w:val="20"/>
          <w:szCs w:val="20"/>
        </w:rPr>
      </w:pPr>
    </w:p>
    <w:p w14:paraId="32AEB12A" w14:textId="77777777" w:rsidR="00EE61BB" w:rsidRDefault="00EE61BB" w:rsidP="00EE61BB">
      <w:pPr>
        <w:jc w:val="both"/>
        <w:rPr>
          <w:rFonts w:ascii="Verdana" w:hAnsi="Verdana"/>
          <w:sz w:val="20"/>
          <w:szCs w:val="20"/>
        </w:rPr>
      </w:pPr>
      <w:r w:rsidRPr="00F2504E">
        <w:rPr>
          <w:rFonts w:ascii="Verdana" w:hAnsi="Verdana"/>
          <w:sz w:val="20"/>
          <w:szCs w:val="20"/>
        </w:rPr>
        <w:t>V strukturi vseh odhodkov zavoda v letu 2018 predstavljajo pokojnine, prispevki za zdravstveno zavarovanje uživalcev pravic, transferi za zagotavljanje socialne varnosti ter nadomestila iz invalidskega zavarovanja 99,3 odstotka (99,2 odstotka v letu 2017).</w:t>
      </w:r>
    </w:p>
    <w:p w14:paraId="72CF6030" w14:textId="77777777" w:rsidR="00EE61BB" w:rsidRPr="007C0979" w:rsidRDefault="00EE61BB" w:rsidP="00EE61BB">
      <w:pPr>
        <w:jc w:val="both"/>
        <w:rPr>
          <w:rFonts w:ascii="Verdana" w:hAnsi="Verdana"/>
          <w:sz w:val="20"/>
          <w:szCs w:val="20"/>
        </w:rPr>
      </w:pPr>
    </w:p>
    <w:p w14:paraId="18A9F9AA" w14:textId="77777777" w:rsidR="001D2061" w:rsidRDefault="001D2061" w:rsidP="00EE61BB">
      <w:pPr>
        <w:jc w:val="both"/>
        <w:rPr>
          <w:rFonts w:ascii="Verdana" w:hAnsi="Verdana"/>
          <w:sz w:val="20"/>
          <w:szCs w:val="20"/>
        </w:rPr>
      </w:pPr>
    </w:p>
    <w:p w14:paraId="4BDBBBB5" w14:textId="77777777" w:rsidR="001D2061" w:rsidRPr="009A63E8" w:rsidRDefault="001D2061" w:rsidP="00EE61BB">
      <w:pPr>
        <w:jc w:val="both"/>
        <w:rPr>
          <w:rFonts w:ascii="Verdana" w:hAnsi="Verdana"/>
          <w:b/>
          <w:i/>
          <w:color w:val="0070C0"/>
          <w:sz w:val="20"/>
          <w:szCs w:val="20"/>
        </w:rPr>
      </w:pPr>
      <w:r w:rsidRPr="009A63E8">
        <w:rPr>
          <w:rFonts w:ascii="Verdana" w:hAnsi="Verdana"/>
          <w:b/>
          <w:i/>
          <w:color w:val="0070C0"/>
          <w:sz w:val="20"/>
          <w:szCs w:val="20"/>
        </w:rPr>
        <w:t>Gmotni položaj</w:t>
      </w:r>
    </w:p>
    <w:p w14:paraId="47BCFD7F" w14:textId="77777777" w:rsidR="001D2061" w:rsidRDefault="001D2061" w:rsidP="00EE61BB">
      <w:pPr>
        <w:jc w:val="both"/>
        <w:rPr>
          <w:rFonts w:ascii="Verdana" w:hAnsi="Verdana"/>
          <w:sz w:val="20"/>
          <w:szCs w:val="20"/>
        </w:rPr>
      </w:pPr>
    </w:p>
    <w:p w14:paraId="3855DCCF" w14:textId="77777777" w:rsidR="00EE61BB" w:rsidRPr="00BE4A3F" w:rsidRDefault="00EE61BB" w:rsidP="00EE61BB">
      <w:pPr>
        <w:jc w:val="both"/>
        <w:rPr>
          <w:rFonts w:ascii="Verdana" w:hAnsi="Verdana"/>
          <w:sz w:val="20"/>
          <w:szCs w:val="20"/>
        </w:rPr>
      </w:pPr>
      <w:r w:rsidRPr="00F2504E">
        <w:rPr>
          <w:rFonts w:ascii="Verdana" w:hAnsi="Verdana"/>
          <w:sz w:val="20"/>
          <w:szCs w:val="20"/>
        </w:rPr>
        <w:t xml:space="preserve">Skladno z določbami ZPIZ-2 je bila opravljena februarska uskladitev v višini 2,2 odstotka z veljavnostjo od 1. januarja 2018 dalje ter po prvem odstavku 65. člena ZIPRS1819 izredna uskladitev pokojnin in drugih prejemkov v aprilu 2018 v višini 1,1 odstotka (kar pomeni na letni </w:t>
      </w:r>
      <w:r>
        <w:rPr>
          <w:rFonts w:ascii="Verdana" w:hAnsi="Verdana"/>
          <w:sz w:val="20"/>
          <w:szCs w:val="20"/>
        </w:rPr>
        <w:t>ravni skupaj 3,0 odstotka</w:t>
      </w:r>
      <w:r w:rsidRPr="00F2504E">
        <w:rPr>
          <w:rFonts w:ascii="Verdana" w:hAnsi="Verdana"/>
          <w:sz w:val="20"/>
          <w:szCs w:val="20"/>
        </w:rPr>
        <w:t>) in sta bili enaki načrtovani s FN 2018.</w:t>
      </w:r>
    </w:p>
    <w:p w14:paraId="5104CBB6" w14:textId="77777777" w:rsidR="00EE61BB" w:rsidRPr="007C0979" w:rsidRDefault="00EE61BB" w:rsidP="00EE61BB">
      <w:pPr>
        <w:jc w:val="both"/>
        <w:rPr>
          <w:rFonts w:ascii="Verdana" w:hAnsi="Verdana"/>
          <w:sz w:val="20"/>
          <w:szCs w:val="20"/>
        </w:rPr>
      </w:pPr>
    </w:p>
    <w:p w14:paraId="4007EF24" w14:textId="77777777" w:rsidR="00EE61BB" w:rsidRPr="00CF1FD0" w:rsidRDefault="00EE61BB" w:rsidP="00EE61BB">
      <w:pPr>
        <w:jc w:val="both"/>
        <w:rPr>
          <w:rFonts w:ascii="Verdana" w:hAnsi="Verdana" w:cs="Times New Roman"/>
          <w:sz w:val="20"/>
          <w:szCs w:val="20"/>
        </w:rPr>
      </w:pPr>
      <w:r w:rsidRPr="007C0979">
        <w:rPr>
          <w:rFonts w:ascii="Verdana" w:hAnsi="Verdana"/>
          <w:sz w:val="20"/>
          <w:szCs w:val="20"/>
        </w:rPr>
        <w:t>Glede na vrsto izplačane pokojnine je bila povprečna mesečna bruto starostna pokojnina, izplačana v obdobju januar-december 201</w:t>
      </w:r>
      <w:r>
        <w:rPr>
          <w:rFonts w:ascii="Verdana" w:hAnsi="Verdana"/>
          <w:sz w:val="20"/>
          <w:szCs w:val="20"/>
        </w:rPr>
        <w:t>8</w:t>
      </w:r>
      <w:r w:rsidRPr="007C0979">
        <w:rPr>
          <w:rFonts w:ascii="Verdana" w:hAnsi="Verdana"/>
          <w:sz w:val="20"/>
          <w:szCs w:val="20"/>
        </w:rPr>
        <w:t>, od primer</w:t>
      </w:r>
      <w:r>
        <w:rPr>
          <w:rFonts w:ascii="Verdana" w:hAnsi="Verdana"/>
          <w:sz w:val="20"/>
          <w:szCs w:val="20"/>
        </w:rPr>
        <w:t>ljive v enakem obdobju leta 2017 višja za 3,1</w:t>
      </w:r>
      <w:r w:rsidRPr="007C0979">
        <w:rPr>
          <w:rFonts w:ascii="Verdana" w:hAnsi="Verdana"/>
          <w:sz w:val="20"/>
          <w:szCs w:val="20"/>
        </w:rPr>
        <w:t xml:space="preserve"> odstotka in je znašala </w:t>
      </w:r>
      <w:r>
        <w:rPr>
          <w:rFonts w:ascii="Verdana" w:hAnsi="Verdana"/>
          <w:sz w:val="20"/>
          <w:szCs w:val="20"/>
        </w:rPr>
        <w:t>643,36</w:t>
      </w:r>
      <w:r w:rsidRPr="007C0979">
        <w:rPr>
          <w:rFonts w:ascii="Verdana" w:hAnsi="Verdana"/>
          <w:sz w:val="20"/>
          <w:szCs w:val="20"/>
        </w:rPr>
        <w:t xml:space="preserve"> evra, invalidska pokojnina za </w:t>
      </w:r>
      <w:r>
        <w:rPr>
          <w:rFonts w:ascii="Verdana" w:hAnsi="Verdana"/>
          <w:sz w:val="20"/>
          <w:szCs w:val="20"/>
        </w:rPr>
        <w:t>3,3</w:t>
      </w:r>
      <w:r w:rsidRPr="007C0979">
        <w:rPr>
          <w:rFonts w:ascii="Verdana" w:hAnsi="Verdana"/>
          <w:sz w:val="20"/>
          <w:szCs w:val="20"/>
        </w:rPr>
        <w:t xml:space="preserve"> odstotka in je znašala </w:t>
      </w:r>
      <w:r>
        <w:rPr>
          <w:rFonts w:ascii="Verdana" w:hAnsi="Verdana"/>
          <w:sz w:val="20"/>
          <w:szCs w:val="20"/>
        </w:rPr>
        <w:t>496,72</w:t>
      </w:r>
      <w:r w:rsidRPr="007C0979">
        <w:rPr>
          <w:rFonts w:ascii="Verdana" w:hAnsi="Verdana"/>
          <w:sz w:val="20"/>
          <w:szCs w:val="20"/>
        </w:rPr>
        <w:t xml:space="preserve"> evra, vdovska in družinska pokojnina pa za </w:t>
      </w:r>
      <w:r>
        <w:rPr>
          <w:rFonts w:ascii="Verdana" w:hAnsi="Verdana"/>
          <w:sz w:val="20"/>
          <w:szCs w:val="20"/>
        </w:rPr>
        <w:t xml:space="preserve">2,6 </w:t>
      </w:r>
      <w:r w:rsidRPr="007C0979">
        <w:rPr>
          <w:rFonts w:ascii="Verdana" w:hAnsi="Verdana"/>
          <w:sz w:val="20"/>
          <w:szCs w:val="20"/>
        </w:rPr>
        <w:t xml:space="preserve">odstotka in je znašala </w:t>
      </w:r>
      <w:r>
        <w:rPr>
          <w:rFonts w:ascii="Verdana" w:hAnsi="Verdana"/>
          <w:sz w:val="20"/>
          <w:szCs w:val="20"/>
        </w:rPr>
        <w:t>401,72</w:t>
      </w:r>
      <w:r w:rsidRPr="007C0979">
        <w:rPr>
          <w:rFonts w:ascii="Verdana" w:hAnsi="Verdana"/>
          <w:sz w:val="20"/>
          <w:szCs w:val="20"/>
        </w:rPr>
        <w:t xml:space="preserve"> evra.</w:t>
      </w:r>
      <w:r>
        <w:rPr>
          <w:rFonts w:ascii="Verdana" w:hAnsi="Verdana"/>
          <w:sz w:val="20"/>
          <w:szCs w:val="20"/>
        </w:rPr>
        <w:t xml:space="preserve"> </w:t>
      </w:r>
      <w:r>
        <w:rPr>
          <w:rFonts w:ascii="Verdana" w:hAnsi="Verdana" w:cs="Times New Roman"/>
          <w:sz w:val="20"/>
          <w:szCs w:val="20"/>
        </w:rPr>
        <w:t>Realna rast starostne pokojnine pa je v letu 2018 v primerjavi s predhodnim letom znašala 1,4 odstotka.</w:t>
      </w:r>
    </w:p>
    <w:p w14:paraId="0B6E12BF" w14:textId="77777777" w:rsidR="00EE61BB" w:rsidRPr="007C0979" w:rsidRDefault="00EE61BB" w:rsidP="00EE61BB">
      <w:pPr>
        <w:jc w:val="both"/>
        <w:rPr>
          <w:rFonts w:ascii="Verdana" w:hAnsi="Verdana"/>
          <w:sz w:val="20"/>
          <w:szCs w:val="20"/>
        </w:rPr>
      </w:pPr>
    </w:p>
    <w:p w14:paraId="18D1D4A0" w14:textId="77777777" w:rsidR="00EE61BB" w:rsidRPr="007C0979" w:rsidRDefault="00EE61BB" w:rsidP="00EE61BB">
      <w:pPr>
        <w:jc w:val="both"/>
        <w:rPr>
          <w:rFonts w:ascii="Verdana" w:hAnsi="Verdana"/>
          <w:sz w:val="20"/>
          <w:szCs w:val="20"/>
        </w:rPr>
      </w:pPr>
      <w:r w:rsidRPr="007C0979">
        <w:rPr>
          <w:rFonts w:ascii="Verdana" w:hAnsi="Verdana"/>
          <w:sz w:val="20"/>
          <w:szCs w:val="20"/>
        </w:rPr>
        <w:t xml:space="preserve">Povprečna </w:t>
      </w:r>
      <w:r w:rsidRPr="00CF1FD0">
        <w:rPr>
          <w:rFonts w:ascii="Verdana" w:hAnsi="Verdana"/>
          <w:sz w:val="20"/>
          <w:szCs w:val="20"/>
        </w:rPr>
        <w:t>bruto</w:t>
      </w:r>
      <w:r w:rsidRPr="007C0979">
        <w:rPr>
          <w:rFonts w:ascii="Verdana" w:hAnsi="Verdana"/>
          <w:sz w:val="20"/>
          <w:szCs w:val="20"/>
        </w:rPr>
        <w:t xml:space="preserve"> starostna pokojnina vseh uživalcev brez sorazmernih delov pokojnin in delnih pokojnin je v letu 201</w:t>
      </w:r>
      <w:r>
        <w:rPr>
          <w:rFonts w:ascii="Verdana" w:hAnsi="Verdana"/>
          <w:sz w:val="20"/>
          <w:szCs w:val="20"/>
        </w:rPr>
        <w:t>8</w:t>
      </w:r>
      <w:r w:rsidRPr="007C0979">
        <w:rPr>
          <w:rFonts w:ascii="Verdana" w:hAnsi="Verdana"/>
          <w:sz w:val="20"/>
          <w:szCs w:val="20"/>
        </w:rPr>
        <w:t xml:space="preserve"> znašala </w:t>
      </w:r>
      <w:r>
        <w:rPr>
          <w:rFonts w:ascii="Verdana" w:hAnsi="Verdana"/>
          <w:sz w:val="20"/>
          <w:szCs w:val="20"/>
        </w:rPr>
        <w:t>722,75 evra kar je za 3,3</w:t>
      </w:r>
      <w:r w:rsidRPr="007C0979">
        <w:rPr>
          <w:rFonts w:ascii="Verdana" w:hAnsi="Verdana"/>
          <w:sz w:val="20"/>
          <w:szCs w:val="20"/>
        </w:rPr>
        <w:t xml:space="preserve"> odstot</w:t>
      </w:r>
      <w:r>
        <w:rPr>
          <w:rFonts w:ascii="Verdana" w:hAnsi="Verdana"/>
          <w:sz w:val="20"/>
          <w:szCs w:val="20"/>
        </w:rPr>
        <w:t>ka več v primerjavi z letom 2017</w:t>
      </w:r>
      <w:r w:rsidRPr="007C0979">
        <w:rPr>
          <w:rFonts w:ascii="Verdana" w:hAnsi="Verdana"/>
          <w:sz w:val="20"/>
          <w:szCs w:val="20"/>
        </w:rPr>
        <w:t xml:space="preserve">. V letu 2017 je bilo povprečno </w:t>
      </w:r>
      <w:r>
        <w:rPr>
          <w:rFonts w:ascii="Verdana" w:hAnsi="Verdana"/>
          <w:sz w:val="20"/>
          <w:szCs w:val="20"/>
        </w:rPr>
        <w:t>115.176 oziroma 30,7 odstotka</w:t>
      </w:r>
      <w:r w:rsidRPr="007C0979">
        <w:rPr>
          <w:rFonts w:ascii="Verdana" w:hAnsi="Verdana"/>
          <w:sz w:val="20"/>
          <w:szCs w:val="20"/>
        </w:rPr>
        <w:t xml:space="preserve"> uživalcev starostne pokojnine, ki so se upokojili z dopolnjeno pokojninsko dobo 40 let ali več (podatek ne vključuje uživalcev sorazmernega dela pokojnine in uživalcev delne pokojnine). Njihova povprečna bruto starostna pokojnina je znašala </w:t>
      </w:r>
      <w:r>
        <w:rPr>
          <w:rFonts w:ascii="Verdana" w:hAnsi="Verdana"/>
          <w:sz w:val="20"/>
          <w:szCs w:val="20"/>
        </w:rPr>
        <w:t>834,53</w:t>
      </w:r>
      <w:r w:rsidRPr="007C0979">
        <w:rPr>
          <w:rFonts w:ascii="Verdana" w:hAnsi="Verdana"/>
          <w:sz w:val="20"/>
          <w:szCs w:val="20"/>
        </w:rPr>
        <w:t xml:space="preserve"> evra in je bila za </w:t>
      </w:r>
      <w:r>
        <w:rPr>
          <w:rFonts w:ascii="Verdana" w:hAnsi="Verdana"/>
          <w:sz w:val="20"/>
          <w:szCs w:val="20"/>
        </w:rPr>
        <w:t>2,1</w:t>
      </w:r>
      <w:r w:rsidRPr="007C0979">
        <w:rPr>
          <w:rFonts w:ascii="Verdana" w:hAnsi="Verdana"/>
          <w:sz w:val="20"/>
          <w:szCs w:val="20"/>
        </w:rPr>
        <w:t xml:space="preserve"> odstotka višja </w:t>
      </w:r>
      <w:r>
        <w:rPr>
          <w:rFonts w:ascii="Verdana" w:hAnsi="Verdana"/>
          <w:sz w:val="20"/>
          <w:szCs w:val="20"/>
        </w:rPr>
        <w:t xml:space="preserve">v primerjavi s preteklim letom. </w:t>
      </w:r>
    </w:p>
    <w:p w14:paraId="44D6AA2F" w14:textId="77777777" w:rsidR="00EE61BB" w:rsidRPr="007C0979" w:rsidRDefault="00EE61BB" w:rsidP="00EE61BB">
      <w:pPr>
        <w:jc w:val="both"/>
        <w:rPr>
          <w:rFonts w:ascii="Verdana" w:hAnsi="Verdana"/>
          <w:sz w:val="20"/>
          <w:szCs w:val="20"/>
        </w:rPr>
      </w:pPr>
    </w:p>
    <w:p w14:paraId="7A4B9F6B" w14:textId="77777777" w:rsidR="00EE61BB" w:rsidRPr="007C0979" w:rsidRDefault="00EE61BB" w:rsidP="00EE61BB">
      <w:pPr>
        <w:jc w:val="both"/>
        <w:rPr>
          <w:rFonts w:ascii="Verdana" w:hAnsi="Verdana"/>
          <w:sz w:val="20"/>
          <w:szCs w:val="20"/>
        </w:rPr>
      </w:pPr>
      <w:r w:rsidRPr="00360D81">
        <w:rPr>
          <w:rFonts w:ascii="Verdana" w:hAnsi="Verdana"/>
          <w:sz w:val="20"/>
          <w:szCs w:val="20"/>
        </w:rPr>
        <w:t xml:space="preserve">Povprečna mesečna starostna pokojnina z odtegnjeno akontacijo dohodnine (neto starostna pokojnina), izplačana v obdobju januar-december 2018, ki je primerljiva s povprečno mesečno </w:t>
      </w:r>
      <w:r w:rsidRPr="00360D81">
        <w:rPr>
          <w:rFonts w:ascii="Verdana" w:hAnsi="Verdana"/>
          <w:sz w:val="20"/>
          <w:szCs w:val="20"/>
        </w:rPr>
        <w:lastRenderedPageBreak/>
        <w:t xml:space="preserve">neto plačo zaposlenih v Republiki Sloveniji, je znašala </w:t>
      </w:r>
      <w:r w:rsidR="001D16EE" w:rsidRPr="00360D81">
        <w:rPr>
          <w:rFonts w:ascii="Verdana" w:hAnsi="Verdana"/>
          <w:sz w:val="20"/>
          <w:szCs w:val="20"/>
        </w:rPr>
        <w:t>639,00</w:t>
      </w:r>
      <w:r w:rsidRPr="00360D81">
        <w:rPr>
          <w:rFonts w:ascii="Verdana" w:hAnsi="Verdana"/>
          <w:sz w:val="20"/>
          <w:szCs w:val="20"/>
        </w:rPr>
        <w:t xml:space="preserve"> evra (620,25 evra v letu 2017) oziroma 3,</w:t>
      </w:r>
      <w:r w:rsidR="001D16EE" w:rsidRPr="00360D81">
        <w:rPr>
          <w:rFonts w:ascii="Verdana" w:hAnsi="Verdana"/>
          <w:sz w:val="20"/>
          <w:szCs w:val="20"/>
        </w:rPr>
        <w:t>0</w:t>
      </w:r>
      <w:r w:rsidRPr="00360D81">
        <w:rPr>
          <w:rFonts w:ascii="Verdana" w:hAnsi="Verdana"/>
          <w:sz w:val="20"/>
          <w:szCs w:val="20"/>
        </w:rPr>
        <w:t xml:space="preserve"> odstotka več. Razmerje med povprečno neto starostno pokojnino in povprečno neto plačo se je v letu 2018 z</w:t>
      </w:r>
      <w:r w:rsidR="000D3599" w:rsidRPr="00360D81">
        <w:rPr>
          <w:rFonts w:ascii="Verdana" w:hAnsi="Verdana"/>
          <w:sz w:val="20"/>
          <w:szCs w:val="20"/>
        </w:rPr>
        <w:t>višalo</w:t>
      </w:r>
      <w:r w:rsidRPr="00360D81">
        <w:rPr>
          <w:rFonts w:ascii="Verdana" w:hAnsi="Verdana"/>
          <w:sz w:val="20"/>
          <w:szCs w:val="20"/>
        </w:rPr>
        <w:t xml:space="preserve"> na 58,</w:t>
      </w:r>
      <w:r w:rsidR="000D3599" w:rsidRPr="00360D81">
        <w:rPr>
          <w:rFonts w:ascii="Verdana" w:hAnsi="Verdana"/>
          <w:sz w:val="20"/>
          <w:szCs w:val="20"/>
        </w:rPr>
        <w:t>5</w:t>
      </w:r>
      <w:r w:rsidRPr="00360D81">
        <w:rPr>
          <w:rFonts w:ascii="Verdana" w:hAnsi="Verdana"/>
          <w:sz w:val="20"/>
          <w:szCs w:val="20"/>
        </w:rPr>
        <w:t xml:space="preserve"> odstotka (v letu 2017 58,4 odstotka). Razmerje med povprečno starostno pokojnino brez sorazmernih delov pokojnin in delnih pokojnin ter povprečno neto plačo je v letu 201</w:t>
      </w:r>
      <w:r w:rsidR="000D3599" w:rsidRPr="00360D81">
        <w:rPr>
          <w:rFonts w:ascii="Verdana" w:hAnsi="Verdana"/>
          <w:sz w:val="20"/>
          <w:szCs w:val="20"/>
        </w:rPr>
        <w:t>8</w:t>
      </w:r>
      <w:r w:rsidRPr="00360D81">
        <w:rPr>
          <w:rFonts w:ascii="Verdana" w:hAnsi="Verdana"/>
          <w:sz w:val="20"/>
          <w:szCs w:val="20"/>
        </w:rPr>
        <w:t xml:space="preserve"> znašalo 65,</w:t>
      </w:r>
      <w:r w:rsidR="000D3599" w:rsidRPr="00360D81">
        <w:rPr>
          <w:rFonts w:ascii="Verdana" w:hAnsi="Verdana"/>
          <w:sz w:val="20"/>
          <w:szCs w:val="20"/>
        </w:rPr>
        <w:t>7</w:t>
      </w:r>
      <w:r w:rsidRPr="00360D81">
        <w:rPr>
          <w:rFonts w:ascii="Verdana" w:hAnsi="Verdana"/>
          <w:sz w:val="20"/>
          <w:szCs w:val="20"/>
        </w:rPr>
        <w:t xml:space="preserve"> odstotka (65,4 odstotka v letu 2017), razmerje med povprečno starostno pokojnino brez sorazmernih delov pokojnin in delnih pokojnin z dopolnjenimi 40 ali več leti pokojninske dobe in povprečno neto plačo pa</w:t>
      </w:r>
      <w:r w:rsidR="000D3599" w:rsidRPr="00360D81">
        <w:rPr>
          <w:rFonts w:ascii="Verdana" w:hAnsi="Verdana"/>
          <w:sz w:val="20"/>
          <w:szCs w:val="20"/>
        </w:rPr>
        <w:t xml:space="preserve"> 75,6</w:t>
      </w:r>
      <w:r w:rsidRPr="00360D81">
        <w:rPr>
          <w:rFonts w:ascii="Verdana" w:hAnsi="Verdana"/>
          <w:sz w:val="20"/>
          <w:szCs w:val="20"/>
        </w:rPr>
        <w:t xml:space="preserve"> odstotka (76,2 odstotka v letu 2017).</w:t>
      </w:r>
    </w:p>
    <w:p w14:paraId="422FBD9D" w14:textId="77777777" w:rsidR="00EE61BB" w:rsidRPr="007C0979" w:rsidRDefault="00EE61BB" w:rsidP="00EE61BB">
      <w:pPr>
        <w:jc w:val="both"/>
        <w:rPr>
          <w:rFonts w:ascii="Verdana" w:hAnsi="Verdana"/>
          <w:sz w:val="20"/>
          <w:szCs w:val="20"/>
        </w:rPr>
      </w:pPr>
    </w:p>
    <w:p w14:paraId="3C89FFAF" w14:textId="77777777" w:rsidR="001D2061" w:rsidRDefault="001D2061" w:rsidP="00EE61BB">
      <w:pPr>
        <w:jc w:val="both"/>
        <w:rPr>
          <w:rFonts w:ascii="Verdana" w:hAnsi="Verdana"/>
          <w:sz w:val="20"/>
          <w:szCs w:val="20"/>
        </w:rPr>
      </w:pPr>
    </w:p>
    <w:p w14:paraId="1522B9A3" w14:textId="77777777" w:rsidR="001D2061" w:rsidRPr="009A63E8" w:rsidRDefault="001D2061" w:rsidP="00EE61BB">
      <w:pPr>
        <w:jc w:val="both"/>
        <w:rPr>
          <w:rFonts w:ascii="Verdana" w:hAnsi="Verdana"/>
          <w:b/>
          <w:i/>
          <w:color w:val="0070C0"/>
          <w:sz w:val="20"/>
          <w:szCs w:val="20"/>
        </w:rPr>
      </w:pPr>
      <w:r w:rsidRPr="009A63E8">
        <w:rPr>
          <w:rFonts w:ascii="Verdana" w:hAnsi="Verdana"/>
          <w:b/>
          <w:i/>
          <w:color w:val="0070C0"/>
          <w:sz w:val="20"/>
          <w:szCs w:val="20"/>
        </w:rPr>
        <w:t>Izvajanje zavarovanja</w:t>
      </w:r>
    </w:p>
    <w:p w14:paraId="70386C9E" w14:textId="77777777" w:rsidR="001D2061" w:rsidRDefault="001D2061" w:rsidP="00EE61BB">
      <w:pPr>
        <w:jc w:val="both"/>
        <w:rPr>
          <w:rFonts w:ascii="Verdana" w:hAnsi="Verdana"/>
          <w:sz w:val="20"/>
          <w:szCs w:val="20"/>
        </w:rPr>
      </w:pPr>
    </w:p>
    <w:p w14:paraId="3FABD166" w14:textId="159C3835" w:rsidR="00EE61BB" w:rsidRPr="00672F1D" w:rsidRDefault="00EE61BB" w:rsidP="00EE61BB">
      <w:pPr>
        <w:jc w:val="both"/>
        <w:rPr>
          <w:rFonts w:ascii="Verdana" w:hAnsi="Verdana"/>
          <w:sz w:val="20"/>
          <w:szCs w:val="20"/>
        </w:rPr>
      </w:pPr>
      <w:r w:rsidRPr="007C0979">
        <w:rPr>
          <w:rFonts w:ascii="Verdana" w:hAnsi="Verdana"/>
          <w:sz w:val="20"/>
          <w:szCs w:val="20"/>
        </w:rPr>
        <w:t>Zavod je v letu 201</w:t>
      </w:r>
      <w:r w:rsidR="005D4517">
        <w:rPr>
          <w:rFonts w:ascii="Verdana" w:hAnsi="Verdana"/>
          <w:sz w:val="20"/>
          <w:szCs w:val="20"/>
        </w:rPr>
        <w:t>8</w:t>
      </w:r>
      <w:r w:rsidRPr="007C0979">
        <w:rPr>
          <w:rFonts w:ascii="Verdana" w:hAnsi="Verdana"/>
          <w:sz w:val="20"/>
          <w:szCs w:val="20"/>
        </w:rPr>
        <w:t xml:space="preserve"> </w:t>
      </w:r>
      <w:r w:rsidR="00EF2567">
        <w:rPr>
          <w:rFonts w:ascii="Verdana" w:hAnsi="Verdana"/>
          <w:sz w:val="20"/>
          <w:szCs w:val="20"/>
        </w:rPr>
        <w:t xml:space="preserve">s pristojnimi ministrstvi aktivno sodeloval pri pripravi predlogov novih zakonov, ki vplivajo na pravice iz obveznega pokojninskega in invalidskega zavarovanja, in sicer s pripravo predlogov, pripomb, podatkov in izračuni določenih finančnih učinkov, obenem pa je izvajal široko informativno dejavnost. </w:t>
      </w:r>
      <w:r w:rsidRPr="005A31CE">
        <w:rPr>
          <w:rFonts w:ascii="Verdana" w:hAnsi="Verdana"/>
          <w:sz w:val="20"/>
          <w:szCs w:val="20"/>
        </w:rPr>
        <w:t xml:space="preserve">Zavod je v letu 2018 v sodelovanju s FURS, MDDSZ in ZZZS še nadalje izvajal aktivnosti v zvezi s spremenjenim poročanjem podatkov o osnovah, ki se uporabljajo za določitev pokojninske osnove za </w:t>
      </w:r>
      <w:r w:rsidRPr="00672F1D">
        <w:rPr>
          <w:rFonts w:ascii="Verdana" w:hAnsi="Verdana"/>
          <w:sz w:val="20"/>
          <w:szCs w:val="20"/>
        </w:rPr>
        <w:t>zaposlene ter evidentiranje obdobja in podatka o osnovi za zavarovance iz 18. člena ZPIZ-2, z namenom optimizacije nemotenega prejemanja čim bolj natančnih in pravilnih podatkov za oblikovanje osnove na obrazcu M-4.</w:t>
      </w:r>
    </w:p>
    <w:p w14:paraId="7571F6B9" w14:textId="77777777" w:rsidR="00DE75E2" w:rsidRPr="00672F1D" w:rsidRDefault="00DE75E2" w:rsidP="00EE61BB">
      <w:pPr>
        <w:jc w:val="both"/>
        <w:rPr>
          <w:rFonts w:ascii="Verdana" w:hAnsi="Verdana"/>
          <w:sz w:val="20"/>
          <w:szCs w:val="20"/>
        </w:rPr>
      </w:pPr>
    </w:p>
    <w:p w14:paraId="4402B474" w14:textId="1D24596A" w:rsidR="00A66A27" w:rsidRDefault="00A66A27" w:rsidP="00A66A27">
      <w:pPr>
        <w:jc w:val="both"/>
        <w:rPr>
          <w:rFonts w:ascii="Verdana" w:hAnsi="Verdana"/>
          <w:sz w:val="20"/>
          <w:szCs w:val="20"/>
        </w:rPr>
      </w:pPr>
      <w:r w:rsidRPr="00672F1D">
        <w:rPr>
          <w:rFonts w:ascii="Verdana" w:hAnsi="Verdana"/>
          <w:sz w:val="20"/>
          <w:szCs w:val="20"/>
        </w:rPr>
        <w:t>V zbirki podatkov zavarovancev PIZ je zavod vodil podatke o vključenosti v obvezno pokojninsko in invalidsko zavarovanje (obrazci M-1 do M-3 in obrazec M-7) za 957.473 zavarovancev, ki so jih zavezanci za posredovanje podatkov posredovali v letu 2018. V primerjavi z letom 2017 (928.661 zavarovancev) je to za 3,1 odstotka zavarovancev več. V tej številki niso zajeti zavarovanci iz določbe 18. člena ZPIZ-2, to so zavarovanci, ki delo opravljajo v okviru drugega pravnega razmerja in se prijave in odjave v oziroma iz zavarovanja zanje ne vlagajo sproti. Če zavarovancem, za katere se podatki o zavarovanju zbirajo tekoče, prištejemo še zavarovance iz 18. člena ZPIZ-2, je zavod v letu 2018 v zbirki podatkov vodil podatke o vključenosti v zavarovanje za 1.065.339 zavarovancev, kar pomeni za 0,24 odstotka več v primerjavi z letom 2017 (1.062.751 zavarovancev). Zavod je v letu 2018 v primerjavi z letom 2017 prejel večje število M obrazcev, in sicer 2.563.929, kar je za 14,4 odstotka več kot v letu 2017 (2.240.061), vendar pa je bil dotok M obrazcev v letu 2018 za 19,6 odstotka manjši od načrtovanega. Zavod je v letu 2018 prejel skupaj tudi 24.188.117 obrazcev obračuna davčnih odtegljajev (REK obrazci), kar je 41,5 odstotka več od načrtovanega dotoka. Dotok REK obrazcev v letu 2018 je v primerjavi z letom 2017 višji za 20,7 odstotka.</w:t>
      </w:r>
    </w:p>
    <w:p w14:paraId="16870403" w14:textId="77777777" w:rsidR="00A66A27" w:rsidRPr="00672F1D" w:rsidRDefault="00A66A27" w:rsidP="00A66A27">
      <w:pPr>
        <w:jc w:val="both"/>
        <w:rPr>
          <w:rFonts w:ascii="Verdana" w:hAnsi="Verdana"/>
          <w:sz w:val="20"/>
          <w:szCs w:val="20"/>
        </w:rPr>
      </w:pPr>
    </w:p>
    <w:p w14:paraId="2899F3B4" w14:textId="73DC9B24" w:rsidR="00DE75E2" w:rsidRPr="00672F1D" w:rsidRDefault="00DE75E2" w:rsidP="00DE75E2">
      <w:pPr>
        <w:jc w:val="both"/>
        <w:rPr>
          <w:rFonts w:ascii="Verdana" w:hAnsi="Verdana"/>
          <w:sz w:val="20"/>
          <w:szCs w:val="20"/>
        </w:rPr>
      </w:pPr>
      <w:r w:rsidRPr="00672F1D">
        <w:rPr>
          <w:rFonts w:ascii="Verdana" w:hAnsi="Verdana" w:cs="Times New Roman"/>
          <w:sz w:val="20"/>
          <w:szCs w:val="20"/>
        </w:rPr>
        <w:t xml:space="preserve">Zavod </w:t>
      </w:r>
      <w:r w:rsidR="00A66A27">
        <w:rPr>
          <w:rFonts w:ascii="Verdana" w:hAnsi="Verdana" w:cs="Times New Roman"/>
          <w:sz w:val="20"/>
          <w:szCs w:val="20"/>
        </w:rPr>
        <w:t xml:space="preserve">je </w:t>
      </w:r>
      <w:r w:rsidRPr="00672F1D">
        <w:rPr>
          <w:rFonts w:ascii="Verdana" w:hAnsi="Verdana" w:cs="Times New Roman"/>
          <w:sz w:val="20"/>
          <w:szCs w:val="20"/>
        </w:rPr>
        <w:t xml:space="preserve">v letu 2018 za leto 2017 na podlagi REK obrazcev prvič sam oblikoval podatek o osnovi oziroma plači na obrazcu M-4 za zaposlene, ki so zavarovani na podlagi 14. člena ZPIZ-2. </w:t>
      </w:r>
      <w:r w:rsidRPr="00672F1D">
        <w:rPr>
          <w:rFonts w:ascii="Verdana" w:hAnsi="Verdana"/>
          <w:sz w:val="20"/>
          <w:szCs w:val="20"/>
        </w:rPr>
        <w:t>Za zaposlene je tako</w:t>
      </w:r>
      <w:r w:rsidRPr="00672F1D">
        <w:rPr>
          <w:rFonts w:ascii="Verdana" w:hAnsi="Verdana" w:cs="Times New Roman"/>
          <w:sz w:val="20"/>
          <w:szCs w:val="20"/>
        </w:rPr>
        <w:t xml:space="preserve"> na podlagi podatkov na REK obrazcih</w:t>
      </w:r>
      <w:r w:rsidRPr="00672F1D">
        <w:rPr>
          <w:rFonts w:ascii="Verdana" w:hAnsi="Verdana"/>
          <w:sz w:val="20"/>
          <w:szCs w:val="20"/>
        </w:rPr>
        <w:t xml:space="preserve"> oblikoval 1.209.924 obrazcev M-4</w:t>
      </w:r>
      <w:r w:rsidRPr="00672F1D">
        <w:rPr>
          <w:rFonts w:ascii="Verdana" w:hAnsi="Verdana" w:cs="Times New Roman"/>
          <w:sz w:val="20"/>
          <w:szCs w:val="20"/>
        </w:rPr>
        <w:t xml:space="preserve"> in jih neposredno zapisal v MEZ.</w:t>
      </w:r>
      <w:r w:rsidRPr="00672F1D">
        <w:rPr>
          <w:rFonts w:ascii="Verdana" w:hAnsi="Verdana"/>
          <w:sz w:val="20"/>
          <w:szCs w:val="20"/>
        </w:rPr>
        <w:t xml:space="preserve"> Skupaj se je za leto 2017 v MEZ zajelo 1.618.157 obrazcev M-4.</w:t>
      </w:r>
    </w:p>
    <w:p w14:paraId="0D505384" w14:textId="77777777" w:rsidR="00A66A27" w:rsidRDefault="00A66A27" w:rsidP="00A66A27">
      <w:pPr>
        <w:jc w:val="both"/>
        <w:rPr>
          <w:rFonts w:ascii="Verdana" w:hAnsi="Verdana"/>
          <w:sz w:val="20"/>
          <w:szCs w:val="20"/>
        </w:rPr>
      </w:pPr>
    </w:p>
    <w:p w14:paraId="5DA0B05D" w14:textId="77777777" w:rsidR="00A66A27" w:rsidRPr="00672F1D" w:rsidRDefault="00A66A27" w:rsidP="00A66A27">
      <w:pPr>
        <w:jc w:val="both"/>
        <w:rPr>
          <w:rFonts w:ascii="Verdana" w:hAnsi="Verdana"/>
          <w:sz w:val="20"/>
          <w:szCs w:val="20"/>
        </w:rPr>
      </w:pPr>
      <w:r w:rsidRPr="00836A84">
        <w:rPr>
          <w:rFonts w:ascii="Verdana" w:hAnsi="Verdana"/>
          <w:sz w:val="20"/>
          <w:szCs w:val="20"/>
        </w:rPr>
        <w:t xml:space="preserve">Vse navedeno je vplivalo tudi na doseganje cilja popolnosti podatkov MEZ, </w:t>
      </w:r>
      <w:r w:rsidRPr="003B3839">
        <w:rPr>
          <w:rFonts w:ascii="Verdana" w:hAnsi="Verdana"/>
          <w:sz w:val="20"/>
          <w:szCs w:val="20"/>
        </w:rPr>
        <w:t xml:space="preserve">ki je bila </w:t>
      </w:r>
      <w:r>
        <w:rPr>
          <w:rFonts w:ascii="Verdana" w:hAnsi="Verdana"/>
          <w:sz w:val="20"/>
          <w:szCs w:val="20"/>
        </w:rPr>
        <w:t xml:space="preserve">konec </w:t>
      </w:r>
      <w:r w:rsidRPr="003B3839">
        <w:rPr>
          <w:rFonts w:ascii="Verdana" w:hAnsi="Verdana"/>
          <w:sz w:val="20"/>
          <w:szCs w:val="20"/>
        </w:rPr>
        <w:t>leta 2018 98,4 odstotna</w:t>
      </w:r>
      <w:r>
        <w:rPr>
          <w:rFonts w:ascii="Verdana" w:hAnsi="Verdana"/>
          <w:sz w:val="20"/>
          <w:szCs w:val="20"/>
        </w:rPr>
        <w:t xml:space="preserve"> (</w:t>
      </w:r>
      <w:r w:rsidRPr="003B3839">
        <w:rPr>
          <w:rFonts w:ascii="Verdana" w:hAnsi="Verdana"/>
          <w:sz w:val="20"/>
          <w:szCs w:val="20"/>
        </w:rPr>
        <w:t>97,2 odstotna konec leta 2017</w:t>
      </w:r>
      <w:r>
        <w:rPr>
          <w:rFonts w:ascii="Verdana" w:hAnsi="Verdana"/>
          <w:sz w:val="20"/>
          <w:szCs w:val="20"/>
        </w:rPr>
        <w:t>)</w:t>
      </w:r>
      <w:r w:rsidRPr="003B3839">
        <w:rPr>
          <w:rFonts w:ascii="Verdana" w:hAnsi="Verdana"/>
          <w:sz w:val="20"/>
          <w:szCs w:val="20"/>
        </w:rPr>
        <w:t xml:space="preserve">, kar pomeni, da je zavod v letu 2018 presegel </w:t>
      </w:r>
      <w:r>
        <w:rPr>
          <w:rFonts w:ascii="Verdana" w:hAnsi="Verdana"/>
          <w:sz w:val="20"/>
          <w:szCs w:val="20"/>
        </w:rPr>
        <w:t>načrt</w:t>
      </w:r>
      <w:r w:rsidRPr="003B3839">
        <w:rPr>
          <w:rFonts w:ascii="Verdana" w:hAnsi="Verdana"/>
          <w:sz w:val="20"/>
          <w:szCs w:val="20"/>
        </w:rPr>
        <w:t xml:space="preserve"> popolno</w:t>
      </w:r>
      <w:r>
        <w:rPr>
          <w:rFonts w:ascii="Verdana" w:hAnsi="Verdana"/>
          <w:sz w:val="20"/>
          <w:szCs w:val="20"/>
        </w:rPr>
        <w:t>sti in pravilnosti podatkov MEZ za leto 2018 za 0,7 odstotne točke.</w:t>
      </w:r>
    </w:p>
    <w:p w14:paraId="3D8D1464" w14:textId="77777777" w:rsidR="00EE61BB" w:rsidRPr="00672F1D" w:rsidRDefault="00EE61BB" w:rsidP="00EE61BB">
      <w:pPr>
        <w:jc w:val="both"/>
        <w:rPr>
          <w:rFonts w:ascii="Verdana" w:hAnsi="Verdana"/>
          <w:sz w:val="20"/>
          <w:szCs w:val="20"/>
        </w:rPr>
      </w:pPr>
    </w:p>
    <w:p w14:paraId="70CC8A2C" w14:textId="079982E8" w:rsidR="00DE75E2" w:rsidRPr="00672F1D" w:rsidRDefault="00EE61BB" w:rsidP="00DE75E2">
      <w:pPr>
        <w:jc w:val="both"/>
        <w:rPr>
          <w:rFonts w:ascii="Verdana" w:hAnsi="Verdana"/>
          <w:sz w:val="20"/>
          <w:szCs w:val="20"/>
        </w:rPr>
      </w:pPr>
      <w:r w:rsidRPr="00672F1D">
        <w:rPr>
          <w:rFonts w:ascii="Verdana" w:hAnsi="Verdana"/>
          <w:sz w:val="20"/>
          <w:szCs w:val="20"/>
        </w:rPr>
        <w:t>Zavod je v letu 2018 začel z izvajanjem ZPIZ-2E, ki je z novo določbo 134.a člena ZPIZ-2 določila poseben način upoštevanja obdobij, za katera prispevki za pokojninsko in invalidsko zavarovanje niso bili obračunani.</w:t>
      </w:r>
      <w:r w:rsidR="00DE75E2" w:rsidRPr="00672F1D">
        <w:rPr>
          <w:rFonts w:ascii="Verdana" w:hAnsi="Verdana"/>
          <w:sz w:val="20"/>
          <w:szCs w:val="20"/>
        </w:rPr>
        <w:t xml:space="preserve"> Zavod, na podlagi evidenc, s katerimi razpolaga po prejemu podatkov iz FURS, delodajalcu in zavarovancu, za katere delodajalec ni predložil obračuna davčnega odtegljaja, posreduje obvestilo. Zavod </w:t>
      </w:r>
      <w:r w:rsidR="0062612C" w:rsidRPr="00672F1D">
        <w:rPr>
          <w:rFonts w:ascii="Verdana" w:hAnsi="Verdana"/>
          <w:sz w:val="20"/>
          <w:szCs w:val="20"/>
        </w:rPr>
        <w:t xml:space="preserve">je </w:t>
      </w:r>
      <w:r w:rsidR="00DE75E2" w:rsidRPr="00672F1D">
        <w:rPr>
          <w:rFonts w:ascii="Verdana" w:hAnsi="Verdana"/>
          <w:sz w:val="20"/>
          <w:szCs w:val="20"/>
        </w:rPr>
        <w:t xml:space="preserve">v letu 2018 za obdobje obračuna plač od januarja do septembra 2018 poslal 37.385 obvestil zavarovancem o nepredloženem obračunu davčnega odtegljaja s strani njihovega delodajalca in 14.982 pozivov zavezancem (delodajalcem) k izplačilu plače in predložitvi obračuna davčnega odtegljaja. Obvestila zavod posreduje z določenim zamikom, saj tudi same podatke na REK obrazcih s strani FURS prejme </w:t>
      </w:r>
      <w:r w:rsidR="00DE75E2" w:rsidRPr="00672F1D">
        <w:rPr>
          <w:rFonts w:ascii="Verdana" w:hAnsi="Verdana"/>
          <w:sz w:val="20"/>
          <w:szCs w:val="20"/>
        </w:rPr>
        <w:lastRenderedPageBreak/>
        <w:t>za nazaj</w:t>
      </w:r>
      <w:r w:rsidR="005F2B86" w:rsidRPr="00672F1D">
        <w:rPr>
          <w:rFonts w:ascii="Verdana" w:hAnsi="Verdana"/>
          <w:sz w:val="20"/>
          <w:szCs w:val="20"/>
        </w:rPr>
        <w:t xml:space="preserve">. </w:t>
      </w:r>
      <w:r w:rsidR="00DE75E2" w:rsidRPr="00672F1D">
        <w:rPr>
          <w:rFonts w:ascii="Verdana" w:hAnsi="Verdana"/>
          <w:sz w:val="20"/>
          <w:szCs w:val="20"/>
        </w:rPr>
        <w:t xml:space="preserve">Obdobja, na katera se nanaša obvestilo, se upoštevajo v pokojninsko dobo, ne glede na to, da prispevki za pokojninsko in invalidsko zavarovanje niso niti obračunani, niti plačani. </w:t>
      </w:r>
    </w:p>
    <w:p w14:paraId="1CB66704" w14:textId="77777777" w:rsidR="00A66A27" w:rsidRDefault="00A66A27" w:rsidP="00EE61BB">
      <w:pPr>
        <w:jc w:val="both"/>
        <w:rPr>
          <w:rFonts w:ascii="Verdana" w:hAnsi="Verdana"/>
          <w:sz w:val="20"/>
          <w:szCs w:val="20"/>
        </w:rPr>
      </w:pPr>
    </w:p>
    <w:p w14:paraId="6B88C0DE" w14:textId="097AB2F5" w:rsidR="0062612C" w:rsidRPr="00672F1D" w:rsidRDefault="00EE61BB" w:rsidP="00EE61BB">
      <w:pPr>
        <w:jc w:val="both"/>
        <w:rPr>
          <w:rFonts w:ascii="Verdana" w:hAnsi="Verdana"/>
          <w:sz w:val="20"/>
          <w:szCs w:val="20"/>
        </w:rPr>
      </w:pPr>
      <w:r w:rsidRPr="00672F1D">
        <w:rPr>
          <w:rFonts w:ascii="Verdana" w:hAnsi="Verdana"/>
          <w:sz w:val="20"/>
          <w:szCs w:val="20"/>
        </w:rPr>
        <w:t>Cilji zavoda v letu 2018 so bili usmerjeni v povečanje strokovnosti na področju priznavanja in varstva pravic ter matične evidence, zmanjšanja števila nerešenih zahtevkov, skrajševanja časa reševanja ter povečanja števila rešenih zadev v zakonitem roku. Zastavljene cilje je zavod v določenih segmentih realiziral, na določenih pa je razvidno nedoseganje načrtovanih ciljev, ki so v večji meri posledica nepredvidenih situacij, ki jih zavod ni mogel upoštevati pri zastavljanju ciljev za leto 2018. Je pa zavod presegel zastavljen načrt iz programa dela pri števil</w:t>
      </w:r>
      <w:r w:rsidR="00B75EED" w:rsidRPr="00672F1D">
        <w:rPr>
          <w:rFonts w:ascii="Verdana" w:hAnsi="Verdana"/>
          <w:sz w:val="20"/>
          <w:szCs w:val="20"/>
        </w:rPr>
        <w:t xml:space="preserve">u rešenih zahtevkov in storitev 424.500 v letu 2018, saj je </w:t>
      </w:r>
      <w:r w:rsidR="0062612C" w:rsidRPr="00672F1D">
        <w:rPr>
          <w:rFonts w:ascii="Verdana" w:hAnsi="Verdana"/>
          <w:sz w:val="20"/>
          <w:szCs w:val="20"/>
        </w:rPr>
        <w:t>skupaj rešil 426.961 zahtevkov in storitev</w:t>
      </w:r>
      <w:r w:rsidR="00B75EED" w:rsidRPr="00672F1D">
        <w:rPr>
          <w:rFonts w:ascii="Verdana" w:hAnsi="Verdana"/>
          <w:sz w:val="20"/>
          <w:szCs w:val="20"/>
        </w:rPr>
        <w:t>.</w:t>
      </w:r>
      <w:r w:rsidR="0062612C" w:rsidRPr="00672F1D">
        <w:rPr>
          <w:rFonts w:ascii="Verdana" w:hAnsi="Verdana"/>
          <w:sz w:val="20"/>
          <w:szCs w:val="20"/>
        </w:rPr>
        <w:t xml:space="preserve"> </w:t>
      </w:r>
    </w:p>
    <w:p w14:paraId="6259AEE0" w14:textId="77777777" w:rsidR="00EE61BB" w:rsidRPr="00672F1D" w:rsidRDefault="00EE61BB" w:rsidP="00EE61BB">
      <w:pPr>
        <w:jc w:val="both"/>
        <w:rPr>
          <w:rFonts w:ascii="Verdana" w:hAnsi="Verdana"/>
          <w:sz w:val="20"/>
          <w:szCs w:val="20"/>
        </w:rPr>
      </w:pPr>
    </w:p>
    <w:p w14:paraId="2596AD94" w14:textId="77777777" w:rsidR="00EE61BB" w:rsidRPr="00672F1D" w:rsidRDefault="00EE61BB" w:rsidP="00EE61BB">
      <w:pPr>
        <w:jc w:val="both"/>
        <w:rPr>
          <w:rFonts w:ascii="Verdana" w:hAnsi="Verdana"/>
          <w:sz w:val="20"/>
          <w:szCs w:val="20"/>
        </w:rPr>
      </w:pPr>
      <w:r w:rsidRPr="00672F1D">
        <w:rPr>
          <w:rFonts w:ascii="Verdana" w:hAnsi="Verdana"/>
          <w:sz w:val="20"/>
          <w:szCs w:val="20"/>
        </w:rPr>
        <w:t>Pri uveljavljanju pravic iz PIZ na I. stopnji je dotok zahtevkov v letu 2018 znašal 107.728, kar je za 4,5 odstotka nad načrtovanim in za 0,7 odstotka več kot v predhodnem letu. Zavod je v letu 2018 rešil 105.479 zahtevkov. Letni načrt rešenih zahtevkov je bil presežen za 1,4 odstotka, rešenih pa je bilo za 3,5 odstotka manj zahtevkov kot v predhodnem letu.</w:t>
      </w:r>
    </w:p>
    <w:p w14:paraId="208DD751" w14:textId="77777777" w:rsidR="00EE61BB" w:rsidRPr="00672F1D" w:rsidRDefault="00EE61BB" w:rsidP="00EE61BB">
      <w:pPr>
        <w:jc w:val="both"/>
        <w:rPr>
          <w:rFonts w:ascii="Verdana" w:hAnsi="Verdana"/>
          <w:sz w:val="20"/>
          <w:szCs w:val="20"/>
        </w:rPr>
      </w:pPr>
    </w:p>
    <w:p w14:paraId="7C89FC03" w14:textId="327BD05D" w:rsidR="00EE61BB" w:rsidRPr="00672F1D" w:rsidRDefault="00EE61BB" w:rsidP="00EE61BB">
      <w:pPr>
        <w:jc w:val="both"/>
        <w:rPr>
          <w:rFonts w:ascii="Verdana" w:hAnsi="Verdana"/>
          <w:sz w:val="20"/>
          <w:szCs w:val="20"/>
        </w:rPr>
      </w:pPr>
      <w:r w:rsidRPr="00672F1D">
        <w:rPr>
          <w:rFonts w:ascii="Verdana" w:hAnsi="Verdana"/>
          <w:sz w:val="20"/>
          <w:szCs w:val="20"/>
        </w:rPr>
        <w:t xml:space="preserve">Zavod </w:t>
      </w:r>
      <w:r w:rsidR="004752B0" w:rsidRPr="00672F1D">
        <w:rPr>
          <w:rFonts w:ascii="Verdana" w:hAnsi="Verdana"/>
          <w:sz w:val="20"/>
          <w:szCs w:val="20"/>
        </w:rPr>
        <w:t>si prizadeva</w:t>
      </w:r>
      <w:r w:rsidRPr="00672F1D">
        <w:rPr>
          <w:rFonts w:ascii="Verdana" w:hAnsi="Verdana"/>
          <w:sz w:val="20"/>
          <w:szCs w:val="20"/>
        </w:rPr>
        <w:t xml:space="preserve"> zahtevke rešiti v zakon</w:t>
      </w:r>
      <w:r w:rsidR="004752B0" w:rsidRPr="00672F1D">
        <w:rPr>
          <w:rFonts w:ascii="Verdana" w:hAnsi="Verdana"/>
          <w:sz w:val="20"/>
          <w:szCs w:val="20"/>
        </w:rPr>
        <w:t>sko</w:t>
      </w:r>
      <w:r w:rsidRPr="00672F1D">
        <w:rPr>
          <w:rFonts w:ascii="Verdana" w:hAnsi="Verdana"/>
          <w:sz w:val="20"/>
          <w:szCs w:val="20"/>
        </w:rPr>
        <w:t xml:space="preserve"> določenem roku. </w:t>
      </w:r>
      <w:r w:rsidR="00933133" w:rsidRPr="00672F1D">
        <w:rPr>
          <w:rFonts w:ascii="Verdana" w:hAnsi="Verdana"/>
          <w:sz w:val="20"/>
          <w:szCs w:val="20"/>
        </w:rPr>
        <w:t>Pri določenih pravicah se je znižal odstotek rešenih v roku in podaljšali so se časi trajanja postopkov predvsem za</w:t>
      </w:r>
      <w:r w:rsidRPr="00672F1D">
        <w:rPr>
          <w:rFonts w:ascii="Verdana" w:hAnsi="Verdana"/>
          <w:sz w:val="20"/>
          <w:szCs w:val="20"/>
        </w:rPr>
        <w:t>radi velikega obse</w:t>
      </w:r>
      <w:r w:rsidR="00933133" w:rsidRPr="00672F1D">
        <w:rPr>
          <w:rFonts w:ascii="Verdana" w:hAnsi="Verdana"/>
          <w:sz w:val="20"/>
          <w:szCs w:val="20"/>
        </w:rPr>
        <w:t>ga dela, kadrovske problematike ter</w:t>
      </w:r>
      <w:r w:rsidRPr="00672F1D">
        <w:rPr>
          <w:rFonts w:ascii="Verdana" w:hAnsi="Verdana"/>
          <w:sz w:val="20"/>
          <w:szCs w:val="20"/>
        </w:rPr>
        <w:t xml:space="preserve"> </w:t>
      </w:r>
      <w:r w:rsidR="00B75EED" w:rsidRPr="00672F1D">
        <w:rPr>
          <w:rFonts w:ascii="Verdana" w:hAnsi="Verdana"/>
          <w:sz w:val="20"/>
          <w:szCs w:val="20"/>
        </w:rPr>
        <w:t>manjše prisotnosti na delu v primerjavi z letom 2017</w:t>
      </w:r>
      <w:r w:rsidR="00933133" w:rsidRPr="00672F1D">
        <w:rPr>
          <w:rFonts w:ascii="Verdana" w:hAnsi="Verdana"/>
          <w:sz w:val="20"/>
          <w:szCs w:val="20"/>
        </w:rPr>
        <w:t>. Le ta</w:t>
      </w:r>
      <w:r w:rsidR="00B75EED" w:rsidRPr="00672F1D">
        <w:rPr>
          <w:rFonts w:ascii="Verdana" w:hAnsi="Verdana"/>
          <w:sz w:val="20"/>
          <w:szCs w:val="20"/>
        </w:rPr>
        <w:t xml:space="preserve"> je odraz povečanega pripada praznikov na delovni da</w:t>
      </w:r>
      <w:r w:rsidR="00933133" w:rsidRPr="00672F1D">
        <w:rPr>
          <w:rFonts w:ascii="Verdana" w:hAnsi="Verdana"/>
          <w:sz w:val="20"/>
          <w:szCs w:val="20"/>
        </w:rPr>
        <w:t>n,</w:t>
      </w:r>
      <w:r w:rsidR="00B75EED" w:rsidRPr="00672F1D">
        <w:rPr>
          <w:rFonts w:ascii="Verdana" w:hAnsi="Verdana"/>
          <w:sz w:val="20"/>
          <w:szCs w:val="20"/>
        </w:rPr>
        <w:t xml:space="preserve"> povečanja odsotnosti zaradi bolezni in nege </w:t>
      </w:r>
      <w:r w:rsidR="00933133" w:rsidRPr="00672F1D">
        <w:rPr>
          <w:rFonts w:ascii="Verdana" w:hAnsi="Verdana"/>
          <w:sz w:val="20"/>
          <w:szCs w:val="20"/>
        </w:rPr>
        <w:t xml:space="preserve">ter </w:t>
      </w:r>
      <w:r w:rsidR="00B75EED" w:rsidRPr="00672F1D">
        <w:rPr>
          <w:rFonts w:ascii="Verdana" w:hAnsi="Verdana"/>
          <w:sz w:val="20"/>
          <w:szCs w:val="20"/>
        </w:rPr>
        <w:t>tudi povečano število dni dopustov.</w:t>
      </w:r>
      <w:r w:rsidRPr="00672F1D">
        <w:rPr>
          <w:rFonts w:ascii="Verdana" w:hAnsi="Verdana"/>
          <w:sz w:val="20"/>
          <w:szCs w:val="20"/>
        </w:rPr>
        <w:t xml:space="preserve"> </w:t>
      </w:r>
    </w:p>
    <w:p w14:paraId="54960B21" w14:textId="77777777" w:rsidR="00EE61BB" w:rsidRPr="00672F1D" w:rsidRDefault="00EE61BB" w:rsidP="00EE61BB">
      <w:pPr>
        <w:jc w:val="both"/>
        <w:rPr>
          <w:rFonts w:ascii="Verdana" w:hAnsi="Verdana"/>
          <w:sz w:val="20"/>
          <w:szCs w:val="20"/>
        </w:rPr>
      </w:pPr>
    </w:p>
    <w:p w14:paraId="1B35DD90" w14:textId="382EDD89" w:rsidR="00EE61BB" w:rsidRPr="00672F1D" w:rsidRDefault="00EE61BB" w:rsidP="00EE61BB">
      <w:pPr>
        <w:jc w:val="both"/>
        <w:rPr>
          <w:rFonts w:ascii="Verdana" w:hAnsi="Verdana"/>
          <w:sz w:val="20"/>
          <w:szCs w:val="20"/>
        </w:rPr>
      </w:pPr>
      <w:r w:rsidRPr="00672F1D">
        <w:rPr>
          <w:rFonts w:ascii="Verdana" w:hAnsi="Verdana"/>
          <w:sz w:val="20"/>
          <w:szCs w:val="20"/>
        </w:rPr>
        <w:t>Povprečni čas reševanja zahtevkov za uveljavljanje pravic na I. stopnji je v letu 201</w:t>
      </w:r>
      <w:r w:rsidR="00D415BE">
        <w:rPr>
          <w:rFonts w:ascii="Verdana" w:hAnsi="Verdana"/>
          <w:sz w:val="20"/>
          <w:szCs w:val="20"/>
        </w:rPr>
        <w:t>8</w:t>
      </w:r>
      <w:r w:rsidRPr="00672F1D">
        <w:rPr>
          <w:rFonts w:ascii="Verdana" w:hAnsi="Verdana"/>
          <w:sz w:val="20"/>
          <w:szCs w:val="20"/>
        </w:rPr>
        <w:t xml:space="preserve"> znašal 64 dni in je za 7 dni daljši kot leta 2017. V zakonskem roku dveh oziroma štirih mesecev je bilo v letu 2018 na zavodu skupaj rešenih 74,9 odstotka zahtevkov za uveljavljanje pravic na I. stopnji, kar je za 2,9 odstotne točke manj kot leta 2017.</w:t>
      </w:r>
    </w:p>
    <w:p w14:paraId="7C81985A" w14:textId="77777777" w:rsidR="00EE61BB" w:rsidRPr="00672F1D" w:rsidRDefault="00EE61BB" w:rsidP="00EE61BB">
      <w:pPr>
        <w:jc w:val="both"/>
        <w:rPr>
          <w:rFonts w:ascii="Verdana" w:hAnsi="Verdana"/>
          <w:sz w:val="20"/>
          <w:szCs w:val="20"/>
        </w:rPr>
      </w:pPr>
    </w:p>
    <w:p w14:paraId="12BEB9FF" w14:textId="77777777" w:rsidR="00EE61BB" w:rsidRPr="007C0979" w:rsidRDefault="00EE61BB" w:rsidP="00EE61BB">
      <w:pPr>
        <w:jc w:val="both"/>
        <w:rPr>
          <w:rFonts w:ascii="Verdana" w:hAnsi="Verdana"/>
          <w:sz w:val="20"/>
          <w:szCs w:val="20"/>
        </w:rPr>
      </w:pPr>
      <w:r w:rsidRPr="00672F1D">
        <w:rPr>
          <w:rFonts w:ascii="Verdana" w:hAnsi="Verdana"/>
          <w:sz w:val="20"/>
          <w:szCs w:val="20"/>
        </w:rPr>
        <w:t xml:space="preserve">V letu 2018 je zavod pravočasno izvedel 8.988.962 posamičnih nakazil, kar predstavlja 0,6 odstotni porast glede na leto 2017. Uživalcem je bilo skupno nakazanih 10.534.357 pokojnin in drugih denarnih prejemkov, kar je 0,4 odstotka več kot preteklo leto. Zavod je tudi v letu 2018 sledil cilju zniževanja stroškov poslovanja s spodbujanjem uživalcev k odpiranju osebnega bančnega računa za nakazilo pokojnin, kar se pozitivno odraža po stanju december 2017/2018 </w:t>
      </w:r>
      <w:r>
        <w:rPr>
          <w:rFonts w:ascii="Verdana" w:hAnsi="Verdana"/>
          <w:sz w:val="20"/>
          <w:szCs w:val="20"/>
        </w:rPr>
        <w:t>v 14</w:t>
      </w:r>
      <w:r w:rsidRPr="000137D6">
        <w:rPr>
          <w:rFonts w:ascii="Verdana" w:hAnsi="Verdana"/>
          <w:sz w:val="20"/>
          <w:szCs w:val="20"/>
        </w:rPr>
        <w:t xml:space="preserve"> odstotnem znižanju števila nakazil preko poštne dostave, posledično tudi v nižjih izdatkih v letu 201</w:t>
      </w:r>
      <w:r>
        <w:rPr>
          <w:rFonts w:ascii="Verdana" w:hAnsi="Verdana"/>
          <w:sz w:val="20"/>
          <w:szCs w:val="20"/>
        </w:rPr>
        <w:t>8</w:t>
      </w:r>
      <w:r w:rsidRPr="000137D6">
        <w:rPr>
          <w:rFonts w:ascii="Verdana" w:hAnsi="Verdana"/>
          <w:sz w:val="20"/>
          <w:szCs w:val="20"/>
        </w:rPr>
        <w:t>.</w:t>
      </w:r>
    </w:p>
    <w:p w14:paraId="39F22482" w14:textId="77777777" w:rsidR="00EE61BB" w:rsidRPr="007C0979" w:rsidRDefault="00EE61BB" w:rsidP="00EE61BB">
      <w:pPr>
        <w:jc w:val="both"/>
        <w:rPr>
          <w:rFonts w:ascii="Verdana" w:hAnsi="Verdana"/>
          <w:sz w:val="20"/>
          <w:szCs w:val="20"/>
        </w:rPr>
      </w:pPr>
    </w:p>
    <w:p w14:paraId="196F63E6" w14:textId="77777777" w:rsidR="001D2061" w:rsidRDefault="001D2061" w:rsidP="00EE61BB">
      <w:pPr>
        <w:jc w:val="both"/>
        <w:rPr>
          <w:rFonts w:ascii="Verdana" w:hAnsi="Verdana"/>
          <w:sz w:val="20"/>
          <w:szCs w:val="20"/>
          <w:highlight w:val="lightGray"/>
        </w:rPr>
      </w:pPr>
    </w:p>
    <w:p w14:paraId="61582BC5" w14:textId="77777777" w:rsidR="001D2061" w:rsidRPr="00703FC6" w:rsidRDefault="001D2061" w:rsidP="00EE61BB">
      <w:pPr>
        <w:jc w:val="both"/>
        <w:rPr>
          <w:rFonts w:ascii="Verdana" w:hAnsi="Verdana"/>
          <w:b/>
          <w:i/>
          <w:color w:val="0070C0"/>
          <w:sz w:val="20"/>
          <w:szCs w:val="20"/>
        </w:rPr>
      </w:pPr>
      <w:r w:rsidRPr="00703FC6">
        <w:rPr>
          <w:rFonts w:ascii="Verdana" w:hAnsi="Verdana"/>
          <w:b/>
          <w:i/>
          <w:color w:val="0070C0"/>
          <w:sz w:val="20"/>
          <w:szCs w:val="20"/>
        </w:rPr>
        <w:t>Ostale dejavnosti</w:t>
      </w:r>
    </w:p>
    <w:p w14:paraId="0E940DC5" w14:textId="77777777" w:rsidR="001D2061" w:rsidRDefault="001D2061" w:rsidP="00EE61BB">
      <w:pPr>
        <w:jc w:val="both"/>
        <w:rPr>
          <w:rFonts w:ascii="Verdana" w:hAnsi="Verdana"/>
          <w:sz w:val="20"/>
          <w:szCs w:val="20"/>
          <w:highlight w:val="lightGray"/>
        </w:rPr>
      </w:pPr>
    </w:p>
    <w:p w14:paraId="60E0F2F1" w14:textId="77777777" w:rsidR="00B43419" w:rsidRDefault="00B43419" w:rsidP="00B43419">
      <w:pPr>
        <w:tabs>
          <w:tab w:val="left" w:pos="992"/>
        </w:tabs>
        <w:jc w:val="both"/>
        <w:rPr>
          <w:rFonts w:ascii="Verdana" w:hAnsi="Verdana"/>
          <w:sz w:val="20"/>
          <w:szCs w:val="20"/>
        </w:rPr>
      </w:pPr>
      <w:r w:rsidRPr="007B02F3">
        <w:rPr>
          <w:rFonts w:ascii="Verdana" w:hAnsi="Verdana"/>
          <w:sz w:val="20"/>
          <w:szCs w:val="20"/>
        </w:rPr>
        <w:t xml:space="preserve">V letu 2018 je zavod nadaljeval sklepno fazo celovite prenove IkT. Nadaljeval je z razvojem in uvedbo preostalih glavnih informacijskih rešitev novega informacijskega sistema v projektih in delovnih skupinah, razvojem rešitev in storitev e-poslovanja, digitalizacijo poslovanja in razvojem ter dopolnitvami IkT infrastrukture za sodobno digitalno poslovanje na vseh področjih. Nadaljeval se je trend hitre rasti elektronskega poslovanja in uporabe e-storitev, v letu 2018 je zavod z organizacijami izmenjal več kot 49 milijonov elektronskih sporočil, kar je 14 odstotkov več kot v prejšnjem letu. Ob veliki večini digitaliziranih poslovnih procesov je indeks digitalne preobrazbe dosegel 94, kar </w:t>
      </w:r>
      <w:r>
        <w:rPr>
          <w:rFonts w:ascii="Verdana" w:hAnsi="Verdana"/>
          <w:sz w:val="20"/>
          <w:szCs w:val="20"/>
        </w:rPr>
        <w:t xml:space="preserve">pomeni </w:t>
      </w:r>
      <w:r w:rsidRPr="007B02F3">
        <w:rPr>
          <w:rFonts w:ascii="Verdana" w:hAnsi="Verdana"/>
          <w:sz w:val="20"/>
          <w:szCs w:val="20"/>
        </w:rPr>
        <w:t>22 odstotno rast glede na preteklo leto. Visoka rast</w:t>
      </w:r>
      <w:r>
        <w:rPr>
          <w:rFonts w:ascii="Verdana" w:hAnsi="Verdana"/>
          <w:sz w:val="20"/>
          <w:szCs w:val="20"/>
        </w:rPr>
        <w:t xml:space="preserve"> digitalnega poslovanja</w:t>
      </w:r>
      <w:r w:rsidRPr="007B02F3">
        <w:rPr>
          <w:rFonts w:ascii="Verdana" w:hAnsi="Verdana"/>
          <w:sz w:val="20"/>
          <w:szCs w:val="20"/>
        </w:rPr>
        <w:t xml:space="preserve"> je prinesla </w:t>
      </w:r>
      <w:r>
        <w:rPr>
          <w:rFonts w:ascii="Verdana" w:hAnsi="Verdana"/>
          <w:sz w:val="20"/>
          <w:szCs w:val="20"/>
        </w:rPr>
        <w:t xml:space="preserve">tudi </w:t>
      </w:r>
      <w:r w:rsidRPr="007B02F3">
        <w:rPr>
          <w:rFonts w:ascii="Verdana" w:hAnsi="Verdana"/>
          <w:sz w:val="20"/>
          <w:szCs w:val="20"/>
        </w:rPr>
        <w:t>zelo konkretne rezultate v smislu zmanjšanja tiskanja papirja za približno 7 milijonov listov, zmanjšanja prirasta porabe arhivskega prostora za fizično gradivo, boljše in hitrejše dostopnosti digitaliziranega gradiva</w:t>
      </w:r>
      <w:r>
        <w:rPr>
          <w:rFonts w:ascii="Verdana" w:hAnsi="Verdana"/>
          <w:sz w:val="20"/>
          <w:szCs w:val="20"/>
        </w:rPr>
        <w:t>.</w:t>
      </w:r>
      <w:r w:rsidRPr="007B02F3">
        <w:rPr>
          <w:rFonts w:ascii="Verdana" w:hAnsi="Verdana"/>
          <w:sz w:val="20"/>
          <w:szCs w:val="20"/>
        </w:rPr>
        <w:t xml:space="preserve"> Tudi vsi drugi kazalniki digitalnega poslovanja so v letu 2018 beležili visoko rast. Za 20 odstotkov </w:t>
      </w:r>
      <w:r>
        <w:rPr>
          <w:rFonts w:ascii="Verdana" w:hAnsi="Verdana"/>
          <w:sz w:val="20"/>
          <w:szCs w:val="20"/>
        </w:rPr>
        <w:t>s</w:t>
      </w:r>
      <w:r w:rsidRPr="007B02F3">
        <w:rPr>
          <w:rFonts w:ascii="Verdana" w:hAnsi="Verdana"/>
          <w:sz w:val="20"/>
          <w:szCs w:val="20"/>
        </w:rPr>
        <w:t>e je povečalo število prejetih elektronskih vlog, na več kot 94 tisoč, povečalo se je število lastnih elektronskih dokumentov, ki so jih v dokumentni sistem dodali zaposleni</w:t>
      </w:r>
      <w:r>
        <w:rPr>
          <w:rFonts w:ascii="Verdana" w:hAnsi="Verdana"/>
          <w:sz w:val="20"/>
          <w:szCs w:val="20"/>
        </w:rPr>
        <w:t>,</w:t>
      </w:r>
      <w:r w:rsidRPr="007B02F3">
        <w:rPr>
          <w:rFonts w:ascii="Verdana" w:hAnsi="Verdana"/>
          <w:sz w:val="20"/>
          <w:szCs w:val="20"/>
        </w:rPr>
        <w:t xml:space="preserve"> in izhodnih dokumentov za stranke. Za več kot polovico se je povečal obseg digitalizacije papirnih dokumentov na prek 9,3 milijona listov. Zavod je v dokumentni sistem dodal več kot 33,7 milijonov dokumentov, kar je 10 odstotkov več kot leto prej, pri čemer je število vseh dokumentov v dokumentnem sistemu konec leta 2018 narastlo na več kot 216 milijonov. Zavod uporablja sistem za zakonsko skladno dolgotrajno hrambo dokumentov. V letu 2018 je </w:t>
      </w:r>
      <w:r w:rsidRPr="007B02F3">
        <w:rPr>
          <w:rFonts w:ascii="Verdana" w:hAnsi="Verdana"/>
          <w:sz w:val="20"/>
          <w:szCs w:val="20"/>
        </w:rPr>
        <w:lastRenderedPageBreak/>
        <w:t xml:space="preserve">v sistem e-hrambe dodal več kot 62 milijonov dokumentov, kar je več kot 93 odstotkov več kot preteklo leto. </w:t>
      </w:r>
    </w:p>
    <w:p w14:paraId="30D4E01E" w14:textId="77777777" w:rsidR="00B43419" w:rsidRDefault="00B43419" w:rsidP="00B43419">
      <w:pPr>
        <w:tabs>
          <w:tab w:val="left" w:pos="992"/>
        </w:tabs>
        <w:jc w:val="both"/>
        <w:rPr>
          <w:rFonts w:ascii="Verdana" w:hAnsi="Verdana"/>
          <w:sz w:val="20"/>
          <w:szCs w:val="20"/>
        </w:rPr>
      </w:pPr>
    </w:p>
    <w:p w14:paraId="71A6AD32" w14:textId="77777777" w:rsidR="00B43419" w:rsidRDefault="00B43419" w:rsidP="00B43419">
      <w:pPr>
        <w:tabs>
          <w:tab w:val="left" w:pos="992"/>
        </w:tabs>
        <w:jc w:val="both"/>
        <w:rPr>
          <w:rFonts w:ascii="Verdana" w:hAnsi="Verdana"/>
          <w:sz w:val="20"/>
          <w:szCs w:val="20"/>
        </w:rPr>
      </w:pPr>
      <w:r w:rsidRPr="007B02F3">
        <w:rPr>
          <w:rFonts w:ascii="Verdana" w:hAnsi="Verdana"/>
          <w:sz w:val="20"/>
          <w:szCs w:val="20"/>
        </w:rPr>
        <w:t xml:space="preserve">Ob spremembah normativnega okolja so se izvajale številne dopolnitve programske opreme. </w:t>
      </w:r>
    </w:p>
    <w:p w14:paraId="224F5040" w14:textId="77777777" w:rsidR="00B43419" w:rsidRDefault="00B43419" w:rsidP="00B43419">
      <w:pPr>
        <w:tabs>
          <w:tab w:val="left" w:pos="992"/>
        </w:tabs>
        <w:jc w:val="both"/>
        <w:rPr>
          <w:rFonts w:ascii="Verdana" w:hAnsi="Verdana"/>
          <w:sz w:val="20"/>
          <w:szCs w:val="20"/>
        </w:rPr>
      </w:pPr>
    </w:p>
    <w:p w14:paraId="57C66F1B" w14:textId="77777777" w:rsidR="00B43419" w:rsidRPr="00D05485" w:rsidRDefault="00B43419" w:rsidP="00B43419">
      <w:pPr>
        <w:tabs>
          <w:tab w:val="left" w:pos="992"/>
        </w:tabs>
        <w:jc w:val="both"/>
        <w:rPr>
          <w:rFonts w:ascii="Verdana" w:hAnsi="Verdana"/>
          <w:sz w:val="20"/>
          <w:szCs w:val="20"/>
        </w:rPr>
      </w:pPr>
      <w:r w:rsidRPr="007B02F3">
        <w:rPr>
          <w:rFonts w:ascii="Verdana" w:hAnsi="Verdana"/>
          <w:sz w:val="20"/>
          <w:szCs w:val="20"/>
        </w:rPr>
        <w:t>Pomembne dejavnosti so bile usmerjene v nadgrajevanje IkT infrastrukture (zavodovega zasebnega oblaka), prilagajanje njene zmogljivosti in razpoložljivosti hitro naraščajočim potrebam, ki jih narekuje rast novega informacijskega sistema, izvedene so bile priprave za prenovo in virtualizacijo komunikacijskega omrežja. Ob tem je bila dopolnjena tudi računalniška oprema uporabnikov, tako da ima zdaj velika večina uporabnikov enotno opremo, z navideznim namizjem (VDI), tankim odjemalcem ter dvema večjima zaslonoma za učinkovito delo s sodobnimi informacijskimi rešitvami in elektronskimi dokumenti.</w:t>
      </w:r>
      <w:r w:rsidRPr="00D05485">
        <w:rPr>
          <w:rFonts w:ascii="Verdana" w:hAnsi="Verdana"/>
          <w:sz w:val="20"/>
          <w:szCs w:val="20"/>
        </w:rPr>
        <w:t xml:space="preserve">  </w:t>
      </w:r>
    </w:p>
    <w:p w14:paraId="72A14010" w14:textId="77777777" w:rsidR="00B43419" w:rsidRPr="00D05485" w:rsidRDefault="00B43419" w:rsidP="00B43419">
      <w:pPr>
        <w:tabs>
          <w:tab w:val="left" w:pos="992"/>
        </w:tabs>
        <w:jc w:val="both"/>
        <w:rPr>
          <w:rFonts w:ascii="Verdana" w:hAnsi="Verdana"/>
          <w:sz w:val="20"/>
          <w:szCs w:val="20"/>
        </w:rPr>
      </w:pPr>
    </w:p>
    <w:p w14:paraId="2F239D2D" w14:textId="77777777" w:rsidR="00B43419" w:rsidRPr="00287EBD" w:rsidRDefault="00B43419" w:rsidP="00B43419">
      <w:pPr>
        <w:tabs>
          <w:tab w:val="left" w:pos="992"/>
        </w:tabs>
        <w:jc w:val="both"/>
        <w:rPr>
          <w:rFonts w:ascii="Verdana" w:hAnsi="Verdana"/>
          <w:sz w:val="20"/>
          <w:szCs w:val="20"/>
        </w:rPr>
      </w:pPr>
      <w:r w:rsidRPr="00D05485">
        <w:rPr>
          <w:rFonts w:ascii="Verdana" w:hAnsi="Verdana"/>
          <w:sz w:val="20"/>
          <w:szCs w:val="20"/>
        </w:rPr>
        <w:t>Ob razvojnih nalogah je bila osrednja pozornost usmerjana v zagotavljanje zanesljive informacijske podpore izvajanju dejavnosti zavoda. Do zaključka prenove IkT sočasno vzdrževanje starega in razvoj novega informacijskega sistema predstavlja dodaten izziv.</w:t>
      </w:r>
    </w:p>
    <w:p w14:paraId="04518877" w14:textId="77777777" w:rsidR="00EE61BB" w:rsidRPr="007C0979" w:rsidRDefault="00EE61BB" w:rsidP="00EE61BB">
      <w:pPr>
        <w:jc w:val="both"/>
        <w:rPr>
          <w:rFonts w:ascii="Verdana" w:hAnsi="Verdana"/>
          <w:sz w:val="20"/>
          <w:szCs w:val="20"/>
        </w:rPr>
      </w:pPr>
    </w:p>
    <w:p w14:paraId="3176B089" w14:textId="77777777" w:rsidR="0056795A" w:rsidRDefault="0056795A" w:rsidP="00EE61BB">
      <w:pPr>
        <w:jc w:val="both"/>
        <w:rPr>
          <w:rFonts w:ascii="Verdana" w:hAnsi="Verdana"/>
          <w:sz w:val="20"/>
          <w:szCs w:val="20"/>
        </w:rPr>
      </w:pPr>
    </w:p>
    <w:p w14:paraId="315F4B04" w14:textId="001B65FC" w:rsidR="0056795A" w:rsidRPr="0056795A" w:rsidRDefault="0056795A" w:rsidP="00EE61BB">
      <w:pPr>
        <w:jc w:val="both"/>
        <w:rPr>
          <w:rFonts w:ascii="Verdana" w:hAnsi="Verdana"/>
          <w:b/>
          <w:i/>
          <w:color w:val="0070C0"/>
          <w:sz w:val="20"/>
          <w:szCs w:val="20"/>
        </w:rPr>
      </w:pPr>
      <w:r w:rsidRPr="0056795A">
        <w:rPr>
          <w:rFonts w:ascii="Verdana" w:hAnsi="Verdana"/>
          <w:b/>
          <w:i/>
          <w:color w:val="0070C0"/>
          <w:sz w:val="20"/>
          <w:szCs w:val="20"/>
        </w:rPr>
        <w:t>Kadrovsko področje</w:t>
      </w:r>
    </w:p>
    <w:p w14:paraId="2FCDAABA" w14:textId="77777777" w:rsidR="0056795A" w:rsidRDefault="0056795A" w:rsidP="00EE61BB">
      <w:pPr>
        <w:jc w:val="both"/>
        <w:rPr>
          <w:rFonts w:ascii="Verdana" w:hAnsi="Verdana"/>
          <w:sz w:val="20"/>
          <w:szCs w:val="20"/>
        </w:rPr>
      </w:pPr>
    </w:p>
    <w:p w14:paraId="46ECEAC9" w14:textId="77777777" w:rsidR="00EE61BB" w:rsidRPr="007C0979" w:rsidRDefault="00EE61BB" w:rsidP="00EE61BB">
      <w:pPr>
        <w:jc w:val="both"/>
        <w:rPr>
          <w:rFonts w:ascii="Verdana" w:hAnsi="Verdana"/>
          <w:sz w:val="20"/>
          <w:szCs w:val="20"/>
        </w:rPr>
      </w:pPr>
      <w:r w:rsidRPr="007C0979">
        <w:rPr>
          <w:rFonts w:ascii="Verdana" w:hAnsi="Verdana"/>
          <w:sz w:val="20"/>
          <w:szCs w:val="20"/>
        </w:rPr>
        <w:t>Zavod vodi dolgoročno naravnano kadrovsko politiko, sklepa delovna razmerja in upravlja kadrovske vire v skladu s sprejetim kadrovskim načrtom in interventnimi ukrepi države. Zavod je ob koncu leta 201</w:t>
      </w:r>
      <w:r>
        <w:rPr>
          <w:rFonts w:ascii="Verdana" w:hAnsi="Verdana"/>
          <w:sz w:val="20"/>
          <w:szCs w:val="20"/>
        </w:rPr>
        <w:t>8</w:t>
      </w:r>
      <w:r w:rsidRPr="007C0979">
        <w:rPr>
          <w:rFonts w:ascii="Verdana" w:hAnsi="Verdana"/>
          <w:sz w:val="20"/>
          <w:szCs w:val="20"/>
        </w:rPr>
        <w:t xml:space="preserve"> imel 795 zaposlenih, enako kot leto prej in s tem v celoti realiziral kadrovski načrt. </w:t>
      </w:r>
    </w:p>
    <w:p w14:paraId="09F80BA5" w14:textId="77777777" w:rsidR="00EE61BB" w:rsidRPr="007C0979" w:rsidRDefault="00EE61BB" w:rsidP="00EE61BB">
      <w:pPr>
        <w:jc w:val="both"/>
        <w:rPr>
          <w:rFonts w:ascii="Verdana" w:hAnsi="Verdana"/>
          <w:sz w:val="20"/>
          <w:szCs w:val="20"/>
        </w:rPr>
      </w:pPr>
    </w:p>
    <w:p w14:paraId="0BE37EA1" w14:textId="26990714" w:rsidR="00EE61BB" w:rsidRPr="00672F1D" w:rsidRDefault="00EE61BB" w:rsidP="00EE61BB">
      <w:pPr>
        <w:jc w:val="both"/>
        <w:rPr>
          <w:rFonts w:ascii="Verdana" w:hAnsi="Verdana"/>
          <w:sz w:val="20"/>
          <w:szCs w:val="20"/>
        </w:rPr>
      </w:pPr>
      <w:r w:rsidRPr="00672F1D">
        <w:rPr>
          <w:rFonts w:ascii="Verdana" w:hAnsi="Verdana"/>
          <w:sz w:val="20"/>
          <w:szCs w:val="20"/>
        </w:rPr>
        <w:t xml:space="preserve">Z izvajanjem notranjih kontrol, revizij in internih izobraževanj zaposlenih je zavod izboljševal kakovost dela. Prav tako je skrbel za izboljševanje delovnih razmer zaposlenih z dobro, racionalno in gospodarno opremljenostjo delovnih mest, s sodobno informacijsko tehnologijo in s tem ustvarjanja prijaznejšega okolja tako za stranke kot zaposlene. </w:t>
      </w:r>
    </w:p>
    <w:p w14:paraId="317D971E" w14:textId="77777777" w:rsidR="00EE61BB" w:rsidRPr="00672F1D" w:rsidRDefault="00EE61BB" w:rsidP="00EE61BB">
      <w:pPr>
        <w:jc w:val="both"/>
        <w:rPr>
          <w:rFonts w:ascii="Verdana" w:hAnsi="Verdana"/>
          <w:sz w:val="20"/>
          <w:szCs w:val="20"/>
        </w:rPr>
      </w:pPr>
    </w:p>
    <w:p w14:paraId="7E3B9CC4" w14:textId="5DD9ACCE" w:rsidR="00F86171" w:rsidRPr="00672F1D" w:rsidRDefault="00725713" w:rsidP="00EE61BB">
      <w:pPr>
        <w:jc w:val="both"/>
        <w:rPr>
          <w:rFonts w:ascii="Verdana" w:hAnsi="Verdana"/>
          <w:sz w:val="20"/>
          <w:szCs w:val="20"/>
        </w:rPr>
      </w:pPr>
      <w:r w:rsidRPr="00672F1D">
        <w:rPr>
          <w:rFonts w:ascii="Verdana" w:hAnsi="Verdana"/>
          <w:sz w:val="20"/>
          <w:szCs w:val="20"/>
        </w:rPr>
        <w:t>Z</w:t>
      </w:r>
      <w:r w:rsidR="00EE61BB" w:rsidRPr="00672F1D">
        <w:rPr>
          <w:rFonts w:ascii="Verdana" w:hAnsi="Verdana"/>
          <w:sz w:val="20"/>
          <w:szCs w:val="20"/>
        </w:rPr>
        <w:t xml:space="preserve">avod </w:t>
      </w:r>
      <w:r w:rsidRPr="00672F1D">
        <w:rPr>
          <w:rFonts w:ascii="Verdana" w:hAnsi="Verdana"/>
          <w:sz w:val="20"/>
          <w:szCs w:val="20"/>
        </w:rPr>
        <w:t xml:space="preserve">se še vedno </w:t>
      </w:r>
      <w:r w:rsidR="00EE61BB" w:rsidRPr="00672F1D">
        <w:rPr>
          <w:rFonts w:ascii="Verdana" w:hAnsi="Verdana"/>
          <w:sz w:val="20"/>
          <w:szCs w:val="20"/>
        </w:rPr>
        <w:t>srečuje s težavami pri pridobivanju strokovnjakov d</w:t>
      </w:r>
      <w:r w:rsidR="00CF0FF3" w:rsidRPr="00672F1D">
        <w:rPr>
          <w:rFonts w:ascii="Verdana" w:hAnsi="Verdana"/>
          <w:sz w:val="20"/>
          <w:szCs w:val="20"/>
        </w:rPr>
        <w:t xml:space="preserve">eficitarnih poklicev predvsem s področja </w:t>
      </w:r>
      <w:r w:rsidR="00EE61BB" w:rsidRPr="00672F1D">
        <w:rPr>
          <w:rFonts w:ascii="Verdana" w:hAnsi="Verdana"/>
          <w:sz w:val="20"/>
          <w:szCs w:val="20"/>
        </w:rPr>
        <w:t>informacijskih tehnologij in zdravnikov izvedencev (postopke večkrat ponavljamo oziroma izbrani kandidati odpovedujejo prihode predvsem zaradi prenizkih plač</w:t>
      </w:r>
      <w:r w:rsidR="00672F1D" w:rsidRPr="00672F1D">
        <w:rPr>
          <w:rFonts w:ascii="Verdana" w:hAnsi="Verdana"/>
          <w:sz w:val="20"/>
          <w:szCs w:val="20"/>
        </w:rPr>
        <w:t xml:space="preserve">). </w:t>
      </w:r>
      <w:r w:rsidR="00EE61BB" w:rsidRPr="00672F1D">
        <w:rPr>
          <w:rFonts w:ascii="Verdana" w:hAnsi="Verdana"/>
          <w:sz w:val="20"/>
          <w:szCs w:val="20"/>
        </w:rPr>
        <w:t>Navedeno predstavlja kadrovsko tveganje glede zagotavljanja izvajanja nalog na področju IT, medicinskega izvedenstva</w:t>
      </w:r>
      <w:r w:rsidRPr="00672F1D">
        <w:rPr>
          <w:rFonts w:ascii="Verdana" w:hAnsi="Verdana"/>
          <w:sz w:val="20"/>
          <w:szCs w:val="20"/>
        </w:rPr>
        <w:t>.</w:t>
      </w:r>
      <w:r w:rsidR="00EE61BB" w:rsidRPr="00672F1D">
        <w:rPr>
          <w:rFonts w:ascii="Verdana" w:hAnsi="Verdana"/>
          <w:sz w:val="20"/>
          <w:szCs w:val="20"/>
        </w:rPr>
        <w:t xml:space="preserve"> </w:t>
      </w:r>
    </w:p>
    <w:p w14:paraId="2B88BAFF" w14:textId="77777777" w:rsidR="00725713" w:rsidRPr="00672F1D" w:rsidRDefault="00725713" w:rsidP="00EE61BB">
      <w:pPr>
        <w:jc w:val="both"/>
        <w:rPr>
          <w:rFonts w:ascii="Verdana" w:hAnsi="Verdana"/>
          <w:sz w:val="20"/>
          <w:szCs w:val="20"/>
        </w:rPr>
      </w:pPr>
    </w:p>
    <w:p w14:paraId="4FFA13CC" w14:textId="7CB73961" w:rsidR="00F86171" w:rsidRPr="00672F1D" w:rsidRDefault="00F86171" w:rsidP="00EE61BB">
      <w:pPr>
        <w:jc w:val="both"/>
        <w:rPr>
          <w:rFonts w:ascii="Verdana" w:hAnsi="Verdana"/>
          <w:sz w:val="20"/>
          <w:szCs w:val="20"/>
        </w:rPr>
      </w:pPr>
      <w:r w:rsidRPr="00672F1D">
        <w:rPr>
          <w:rFonts w:ascii="Verdana" w:hAnsi="Verdana"/>
          <w:sz w:val="20"/>
          <w:szCs w:val="20"/>
        </w:rPr>
        <w:t xml:space="preserve">Fluktuacija v letu 2018 je bila 6,6 odstotna in tako najvišja v zadnjih letih. V letu 2017 je bila 4,6 odstotna, v letu 2016 4,5 odstotna in v letu 2015 3,4 odstotna. V letu 2018 je prenehalo delovno razmerje 59 zaposlenim, predvsem iz razloga upokojitve 20 zaposlenim in kar 25 zaradi redne odpovedi pogodbe o zaposlitvi s strani zaposlenih, ki so predvsem posledica odpiranja trga dela in s tem možnosti zaposlitve za višjo plačo. Od teh 45 zaposlenih je kar 32  (upokojenih 15 in redne odpoved delovnega razmerja 17) delalo na področju izvajanja </w:t>
      </w:r>
      <w:r w:rsidRPr="00DE125F">
        <w:rPr>
          <w:rFonts w:ascii="Verdana" w:hAnsi="Verdana"/>
          <w:sz w:val="20"/>
          <w:szCs w:val="20"/>
        </w:rPr>
        <w:t xml:space="preserve">zavarovanja. </w:t>
      </w:r>
      <w:r w:rsidR="00DE125F" w:rsidRPr="00DE125F">
        <w:rPr>
          <w:rFonts w:ascii="Verdana" w:hAnsi="Verdana"/>
          <w:sz w:val="20"/>
          <w:szCs w:val="20"/>
        </w:rPr>
        <w:t xml:space="preserve">Leto </w:t>
      </w:r>
      <w:r w:rsidR="00DE125F">
        <w:rPr>
          <w:rFonts w:ascii="Verdana" w:hAnsi="Verdana"/>
          <w:sz w:val="20"/>
          <w:szCs w:val="20"/>
        </w:rPr>
        <w:t xml:space="preserve">2018 izstopa po številu rednih odpovedi pogodbe o zaposlitvi, in sicer je odpoved podalo kar 25 zaposlenih. Med letoma 2009 in 2017 se je to število gibalo </w:t>
      </w:r>
      <w:r w:rsidR="00DE125F" w:rsidRPr="00DE125F">
        <w:rPr>
          <w:rFonts w:ascii="Verdana" w:hAnsi="Verdana"/>
          <w:sz w:val="20"/>
          <w:szCs w:val="20"/>
        </w:rPr>
        <w:t>med 3 in 11.</w:t>
      </w:r>
    </w:p>
    <w:p w14:paraId="57AA8858" w14:textId="77777777" w:rsidR="00725713" w:rsidRPr="00672F1D" w:rsidRDefault="00725713" w:rsidP="00EE61BB">
      <w:pPr>
        <w:jc w:val="both"/>
        <w:rPr>
          <w:rFonts w:ascii="Verdana" w:hAnsi="Verdana"/>
          <w:sz w:val="20"/>
          <w:szCs w:val="20"/>
        </w:rPr>
      </w:pPr>
    </w:p>
    <w:p w14:paraId="443D8404" w14:textId="4F574DEA" w:rsidR="00725713" w:rsidRPr="00672F1D" w:rsidRDefault="00725713" w:rsidP="00EE61BB">
      <w:pPr>
        <w:jc w:val="both"/>
        <w:rPr>
          <w:rFonts w:ascii="Verdana" w:hAnsi="Verdana"/>
          <w:sz w:val="20"/>
          <w:szCs w:val="20"/>
        </w:rPr>
      </w:pPr>
      <w:r w:rsidRPr="00672F1D">
        <w:rPr>
          <w:rFonts w:ascii="Verdana" w:hAnsi="Verdana"/>
          <w:sz w:val="20"/>
          <w:szCs w:val="20"/>
        </w:rPr>
        <w:t>S septembrom 2018 so stopile v veljavo Spremembe in dopolnitve Pravilnika o notranji organizaciji in Pravilnika o sistemizaciji delovnih mest zavoda.</w:t>
      </w:r>
    </w:p>
    <w:p w14:paraId="77516A53" w14:textId="77777777" w:rsidR="00EE61BB" w:rsidRPr="007C0979" w:rsidRDefault="00EE61BB" w:rsidP="00EE61BB">
      <w:pPr>
        <w:jc w:val="both"/>
        <w:rPr>
          <w:rFonts w:ascii="Verdana" w:hAnsi="Verdana"/>
          <w:sz w:val="20"/>
          <w:szCs w:val="20"/>
        </w:rPr>
      </w:pPr>
    </w:p>
    <w:p w14:paraId="436A210C" w14:textId="77777777" w:rsidR="0056795A" w:rsidRDefault="0056795A" w:rsidP="00EE61BB">
      <w:pPr>
        <w:jc w:val="both"/>
        <w:rPr>
          <w:rFonts w:ascii="Verdana" w:hAnsi="Verdana"/>
          <w:sz w:val="20"/>
          <w:szCs w:val="20"/>
        </w:rPr>
      </w:pPr>
    </w:p>
    <w:p w14:paraId="59829A0E" w14:textId="4461E042" w:rsidR="0056795A" w:rsidRPr="0056795A" w:rsidRDefault="0056795A" w:rsidP="00EE61BB">
      <w:pPr>
        <w:jc w:val="both"/>
        <w:rPr>
          <w:rFonts w:ascii="Verdana" w:hAnsi="Verdana"/>
          <w:b/>
          <w:i/>
          <w:color w:val="0070C0"/>
          <w:sz w:val="20"/>
          <w:szCs w:val="20"/>
        </w:rPr>
      </w:pPr>
      <w:r w:rsidRPr="0056795A">
        <w:rPr>
          <w:rFonts w:ascii="Verdana" w:hAnsi="Verdana"/>
          <w:b/>
          <w:i/>
          <w:color w:val="0070C0"/>
          <w:sz w:val="20"/>
          <w:szCs w:val="20"/>
        </w:rPr>
        <w:t>Svet zavoda</w:t>
      </w:r>
    </w:p>
    <w:p w14:paraId="025CFCFB" w14:textId="77777777" w:rsidR="0056795A" w:rsidRDefault="0056795A" w:rsidP="00EE61BB">
      <w:pPr>
        <w:jc w:val="both"/>
        <w:rPr>
          <w:rFonts w:ascii="Verdana" w:hAnsi="Verdana"/>
          <w:sz w:val="20"/>
          <w:szCs w:val="20"/>
        </w:rPr>
      </w:pPr>
    </w:p>
    <w:p w14:paraId="0968F44E" w14:textId="197E9A56" w:rsidR="00EE61BB" w:rsidRDefault="00EE61BB" w:rsidP="00EE61BB">
      <w:pPr>
        <w:jc w:val="both"/>
        <w:rPr>
          <w:rFonts w:ascii="Verdana" w:hAnsi="Verdana"/>
          <w:sz w:val="20"/>
          <w:szCs w:val="20"/>
        </w:rPr>
      </w:pPr>
      <w:r w:rsidRPr="007C0979">
        <w:rPr>
          <w:rFonts w:ascii="Verdana" w:hAnsi="Verdana"/>
          <w:sz w:val="20"/>
          <w:szCs w:val="20"/>
        </w:rPr>
        <w:t>Svet za</w:t>
      </w:r>
      <w:r>
        <w:rPr>
          <w:rFonts w:ascii="Verdana" w:hAnsi="Verdana"/>
          <w:sz w:val="20"/>
          <w:szCs w:val="20"/>
        </w:rPr>
        <w:t>voda se je v letu 2018</w:t>
      </w:r>
      <w:r w:rsidRPr="007C0979">
        <w:rPr>
          <w:rFonts w:ascii="Verdana" w:hAnsi="Verdana"/>
          <w:sz w:val="20"/>
          <w:szCs w:val="20"/>
        </w:rPr>
        <w:t xml:space="preserve"> sestal na </w:t>
      </w:r>
      <w:r>
        <w:rPr>
          <w:rFonts w:ascii="Verdana" w:hAnsi="Verdana"/>
          <w:sz w:val="20"/>
          <w:szCs w:val="20"/>
        </w:rPr>
        <w:t>šestih</w:t>
      </w:r>
      <w:r w:rsidRPr="007C0979">
        <w:rPr>
          <w:rFonts w:ascii="Verdana" w:hAnsi="Verdana"/>
          <w:sz w:val="20"/>
          <w:szCs w:val="20"/>
        </w:rPr>
        <w:t xml:space="preserve"> rednih sejah. Sprejel je vse potrebne akte za izvajanje pokojninskega in invalidskega zavarovanja. Posebno pozornost je posvetil ključnim vprašanjem, ki so povezana s poslovanjem zavoda. Na prvi </w:t>
      </w:r>
      <w:r w:rsidRPr="00163C0F">
        <w:rPr>
          <w:rFonts w:ascii="Verdana" w:hAnsi="Verdana"/>
          <w:sz w:val="20"/>
          <w:szCs w:val="20"/>
        </w:rPr>
        <w:t xml:space="preserve">ustanovni seji 19. februarja 2018 </w:t>
      </w:r>
      <w:r w:rsidR="004752B0">
        <w:rPr>
          <w:rFonts w:ascii="Verdana" w:hAnsi="Verdana"/>
          <w:sz w:val="20"/>
          <w:szCs w:val="20"/>
        </w:rPr>
        <w:t xml:space="preserve">se je </w:t>
      </w:r>
      <w:r w:rsidRPr="00163C0F">
        <w:rPr>
          <w:rFonts w:ascii="Verdana" w:hAnsi="Verdana"/>
          <w:sz w:val="20"/>
          <w:szCs w:val="20"/>
        </w:rPr>
        <w:t>sestal v novi sestavi in šteje 27 članov. Za predsednika je bil izvoljen Dušan Bavec, predstavnik delodajalskih združenj, njegov namestnik pa je postal Aljoša Čeč, predstavnik sindikalnih zvez oziroma konfederacij.</w:t>
      </w:r>
      <w:r w:rsidRPr="007C0979">
        <w:rPr>
          <w:rFonts w:ascii="Verdana" w:hAnsi="Verdana"/>
          <w:sz w:val="20"/>
          <w:szCs w:val="20"/>
        </w:rPr>
        <w:t xml:space="preserve"> </w:t>
      </w:r>
      <w:r w:rsidRPr="00163C0F">
        <w:rPr>
          <w:rFonts w:ascii="Verdana" w:hAnsi="Verdana"/>
          <w:sz w:val="20"/>
          <w:szCs w:val="20"/>
        </w:rPr>
        <w:t xml:space="preserve">Ob obravnavi letnega poročila KAD je </w:t>
      </w:r>
      <w:r w:rsidR="004752B0">
        <w:rPr>
          <w:rFonts w:ascii="Verdana" w:hAnsi="Verdana"/>
          <w:sz w:val="20"/>
          <w:szCs w:val="20"/>
        </w:rPr>
        <w:t xml:space="preserve">svet zavoda </w:t>
      </w:r>
      <w:r w:rsidRPr="00163C0F">
        <w:rPr>
          <w:rFonts w:ascii="Verdana" w:hAnsi="Verdana"/>
          <w:sz w:val="20"/>
          <w:szCs w:val="20"/>
        </w:rPr>
        <w:t>pozval Vlado RS</w:t>
      </w:r>
      <w:r w:rsidR="004752B0">
        <w:rPr>
          <w:rFonts w:ascii="Verdana" w:hAnsi="Verdana"/>
          <w:sz w:val="20"/>
          <w:szCs w:val="20"/>
        </w:rPr>
        <w:t xml:space="preserve"> in Državni zbor</w:t>
      </w:r>
      <w:r w:rsidRPr="00163C0F">
        <w:rPr>
          <w:rFonts w:ascii="Verdana" w:hAnsi="Verdana"/>
          <w:sz w:val="20"/>
          <w:szCs w:val="20"/>
        </w:rPr>
        <w:t xml:space="preserve">, da čim hitreje pripravi predlog zakona o demografskem </w:t>
      </w:r>
      <w:r w:rsidRPr="00163C0F">
        <w:rPr>
          <w:rFonts w:ascii="Verdana" w:hAnsi="Verdana"/>
          <w:sz w:val="20"/>
          <w:szCs w:val="20"/>
        </w:rPr>
        <w:lastRenderedPageBreak/>
        <w:t>skladu. Vodstvu zavoda je naročil, da z relevantnimi deležniki organizira sestanek v zvezi z uvedbo instituta enotnega in neodvisnega izvedenskega organa v RS in se seznanil z izvajanjem določbe 134.a člena ZPIZ-2. Sprejel je tudi Pravilnik o spremembah Pravilnika o organizaciji in načinu delovanja izvedenskih organov Zavoda za pokojninsko in invalidsko zavarovanje Slovenije, s katerim so se spremenili norm</w:t>
      </w:r>
      <w:r>
        <w:rPr>
          <w:rFonts w:ascii="Verdana" w:hAnsi="Verdana"/>
          <w:sz w:val="20"/>
          <w:szCs w:val="20"/>
        </w:rPr>
        <w:t>ativi za delo izvedencev in</w:t>
      </w:r>
      <w:r w:rsidRPr="00163C0F">
        <w:rPr>
          <w:rFonts w:ascii="Verdana" w:hAnsi="Verdana"/>
          <w:sz w:val="20"/>
          <w:szCs w:val="20"/>
        </w:rPr>
        <w:t xml:space="preserve"> povišala vrednost bruto točke za pripravo izvedenskega mnenja.</w:t>
      </w:r>
    </w:p>
    <w:p w14:paraId="1A711B72" w14:textId="77777777" w:rsidR="00EE61BB" w:rsidRPr="007C0979" w:rsidRDefault="00EE61BB" w:rsidP="00EE61BB">
      <w:pPr>
        <w:jc w:val="both"/>
        <w:rPr>
          <w:rFonts w:ascii="Verdana" w:hAnsi="Verdana"/>
          <w:sz w:val="20"/>
          <w:szCs w:val="20"/>
        </w:rPr>
      </w:pPr>
    </w:p>
    <w:p w14:paraId="0036A65B" w14:textId="77777777" w:rsidR="00EE61BB" w:rsidRPr="007C0979" w:rsidRDefault="00EE61BB" w:rsidP="00EE61BB">
      <w:pPr>
        <w:jc w:val="both"/>
        <w:rPr>
          <w:rFonts w:ascii="Verdana" w:hAnsi="Verdana"/>
          <w:sz w:val="20"/>
          <w:szCs w:val="20"/>
        </w:rPr>
      </w:pPr>
      <w:r w:rsidRPr="007C0979">
        <w:rPr>
          <w:rFonts w:ascii="Verdana" w:hAnsi="Verdana"/>
          <w:sz w:val="20"/>
          <w:szCs w:val="20"/>
        </w:rPr>
        <w:t>Celovit prikaz poslovanja po posameznih področjih in dejavnostih zavoda v letu 201</w:t>
      </w:r>
      <w:r w:rsidR="004752B0">
        <w:rPr>
          <w:rFonts w:ascii="Verdana" w:hAnsi="Verdana"/>
          <w:sz w:val="20"/>
          <w:szCs w:val="20"/>
        </w:rPr>
        <w:t>8</w:t>
      </w:r>
      <w:r w:rsidRPr="007C0979">
        <w:rPr>
          <w:rFonts w:ascii="Verdana" w:hAnsi="Verdana"/>
          <w:sz w:val="20"/>
          <w:szCs w:val="20"/>
        </w:rPr>
        <w:t xml:space="preserve"> je razviden iz vsebine tega letnega poročila.</w:t>
      </w:r>
    </w:p>
    <w:p w14:paraId="4B989E8A" w14:textId="77777777" w:rsidR="00AB0220" w:rsidRDefault="00AB0220" w:rsidP="00AB0220">
      <w:pPr>
        <w:rPr>
          <w:rFonts w:ascii="Verdana" w:hAnsi="Verdana"/>
          <w:color w:val="FF0000"/>
          <w:sz w:val="20"/>
          <w:szCs w:val="20"/>
        </w:rPr>
      </w:pPr>
    </w:p>
    <w:p w14:paraId="7A03C475" w14:textId="77777777" w:rsidR="002E27A8" w:rsidRDefault="002E27A8" w:rsidP="00AB0220">
      <w:pPr>
        <w:rPr>
          <w:rFonts w:ascii="Verdana" w:hAnsi="Verdana"/>
          <w:color w:val="FF0000"/>
          <w:sz w:val="20"/>
          <w:szCs w:val="20"/>
        </w:rPr>
      </w:pPr>
    </w:p>
    <w:p w14:paraId="57454062" w14:textId="77777777" w:rsidR="002E27A8" w:rsidRDefault="002E27A8" w:rsidP="00AB0220">
      <w:pPr>
        <w:rPr>
          <w:rFonts w:ascii="Verdana" w:hAnsi="Verdana"/>
          <w:color w:val="FF0000"/>
          <w:sz w:val="20"/>
          <w:szCs w:val="20"/>
        </w:rPr>
      </w:pPr>
    </w:p>
    <w:p w14:paraId="16C3DFD9" w14:textId="77777777" w:rsidR="002E27A8" w:rsidRDefault="002E27A8" w:rsidP="00AB0220">
      <w:pPr>
        <w:rPr>
          <w:rFonts w:ascii="Verdana" w:hAnsi="Verdana"/>
          <w:color w:val="FF0000"/>
          <w:sz w:val="20"/>
          <w:szCs w:val="20"/>
        </w:rPr>
      </w:pPr>
    </w:p>
    <w:p w14:paraId="736F3F0D" w14:textId="77777777" w:rsidR="002E27A8" w:rsidRDefault="002E27A8" w:rsidP="00AB0220">
      <w:pPr>
        <w:rPr>
          <w:rFonts w:ascii="Verdana" w:hAnsi="Verdana"/>
          <w:color w:val="FF0000"/>
          <w:sz w:val="20"/>
          <w:szCs w:val="20"/>
        </w:rPr>
      </w:pPr>
    </w:p>
    <w:p w14:paraId="0DD2D0E8" w14:textId="77777777" w:rsidR="002E27A8" w:rsidRDefault="002E27A8" w:rsidP="00AB0220">
      <w:pPr>
        <w:rPr>
          <w:rFonts w:ascii="Verdana" w:hAnsi="Verdana"/>
          <w:color w:val="FF0000"/>
          <w:sz w:val="20"/>
          <w:szCs w:val="20"/>
        </w:rPr>
      </w:pPr>
    </w:p>
    <w:p w14:paraId="6BA51F6F" w14:textId="77777777" w:rsidR="002E27A8" w:rsidRDefault="002E27A8" w:rsidP="00AB0220">
      <w:pPr>
        <w:rPr>
          <w:rFonts w:ascii="Verdana" w:hAnsi="Verdana"/>
          <w:color w:val="FF0000"/>
          <w:sz w:val="20"/>
          <w:szCs w:val="20"/>
        </w:rPr>
      </w:pPr>
    </w:p>
    <w:p w14:paraId="38B3C648" w14:textId="77777777" w:rsidR="002E27A8" w:rsidRDefault="002E27A8" w:rsidP="00AB0220">
      <w:pPr>
        <w:rPr>
          <w:rFonts w:ascii="Verdana" w:hAnsi="Verdana"/>
          <w:color w:val="FF0000"/>
          <w:sz w:val="20"/>
          <w:szCs w:val="20"/>
        </w:rPr>
      </w:pPr>
    </w:p>
    <w:p w14:paraId="63CA93CB" w14:textId="77777777" w:rsidR="002E27A8" w:rsidRDefault="002E27A8" w:rsidP="00AB0220">
      <w:pPr>
        <w:rPr>
          <w:rFonts w:ascii="Verdana" w:hAnsi="Verdana"/>
          <w:color w:val="FF0000"/>
          <w:sz w:val="20"/>
          <w:szCs w:val="20"/>
        </w:rPr>
      </w:pPr>
    </w:p>
    <w:p w14:paraId="6D94B234" w14:textId="77777777" w:rsidR="002E27A8" w:rsidRDefault="002E27A8" w:rsidP="00AB0220">
      <w:pPr>
        <w:rPr>
          <w:rFonts w:ascii="Verdana" w:hAnsi="Verdana"/>
          <w:color w:val="FF0000"/>
          <w:sz w:val="20"/>
          <w:szCs w:val="20"/>
        </w:rPr>
      </w:pPr>
    </w:p>
    <w:p w14:paraId="7C855E76" w14:textId="77777777" w:rsidR="002E27A8" w:rsidRDefault="002E27A8" w:rsidP="00AB0220">
      <w:pPr>
        <w:rPr>
          <w:rFonts w:ascii="Verdana" w:hAnsi="Verdana"/>
          <w:color w:val="FF0000"/>
          <w:sz w:val="20"/>
          <w:szCs w:val="20"/>
        </w:rPr>
      </w:pPr>
    </w:p>
    <w:p w14:paraId="2385D286" w14:textId="77777777" w:rsidR="002E27A8" w:rsidRDefault="002E27A8" w:rsidP="00AB0220">
      <w:pPr>
        <w:rPr>
          <w:rFonts w:ascii="Verdana" w:hAnsi="Verdana"/>
          <w:color w:val="FF0000"/>
          <w:sz w:val="20"/>
          <w:szCs w:val="20"/>
        </w:rPr>
      </w:pPr>
    </w:p>
    <w:p w14:paraId="5FEA29AE" w14:textId="77777777" w:rsidR="002E27A8" w:rsidRDefault="002E27A8" w:rsidP="00AB0220">
      <w:pPr>
        <w:rPr>
          <w:rFonts w:ascii="Verdana" w:hAnsi="Verdana"/>
          <w:color w:val="FF0000"/>
          <w:sz w:val="20"/>
          <w:szCs w:val="20"/>
        </w:rPr>
      </w:pPr>
    </w:p>
    <w:p w14:paraId="354DF199" w14:textId="77777777" w:rsidR="002E27A8" w:rsidRDefault="002E27A8" w:rsidP="00AB0220">
      <w:pPr>
        <w:rPr>
          <w:rFonts w:ascii="Verdana" w:hAnsi="Verdana"/>
          <w:color w:val="FF0000"/>
          <w:sz w:val="20"/>
          <w:szCs w:val="20"/>
        </w:rPr>
      </w:pPr>
    </w:p>
    <w:p w14:paraId="0A3A37F4" w14:textId="77777777" w:rsidR="002E27A8" w:rsidRDefault="002E27A8" w:rsidP="00AB0220">
      <w:pPr>
        <w:rPr>
          <w:rFonts w:ascii="Verdana" w:hAnsi="Verdana"/>
          <w:color w:val="FF0000"/>
          <w:sz w:val="20"/>
          <w:szCs w:val="20"/>
        </w:rPr>
      </w:pPr>
    </w:p>
    <w:p w14:paraId="7681360C" w14:textId="77777777" w:rsidR="002E27A8" w:rsidRDefault="002E27A8" w:rsidP="00AB0220">
      <w:pPr>
        <w:rPr>
          <w:rFonts w:ascii="Verdana" w:hAnsi="Verdana"/>
          <w:color w:val="FF0000"/>
          <w:sz w:val="20"/>
          <w:szCs w:val="20"/>
        </w:rPr>
      </w:pPr>
    </w:p>
    <w:p w14:paraId="56036338" w14:textId="77777777" w:rsidR="002E27A8" w:rsidRDefault="002E27A8" w:rsidP="00AB0220">
      <w:pPr>
        <w:rPr>
          <w:rFonts w:ascii="Verdana" w:hAnsi="Verdana"/>
          <w:color w:val="FF0000"/>
          <w:sz w:val="20"/>
          <w:szCs w:val="20"/>
        </w:rPr>
      </w:pPr>
    </w:p>
    <w:p w14:paraId="5B0234BB" w14:textId="77777777" w:rsidR="002E27A8" w:rsidRDefault="002E27A8" w:rsidP="00AB0220">
      <w:pPr>
        <w:rPr>
          <w:rFonts w:ascii="Verdana" w:hAnsi="Verdana"/>
          <w:color w:val="FF0000"/>
          <w:sz w:val="20"/>
          <w:szCs w:val="20"/>
        </w:rPr>
      </w:pPr>
    </w:p>
    <w:p w14:paraId="7EADDE85" w14:textId="77777777" w:rsidR="002E27A8" w:rsidRDefault="002E27A8" w:rsidP="00AB0220">
      <w:pPr>
        <w:rPr>
          <w:rFonts w:ascii="Verdana" w:hAnsi="Verdana"/>
          <w:color w:val="FF0000"/>
          <w:sz w:val="20"/>
          <w:szCs w:val="20"/>
        </w:rPr>
      </w:pPr>
    </w:p>
    <w:p w14:paraId="6F3E866E" w14:textId="77777777" w:rsidR="002E27A8" w:rsidRDefault="002E27A8" w:rsidP="00AB0220">
      <w:pPr>
        <w:rPr>
          <w:rFonts w:ascii="Verdana" w:hAnsi="Verdana"/>
          <w:color w:val="FF0000"/>
          <w:sz w:val="20"/>
          <w:szCs w:val="20"/>
        </w:rPr>
      </w:pPr>
    </w:p>
    <w:p w14:paraId="4CB81C60" w14:textId="77777777" w:rsidR="002E27A8" w:rsidRDefault="002E27A8" w:rsidP="00AB0220">
      <w:pPr>
        <w:rPr>
          <w:rFonts w:ascii="Verdana" w:hAnsi="Verdana"/>
          <w:color w:val="FF0000"/>
          <w:sz w:val="20"/>
          <w:szCs w:val="20"/>
        </w:rPr>
      </w:pPr>
    </w:p>
    <w:p w14:paraId="4E2576CD" w14:textId="77777777" w:rsidR="002E27A8" w:rsidRDefault="002E27A8" w:rsidP="00AB0220">
      <w:pPr>
        <w:rPr>
          <w:rFonts w:ascii="Verdana" w:hAnsi="Verdana"/>
          <w:color w:val="FF0000"/>
          <w:sz w:val="20"/>
          <w:szCs w:val="20"/>
        </w:rPr>
      </w:pPr>
    </w:p>
    <w:p w14:paraId="0E4B6DD8" w14:textId="77777777" w:rsidR="002E27A8" w:rsidRDefault="002E27A8" w:rsidP="00AB0220">
      <w:pPr>
        <w:rPr>
          <w:rFonts w:ascii="Verdana" w:hAnsi="Verdana"/>
          <w:color w:val="FF0000"/>
          <w:sz w:val="20"/>
          <w:szCs w:val="20"/>
        </w:rPr>
      </w:pPr>
    </w:p>
    <w:p w14:paraId="7EC1A300" w14:textId="77777777" w:rsidR="002E27A8" w:rsidRDefault="002E27A8" w:rsidP="00AB0220">
      <w:pPr>
        <w:rPr>
          <w:rFonts w:ascii="Verdana" w:hAnsi="Verdana"/>
          <w:color w:val="FF0000"/>
          <w:sz w:val="20"/>
          <w:szCs w:val="20"/>
        </w:rPr>
      </w:pPr>
    </w:p>
    <w:p w14:paraId="6597254B" w14:textId="77777777" w:rsidR="002E27A8" w:rsidRDefault="002E27A8" w:rsidP="00AB0220">
      <w:pPr>
        <w:rPr>
          <w:rFonts w:ascii="Verdana" w:hAnsi="Verdana"/>
          <w:color w:val="FF0000"/>
          <w:sz w:val="20"/>
          <w:szCs w:val="20"/>
        </w:rPr>
      </w:pPr>
    </w:p>
    <w:p w14:paraId="727E9678" w14:textId="77777777" w:rsidR="002E27A8" w:rsidRDefault="002E27A8" w:rsidP="00AB0220">
      <w:pPr>
        <w:rPr>
          <w:rFonts w:ascii="Verdana" w:hAnsi="Verdana"/>
          <w:color w:val="FF0000"/>
          <w:sz w:val="20"/>
          <w:szCs w:val="20"/>
        </w:rPr>
      </w:pPr>
    </w:p>
    <w:p w14:paraId="7D5F6CD4" w14:textId="77777777" w:rsidR="002E27A8" w:rsidRDefault="002E27A8" w:rsidP="00AB0220">
      <w:pPr>
        <w:rPr>
          <w:rFonts w:ascii="Verdana" w:hAnsi="Verdana"/>
          <w:color w:val="FF0000"/>
          <w:sz w:val="20"/>
          <w:szCs w:val="20"/>
        </w:rPr>
      </w:pPr>
    </w:p>
    <w:p w14:paraId="50DF0F4E" w14:textId="77777777" w:rsidR="002E27A8" w:rsidRDefault="002E27A8" w:rsidP="00AB0220">
      <w:pPr>
        <w:rPr>
          <w:rFonts w:ascii="Verdana" w:hAnsi="Verdana"/>
          <w:color w:val="FF0000"/>
          <w:sz w:val="20"/>
          <w:szCs w:val="20"/>
        </w:rPr>
      </w:pPr>
    </w:p>
    <w:p w14:paraId="185AFAC8" w14:textId="77777777" w:rsidR="002E27A8" w:rsidRDefault="002E27A8" w:rsidP="00AB0220">
      <w:pPr>
        <w:rPr>
          <w:rFonts w:ascii="Verdana" w:hAnsi="Verdana"/>
          <w:color w:val="FF0000"/>
          <w:sz w:val="20"/>
          <w:szCs w:val="20"/>
        </w:rPr>
      </w:pPr>
    </w:p>
    <w:p w14:paraId="75537D28" w14:textId="77777777" w:rsidR="002E27A8" w:rsidRDefault="002E27A8" w:rsidP="00AB0220">
      <w:pPr>
        <w:rPr>
          <w:rFonts w:ascii="Verdana" w:hAnsi="Verdana"/>
          <w:color w:val="FF0000"/>
          <w:sz w:val="20"/>
          <w:szCs w:val="20"/>
        </w:rPr>
      </w:pPr>
    </w:p>
    <w:p w14:paraId="1EF551B5" w14:textId="77777777" w:rsidR="002E27A8" w:rsidRDefault="002E27A8" w:rsidP="00AB0220">
      <w:pPr>
        <w:rPr>
          <w:rFonts w:ascii="Verdana" w:hAnsi="Verdana"/>
          <w:color w:val="FF0000"/>
          <w:sz w:val="20"/>
          <w:szCs w:val="20"/>
        </w:rPr>
      </w:pPr>
    </w:p>
    <w:p w14:paraId="444C4F11" w14:textId="77777777" w:rsidR="002E27A8" w:rsidRDefault="002E27A8" w:rsidP="00AB0220">
      <w:pPr>
        <w:rPr>
          <w:rFonts w:ascii="Verdana" w:hAnsi="Verdana"/>
          <w:color w:val="FF0000"/>
          <w:sz w:val="20"/>
          <w:szCs w:val="20"/>
        </w:rPr>
      </w:pPr>
    </w:p>
    <w:p w14:paraId="3E820F80" w14:textId="77777777" w:rsidR="002E27A8" w:rsidRDefault="002E27A8" w:rsidP="00AB0220">
      <w:pPr>
        <w:rPr>
          <w:rFonts w:ascii="Verdana" w:hAnsi="Verdana"/>
          <w:color w:val="FF0000"/>
          <w:sz w:val="20"/>
          <w:szCs w:val="20"/>
        </w:rPr>
      </w:pPr>
    </w:p>
    <w:p w14:paraId="1E99708D" w14:textId="77777777" w:rsidR="002E27A8" w:rsidRDefault="002E27A8" w:rsidP="00AB0220">
      <w:pPr>
        <w:rPr>
          <w:rFonts w:ascii="Verdana" w:hAnsi="Verdana"/>
          <w:color w:val="FF0000"/>
          <w:sz w:val="20"/>
          <w:szCs w:val="20"/>
        </w:rPr>
      </w:pPr>
    </w:p>
    <w:p w14:paraId="7F7F9CE6" w14:textId="77777777" w:rsidR="002E27A8" w:rsidRDefault="002E27A8" w:rsidP="00AB0220">
      <w:pPr>
        <w:rPr>
          <w:rFonts w:ascii="Verdana" w:hAnsi="Verdana"/>
          <w:color w:val="FF0000"/>
          <w:sz w:val="20"/>
          <w:szCs w:val="20"/>
        </w:rPr>
      </w:pPr>
    </w:p>
    <w:p w14:paraId="5DB30EED" w14:textId="77777777" w:rsidR="002E27A8" w:rsidRDefault="002E27A8" w:rsidP="00AB0220">
      <w:pPr>
        <w:rPr>
          <w:rFonts w:ascii="Verdana" w:hAnsi="Verdana"/>
          <w:color w:val="FF0000"/>
          <w:sz w:val="20"/>
          <w:szCs w:val="20"/>
        </w:rPr>
      </w:pPr>
    </w:p>
    <w:p w14:paraId="39507F2D" w14:textId="77777777" w:rsidR="002E27A8" w:rsidRDefault="002E27A8" w:rsidP="00AB0220">
      <w:pPr>
        <w:rPr>
          <w:rFonts w:ascii="Verdana" w:hAnsi="Verdana"/>
          <w:color w:val="FF0000"/>
          <w:sz w:val="20"/>
          <w:szCs w:val="20"/>
        </w:rPr>
      </w:pPr>
    </w:p>
    <w:p w14:paraId="602BBC75" w14:textId="77777777" w:rsidR="002E27A8" w:rsidRDefault="002E27A8" w:rsidP="00AB0220">
      <w:pPr>
        <w:rPr>
          <w:rFonts w:ascii="Verdana" w:hAnsi="Verdana"/>
          <w:color w:val="FF0000"/>
          <w:sz w:val="20"/>
          <w:szCs w:val="20"/>
        </w:rPr>
      </w:pPr>
    </w:p>
    <w:p w14:paraId="08E9CFEA" w14:textId="77777777" w:rsidR="002E27A8" w:rsidRDefault="002E27A8" w:rsidP="00AB0220">
      <w:pPr>
        <w:rPr>
          <w:rFonts w:ascii="Verdana" w:hAnsi="Verdana"/>
          <w:color w:val="FF0000"/>
          <w:sz w:val="20"/>
          <w:szCs w:val="20"/>
        </w:rPr>
      </w:pPr>
    </w:p>
    <w:p w14:paraId="0CD9FDB5" w14:textId="77777777" w:rsidR="002E27A8" w:rsidRDefault="002E27A8" w:rsidP="00AB0220">
      <w:pPr>
        <w:rPr>
          <w:rFonts w:ascii="Verdana" w:hAnsi="Verdana"/>
          <w:color w:val="FF0000"/>
          <w:sz w:val="20"/>
          <w:szCs w:val="20"/>
        </w:rPr>
      </w:pPr>
    </w:p>
    <w:p w14:paraId="21E6B6FD" w14:textId="77777777" w:rsidR="002E27A8" w:rsidRDefault="002E27A8" w:rsidP="00AB0220">
      <w:pPr>
        <w:rPr>
          <w:rFonts w:ascii="Verdana" w:hAnsi="Verdana"/>
          <w:color w:val="FF0000"/>
          <w:sz w:val="20"/>
          <w:szCs w:val="20"/>
        </w:rPr>
      </w:pPr>
    </w:p>
    <w:p w14:paraId="2B06BE29" w14:textId="77777777" w:rsidR="002E27A8" w:rsidRDefault="002E27A8" w:rsidP="00AB0220">
      <w:pPr>
        <w:rPr>
          <w:rFonts w:ascii="Verdana" w:hAnsi="Verdana"/>
          <w:color w:val="FF0000"/>
          <w:sz w:val="20"/>
          <w:szCs w:val="20"/>
        </w:rPr>
      </w:pPr>
    </w:p>
    <w:p w14:paraId="3CB9F1DA" w14:textId="77777777" w:rsidR="002E27A8" w:rsidRDefault="002E27A8" w:rsidP="00AB0220">
      <w:pPr>
        <w:rPr>
          <w:rFonts w:ascii="Verdana" w:hAnsi="Verdana"/>
          <w:color w:val="FF0000"/>
          <w:sz w:val="20"/>
          <w:szCs w:val="20"/>
        </w:rPr>
      </w:pPr>
    </w:p>
    <w:p w14:paraId="4480128F" w14:textId="77777777" w:rsidR="002E27A8" w:rsidRDefault="002E27A8" w:rsidP="00AB0220">
      <w:pPr>
        <w:rPr>
          <w:rFonts w:ascii="Verdana" w:hAnsi="Verdana"/>
          <w:color w:val="FF0000"/>
          <w:sz w:val="20"/>
          <w:szCs w:val="20"/>
        </w:rPr>
      </w:pPr>
    </w:p>
    <w:p w14:paraId="0054D40A" w14:textId="77777777" w:rsidR="002E27A8" w:rsidRDefault="002E27A8" w:rsidP="00AB0220">
      <w:pPr>
        <w:rPr>
          <w:rFonts w:ascii="Verdana" w:hAnsi="Verdana"/>
          <w:color w:val="FF0000"/>
          <w:sz w:val="20"/>
          <w:szCs w:val="20"/>
        </w:rPr>
      </w:pPr>
    </w:p>
    <w:p w14:paraId="5157402D" w14:textId="77777777" w:rsidR="002E27A8" w:rsidRDefault="002E27A8" w:rsidP="00AB0220">
      <w:pPr>
        <w:rPr>
          <w:rFonts w:ascii="Verdana" w:hAnsi="Verdana"/>
          <w:color w:val="FF0000"/>
          <w:sz w:val="20"/>
          <w:szCs w:val="20"/>
        </w:rPr>
      </w:pPr>
    </w:p>
    <w:p w14:paraId="1B45CF33" w14:textId="77777777" w:rsidR="002E27A8" w:rsidRDefault="002E27A8" w:rsidP="00AB0220">
      <w:pPr>
        <w:rPr>
          <w:rFonts w:ascii="Verdana" w:hAnsi="Verdana"/>
          <w:color w:val="FF0000"/>
          <w:sz w:val="20"/>
          <w:szCs w:val="20"/>
        </w:rPr>
      </w:pPr>
    </w:p>
    <w:p w14:paraId="602A9903" w14:textId="77777777" w:rsidR="002E27A8" w:rsidRDefault="002E27A8" w:rsidP="00AB0220">
      <w:pPr>
        <w:rPr>
          <w:rFonts w:ascii="Verdana" w:hAnsi="Verdana"/>
          <w:color w:val="FF0000"/>
          <w:sz w:val="20"/>
          <w:szCs w:val="20"/>
        </w:rPr>
      </w:pPr>
    </w:p>
    <w:p w14:paraId="5D3CFEDA" w14:textId="77777777" w:rsidR="002E27A8" w:rsidRDefault="002E27A8" w:rsidP="00AB0220">
      <w:pPr>
        <w:rPr>
          <w:rFonts w:ascii="Verdana" w:hAnsi="Verdana"/>
          <w:color w:val="FF0000"/>
          <w:sz w:val="20"/>
          <w:szCs w:val="20"/>
        </w:rPr>
      </w:pPr>
    </w:p>
    <w:p w14:paraId="0809C737" w14:textId="77777777" w:rsidR="002E27A8" w:rsidRDefault="002E27A8" w:rsidP="00AB0220">
      <w:pPr>
        <w:rPr>
          <w:rFonts w:ascii="Verdana" w:hAnsi="Verdana"/>
          <w:color w:val="FF0000"/>
          <w:sz w:val="20"/>
          <w:szCs w:val="20"/>
        </w:rPr>
      </w:pPr>
    </w:p>
    <w:p w14:paraId="7A2C5089" w14:textId="77777777" w:rsidR="002E27A8" w:rsidRDefault="002E27A8" w:rsidP="00AB0220">
      <w:pPr>
        <w:rPr>
          <w:rFonts w:ascii="Verdana" w:hAnsi="Verdana"/>
          <w:color w:val="FF0000"/>
          <w:sz w:val="20"/>
          <w:szCs w:val="20"/>
        </w:rPr>
      </w:pPr>
    </w:p>
    <w:p w14:paraId="45D85869" w14:textId="77777777" w:rsidR="00AB0220" w:rsidRPr="000220D9" w:rsidRDefault="008201DA" w:rsidP="00AB0220">
      <w:pPr>
        <w:pStyle w:val="Naslov1"/>
        <w:jc w:val="center"/>
        <w:rPr>
          <w:rFonts w:ascii="Verdana" w:hAnsi="Verdana"/>
          <w:color w:val="0033CC"/>
          <w:sz w:val="32"/>
          <w:szCs w:val="32"/>
        </w:rPr>
      </w:pPr>
      <w:bookmarkStart w:id="22" w:name="_Toc317162257"/>
      <w:bookmarkStart w:id="23" w:name="_Toc317165954"/>
      <w:bookmarkStart w:id="24" w:name="_Toc317171328"/>
      <w:bookmarkStart w:id="25" w:name="_Toc346784491"/>
      <w:bookmarkStart w:id="26" w:name="_Toc346794295"/>
      <w:bookmarkStart w:id="27" w:name="_Toc346800694"/>
      <w:bookmarkStart w:id="28" w:name="_Toc347387191"/>
      <w:bookmarkStart w:id="29" w:name="_Toc348354211"/>
      <w:bookmarkStart w:id="30" w:name="_Toc348705399"/>
      <w:bookmarkStart w:id="31" w:name="_Toc411871945"/>
      <w:bookmarkStart w:id="32" w:name="_Toc411872830"/>
      <w:bookmarkStart w:id="33" w:name="_Toc474488546"/>
      <w:bookmarkStart w:id="34" w:name="_Toc475007743"/>
      <w:bookmarkStart w:id="35" w:name="_Toc1117458"/>
      <w:bookmarkStart w:id="36" w:name="_Toc127936323"/>
      <w:bookmarkStart w:id="37" w:name="_Toc127936841"/>
      <w:bookmarkStart w:id="38" w:name="_Toc157315479"/>
      <w:bookmarkStart w:id="39" w:name="_Toc158427485"/>
      <w:bookmarkStart w:id="40" w:name="_Toc475413171"/>
      <w:bookmarkStart w:id="41" w:name="_Toc317162263"/>
      <w:bookmarkStart w:id="42" w:name="_Toc317165961"/>
      <w:bookmarkStart w:id="43" w:name="_Toc317171335"/>
      <w:r>
        <w:rPr>
          <w:rFonts w:ascii="Verdana" w:hAnsi="Verdana"/>
          <w:color w:val="0033CC"/>
          <w:sz w:val="32"/>
          <w:szCs w:val="32"/>
        </w:rPr>
        <w:t>I</w:t>
      </w:r>
      <w:r w:rsidR="00AB0220" w:rsidRPr="000220D9">
        <w:rPr>
          <w:rFonts w:ascii="Verdana" w:hAnsi="Verdana"/>
          <w:color w:val="0033CC"/>
          <w:sz w:val="32"/>
          <w:szCs w:val="32"/>
        </w:rPr>
        <w:t>I</w:t>
      </w:r>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7C4815C" w14:textId="77777777" w:rsidR="00AB0220" w:rsidRPr="000220D9" w:rsidRDefault="00AB0220" w:rsidP="00AB0220">
      <w:pPr>
        <w:pStyle w:val="Naslov1"/>
        <w:jc w:val="center"/>
        <w:rPr>
          <w:rFonts w:ascii="Verdana" w:hAnsi="Verdana"/>
          <w:color w:val="0033CC"/>
          <w:sz w:val="32"/>
          <w:szCs w:val="32"/>
        </w:rPr>
      </w:pPr>
      <w:bookmarkStart w:id="44" w:name="_Toc1117459"/>
      <w:r w:rsidRPr="000220D9">
        <w:rPr>
          <w:rFonts w:ascii="Verdana" w:hAnsi="Verdana"/>
          <w:color w:val="0033CC"/>
          <w:sz w:val="32"/>
          <w:szCs w:val="32"/>
        </w:rPr>
        <w:t>STATISTIČNI PODATKI O ZAVAROVANCIH IN UŽIVALCIH PRAVIC TER GMOTNI POLOŽAJ UPOKOJENCEV IN DELOVNIH INVALIDOV</w:t>
      </w:r>
      <w:bookmarkEnd w:id="44"/>
    </w:p>
    <w:p w14:paraId="68A3740C" w14:textId="77777777" w:rsidR="00AB0220" w:rsidRPr="009373AF" w:rsidRDefault="00AB0220" w:rsidP="00AB0220">
      <w:pPr>
        <w:rPr>
          <w:rFonts w:ascii="Verdana" w:hAnsi="Verdana"/>
          <w:color w:val="C00000"/>
          <w:sz w:val="20"/>
          <w:szCs w:val="20"/>
        </w:rPr>
      </w:pPr>
    </w:p>
    <w:p w14:paraId="61A7D117" w14:textId="77777777" w:rsidR="00AB0220" w:rsidRDefault="00AB0220" w:rsidP="00A667E3">
      <w:bookmarkStart w:id="45" w:name="_Toc317162280"/>
      <w:bookmarkStart w:id="46" w:name="_Toc317165979"/>
      <w:bookmarkStart w:id="47" w:name="_Toc317171353"/>
      <w:bookmarkStart w:id="48" w:name="_Toc346784514"/>
      <w:bookmarkStart w:id="49" w:name="_Toc346794297"/>
      <w:bookmarkStart w:id="50" w:name="_Toc346800696"/>
      <w:bookmarkStart w:id="51" w:name="_Toc347387193"/>
      <w:bookmarkStart w:id="52" w:name="_Toc348354213"/>
      <w:bookmarkStart w:id="53" w:name="_Toc348705401"/>
      <w:bookmarkStart w:id="54" w:name="_Toc411872842"/>
      <w:bookmarkStart w:id="55" w:name="_Toc127936339"/>
      <w:bookmarkStart w:id="56" w:name="_Toc127936855"/>
      <w:bookmarkStart w:id="57" w:name="_Toc157315488"/>
      <w:bookmarkStart w:id="58" w:name="_Toc158427542"/>
      <w:bookmarkStart w:id="59" w:name="_Toc158427525"/>
      <w:bookmarkEnd w:id="36"/>
      <w:bookmarkEnd w:id="37"/>
      <w:bookmarkEnd w:id="38"/>
      <w:bookmarkEnd w:id="39"/>
      <w:bookmarkEnd w:id="40"/>
      <w:bookmarkEnd w:id="41"/>
      <w:bookmarkEnd w:id="42"/>
      <w:bookmarkEnd w:id="43"/>
    </w:p>
    <w:p w14:paraId="7E0D4C4C" w14:textId="77777777" w:rsidR="00AB0220" w:rsidRPr="006F0778" w:rsidRDefault="00AB0220" w:rsidP="00AB0220">
      <w:pPr>
        <w:pStyle w:val="Naslov2"/>
        <w:numPr>
          <w:ilvl w:val="0"/>
          <w:numId w:val="0"/>
        </w:numPr>
        <w:ind w:left="780" w:hanging="780"/>
        <w:rPr>
          <w:rFonts w:ascii="Verdana" w:hAnsi="Verdana"/>
          <w:b/>
          <w:color w:val="0033CC"/>
        </w:rPr>
      </w:pPr>
      <w:bookmarkStart w:id="60" w:name="_Toc1117460"/>
      <w:r w:rsidRPr="006F0778">
        <w:rPr>
          <w:rFonts w:ascii="Verdana" w:hAnsi="Verdana"/>
          <w:b/>
          <w:color w:val="0033CC"/>
        </w:rPr>
        <w:t>II.1</w:t>
      </w:r>
      <w:r w:rsidRPr="006F0778">
        <w:rPr>
          <w:rFonts w:ascii="Verdana" w:hAnsi="Verdana"/>
          <w:b/>
          <w:color w:val="0033CC"/>
        </w:rPr>
        <w:tab/>
        <w:t>STATISTIČNI PODATKI O ZAVAROVANCIH IN UŽIVALCIH PRAVIC</w:t>
      </w:r>
      <w:bookmarkEnd w:id="60"/>
    </w:p>
    <w:p w14:paraId="5F3503DB" w14:textId="77777777" w:rsidR="00AB0220" w:rsidRDefault="00AB0220" w:rsidP="00AB0220">
      <w:pPr>
        <w:rPr>
          <w:rFonts w:ascii="Verdana" w:hAnsi="Verdana"/>
          <w:sz w:val="20"/>
          <w:szCs w:val="20"/>
        </w:rPr>
      </w:pPr>
    </w:p>
    <w:p w14:paraId="0FE1D954" w14:textId="77777777" w:rsidR="00AB0220" w:rsidRPr="009373AF" w:rsidRDefault="00AB0220" w:rsidP="00AB0220">
      <w:pPr>
        <w:rPr>
          <w:rFonts w:ascii="Verdana" w:hAnsi="Verdana"/>
          <w:sz w:val="20"/>
          <w:szCs w:val="20"/>
        </w:rPr>
      </w:pPr>
    </w:p>
    <w:p w14:paraId="665B2D27" w14:textId="77777777" w:rsidR="003C2BEB" w:rsidRPr="000220D9" w:rsidRDefault="003C2BEB" w:rsidP="003C2BEB">
      <w:pPr>
        <w:pStyle w:val="Naslov3"/>
        <w:jc w:val="left"/>
        <w:rPr>
          <w:rFonts w:ascii="Verdana" w:hAnsi="Verdana"/>
          <w:color w:val="0033CC"/>
        </w:rPr>
      </w:pPr>
      <w:bookmarkStart w:id="61" w:name="_Toc317162259"/>
      <w:bookmarkStart w:id="62" w:name="_Toc317165956"/>
      <w:bookmarkStart w:id="63" w:name="_Toc317171330"/>
      <w:bookmarkStart w:id="64" w:name="_Toc1117461"/>
      <w:r w:rsidRPr="004F6443">
        <w:rPr>
          <w:rFonts w:ascii="Verdana" w:hAnsi="Verdana"/>
          <w:color w:val="0033CC"/>
        </w:rPr>
        <w:t>II.1.1</w:t>
      </w:r>
      <w:r w:rsidRPr="004F6443">
        <w:rPr>
          <w:rFonts w:ascii="Verdana" w:hAnsi="Verdana"/>
          <w:color w:val="0033CC"/>
        </w:rPr>
        <w:tab/>
        <w:t>Zavarovanci</w:t>
      </w:r>
      <w:bookmarkEnd w:id="61"/>
      <w:bookmarkEnd w:id="62"/>
      <w:bookmarkEnd w:id="63"/>
      <w:bookmarkEnd w:id="64"/>
    </w:p>
    <w:p w14:paraId="52E00F80" w14:textId="77777777" w:rsidR="003C2BEB" w:rsidRPr="009373AF" w:rsidRDefault="003C2BEB" w:rsidP="003C2BEB">
      <w:pPr>
        <w:pStyle w:val="defaulttext0"/>
        <w:rPr>
          <w:rFonts w:ascii="Verdana" w:hAnsi="Verdana"/>
          <w:b/>
          <w:bCs/>
          <w:sz w:val="20"/>
          <w:szCs w:val="20"/>
        </w:rPr>
      </w:pPr>
    </w:p>
    <w:p w14:paraId="78BF95A3" w14:textId="77777777" w:rsidR="004F6443" w:rsidRDefault="004F6443" w:rsidP="004F6443">
      <w:pPr>
        <w:pStyle w:val="Brezrazmikov"/>
        <w:jc w:val="both"/>
        <w:rPr>
          <w:rFonts w:ascii="Verdana" w:hAnsi="Verdana"/>
          <w:sz w:val="20"/>
          <w:szCs w:val="20"/>
        </w:rPr>
      </w:pPr>
      <w:r>
        <w:rPr>
          <w:rFonts w:ascii="Verdana" w:hAnsi="Verdana"/>
          <w:sz w:val="20"/>
          <w:szCs w:val="20"/>
        </w:rPr>
        <w:t>Obvezno pokojninsko in invalidsko zavarovanje v RS je za razliko od številnih obveznih zavarovanj v drugih državah enotno. V njem so pri istem nosilcu zavarovanja in v načelu enako obvezno zavarovani vsi delavci v delovnem razmerju, samozaposlene osebe, ki opravljajo samostojno dejavnost, brezposelne osebe, ki so prejemniki denarnega nadomestila pri ZRSZ ali jim ZRSZ plačuje prispevek za PIZ, zavarovani starši, osebe, ki so se prostovoljno vključile v obvezno zavarovanje, osebe, zavarovane po 18. členu ZPIZ-2 (druga pravna razmerja – med njimi študentje in dijaki) in ostale kategorije zavarovancev (med njimi zaposleni v tujini).</w:t>
      </w:r>
    </w:p>
    <w:p w14:paraId="68DC7CE2" w14:textId="77777777" w:rsidR="004F6443" w:rsidRDefault="004F6443" w:rsidP="004F6443">
      <w:pPr>
        <w:pStyle w:val="Brezrazmikov"/>
        <w:jc w:val="both"/>
        <w:rPr>
          <w:rFonts w:ascii="Verdana" w:hAnsi="Verdana"/>
          <w:sz w:val="20"/>
          <w:szCs w:val="20"/>
          <w:highlight w:val="yellow"/>
        </w:rPr>
      </w:pPr>
    </w:p>
    <w:p w14:paraId="6DAFCEE1" w14:textId="05C3C0D7" w:rsidR="004F6443" w:rsidRDefault="004F6443" w:rsidP="004F6443">
      <w:pPr>
        <w:pStyle w:val="DefaultText"/>
        <w:jc w:val="both"/>
        <w:rPr>
          <w:rFonts w:ascii="Verdana" w:hAnsi="Verdana"/>
          <w:sz w:val="20"/>
          <w:szCs w:val="20"/>
          <w:lang w:val="sl-SI"/>
        </w:rPr>
      </w:pPr>
      <w:r w:rsidRPr="00EE5F24">
        <w:rPr>
          <w:rFonts w:ascii="Verdana" w:hAnsi="Verdana"/>
          <w:sz w:val="20"/>
          <w:szCs w:val="20"/>
          <w:lang w:val="sl-SI"/>
        </w:rPr>
        <w:t xml:space="preserve">Iz preglednic II.1 in II.2 je razvidno, da se je skupno število zavarovancev v letu 2018 </w:t>
      </w:r>
      <w:r w:rsidRPr="00CA0236">
        <w:rPr>
          <w:rFonts w:ascii="Verdana" w:hAnsi="Verdana"/>
          <w:sz w:val="20"/>
          <w:szCs w:val="20"/>
          <w:lang w:val="sl-SI"/>
        </w:rPr>
        <w:t>povečalo.</w:t>
      </w:r>
      <w:r>
        <w:rPr>
          <w:rFonts w:ascii="Verdana" w:hAnsi="Verdana"/>
          <w:sz w:val="20"/>
          <w:szCs w:val="20"/>
          <w:lang w:val="sl-SI"/>
        </w:rPr>
        <w:t xml:space="preserve"> Bilo je najvišje od leta 1991 naprej.</w:t>
      </w:r>
      <w:r w:rsidRPr="00CA0236">
        <w:rPr>
          <w:rFonts w:ascii="Verdana" w:hAnsi="Verdana"/>
          <w:sz w:val="20"/>
          <w:szCs w:val="20"/>
          <w:lang w:val="sl-SI"/>
        </w:rPr>
        <w:t xml:space="preserve"> Stopnja rasti je v letu 2018 v primerjavi z letom 2017 </w:t>
      </w:r>
      <w:r w:rsidRPr="00C521E7">
        <w:rPr>
          <w:rFonts w:ascii="Verdana" w:hAnsi="Verdana"/>
          <w:sz w:val="20"/>
          <w:szCs w:val="20"/>
          <w:lang w:val="sl-SI"/>
        </w:rPr>
        <w:t>znašala 2,7 odstotka (</w:t>
      </w:r>
      <w:r w:rsidR="00C521E7" w:rsidRPr="00C521E7">
        <w:rPr>
          <w:rFonts w:ascii="Verdana" w:hAnsi="Verdana"/>
          <w:sz w:val="20"/>
          <w:szCs w:val="20"/>
          <w:lang w:val="sl-SI"/>
        </w:rPr>
        <w:t>24.836</w:t>
      </w:r>
      <w:r w:rsidRPr="00C521E7">
        <w:rPr>
          <w:rFonts w:ascii="Verdana" w:hAnsi="Verdana"/>
          <w:sz w:val="20"/>
          <w:szCs w:val="20"/>
          <w:lang w:val="sl-SI"/>
        </w:rPr>
        <w:t xml:space="preserve"> oseb), na kar </w:t>
      </w:r>
      <w:r w:rsidRPr="002C2758">
        <w:rPr>
          <w:rFonts w:ascii="Verdana" w:hAnsi="Verdana"/>
          <w:sz w:val="20"/>
          <w:szCs w:val="20"/>
          <w:lang w:val="sl-SI"/>
        </w:rPr>
        <w:t xml:space="preserve">je vplivalo </w:t>
      </w:r>
      <w:r w:rsidR="003C263C" w:rsidRPr="002C2758">
        <w:rPr>
          <w:rFonts w:ascii="Verdana" w:hAnsi="Verdana"/>
          <w:sz w:val="20"/>
          <w:szCs w:val="20"/>
          <w:lang w:val="sl-SI"/>
        </w:rPr>
        <w:t xml:space="preserve">predvsem </w:t>
      </w:r>
      <w:r w:rsidRPr="002C2758">
        <w:rPr>
          <w:rFonts w:ascii="Verdana" w:hAnsi="Verdana"/>
          <w:sz w:val="20"/>
          <w:szCs w:val="20"/>
          <w:lang w:val="sl-SI"/>
        </w:rPr>
        <w:t xml:space="preserve">višje število pri največji </w:t>
      </w:r>
      <w:r w:rsidRPr="00C521E7">
        <w:rPr>
          <w:rFonts w:ascii="Verdana" w:hAnsi="Verdana"/>
          <w:sz w:val="20"/>
          <w:szCs w:val="20"/>
          <w:lang w:val="sl-SI"/>
        </w:rPr>
        <w:t>kategoriji zavarovancev, zaposleni pri pravnih osebah. Število teh se je povečalo za 3,5 odstotka (24.9</w:t>
      </w:r>
      <w:r w:rsidR="00C521E7" w:rsidRPr="00C521E7">
        <w:rPr>
          <w:rFonts w:ascii="Verdana" w:hAnsi="Verdana"/>
          <w:sz w:val="20"/>
          <w:szCs w:val="20"/>
          <w:lang w:val="sl-SI"/>
        </w:rPr>
        <w:t>39</w:t>
      </w:r>
      <w:r w:rsidRPr="00C521E7">
        <w:rPr>
          <w:rFonts w:ascii="Verdana" w:hAnsi="Verdana"/>
          <w:sz w:val="20"/>
          <w:szCs w:val="20"/>
          <w:lang w:val="sl-SI"/>
        </w:rPr>
        <w:t xml:space="preserve"> oseb). Za 30,2 odstotka (3202 osebi) se je povečalo število ostalih kategorij </w:t>
      </w:r>
      <w:r w:rsidRPr="007635C3">
        <w:rPr>
          <w:rFonts w:ascii="Verdana" w:hAnsi="Verdana"/>
          <w:sz w:val="20"/>
          <w:szCs w:val="20"/>
          <w:lang w:val="sl-SI"/>
        </w:rPr>
        <w:t xml:space="preserve">zavarovancev, med njimi najbolj </w:t>
      </w:r>
      <w:r w:rsidRPr="008734EA">
        <w:rPr>
          <w:rFonts w:ascii="Verdana" w:hAnsi="Verdana"/>
          <w:sz w:val="20"/>
          <w:szCs w:val="20"/>
          <w:lang w:val="sl-SI"/>
        </w:rPr>
        <w:t xml:space="preserve">detaširani delavci v delovnem razmerju pri delodajalcu s sedežem v RS, poslani na delo ali na strokovno izpopolnjevanje v tujino. </w:t>
      </w:r>
      <w:r w:rsidRPr="00C521E7">
        <w:rPr>
          <w:rFonts w:ascii="Verdana" w:hAnsi="Verdana"/>
          <w:sz w:val="20"/>
          <w:szCs w:val="20"/>
          <w:lang w:val="sl-SI"/>
        </w:rPr>
        <w:t>Za 1,8 odstotka se je povečalo število zasebnikov</w:t>
      </w:r>
      <w:r w:rsidR="00C521E7">
        <w:rPr>
          <w:rFonts w:ascii="Verdana" w:hAnsi="Verdana"/>
          <w:sz w:val="20"/>
          <w:szCs w:val="20"/>
          <w:lang w:val="sl-SI"/>
        </w:rPr>
        <w:t>.</w:t>
      </w:r>
      <w:r w:rsidRPr="008734EA">
        <w:rPr>
          <w:rFonts w:ascii="Verdana" w:hAnsi="Verdana"/>
          <w:sz w:val="20"/>
          <w:szCs w:val="20"/>
          <w:lang w:val="sl-SI"/>
        </w:rPr>
        <w:t xml:space="preserve"> </w:t>
      </w:r>
      <w:r w:rsidRPr="00B061C7">
        <w:rPr>
          <w:rFonts w:ascii="Verdana" w:hAnsi="Verdana"/>
          <w:sz w:val="20"/>
          <w:szCs w:val="20"/>
          <w:lang w:val="sl-SI"/>
        </w:rPr>
        <w:t>Na drugi strani pa se je število zavarovanih oseb po 18. členu ZPIZ-2</w:t>
      </w:r>
      <w:r>
        <w:rPr>
          <w:rFonts w:ascii="Verdana" w:hAnsi="Verdana"/>
          <w:sz w:val="20"/>
          <w:szCs w:val="20"/>
          <w:lang w:val="sl-SI"/>
        </w:rPr>
        <w:t>,</w:t>
      </w:r>
      <w:r w:rsidRPr="00B061C7">
        <w:rPr>
          <w:rFonts w:ascii="Verdana" w:hAnsi="Verdana"/>
          <w:sz w:val="20"/>
          <w:szCs w:val="20"/>
          <w:lang w:val="sl-SI"/>
        </w:rPr>
        <w:t xml:space="preserve"> število brezposelnih ter prostovoljnih zavarovancev v primerjavi z letom 2017 zmanjšalo za 7,</w:t>
      </w:r>
      <w:r>
        <w:rPr>
          <w:rFonts w:ascii="Verdana" w:hAnsi="Verdana"/>
          <w:sz w:val="20"/>
          <w:szCs w:val="20"/>
          <w:lang w:val="sl-SI"/>
        </w:rPr>
        <w:t>8</w:t>
      </w:r>
      <w:r w:rsidRPr="00B061C7">
        <w:rPr>
          <w:rFonts w:ascii="Verdana" w:hAnsi="Verdana"/>
          <w:sz w:val="20"/>
          <w:szCs w:val="20"/>
          <w:lang w:val="sl-SI"/>
        </w:rPr>
        <w:t xml:space="preserve"> odstotka, </w:t>
      </w:r>
      <w:r>
        <w:rPr>
          <w:rFonts w:ascii="Verdana" w:hAnsi="Verdana"/>
          <w:sz w:val="20"/>
          <w:szCs w:val="20"/>
          <w:lang w:val="sl-SI"/>
        </w:rPr>
        <w:t>7,6</w:t>
      </w:r>
      <w:r w:rsidRPr="00B061C7">
        <w:rPr>
          <w:rFonts w:ascii="Verdana" w:hAnsi="Verdana"/>
          <w:sz w:val="20"/>
          <w:szCs w:val="20"/>
          <w:lang w:val="sl-SI"/>
        </w:rPr>
        <w:t xml:space="preserve"> odstotka oziroma </w:t>
      </w:r>
      <w:r>
        <w:rPr>
          <w:rFonts w:ascii="Verdana" w:hAnsi="Verdana"/>
          <w:sz w:val="20"/>
          <w:szCs w:val="20"/>
          <w:lang w:val="sl-SI"/>
        </w:rPr>
        <w:t>6,0</w:t>
      </w:r>
      <w:r w:rsidRPr="00B061C7">
        <w:rPr>
          <w:rFonts w:ascii="Verdana" w:hAnsi="Verdana"/>
          <w:sz w:val="20"/>
          <w:szCs w:val="20"/>
          <w:lang w:val="sl-SI"/>
        </w:rPr>
        <w:t xml:space="preserve"> odstotka. Število prostovoljnih zavarovancev se je v zadnjih letih zmanjšalo zaradi zvišanja osnove, od katere ti zavarovanci plačujejo prispevke, ter zaradi tega, ker se obdobje prostovoljnega zavarovanja </w:t>
      </w:r>
      <w:r>
        <w:rPr>
          <w:rFonts w:ascii="Verdana" w:hAnsi="Verdana"/>
          <w:sz w:val="20"/>
          <w:szCs w:val="20"/>
          <w:lang w:val="sl-SI"/>
        </w:rPr>
        <w:t xml:space="preserve">po 1. </w:t>
      </w:r>
      <w:r w:rsidR="003C263C">
        <w:rPr>
          <w:rFonts w:ascii="Verdana" w:hAnsi="Verdana"/>
          <w:sz w:val="20"/>
          <w:szCs w:val="20"/>
          <w:lang w:val="sl-SI"/>
        </w:rPr>
        <w:t>januarju</w:t>
      </w:r>
      <w:r>
        <w:rPr>
          <w:rFonts w:ascii="Verdana" w:hAnsi="Verdana"/>
          <w:sz w:val="20"/>
          <w:szCs w:val="20"/>
          <w:lang w:val="sl-SI"/>
        </w:rPr>
        <w:t xml:space="preserve"> 2013</w:t>
      </w:r>
      <w:r w:rsidRPr="00B061C7">
        <w:rPr>
          <w:rFonts w:ascii="Verdana" w:hAnsi="Verdana"/>
          <w:sz w:val="20"/>
          <w:szCs w:val="20"/>
          <w:lang w:val="sl-SI"/>
        </w:rPr>
        <w:t xml:space="preserve"> ne šteje v pokojninsko dobo brez dokupa. Zmanjšalo se je tudi število </w:t>
      </w:r>
      <w:r>
        <w:rPr>
          <w:rFonts w:ascii="Verdana" w:hAnsi="Verdana"/>
          <w:sz w:val="20"/>
          <w:szCs w:val="20"/>
          <w:lang w:val="sl-SI"/>
        </w:rPr>
        <w:t>kmetov</w:t>
      </w:r>
      <w:r w:rsidR="00CB6FDB">
        <w:rPr>
          <w:rFonts w:ascii="Verdana" w:hAnsi="Verdana"/>
          <w:sz w:val="20"/>
          <w:szCs w:val="20"/>
          <w:lang w:val="sl-SI"/>
        </w:rPr>
        <w:t>, zavarovanih staršev</w:t>
      </w:r>
      <w:r w:rsidR="00CB6FDB" w:rsidRPr="00B061C7">
        <w:rPr>
          <w:rFonts w:ascii="Verdana" w:hAnsi="Verdana"/>
          <w:sz w:val="20"/>
          <w:szCs w:val="20"/>
          <w:lang w:val="sl-SI"/>
        </w:rPr>
        <w:t xml:space="preserve"> </w:t>
      </w:r>
      <w:r>
        <w:rPr>
          <w:rFonts w:ascii="Verdana" w:hAnsi="Verdana"/>
          <w:sz w:val="20"/>
          <w:szCs w:val="20"/>
          <w:lang w:val="sl-SI"/>
        </w:rPr>
        <w:t xml:space="preserve">in </w:t>
      </w:r>
      <w:r w:rsidR="00CB6FDB" w:rsidRPr="008734EA">
        <w:rPr>
          <w:rFonts w:ascii="Verdana" w:hAnsi="Verdana"/>
          <w:sz w:val="20"/>
          <w:szCs w:val="20"/>
          <w:lang w:val="sl-SI"/>
        </w:rPr>
        <w:t>zaposlenih pri zasebnikih</w:t>
      </w:r>
      <w:r w:rsidR="00CB6FDB">
        <w:rPr>
          <w:rFonts w:ascii="Verdana" w:hAnsi="Verdana"/>
          <w:sz w:val="20"/>
          <w:szCs w:val="20"/>
          <w:lang w:val="sl-SI"/>
        </w:rPr>
        <w:t xml:space="preserve"> </w:t>
      </w:r>
      <w:r>
        <w:rPr>
          <w:rFonts w:ascii="Verdana" w:hAnsi="Verdana"/>
          <w:sz w:val="20"/>
          <w:szCs w:val="20"/>
          <w:lang w:val="sl-SI"/>
        </w:rPr>
        <w:t>(</w:t>
      </w:r>
      <w:r w:rsidRPr="00B061C7">
        <w:rPr>
          <w:rFonts w:ascii="Verdana" w:hAnsi="Verdana"/>
          <w:sz w:val="20"/>
          <w:szCs w:val="20"/>
          <w:lang w:val="sl-SI"/>
        </w:rPr>
        <w:t>za</w:t>
      </w:r>
      <w:r>
        <w:rPr>
          <w:rFonts w:ascii="Verdana" w:hAnsi="Verdana"/>
          <w:sz w:val="20"/>
          <w:szCs w:val="20"/>
          <w:lang w:val="sl-SI"/>
        </w:rPr>
        <w:t xml:space="preserve"> 4,1 odstotka</w:t>
      </w:r>
      <w:r w:rsidR="00CB6FDB">
        <w:rPr>
          <w:rFonts w:ascii="Verdana" w:hAnsi="Verdana"/>
          <w:sz w:val="20"/>
          <w:szCs w:val="20"/>
          <w:lang w:val="sl-SI"/>
        </w:rPr>
        <w:t>,</w:t>
      </w:r>
      <w:r>
        <w:rPr>
          <w:rFonts w:ascii="Verdana" w:hAnsi="Verdana"/>
          <w:sz w:val="20"/>
          <w:szCs w:val="20"/>
          <w:lang w:val="sl-SI"/>
        </w:rPr>
        <w:t xml:space="preserve"> 2,4</w:t>
      </w:r>
      <w:r w:rsidRPr="00B061C7">
        <w:rPr>
          <w:rFonts w:ascii="Verdana" w:hAnsi="Verdana"/>
          <w:sz w:val="20"/>
          <w:szCs w:val="20"/>
          <w:lang w:val="sl-SI"/>
        </w:rPr>
        <w:t xml:space="preserve"> odstotka</w:t>
      </w:r>
      <w:r w:rsidR="00CB6FDB" w:rsidRPr="00CB6FDB">
        <w:rPr>
          <w:rFonts w:ascii="Verdana" w:hAnsi="Verdana"/>
          <w:sz w:val="20"/>
          <w:szCs w:val="20"/>
          <w:lang w:val="sl-SI"/>
        </w:rPr>
        <w:t xml:space="preserve"> </w:t>
      </w:r>
      <w:r w:rsidR="00CB6FDB">
        <w:rPr>
          <w:rFonts w:ascii="Verdana" w:hAnsi="Verdana"/>
          <w:sz w:val="20"/>
          <w:szCs w:val="20"/>
          <w:lang w:val="sl-SI"/>
        </w:rPr>
        <w:t>oziroma 0,1 odstotka</w:t>
      </w:r>
      <w:r>
        <w:rPr>
          <w:rFonts w:ascii="Verdana" w:hAnsi="Verdana"/>
          <w:sz w:val="20"/>
          <w:szCs w:val="20"/>
          <w:lang w:val="sl-SI"/>
        </w:rPr>
        <w:t>)</w:t>
      </w:r>
      <w:r w:rsidRPr="00B061C7">
        <w:rPr>
          <w:rFonts w:ascii="Verdana" w:hAnsi="Verdana"/>
          <w:sz w:val="20"/>
          <w:szCs w:val="20"/>
          <w:lang w:val="sl-SI"/>
        </w:rPr>
        <w:t>.</w:t>
      </w:r>
      <w:r w:rsidRPr="00FE163E">
        <w:rPr>
          <w:rFonts w:ascii="Verdana" w:hAnsi="Verdana"/>
          <w:sz w:val="20"/>
          <w:szCs w:val="20"/>
          <w:lang w:val="sl-SI"/>
        </w:rPr>
        <w:t xml:space="preserve"> </w:t>
      </w:r>
      <w:r w:rsidRPr="00B061C7">
        <w:rPr>
          <w:rFonts w:ascii="Verdana" w:hAnsi="Verdana"/>
          <w:sz w:val="20"/>
          <w:szCs w:val="20"/>
          <w:lang w:val="sl-SI"/>
        </w:rPr>
        <w:t>Struktura zavarovancev je bila ugodnejša kot v preteklem letu.</w:t>
      </w:r>
    </w:p>
    <w:p w14:paraId="0CA07358" w14:textId="77777777" w:rsidR="004F6443" w:rsidRDefault="004F6443" w:rsidP="004F6443">
      <w:pPr>
        <w:pStyle w:val="DefaultText"/>
        <w:jc w:val="both"/>
        <w:rPr>
          <w:rFonts w:ascii="Verdana" w:hAnsi="Verdana"/>
          <w:sz w:val="20"/>
          <w:szCs w:val="20"/>
          <w:lang w:val="sl-SI"/>
        </w:rPr>
      </w:pPr>
    </w:p>
    <w:p w14:paraId="41C99E52" w14:textId="77777777" w:rsidR="00CB6FDB" w:rsidRDefault="00CB6FDB" w:rsidP="004F6443">
      <w:pPr>
        <w:pStyle w:val="DefaultText"/>
        <w:jc w:val="both"/>
        <w:rPr>
          <w:rFonts w:ascii="Verdana" w:hAnsi="Verdana"/>
          <w:color w:val="3366FF"/>
          <w:sz w:val="20"/>
          <w:szCs w:val="20"/>
          <w:lang w:val="sl-SI"/>
        </w:rPr>
      </w:pPr>
      <w:bookmarkStart w:id="65" w:name="_Toc317162260"/>
    </w:p>
    <w:p w14:paraId="6ECB7BB0" w14:textId="77777777" w:rsidR="00CB6FDB" w:rsidRDefault="00CB6FDB" w:rsidP="004F6443">
      <w:pPr>
        <w:pStyle w:val="DefaultText"/>
        <w:jc w:val="both"/>
        <w:rPr>
          <w:rFonts w:ascii="Verdana" w:hAnsi="Verdana"/>
          <w:color w:val="3366FF"/>
          <w:sz w:val="20"/>
          <w:szCs w:val="20"/>
          <w:lang w:val="sl-SI"/>
        </w:rPr>
      </w:pPr>
    </w:p>
    <w:p w14:paraId="0F550F38" w14:textId="77777777" w:rsidR="00CB6FDB" w:rsidRDefault="00CB6FDB" w:rsidP="004F6443">
      <w:pPr>
        <w:pStyle w:val="DefaultText"/>
        <w:jc w:val="both"/>
        <w:rPr>
          <w:rFonts w:ascii="Verdana" w:hAnsi="Verdana"/>
          <w:color w:val="3366FF"/>
          <w:sz w:val="20"/>
          <w:szCs w:val="20"/>
          <w:lang w:val="sl-SI"/>
        </w:rPr>
      </w:pPr>
    </w:p>
    <w:p w14:paraId="4D35899F" w14:textId="77777777" w:rsidR="00CB6FDB" w:rsidRDefault="00CB6FDB" w:rsidP="004F6443">
      <w:pPr>
        <w:pStyle w:val="DefaultText"/>
        <w:jc w:val="both"/>
        <w:rPr>
          <w:rFonts w:ascii="Verdana" w:hAnsi="Verdana"/>
          <w:color w:val="3366FF"/>
          <w:sz w:val="20"/>
          <w:szCs w:val="20"/>
          <w:lang w:val="sl-SI"/>
        </w:rPr>
      </w:pPr>
    </w:p>
    <w:p w14:paraId="19ED6E08" w14:textId="77777777" w:rsidR="00CB6FDB" w:rsidRDefault="00CB6FDB" w:rsidP="004F6443">
      <w:pPr>
        <w:pStyle w:val="DefaultText"/>
        <w:jc w:val="both"/>
        <w:rPr>
          <w:rFonts w:ascii="Verdana" w:hAnsi="Verdana"/>
          <w:color w:val="3366FF"/>
          <w:sz w:val="20"/>
          <w:szCs w:val="20"/>
          <w:lang w:val="sl-SI"/>
        </w:rPr>
      </w:pPr>
    </w:p>
    <w:p w14:paraId="44A2F782" w14:textId="77777777" w:rsidR="00CB6FDB" w:rsidRDefault="00CB6FDB" w:rsidP="004F6443">
      <w:pPr>
        <w:pStyle w:val="DefaultText"/>
        <w:jc w:val="both"/>
        <w:rPr>
          <w:rFonts w:ascii="Verdana" w:hAnsi="Verdana"/>
          <w:color w:val="3366FF"/>
          <w:sz w:val="20"/>
          <w:szCs w:val="20"/>
          <w:lang w:val="sl-SI"/>
        </w:rPr>
      </w:pPr>
    </w:p>
    <w:p w14:paraId="3AFDFE75" w14:textId="77777777" w:rsidR="00CB6FDB" w:rsidRDefault="00CB6FDB" w:rsidP="004F6443">
      <w:pPr>
        <w:pStyle w:val="DefaultText"/>
        <w:jc w:val="both"/>
        <w:rPr>
          <w:rFonts w:ascii="Verdana" w:hAnsi="Verdana"/>
          <w:color w:val="3366FF"/>
          <w:sz w:val="20"/>
          <w:szCs w:val="20"/>
          <w:lang w:val="sl-SI"/>
        </w:rPr>
      </w:pPr>
    </w:p>
    <w:p w14:paraId="3D17AC3D" w14:textId="77777777" w:rsidR="00CB6FDB" w:rsidRDefault="00CB6FDB" w:rsidP="004F6443">
      <w:pPr>
        <w:pStyle w:val="DefaultText"/>
        <w:jc w:val="both"/>
        <w:rPr>
          <w:rFonts w:ascii="Verdana" w:hAnsi="Verdana"/>
          <w:color w:val="3366FF"/>
          <w:sz w:val="20"/>
          <w:szCs w:val="20"/>
          <w:lang w:val="sl-SI"/>
        </w:rPr>
      </w:pPr>
    </w:p>
    <w:p w14:paraId="503782EA" w14:textId="77777777" w:rsidR="00CB6FDB" w:rsidRDefault="00CB6FDB" w:rsidP="004F6443">
      <w:pPr>
        <w:pStyle w:val="DefaultText"/>
        <w:jc w:val="both"/>
        <w:rPr>
          <w:rFonts w:ascii="Verdana" w:hAnsi="Verdana"/>
          <w:color w:val="3366FF"/>
          <w:sz w:val="20"/>
          <w:szCs w:val="20"/>
          <w:lang w:val="sl-SI"/>
        </w:rPr>
      </w:pPr>
    </w:p>
    <w:p w14:paraId="7CA63447" w14:textId="77777777" w:rsidR="00CB6FDB" w:rsidRDefault="00CB6FDB" w:rsidP="004F6443">
      <w:pPr>
        <w:pStyle w:val="DefaultText"/>
        <w:jc w:val="both"/>
        <w:rPr>
          <w:rFonts w:ascii="Verdana" w:hAnsi="Verdana"/>
          <w:color w:val="3366FF"/>
          <w:sz w:val="20"/>
          <w:szCs w:val="20"/>
          <w:lang w:val="sl-SI"/>
        </w:rPr>
      </w:pPr>
    </w:p>
    <w:p w14:paraId="0F308FDE" w14:textId="77777777" w:rsidR="00CB6FDB" w:rsidRDefault="00CB6FDB" w:rsidP="004F6443">
      <w:pPr>
        <w:pStyle w:val="DefaultText"/>
        <w:jc w:val="both"/>
        <w:rPr>
          <w:rFonts w:ascii="Verdana" w:hAnsi="Verdana"/>
          <w:color w:val="3366FF"/>
          <w:sz w:val="20"/>
          <w:szCs w:val="20"/>
          <w:lang w:val="sl-SI"/>
        </w:rPr>
      </w:pPr>
    </w:p>
    <w:p w14:paraId="550BE5BA" w14:textId="77777777" w:rsidR="00CB6FDB" w:rsidRDefault="00CB6FDB" w:rsidP="004F6443">
      <w:pPr>
        <w:pStyle w:val="DefaultText"/>
        <w:jc w:val="both"/>
        <w:rPr>
          <w:rFonts w:ascii="Verdana" w:hAnsi="Verdana"/>
          <w:color w:val="3366FF"/>
          <w:sz w:val="20"/>
          <w:szCs w:val="20"/>
          <w:lang w:val="sl-SI"/>
        </w:rPr>
      </w:pPr>
    </w:p>
    <w:p w14:paraId="4479059C" w14:textId="77777777" w:rsidR="00CB6FDB" w:rsidRDefault="00CB6FDB" w:rsidP="004F6443">
      <w:pPr>
        <w:pStyle w:val="DefaultText"/>
        <w:jc w:val="both"/>
        <w:rPr>
          <w:rFonts w:ascii="Verdana" w:hAnsi="Verdana"/>
          <w:color w:val="3366FF"/>
          <w:sz w:val="20"/>
          <w:szCs w:val="20"/>
          <w:lang w:val="sl-SI"/>
        </w:rPr>
      </w:pPr>
    </w:p>
    <w:p w14:paraId="71D900DE" w14:textId="77777777" w:rsidR="00CB6FDB" w:rsidRDefault="00CB6FDB" w:rsidP="004F6443">
      <w:pPr>
        <w:pStyle w:val="DefaultText"/>
        <w:jc w:val="both"/>
        <w:rPr>
          <w:rFonts w:ascii="Verdana" w:hAnsi="Verdana"/>
          <w:color w:val="3366FF"/>
          <w:sz w:val="20"/>
          <w:szCs w:val="20"/>
          <w:lang w:val="sl-SI"/>
        </w:rPr>
      </w:pPr>
    </w:p>
    <w:p w14:paraId="2D0344A1" w14:textId="77777777" w:rsidR="00CB6FDB" w:rsidRDefault="00CB6FDB" w:rsidP="004F6443">
      <w:pPr>
        <w:pStyle w:val="DefaultText"/>
        <w:jc w:val="both"/>
        <w:rPr>
          <w:rFonts w:ascii="Verdana" w:hAnsi="Verdana"/>
          <w:color w:val="3366FF"/>
          <w:sz w:val="20"/>
          <w:szCs w:val="20"/>
          <w:lang w:val="sl-SI"/>
        </w:rPr>
      </w:pPr>
    </w:p>
    <w:p w14:paraId="716C9141" w14:textId="77777777" w:rsidR="00CB6FDB" w:rsidRDefault="00CB6FDB" w:rsidP="004F6443">
      <w:pPr>
        <w:pStyle w:val="DefaultText"/>
        <w:jc w:val="both"/>
        <w:rPr>
          <w:rFonts w:ascii="Verdana" w:hAnsi="Verdana"/>
          <w:color w:val="3366FF"/>
          <w:sz w:val="20"/>
          <w:szCs w:val="20"/>
          <w:lang w:val="sl-SI"/>
        </w:rPr>
      </w:pPr>
    </w:p>
    <w:p w14:paraId="6D0D505D" w14:textId="77777777" w:rsidR="00CB6FDB" w:rsidRDefault="00CB6FDB" w:rsidP="004F6443">
      <w:pPr>
        <w:pStyle w:val="DefaultText"/>
        <w:jc w:val="both"/>
        <w:rPr>
          <w:rFonts w:ascii="Verdana" w:hAnsi="Verdana"/>
          <w:color w:val="3366FF"/>
          <w:sz w:val="20"/>
          <w:szCs w:val="20"/>
          <w:lang w:val="sl-SI"/>
        </w:rPr>
      </w:pPr>
    </w:p>
    <w:p w14:paraId="32D0F367" w14:textId="77777777" w:rsidR="00CB6FDB" w:rsidRDefault="00CB6FDB" w:rsidP="004F6443">
      <w:pPr>
        <w:pStyle w:val="DefaultText"/>
        <w:jc w:val="both"/>
        <w:rPr>
          <w:rFonts w:ascii="Verdana" w:hAnsi="Verdana"/>
          <w:color w:val="3366FF"/>
          <w:sz w:val="20"/>
          <w:szCs w:val="20"/>
          <w:lang w:val="sl-SI"/>
        </w:rPr>
      </w:pPr>
    </w:p>
    <w:p w14:paraId="15167463" w14:textId="77777777" w:rsidR="00CB6FDB" w:rsidRDefault="00CB6FDB" w:rsidP="004F6443">
      <w:pPr>
        <w:pStyle w:val="DefaultText"/>
        <w:jc w:val="both"/>
        <w:rPr>
          <w:rFonts w:ascii="Verdana" w:hAnsi="Verdana"/>
          <w:color w:val="3366FF"/>
          <w:sz w:val="20"/>
          <w:szCs w:val="20"/>
          <w:lang w:val="sl-SI"/>
        </w:rPr>
      </w:pPr>
    </w:p>
    <w:p w14:paraId="4BE93C59" w14:textId="77777777" w:rsidR="004F6443" w:rsidRPr="00AE2868" w:rsidRDefault="004F6443" w:rsidP="004F6443">
      <w:pPr>
        <w:pStyle w:val="DefaultText"/>
        <w:jc w:val="both"/>
        <w:rPr>
          <w:rFonts w:ascii="Verdana" w:hAnsi="Verdana"/>
          <w:color w:val="3366FF"/>
          <w:sz w:val="20"/>
          <w:szCs w:val="20"/>
          <w:lang w:val="sl-SI"/>
        </w:rPr>
      </w:pPr>
      <w:r w:rsidRPr="00AE2868">
        <w:rPr>
          <w:rFonts w:ascii="Verdana" w:hAnsi="Verdana"/>
          <w:color w:val="3366FF"/>
          <w:sz w:val="20"/>
          <w:szCs w:val="20"/>
          <w:lang w:val="sl-SI"/>
        </w:rPr>
        <w:t>Preglednica II.1</w:t>
      </w:r>
      <w:bookmarkEnd w:id="65"/>
    </w:p>
    <w:p w14:paraId="4DBCF73A" w14:textId="45081D22" w:rsidR="004F6443" w:rsidRPr="009373AF" w:rsidRDefault="0037314F" w:rsidP="004F6443">
      <w:r w:rsidRPr="0037314F">
        <w:rPr>
          <w:noProof/>
        </w:rPr>
        <w:drawing>
          <wp:inline distT="0" distB="0" distL="0" distR="0" wp14:anchorId="5360C01F" wp14:editId="7E6E3A2C">
            <wp:extent cx="6120130" cy="3064086"/>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064086"/>
                    </a:xfrm>
                    <a:prstGeom prst="rect">
                      <a:avLst/>
                    </a:prstGeom>
                    <a:noFill/>
                    <a:ln>
                      <a:noFill/>
                    </a:ln>
                  </pic:spPr>
                </pic:pic>
              </a:graphicData>
            </a:graphic>
          </wp:inline>
        </w:drawing>
      </w:r>
    </w:p>
    <w:p w14:paraId="65653E31" w14:textId="77777777" w:rsidR="004F6443" w:rsidRDefault="004F6443" w:rsidP="004F6443">
      <w:pPr>
        <w:jc w:val="both"/>
        <w:rPr>
          <w:rFonts w:ascii="Verdana" w:hAnsi="Verdana"/>
          <w:sz w:val="16"/>
          <w:szCs w:val="16"/>
        </w:rPr>
      </w:pPr>
      <w:bookmarkStart w:id="66" w:name="_Toc317162261"/>
      <w:r>
        <w:rPr>
          <w:rFonts w:ascii="Verdana" w:hAnsi="Verdana"/>
          <w:sz w:val="16"/>
          <w:szCs w:val="16"/>
        </w:rPr>
        <w:t>Vir: SURS (SRDAP), ZZZS, FURS.</w:t>
      </w:r>
      <w:bookmarkEnd w:id="66"/>
    </w:p>
    <w:p w14:paraId="780FBAA2" w14:textId="77777777" w:rsidR="004F6443" w:rsidRDefault="004F6443" w:rsidP="004F6443">
      <w:pPr>
        <w:jc w:val="both"/>
        <w:rPr>
          <w:rFonts w:ascii="Verdana" w:hAnsi="Verdana"/>
          <w:sz w:val="16"/>
          <w:szCs w:val="16"/>
        </w:rPr>
      </w:pPr>
      <w:r>
        <w:rPr>
          <w:rFonts w:ascii="Verdana" w:hAnsi="Verdana"/>
          <w:sz w:val="16"/>
          <w:szCs w:val="16"/>
        </w:rPr>
        <w:t>Opombi: družbeniki iz 16. člena ZPIZ-2 so šteti med zaposlene pri pravnih osebah. Od leta 2014 naprej so dodatno zajeti zavarovanci iz 18. člena ZPIZ-2 (druga pravna razmerja) in pri ostalih kategorijah zaposleni v tujini.</w:t>
      </w:r>
    </w:p>
    <w:p w14:paraId="0E77DB15" w14:textId="77777777" w:rsidR="004F6443" w:rsidRDefault="004F6443" w:rsidP="004F6443"/>
    <w:p w14:paraId="271C5C6B" w14:textId="77777777" w:rsidR="004F6443" w:rsidRDefault="004F6443" w:rsidP="004F6443">
      <w:pPr>
        <w:pStyle w:val="DefaultText"/>
        <w:jc w:val="both"/>
        <w:rPr>
          <w:rFonts w:ascii="Verdana" w:hAnsi="Verdana"/>
          <w:color w:val="3366FF"/>
          <w:sz w:val="20"/>
          <w:szCs w:val="20"/>
          <w:lang w:val="sl-SI"/>
        </w:rPr>
      </w:pPr>
      <w:r>
        <w:rPr>
          <w:rFonts w:ascii="Verdana" w:hAnsi="Verdana"/>
          <w:color w:val="3366FF"/>
          <w:sz w:val="20"/>
          <w:szCs w:val="20"/>
          <w:lang w:val="sl-SI"/>
        </w:rPr>
        <w:t>Preglednica II.2</w:t>
      </w:r>
    </w:p>
    <w:p w14:paraId="061239A9" w14:textId="5237A5D4" w:rsidR="004F6443" w:rsidRPr="009373AF" w:rsidRDefault="0037314F" w:rsidP="004F6443">
      <w:pPr>
        <w:pStyle w:val="DefaultText"/>
        <w:jc w:val="both"/>
        <w:rPr>
          <w:rFonts w:ascii="Verdana" w:hAnsi="Verdana"/>
          <w:color w:val="3366FF"/>
          <w:sz w:val="20"/>
          <w:szCs w:val="20"/>
          <w:lang w:val="sl-SI"/>
        </w:rPr>
      </w:pPr>
      <w:r w:rsidRPr="0037314F">
        <w:rPr>
          <w:noProof/>
          <w:lang w:val="sl-SI"/>
        </w:rPr>
        <w:drawing>
          <wp:inline distT="0" distB="0" distL="0" distR="0" wp14:anchorId="7D3219DD" wp14:editId="28E4FB44">
            <wp:extent cx="6120130" cy="3048002"/>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048002"/>
                    </a:xfrm>
                    <a:prstGeom prst="rect">
                      <a:avLst/>
                    </a:prstGeom>
                    <a:noFill/>
                    <a:ln>
                      <a:noFill/>
                    </a:ln>
                  </pic:spPr>
                </pic:pic>
              </a:graphicData>
            </a:graphic>
          </wp:inline>
        </w:drawing>
      </w:r>
    </w:p>
    <w:p w14:paraId="043AB222" w14:textId="77777777" w:rsidR="004F6443" w:rsidRPr="006A13DA" w:rsidRDefault="004F6443" w:rsidP="004F6443">
      <w:pPr>
        <w:jc w:val="both"/>
        <w:rPr>
          <w:rFonts w:ascii="Verdana" w:hAnsi="Verdana"/>
          <w:sz w:val="16"/>
          <w:szCs w:val="16"/>
        </w:rPr>
      </w:pPr>
      <w:r>
        <w:rPr>
          <w:rFonts w:ascii="Verdana" w:hAnsi="Verdana"/>
          <w:sz w:val="16"/>
          <w:szCs w:val="16"/>
        </w:rPr>
        <w:t>Opomba: s</w:t>
      </w:r>
      <w:r w:rsidRPr="006A13DA">
        <w:rPr>
          <w:rFonts w:ascii="Verdana" w:hAnsi="Verdana"/>
          <w:sz w:val="16"/>
          <w:szCs w:val="16"/>
        </w:rPr>
        <w:t>topnja rasti</w:t>
      </w:r>
      <w:r>
        <w:rPr>
          <w:rFonts w:ascii="Verdana" w:hAnsi="Verdana"/>
          <w:sz w:val="16"/>
          <w:szCs w:val="16"/>
        </w:rPr>
        <w:t xml:space="preserve"> je</w:t>
      </w:r>
      <w:r w:rsidRPr="006A13DA">
        <w:rPr>
          <w:rFonts w:ascii="Verdana" w:hAnsi="Verdana"/>
          <w:sz w:val="16"/>
          <w:szCs w:val="16"/>
        </w:rPr>
        <w:t xml:space="preserve"> izračunana z upoštevanjem dodatno zajetih zavarovancev </w:t>
      </w:r>
      <w:r>
        <w:rPr>
          <w:rFonts w:ascii="Verdana" w:hAnsi="Verdana"/>
          <w:sz w:val="16"/>
          <w:szCs w:val="16"/>
        </w:rPr>
        <w:t xml:space="preserve">od leta </w:t>
      </w:r>
      <w:r w:rsidRPr="006A13DA">
        <w:rPr>
          <w:rFonts w:ascii="Verdana" w:hAnsi="Verdana"/>
          <w:sz w:val="16"/>
          <w:szCs w:val="16"/>
        </w:rPr>
        <w:t>2014</w:t>
      </w:r>
      <w:r>
        <w:rPr>
          <w:rFonts w:ascii="Verdana" w:hAnsi="Verdana"/>
          <w:sz w:val="16"/>
          <w:szCs w:val="16"/>
        </w:rPr>
        <w:t xml:space="preserve"> naprej</w:t>
      </w:r>
      <w:r w:rsidRPr="006A13DA">
        <w:rPr>
          <w:rFonts w:ascii="Verdana" w:hAnsi="Verdana"/>
          <w:sz w:val="16"/>
          <w:szCs w:val="16"/>
        </w:rPr>
        <w:t xml:space="preserve"> (druga pravna razmerja in zaposleni v tujini). </w:t>
      </w:r>
    </w:p>
    <w:p w14:paraId="5AD07C7F" w14:textId="77777777" w:rsidR="004F6443" w:rsidRPr="00171BD3" w:rsidRDefault="004F6443" w:rsidP="004F6443">
      <w:pPr>
        <w:pStyle w:val="DefaultText"/>
        <w:jc w:val="both"/>
        <w:rPr>
          <w:rFonts w:ascii="Verdana" w:hAnsi="Verdana"/>
          <w:sz w:val="20"/>
          <w:szCs w:val="20"/>
          <w:highlight w:val="yellow"/>
          <w:lang w:val="sl-SI"/>
        </w:rPr>
      </w:pPr>
    </w:p>
    <w:p w14:paraId="0B44EC2E" w14:textId="77777777" w:rsidR="004F6443" w:rsidRPr="00171BD3" w:rsidRDefault="004F6443" w:rsidP="004F6443">
      <w:pPr>
        <w:pStyle w:val="DefaultText"/>
        <w:jc w:val="both"/>
        <w:rPr>
          <w:rFonts w:ascii="Verdana" w:hAnsi="Verdana"/>
          <w:sz w:val="20"/>
          <w:szCs w:val="20"/>
          <w:lang w:val="sl-SI"/>
        </w:rPr>
      </w:pPr>
    </w:p>
    <w:p w14:paraId="6E256498" w14:textId="77777777" w:rsidR="004F6443" w:rsidRPr="00941054" w:rsidRDefault="004F6443" w:rsidP="004F6443">
      <w:pPr>
        <w:pStyle w:val="Naslov4"/>
        <w:rPr>
          <w:rFonts w:ascii="Verdana" w:hAnsi="Verdana"/>
          <w:i/>
          <w:color w:val="0033CC"/>
        </w:rPr>
      </w:pPr>
      <w:bookmarkStart w:id="67" w:name="_Toc317162262"/>
      <w:bookmarkStart w:id="68" w:name="_Toc317165957"/>
      <w:bookmarkStart w:id="69" w:name="_Toc317171331"/>
      <w:bookmarkStart w:id="70" w:name="_Toc443380285"/>
      <w:bookmarkStart w:id="71" w:name="_Toc1117462"/>
      <w:r w:rsidRPr="00941054">
        <w:rPr>
          <w:rFonts w:ascii="Verdana" w:hAnsi="Verdana"/>
          <w:i/>
          <w:color w:val="0033CC"/>
        </w:rPr>
        <w:t>II.1.1.1</w:t>
      </w:r>
      <w:r w:rsidRPr="00941054">
        <w:rPr>
          <w:rFonts w:ascii="Verdana" w:hAnsi="Verdana"/>
          <w:i/>
          <w:color w:val="0033CC"/>
        </w:rPr>
        <w:tab/>
      </w:r>
      <w:r w:rsidRPr="00941054">
        <w:rPr>
          <w:rFonts w:ascii="Verdana" w:hAnsi="Verdana"/>
          <w:i/>
          <w:color w:val="0033CC"/>
        </w:rPr>
        <w:tab/>
        <w:t>Povprečna pokojninska doba in starost zavarovancev</w:t>
      </w:r>
      <w:bookmarkEnd w:id="67"/>
      <w:bookmarkEnd w:id="68"/>
      <w:bookmarkEnd w:id="69"/>
      <w:bookmarkEnd w:id="70"/>
      <w:bookmarkEnd w:id="71"/>
    </w:p>
    <w:p w14:paraId="2B910ACA" w14:textId="77777777" w:rsidR="004F6443" w:rsidRPr="00C60CE8" w:rsidRDefault="004F6443" w:rsidP="004F6443">
      <w:pPr>
        <w:pStyle w:val="DefaultText"/>
        <w:jc w:val="both"/>
        <w:rPr>
          <w:rFonts w:ascii="Verdana" w:hAnsi="Verdana"/>
          <w:sz w:val="20"/>
          <w:szCs w:val="20"/>
          <w:lang w:val="sl-SI"/>
        </w:rPr>
      </w:pPr>
    </w:p>
    <w:p w14:paraId="7657ACB0" w14:textId="415EC43E" w:rsidR="004F6443" w:rsidRPr="00B025A6" w:rsidRDefault="004F6443" w:rsidP="004F6443">
      <w:pPr>
        <w:pStyle w:val="DefaultText"/>
        <w:jc w:val="both"/>
        <w:rPr>
          <w:rFonts w:ascii="Verdana" w:hAnsi="Verdana"/>
          <w:sz w:val="20"/>
          <w:szCs w:val="20"/>
          <w:lang w:val="sl-SI"/>
        </w:rPr>
      </w:pPr>
      <w:r w:rsidRPr="00B025A6">
        <w:rPr>
          <w:rFonts w:ascii="Verdana" w:hAnsi="Verdana"/>
          <w:sz w:val="20"/>
          <w:szCs w:val="20"/>
          <w:lang w:val="sl-SI"/>
        </w:rPr>
        <w:t xml:space="preserve">Iz preglednice II.3 je razvidno, da se je pri ženskah povprečna pokojninska doba v letu 2018 v primerjavi z letom 2017 zmanjšala za dva meseca </w:t>
      </w:r>
      <w:r w:rsidR="003C263C">
        <w:rPr>
          <w:rFonts w:ascii="Verdana" w:hAnsi="Verdana"/>
          <w:sz w:val="20"/>
          <w:szCs w:val="20"/>
          <w:lang w:val="sl-SI"/>
        </w:rPr>
        <w:t>in je</w:t>
      </w:r>
      <w:r w:rsidRPr="00B025A6">
        <w:rPr>
          <w:rFonts w:ascii="Verdana" w:hAnsi="Verdana"/>
          <w:sz w:val="20"/>
          <w:szCs w:val="20"/>
          <w:lang w:val="sl-SI"/>
        </w:rPr>
        <w:t xml:space="preserve"> znašala 19 let in 4 mesece, pri moških pa za </w:t>
      </w:r>
      <w:r w:rsidR="00B0487E">
        <w:rPr>
          <w:rFonts w:ascii="Verdana" w:hAnsi="Verdana"/>
          <w:sz w:val="20"/>
          <w:szCs w:val="20"/>
          <w:lang w:val="sl-SI"/>
        </w:rPr>
        <w:t>6</w:t>
      </w:r>
      <w:r w:rsidRPr="00B025A6">
        <w:rPr>
          <w:rFonts w:ascii="Verdana" w:hAnsi="Verdana"/>
          <w:sz w:val="20"/>
          <w:szCs w:val="20"/>
          <w:lang w:val="sl-SI"/>
        </w:rPr>
        <w:t xml:space="preserve"> mesecev </w:t>
      </w:r>
      <w:r w:rsidR="003C263C">
        <w:rPr>
          <w:rFonts w:ascii="Verdana" w:hAnsi="Verdana"/>
          <w:sz w:val="20"/>
          <w:szCs w:val="20"/>
          <w:lang w:val="sl-SI"/>
        </w:rPr>
        <w:t>in je</w:t>
      </w:r>
      <w:r w:rsidRPr="00B025A6">
        <w:rPr>
          <w:rFonts w:ascii="Verdana" w:hAnsi="Verdana"/>
          <w:sz w:val="20"/>
          <w:szCs w:val="20"/>
          <w:lang w:val="sl-SI"/>
        </w:rPr>
        <w:t xml:space="preserve"> znašala 1</w:t>
      </w:r>
      <w:r w:rsidR="00B0487E">
        <w:rPr>
          <w:rFonts w:ascii="Verdana" w:hAnsi="Verdana"/>
          <w:sz w:val="20"/>
          <w:szCs w:val="20"/>
          <w:lang w:val="sl-SI"/>
        </w:rPr>
        <w:t>8</w:t>
      </w:r>
      <w:r w:rsidRPr="00B025A6">
        <w:rPr>
          <w:rFonts w:ascii="Verdana" w:hAnsi="Verdana"/>
          <w:sz w:val="20"/>
          <w:szCs w:val="20"/>
          <w:lang w:val="sl-SI"/>
        </w:rPr>
        <w:t xml:space="preserve"> let. </w:t>
      </w:r>
    </w:p>
    <w:p w14:paraId="1C88DCD1" w14:textId="77777777" w:rsidR="004F6443" w:rsidRPr="00086A8A" w:rsidRDefault="004F6443" w:rsidP="004F6443">
      <w:pPr>
        <w:pStyle w:val="DefaultText"/>
        <w:jc w:val="both"/>
        <w:rPr>
          <w:rFonts w:ascii="Verdana" w:hAnsi="Verdana"/>
          <w:sz w:val="20"/>
          <w:szCs w:val="20"/>
          <w:lang w:val="sl-SI"/>
        </w:rPr>
      </w:pPr>
    </w:p>
    <w:p w14:paraId="498C0196" w14:textId="77777777" w:rsidR="004F6443" w:rsidRPr="00086A8A" w:rsidRDefault="004F6443" w:rsidP="004F6443">
      <w:pPr>
        <w:pStyle w:val="DefaultText"/>
        <w:jc w:val="both"/>
        <w:rPr>
          <w:rFonts w:ascii="Verdana" w:hAnsi="Verdana"/>
          <w:sz w:val="20"/>
          <w:szCs w:val="20"/>
          <w:lang w:val="sl-SI"/>
        </w:rPr>
      </w:pPr>
      <w:r w:rsidRPr="00086A8A">
        <w:rPr>
          <w:rFonts w:ascii="Verdana" w:hAnsi="Verdana"/>
          <w:sz w:val="20"/>
          <w:szCs w:val="20"/>
          <w:lang w:val="sl-SI"/>
        </w:rPr>
        <w:t xml:space="preserve">Primerjava med letoma 2017 in 2018 po starostnih razredih kaže, da se je pri zavarovankah povprečna pokojninska doba v starostnih razredih od 30 do 59 let skrajšala, v starostnih razredih od 15 do 24 let, 60 do 64 let ter 65 let in več podaljšala, v starostnem razredu od 25 </w:t>
      </w:r>
      <w:r w:rsidRPr="00086A8A">
        <w:rPr>
          <w:rFonts w:ascii="Verdana" w:hAnsi="Verdana"/>
          <w:sz w:val="20"/>
          <w:szCs w:val="20"/>
          <w:lang w:val="sl-SI"/>
        </w:rPr>
        <w:lastRenderedPageBreak/>
        <w:t xml:space="preserve">do 29 let pa </w:t>
      </w:r>
      <w:r w:rsidR="003C263C">
        <w:rPr>
          <w:rFonts w:ascii="Verdana" w:hAnsi="Verdana"/>
          <w:sz w:val="20"/>
          <w:szCs w:val="20"/>
          <w:lang w:val="sl-SI"/>
        </w:rPr>
        <w:t xml:space="preserve">je </w:t>
      </w:r>
      <w:r w:rsidRPr="00086A8A">
        <w:rPr>
          <w:rFonts w:ascii="Verdana" w:hAnsi="Verdana"/>
          <w:sz w:val="20"/>
          <w:szCs w:val="20"/>
          <w:lang w:val="sl-SI"/>
        </w:rPr>
        <w:t>ostala enaka. Pri zavarovancih se je pokojninska doba skrajšala v vseh starostnih razredih, razen v starostnem razredu 65 let in več, k</w:t>
      </w:r>
      <w:r w:rsidR="003C263C">
        <w:rPr>
          <w:rFonts w:ascii="Verdana" w:hAnsi="Verdana"/>
          <w:sz w:val="20"/>
          <w:szCs w:val="20"/>
          <w:lang w:val="sl-SI"/>
        </w:rPr>
        <w:t>jer</w:t>
      </w:r>
      <w:r w:rsidRPr="00086A8A">
        <w:rPr>
          <w:rFonts w:ascii="Verdana" w:hAnsi="Verdana"/>
          <w:sz w:val="20"/>
          <w:szCs w:val="20"/>
          <w:lang w:val="sl-SI"/>
        </w:rPr>
        <w:t xml:space="preserve"> se je podaljšala</w:t>
      </w:r>
      <w:r>
        <w:rPr>
          <w:rFonts w:ascii="Verdana" w:hAnsi="Verdana"/>
          <w:sz w:val="20"/>
          <w:szCs w:val="20"/>
          <w:lang w:val="sl-SI"/>
        </w:rPr>
        <w:t>,</w:t>
      </w:r>
      <w:r w:rsidRPr="00086A8A">
        <w:rPr>
          <w:rFonts w:ascii="Verdana" w:hAnsi="Verdana"/>
          <w:sz w:val="20"/>
          <w:szCs w:val="20"/>
          <w:lang w:val="sl-SI"/>
        </w:rPr>
        <w:t xml:space="preserve"> ter v starostnih razredih od 15 do 24 let, k</w:t>
      </w:r>
      <w:r w:rsidR="003C263C">
        <w:rPr>
          <w:rFonts w:ascii="Verdana" w:hAnsi="Verdana"/>
          <w:sz w:val="20"/>
          <w:szCs w:val="20"/>
          <w:lang w:val="sl-SI"/>
        </w:rPr>
        <w:t>jer</w:t>
      </w:r>
      <w:r w:rsidRPr="00086A8A">
        <w:rPr>
          <w:rFonts w:ascii="Verdana" w:hAnsi="Verdana"/>
          <w:sz w:val="20"/>
          <w:szCs w:val="20"/>
          <w:lang w:val="sl-SI"/>
        </w:rPr>
        <w:t xml:space="preserve"> je ostala enaka. Največje skrajšanje pokojninske dobe je bilo pri zavarovankah in zavarovancih v starostnih razredih od 40 do 49 let (za 8 mesecev </w:t>
      </w:r>
      <w:r>
        <w:rPr>
          <w:rFonts w:ascii="Verdana" w:hAnsi="Verdana"/>
          <w:sz w:val="20"/>
          <w:szCs w:val="20"/>
          <w:lang w:val="sl-SI"/>
        </w:rPr>
        <w:t xml:space="preserve">pri zavarovankah </w:t>
      </w:r>
      <w:r w:rsidRPr="00086A8A">
        <w:rPr>
          <w:rFonts w:ascii="Verdana" w:hAnsi="Verdana"/>
          <w:sz w:val="20"/>
          <w:szCs w:val="20"/>
          <w:lang w:val="sl-SI"/>
        </w:rPr>
        <w:t>oziroma za 9 mesecev</w:t>
      </w:r>
      <w:r>
        <w:rPr>
          <w:rFonts w:ascii="Verdana" w:hAnsi="Verdana"/>
          <w:sz w:val="20"/>
          <w:szCs w:val="20"/>
          <w:lang w:val="sl-SI"/>
        </w:rPr>
        <w:t xml:space="preserve"> pri zavarovancih</w:t>
      </w:r>
      <w:r w:rsidRPr="00086A8A">
        <w:rPr>
          <w:rFonts w:ascii="Verdana" w:hAnsi="Verdana"/>
          <w:sz w:val="20"/>
          <w:szCs w:val="20"/>
          <w:lang w:val="sl-SI"/>
        </w:rPr>
        <w:t>), povečanje pa v starostnem razredu od 65 let in več, in sicer pri zavarovankah za 7 mesecev, pri zavarovancih pa za 4 mesece.</w:t>
      </w:r>
    </w:p>
    <w:p w14:paraId="1B25B228" w14:textId="77777777" w:rsidR="004F6443" w:rsidRPr="00086A8A" w:rsidRDefault="004F6443" w:rsidP="004F6443">
      <w:pPr>
        <w:pStyle w:val="DefaultText"/>
        <w:jc w:val="both"/>
        <w:rPr>
          <w:rFonts w:ascii="Verdana" w:hAnsi="Verdana"/>
          <w:sz w:val="20"/>
          <w:szCs w:val="20"/>
          <w:lang w:val="sl-SI"/>
        </w:rPr>
      </w:pPr>
    </w:p>
    <w:p w14:paraId="10307A22" w14:textId="77777777" w:rsidR="004F6443" w:rsidRPr="009373AF" w:rsidRDefault="004F6443" w:rsidP="004F6443">
      <w:pPr>
        <w:pStyle w:val="DefaultText"/>
        <w:jc w:val="both"/>
        <w:rPr>
          <w:rFonts w:ascii="Verdana" w:hAnsi="Verdana"/>
          <w:sz w:val="20"/>
          <w:szCs w:val="20"/>
          <w:lang w:val="sl-SI"/>
        </w:rPr>
      </w:pPr>
      <w:r w:rsidRPr="009373AF">
        <w:rPr>
          <w:rFonts w:ascii="Verdana" w:hAnsi="Verdana"/>
          <w:color w:val="3366FF"/>
          <w:sz w:val="20"/>
          <w:szCs w:val="20"/>
          <w:lang w:val="sl-SI"/>
        </w:rPr>
        <w:t>Pregled</w:t>
      </w:r>
      <w:r>
        <w:rPr>
          <w:rFonts w:ascii="Verdana" w:hAnsi="Verdana"/>
          <w:color w:val="3366FF"/>
          <w:sz w:val="20"/>
          <w:szCs w:val="20"/>
          <w:lang w:val="sl-SI"/>
        </w:rPr>
        <w:t>nica II.3</w:t>
      </w:r>
    </w:p>
    <w:p w14:paraId="2ECA1669" w14:textId="4A3829E3" w:rsidR="004F6443" w:rsidRPr="009373AF" w:rsidRDefault="00B0487E" w:rsidP="004F6443">
      <w:pPr>
        <w:pStyle w:val="DefaultText"/>
        <w:jc w:val="both"/>
        <w:rPr>
          <w:rFonts w:ascii="Verdana" w:hAnsi="Verdana"/>
          <w:sz w:val="20"/>
          <w:szCs w:val="20"/>
          <w:lang w:val="sl-SI"/>
        </w:rPr>
      </w:pPr>
      <w:r w:rsidRPr="00B0487E">
        <w:rPr>
          <w:noProof/>
          <w:lang w:val="sl-SI"/>
        </w:rPr>
        <w:drawing>
          <wp:inline distT="0" distB="0" distL="0" distR="0" wp14:anchorId="0703B1B6" wp14:editId="5F6AAFEB">
            <wp:extent cx="6120130" cy="5779199"/>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5779199"/>
                    </a:xfrm>
                    <a:prstGeom prst="rect">
                      <a:avLst/>
                    </a:prstGeom>
                    <a:noFill/>
                    <a:ln>
                      <a:noFill/>
                    </a:ln>
                  </pic:spPr>
                </pic:pic>
              </a:graphicData>
            </a:graphic>
          </wp:inline>
        </w:drawing>
      </w:r>
    </w:p>
    <w:p w14:paraId="19CA8C7E" w14:textId="77777777" w:rsidR="004F6443" w:rsidRPr="004547AE" w:rsidRDefault="004F6443" w:rsidP="004F6443">
      <w:pPr>
        <w:pStyle w:val="DefaultText"/>
        <w:jc w:val="both"/>
        <w:rPr>
          <w:rFonts w:ascii="Verdana" w:hAnsi="Verdana"/>
          <w:sz w:val="16"/>
          <w:szCs w:val="16"/>
          <w:lang w:val="sl-SI"/>
        </w:rPr>
      </w:pPr>
      <w:r>
        <w:rPr>
          <w:rFonts w:ascii="Verdana" w:hAnsi="Verdana"/>
          <w:sz w:val="16"/>
          <w:szCs w:val="16"/>
          <w:lang w:val="sl-SI"/>
        </w:rPr>
        <w:t>*</w:t>
      </w:r>
      <w:r w:rsidRPr="004547AE">
        <w:rPr>
          <w:rFonts w:ascii="Verdana" w:hAnsi="Verdana"/>
          <w:sz w:val="16"/>
          <w:szCs w:val="16"/>
          <w:lang w:val="sl-SI"/>
        </w:rPr>
        <w:t>Predhodni podatki.</w:t>
      </w:r>
    </w:p>
    <w:p w14:paraId="0A7C8928" w14:textId="77777777" w:rsidR="004F6443" w:rsidRDefault="004F6443" w:rsidP="004F6443">
      <w:pPr>
        <w:pStyle w:val="DefaultText"/>
        <w:jc w:val="both"/>
        <w:rPr>
          <w:rFonts w:ascii="Verdana" w:hAnsi="Verdana"/>
          <w:sz w:val="20"/>
          <w:szCs w:val="20"/>
          <w:lang w:val="sl-SI"/>
        </w:rPr>
      </w:pPr>
      <w:r w:rsidRPr="00086A8A">
        <w:rPr>
          <w:rFonts w:ascii="Verdana" w:hAnsi="Verdana"/>
          <w:sz w:val="16"/>
          <w:szCs w:val="16"/>
          <w:lang w:val="sl-SI"/>
        </w:rPr>
        <w:t>Opomba: po spremenjeni metodologiji so bili izločeni starejši zavarovanci, ki glede na starost pri zavodu niso uveljavili pravice in za katere od CRP zavod ni prejel podatka o smrti, ker obstaja velika verjetnost, da v obvezno zavarovanje niso več vključeni.</w:t>
      </w:r>
    </w:p>
    <w:p w14:paraId="66A66CAA" w14:textId="77777777" w:rsidR="004F6443" w:rsidRPr="006712DE" w:rsidRDefault="004F6443" w:rsidP="004F6443">
      <w:pPr>
        <w:pStyle w:val="DefaultText"/>
        <w:jc w:val="both"/>
        <w:rPr>
          <w:rFonts w:ascii="Verdana" w:hAnsi="Verdana"/>
          <w:sz w:val="20"/>
          <w:szCs w:val="20"/>
          <w:lang w:val="sl-SI"/>
        </w:rPr>
      </w:pPr>
    </w:p>
    <w:p w14:paraId="19A3AB3F" w14:textId="77777777" w:rsidR="004F6443" w:rsidRPr="00086A8A" w:rsidRDefault="004F6443" w:rsidP="004F6443">
      <w:pPr>
        <w:pStyle w:val="DefaultText"/>
        <w:jc w:val="both"/>
        <w:rPr>
          <w:rFonts w:ascii="Verdana" w:hAnsi="Verdana"/>
          <w:sz w:val="20"/>
          <w:szCs w:val="20"/>
          <w:lang w:val="sl-SI"/>
        </w:rPr>
      </w:pPr>
      <w:r>
        <w:rPr>
          <w:rFonts w:ascii="Verdana" w:hAnsi="Verdana"/>
          <w:sz w:val="20"/>
          <w:szCs w:val="20"/>
          <w:lang w:val="sl-SI"/>
        </w:rPr>
        <w:t>Število mladih zavarovancev, tj. starih od 15 do 34 let, se od leta 2016 naprej povečuje, povprečna pokojninska doba pa se še vedno zmanjšuje</w:t>
      </w:r>
      <w:r w:rsidRPr="00086A8A">
        <w:rPr>
          <w:rFonts w:ascii="Verdana" w:hAnsi="Verdana"/>
          <w:sz w:val="20"/>
          <w:szCs w:val="20"/>
          <w:lang w:val="sl-SI"/>
        </w:rPr>
        <w:t>. V letu 2018 se je število mladih zavarovancev v primerjavi z letom 2017 povečalo za 1,3 odstotka oziroma 3030 oseb</w:t>
      </w:r>
      <w:r>
        <w:rPr>
          <w:rFonts w:ascii="Verdana" w:hAnsi="Verdana"/>
          <w:sz w:val="20"/>
          <w:szCs w:val="20"/>
          <w:lang w:val="sl-SI"/>
        </w:rPr>
        <w:t>, povprečna pokojninska doba pa se je skrajšala za 4 mesece (preglednica II.4)</w:t>
      </w:r>
      <w:r w:rsidRPr="00086A8A">
        <w:rPr>
          <w:rFonts w:ascii="Verdana" w:hAnsi="Verdana"/>
          <w:sz w:val="20"/>
          <w:szCs w:val="20"/>
          <w:lang w:val="sl-SI"/>
        </w:rPr>
        <w:t>.</w:t>
      </w:r>
      <w:r>
        <w:rPr>
          <w:rFonts w:ascii="Verdana" w:hAnsi="Verdana"/>
          <w:sz w:val="20"/>
          <w:szCs w:val="20"/>
          <w:lang w:val="sl-SI"/>
        </w:rPr>
        <w:t xml:space="preserve"> </w:t>
      </w:r>
      <w:r w:rsidRPr="00086A8A">
        <w:rPr>
          <w:rFonts w:ascii="Verdana" w:hAnsi="Verdana"/>
          <w:sz w:val="20"/>
          <w:szCs w:val="20"/>
          <w:lang w:val="sl-SI"/>
        </w:rPr>
        <w:t xml:space="preserve">Od leta 2002 do 2018 se je število zavarovancev v starosti od 15 do 29 let zmanjšalo za 26,8 odstotka. </w:t>
      </w:r>
      <w:r>
        <w:rPr>
          <w:rFonts w:ascii="Verdana" w:hAnsi="Verdana"/>
          <w:sz w:val="20"/>
          <w:szCs w:val="20"/>
          <w:lang w:val="sl-SI"/>
        </w:rPr>
        <w:t>Povprečna pokojninska doba se je skrajšala v vseh starostnih razredih</w:t>
      </w:r>
      <w:r w:rsidRPr="00086A8A">
        <w:rPr>
          <w:rFonts w:ascii="Verdana" w:hAnsi="Verdana"/>
          <w:sz w:val="20"/>
          <w:szCs w:val="20"/>
          <w:lang w:val="sl-SI"/>
        </w:rPr>
        <w:t>, najbolj v starostnem razredu od 30 do 34 let, kjer se je skrajšala za 3 leta in 9 mesecev</w:t>
      </w:r>
      <w:r>
        <w:rPr>
          <w:rFonts w:ascii="Verdana" w:hAnsi="Verdana"/>
          <w:sz w:val="20"/>
          <w:szCs w:val="20"/>
          <w:lang w:val="sl-SI"/>
        </w:rPr>
        <w:t>.</w:t>
      </w:r>
    </w:p>
    <w:p w14:paraId="36ED6289" w14:textId="77777777" w:rsidR="004F6443" w:rsidRPr="00980CE5" w:rsidRDefault="004F6443" w:rsidP="004F6443">
      <w:pPr>
        <w:pStyle w:val="DefaultText"/>
        <w:jc w:val="both"/>
        <w:rPr>
          <w:rFonts w:ascii="Verdana" w:hAnsi="Verdana"/>
          <w:sz w:val="20"/>
          <w:szCs w:val="20"/>
          <w:lang w:val="sl-SI"/>
        </w:rPr>
      </w:pPr>
    </w:p>
    <w:p w14:paraId="4BE9E2A8" w14:textId="77777777" w:rsidR="004F6443" w:rsidRPr="00980CE5" w:rsidRDefault="004F6443" w:rsidP="004F6443">
      <w:pPr>
        <w:pStyle w:val="DefaultText"/>
        <w:jc w:val="both"/>
        <w:rPr>
          <w:rFonts w:ascii="Verdana" w:hAnsi="Verdana"/>
          <w:sz w:val="20"/>
          <w:szCs w:val="20"/>
          <w:lang w:val="sl-SI"/>
        </w:rPr>
      </w:pPr>
      <w:r w:rsidRPr="00086A8A">
        <w:rPr>
          <w:rFonts w:ascii="Verdana" w:hAnsi="Verdana"/>
          <w:sz w:val="20"/>
          <w:szCs w:val="20"/>
          <w:lang w:val="sl-SI"/>
        </w:rPr>
        <w:t>V preglednicah II.3 in II.4 niso zajeta druga pravna razmerja (med njimi študentje in dijaki), ker je izračun pokojninske dobe drugačen.</w:t>
      </w:r>
    </w:p>
    <w:p w14:paraId="66A92C68" w14:textId="77777777" w:rsidR="004F6443" w:rsidRDefault="004F6443" w:rsidP="004F6443">
      <w:pPr>
        <w:pStyle w:val="DefaultText"/>
        <w:jc w:val="both"/>
        <w:rPr>
          <w:rFonts w:ascii="Verdana" w:hAnsi="Verdana"/>
          <w:sz w:val="20"/>
          <w:szCs w:val="20"/>
          <w:lang w:val="sl-SI"/>
        </w:rPr>
      </w:pPr>
    </w:p>
    <w:p w14:paraId="031988C5" w14:textId="77777777" w:rsidR="004F6443" w:rsidRPr="002456EA" w:rsidRDefault="004F6443" w:rsidP="004F6443">
      <w:pPr>
        <w:pStyle w:val="DefaultText"/>
        <w:jc w:val="both"/>
        <w:rPr>
          <w:rFonts w:ascii="Verdana" w:hAnsi="Verdana"/>
          <w:color w:val="3366FF"/>
          <w:sz w:val="20"/>
          <w:szCs w:val="20"/>
          <w:lang w:val="sl-SI"/>
        </w:rPr>
      </w:pPr>
      <w:r>
        <w:rPr>
          <w:rFonts w:ascii="Verdana" w:hAnsi="Verdana"/>
          <w:color w:val="3366FF"/>
          <w:sz w:val="20"/>
          <w:szCs w:val="20"/>
          <w:lang w:val="sl-SI"/>
        </w:rPr>
        <w:t>Preglednica II.4</w:t>
      </w:r>
    </w:p>
    <w:p w14:paraId="05A0B221" w14:textId="77777777" w:rsidR="004F6443" w:rsidRPr="00D67A0C" w:rsidRDefault="004F6443" w:rsidP="004F6443">
      <w:pPr>
        <w:pStyle w:val="DefaultText"/>
        <w:jc w:val="both"/>
        <w:rPr>
          <w:rFonts w:ascii="Verdana" w:hAnsi="Verdana"/>
          <w:color w:val="FF0000"/>
          <w:sz w:val="20"/>
          <w:szCs w:val="20"/>
          <w:lang w:val="sl-SI"/>
        </w:rPr>
      </w:pPr>
      <w:r w:rsidRPr="00DB7DCE">
        <w:rPr>
          <w:noProof/>
          <w:lang w:val="sl-SI"/>
        </w:rPr>
        <w:drawing>
          <wp:inline distT="0" distB="0" distL="0" distR="0" wp14:anchorId="2CA7733C" wp14:editId="2EFC85D6">
            <wp:extent cx="6120130" cy="2026910"/>
            <wp:effectExtent l="0" t="0" r="0" b="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026910"/>
                    </a:xfrm>
                    <a:prstGeom prst="rect">
                      <a:avLst/>
                    </a:prstGeom>
                    <a:noFill/>
                    <a:ln>
                      <a:noFill/>
                    </a:ln>
                  </pic:spPr>
                </pic:pic>
              </a:graphicData>
            </a:graphic>
          </wp:inline>
        </w:drawing>
      </w:r>
    </w:p>
    <w:p w14:paraId="00DE5730" w14:textId="77777777" w:rsidR="004F6443" w:rsidRPr="00114BD7" w:rsidRDefault="004F6443" w:rsidP="004F6443">
      <w:pPr>
        <w:pStyle w:val="DefaultText"/>
        <w:jc w:val="both"/>
        <w:rPr>
          <w:rFonts w:ascii="Verdana" w:hAnsi="Verdana"/>
          <w:sz w:val="16"/>
          <w:szCs w:val="16"/>
          <w:lang w:val="sl-SI"/>
        </w:rPr>
      </w:pPr>
      <w:r w:rsidRPr="00114BD7">
        <w:rPr>
          <w:rFonts w:ascii="Verdana" w:hAnsi="Verdana"/>
          <w:sz w:val="16"/>
          <w:szCs w:val="16"/>
          <w:lang w:val="sl-SI"/>
        </w:rPr>
        <w:t>*Predhodni podatki.</w:t>
      </w:r>
    </w:p>
    <w:p w14:paraId="6CC38393" w14:textId="77777777" w:rsidR="004F6443" w:rsidRPr="003403FB" w:rsidRDefault="004F6443" w:rsidP="004F6443"/>
    <w:p w14:paraId="239B835D" w14:textId="77777777" w:rsidR="003C2BEB" w:rsidRPr="008C3638" w:rsidRDefault="004F6443" w:rsidP="008C3638">
      <w:pPr>
        <w:jc w:val="both"/>
        <w:rPr>
          <w:sz w:val="20"/>
          <w:szCs w:val="20"/>
        </w:rPr>
      </w:pPr>
      <w:r w:rsidRPr="00B7070F">
        <w:rPr>
          <w:rFonts w:ascii="Verdana" w:hAnsi="Verdana"/>
          <w:sz w:val="20"/>
          <w:szCs w:val="20"/>
        </w:rPr>
        <w:t>Od 1. februarja 2015 so študentje in dijaki, ki delajo preko pooblaščenih organizacij, vključeni v pokojninsko in invalidsko zavarovanje, za kar pridobijo pokojninsko dobo. Po podatkih FURS je bilo za leto 2018 v okviru tega dela plačanih prispevkov za 99.000 oseb, ki so v povprečju pridobil</w:t>
      </w:r>
      <w:r>
        <w:rPr>
          <w:rFonts w:ascii="Verdana" w:hAnsi="Verdana"/>
          <w:sz w:val="20"/>
          <w:szCs w:val="20"/>
        </w:rPr>
        <w:t>e</w:t>
      </w:r>
      <w:r w:rsidRPr="00B7070F">
        <w:rPr>
          <w:rFonts w:ascii="Verdana" w:hAnsi="Verdana"/>
          <w:sz w:val="20"/>
          <w:szCs w:val="20"/>
        </w:rPr>
        <w:t xml:space="preserve"> 2 meseca in 16 dni pokojninske dobe. Med njimi je bilo 50,7 odstotka starih od 20 do 24 let</w:t>
      </w:r>
      <w:r w:rsidR="00703FC6">
        <w:rPr>
          <w:rFonts w:ascii="Verdana" w:hAnsi="Verdana"/>
          <w:sz w:val="20"/>
          <w:szCs w:val="20"/>
        </w:rPr>
        <w:t>,</w:t>
      </w:r>
      <w:r w:rsidRPr="00B7070F">
        <w:rPr>
          <w:rFonts w:ascii="Verdana" w:hAnsi="Verdana"/>
          <w:sz w:val="20"/>
          <w:szCs w:val="20"/>
        </w:rPr>
        <w:t xml:space="preserve"> 35,0 odstotka starih od 15 do 19 let</w:t>
      </w:r>
      <w:r w:rsidR="00703FC6" w:rsidRPr="00703FC6">
        <w:rPr>
          <w:rFonts w:ascii="Verdana" w:hAnsi="Verdana"/>
          <w:sz w:val="20"/>
          <w:szCs w:val="20"/>
        </w:rPr>
        <w:t xml:space="preserve"> </w:t>
      </w:r>
      <w:r w:rsidR="00703FC6" w:rsidRPr="00B7070F">
        <w:rPr>
          <w:rFonts w:ascii="Verdana" w:hAnsi="Verdana"/>
          <w:sz w:val="20"/>
          <w:szCs w:val="20"/>
        </w:rPr>
        <w:t>in</w:t>
      </w:r>
      <w:r w:rsidR="00703FC6">
        <w:rPr>
          <w:rFonts w:ascii="Verdana" w:hAnsi="Verdana"/>
          <w:sz w:val="20"/>
          <w:szCs w:val="20"/>
        </w:rPr>
        <w:t xml:space="preserve"> 13,4 odstotka starih od 25 do 29 let.</w:t>
      </w:r>
      <w:r w:rsidRPr="00B7070F">
        <w:rPr>
          <w:rFonts w:ascii="Verdana" w:hAnsi="Verdana"/>
          <w:sz w:val="20"/>
          <w:szCs w:val="20"/>
        </w:rPr>
        <w:t xml:space="preserve"> Približno 55 odstotkov</w:t>
      </w:r>
      <w:r>
        <w:rPr>
          <w:rFonts w:ascii="Verdana" w:hAnsi="Verdana"/>
          <w:sz w:val="20"/>
          <w:szCs w:val="20"/>
        </w:rPr>
        <w:t xml:space="preserve"> je bilo moških. V letu 2017 </w:t>
      </w:r>
      <w:r w:rsidRPr="00B7070F">
        <w:rPr>
          <w:rFonts w:ascii="Verdana" w:hAnsi="Verdana"/>
          <w:sz w:val="20"/>
          <w:szCs w:val="20"/>
        </w:rPr>
        <w:t xml:space="preserve">je 98.914 oseb v povprečju pridobilo 2 meseca in 21 dni </w:t>
      </w:r>
      <w:r w:rsidRPr="008C3638">
        <w:rPr>
          <w:rFonts w:ascii="Verdana" w:hAnsi="Verdana"/>
          <w:sz w:val="20"/>
          <w:szCs w:val="20"/>
        </w:rPr>
        <w:t>pokojninske dobe. Od leta 2015 naprej se število oseb in povprečna pokojninska doba bistveno ne spreminjata.</w:t>
      </w:r>
      <w:r w:rsidR="00986E9A" w:rsidRPr="008C3638">
        <w:rPr>
          <w:rFonts w:ascii="Verdana" w:hAnsi="Verdana"/>
          <w:sz w:val="20"/>
          <w:szCs w:val="20"/>
        </w:rPr>
        <w:t xml:space="preserve"> </w:t>
      </w:r>
      <w:r w:rsidR="008C3638" w:rsidRPr="008C3638">
        <w:rPr>
          <w:rFonts w:ascii="Verdana" w:hAnsi="Verdana" w:cs="Helvetica"/>
          <w:color w:val="121212"/>
          <w:sz w:val="20"/>
          <w:szCs w:val="20"/>
        </w:rPr>
        <w:t>Krajša pokojninsk</w:t>
      </w:r>
      <w:r w:rsidR="008C3638">
        <w:rPr>
          <w:rFonts w:ascii="Verdana" w:hAnsi="Verdana" w:cs="Helvetica"/>
          <w:color w:val="121212"/>
          <w:sz w:val="20"/>
          <w:szCs w:val="20"/>
        </w:rPr>
        <w:t>a</w:t>
      </w:r>
      <w:r w:rsidR="008C3638" w:rsidRPr="008C3638">
        <w:rPr>
          <w:rFonts w:ascii="Verdana" w:hAnsi="Verdana" w:cs="Helvetica"/>
          <w:color w:val="121212"/>
          <w:sz w:val="20"/>
          <w:szCs w:val="20"/>
        </w:rPr>
        <w:t> dob</w:t>
      </w:r>
      <w:r w:rsidR="008C3638">
        <w:rPr>
          <w:rFonts w:ascii="Verdana" w:hAnsi="Verdana" w:cs="Helvetica"/>
          <w:color w:val="121212"/>
          <w:sz w:val="20"/>
          <w:szCs w:val="20"/>
        </w:rPr>
        <w:t>a</w:t>
      </w:r>
      <w:r w:rsidR="008C3638" w:rsidRPr="008C3638">
        <w:rPr>
          <w:rFonts w:ascii="Verdana" w:hAnsi="Verdana" w:cs="Helvetica"/>
          <w:color w:val="121212"/>
          <w:sz w:val="20"/>
          <w:szCs w:val="20"/>
        </w:rPr>
        <w:t> je predvsem posledica višanj</w:t>
      </w:r>
      <w:r w:rsidR="008C3638">
        <w:rPr>
          <w:rFonts w:ascii="Verdana" w:hAnsi="Verdana" w:cs="Helvetica"/>
          <w:color w:val="121212"/>
          <w:sz w:val="20"/>
          <w:szCs w:val="20"/>
        </w:rPr>
        <w:t>a</w:t>
      </w:r>
      <w:r w:rsidR="008C3638" w:rsidRPr="008C3638">
        <w:rPr>
          <w:rFonts w:ascii="Verdana" w:hAnsi="Verdana" w:cs="Helvetica"/>
          <w:color w:val="121212"/>
          <w:sz w:val="20"/>
          <w:szCs w:val="20"/>
        </w:rPr>
        <w:t xml:space="preserve"> odstotka povprečne mesečne plače v prehodnem obdobju, ki je bila potrebna za njeno priznanje.</w:t>
      </w:r>
    </w:p>
    <w:p w14:paraId="200B408F" w14:textId="77777777" w:rsidR="003C2BEB" w:rsidRDefault="003C2BEB" w:rsidP="003C2BEB"/>
    <w:p w14:paraId="6AB86325" w14:textId="77777777" w:rsidR="008C3638" w:rsidRPr="00171BD3" w:rsidRDefault="008C3638" w:rsidP="003C2BEB"/>
    <w:p w14:paraId="3EC0814C" w14:textId="77777777" w:rsidR="003C2BEB" w:rsidRPr="00C07F6D" w:rsidRDefault="003C2BEB" w:rsidP="003C2BEB">
      <w:pPr>
        <w:pStyle w:val="Naslov3"/>
        <w:jc w:val="left"/>
        <w:rPr>
          <w:rFonts w:ascii="Verdana" w:hAnsi="Verdana"/>
          <w:color w:val="0033CC"/>
        </w:rPr>
      </w:pPr>
      <w:bookmarkStart w:id="72" w:name="_Toc1117463"/>
      <w:r w:rsidRPr="00C07F6D">
        <w:rPr>
          <w:rFonts w:ascii="Verdana" w:hAnsi="Verdana"/>
          <w:color w:val="0033CC"/>
        </w:rPr>
        <w:t>II.1.2</w:t>
      </w:r>
      <w:r w:rsidRPr="00C07F6D">
        <w:rPr>
          <w:rFonts w:ascii="Verdana" w:hAnsi="Verdana"/>
          <w:color w:val="0033CC"/>
        </w:rPr>
        <w:tab/>
        <w:t>Uživalci pravic</w:t>
      </w:r>
      <w:bookmarkEnd w:id="72"/>
    </w:p>
    <w:p w14:paraId="7A2D07F0" w14:textId="77777777" w:rsidR="003C2BEB" w:rsidRDefault="003C2BEB" w:rsidP="003C2BEB">
      <w:pPr>
        <w:pStyle w:val="defaulttext0"/>
        <w:jc w:val="both"/>
        <w:rPr>
          <w:b/>
          <w:bCs/>
        </w:rPr>
      </w:pPr>
    </w:p>
    <w:p w14:paraId="2C967F65" w14:textId="77777777" w:rsidR="003C2BEB" w:rsidRPr="00C62760" w:rsidRDefault="003C2BEB" w:rsidP="003C2BEB">
      <w:pPr>
        <w:pStyle w:val="defaulttext0"/>
        <w:jc w:val="both"/>
        <w:rPr>
          <w:rFonts w:ascii="Verdana" w:hAnsi="Verdana"/>
          <w:sz w:val="20"/>
          <w:szCs w:val="20"/>
        </w:rPr>
      </w:pPr>
      <w:r w:rsidRPr="00C62760">
        <w:rPr>
          <w:rFonts w:ascii="Verdana" w:hAnsi="Verdana"/>
          <w:sz w:val="20"/>
          <w:szCs w:val="20"/>
        </w:rPr>
        <w:t>Zavod je v letu 201</w:t>
      </w:r>
      <w:r>
        <w:rPr>
          <w:rFonts w:ascii="Verdana" w:hAnsi="Verdana"/>
          <w:sz w:val="20"/>
          <w:szCs w:val="20"/>
        </w:rPr>
        <w:t>8</w:t>
      </w:r>
      <w:r w:rsidRPr="00C62760">
        <w:rPr>
          <w:rFonts w:ascii="Verdana" w:hAnsi="Verdana"/>
          <w:sz w:val="20"/>
          <w:szCs w:val="20"/>
        </w:rPr>
        <w:t xml:space="preserve"> zagotavljal in izplačeval prejemke na podlagi:</w:t>
      </w:r>
    </w:p>
    <w:p w14:paraId="24A20D40" w14:textId="77777777" w:rsidR="003C2BEB" w:rsidRPr="00A01EFB" w:rsidRDefault="003C2BEB" w:rsidP="003C2BEB">
      <w:pPr>
        <w:pStyle w:val="defaulttext0"/>
        <w:jc w:val="both"/>
      </w:pPr>
    </w:p>
    <w:p w14:paraId="77E315A1" w14:textId="77777777" w:rsidR="003C2BEB" w:rsidRPr="00C62760" w:rsidRDefault="003C2BEB" w:rsidP="00305E54">
      <w:pPr>
        <w:pStyle w:val="defaulttext0"/>
        <w:numPr>
          <w:ilvl w:val="0"/>
          <w:numId w:val="3"/>
        </w:numPr>
        <w:tabs>
          <w:tab w:val="clear" w:pos="1068"/>
          <w:tab w:val="num" w:pos="720"/>
        </w:tabs>
        <w:ind w:left="720"/>
        <w:jc w:val="both"/>
        <w:rPr>
          <w:rFonts w:ascii="Verdana" w:hAnsi="Verdana"/>
          <w:b/>
          <w:bCs/>
          <w:sz w:val="20"/>
          <w:szCs w:val="20"/>
        </w:rPr>
      </w:pPr>
      <w:r w:rsidRPr="00C62760">
        <w:rPr>
          <w:rFonts w:ascii="Verdana" w:hAnsi="Verdana"/>
          <w:b/>
          <w:bCs/>
          <w:sz w:val="20"/>
          <w:szCs w:val="20"/>
        </w:rPr>
        <w:t>pravic iz sistema obveznega pokojninskega in invalidskega zavarovanja, določenih v 26. členu ZPIZ-2, in sicer</w:t>
      </w:r>
      <w:r>
        <w:rPr>
          <w:rFonts w:ascii="Verdana" w:hAnsi="Verdana"/>
          <w:b/>
          <w:bCs/>
          <w:sz w:val="20"/>
          <w:szCs w:val="20"/>
        </w:rPr>
        <w:t xml:space="preserve"> do</w:t>
      </w:r>
      <w:r w:rsidRPr="00C62760">
        <w:rPr>
          <w:rFonts w:ascii="Verdana" w:hAnsi="Verdana"/>
          <w:b/>
          <w:bCs/>
          <w:sz w:val="20"/>
          <w:szCs w:val="20"/>
        </w:rPr>
        <w:t>:</w:t>
      </w:r>
    </w:p>
    <w:p w14:paraId="5DC1C955" w14:textId="77777777" w:rsidR="003C2BEB" w:rsidRPr="00C62760" w:rsidRDefault="003C2BEB" w:rsidP="00305E54">
      <w:pPr>
        <w:pStyle w:val="defaulttext0"/>
        <w:numPr>
          <w:ilvl w:val="2"/>
          <w:numId w:val="6"/>
        </w:numPr>
        <w:ind w:left="1134"/>
        <w:jc w:val="both"/>
        <w:rPr>
          <w:rFonts w:ascii="Verdana" w:hAnsi="Verdana"/>
          <w:sz w:val="20"/>
          <w:szCs w:val="20"/>
        </w:rPr>
      </w:pPr>
      <w:r w:rsidRPr="00C62760">
        <w:rPr>
          <w:rFonts w:ascii="Verdana" w:hAnsi="Verdana"/>
          <w:b/>
          <w:bCs/>
          <w:sz w:val="20"/>
          <w:szCs w:val="20"/>
        </w:rPr>
        <w:t>pokojnine</w:t>
      </w:r>
      <w:r w:rsidRPr="00C62760">
        <w:rPr>
          <w:rFonts w:ascii="Verdana" w:hAnsi="Verdana"/>
          <w:sz w:val="20"/>
          <w:szCs w:val="20"/>
        </w:rPr>
        <w:t xml:space="preserve"> (starostn</w:t>
      </w:r>
      <w:r>
        <w:rPr>
          <w:rFonts w:ascii="Verdana" w:hAnsi="Verdana"/>
          <w:sz w:val="20"/>
          <w:szCs w:val="20"/>
        </w:rPr>
        <w:t>a</w:t>
      </w:r>
      <w:r w:rsidRPr="00C62760">
        <w:rPr>
          <w:rFonts w:ascii="Verdana" w:hAnsi="Verdana"/>
          <w:sz w:val="20"/>
          <w:szCs w:val="20"/>
        </w:rPr>
        <w:t>, predčasn</w:t>
      </w:r>
      <w:r>
        <w:rPr>
          <w:rFonts w:ascii="Verdana" w:hAnsi="Verdana"/>
          <w:sz w:val="20"/>
          <w:szCs w:val="20"/>
        </w:rPr>
        <w:t>a</w:t>
      </w:r>
      <w:r w:rsidRPr="00C62760">
        <w:rPr>
          <w:rFonts w:ascii="Verdana" w:hAnsi="Verdana"/>
          <w:sz w:val="20"/>
          <w:szCs w:val="20"/>
        </w:rPr>
        <w:t xml:space="preserve">, </w:t>
      </w:r>
      <w:r>
        <w:rPr>
          <w:rFonts w:ascii="Verdana" w:hAnsi="Verdana"/>
          <w:sz w:val="20"/>
          <w:szCs w:val="20"/>
        </w:rPr>
        <w:t>delna,</w:t>
      </w:r>
      <w:r w:rsidRPr="00C62760">
        <w:rPr>
          <w:rFonts w:ascii="Verdana" w:hAnsi="Verdana"/>
          <w:sz w:val="20"/>
          <w:szCs w:val="20"/>
        </w:rPr>
        <w:t xml:space="preserve"> invalidsk</w:t>
      </w:r>
      <w:r>
        <w:rPr>
          <w:rFonts w:ascii="Verdana" w:hAnsi="Verdana"/>
          <w:sz w:val="20"/>
          <w:szCs w:val="20"/>
        </w:rPr>
        <w:t>a</w:t>
      </w:r>
      <w:r w:rsidRPr="00C62760">
        <w:rPr>
          <w:rFonts w:ascii="Verdana" w:hAnsi="Verdana"/>
          <w:sz w:val="20"/>
          <w:szCs w:val="20"/>
        </w:rPr>
        <w:t xml:space="preserve">, </w:t>
      </w:r>
      <w:r>
        <w:rPr>
          <w:rFonts w:ascii="Verdana" w:hAnsi="Verdana"/>
          <w:sz w:val="20"/>
          <w:szCs w:val="20"/>
        </w:rPr>
        <w:t xml:space="preserve">družinska, </w:t>
      </w:r>
      <w:r w:rsidRPr="00C62760">
        <w:rPr>
          <w:rFonts w:ascii="Verdana" w:hAnsi="Verdana"/>
          <w:sz w:val="20"/>
          <w:szCs w:val="20"/>
        </w:rPr>
        <w:t>vdovsk</w:t>
      </w:r>
      <w:r>
        <w:rPr>
          <w:rFonts w:ascii="Verdana" w:hAnsi="Verdana"/>
          <w:sz w:val="20"/>
          <w:szCs w:val="20"/>
        </w:rPr>
        <w:t xml:space="preserve">a, </w:t>
      </w:r>
      <w:r w:rsidRPr="00C62760">
        <w:rPr>
          <w:rFonts w:ascii="Verdana" w:hAnsi="Verdana"/>
          <w:sz w:val="20"/>
          <w:szCs w:val="20"/>
        </w:rPr>
        <w:t>del vdovske);</w:t>
      </w:r>
    </w:p>
    <w:p w14:paraId="6E55A7DB" w14:textId="77777777" w:rsidR="003C2BEB" w:rsidRPr="00C62760" w:rsidRDefault="003C2BEB" w:rsidP="00305E54">
      <w:pPr>
        <w:pStyle w:val="defaulttext0"/>
        <w:numPr>
          <w:ilvl w:val="1"/>
          <w:numId w:val="4"/>
        </w:numPr>
        <w:tabs>
          <w:tab w:val="clear" w:pos="1068"/>
          <w:tab w:val="num" w:pos="1134"/>
        </w:tabs>
        <w:ind w:left="1134"/>
        <w:jc w:val="both"/>
        <w:rPr>
          <w:rFonts w:ascii="Verdana" w:hAnsi="Verdana"/>
          <w:sz w:val="20"/>
          <w:szCs w:val="20"/>
        </w:rPr>
      </w:pPr>
      <w:r w:rsidRPr="00C62760">
        <w:rPr>
          <w:rFonts w:ascii="Verdana" w:hAnsi="Verdana"/>
          <w:b/>
          <w:bCs/>
          <w:sz w:val="20"/>
          <w:szCs w:val="20"/>
        </w:rPr>
        <w:t xml:space="preserve">nadomestila na podlagi preostale delovne zmožnosti </w:t>
      </w:r>
      <w:r w:rsidRPr="00C62760">
        <w:rPr>
          <w:rFonts w:ascii="Verdana" w:hAnsi="Verdana"/>
          <w:sz w:val="20"/>
          <w:szCs w:val="20"/>
        </w:rPr>
        <w:t>(</w:t>
      </w:r>
      <w:r>
        <w:rPr>
          <w:rFonts w:ascii="Verdana" w:hAnsi="Verdana"/>
          <w:sz w:val="20"/>
          <w:szCs w:val="20"/>
        </w:rPr>
        <w:t xml:space="preserve">delna invalidska pokojnina/delno nadomestilo, nadomestilo za čas poklicne rehabilitacije, začasno nadomestilo, nadomestilo za invalidnost, </w:t>
      </w:r>
      <w:r w:rsidRPr="00C62760">
        <w:rPr>
          <w:rFonts w:ascii="Verdana" w:hAnsi="Verdana"/>
          <w:sz w:val="20"/>
          <w:szCs w:val="20"/>
        </w:rPr>
        <w:t>zaradi dela s skrajšanim delovnim časom</w:t>
      </w:r>
      <w:r>
        <w:rPr>
          <w:rFonts w:ascii="Verdana" w:hAnsi="Verdana"/>
          <w:sz w:val="20"/>
          <w:szCs w:val="20"/>
        </w:rPr>
        <w:t>,</w:t>
      </w:r>
      <w:r w:rsidRPr="00C62760">
        <w:rPr>
          <w:rFonts w:ascii="Verdana" w:hAnsi="Verdana"/>
          <w:sz w:val="20"/>
          <w:szCs w:val="20"/>
        </w:rPr>
        <w:t xml:space="preserve"> za čas čakanja na drugo ustrezno zaposlitev, zaradi </w:t>
      </w:r>
      <w:r>
        <w:rPr>
          <w:rFonts w:ascii="Verdana" w:hAnsi="Verdana"/>
          <w:sz w:val="20"/>
          <w:szCs w:val="20"/>
        </w:rPr>
        <w:t>manjše plače na drugem ustreznem delu</w:t>
      </w:r>
      <w:r w:rsidRPr="00C62760">
        <w:rPr>
          <w:rFonts w:ascii="Verdana" w:hAnsi="Verdana"/>
          <w:sz w:val="20"/>
          <w:szCs w:val="20"/>
        </w:rPr>
        <w:t>);</w:t>
      </w:r>
    </w:p>
    <w:p w14:paraId="67155E90" w14:textId="77777777" w:rsidR="003C2BEB" w:rsidRPr="00C62760" w:rsidRDefault="003C2BEB" w:rsidP="00305E54">
      <w:pPr>
        <w:pStyle w:val="defaulttext0"/>
        <w:numPr>
          <w:ilvl w:val="0"/>
          <w:numId w:val="5"/>
        </w:numPr>
        <w:tabs>
          <w:tab w:val="clear" w:pos="1068"/>
          <w:tab w:val="num" w:pos="1134"/>
        </w:tabs>
        <w:ind w:left="1134"/>
        <w:jc w:val="both"/>
        <w:rPr>
          <w:rFonts w:ascii="Verdana" w:hAnsi="Verdana"/>
          <w:sz w:val="20"/>
          <w:szCs w:val="20"/>
        </w:rPr>
      </w:pPr>
      <w:r w:rsidRPr="00C62760">
        <w:rPr>
          <w:rFonts w:ascii="Verdana" w:hAnsi="Verdana"/>
          <w:b/>
          <w:bCs/>
          <w:sz w:val="20"/>
          <w:szCs w:val="20"/>
        </w:rPr>
        <w:t>letn</w:t>
      </w:r>
      <w:r>
        <w:rPr>
          <w:rFonts w:ascii="Verdana" w:hAnsi="Verdana"/>
          <w:b/>
          <w:bCs/>
          <w:sz w:val="20"/>
          <w:szCs w:val="20"/>
        </w:rPr>
        <w:t>ega</w:t>
      </w:r>
      <w:r w:rsidRPr="00C62760">
        <w:rPr>
          <w:rFonts w:ascii="Verdana" w:hAnsi="Verdana"/>
          <w:b/>
          <w:bCs/>
          <w:sz w:val="20"/>
          <w:szCs w:val="20"/>
        </w:rPr>
        <w:t xml:space="preserve"> dodat</w:t>
      </w:r>
      <w:r>
        <w:rPr>
          <w:rFonts w:ascii="Verdana" w:hAnsi="Verdana"/>
          <w:b/>
          <w:bCs/>
          <w:sz w:val="20"/>
          <w:szCs w:val="20"/>
        </w:rPr>
        <w:t>ka</w:t>
      </w:r>
      <w:r w:rsidRPr="00C62760">
        <w:rPr>
          <w:rFonts w:ascii="Verdana" w:hAnsi="Verdana"/>
          <w:b/>
          <w:bCs/>
          <w:sz w:val="20"/>
          <w:szCs w:val="20"/>
        </w:rPr>
        <w:t xml:space="preserve"> </w:t>
      </w:r>
      <w:r w:rsidRPr="00C62760">
        <w:rPr>
          <w:rFonts w:ascii="Verdana" w:hAnsi="Verdana"/>
          <w:sz w:val="20"/>
          <w:szCs w:val="20"/>
        </w:rPr>
        <w:t>in</w:t>
      </w:r>
      <w:r w:rsidRPr="00C62760">
        <w:rPr>
          <w:rFonts w:ascii="Verdana" w:hAnsi="Verdana"/>
          <w:b/>
          <w:bCs/>
          <w:sz w:val="20"/>
          <w:szCs w:val="20"/>
        </w:rPr>
        <w:t xml:space="preserve"> dodatk</w:t>
      </w:r>
      <w:r>
        <w:rPr>
          <w:rFonts w:ascii="Verdana" w:hAnsi="Verdana"/>
          <w:b/>
          <w:bCs/>
          <w:sz w:val="20"/>
          <w:szCs w:val="20"/>
        </w:rPr>
        <w:t>a</w:t>
      </w:r>
      <w:r w:rsidRPr="00C62760">
        <w:rPr>
          <w:rFonts w:ascii="Verdana" w:hAnsi="Verdana"/>
          <w:b/>
          <w:bCs/>
          <w:sz w:val="20"/>
          <w:szCs w:val="20"/>
        </w:rPr>
        <w:t xml:space="preserve"> za pomoč in postrežbo</w:t>
      </w:r>
      <w:r w:rsidRPr="00C62760">
        <w:rPr>
          <w:rFonts w:ascii="Verdana" w:hAnsi="Verdana"/>
          <w:sz w:val="20"/>
          <w:szCs w:val="20"/>
        </w:rPr>
        <w:t xml:space="preserve"> ter</w:t>
      </w:r>
    </w:p>
    <w:p w14:paraId="39D9AAA1" w14:textId="77777777" w:rsidR="003C2BEB" w:rsidRPr="00C62760" w:rsidRDefault="003C2BEB" w:rsidP="00305E54">
      <w:pPr>
        <w:pStyle w:val="defaulttext0"/>
        <w:numPr>
          <w:ilvl w:val="0"/>
          <w:numId w:val="5"/>
        </w:numPr>
        <w:tabs>
          <w:tab w:val="clear" w:pos="1068"/>
          <w:tab w:val="num" w:pos="1134"/>
        </w:tabs>
        <w:ind w:left="1134"/>
        <w:jc w:val="both"/>
        <w:rPr>
          <w:rFonts w:ascii="Verdana" w:hAnsi="Verdana"/>
          <w:sz w:val="20"/>
          <w:szCs w:val="20"/>
        </w:rPr>
      </w:pPr>
      <w:r w:rsidRPr="00C62760">
        <w:rPr>
          <w:rFonts w:ascii="Verdana" w:hAnsi="Verdana"/>
          <w:b/>
          <w:bCs/>
          <w:sz w:val="20"/>
          <w:szCs w:val="20"/>
        </w:rPr>
        <w:t>invalidnin</w:t>
      </w:r>
      <w:r>
        <w:rPr>
          <w:rFonts w:ascii="Verdana" w:hAnsi="Verdana"/>
          <w:b/>
          <w:bCs/>
          <w:sz w:val="20"/>
          <w:szCs w:val="20"/>
        </w:rPr>
        <w:t>e</w:t>
      </w:r>
      <w:r w:rsidRPr="00C62760">
        <w:rPr>
          <w:rFonts w:ascii="Verdana" w:hAnsi="Verdana"/>
          <w:sz w:val="20"/>
          <w:szCs w:val="20"/>
        </w:rPr>
        <w:t xml:space="preserve"> (po prehodnih določbah ZPIZ-2)</w:t>
      </w:r>
      <w:r w:rsidRPr="00C62760">
        <w:rPr>
          <w:rFonts w:ascii="Verdana" w:hAnsi="Verdana"/>
          <w:b/>
          <w:bCs/>
          <w:sz w:val="20"/>
          <w:szCs w:val="20"/>
        </w:rPr>
        <w:t>.</w:t>
      </w:r>
    </w:p>
    <w:p w14:paraId="6E73C70A" w14:textId="77777777" w:rsidR="003C2BEB" w:rsidRPr="00C62760" w:rsidRDefault="003C2BEB" w:rsidP="003C2BEB">
      <w:pPr>
        <w:pStyle w:val="defaulttext0"/>
        <w:jc w:val="both"/>
        <w:rPr>
          <w:rFonts w:ascii="Verdana" w:hAnsi="Verdana"/>
          <w:b/>
          <w:bCs/>
          <w:sz w:val="20"/>
          <w:szCs w:val="20"/>
        </w:rPr>
      </w:pPr>
    </w:p>
    <w:p w14:paraId="6AA7C1B1" w14:textId="77777777" w:rsidR="003C2BEB" w:rsidRPr="00C62760" w:rsidRDefault="003C2BEB" w:rsidP="00305E54">
      <w:pPr>
        <w:pStyle w:val="defaulttext0"/>
        <w:numPr>
          <w:ilvl w:val="0"/>
          <w:numId w:val="3"/>
        </w:numPr>
        <w:tabs>
          <w:tab w:val="clear" w:pos="1068"/>
          <w:tab w:val="num" w:pos="720"/>
        </w:tabs>
        <w:ind w:left="720"/>
        <w:jc w:val="both"/>
        <w:rPr>
          <w:rFonts w:ascii="Verdana" w:hAnsi="Verdana"/>
          <w:b/>
          <w:bCs/>
          <w:sz w:val="20"/>
          <w:szCs w:val="20"/>
        </w:rPr>
      </w:pPr>
      <w:r w:rsidRPr="00C62760">
        <w:rPr>
          <w:rFonts w:ascii="Verdana" w:hAnsi="Verdana"/>
          <w:b/>
          <w:bCs/>
          <w:sz w:val="20"/>
          <w:szCs w:val="20"/>
        </w:rPr>
        <w:t xml:space="preserve">drugih pravic zunaj sistema obveznega zavarovanja, določenih v posebnih zakonih in predpisih </w:t>
      </w:r>
      <w:r w:rsidRPr="00C62760">
        <w:rPr>
          <w:rFonts w:ascii="Verdana" w:hAnsi="Verdana"/>
          <w:sz w:val="20"/>
          <w:szCs w:val="20"/>
        </w:rPr>
        <w:t>(pokojnine po zakonu o SZK, vojaške pokojnine po ZPIZVZ, del vdovske pokojnine</w:t>
      </w:r>
      <w:r w:rsidRPr="00C62760">
        <w:rPr>
          <w:rFonts w:ascii="Verdana" w:hAnsi="Verdana"/>
          <w:b/>
          <w:bCs/>
          <w:sz w:val="20"/>
          <w:szCs w:val="20"/>
        </w:rPr>
        <w:t xml:space="preserve"> </w:t>
      </w:r>
      <w:r w:rsidRPr="00C62760">
        <w:rPr>
          <w:rFonts w:ascii="Verdana" w:hAnsi="Verdana"/>
          <w:sz w:val="20"/>
          <w:szCs w:val="20"/>
        </w:rPr>
        <w:t>po ZPIZVZ-B, dodatek k pokojnini po ZZSV, preživnine po ZPVK ter druge pokojnine in pravice, ki se financirajo iz državnega proračuna).</w:t>
      </w:r>
    </w:p>
    <w:p w14:paraId="40BE9544" w14:textId="77777777" w:rsidR="003C2BEB" w:rsidRDefault="003C2BEB" w:rsidP="003C2BEB">
      <w:pPr>
        <w:pStyle w:val="defaulttext0"/>
        <w:jc w:val="both"/>
      </w:pPr>
    </w:p>
    <w:p w14:paraId="6A71361B" w14:textId="77777777" w:rsidR="003C2BEB" w:rsidRPr="005769FA" w:rsidRDefault="003C2BEB" w:rsidP="003C2BEB"/>
    <w:p w14:paraId="143592F0" w14:textId="77777777" w:rsidR="003C2BEB" w:rsidRPr="00941054" w:rsidRDefault="003C2BEB" w:rsidP="003C2BEB">
      <w:pPr>
        <w:pStyle w:val="Naslov4"/>
        <w:rPr>
          <w:rFonts w:ascii="Verdana" w:hAnsi="Verdana"/>
          <w:i/>
          <w:color w:val="0033CC"/>
        </w:rPr>
      </w:pPr>
      <w:bookmarkStart w:id="73" w:name="_Toc317165959"/>
      <w:bookmarkStart w:id="74" w:name="_Toc317171333"/>
      <w:bookmarkStart w:id="75" w:name="_Toc1117464"/>
      <w:r w:rsidRPr="00941054">
        <w:rPr>
          <w:rFonts w:ascii="Verdana" w:hAnsi="Verdana"/>
          <w:i/>
          <w:color w:val="0033CC"/>
        </w:rPr>
        <w:t>II.1.2.1</w:t>
      </w:r>
      <w:r w:rsidRPr="00941054">
        <w:rPr>
          <w:rFonts w:ascii="Verdana" w:hAnsi="Verdana"/>
          <w:i/>
          <w:color w:val="0033CC"/>
        </w:rPr>
        <w:tab/>
      </w:r>
      <w:r w:rsidRPr="00941054">
        <w:rPr>
          <w:rFonts w:ascii="Verdana" w:hAnsi="Verdana"/>
          <w:i/>
          <w:color w:val="0033CC"/>
        </w:rPr>
        <w:tab/>
      </w:r>
      <w:r w:rsidRPr="00D204A3">
        <w:rPr>
          <w:rFonts w:ascii="Verdana" w:hAnsi="Verdana"/>
          <w:i/>
          <w:color w:val="0033CC"/>
        </w:rPr>
        <w:t>Uživalci</w:t>
      </w:r>
      <w:r w:rsidRPr="00941054">
        <w:rPr>
          <w:rFonts w:ascii="Verdana" w:hAnsi="Verdana"/>
          <w:i/>
          <w:color w:val="0033CC"/>
        </w:rPr>
        <w:t xml:space="preserve"> pravic iz sistema obveznega zavarovanja</w:t>
      </w:r>
      <w:bookmarkEnd w:id="73"/>
      <w:bookmarkEnd w:id="74"/>
      <w:bookmarkEnd w:id="75"/>
    </w:p>
    <w:p w14:paraId="6652AE98" w14:textId="77777777" w:rsidR="003C2BEB" w:rsidRDefault="003C2BEB" w:rsidP="003C2BEB">
      <w:pPr>
        <w:rPr>
          <w:rFonts w:ascii="Verdana" w:hAnsi="Verdana"/>
        </w:rPr>
      </w:pPr>
    </w:p>
    <w:p w14:paraId="0D00D9E9" w14:textId="77777777" w:rsidR="003C2BEB" w:rsidRPr="00C07F6D" w:rsidRDefault="003C2BEB" w:rsidP="003C2BEB">
      <w:pPr>
        <w:rPr>
          <w:rFonts w:ascii="Verdana" w:hAnsi="Verdana"/>
        </w:rPr>
      </w:pPr>
    </w:p>
    <w:p w14:paraId="74B46734" w14:textId="77777777" w:rsidR="003C2BEB" w:rsidRPr="00D204A3" w:rsidRDefault="003C2BEB" w:rsidP="003C2BEB">
      <w:pPr>
        <w:pStyle w:val="defaulttext0"/>
        <w:ind w:left="1428" w:hanging="1428"/>
        <w:jc w:val="both"/>
        <w:rPr>
          <w:rFonts w:ascii="Verdana" w:hAnsi="Verdana"/>
          <w:b/>
          <w:bCs/>
          <w:i/>
          <w:iCs/>
          <w:color w:val="0033CC"/>
          <w:sz w:val="20"/>
          <w:szCs w:val="20"/>
        </w:rPr>
      </w:pPr>
      <w:r w:rsidRPr="00D204A3">
        <w:rPr>
          <w:rFonts w:ascii="Verdana" w:hAnsi="Verdana"/>
          <w:b/>
          <w:bCs/>
          <w:i/>
          <w:iCs/>
          <w:color w:val="0033CC"/>
          <w:sz w:val="20"/>
          <w:szCs w:val="20"/>
        </w:rPr>
        <w:t>II.1.2.1.1</w:t>
      </w:r>
      <w:r w:rsidRPr="00D204A3">
        <w:rPr>
          <w:rFonts w:ascii="Verdana" w:hAnsi="Verdana"/>
          <w:b/>
          <w:bCs/>
          <w:i/>
          <w:iCs/>
          <w:color w:val="0033CC"/>
          <w:sz w:val="20"/>
          <w:szCs w:val="20"/>
        </w:rPr>
        <w:tab/>
        <w:t xml:space="preserve"> Uživalci starostne, predčasne, </w:t>
      </w:r>
      <w:r>
        <w:rPr>
          <w:rFonts w:ascii="Verdana" w:hAnsi="Verdana"/>
          <w:b/>
          <w:bCs/>
          <w:i/>
          <w:iCs/>
          <w:color w:val="0033CC"/>
          <w:sz w:val="20"/>
          <w:szCs w:val="20"/>
        </w:rPr>
        <w:t xml:space="preserve">delne, </w:t>
      </w:r>
      <w:r w:rsidRPr="00D204A3">
        <w:rPr>
          <w:rFonts w:ascii="Verdana" w:hAnsi="Verdana"/>
          <w:b/>
          <w:bCs/>
          <w:i/>
          <w:iCs/>
          <w:color w:val="0033CC"/>
          <w:sz w:val="20"/>
          <w:szCs w:val="20"/>
        </w:rPr>
        <w:t>invalidske, družinske,</w:t>
      </w:r>
      <w:r>
        <w:rPr>
          <w:rFonts w:ascii="Verdana" w:hAnsi="Verdana"/>
          <w:b/>
          <w:bCs/>
          <w:i/>
          <w:iCs/>
          <w:color w:val="0033CC"/>
          <w:sz w:val="20"/>
          <w:szCs w:val="20"/>
        </w:rPr>
        <w:t xml:space="preserve"> vdovske,</w:t>
      </w:r>
      <w:r w:rsidRPr="00D204A3">
        <w:rPr>
          <w:rFonts w:ascii="Verdana" w:hAnsi="Verdana"/>
          <w:b/>
          <w:bCs/>
          <w:i/>
          <w:iCs/>
          <w:color w:val="0033CC"/>
          <w:sz w:val="20"/>
          <w:szCs w:val="20"/>
        </w:rPr>
        <w:t xml:space="preserve"> </w:t>
      </w:r>
      <w:r>
        <w:rPr>
          <w:rFonts w:ascii="Verdana" w:hAnsi="Verdana"/>
          <w:b/>
          <w:bCs/>
          <w:i/>
          <w:iCs/>
          <w:color w:val="0033CC"/>
          <w:sz w:val="20"/>
          <w:szCs w:val="20"/>
        </w:rPr>
        <w:t>dela vdovske</w:t>
      </w:r>
      <w:r w:rsidRPr="00D204A3">
        <w:rPr>
          <w:rFonts w:ascii="Verdana" w:hAnsi="Verdana"/>
          <w:b/>
          <w:bCs/>
          <w:i/>
          <w:iCs/>
          <w:color w:val="0033CC"/>
          <w:sz w:val="20"/>
          <w:szCs w:val="20"/>
        </w:rPr>
        <w:t xml:space="preserve"> pokojnine </w:t>
      </w:r>
    </w:p>
    <w:p w14:paraId="47E8327F" w14:textId="77777777" w:rsidR="003C2BEB" w:rsidRPr="00C62760" w:rsidRDefault="003C2BEB" w:rsidP="003C2BEB">
      <w:pPr>
        <w:rPr>
          <w:rFonts w:ascii="Verdana" w:hAnsi="Verdana"/>
          <w:sz w:val="20"/>
          <w:szCs w:val="20"/>
        </w:rPr>
      </w:pPr>
    </w:p>
    <w:p w14:paraId="31E60EAD" w14:textId="77777777" w:rsidR="003C2BEB" w:rsidRDefault="003C2BEB" w:rsidP="003C2BEB">
      <w:pPr>
        <w:pStyle w:val="defaulttext0"/>
        <w:jc w:val="both"/>
        <w:rPr>
          <w:rFonts w:ascii="Verdana" w:hAnsi="Verdana"/>
          <w:sz w:val="20"/>
          <w:szCs w:val="20"/>
        </w:rPr>
      </w:pPr>
      <w:r w:rsidRPr="00C62760">
        <w:rPr>
          <w:rFonts w:ascii="Verdana" w:hAnsi="Verdana"/>
          <w:sz w:val="20"/>
          <w:szCs w:val="20"/>
        </w:rPr>
        <w:t>V letu 201</w:t>
      </w:r>
      <w:r>
        <w:rPr>
          <w:rFonts w:ascii="Verdana" w:hAnsi="Verdana"/>
          <w:sz w:val="20"/>
          <w:szCs w:val="20"/>
        </w:rPr>
        <w:t>8</w:t>
      </w:r>
      <w:r w:rsidRPr="00C62760">
        <w:rPr>
          <w:rFonts w:ascii="Verdana" w:hAnsi="Verdana"/>
          <w:sz w:val="20"/>
          <w:szCs w:val="20"/>
        </w:rPr>
        <w:t xml:space="preserve"> je bilo mesečno povprečno 61</w:t>
      </w:r>
      <w:r>
        <w:rPr>
          <w:rFonts w:ascii="Verdana" w:hAnsi="Verdana"/>
          <w:sz w:val="20"/>
          <w:szCs w:val="20"/>
        </w:rPr>
        <w:t>7.299</w:t>
      </w:r>
      <w:r w:rsidRPr="00C62760">
        <w:rPr>
          <w:rFonts w:ascii="Verdana" w:hAnsi="Verdana"/>
          <w:sz w:val="20"/>
          <w:szCs w:val="20"/>
        </w:rPr>
        <w:t xml:space="preserve"> uživalcev starostne, predčasne, </w:t>
      </w:r>
      <w:r>
        <w:rPr>
          <w:rFonts w:ascii="Verdana" w:hAnsi="Verdana"/>
          <w:sz w:val="20"/>
          <w:szCs w:val="20"/>
        </w:rPr>
        <w:t xml:space="preserve">delne, </w:t>
      </w:r>
      <w:r w:rsidRPr="00C62760">
        <w:rPr>
          <w:rFonts w:ascii="Verdana" w:hAnsi="Verdana"/>
          <w:sz w:val="20"/>
          <w:szCs w:val="20"/>
        </w:rPr>
        <w:t>invalidske, družinske</w:t>
      </w:r>
      <w:r>
        <w:rPr>
          <w:rFonts w:ascii="Verdana" w:hAnsi="Verdana"/>
          <w:sz w:val="20"/>
          <w:szCs w:val="20"/>
        </w:rPr>
        <w:t xml:space="preserve"> in</w:t>
      </w:r>
      <w:r w:rsidRPr="00C62760">
        <w:rPr>
          <w:rFonts w:ascii="Verdana" w:hAnsi="Verdana"/>
          <w:sz w:val="20"/>
          <w:szCs w:val="20"/>
        </w:rPr>
        <w:t xml:space="preserve"> vdovske pokojnine iz obveznega zavarovanja (preglednica II.5), kar je </w:t>
      </w:r>
      <w:r w:rsidRPr="00D03095">
        <w:rPr>
          <w:rFonts w:ascii="Verdana" w:hAnsi="Verdana"/>
          <w:sz w:val="20"/>
          <w:szCs w:val="20"/>
        </w:rPr>
        <w:lastRenderedPageBreak/>
        <w:t>1</w:t>
      </w:r>
      <w:r>
        <w:rPr>
          <w:rFonts w:ascii="Verdana" w:hAnsi="Verdana"/>
          <w:sz w:val="20"/>
          <w:szCs w:val="20"/>
        </w:rPr>
        <w:t>618</w:t>
      </w:r>
      <w:r w:rsidRPr="00D03095">
        <w:rPr>
          <w:rFonts w:ascii="Verdana" w:hAnsi="Verdana"/>
          <w:sz w:val="20"/>
          <w:szCs w:val="20"/>
        </w:rPr>
        <w:t xml:space="preserve"> uživalcev oziroma 0,</w:t>
      </w:r>
      <w:r>
        <w:rPr>
          <w:rFonts w:ascii="Verdana" w:hAnsi="Verdana"/>
          <w:sz w:val="20"/>
          <w:szCs w:val="20"/>
        </w:rPr>
        <w:t>3</w:t>
      </w:r>
      <w:r w:rsidRPr="00D03095">
        <w:rPr>
          <w:rFonts w:ascii="Verdana" w:hAnsi="Verdana"/>
          <w:sz w:val="20"/>
          <w:szCs w:val="20"/>
        </w:rPr>
        <w:t xml:space="preserve"> odstotka več kot v letu </w:t>
      </w:r>
      <w:r w:rsidRPr="002A1D2F">
        <w:rPr>
          <w:rFonts w:ascii="Verdana" w:hAnsi="Verdana"/>
          <w:sz w:val="20"/>
          <w:szCs w:val="20"/>
        </w:rPr>
        <w:t>2017 in je druga najnižja rast v zadnjih 28 letih (najnižja je bila v letu 2017, in sicer 0,2 odstotka)</w:t>
      </w:r>
      <w:r w:rsidR="0033577B">
        <w:rPr>
          <w:rFonts w:ascii="Verdana" w:hAnsi="Verdana"/>
          <w:sz w:val="20"/>
          <w:szCs w:val="20"/>
        </w:rPr>
        <w:t>(preglednica II.6)</w:t>
      </w:r>
      <w:r w:rsidRPr="002A1D2F">
        <w:rPr>
          <w:rFonts w:ascii="Verdana" w:hAnsi="Verdana"/>
          <w:sz w:val="20"/>
          <w:szCs w:val="20"/>
        </w:rPr>
        <w:t>.</w:t>
      </w:r>
    </w:p>
    <w:p w14:paraId="61CDC2D6" w14:textId="77777777" w:rsidR="003C2BEB" w:rsidRDefault="003C2BEB" w:rsidP="003C2BEB">
      <w:pPr>
        <w:pStyle w:val="defaulttext0"/>
        <w:jc w:val="both"/>
        <w:rPr>
          <w:rFonts w:ascii="Verdana" w:hAnsi="Verdana" w:cs="Times New Roman"/>
          <w:sz w:val="20"/>
          <w:szCs w:val="20"/>
        </w:rPr>
      </w:pPr>
    </w:p>
    <w:p w14:paraId="2DB86A3A" w14:textId="77777777" w:rsidR="003C2BEB" w:rsidRPr="00C62760" w:rsidRDefault="003C2BEB" w:rsidP="003C2BEB">
      <w:pPr>
        <w:pStyle w:val="defaulttext0"/>
        <w:jc w:val="both"/>
        <w:rPr>
          <w:rFonts w:ascii="Verdana" w:hAnsi="Verdana"/>
          <w:sz w:val="20"/>
          <w:szCs w:val="20"/>
        </w:rPr>
      </w:pPr>
      <w:r w:rsidRPr="00B86136">
        <w:rPr>
          <w:rFonts w:ascii="Verdana" w:hAnsi="Verdana" w:cs="Times New Roman"/>
          <w:sz w:val="20"/>
          <w:szCs w:val="20"/>
        </w:rPr>
        <w:t>Decembra 201</w:t>
      </w:r>
      <w:r>
        <w:rPr>
          <w:rFonts w:ascii="Verdana" w:hAnsi="Verdana" w:cs="Times New Roman"/>
          <w:sz w:val="20"/>
          <w:szCs w:val="20"/>
        </w:rPr>
        <w:t>8</w:t>
      </w:r>
      <w:r w:rsidRPr="00B86136">
        <w:rPr>
          <w:rFonts w:ascii="Verdana" w:hAnsi="Verdana" w:cs="Times New Roman"/>
          <w:sz w:val="20"/>
          <w:szCs w:val="20"/>
        </w:rPr>
        <w:t xml:space="preserve"> je bilo uživalcev teh pokojnin</w:t>
      </w:r>
      <w:r w:rsidRPr="00B86136">
        <w:rPr>
          <w:rFonts w:ascii="Verdana" w:hAnsi="Verdana"/>
          <w:sz w:val="20"/>
          <w:szCs w:val="20"/>
        </w:rPr>
        <w:t xml:space="preserve"> 61</w:t>
      </w:r>
      <w:r>
        <w:rPr>
          <w:rFonts w:ascii="Verdana" w:hAnsi="Verdana"/>
          <w:sz w:val="20"/>
          <w:szCs w:val="20"/>
        </w:rPr>
        <w:t>9.356</w:t>
      </w:r>
      <w:r w:rsidRPr="00B86136">
        <w:rPr>
          <w:rFonts w:ascii="Verdana" w:hAnsi="Verdana"/>
          <w:sz w:val="20"/>
          <w:szCs w:val="20"/>
        </w:rPr>
        <w:t xml:space="preserve"> (preglednica II.7), kar je </w:t>
      </w:r>
      <w:r>
        <w:rPr>
          <w:rFonts w:ascii="Verdana" w:hAnsi="Verdana"/>
          <w:sz w:val="20"/>
          <w:szCs w:val="20"/>
        </w:rPr>
        <w:t>2156</w:t>
      </w:r>
      <w:r w:rsidRPr="0018494A">
        <w:rPr>
          <w:rFonts w:ascii="Verdana" w:hAnsi="Verdana"/>
          <w:sz w:val="20"/>
          <w:szCs w:val="20"/>
        </w:rPr>
        <w:t xml:space="preserve"> </w:t>
      </w:r>
      <w:r w:rsidRPr="00D03095">
        <w:rPr>
          <w:rFonts w:ascii="Verdana" w:hAnsi="Verdana"/>
          <w:sz w:val="20"/>
          <w:szCs w:val="20"/>
        </w:rPr>
        <w:t>uživalcev oziroma 0,</w:t>
      </w:r>
      <w:r>
        <w:rPr>
          <w:rFonts w:ascii="Verdana" w:hAnsi="Verdana"/>
          <w:sz w:val="20"/>
          <w:szCs w:val="20"/>
        </w:rPr>
        <w:t>3</w:t>
      </w:r>
      <w:r w:rsidRPr="00D03095">
        <w:rPr>
          <w:rFonts w:ascii="Verdana" w:hAnsi="Verdana"/>
          <w:sz w:val="20"/>
          <w:szCs w:val="20"/>
        </w:rPr>
        <w:t xml:space="preserve"> odstotka </w:t>
      </w:r>
      <w:r>
        <w:rPr>
          <w:rFonts w:ascii="Verdana" w:hAnsi="Verdana" w:cs="Times New Roman"/>
          <w:sz w:val="20"/>
          <w:szCs w:val="20"/>
        </w:rPr>
        <w:t>več kot v decembru</w:t>
      </w:r>
      <w:r w:rsidRPr="00D03095">
        <w:rPr>
          <w:rFonts w:ascii="Verdana" w:hAnsi="Verdana" w:cs="Times New Roman"/>
          <w:sz w:val="20"/>
          <w:szCs w:val="20"/>
        </w:rPr>
        <w:t xml:space="preserve"> predhodnega leta.</w:t>
      </w:r>
    </w:p>
    <w:p w14:paraId="16D00EC9" w14:textId="77777777" w:rsidR="003C2BEB" w:rsidRPr="00C62760" w:rsidRDefault="003C2BEB" w:rsidP="003C2BEB">
      <w:pPr>
        <w:pStyle w:val="defaulttext0"/>
        <w:jc w:val="both"/>
        <w:rPr>
          <w:rFonts w:ascii="Verdana" w:hAnsi="Verdana"/>
          <w:sz w:val="20"/>
          <w:szCs w:val="20"/>
        </w:rPr>
      </w:pPr>
    </w:p>
    <w:p w14:paraId="46D3F515" w14:textId="77777777" w:rsidR="003C2BEB" w:rsidRPr="00C62760" w:rsidRDefault="003C2BEB" w:rsidP="003C2BEB">
      <w:pPr>
        <w:pStyle w:val="defaulttext0"/>
        <w:jc w:val="both"/>
        <w:rPr>
          <w:rFonts w:ascii="Verdana" w:hAnsi="Verdana"/>
          <w:sz w:val="20"/>
          <w:szCs w:val="20"/>
        </w:rPr>
      </w:pPr>
      <w:r w:rsidRPr="00D03095">
        <w:rPr>
          <w:rFonts w:ascii="Verdana" w:hAnsi="Verdana"/>
          <w:sz w:val="20"/>
          <w:szCs w:val="20"/>
        </w:rPr>
        <w:t>V primerjavi z letom 201</w:t>
      </w:r>
      <w:r w:rsidR="001E53BE">
        <w:rPr>
          <w:rFonts w:ascii="Verdana" w:hAnsi="Verdana"/>
          <w:sz w:val="20"/>
          <w:szCs w:val="20"/>
        </w:rPr>
        <w:t>7</w:t>
      </w:r>
      <w:r w:rsidRPr="00D03095">
        <w:rPr>
          <w:rFonts w:ascii="Verdana" w:hAnsi="Verdana"/>
          <w:sz w:val="20"/>
          <w:szCs w:val="20"/>
        </w:rPr>
        <w:t xml:space="preserve"> se je povečalo število uživalcev starostne, </w:t>
      </w:r>
      <w:r>
        <w:rPr>
          <w:rFonts w:ascii="Verdana" w:hAnsi="Verdana"/>
          <w:sz w:val="20"/>
          <w:szCs w:val="20"/>
        </w:rPr>
        <w:t>delne in v</w:t>
      </w:r>
      <w:r w:rsidRPr="00D03095">
        <w:rPr>
          <w:rFonts w:ascii="Verdana" w:hAnsi="Verdana"/>
          <w:sz w:val="20"/>
          <w:szCs w:val="20"/>
        </w:rPr>
        <w:t xml:space="preserve">dovske pokojnine, zmanjšalo pa število uživalcev invalidske in družinske pokojnine. </w:t>
      </w:r>
      <w:r>
        <w:rPr>
          <w:rFonts w:ascii="Verdana" w:hAnsi="Verdana"/>
          <w:sz w:val="20"/>
          <w:szCs w:val="20"/>
        </w:rPr>
        <w:t>Skupno š</w:t>
      </w:r>
      <w:r w:rsidRPr="00D03095">
        <w:rPr>
          <w:rFonts w:ascii="Verdana" w:hAnsi="Verdana"/>
          <w:sz w:val="20"/>
          <w:szCs w:val="20"/>
        </w:rPr>
        <w:t>tevilo uživalcev družinske in vdovske pokojnine se je zmanjšalo.</w:t>
      </w:r>
      <w:r w:rsidRPr="00C62760">
        <w:rPr>
          <w:rFonts w:ascii="Verdana" w:hAnsi="Verdana"/>
          <w:sz w:val="20"/>
          <w:szCs w:val="20"/>
        </w:rPr>
        <w:t xml:space="preserve"> </w:t>
      </w:r>
    </w:p>
    <w:p w14:paraId="4C6E0C15" w14:textId="77777777" w:rsidR="003C2BEB" w:rsidRPr="00C62760" w:rsidRDefault="003C2BEB" w:rsidP="003C2BEB">
      <w:pPr>
        <w:pStyle w:val="defaulttext0"/>
        <w:jc w:val="both"/>
        <w:rPr>
          <w:rFonts w:ascii="Verdana" w:hAnsi="Verdana" w:cs="Times New Roman"/>
          <w:sz w:val="20"/>
          <w:szCs w:val="20"/>
        </w:rPr>
      </w:pPr>
    </w:p>
    <w:p w14:paraId="34D25939" w14:textId="77777777" w:rsidR="003C2BEB" w:rsidRPr="00171BD3" w:rsidRDefault="003C2BEB" w:rsidP="003C2BEB">
      <w:pPr>
        <w:pStyle w:val="defaulttext0"/>
        <w:jc w:val="both"/>
        <w:rPr>
          <w:rFonts w:ascii="Verdana" w:hAnsi="Verdana" w:cs="Times New Roman"/>
          <w:sz w:val="20"/>
          <w:szCs w:val="20"/>
        </w:rPr>
      </w:pPr>
      <w:r w:rsidRPr="00C62760">
        <w:rPr>
          <w:rFonts w:ascii="Verdana" w:hAnsi="Verdana" w:cs="Times New Roman"/>
          <w:sz w:val="20"/>
          <w:szCs w:val="20"/>
        </w:rPr>
        <w:t xml:space="preserve">Povprečno število uživalcev </w:t>
      </w:r>
      <w:r w:rsidRPr="00C62760">
        <w:rPr>
          <w:rFonts w:ascii="Verdana" w:hAnsi="Verdana" w:cs="Times New Roman"/>
          <w:b/>
          <w:bCs/>
          <w:sz w:val="20"/>
          <w:szCs w:val="20"/>
        </w:rPr>
        <w:t>starostne</w:t>
      </w:r>
      <w:r w:rsidRPr="00C62760">
        <w:rPr>
          <w:rFonts w:ascii="Verdana" w:hAnsi="Verdana" w:cs="Times New Roman"/>
          <w:sz w:val="20"/>
          <w:szCs w:val="20"/>
        </w:rPr>
        <w:t xml:space="preserve"> pokojnine se je v letu 201</w:t>
      </w:r>
      <w:r>
        <w:rPr>
          <w:rFonts w:ascii="Verdana" w:hAnsi="Verdana" w:cs="Times New Roman"/>
          <w:sz w:val="20"/>
          <w:szCs w:val="20"/>
        </w:rPr>
        <w:t>8</w:t>
      </w:r>
      <w:r w:rsidRPr="00C62760">
        <w:rPr>
          <w:rFonts w:ascii="Verdana" w:hAnsi="Verdana" w:cs="Times New Roman"/>
          <w:sz w:val="20"/>
          <w:szCs w:val="20"/>
        </w:rPr>
        <w:t xml:space="preserve"> v primerjavi z letom 201</w:t>
      </w:r>
      <w:r>
        <w:rPr>
          <w:rFonts w:ascii="Verdana" w:hAnsi="Verdana" w:cs="Times New Roman"/>
          <w:sz w:val="20"/>
          <w:szCs w:val="20"/>
        </w:rPr>
        <w:t>7</w:t>
      </w:r>
      <w:r w:rsidRPr="00C62760">
        <w:rPr>
          <w:rFonts w:ascii="Verdana" w:hAnsi="Verdana" w:cs="Times New Roman"/>
          <w:sz w:val="20"/>
          <w:szCs w:val="20"/>
        </w:rPr>
        <w:t xml:space="preserve"> povečalo za </w:t>
      </w:r>
      <w:r w:rsidRPr="00426518">
        <w:rPr>
          <w:rFonts w:ascii="Verdana" w:hAnsi="Verdana" w:cs="Times New Roman"/>
          <w:sz w:val="20"/>
          <w:szCs w:val="20"/>
        </w:rPr>
        <w:t>4</w:t>
      </w:r>
      <w:r>
        <w:rPr>
          <w:rFonts w:ascii="Verdana" w:hAnsi="Verdana" w:cs="Times New Roman"/>
          <w:sz w:val="20"/>
          <w:szCs w:val="20"/>
        </w:rPr>
        <w:t>989</w:t>
      </w:r>
      <w:r w:rsidRPr="00426518">
        <w:rPr>
          <w:rFonts w:ascii="Verdana" w:hAnsi="Verdana" w:cs="Times New Roman"/>
          <w:sz w:val="20"/>
          <w:szCs w:val="20"/>
        </w:rPr>
        <w:t xml:space="preserve"> uživalcev </w:t>
      </w:r>
      <w:r w:rsidRPr="00C62760">
        <w:rPr>
          <w:rFonts w:ascii="Verdana" w:hAnsi="Verdana" w:cs="Times New Roman"/>
          <w:sz w:val="20"/>
          <w:szCs w:val="20"/>
        </w:rPr>
        <w:t xml:space="preserve">oziroma za </w:t>
      </w:r>
      <w:r>
        <w:rPr>
          <w:rFonts w:ascii="Verdana" w:hAnsi="Verdana" w:cs="Times New Roman"/>
          <w:sz w:val="20"/>
          <w:szCs w:val="20"/>
        </w:rPr>
        <w:t xml:space="preserve">1,1 </w:t>
      </w:r>
      <w:r w:rsidRPr="00007D38">
        <w:rPr>
          <w:rFonts w:ascii="Verdana" w:hAnsi="Verdana" w:cs="Times New Roman"/>
          <w:sz w:val="20"/>
          <w:szCs w:val="20"/>
        </w:rPr>
        <w:t>odstotka, kar je bila ponovno ena od najnižjih stopenj rasti v zadnjih 2</w:t>
      </w:r>
      <w:r>
        <w:rPr>
          <w:rFonts w:ascii="Verdana" w:hAnsi="Verdana" w:cs="Times New Roman"/>
          <w:sz w:val="20"/>
          <w:szCs w:val="20"/>
        </w:rPr>
        <w:t>2</w:t>
      </w:r>
      <w:r w:rsidRPr="00007D38">
        <w:rPr>
          <w:rFonts w:ascii="Verdana" w:hAnsi="Verdana" w:cs="Times New Roman"/>
          <w:sz w:val="20"/>
          <w:szCs w:val="20"/>
        </w:rPr>
        <w:t xml:space="preserve"> letih (najnižja je bila v letu 2016, in sicer 0,8 odstotka)</w:t>
      </w:r>
      <w:r w:rsidRPr="003015E4">
        <w:rPr>
          <w:rFonts w:ascii="Verdana" w:hAnsi="Verdana" w:cs="Times New Roman"/>
          <w:sz w:val="20"/>
          <w:szCs w:val="20"/>
        </w:rPr>
        <w:t xml:space="preserve"> in kaže na učinke ZPIZ-2 pri prilivu novih uživalcev starostne pokojnine zaradi strožjih pogojev za pridobitev te pravice. Decembra</w:t>
      </w:r>
      <w:r w:rsidRPr="00171BD3">
        <w:rPr>
          <w:rFonts w:ascii="Verdana" w:hAnsi="Verdana" w:cs="Times New Roman"/>
          <w:sz w:val="20"/>
          <w:szCs w:val="20"/>
        </w:rPr>
        <w:t xml:space="preserve"> 201</w:t>
      </w:r>
      <w:r>
        <w:rPr>
          <w:rFonts w:ascii="Verdana" w:hAnsi="Verdana" w:cs="Times New Roman"/>
          <w:sz w:val="20"/>
          <w:szCs w:val="20"/>
        </w:rPr>
        <w:t>8</w:t>
      </w:r>
      <w:r w:rsidRPr="00171BD3">
        <w:rPr>
          <w:rFonts w:ascii="Verdana" w:hAnsi="Verdana" w:cs="Times New Roman"/>
          <w:sz w:val="20"/>
          <w:szCs w:val="20"/>
        </w:rPr>
        <w:t xml:space="preserve"> je bilo uživalcev starostne pokojnine </w:t>
      </w:r>
      <w:r>
        <w:rPr>
          <w:rFonts w:ascii="Verdana" w:hAnsi="Verdana" w:cs="Times New Roman"/>
          <w:sz w:val="20"/>
          <w:szCs w:val="20"/>
        </w:rPr>
        <w:t>5590</w:t>
      </w:r>
      <w:r w:rsidRPr="00171BD3">
        <w:rPr>
          <w:rFonts w:ascii="Verdana" w:hAnsi="Verdana" w:cs="Times New Roman"/>
          <w:sz w:val="20"/>
          <w:szCs w:val="20"/>
        </w:rPr>
        <w:t xml:space="preserve"> ali </w:t>
      </w:r>
      <w:r>
        <w:rPr>
          <w:rFonts w:ascii="Verdana" w:hAnsi="Verdana" w:cs="Times New Roman"/>
          <w:sz w:val="20"/>
          <w:szCs w:val="20"/>
        </w:rPr>
        <w:t>1,3</w:t>
      </w:r>
      <w:r w:rsidRPr="00171BD3">
        <w:rPr>
          <w:rFonts w:ascii="Verdana" w:hAnsi="Verdana" w:cs="Times New Roman"/>
          <w:sz w:val="20"/>
          <w:szCs w:val="20"/>
        </w:rPr>
        <w:t xml:space="preserve"> odstot</w:t>
      </w:r>
      <w:r>
        <w:rPr>
          <w:rFonts w:ascii="Verdana" w:hAnsi="Verdana" w:cs="Times New Roman"/>
          <w:sz w:val="20"/>
          <w:szCs w:val="20"/>
        </w:rPr>
        <w:t>ka več kot v istem</w:t>
      </w:r>
      <w:r w:rsidRPr="00171BD3">
        <w:rPr>
          <w:rFonts w:ascii="Verdana" w:hAnsi="Verdana" w:cs="Times New Roman"/>
          <w:sz w:val="20"/>
          <w:szCs w:val="20"/>
        </w:rPr>
        <w:t xml:space="preserve"> mesecu predhodnega leta. </w:t>
      </w:r>
    </w:p>
    <w:p w14:paraId="04B5A026" w14:textId="77777777" w:rsidR="003C2BEB" w:rsidRDefault="003C2BEB" w:rsidP="003C2BEB">
      <w:pPr>
        <w:pStyle w:val="defaulttext0"/>
        <w:jc w:val="both"/>
        <w:rPr>
          <w:rFonts w:ascii="Verdana" w:hAnsi="Verdana"/>
          <w:sz w:val="20"/>
          <w:szCs w:val="20"/>
        </w:rPr>
      </w:pPr>
    </w:p>
    <w:p w14:paraId="46CD8D5F" w14:textId="77777777" w:rsidR="003C2BEB" w:rsidRDefault="003C2BEB" w:rsidP="003C2BEB">
      <w:pPr>
        <w:pStyle w:val="defaulttext0"/>
        <w:jc w:val="both"/>
        <w:rPr>
          <w:rFonts w:ascii="Verdana" w:hAnsi="Verdana"/>
          <w:sz w:val="20"/>
          <w:szCs w:val="20"/>
        </w:rPr>
      </w:pPr>
      <w:r w:rsidRPr="00D03095">
        <w:rPr>
          <w:rFonts w:ascii="Verdana" w:hAnsi="Verdana"/>
          <w:sz w:val="20"/>
          <w:szCs w:val="20"/>
        </w:rPr>
        <w:t xml:space="preserve">Povprečno število uživalcev </w:t>
      </w:r>
      <w:r w:rsidRPr="00D03095">
        <w:rPr>
          <w:rFonts w:ascii="Verdana" w:hAnsi="Verdana"/>
          <w:b/>
          <w:bCs/>
          <w:sz w:val="20"/>
          <w:szCs w:val="20"/>
        </w:rPr>
        <w:t xml:space="preserve">delne </w:t>
      </w:r>
      <w:r w:rsidRPr="00D03095">
        <w:rPr>
          <w:rFonts w:ascii="Verdana" w:hAnsi="Verdana"/>
          <w:sz w:val="20"/>
          <w:szCs w:val="20"/>
        </w:rPr>
        <w:t>pokojnine se je v letu 201</w:t>
      </w:r>
      <w:r>
        <w:rPr>
          <w:rFonts w:ascii="Verdana" w:hAnsi="Verdana"/>
          <w:sz w:val="20"/>
          <w:szCs w:val="20"/>
        </w:rPr>
        <w:t>8</w:t>
      </w:r>
      <w:r w:rsidRPr="00D03095">
        <w:rPr>
          <w:rFonts w:ascii="Verdana" w:hAnsi="Verdana"/>
          <w:sz w:val="20"/>
          <w:szCs w:val="20"/>
        </w:rPr>
        <w:t xml:space="preserve"> povečalo za </w:t>
      </w:r>
      <w:r>
        <w:rPr>
          <w:rFonts w:ascii="Verdana" w:hAnsi="Verdana"/>
          <w:sz w:val="20"/>
          <w:szCs w:val="20"/>
        </w:rPr>
        <w:t>371</w:t>
      </w:r>
      <w:r w:rsidRPr="00D03095">
        <w:rPr>
          <w:rFonts w:ascii="Verdana" w:hAnsi="Verdana"/>
          <w:sz w:val="20"/>
          <w:szCs w:val="20"/>
        </w:rPr>
        <w:t xml:space="preserve"> oseb oziroma za </w:t>
      </w:r>
      <w:r>
        <w:rPr>
          <w:rFonts w:ascii="Verdana" w:hAnsi="Verdana"/>
          <w:sz w:val="20"/>
          <w:szCs w:val="20"/>
        </w:rPr>
        <w:t>16,4</w:t>
      </w:r>
      <w:r w:rsidRPr="00D03095">
        <w:rPr>
          <w:rFonts w:ascii="Verdana" w:hAnsi="Verdana"/>
          <w:sz w:val="20"/>
          <w:szCs w:val="20"/>
        </w:rPr>
        <w:t xml:space="preserve"> odstotka</w:t>
      </w:r>
      <w:r>
        <w:rPr>
          <w:rFonts w:ascii="Verdana" w:hAnsi="Verdana"/>
          <w:sz w:val="20"/>
          <w:szCs w:val="20"/>
        </w:rPr>
        <w:t xml:space="preserve">. Konec decembra jih je bilo 2811, med njimi je bilo tri četrtine samozaposlenih po 15. členu ZPIZ-2, petina zaposlenih, ostali pa so bili družbeniki po 16. členu ZPIZ-2, kmetje ali so imeli kombinacijo različnih statusov. Skoraj v celoti so iz zasebnega sektorja (97 odstotkov). </w:t>
      </w:r>
    </w:p>
    <w:p w14:paraId="56B55EDC" w14:textId="77777777" w:rsidR="003C2BEB" w:rsidRPr="00171BD3" w:rsidRDefault="003C2BEB" w:rsidP="003C2BEB">
      <w:pPr>
        <w:pStyle w:val="defaulttext0"/>
        <w:jc w:val="both"/>
        <w:rPr>
          <w:rFonts w:ascii="Verdana" w:hAnsi="Verdana" w:cs="Times New Roman"/>
          <w:sz w:val="20"/>
          <w:szCs w:val="20"/>
        </w:rPr>
      </w:pPr>
    </w:p>
    <w:p w14:paraId="0705069A" w14:textId="77777777" w:rsidR="003C2BEB" w:rsidRPr="00C62760" w:rsidRDefault="003C2BEB" w:rsidP="003C2BEB">
      <w:pPr>
        <w:pStyle w:val="defaulttext0"/>
        <w:jc w:val="both"/>
        <w:rPr>
          <w:rFonts w:ascii="Verdana" w:hAnsi="Verdana"/>
          <w:sz w:val="20"/>
          <w:szCs w:val="20"/>
        </w:rPr>
      </w:pPr>
      <w:r w:rsidRPr="00171BD3">
        <w:rPr>
          <w:rFonts w:ascii="Verdana" w:hAnsi="Verdana"/>
          <w:sz w:val="20"/>
          <w:szCs w:val="20"/>
        </w:rPr>
        <w:t xml:space="preserve">Povprečno število uživalcev </w:t>
      </w:r>
      <w:r w:rsidRPr="00171BD3">
        <w:rPr>
          <w:rFonts w:ascii="Verdana" w:hAnsi="Verdana"/>
          <w:b/>
          <w:bCs/>
          <w:sz w:val="20"/>
          <w:szCs w:val="20"/>
        </w:rPr>
        <w:t>invalidske</w:t>
      </w:r>
      <w:r w:rsidRPr="00171BD3">
        <w:rPr>
          <w:rFonts w:ascii="Verdana" w:hAnsi="Verdana"/>
          <w:sz w:val="20"/>
          <w:szCs w:val="20"/>
        </w:rPr>
        <w:t xml:space="preserve"> pokojnine se je v letu 201</w:t>
      </w:r>
      <w:r>
        <w:rPr>
          <w:rFonts w:ascii="Verdana" w:hAnsi="Verdana"/>
          <w:sz w:val="20"/>
          <w:szCs w:val="20"/>
        </w:rPr>
        <w:t>8</w:t>
      </w:r>
      <w:r w:rsidRPr="00171BD3">
        <w:rPr>
          <w:rFonts w:ascii="Verdana" w:hAnsi="Verdana"/>
          <w:sz w:val="20"/>
          <w:szCs w:val="20"/>
        </w:rPr>
        <w:t xml:space="preserve"> zmanjšalo za </w:t>
      </w:r>
      <w:r>
        <w:rPr>
          <w:rFonts w:ascii="Verdana" w:hAnsi="Verdana"/>
          <w:sz w:val="20"/>
          <w:szCs w:val="20"/>
        </w:rPr>
        <w:t>2013</w:t>
      </w:r>
      <w:r w:rsidRPr="00171BD3">
        <w:rPr>
          <w:rFonts w:ascii="Verdana" w:hAnsi="Verdana"/>
          <w:sz w:val="20"/>
          <w:szCs w:val="20"/>
        </w:rPr>
        <w:t xml:space="preserve"> oseb oziroma za 2,</w:t>
      </w:r>
      <w:r>
        <w:rPr>
          <w:rFonts w:ascii="Verdana" w:hAnsi="Verdana"/>
          <w:sz w:val="20"/>
          <w:szCs w:val="20"/>
        </w:rPr>
        <w:t>5</w:t>
      </w:r>
      <w:r w:rsidRPr="00171BD3">
        <w:rPr>
          <w:rFonts w:ascii="Verdana" w:hAnsi="Verdana"/>
          <w:sz w:val="20"/>
          <w:szCs w:val="20"/>
        </w:rPr>
        <w:t xml:space="preserve"> odstotka in se od leta 2001</w:t>
      </w:r>
      <w:r>
        <w:rPr>
          <w:rFonts w:ascii="Verdana" w:hAnsi="Verdana"/>
          <w:sz w:val="20"/>
          <w:szCs w:val="20"/>
        </w:rPr>
        <w:t xml:space="preserve"> </w:t>
      </w:r>
      <w:r w:rsidRPr="00171BD3">
        <w:rPr>
          <w:rFonts w:ascii="Verdana" w:hAnsi="Verdana"/>
          <w:sz w:val="20"/>
          <w:szCs w:val="20"/>
        </w:rPr>
        <w:t>vseskozi zmanjšuje</w:t>
      </w:r>
      <w:r>
        <w:rPr>
          <w:rFonts w:ascii="Verdana" w:hAnsi="Verdana"/>
          <w:sz w:val="20"/>
          <w:szCs w:val="20"/>
        </w:rPr>
        <w:t xml:space="preserve"> (z izjemo leta 2005, ko se je povečalo za 0,1 odstotka)</w:t>
      </w:r>
      <w:r w:rsidRPr="00171BD3">
        <w:rPr>
          <w:rFonts w:ascii="Verdana" w:hAnsi="Verdana"/>
          <w:sz w:val="20"/>
          <w:szCs w:val="20"/>
        </w:rPr>
        <w:t>. Dosežene stopnje rasti v tem obdobju so deloma posledica spremenjene zakonodaje in večje enotnosti dela izvedenskih organov, deloma pa drugih razlogov, kot so</w:t>
      </w:r>
      <w:r w:rsidR="006B61AB">
        <w:rPr>
          <w:rFonts w:ascii="Verdana" w:hAnsi="Verdana"/>
          <w:sz w:val="20"/>
          <w:szCs w:val="20"/>
        </w:rPr>
        <w:t>:</w:t>
      </w:r>
      <w:r w:rsidRPr="00171BD3">
        <w:rPr>
          <w:rFonts w:ascii="Verdana" w:hAnsi="Verdana"/>
          <w:sz w:val="20"/>
          <w:szCs w:val="20"/>
        </w:rPr>
        <w:t xml:space="preserve"> velikost in gibanje populacije zaposlenih delavcev, </w:t>
      </w:r>
      <w:r w:rsidRPr="00C62760">
        <w:rPr>
          <w:rFonts w:ascii="Verdana" w:hAnsi="Verdana"/>
          <w:sz w:val="20"/>
          <w:szCs w:val="20"/>
        </w:rPr>
        <w:t xml:space="preserve">stopnja organiziranosti in razvitosti zdravstva, varstva pri delu v najširšem smislu ter vrste in število bolezni in poškodb. Vzroki nastanka invalidnosti so predvsem bolezni in poškodbe zunaj dela, poškodbe pri delu in poklicne bolezni pa imajo na </w:t>
      </w:r>
      <w:r w:rsidR="006B61AB">
        <w:rPr>
          <w:rFonts w:ascii="Verdana" w:hAnsi="Verdana"/>
          <w:sz w:val="20"/>
          <w:szCs w:val="20"/>
        </w:rPr>
        <w:t xml:space="preserve">invalidsko </w:t>
      </w:r>
      <w:r w:rsidRPr="00C62760">
        <w:rPr>
          <w:rFonts w:ascii="Verdana" w:hAnsi="Verdana"/>
          <w:sz w:val="20"/>
          <w:szCs w:val="20"/>
        </w:rPr>
        <w:t>upokojevanje manjši vpliv.</w:t>
      </w:r>
    </w:p>
    <w:p w14:paraId="66DAEBE7" w14:textId="77777777" w:rsidR="003C2BEB" w:rsidRPr="00C62760" w:rsidRDefault="003C2BEB" w:rsidP="003C2BEB">
      <w:pPr>
        <w:pStyle w:val="defaulttext0"/>
        <w:jc w:val="both"/>
        <w:rPr>
          <w:rFonts w:ascii="Verdana" w:hAnsi="Verdana"/>
          <w:sz w:val="20"/>
          <w:szCs w:val="20"/>
        </w:rPr>
      </w:pPr>
    </w:p>
    <w:p w14:paraId="7798F254" w14:textId="77777777" w:rsidR="003C2BEB" w:rsidRPr="00C62760" w:rsidRDefault="003C2BEB" w:rsidP="003C2BEB">
      <w:pPr>
        <w:pStyle w:val="defaulttext0"/>
        <w:jc w:val="both"/>
        <w:rPr>
          <w:rFonts w:ascii="Verdana" w:hAnsi="Verdana"/>
          <w:sz w:val="20"/>
          <w:szCs w:val="20"/>
        </w:rPr>
      </w:pPr>
      <w:r w:rsidRPr="00C62760">
        <w:rPr>
          <w:rFonts w:ascii="Verdana" w:hAnsi="Verdana"/>
          <w:sz w:val="20"/>
          <w:szCs w:val="20"/>
        </w:rPr>
        <w:t>V letu 201</w:t>
      </w:r>
      <w:r>
        <w:rPr>
          <w:rFonts w:ascii="Verdana" w:hAnsi="Verdana"/>
          <w:sz w:val="20"/>
          <w:szCs w:val="20"/>
        </w:rPr>
        <w:t>8</w:t>
      </w:r>
      <w:r w:rsidRPr="00C62760">
        <w:rPr>
          <w:rFonts w:ascii="Verdana" w:hAnsi="Verdana"/>
          <w:sz w:val="20"/>
          <w:szCs w:val="20"/>
        </w:rPr>
        <w:t xml:space="preserve"> se je povprečno </w:t>
      </w:r>
      <w:r>
        <w:rPr>
          <w:rFonts w:ascii="Verdana" w:hAnsi="Verdana"/>
          <w:sz w:val="20"/>
          <w:szCs w:val="20"/>
        </w:rPr>
        <w:t xml:space="preserve">skupno </w:t>
      </w:r>
      <w:r w:rsidRPr="00C62760">
        <w:rPr>
          <w:rFonts w:ascii="Verdana" w:hAnsi="Verdana"/>
          <w:sz w:val="20"/>
          <w:szCs w:val="20"/>
        </w:rPr>
        <w:t xml:space="preserve">število uživalcev </w:t>
      </w:r>
      <w:r w:rsidRPr="00C62760">
        <w:rPr>
          <w:rFonts w:ascii="Verdana" w:hAnsi="Verdana"/>
          <w:b/>
          <w:bCs/>
          <w:sz w:val="20"/>
          <w:szCs w:val="20"/>
        </w:rPr>
        <w:t>družinske</w:t>
      </w:r>
      <w:r w:rsidRPr="00C62760">
        <w:rPr>
          <w:rFonts w:ascii="Verdana" w:hAnsi="Verdana"/>
          <w:sz w:val="20"/>
          <w:szCs w:val="20"/>
        </w:rPr>
        <w:t xml:space="preserve"> in </w:t>
      </w:r>
      <w:r w:rsidRPr="00C62760">
        <w:rPr>
          <w:rFonts w:ascii="Verdana" w:hAnsi="Verdana"/>
          <w:b/>
          <w:bCs/>
          <w:sz w:val="20"/>
          <w:szCs w:val="20"/>
        </w:rPr>
        <w:t>vdovske</w:t>
      </w:r>
      <w:r w:rsidRPr="00C62760">
        <w:rPr>
          <w:rFonts w:ascii="Verdana" w:hAnsi="Verdana"/>
          <w:sz w:val="20"/>
          <w:szCs w:val="20"/>
        </w:rPr>
        <w:t xml:space="preserve"> pokojnine zmanjšalo za 1</w:t>
      </w:r>
      <w:r>
        <w:rPr>
          <w:rFonts w:ascii="Verdana" w:hAnsi="Verdana"/>
          <w:sz w:val="20"/>
          <w:szCs w:val="20"/>
        </w:rPr>
        <w:t>729</w:t>
      </w:r>
      <w:r w:rsidRPr="00C62760">
        <w:rPr>
          <w:rFonts w:ascii="Verdana" w:hAnsi="Verdana"/>
          <w:sz w:val="20"/>
          <w:szCs w:val="20"/>
        </w:rPr>
        <w:t xml:space="preserve"> oseb oziroma za 1,</w:t>
      </w:r>
      <w:r>
        <w:rPr>
          <w:rFonts w:ascii="Verdana" w:hAnsi="Verdana"/>
          <w:sz w:val="20"/>
          <w:szCs w:val="20"/>
        </w:rPr>
        <w:t>9</w:t>
      </w:r>
      <w:r w:rsidRPr="00C62760">
        <w:rPr>
          <w:rFonts w:ascii="Verdana" w:hAnsi="Verdana"/>
          <w:sz w:val="20"/>
          <w:szCs w:val="20"/>
        </w:rPr>
        <w:t xml:space="preserve"> odstotka. Znotraj tega se je število uživalcev družinske pokojnine zmanjšalo za </w:t>
      </w:r>
      <w:r>
        <w:rPr>
          <w:rFonts w:ascii="Verdana" w:hAnsi="Verdana"/>
          <w:sz w:val="20"/>
          <w:szCs w:val="20"/>
        </w:rPr>
        <w:t>2779</w:t>
      </w:r>
      <w:r w:rsidRPr="00C62760">
        <w:rPr>
          <w:rFonts w:ascii="Verdana" w:hAnsi="Verdana"/>
          <w:sz w:val="20"/>
          <w:szCs w:val="20"/>
        </w:rPr>
        <w:t xml:space="preserve"> oseb oziroma za </w:t>
      </w:r>
      <w:r>
        <w:rPr>
          <w:rFonts w:ascii="Verdana" w:hAnsi="Verdana"/>
          <w:sz w:val="20"/>
          <w:szCs w:val="20"/>
        </w:rPr>
        <w:t xml:space="preserve">7,1 </w:t>
      </w:r>
      <w:r w:rsidRPr="00C62760">
        <w:rPr>
          <w:rFonts w:ascii="Verdana" w:hAnsi="Verdana"/>
          <w:sz w:val="20"/>
          <w:szCs w:val="20"/>
        </w:rPr>
        <w:t>odstotka, povečalo pa se je število uživalcev vdovske pokojnine za</w:t>
      </w:r>
      <w:r>
        <w:rPr>
          <w:rFonts w:ascii="Verdana" w:hAnsi="Verdana"/>
          <w:sz w:val="20"/>
          <w:szCs w:val="20"/>
        </w:rPr>
        <w:t xml:space="preserve"> 1050 </w:t>
      </w:r>
      <w:r w:rsidRPr="00C62760">
        <w:rPr>
          <w:rFonts w:ascii="Verdana" w:hAnsi="Verdana"/>
          <w:sz w:val="20"/>
          <w:szCs w:val="20"/>
        </w:rPr>
        <w:t xml:space="preserve">oseb oziroma za </w:t>
      </w:r>
      <w:r>
        <w:rPr>
          <w:rFonts w:ascii="Verdana" w:hAnsi="Verdana"/>
          <w:sz w:val="20"/>
          <w:szCs w:val="20"/>
        </w:rPr>
        <w:t>2</w:t>
      </w:r>
      <w:r w:rsidRPr="00C62760">
        <w:rPr>
          <w:rFonts w:ascii="Verdana" w:hAnsi="Verdana"/>
          <w:sz w:val="20"/>
          <w:szCs w:val="20"/>
        </w:rPr>
        <w:t>,</w:t>
      </w:r>
      <w:r>
        <w:rPr>
          <w:rFonts w:ascii="Verdana" w:hAnsi="Verdana"/>
          <w:sz w:val="20"/>
          <w:szCs w:val="20"/>
        </w:rPr>
        <w:t>0</w:t>
      </w:r>
      <w:r w:rsidRPr="00C62760">
        <w:rPr>
          <w:rFonts w:ascii="Verdana" w:hAnsi="Verdana"/>
          <w:sz w:val="20"/>
          <w:szCs w:val="20"/>
        </w:rPr>
        <w:t xml:space="preserve"> odstotk</w:t>
      </w:r>
      <w:r>
        <w:rPr>
          <w:rFonts w:ascii="Verdana" w:hAnsi="Verdana"/>
          <w:sz w:val="20"/>
          <w:szCs w:val="20"/>
        </w:rPr>
        <w:t>a</w:t>
      </w:r>
      <w:r w:rsidRPr="00C62760">
        <w:rPr>
          <w:rFonts w:ascii="Verdana" w:hAnsi="Verdana"/>
          <w:sz w:val="20"/>
          <w:szCs w:val="20"/>
        </w:rPr>
        <w:t>. Povprečno število uživalcev družinske pokojnine se zmanjšuje, predvsem zaradi z ZPIZ-1 uveljavljene delitve dotedanje pravice do družinske pokojnine na dve pravici, na družinsko in vdovsko pokojnino. Skupna stopnja rasti je bila od leta 200</w:t>
      </w:r>
      <w:r>
        <w:rPr>
          <w:rFonts w:ascii="Verdana" w:hAnsi="Verdana"/>
          <w:sz w:val="20"/>
          <w:szCs w:val="20"/>
        </w:rPr>
        <w:t>9</w:t>
      </w:r>
      <w:r w:rsidRPr="00C62760">
        <w:rPr>
          <w:rFonts w:ascii="Verdana" w:hAnsi="Verdana"/>
          <w:sz w:val="20"/>
          <w:szCs w:val="20"/>
        </w:rPr>
        <w:t xml:space="preserve"> do 2013 pozitivna, v letih </w:t>
      </w:r>
      <w:r>
        <w:rPr>
          <w:rFonts w:ascii="Verdana" w:hAnsi="Verdana"/>
          <w:sz w:val="20"/>
          <w:szCs w:val="20"/>
        </w:rPr>
        <w:t xml:space="preserve">od 2014 do 2018 </w:t>
      </w:r>
      <w:r w:rsidRPr="00C62760">
        <w:rPr>
          <w:rFonts w:ascii="Verdana" w:hAnsi="Verdana"/>
          <w:sz w:val="20"/>
          <w:szCs w:val="20"/>
        </w:rPr>
        <w:t>pa negativna</w:t>
      </w:r>
      <w:r>
        <w:rPr>
          <w:rFonts w:ascii="Verdana" w:hAnsi="Verdana"/>
          <w:sz w:val="20"/>
          <w:szCs w:val="20"/>
        </w:rPr>
        <w:t>, predvsem zaradi strožjih pogojev upokojevanja po ZPIZ-2 ter odločitve vdov in vdovcev, da poleg svoje starostne pokojnine prejemajo del vdovske pokojnine.</w:t>
      </w:r>
    </w:p>
    <w:p w14:paraId="4195728F" w14:textId="77777777" w:rsidR="003C2BEB" w:rsidRPr="00C62760" w:rsidRDefault="003C2BEB" w:rsidP="003C2BEB">
      <w:pPr>
        <w:pStyle w:val="defaulttext0"/>
        <w:jc w:val="both"/>
        <w:rPr>
          <w:rFonts w:ascii="Verdana" w:hAnsi="Verdana"/>
          <w:sz w:val="20"/>
          <w:szCs w:val="20"/>
        </w:rPr>
      </w:pPr>
    </w:p>
    <w:p w14:paraId="1D589D1C" w14:textId="77777777" w:rsidR="003C2BEB" w:rsidRPr="009A3835" w:rsidRDefault="003C2BEB" w:rsidP="003C2BEB">
      <w:pPr>
        <w:pStyle w:val="defaulttext0"/>
        <w:jc w:val="both"/>
        <w:rPr>
          <w:rFonts w:ascii="Verdana" w:hAnsi="Verdana"/>
          <w:sz w:val="20"/>
          <w:szCs w:val="20"/>
        </w:rPr>
      </w:pPr>
      <w:r w:rsidRPr="00C62760">
        <w:rPr>
          <w:rFonts w:ascii="Verdana" w:hAnsi="Verdana"/>
          <w:sz w:val="20"/>
          <w:szCs w:val="20"/>
        </w:rPr>
        <w:t>V strukturi vseh uživalcev pokojnin iz obveznega zavarovanja glede na vrsto pokojnine so v letu 201</w:t>
      </w:r>
      <w:r>
        <w:rPr>
          <w:rFonts w:ascii="Verdana" w:hAnsi="Verdana"/>
          <w:sz w:val="20"/>
          <w:szCs w:val="20"/>
        </w:rPr>
        <w:t>8</w:t>
      </w:r>
      <w:r w:rsidRPr="00C62760">
        <w:rPr>
          <w:rFonts w:ascii="Verdana" w:hAnsi="Verdana"/>
          <w:sz w:val="20"/>
          <w:szCs w:val="20"/>
        </w:rPr>
        <w:t xml:space="preserve"> največji delež predstavljali uživalci starostne pokojnine (7</w:t>
      </w:r>
      <w:r>
        <w:rPr>
          <w:rFonts w:ascii="Verdana" w:hAnsi="Verdana"/>
          <w:sz w:val="20"/>
          <w:szCs w:val="20"/>
        </w:rPr>
        <w:t xml:space="preserve">2,1 </w:t>
      </w:r>
      <w:r w:rsidRPr="00C62760">
        <w:rPr>
          <w:rFonts w:ascii="Verdana" w:hAnsi="Verdana"/>
          <w:sz w:val="20"/>
          <w:szCs w:val="20"/>
        </w:rPr>
        <w:t>odstotka), sledi</w:t>
      </w:r>
      <w:r>
        <w:rPr>
          <w:rFonts w:ascii="Verdana" w:hAnsi="Verdana"/>
          <w:sz w:val="20"/>
          <w:szCs w:val="20"/>
        </w:rPr>
        <w:t xml:space="preserve">li so </w:t>
      </w:r>
      <w:r w:rsidRPr="00C62760">
        <w:rPr>
          <w:rFonts w:ascii="Verdana" w:hAnsi="Verdana"/>
          <w:sz w:val="20"/>
          <w:szCs w:val="20"/>
        </w:rPr>
        <w:t>uživalci invalidske pokojnine (13,</w:t>
      </w:r>
      <w:r>
        <w:rPr>
          <w:rFonts w:ascii="Verdana" w:hAnsi="Verdana"/>
          <w:sz w:val="20"/>
          <w:szCs w:val="20"/>
        </w:rPr>
        <w:t>0</w:t>
      </w:r>
      <w:r w:rsidRPr="00C62760">
        <w:rPr>
          <w:rFonts w:ascii="Verdana" w:hAnsi="Verdana"/>
          <w:sz w:val="20"/>
          <w:szCs w:val="20"/>
        </w:rPr>
        <w:t xml:space="preserve"> odstotka), vdovske pokojnine (8,</w:t>
      </w:r>
      <w:r>
        <w:rPr>
          <w:rFonts w:ascii="Verdana" w:hAnsi="Verdana"/>
          <w:sz w:val="20"/>
          <w:szCs w:val="20"/>
        </w:rPr>
        <w:t>6</w:t>
      </w:r>
      <w:r w:rsidRPr="00C62760">
        <w:rPr>
          <w:rFonts w:ascii="Verdana" w:hAnsi="Verdana"/>
          <w:sz w:val="20"/>
          <w:szCs w:val="20"/>
        </w:rPr>
        <w:t xml:space="preserve"> odstotka)</w:t>
      </w:r>
      <w:r>
        <w:rPr>
          <w:rFonts w:ascii="Verdana" w:hAnsi="Verdana"/>
          <w:sz w:val="20"/>
          <w:szCs w:val="20"/>
        </w:rPr>
        <w:t>,</w:t>
      </w:r>
      <w:r w:rsidRPr="00C62760">
        <w:rPr>
          <w:rFonts w:ascii="Verdana" w:hAnsi="Verdana"/>
          <w:sz w:val="20"/>
          <w:szCs w:val="20"/>
        </w:rPr>
        <w:t xml:space="preserve"> družinske pokojnine (</w:t>
      </w:r>
      <w:r>
        <w:rPr>
          <w:rFonts w:ascii="Verdana" w:hAnsi="Verdana"/>
          <w:sz w:val="20"/>
          <w:szCs w:val="20"/>
        </w:rPr>
        <w:t>5,9</w:t>
      </w:r>
      <w:r w:rsidRPr="00C62760">
        <w:rPr>
          <w:rFonts w:ascii="Verdana" w:hAnsi="Verdana"/>
          <w:sz w:val="20"/>
          <w:szCs w:val="20"/>
        </w:rPr>
        <w:t xml:space="preserve"> odstotka)</w:t>
      </w:r>
      <w:r>
        <w:rPr>
          <w:rFonts w:ascii="Verdana" w:hAnsi="Verdana"/>
          <w:sz w:val="20"/>
          <w:szCs w:val="20"/>
        </w:rPr>
        <w:t xml:space="preserve"> in delne pokojnine (0,4 odstotka)</w:t>
      </w:r>
      <w:r w:rsidRPr="00C62760">
        <w:rPr>
          <w:rFonts w:ascii="Verdana" w:hAnsi="Verdana"/>
          <w:sz w:val="20"/>
          <w:szCs w:val="20"/>
        </w:rPr>
        <w:t xml:space="preserve">. </w:t>
      </w:r>
      <w:r w:rsidRPr="0003407C">
        <w:rPr>
          <w:rFonts w:ascii="Verdana" w:hAnsi="Verdana"/>
          <w:sz w:val="20"/>
          <w:szCs w:val="20"/>
        </w:rPr>
        <w:t>Med uživalci starostne pokojnine je bilo</w:t>
      </w:r>
      <w:r>
        <w:rPr>
          <w:rFonts w:ascii="Verdana" w:hAnsi="Verdana"/>
          <w:sz w:val="20"/>
          <w:szCs w:val="20"/>
        </w:rPr>
        <w:t xml:space="preserve"> </w:t>
      </w:r>
      <w:r w:rsidRPr="0098435D">
        <w:rPr>
          <w:rFonts w:ascii="Verdana" w:hAnsi="Verdana"/>
          <w:sz w:val="20"/>
          <w:szCs w:val="20"/>
        </w:rPr>
        <w:t>49,</w:t>
      </w:r>
      <w:r>
        <w:rPr>
          <w:rFonts w:ascii="Verdana" w:hAnsi="Verdana"/>
          <w:sz w:val="20"/>
          <w:szCs w:val="20"/>
        </w:rPr>
        <w:t>8</w:t>
      </w:r>
      <w:r w:rsidRPr="0098435D">
        <w:rPr>
          <w:rFonts w:ascii="Verdana" w:hAnsi="Verdana"/>
          <w:sz w:val="20"/>
          <w:szCs w:val="20"/>
        </w:rPr>
        <w:t xml:space="preserve"> odstotka žensk in 50,</w:t>
      </w:r>
      <w:r>
        <w:rPr>
          <w:rFonts w:ascii="Verdana" w:hAnsi="Verdana"/>
          <w:sz w:val="20"/>
          <w:szCs w:val="20"/>
        </w:rPr>
        <w:t>2</w:t>
      </w:r>
      <w:r w:rsidRPr="0098435D">
        <w:rPr>
          <w:rFonts w:ascii="Verdana" w:hAnsi="Verdana"/>
          <w:sz w:val="20"/>
          <w:szCs w:val="20"/>
        </w:rPr>
        <w:t xml:space="preserve"> odstotka moških, med invalidskimi 40,</w:t>
      </w:r>
      <w:r>
        <w:rPr>
          <w:rFonts w:ascii="Verdana" w:hAnsi="Verdana"/>
          <w:sz w:val="20"/>
          <w:szCs w:val="20"/>
        </w:rPr>
        <w:t>2</w:t>
      </w:r>
      <w:r w:rsidRPr="0098435D">
        <w:rPr>
          <w:rFonts w:ascii="Verdana" w:hAnsi="Verdana"/>
          <w:sz w:val="20"/>
          <w:szCs w:val="20"/>
        </w:rPr>
        <w:t xml:space="preserve"> odstotka žensk in 59,</w:t>
      </w:r>
      <w:r>
        <w:rPr>
          <w:rFonts w:ascii="Verdana" w:hAnsi="Verdana"/>
          <w:sz w:val="20"/>
          <w:szCs w:val="20"/>
        </w:rPr>
        <w:t>8</w:t>
      </w:r>
      <w:r w:rsidRPr="0098435D">
        <w:rPr>
          <w:rFonts w:ascii="Verdana" w:hAnsi="Verdana"/>
          <w:sz w:val="20"/>
          <w:szCs w:val="20"/>
        </w:rPr>
        <w:t xml:space="preserve"> odstotka moških</w:t>
      </w:r>
      <w:r>
        <w:rPr>
          <w:rFonts w:ascii="Verdana" w:hAnsi="Verdana"/>
          <w:sz w:val="20"/>
          <w:szCs w:val="20"/>
        </w:rPr>
        <w:t>, med vdovskimi 96,1 odstotka žensk in 3,9 odstotka moških, med družinskimi 81,0 odstotka žensk in 19,0 odstotka moških, med delnimi pa 30,1 odstotka žensk in 69,9 odstotka moških</w:t>
      </w:r>
      <w:r w:rsidRPr="0098435D">
        <w:rPr>
          <w:rFonts w:ascii="Verdana" w:hAnsi="Verdana"/>
          <w:sz w:val="20"/>
          <w:szCs w:val="20"/>
        </w:rPr>
        <w:t>.</w:t>
      </w:r>
    </w:p>
    <w:p w14:paraId="6B9007BF" w14:textId="77777777" w:rsidR="003C2BEB" w:rsidRDefault="003C2BEB" w:rsidP="003C2BEB"/>
    <w:p w14:paraId="0F861CA8" w14:textId="77777777" w:rsidR="003C2BEB" w:rsidRDefault="003C2BEB" w:rsidP="003C2BEB"/>
    <w:p w14:paraId="27060CA9" w14:textId="77777777" w:rsidR="003C2BEB" w:rsidRDefault="003C2BEB" w:rsidP="003C2BEB"/>
    <w:p w14:paraId="2E2068A4" w14:textId="77777777" w:rsidR="003C2BEB" w:rsidRDefault="003C2BEB" w:rsidP="003C2BEB"/>
    <w:p w14:paraId="2C5B2CBA" w14:textId="77777777" w:rsidR="003C2BEB" w:rsidRDefault="003C2BEB" w:rsidP="003C2BEB"/>
    <w:p w14:paraId="40CFAA8C" w14:textId="77777777" w:rsidR="003C2BEB" w:rsidRPr="009A3835" w:rsidRDefault="003C2BEB" w:rsidP="003C2BEB"/>
    <w:p w14:paraId="79CE8191" w14:textId="77777777" w:rsidR="003C2BEB" w:rsidRDefault="003C2BEB" w:rsidP="003C2BEB"/>
    <w:p w14:paraId="024D872C" w14:textId="77777777" w:rsidR="003C2BEB" w:rsidRDefault="003C2BEB" w:rsidP="003C2BEB"/>
    <w:p w14:paraId="7347613F" w14:textId="77777777" w:rsidR="003C2BEB" w:rsidRPr="00C07F6D" w:rsidRDefault="003C2BEB" w:rsidP="003C2BEB">
      <w:pPr>
        <w:pStyle w:val="defaulttext0"/>
        <w:jc w:val="both"/>
        <w:rPr>
          <w:rFonts w:ascii="Verdana" w:hAnsi="Verdana"/>
          <w:color w:val="3366FF"/>
          <w:sz w:val="20"/>
          <w:szCs w:val="20"/>
        </w:rPr>
      </w:pPr>
      <w:r w:rsidRPr="00C07F6D">
        <w:rPr>
          <w:rFonts w:ascii="Verdana" w:hAnsi="Verdana"/>
          <w:color w:val="3366FF"/>
          <w:sz w:val="20"/>
          <w:szCs w:val="20"/>
        </w:rPr>
        <w:lastRenderedPageBreak/>
        <w:t>Preglednica II.5</w:t>
      </w:r>
    </w:p>
    <w:p w14:paraId="146AABEC" w14:textId="77777777" w:rsidR="003C2BEB" w:rsidRDefault="003C2BEB" w:rsidP="003C2BEB">
      <w:pPr>
        <w:pStyle w:val="defaulttext0"/>
        <w:jc w:val="both"/>
      </w:pPr>
      <w:r w:rsidRPr="00A225E5">
        <w:rPr>
          <w:noProof/>
        </w:rPr>
        <w:drawing>
          <wp:inline distT="0" distB="0" distL="0" distR="0" wp14:anchorId="28A72FB2" wp14:editId="30DD880C">
            <wp:extent cx="6120130" cy="2528641"/>
            <wp:effectExtent l="0" t="0" r="0" b="508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528641"/>
                    </a:xfrm>
                    <a:prstGeom prst="rect">
                      <a:avLst/>
                    </a:prstGeom>
                    <a:noFill/>
                    <a:ln>
                      <a:noFill/>
                    </a:ln>
                  </pic:spPr>
                </pic:pic>
              </a:graphicData>
            </a:graphic>
          </wp:inline>
        </w:drawing>
      </w:r>
    </w:p>
    <w:p w14:paraId="5B5234DB" w14:textId="77777777" w:rsidR="003C2BEB" w:rsidRPr="00013E99" w:rsidRDefault="003C2BEB" w:rsidP="003C2BEB">
      <w:pPr>
        <w:spacing w:line="276" w:lineRule="auto"/>
        <w:jc w:val="both"/>
        <w:rPr>
          <w:rFonts w:ascii="Verdana" w:hAnsi="Verdana"/>
          <w:sz w:val="16"/>
          <w:szCs w:val="16"/>
        </w:rPr>
      </w:pPr>
      <w:r w:rsidRPr="00013E99">
        <w:rPr>
          <w:rFonts w:ascii="Verdana" w:hAnsi="Verdana"/>
          <w:sz w:val="16"/>
          <w:szCs w:val="16"/>
        </w:rPr>
        <w:t>Opomba: med uživalci starostne pokojnine so zajeti tudi uživalci predčasne pokojnine. V letu 201</w:t>
      </w:r>
      <w:r>
        <w:rPr>
          <w:rFonts w:ascii="Verdana" w:hAnsi="Verdana"/>
          <w:sz w:val="16"/>
          <w:szCs w:val="16"/>
        </w:rPr>
        <w:t>8</w:t>
      </w:r>
      <w:r w:rsidRPr="00013E99">
        <w:rPr>
          <w:rFonts w:ascii="Verdana" w:hAnsi="Verdana"/>
          <w:sz w:val="16"/>
          <w:szCs w:val="16"/>
        </w:rPr>
        <w:t xml:space="preserve"> jih je bilo </w:t>
      </w:r>
      <w:r>
        <w:rPr>
          <w:rFonts w:ascii="Verdana" w:hAnsi="Verdana"/>
          <w:sz w:val="16"/>
          <w:szCs w:val="16"/>
        </w:rPr>
        <w:t>3035, 8,8 odstotka več kot v letu 2017</w:t>
      </w:r>
      <w:r w:rsidRPr="00013E99">
        <w:rPr>
          <w:rFonts w:ascii="Verdana" w:hAnsi="Verdana"/>
          <w:sz w:val="16"/>
          <w:szCs w:val="16"/>
        </w:rPr>
        <w:t xml:space="preserve">. </w:t>
      </w:r>
    </w:p>
    <w:p w14:paraId="7BC29144" w14:textId="77777777" w:rsidR="003C2BEB" w:rsidRPr="00013E99" w:rsidRDefault="003C2BEB" w:rsidP="003C2BEB">
      <w:pPr>
        <w:spacing w:line="276" w:lineRule="auto"/>
        <w:jc w:val="both"/>
        <w:rPr>
          <w:rFonts w:ascii="Verdana" w:hAnsi="Verdana"/>
          <w:sz w:val="16"/>
          <w:szCs w:val="16"/>
        </w:rPr>
      </w:pPr>
      <w:r w:rsidRPr="00013E99">
        <w:rPr>
          <w:rFonts w:ascii="Verdana" w:hAnsi="Verdana"/>
          <w:sz w:val="16"/>
          <w:szCs w:val="16"/>
        </w:rPr>
        <w:t>*V let</w:t>
      </w:r>
      <w:r>
        <w:rPr>
          <w:rFonts w:ascii="Verdana" w:hAnsi="Verdana"/>
          <w:sz w:val="16"/>
          <w:szCs w:val="16"/>
        </w:rPr>
        <w:t xml:space="preserve">ih </w:t>
      </w:r>
      <w:r w:rsidRPr="00013E99">
        <w:rPr>
          <w:rFonts w:ascii="Verdana" w:hAnsi="Verdana"/>
          <w:sz w:val="16"/>
          <w:szCs w:val="16"/>
        </w:rPr>
        <w:t>2017</w:t>
      </w:r>
      <w:r>
        <w:rPr>
          <w:rFonts w:ascii="Verdana" w:hAnsi="Verdana"/>
          <w:sz w:val="16"/>
          <w:szCs w:val="16"/>
        </w:rPr>
        <w:t xml:space="preserve"> in 2018</w:t>
      </w:r>
      <w:r w:rsidRPr="00013E99">
        <w:rPr>
          <w:rFonts w:ascii="Verdana" w:hAnsi="Verdana"/>
          <w:sz w:val="16"/>
          <w:szCs w:val="16"/>
        </w:rPr>
        <w:t xml:space="preserve"> so med uživalci starostne, invalidske, družinske in vdovske pokojnine zajeti uživalci, ki so v tekočem mesecu prejeli redno ali izredno nakazilo pokojnine (do leta 2016 so bili zajeti uživalci, ki so v tekočem mesecu prejeli redno nakazilo pokojnine). Velja tudi za preglednice II.6, II.7 in II.8</w:t>
      </w:r>
      <w:r>
        <w:rPr>
          <w:rFonts w:ascii="Verdana" w:hAnsi="Verdana"/>
          <w:sz w:val="16"/>
          <w:szCs w:val="16"/>
        </w:rPr>
        <w:t>.</w:t>
      </w:r>
      <w:r w:rsidRPr="00013E99">
        <w:rPr>
          <w:rFonts w:ascii="Verdana" w:hAnsi="Verdana"/>
          <w:sz w:val="16"/>
          <w:szCs w:val="16"/>
        </w:rPr>
        <w:t xml:space="preserve"> Stopnje rasti </w:t>
      </w:r>
      <w:r>
        <w:rPr>
          <w:rFonts w:ascii="Verdana" w:hAnsi="Verdana"/>
          <w:sz w:val="16"/>
          <w:szCs w:val="16"/>
        </w:rPr>
        <w:t xml:space="preserve">za leto 2017 </w:t>
      </w:r>
      <w:r w:rsidRPr="00013E99">
        <w:rPr>
          <w:rFonts w:ascii="Verdana" w:hAnsi="Verdana"/>
          <w:sz w:val="16"/>
          <w:szCs w:val="16"/>
        </w:rPr>
        <w:t>so izračunane na podlagi primerljivih podatkov</w:t>
      </w:r>
      <w:r>
        <w:rPr>
          <w:rFonts w:ascii="Verdana" w:hAnsi="Verdana"/>
          <w:sz w:val="16"/>
          <w:szCs w:val="16"/>
        </w:rPr>
        <w:t xml:space="preserve"> za leto 2016.</w:t>
      </w:r>
    </w:p>
    <w:p w14:paraId="724BEA7E" w14:textId="77777777" w:rsidR="003C2BEB" w:rsidRDefault="003C2BEB" w:rsidP="003C2BEB">
      <w:pPr>
        <w:pStyle w:val="defaulttext0"/>
        <w:jc w:val="both"/>
        <w:rPr>
          <w:rFonts w:ascii="Verdana" w:hAnsi="Verdana"/>
          <w:color w:val="3366FF"/>
          <w:sz w:val="20"/>
          <w:szCs w:val="20"/>
        </w:rPr>
      </w:pPr>
    </w:p>
    <w:p w14:paraId="656FC94D" w14:textId="77777777" w:rsidR="003C2BEB" w:rsidRPr="00C07F6D" w:rsidRDefault="003C2BEB" w:rsidP="003C2BEB">
      <w:pPr>
        <w:pStyle w:val="defaulttext0"/>
        <w:jc w:val="both"/>
        <w:rPr>
          <w:rFonts w:ascii="Verdana" w:hAnsi="Verdana"/>
          <w:color w:val="3366FF"/>
          <w:sz w:val="20"/>
          <w:szCs w:val="20"/>
        </w:rPr>
      </w:pPr>
      <w:r w:rsidRPr="00C07F6D">
        <w:rPr>
          <w:rFonts w:ascii="Verdana" w:hAnsi="Verdana"/>
          <w:color w:val="3366FF"/>
          <w:sz w:val="20"/>
          <w:szCs w:val="20"/>
        </w:rPr>
        <w:t>Preglednica II.6</w:t>
      </w:r>
    </w:p>
    <w:p w14:paraId="0C8A6D9C" w14:textId="77777777" w:rsidR="003C2BEB" w:rsidRDefault="003C2BEB" w:rsidP="003C2BEB">
      <w:pPr>
        <w:pStyle w:val="defaulttext0"/>
        <w:jc w:val="both"/>
        <w:rPr>
          <w:color w:val="3366FF"/>
        </w:rPr>
      </w:pPr>
      <w:r w:rsidRPr="00A225E5">
        <w:rPr>
          <w:noProof/>
        </w:rPr>
        <w:drawing>
          <wp:inline distT="0" distB="0" distL="0" distR="0" wp14:anchorId="3DB8F9AB" wp14:editId="7C4EEFA2">
            <wp:extent cx="6120130" cy="2668797"/>
            <wp:effectExtent l="0" t="0" r="0"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668797"/>
                    </a:xfrm>
                    <a:prstGeom prst="rect">
                      <a:avLst/>
                    </a:prstGeom>
                    <a:noFill/>
                    <a:ln>
                      <a:noFill/>
                    </a:ln>
                  </pic:spPr>
                </pic:pic>
              </a:graphicData>
            </a:graphic>
          </wp:inline>
        </w:drawing>
      </w:r>
    </w:p>
    <w:p w14:paraId="359BBCF5" w14:textId="77777777" w:rsidR="003C2BEB" w:rsidRDefault="003C2BEB" w:rsidP="003C2BEB">
      <w:pPr>
        <w:pStyle w:val="defaulttext0"/>
        <w:jc w:val="both"/>
        <w:rPr>
          <w:rFonts w:ascii="Verdana" w:hAnsi="Verdana"/>
          <w:color w:val="3366FF"/>
          <w:sz w:val="20"/>
          <w:szCs w:val="20"/>
        </w:rPr>
      </w:pPr>
    </w:p>
    <w:p w14:paraId="32ACE131" w14:textId="77777777" w:rsidR="003C2BEB" w:rsidRDefault="003C2BEB" w:rsidP="003C2BEB">
      <w:pPr>
        <w:pStyle w:val="defaulttext0"/>
        <w:jc w:val="both"/>
        <w:rPr>
          <w:rFonts w:ascii="Verdana" w:hAnsi="Verdana"/>
          <w:color w:val="3366FF"/>
          <w:sz w:val="20"/>
          <w:szCs w:val="20"/>
        </w:rPr>
      </w:pPr>
    </w:p>
    <w:p w14:paraId="2D47D4A4" w14:textId="77777777" w:rsidR="003C2BEB" w:rsidRDefault="003C2BEB" w:rsidP="003C2BEB">
      <w:pPr>
        <w:pStyle w:val="defaulttext0"/>
        <w:jc w:val="both"/>
        <w:rPr>
          <w:rFonts w:ascii="Verdana" w:hAnsi="Verdana"/>
          <w:color w:val="3366FF"/>
          <w:sz w:val="20"/>
          <w:szCs w:val="20"/>
        </w:rPr>
      </w:pPr>
    </w:p>
    <w:p w14:paraId="37B56820" w14:textId="77777777" w:rsidR="003C2BEB" w:rsidRDefault="003C2BEB" w:rsidP="003C2BEB">
      <w:pPr>
        <w:pStyle w:val="defaulttext0"/>
        <w:jc w:val="both"/>
        <w:rPr>
          <w:rFonts w:ascii="Verdana" w:hAnsi="Verdana"/>
          <w:color w:val="3366FF"/>
          <w:sz w:val="20"/>
          <w:szCs w:val="20"/>
        </w:rPr>
      </w:pPr>
    </w:p>
    <w:p w14:paraId="45687794" w14:textId="77777777" w:rsidR="003C2BEB" w:rsidRDefault="003C2BEB" w:rsidP="003C2BEB">
      <w:pPr>
        <w:pStyle w:val="defaulttext0"/>
        <w:jc w:val="both"/>
        <w:rPr>
          <w:rFonts w:ascii="Verdana" w:hAnsi="Verdana"/>
          <w:color w:val="3366FF"/>
          <w:sz w:val="20"/>
          <w:szCs w:val="20"/>
        </w:rPr>
      </w:pPr>
    </w:p>
    <w:p w14:paraId="53C04E71" w14:textId="77777777" w:rsidR="003C2BEB" w:rsidRDefault="003C2BEB" w:rsidP="003C2BEB">
      <w:pPr>
        <w:pStyle w:val="defaulttext0"/>
        <w:jc w:val="both"/>
        <w:rPr>
          <w:rFonts w:ascii="Verdana" w:hAnsi="Verdana"/>
          <w:color w:val="3366FF"/>
          <w:sz w:val="20"/>
          <w:szCs w:val="20"/>
        </w:rPr>
      </w:pPr>
    </w:p>
    <w:p w14:paraId="138E318D" w14:textId="77777777" w:rsidR="003C2BEB" w:rsidRDefault="003C2BEB" w:rsidP="003C2BEB">
      <w:pPr>
        <w:pStyle w:val="defaulttext0"/>
        <w:jc w:val="both"/>
        <w:rPr>
          <w:rFonts w:ascii="Verdana" w:hAnsi="Verdana"/>
          <w:color w:val="3366FF"/>
          <w:sz w:val="20"/>
          <w:szCs w:val="20"/>
        </w:rPr>
      </w:pPr>
    </w:p>
    <w:p w14:paraId="510FA24C" w14:textId="77777777" w:rsidR="003C2BEB" w:rsidRDefault="003C2BEB" w:rsidP="003C2BEB">
      <w:pPr>
        <w:pStyle w:val="defaulttext0"/>
        <w:jc w:val="both"/>
        <w:rPr>
          <w:rFonts w:ascii="Verdana" w:hAnsi="Verdana"/>
          <w:color w:val="3366FF"/>
          <w:sz w:val="20"/>
          <w:szCs w:val="20"/>
        </w:rPr>
      </w:pPr>
    </w:p>
    <w:p w14:paraId="5FD220AA" w14:textId="77777777" w:rsidR="003C2BEB" w:rsidRDefault="003C2BEB" w:rsidP="003C2BEB">
      <w:pPr>
        <w:pStyle w:val="defaulttext0"/>
        <w:jc w:val="both"/>
        <w:rPr>
          <w:rFonts w:ascii="Verdana" w:hAnsi="Verdana"/>
          <w:color w:val="3366FF"/>
          <w:sz w:val="20"/>
          <w:szCs w:val="20"/>
        </w:rPr>
      </w:pPr>
    </w:p>
    <w:p w14:paraId="1B3BF88B" w14:textId="77777777" w:rsidR="003C2BEB" w:rsidRDefault="003C2BEB" w:rsidP="003C2BEB">
      <w:pPr>
        <w:pStyle w:val="defaulttext0"/>
        <w:jc w:val="both"/>
        <w:rPr>
          <w:rFonts w:ascii="Verdana" w:hAnsi="Verdana"/>
          <w:color w:val="3366FF"/>
          <w:sz w:val="20"/>
          <w:szCs w:val="20"/>
        </w:rPr>
      </w:pPr>
    </w:p>
    <w:p w14:paraId="66BABDB7" w14:textId="77777777" w:rsidR="003C2BEB" w:rsidRDefault="003C2BEB" w:rsidP="003C2BEB">
      <w:pPr>
        <w:pStyle w:val="defaulttext0"/>
        <w:jc w:val="both"/>
        <w:rPr>
          <w:rFonts w:ascii="Verdana" w:hAnsi="Verdana"/>
          <w:color w:val="3366FF"/>
          <w:sz w:val="20"/>
          <w:szCs w:val="20"/>
        </w:rPr>
      </w:pPr>
    </w:p>
    <w:p w14:paraId="250D11CA" w14:textId="77777777" w:rsidR="003C2BEB" w:rsidRDefault="003C2BEB" w:rsidP="003C2BEB">
      <w:pPr>
        <w:pStyle w:val="defaulttext0"/>
        <w:jc w:val="both"/>
        <w:rPr>
          <w:rFonts w:ascii="Verdana" w:hAnsi="Verdana"/>
          <w:color w:val="3366FF"/>
          <w:sz w:val="20"/>
          <w:szCs w:val="20"/>
        </w:rPr>
      </w:pPr>
    </w:p>
    <w:p w14:paraId="017032FA" w14:textId="77777777" w:rsidR="008C3638" w:rsidRDefault="008C3638" w:rsidP="003C2BEB">
      <w:pPr>
        <w:pStyle w:val="defaulttext0"/>
        <w:jc w:val="both"/>
        <w:rPr>
          <w:rFonts w:ascii="Verdana" w:hAnsi="Verdana"/>
          <w:color w:val="3366FF"/>
          <w:sz w:val="20"/>
          <w:szCs w:val="20"/>
        </w:rPr>
      </w:pPr>
    </w:p>
    <w:p w14:paraId="486043F6" w14:textId="77777777" w:rsidR="003C2BEB" w:rsidRDefault="003C2BEB" w:rsidP="003C2BEB">
      <w:pPr>
        <w:pStyle w:val="defaulttext0"/>
        <w:jc w:val="both"/>
        <w:rPr>
          <w:rFonts w:ascii="Verdana" w:hAnsi="Verdana"/>
          <w:color w:val="3366FF"/>
          <w:sz w:val="20"/>
          <w:szCs w:val="20"/>
        </w:rPr>
      </w:pPr>
    </w:p>
    <w:p w14:paraId="301C157A" w14:textId="77777777" w:rsidR="003C2BEB" w:rsidRDefault="003C2BEB" w:rsidP="003C2BEB">
      <w:pPr>
        <w:pStyle w:val="defaulttext0"/>
        <w:jc w:val="both"/>
        <w:rPr>
          <w:rFonts w:ascii="Verdana" w:hAnsi="Verdana"/>
          <w:color w:val="3366FF"/>
          <w:sz w:val="20"/>
          <w:szCs w:val="20"/>
        </w:rPr>
      </w:pPr>
    </w:p>
    <w:p w14:paraId="4070B7D8" w14:textId="77777777" w:rsidR="003C2BEB" w:rsidRDefault="003C2BEB" w:rsidP="003C2BEB">
      <w:pPr>
        <w:pStyle w:val="defaulttext0"/>
        <w:jc w:val="both"/>
        <w:rPr>
          <w:rFonts w:ascii="Verdana" w:hAnsi="Verdana"/>
          <w:color w:val="3366FF"/>
          <w:sz w:val="20"/>
          <w:szCs w:val="20"/>
        </w:rPr>
      </w:pPr>
    </w:p>
    <w:p w14:paraId="3F49C118" w14:textId="77777777" w:rsidR="003C2BEB" w:rsidRDefault="003C2BEB" w:rsidP="003C2BEB">
      <w:pPr>
        <w:pStyle w:val="defaulttext0"/>
        <w:jc w:val="both"/>
        <w:rPr>
          <w:rFonts w:ascii="Verdana" w:hAnsi="Verdana"/>
          <w:color w:val="3366FF"/>
          <w:sz w:val="20"/>
          <w:szCs w:val="20"/>
        </w:rPr>
      </w:pPr>
    </w:p>
    <w:p w14:paraId="0B819794" w14:textId="77777777" w:rsidR="003C2BEB" w:rsidRPr="00C07F6D" w:rsidRDefault="003C2BEB" w:rsidP="003C2BEB">
      <w:pPr>
        <w:pStyle w:val="defaulttext0"/>
        <w:jc w:val="both"/>
        <w:rPr>
          <w:rFonts w:ascii="Verdana" w:hAnsi="Verdana"/>
          <w:color w:val="3366FF"/>
          <w:sz w:val="20"/>
          <w:szCs w:val="20"/>
        </w:rPr>
      </w:pPr>
      <w:r w:rsidRPr="00C07F6D">
        <w:rPr>
          <w:rFonts w:ascii="Verdana" w:hAnsi="Verdana"/>
          <w:color w:val="3366FF"/>
          <w:sz w:val="20"/>
          <w:szCs w:val="20"/>
        </w:rPr>
        <w:lastRenderedPageBreak/>
        <w:t>Preglednica II.7</w:t>
      </w:r>
    </w:p>
    <w:p w14:paraId="05A0C4C9" w14:textId="77777777" w:rsidR="003C2BEB" w:rsidRDefault="003C2BEB" w:rsidP="003C2BEB">
      <w:pPr>
        <w:pStyle w:val="defaulttext0"/>
        <w:jc w:val="both"/>
        <w:rPr>
          <w:color w:val="3366FF"/>
        </w:rPr>
      </w:pPr>
      <w:r w:rsidRPr="00A225E5">
        <w:rPr>
          <w:noProof/>
        </w:rPr>
        <w:drawing>
          <wp:inline distT="0" distB="0" distL="0" distR="0" wp14:anchorId="7B4C03DF" wp14:editId="2E3D831D">
            <wp:extent cx="6120130" cy="2528641"/>
            <wp:effectExtent l="0" t="0" r="0" b="508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2528641"/>
                    </a:xfrm>
                    <a:prstGeom prst="rect">
                      <a:avLst/>
                    </a:prstGeom>
                    <a:noFill/>
                    <a:ln>
                      <a:noFill/>
                    </a:ln>
                  </pic:spPr>
                </pic:pic>
              </a:graphicData>
            </a:graphic>
          </wp:inline>
        </w:drawing>
      </w:r>
    </w:p>
    <w:p w14:paraId="03AA1975" w14:textId="77777777" w:rsidR="003C2BEB" w:rsidRPr="009B2C2E" w:rsidRDefault="003C2BEB" w:rsidP="003C2BEB">
      <w:pPr>
        <w:pStyle w:val="defaulttext0"/>
        <w:jc w:val="both"/>
      </w:pPr>
      <w:r w:rsidRPr="00C07F6D">
        <w:rPr>
          <w:rFonts w:ascii="Verdana" w:hAnsi="Verdana"/>
          <w:sz w:val="16"/>
          <w:szCs w:val="16"/>
        </w:rPr>
        <w:t xml:space="preserve">Opomba: med uživalci starostne pokojnine </w:t>
      </w:r>
      <w:r>
        <w:rPr>
          <w:rFonts w:ascii="Verdana" w:hAnsi="Verdana"/>
          <w:sz w:val="16"/>
          <w:szCs w:val="16"/>
        </w:rPr>
        <w:t>so zajeti tudi uživalci predčasne pokojnine. V decembru 2018 jih je bilo 3059, 0,3 odstotka manj kot v decembru 2017</w:t>
      </w:r>
      <w:r w:rsidRPr="009B2C2E">
        <w:rPr>
          <w:sz w:val="16"/>
          <w:szCs w:val="16"/>
        </w:rPr>
        <w:t>.</w:t>
      </w:r>
    </w:p>
    <w:p w14:paraId="2F9F4717" w14:textId="77777777" w:rsidR="003C2BEB" w:rsidRDefault="003C2BEB" w:rsidP="003C2BEB">
      <w:pPr>
        <w:pStyle w:val="defaulttext0"/>
        <w:jc w:val="both"/>
        <w:rPr>
          <w:color w:val="3366FF"/>
        </w:rPr>
      </w:pPr>
    </w:p>
    <w:p w14:paraId="0C770FEE" w14:textId="77777777" w:rsidR="003C2BEB" w:rsidRPr="00C07F6D" w:rsidRDefault="003C2BEB" w:rsidP="003C2BEB">
      <w:pPr>
        <w:pStyle w:val="defaulttext0"/>
        <w:jc w:val="both"/>
        <w:rPr>
          <w:rFonts w:ascii="Verdana" w:hAnsi="Verdana"/>
          <w:color w:val="3366FF"/>
          <w:sz w:val="20"/>
          <w:szCs w:val="20"/>
        </w:rPr>
      </w:pPr>
      <w:r w:rsidRPr="00C07F6D">
        <w:rPr>
          <w:rFonts w:ascii="Verdana" w:hAnsi="Verdana"/>
          <w:color w:val="3366FF"/>
          <w:sz w:val="20"/>
          <w:szCs w:val="20"/>
        </w:rPr>
        <w:t xml:space="preserve">Preglednica II.8 </w:t>
      </w:r>
    </w:p>
    <w:p w14:paraId="4EAAD761" w14:textId="77777777" w:rsidR="003C2BEB" w:rsidRDefault="003C2BEB" w:rsidP="003C2BEB">
      <w:pPr>
        <w:pStyle w:val="defaulttext0"/>
        <w:jc w:val="both"/>
        <w:rPr>
          <w:color w:val="3366FF"/>
        </w:rPr>
      </w:pPr>
      <w:r w:rsidRPr="00A225E5">
        <w:rPr>
          <w:noProof/>
        </w:rPr>
        <w:drawing>
          <wp:inline distT="0" distB="0" distL="0" distR="0" wp14:anchorId="08DBC82E" wp14:editId="729B3B9D">
            <wp:extent cx="6120130" cy="2528641"/>
            <wp:effectExtent l="0" t="0" r="0" b="508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528641"/>
                    </a:xfrm>
                    <a:prstGeom prst="rect">
                      <a:avLst/>
                    </a:prstGeom>
                    <a:noFill/>
                    <a:ln>
                      <a:noFill/>
                    </a:ln>
                  </pic:spPr>
                </pic:pic>
              </a:graphicData>
            </a:graphic>
          </wp:inline>
        </w:drawing>
      </w:r>
    </w:p>
    <w:p w14:paraId="0B158DBE" w14:textId="77777777" w:rsidR="003C2BEB" w:rsidRDefault="003C2BEB" w:rsidP="003C2BEB">
      <w:pPr>
        <w:pStyle w:val="defaulttext0"/>
        <w:jc w:val="both"/>
      </w:pPr>
    </w:p>
    <w:p w14:paraId="54EB5BE8" w14:textId="77777777" w:rsidR="003C2BEB" w:rsidRDefault="003C2BEB" w:rsidP="003C2BEB">
      <w:pPr>
        <w:pStyle w:val="defaulttext0"/>
        <w:jc w:val="both"/>
        <w:rPr>
          <w:rFonts w:ascii="Verdana" w:hAnsi="Verdana"/>
          <w:sz w:val="20"/>
          <w:szCs w:val="20"/>
        </w:rPr>
      </w:pPr>
      <w:r w:rsidRPr="00C62760">
        <w:rPr>
          <w:rFonts w:ascii="Verdana" w:hAnsi="Verdana"/>
          <w:sz w:val="20"/>
          <w:szCs w:val="20"/>
        </w:rPr>
        <w:t xml:space="preserve">Povprečno število uživalcev </w:t>
      </w:r>
      <w:r w:rsidRPr="00C62760">
        <w:rPr>
          <w:rFonts w:ascii="Verdana" w:hAnsi="Verdana"/>
          <w:b/>
          <w:bCs/>
          <w:sz w:val="20"/>
          <w:szCs w:val="20"/>
        </w:rPr>
        <w:t>dela vdovske pokojnine</w:t>
      </w:r>
      <w:r w:rsidRPr="00C62760">
        <w:rPr>
          <w:rFonts w:ascii="Verdana" w:hAnsi="Verdana"/>
          <w:sz w:val="20"/>
          <w:szCs w:val="20"/>
        </w:rPr>
        <w:t xml:space="preserve"> se je v letu 201</w:t>
      </w:r>
      <w:r>
        <w:rPr>
          <w:rFonts w:ascii="Verdana" w:hAnsi="Verdana"/>
          <w:sz w:val="20"/>
          <w:szCs w:val="20"/>
        </w:rPr>
        <w:t>8</w:t>
      </w:r>
      <w:r w:rsidRPr="00C62760">
        <w:rPr>
          <w:rFonts w:ascii="Verdana" w:hAnsi="Verdana"/>
          <w:sz w:val="20"/>
          <w:szCs w:val="20"/>
        </w:rPr>
        <w:t xml:space="preserve"> v primerjavi z letom 201</w:t>
      </w:r>
      <w:r>
        <w:rPr>
          <w:rFonts w:ascii="Verdana" w:hAnsi="Verdana"/>
          <w:sz w:val="20"/>
          <w:szCs w:val="20"/>
        </w:rPr>
        <w:t>7</w:t>
      </w:r>
      <w:r w:rsidRPr="00C62760">
        <w:rPr>
          <w:rFonts w:ascii="Verdana" w:hAnsi="Verdana"/>
          <w:sz w:val="20"/>
          <w:szCs w:val="20"/>
        </w:rPr>
        <w:t xml:space="preserve"> povečalo za </w:t>
      </w:r>
      <w:r>
        <w:rPr>
          <w:rFonts w:ascii="Verdana" w:hAnsi="Verdana"/>
          <w:sz w:val="20"/>
          <w:szCs w:val="20"/>
        </w:rPr>
        <w:t>3,6</w:t>
      </w:r>
      <w:r w:rsidRPr="00693397">
        <w:rPr>
          <w:rFonts w:ascii="Verdana" w:hAnsi="Verdana"/>
          <w:sz w:val="20"/>
          <w:szCs w:val="20"/>
        </w:rPr>
        <w:t xml:space="preserve"> odstotk</w:t>
      </w:r>
      <w:r>
        <w:rPr>
          <w:rFonts w:ascii="Verdana" w:hAnsi="Verdana"/>
          <w:sz w:val="20"/>
          <w:szCs w:val="20"/>
        </w:rPr>
        <w:t>a</w:t>
      </w:r>
      <w:r w:rsidRPr="00C62760">
        <w:rPr>
          <w:rFonts w:ascii="Verdana" w:hAnsi="Verdana"/>
          <w:sz w:val="20"/>
          <w:szCs w:val="20"/>
        </w:rPr>
        <w:t xml:space="preserve">, na </w:t>
      </w:r>
      <w:r>
        <w:rPr>
          <w:rFonts w:ascii="Verdana" w:hAnsi="Verdana"/>
          <w:sz w:val="20"/>
          <w:szCs w:val="20"/>
        </w:rPr>
        <w:t>62.288</w:t>
      </w:r>
      <w:r w:rsidRPr="00C62760">
        <w:rPr>
          <w:rFonts w:ascii="Verdana" w:hAnsi="Verdana"/>
          <w:sz w:val="20"/>
          <w:szCs w:val="20"/>
        </w:rPr>
        <w:t xml:space="preserve"> uživalcev.</w:t>
      </w:r>
      <w:r>
        <w:rPr>
          <w:rFonts w:ascii="Verdana" w:hAnsi="Verdana"/>
          <w:sz w:val="20"/>
          <w:szCs w:val="20"/>
        </w:rPr>
        <w:t xml:space="preserve"> Med njimi je bilo 81,1 odstotka žensk in 18,9 odstotka moških.</w:t>
      </w:r>
    </w:p>
    <w:p w14:paraId="6431C1B9" w14:textId="77777777" w:rsidR="003C2BEB" w:rsidRDefault="003C2BEB" w:rsidP="003C2BEB">
      <w:pPr>
        <w:pStyle w:val="defaulttext0"/>
        <w:jc w:val="both"/>
        <w:rPr>
          <w:rFonts w:ascii="Verdana" w:hAnsi="Verdana"/>
          <w:sz w:val="20"/>
          <w:szCs w:val="20"/>
        </w:rPr>
      </w:pPr>
    </w:p>
    <w:p w14:paraId="63E1CC5E" w14:textId="77777777" w:rsidR="003C2BEB" w:rsidRDefault="003C2BEB" w:rsidP="003C2BEB">
      <w:pPr>
        <w:pStyle w:val="defaulttext0"/>
        <w:jc w:val="both"/>
        <w:rPr>
          <w:rFonts w:ascii="Verdana" w:hAnsi="Verdana"/>
          <w:color w:val="3366FF"/>
          <w:sz w:val="20"/>
          <w:szCs w:val="20"/>
        </w:rPr>
      </w:pPr>
      <w:r w:rsidRPr="00C07F6D">
        <w:rPr>
          <w:rFonts w:ascii="Verdana" w:hAnsi="Verdana"/>
          <w:color w:val="3366FF"/>
          <w:sz w:val="20"/>
          <w:szCs w:val="20"/>
        </w:rPr>
        <w:t>Preglednica II.9</w:t>
      </w:r>
    </w:p>
    <w:p w14:paraId="686A1D25" w14:textId="77777777" w:rsidR="003C2BEB" w:rsidRDefault="003C2BEB" w:rsidP="003C2BEB">
      <w:pPr>
        <w:pStyle w:val="defaulttext0"/>
        <w:jc w:val="both"/>
        <w:rPr>
          <w:color w:val="3366FF"/>
        </w:rPr>
      </w:pPr>
      <w:r w:rsidRPr="00A225E5">
        <w:rPr>
          <w:noProof/>
        </w:rPr>
        <w:drawing>
          <wp:inline distT="0" distB="0" distL="0" distR="0" wp14:anchorId="484AEAFF" wp14:editId="7D26274D">
            <wp:extent cx="6120130" cy="1083708"/>
            <wp:effectExtent l="0" t="0" r="0" b="254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1083708"/>
                    </a:xfrm>
                    <a:prstGeom prst="rect">
                      <a:avLst/>
                    </a:prstGeom>
                    <a:noFill/>
                    <a:ln>
                      <a:noFill/>
                    </a:ln>
                  </pic:spPr>
                </pic:pic>
              </a:graphicData>
            </a:graphic>
          </wp:inline>
        </w:drawing>
      </w:r>
    </w:p>
    <w:p w14:paraId="49ECFCF7" w14:textId="77777777" w:rsidR="003C2BEB" w:rsidRPr="00653093" w:rsidRDefault="003C2BEB" w:rsidP="003C2BEB">
      <w:pPr>
        <w:spacing w:line="276" w:lineRule="auto"/>
        <w:jc w:val="both"/>
        <w:rPr>
          <w:rFonts w:ascii="Verdana" w:hAnsi="Verdana"/>
          <w:sz w:val="16"/>
          <w:szCs w:val="16"/>
        </w:rPr>
      </w:pPr>
      <w:r>
        <w:rPr>
          <w:rFonts w:ascii="Verdana" w:hAnsi="Verdana"/>
          <w:sz w:val="16"/>
          <w:szCs w:val="16"/>
        </w:rPr>
        <w:t xml:space="preserve">*V letih 2017 in 2018 so med uživalci dela vdovske </w:t>
      </w:r>
      <w:r w:rsidRPr="00653093">
        <w:rPr>
          <w:rFonts w:ascii="Verdana" w:hAnsi="Verdana"/>
          <w:sz w:val="16"/>
          <w:szCs w:val="16"/>
        </w:rPr>
        <w:t xml:space="preserve">pokojnine </w:t>
      </w:r>
      <w:r>
        <w:rPr>
          <w:rFonts w:ascii="Verdana" w:hAnsi="Verdana"/>
          <w:sz w:val="16"/>
          <w:szCs w:val="16"/>
        </w:rPr>
        <w:t xml:space="preserve">zajeti uživalci, ki so v tekočem mesecu prejeli redno ali izredno nakazilo pokojnine </w:t>
      </w:r>
      <w:r w:rsidRPr="00653093">
        <w:rPr>
          <w:rFonts w:ascii="Verdana" w:hAnsi="Verdana"/>
          <w:sz w:val="16"/>
          <w:szCs w:val="16"/>
        </w:rPr>
        <w:t>(do leta 2016 so bili zajeti uživalci, ki so v tekočem mesecu prejeli redno nakazilo pokojnine</w:t>
      </w:r>
      <w:r>
        <w:rPr>
          <w:rFonts w:ascii="Verdana" w:hAnsi="Verdana"/>
          <w:sz w:val="16"/>
          <w:szCs w:val="16"/>
        </w:rPr>
        <w:t>).</w:t>
      </w:r>
      <w:r w:rsidRPr="00653093">
        <w:rPr>
          <w:rFonts w:ascii="Verdana" w:hAnsi="Verdana"/>
          <w:sz w:val="16"/>
          <w:szCs w:val="16"/>
        </w:rPr>
        <w:t xml:space="preserve"> </w:t>
      </w:r>
      <w:r>
        <w:rPr>
          <w:rFonts w:ascii="Verdana" w:hAnsi="Verdana"/>
          <w:sz w:val="16"/>
          <w:szCs w:val="16"/>
        </w:rPr>
        <w:t>Stopnja rasti za leto 2017 je izračunana na podlagi primerljivega podatka za leto 2016.</w:t>
      </w:r>
    </w:p>
    <w:p w14:paraId="23B1787B" w14:textId="77777777" w:rsidR="003C2BEB" w:rsidRDefault="003C2BEB" w:rsidP="003C2BEB">
      <w:pPr>
        <w:pStyle w:val="defaulttext0"/>
        <w:jc w:val="both"/>
        <w:rPr>
          <w:color w:val="3366FF"/>
        </w:rPr>
      </w:pPr>
    </w:p>
    <w:p w14:paraId="6A67DDF9" w14:textId="77777777" w:rsidR="003C2BEB" w:rsidRDefault="003C2BEB" w:rsidP="003C2BEB">
      <w:pPr>
        <w:pStyle w:val="defaulttext0"/>
        <w:jc w:val="both"/>
        <w:rPr>
          <w:rFonts w:ascii="Verdana" w:hAnsi="Verdana"/>
          <w:sz w:val="20"/>
          <w:szCs w:val="20"/>
        </w:rPr>
      </w:pPr>
      <w:r>
        <w:rPr>
          <w:rFonts w:ascii="Verdana" w:hAnsi="Verdana"/>
          <w:sz w:val="20"/>
          <w:szCs w:val="20"/>
        </w:rPr>
        <w:t xml:space="preserve">Po ZPIZ-2 zavod zavarovancu, ki je vključen v obvezno zavarovanje s polnim delovnim oziroma zavarovalnim časom in izpolni pogoje za pridobitev pravice do predčasne ali starostne pokojnine, izplačuje </w:t>
      </w:r>
      <w:r w:rsidRPr="0033577B">
        <w:rPr>
          <w:rFonts w:ascii="Verdana" w:hAnsi="Verdana"/>
          <w:b/>
          <w:sz w:val="20"/>
          <w:szCs w:val="20"/>
        </w:rPr>
        <w:t>20 % predčasne ali starostne pokojnine</w:t>
      </w:r>
      <w:r>
        <w:rPr>
          <w:rFonts w:ascii="Verdana" w:hAnsi="Verdana"/>
          <w:sz w:val="20"/>
          <w:szCs w:val="20"/>
        </w:rPr>
        <w:t>, do katere bi bil upravičen na dan njene uveljavitve. Ta del pokojnine se izplačuje do prenehanja obveznega zavarovanja s polnim delovnim oziroma zavarovalnim časom.</w:t>
      </w:r>
    </w:p>
    <w:p w14:paraId="2DBB8AC0" w14:textId="77777777" w:rsidR="003C2BEB" w:rsidRDefault="003C2BEB" w:rsidP="003C2BEB">
      <w:pPr>
        <w:pStyle w:val="defaulttext0"/>
        <w:jc w:val="both"/>
        <w:rPr>
          <w:rFonts w:ascii="Verdana" w:hAnsi="Verdana"/>
          <w:sz w:val="20"/>
          <w:szCs w:val="20"/>
        </w:rPr>
      </w:pPr>
      <w:r w:rsidRPr="00693397">
        <w:rPr>
          <w:rFonts w:ascii="Verdana" w:hAnsi="Verdana"/>
          <w:sz w:val="20"/>
          <w:szCs w:val="20"/>
        </w:rPr>
        <w:lastRenderedPageBreak/>
        <w:t xml:space="preserve">Povprečno število </w:t>
      </w:r>
      <w:r w:rsidRPr="0033577B">
        <w:rPr>
          <w:rFonts w:ascii="Verdana" w:hAnsi="Verdana"/>
          <w:sz w:val="20"/>
          <w:szCs w:val="20"/>
        </w:rPr>
        <w:t>uživalcev 20 % predčasne ali starostne pokojnine se je</w:t>
      </w:r>
      <w:r w:rsidRPr="00693397">
        <w:rPr>
          <w:rFonts w:ascii="Verdana" w:hAnsi="Verdana"/>
          <w:sz w:val="20"/>
          <w:szCs w:val="20"/>
        </w:rPr>
        <w:t xml:space="preserve"> v letu 201</w:t>
      </w:r>
      <w:r>
        <w:rPr>
          <w:rFonts w:ascii="Verdana" w:hAnsi="Verdana"/>
          <w:sz w:val="20"/>
          <w:szCs w:val="20"/>
        </w:rPr>
        <w:t>8</w:t>
      </w:r>
      <w:r w:rsidRPr="00693397">
        <w:rPr>
          <w:rFonts w:ascii="Verdana" w:hAnsi="Verdana"/>
          <w:sz w:val="20"/>
          <w:szCs w:val="20"/>
        </w:rPr>
        <w:t xml:space="preserve"> v primerjavi z letom 201</w:t>
      </w:r>
      <w:r>
        <w:rPr>
          <w:rFonts w:ascii="Verdana" w:hAnsi="Verdana"/>
          <w:sz w:val="20"/>
          <w:szCs w:val="20"/>
        </w:rPr>
        <w:t>7</w:t>
      </w:r>
      <w:r w:rsidRPr="00693397">
        <w:rPr>
          <w:rFonts w:ascii="Verdana" w:hAnsi="Verdana"/>
          <w:sz w:val="20"/>
          <w:szCs w:val="20"/>
        </w:rPr>
        <w:t xml:space="preserve"> </w:t>
      </w:r>
      <w:r>
        <w:rPr>
          <w:rFonts w:ascii="Verdana" w:hAnsi="Verdana"/>
          <w:sz w:val="20"/>
          <w:szCs w:val="20"/>
        </w:rPr>
        <w:t>povečalo za 16,8 odstotka, na 7543</w:t>
      </w:r>
      <w:r w:rsidRPr="00693397">
        <w:rPr>
          <w:rFonts w:ascii="Verdana" w:hAnsi="Verdana"/>
          <w:sz w:val="20"/>
          <w:szCs w:val="20"/>
        </w:rPr>
        <w:t xml:space="preserve"> uživalcev</w:t>
      </w:r>
      <w:r>
        <w:rPr>
          <w:rFonts w:ascii="Verdana" w:hAnsi="Verdana"/>
          <w:sz w:val="20"/>
          <w:szCs w:val="20"/>
        </w:rPr>
        <w:t>.</w:t>
      </w:r>
      <w:r w:rsidRPr="00BE1CAE">
        <w:rPr>
          <w:rFonts w:ascii="Verdana" w:hAnsi="Verdana"/>
          <w:sz w:val="20"/>
          <w:szCs w:val="20"/>
        </w:rPr>
        <w:t xml:space="preserve"> </w:t>
      </w:r>
      <w:r>
        <w:rPr>
          <w:rFonts w:ascii="Verdana" w:hAnsi="Verdana"/>
          <w:sz w:val="20"/>
          <w:szCs w:val="20"/>
        </w:rPr>
        <w:t>Med njimi je bilo 38,0 odstotka žensk in 62,0 odstotka moških.</w:t>
      </w:r>
    </w:p>
    <w:p w14:paraId="0EC6B3CE" w14:textId="77777777" w:rsidR="003C2BEB" w:rsidRDefault="003C2BEB" w:rsidP="003C2BEB">
      <w:pPr>
        <w:pStyle w:val="defaulttext0"/>
        <w:jc w:val="both"/>
        <w:rPr>
          <w:rFonts w:ascii="Verdana" w:hAnsi="Verdana"/>
          <w:sz w:val="20"/>
          <w:szCs w:val="20"/>
        </w:rPr>
      </w:pPr>
    </w:p>
    <w:p w14:paraId="77ECA752" w14:textId="77777777" w:rsidR="003C2BEB" w:rsidRDefault="003C2BEB" w:rsidP="003C2BEB">
      <w:pPr>
        <w:pStyle w:val="defaulttext0"/>
        <w:jc w:val="both"/>
        <w:rPr>
          <w:rFonts w:ascii="Verdana" w:hAnsi="Verdana"/>
          <w:color w:val="3366FF"/>
          <w:sz w:val="20"/>
          <w:szCs w:val="20"/>
        </w:rPr>
      </w:pPr>
      <w:r w:rsidRPr="00C07F6D">
        <w:rPr>
          <w:rFonts w:ascii="Verdana" w:hAnsi="Verdana"/>
          <w:color w:val="3366FF"/>
          <w:sz w:val="20"/>
          <w:szCs w:val="20"/>
        </w:rPr>
        <w:t>Preglednica II.</w:t>
      </w:r>
      <w:r>
        <w:rPr>
          <w:rFonts w:ascii="Verdana" w:hAnsi="Verdana"/>
          <w:color w:val="3366FF"/>
          <w:sz w:val="20"/>
          <w:szCs w:val="20"/>
        </w:rPr>
        <w:t>10</w:t>
      </w:r>
    </w:p>
    <w:p w14:paraId="4CDBEB8D" w14:textId="77777777" w:rsidR="003C2BEB" w:rsidRDefault="003C2BEB" w:rsidP="003C2BEB">
      <w:pPr>
        <w:pStyle w:val="defaulttext0"/>
        <w:jc w:val="both"/>
      </w:pPr>
      <w:r w:rsidRPr="00A225E5">
        <w:rPr>
          <w:noProof/>
        </w:rPr>
        <w:drawing>
          <wp:inline distT="0" distB="0" distL="0" distR="0" wp14:anchorId="3BBEC00A" wp14:editId="1FDA1E45">
            <wp:extent cx="6120130" cy="1126364"/>
            <wp:effectExtent l="0" t="0" r="0" b="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1126364"/>
                    </a:xfrm>
                    <a:prstGeom prst="rect">
                      <a:avLst/>
                    </a:prstGeom>
                    <a:noFill/>
                    <a:ln>
                      <a:noFill/>
                    </a:ln>
                  </pic:spPr>
                </pic:pic>
              </a:graphicData>
            </a:graphic>
          </wp:inline>
        </w:drawing>
      </w:r>
    </w:p>
    <w:p w14:paraId="2BE85651" w14:textId="77777777" w:rsidR="003C2BEB" w:rsidRDefault="003C2BEB" w:rsidP="003C2BEB">
      <w:pPr>
        <w:pStyle w:val="defaulttext0"/>
        <w:jc w:val="both"/>
        <w:rPr>
          <w:rFonts w:ascii="Verdana" w:hAnsi="Verdana"/>
          <w:b/>
          <w:bCs/>
          <w:i/>
          <w:iCs/>
          <w:color w:val="0000FF"/>
          <w:sz w:val="20"/>
          <w:szCs w:val="20"/>
        </w:rPr>
      </w:pPr>
    </w:p>
    <w:p w14:paraId="0B442FF4" w14:textId="77777777" w:rsidR="003C2BEB" w:rsidRDefault="003C2BEB" w:rsidP="003C2BEB">
      <w:pPr>
        <w:pStyle w:val="defaulttext0"/>
        <w:jc w:val="both"/>
        <w:rPr>
          <w:rFonts w:ascii="Verdana" w:hAnsi="Verdana"/>
          <w:sz w:val="20"/>
          <w:szCs w:val="20"/>
        </w:rPr>
      </w:pPr>
      <w:r w:rsidRPr="005A4538">
        <w:rPr>
          <w:rFonts w:ascii="Verdana" w:hAnsi="Verdana"/>
          <w:bCs/>
          <w:iCs/>
          <w:sz w:val="20"/>
          <w:szCs w:val="20"/>
        </w:rPr>
        <w:t>Konec decembra 201</w:t>
      </w:r>
      <w:r>
        <w:rPr>
          <w:rFonts w:ascii="Verdana" w:hAnsi="Verdana"/>
          <w:bCs/>
          <w:iCs/>
          <w:sz w:val="20"/>
          <w:szCs w:val="20"/>
        </w:rPr>
        <w:t>8</w:t>
      </w:r>
      <w:r w:rsidRPr="005A4538">
        <w:rPr>
          <w:rFonts w:ascii="Verdana" w:hAnsi="Verdana"/>
          <w:bCs/>
          <w:iCs/>
          <w:sz w:val="20"/>
          <w:szCs w:val="20"/>
        </w:rPr>
        <w:t xml:space="preserve"> je bilo </w:t>
      </w:r>
      <w:r>
        <w:rPr>
          <w:rFonts w:ascii="Verdana" w:hAnsi="Verdana"/>
          <w:bCs/>
          <w:iCs/>
          <w:sz w:val="20"/>
          <w:szCs w:val="20"/>
        </w:rPr>
        <w:t>8748</w:t>
      </w:r>
      <w:r w:rsidRPr="005A4538">
        <w:rPr>
          <w:rFonts w:ascii="Verdana" w:hAnsi="Verdana"/>
          <w:bCs/>
          <w:iCs/>
          <w:sz w:val="20"/>
          <w:szCs w:val="20"/>
        </w:rPr>
        <w:t xml:space="preserve"> </w:t>
      </w:r>
      <w:r w:rsidRPr="005A4538">
        <w:rPr>
          <w:rFonts w:ascii="Verdana" w:hAnsi="Verdana"/>
          <w:sz w:val="20"/>
          <w:szCs w:val="20"/>
        </w:rPr>
        <w:t>uživalcev 20 % predčasne ali starostne pokojnine</w:t>
      </w:r>
      <w:r>
        <w:rPr>
          <w:rFonts w:ascii="Verdana" w:hAnsi="Verdana"/>
          <w:sz w:val="20"/>
          <w:szCs w:val="20"/>
        </w:rPr>
        <w:t>, med njimi je bilo 91 odstotkov zaposlenih, 8 odstotkov samozaposlenih po 15. členu ZPIZ-2, ostali pa so bili družbeniki po 16. členu ZPIZ-2, kmetje, druge kategorije zavarovancev ali so imeli kombinacijo različnih statusov. Skoraj 70 odstotkov jih je iz zasebnega sektorja (80 odstotkov pri moških in 51 odstotkov pri ženskah).</w:t>
      </w:r>
      <w:r w:rsidR="001E53BE">
        <w:rPr>
          <w:rFonts w:ascii="Verdana" w:hAnsi="Verdana"/>
          <w:sz w:val="20"/>
          <w:szCs w:val="20"/>
        </w:rPr>
        <w:t xml:space="preserve"> </w:t>
      </w:r>
    </w:p>
    <w:p w14:paraId="51F064E7" w14:textId="77777777" w:rsidR="003C2BEB" w:rsidRDefault="003C2BEB" w:rsidP="003C2BEB">
      <w:pPr>
        <w:pStyle w:val="defaulttext0"/>
        <w:jc w:val="both"/>
        <w:rPr>
          <w:rFonts w:ascii="Verdana" w:hAnsi="Verdana"/>
          <w:b/>
          <w:bCs/>
          <w:i/>
          <w:iCs/>
          <w:color w:val="0000FF"/>
          <w:sz w:val="20"/>
          <w:szCs w:val="20"/>
        </w:rPr>
      </w:pPr>
    </w:p>
    <w:p w14:paraId="0E5BD3C7" w14:textId="77777777" w:rsidR="003C2BEB" w:rsidRDefault="003C2BEB" w:rsidP="003C2BEB">
      <w:pPr>
        <w:pStyle w:val="defaulttext0"/>
        <w:jc w:val="both"/>
        <w:rPr>
          <w:rFonts w:ascii="Verdana" w:hAnsi="Verdana"/>
          <w:b/>
          <w:bCs/>
          <w:i/>
          <w:iCs/>
          <w:color w:val="0000FF"/>
          <w:sz w:val="20"/>
          <w:szCs w:val="20"/>
        </w:rPr>
      </w:pPr>
    </w:p>
    <w:p w14:paraId="73D8354F" w14:textId="77777777" w:rsidR="003C2BEB" w:rsidRPr="0055015F" w:rsidRDefault="003C2BEB" w:rsidP="003C2BEB">
      <w:pPr>
        <w:pStyle w:val="defaulttext0"/>
        <w:jc w:val="both"/>
        <w:rPr>
          <w:rFonts w:ascii="Verdana" w:hAnsi="Verdana"/>
          <w:b/>
          <w:bCs/>
          <w:i/>
          <w:iCs/>
          <w:color w:val="0000FF"/>
          <w:sz w:val="20"/>
          <w:szCs w:val="20"/>
        </w:rPr>
      </w:pPr>
      <w:r w:rsidRPr="0055015F">
        <w:rPr>
          <w:rFonts w:ascii="Verdana" w:hAnsi="Verdana"/>
          <w:b/>
          <w:bCs/>
          <w:i/>
          <w:iCs/>
          <w:color w:val="0000FF"/>
          <w:sz w:val="20"/>
          <w:szCs w:val="20"/>
        </w:rPr>
        <w:t>Razmerje med zavarovanci in uživalci pokojnin iz obveznega zavarovanja</w:t>
      </w:r>
    </w:p>
    <w:p w14:paraId="4882047F" w14:textId="77777777" w:rsidR="003C2BEB" w:rsidRPr="0055015F" w:rsidRDefault="003C2BEB" w:rsidP="003C2BEB">
      <w:pPr>
        <w:rPr>
          <w:rFonts w:ascii="Verdana" w:hAnsi="Verdana"/>
          <w:sz w:val="20"/>
          <w:szCs w:val="20"/>
        </w:rPr>
      </w:pPr>
    </w:p>
    <w:p w14:paraId="3EF34C16" w14:textId="301470C0" w:rsidR="003C2BEB" w:rsidRDefault="003C2BEB" w:rsidP="003C2BEB">
      <w:pPr>
        <w:pStyle w:val="defaulttext0"/>
        <w:jc w:val="both"/>
        <w:rPr>
          <w:rFonts w:ascii="Verdana" w:hAnsi="Verdana"/>
          <w:sz w:val="20"/>
          <w:szCs w:val="20"/>
        </w:rPr>
      </w:pPr>
      <w:r w:rsidRPr="00B37AAD">
        <w:rPr>
          <w:rFonts w:ascii="Verdana" w:hAnsi="Verdana"/>
          <w:sz w:val="20"/>
          <w:szCs w:val="20"/>
        </w:rPr>
        <w:t xml:space="preserve">Razmerje med številom zavarovancev in uživalcev pokojnin iz obveznega zavarovanja je v letu 2018 znašalo </w:t>
      </w:r>
      <w:r w:rsidR="00C521E7">
        <w:rPr>
          <w:rFonts w:ascii="Verdana" w:hAnsi="Verdana"/>
          <w:sz w:val="20"/>
          <w:szCs w:val="20"/>
        </w:rPr>
        <w:t>1,52</w:t>
      </w:r>
      <w:r w:rsidRPr="00B37AAD">
        <w:rPr>
          <w:rFonts w:ascii="Verdana" w:hAnsi="Verdana"/>
          <w:sz w:val="20"/>
          <w:szCs w:val="20"/>
        </w:rPr>
        <w:t xml:space="preserve"> in se je v primerjavi z letom 2017 povečalo.</w:t>
      </w:r>
    </w:p>
    <w:p w14:paraId="16BABA91" w14:textId="77777777" w:rsidR="003C2BEB" w:rsidRPr="00860681" w:rsidRDefault="003C2BEB" w:rsidP="003C2BEB">
      <w:pPr>
        <w:pStyle w:val="defaulttext0"/>
        <w:jc w:val="both"/>
        <w:rPr>
          <w:rFonts w:ascii="Verdana" w:hAnsi="Verdana"/>
          <w:sz w:val="20"/>
          <w:szCs w:val="20"/>
        </w:rPr>
      </w:pPr>
    </w:p>
    <w:p w14:paraId="14940699" w14:textId="77777777" w:rsidR="003C2BEB" w:rsidRDefault="003C2BEB" w:rsidP="003C2BEB">
      <w:pPr>
        <w:pStyle w:val="defaulttext0"/>
        <w:jc w:val="both"/>
        <w:rPr>
          <w:rFonts w:ascii="Verdana" w:hAnsi="Verdana"/>
          <w:color w:val="3366FF"/>
          <w:sz w:val="20"/>
          <w:szCs w:val="20"/>
        </w:rPr>
      </w:pPr>
      <w:r w:rsidRPr="00C521E7">
        <w:rPr>
          <w:rFonts w:ascii="Verdana" w:hAnsi="Verdana"/>
          <w:color w:val="3366FF"/>
          <w:sz w:val="20"/>
          <w:szCs w:val="20"/>
        </w:rPr>
        <w:t>Preglednica II.11</w:t>
      </w:r>
    </w:p>
    <w:p w14:paraId="0DCDDEB9" w14:textId="5C2C70DD" w:rsidR="003C2BEB" w:rsidRDefault="00C521E7" w:rsidP="003C2BEB">
      <w:pPr>
        <w:pStyle w:val="DefaultText"/>
        <w:jc w:val="both"/>
        <w:rPr>
          <w:lang w:val="sl-SI"/>
        </w:rPr>
      </w:pPr>
      <w:r w:rsidRPr="00C521E7">
        <w:rPr>
          <w:noProof/>
          <w:lang w:val="sl-SI"/>
        </w:rPr>
        <w:drawing>
          <wp:inline distT="0" distB="0" distL="0" distR="0" wp14:anchorId="3BB61419" wp14:editId="64A6B3BC">
            <wp:extent cx="6120130" cy="2993585"/>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993585"/>
                    </a:xfrm>
                    <a:prstGeom prst="rect">
                      <a:avLst/>
                    </a:prstGeom>
                    <a:noFill/>
                    <a:ln>
                      <a:noFill/>
                    </a:ln>
                  </pic:spPr>
                </pic:pic>
              </a:graphicData>
            </a:graphic>
          </wp:inline>
        </w:drawing>
      </w:r>
    </w:p>
    <w:p w14:paraId="2DE60918" w14:textId="77777777" w:rsidR="003C2BEB" w:rsidRPr="009B2C2E" w:rsidRDefault="003C2BEB" w:rsidP="003C2BEB">
      <w:pPr>
        <w:pStyle w:val="defaulttext0"/>
        <w:jc w:val="both"/>
      </w:pPr>
      <w:r>
        <w:rPr>
          <w:rFonts w:ascii="Verdana" w:hAnsi="Verdana"/>
          <w:sz w:val="16"/>
          <w:szCs w:val="16"/>
        </w:rPr>
        <w:t>Opomba: pri letih od 2014 do 2018 so dodatno zajeti zavarovanci iz 18. člena ZPIZ-2 (druga pravna razmerja) in zaposleni v tujini.</w:t>
      </w:r>
    </w:p>
    <w:p w14:paraId="6CF7A5CC" w14:textId="77777777" w:rsidR="003C2BEB" w:rsidRDefault="003C2BEB" w:rsidP="003C2BEB">
      <w:pPr>
        <w:pStyle w:val="DefaultText"/>
        <w:jc w:val="both"/>
        <w:rPr>
          <w:lang w:val="sl-SI"/>
        </w:rPr>
      </w:pPr>
    </w:p>
    <w:p w14:paraId="73A07945" w14:textId="77777777" w:rsidR="003C2BEB" w:rsidRDefault="003C2BEB" w:rsidP="003C2BEB">
      <w:pPr>
        <w:pStyle w:val="DefaultText"/>
        <w:jc w:val="both"/>
        <w:rPr>
          <w:lang w:val="sl-SI"/>
        </w:rPr>
      </w:pPr>
    </w:p>
    <w:p w14:paraId="6E593723" w14:textId="77777777" w:rsidR="003C2BEB" w:rsidRPr="0055015F" w:rsidRDefault="003C2BEB" w:rsidP="003C2BEB">
      <w:pPr>
        <w:pStyle w:val="DefaultText"/>
        <w:jc w:val="both"/>
        <w:rPr>
          <w:rFonts w:ascii="Verdana" w:hAnsi="Verdana"/>
          <w:i/>
          <w:iCs/>
          <w:color w:val="0000FF"/>
          <w:sz w:val="20"/>
          <w:szCs w:val="20"/>
          <w:lang w:val="sl-SI"/>
        </w:rPr>
      </w:pPr>
      <w:r w:rsidRPr="0055015F">
        <w:rPr>
          <w:rFonts w:ascii="Verdana" w:hAnsi="Verdana"/>
          <w:i/>
          <w:iCs/>
          <w:color w:val="0000FF"/>
          <w:sz w:val="20"/>
          <w:szCs w:val="20"/>
          <w:lang w:val="sl-SI"/>
        </w:rPr>
        <w:t>Delež uživalcev pokojnin iz obveznega zavarovanja v številu prebivalcev RS</w:t>
      </w:r>
    </w:p>
    <w:p w14:paraId="6FA52948" w14:textId="77777777" w:rsidR="003C2BEB" w:rsidRPr="0055015F" w:rsidRDefault="003C2BEB" w:rsidP="003C2BEB">
      <w:pPr>
        <w:rPr>
          <w:rFonts w:ascii="Verdana" w:hAnsi="Verdana"/>
          <w:sz w:val="20"/>
          <w:szCs w:val="20"/>
        </w:rPr>
      </w:pPr>
    </w:p>
    <w:p w14:paraId="2E2D9AD4" w14:textId="77777777" w:rsidR="003C2BEB" w:rsidRDefault="003C2BEB" w:rsidP="003C2BEB">
      <w:pPr>
        <w:pStyle w:val="DefaultText"/>
        <w:jc w:val="both"/>
        <w:rPr>
          <w:rFonts w:ascii="Verdana" w:hAnsi="Verdana"/>
          <w:sz w:val="20"/>
          <w:szCs w:val="20"/>
          <w:lang w:val="sl-SI"/>
        </w:rPr>
      </w:pPr>
      <w:r w:rsidRPr="0058628E">
        <w:rPr>
          <w:rFonts w:ascii="Verdana" w:hAnsi="Verdana"/>
          <w:sz w:val="20"/>
          <w:szCs w:val="20"/>
          <w:lang w:val="sl-SI"/>
        </w:rPr>
        <w:t xml:space="preserve">Po podatkih SURS je bilo konec </w:t>
      </w:r>
      <w:r>
        <w:rPr>
          <w:rFonts w:ascii="Verdana" w:hAnsi="Verdana"/>
          <w:sz w:val="20"/>
          <w:szCs w:val="20"/>
          <w:lang w:val="sl-SI"/>
        </w:rPr>
        <w:t>septembra</w:t>
      </w:r>
      <w:r w:rsidRPr="0058628E">
        <w:rPr>
          <w:rFonts w:ascii="Verdana" w:hAnsi="Verdana"/>
          <w:sz w:val="20"/>
          <w:szCs w:val="20"/>
          <w:lang w:val="sl-SI"/>
        </w:rPr>
        <w:t xml:space="preserve"> 201</w:t>
      </w:r>
      <w:r>
        <w:rPr>
          <w:rFonts w:ascii="Verdana" w:hAnsi="Verdana"/>
          <w:sz w:val="20"/>
          <w:szCs w:val="20"/>
          <w:lang w:val="sl-SI"/>
        </w:rPr>
        <w:t>8</w:t>
      </w:r>
      <w:r w:rsidRPr="0058628E">
        <w:rPr>
          <w:rFonts w:ascii="Verdana" w:hAnsi="Verdana"/>
          <w:sz w:val="20"/>
          <w:szCs w:val="20"/>
          <w:lang w:val="sl-SI"/>
        </w:rPr>
        <w:t xml:space="preserve"> v </w:t>
      </w:r>
      <w:r w:rsidRPr="007A3C62">
        <w:rPr>
          <w:rFonts w:ascii="Verdana" w:hAnsi="Verdana"/>
          <w:sz w:val="20"/>
          <w:szCs w:val="20"/>
          <w:lang w:val="sl-SI"/>
        </w:rPr>
        <w:t>RS 2.07</w:t>
      </w:r>
      <w:r w:rsidR="007A3C62" w:rsidRPr="007A3C62">
        <w:rPr>
          <w:rFonts w:ascii="Verdana" w:hAnsi="Verdana"/>
          <w:sz w:val="20"/>
          <w:szCs w:val="20"/>
          <w:lang w:val="sl-SI"/>
        </w:rPr>
        <w:t>6</w:t>
      </w:r>
      <w:r w:rsidRPr="007A3C62">
        <w:rPr>
          <w:rFonts w:ascii="Verdana" w:hAnsi="Verdana"/>
          <w:sz w:val="20"/>
          <w:szCs w:val="20"/>
          <w:lang w:val="sl-SI"/>
        </w:rPr>
        <w:t>.</w:t>
      </w:r>
      <w:r w:rsidR="007A3C62" w:rsidRPr="007A3C62">
        <w:rPr>
          <w:rFonts w:ascii="Verdana" w:hAnsi="Verdana"/>
          <w:sz w:val="20"/>
          <w:szCs w:val="20"/>
          <w:lang w:val="sl-SI"/>
        </w:rPr>
        <w:t>595</w:t>
      </w:r>
      <w:r w:rsidRPr="0058628E">
        <w:rPr>
          <w:rFonts w:ascii="Verdana" w:hAnsi="Verdana"/>
          <w:sz w:val="20"/>
          <w:szCs w:val="20"/>
          <w:lang w:val="sl-SI"/>
        </w:rPr>
        <w:t xml:space="preserve"> prebivalcev, po podatkih zavoda pa je bilo konec istega meseca 61</w:t>
      </w:r>
      <w:r>
        <w:rPr>
          <w:rFonts w:ascii="Verdana" w:hAnsi="Verdana"/>
          <w:sz w:val="20"/>
          <w:szCs w:val="20"/>
          <w:lang w:val="sl-SI"/>
        </w:rPr>
        <w:t>6.729</w:t>
      </w:r>
      <w:r w:rsidRPr="0058628E">
        <w:rPr>
          <w:rFonts w:ascii="Verdana" w:hAnsi="Verdana"/>
          <w:sz w:val="20"/>
          <w:szCs w:val="20"/>
          <w:lang w:val="sl-SI"/>
        </w:rPr>
        <w:t xml:space="preserve"> uživalcev pokojnin iz obveznega zavarovanja. Delež teh uživalcev je v številu prebivalcev znašal </w:t>
      </w:r>
      <w:r w:rsidR="007A3C62">
        <w:rPr>
          <w:rFonts w:ascii="Verdana" w:hAnsi="Verdana"/>
          <w:sz w:val="20"/>
          <w:szCs w:val="20"/>
          <w:lang w:val="sl-SI"/>
        </w:rPr>
        <w:t>29,7</w:t>
      </w:r>
      <w:r w:rsidRPr="0058628E">
        <w:rPr>
          <w:rFonts w:ascii="Verdana" w:hAnsi="Verdana"/>
          <w:sz w:val="20"/>
          <w:szCs w:val="20"/>
          <w:lang w:val="sl-SI"/>
        </w:rPr>
        <w:t xml:space="preserve"> odstotka, kar je za </w:t>
      </w:r>
      <w:r w:rsidR="007A3C62">
        <w:rPr>
          <w:rFonts w:ascii="Verdana" w:hAnsi="Verdana"/>
          <w:sz w:val="20"/>
          <w:szCs w:val="20"/>
          <w:lang w:val="sl-SI"/>
        </w:rPr>
        <w:t>0,1</w:t>
      </w:r>
      <w:r>
        <w:rPr>
          <w:rFonts w:ascii="Verdana" w:hAnsi="Verdana"/>
          <w:sz w:val="20"/>
          <w:szCs w:val="20"/>
          <w:lang w:val="sl-SI"/>
        </w:rPr>
        <w:t xml:space="preserve"> odstotne točke </w:t>
      </w:r>
      <w:r w:rsidR="007A3C62">
        <w:rPr>
          <w:rFonts w:ascii="Verdana" w:hAnsi="Verdana"/>
          <w:sz w:val="20"/>
          <w:szCs w:val="20"/>
          <w:lang w:val="sl-SI"/>
        </w:rPr>
        <w:t>manj</w:t>
      </w:r>
      <w:r>
        <w:rPr>
          <w:rFonts w:ascii="Verdana" w:hAnsi="Verdana"/>
          <w:sz w:val="20"/>
          <w:szCs w:val="20"/>
          <w:lang w:val="sl-SI"/>
        </w:rPr>
        <w:t xml:space="preserve"> kot k</w:t>
      </w:r>
      <w:r w:rsidRPr="0058628E">
        <w:rPr>
          <w:rFonts w:ascii="Verdana" w:hAnsi="Verdana"/>
          <w:sz w:val="20"/>
          <w:szCs w:val="20"/>
          <w:lang w:val="sl-SI"/>
        </w:rPr>
        <w:t xml:space="preserve">onec </w:t>
      </w:r>
      <w:r>
        <w:rPr>
          <w:rFonts w:ascii="Verdana" w:hAnsi="Verdana"/>
          <w:sz w:val="20"/>
          <w:szCs w:val="20"/>
          <w:lang w:val="sl-SI"/>
        </w:rPr>
        <w:t xml:space="preserve">septembra </w:t>
      </w:r>
      <w:r w:rsidRPr="0058628E">
        <w:rPr>
          <w:rFonts w:ascii="Verdana" w:hAnsi="Verdana"/>
          <w:sz w:val="20"/>
          <w:szCs w:val="20"/>
          <w:lang w:val="sl-SI"/>
        </w:rPr>
        <w:t>201</w:t>
      </w:r>
      <w:r>
        <w:rPr>
          <w:rFonts w:ascii="Verdana" w:hAnsi="Verdana"/>
          <w:sz w:val="20"/>
          <w:szCs w:val="20"/>
          <w:lang w:val="sl-SI"/>
        </w:rPr>
        <w:t>7</w:t>
      </w:r>
      <w:r w:rsidRPr="0058628E">
        <w:rPr>
          <w:rFonts w:ascii="Verdana" w:hAnsi="Verdana"/>
          <w:sz w:val="20"/>
          <w:szCs w:val="20"/>
          <w:lang w:val="sl-SI"/>
        </w:rPr>
        <w:t>.</w:t>
      </w:r>
    </w:p>
    <w:p w14:paraId="2699919B" w14:textId="77777777" w:rsidR="003C2BEB" w:rsidRPr="0055015F" w:rsidRDefault="003C2BEB" w:rsidP="003C2BEB">
      <w:pPr>
        <w:pStyle w:val="DefaultText"/>
        <w:jc w:val="both"/>
        <w:rPr>
          <w:rFonts w:ascii="Verdana" w:hAnsi="Verdana"/>
          <w:sz w:val="20"/>
          <w:szCs w:val="20"/>
          <w:lang w:val="sl-SI"/>
        </w:rPr>
      </w:pPr>
    </w:p>
    <w:p w14:paraId="6C73B1EF" w14:textId="77777777" w:rsidR="003C2BEB" w:rsidRDefault="003C2BEB" w:rsidP="003C2BEB">
      <w:pPr>
        <w:pStyle w:val="defaulttext0"/>
        <w:jc w:val="both"/>
        <w:rPr>
          <w:rFonts w:ascii="Verdana" w:hAnsi="Verdana"/>
          <w:b/>
          <w:bCs/>
          <w:i/>
          <w:iCs/>
          <w:color w:val="0000FF"/>
          <w:sz w:val="20"/>
          <w:szCs w:val="20"/>
        </w:rPr>
      </w:pPr>
    </w:p>
    <w:p w14:paraId="2D7E1ABB" w14:textId="77777777" w:rsidR="006B61AB" w:rsidRDefault="006B61AB" w:rsidP="003C2BEB">
      <w:pPr>
        <w:pStyle w:val="defaulttext0"/>
        <w:jc w:val="both"/>
        <w:rPr>
          <w:rFonts w:ascii="Verdana" w:hAnsi="Verdana"/>
          <w:b/>
          <w:bCs/>
          <w:i/>
          <w:iCs/>
          <w:color w:val="0000FF"/>
          <w:sz w:val="20"/>
          <w:szCs w:val="20"/>
        </w:rPr>
      </w:pPr>
    </w:p>
    <w:p w14:paraId="59D449FB" w14:textId="77777777" w:rsidR="00615AA3" w:rsidRDefault="00615AA3" w:rsidP="003C2BEB">
      <w:pPr>
        <w:pStyle w:val="defaulttext0"/>
        <w:jc w:val="both"/>
        <w:rPr>
          <w:rFonts w:ascii="Verdana" w:hAnsi="Verdana"/>
          <w:b/>
          <w:bCs/>
          <w:i/>
          <w:iCs/>
          <w:color w:val="0000FF"/>
          <w:sz w:val="20"/>
          <w:szCs w:val="20"/>
        </w:rPr>
      </w:pPr>
    </w:p>
    <w:p w14:paraId="4026F80D" w14:textId="77777777" w:rsidR="003C2BEB" w:rsidRPr="0055015F" w:rsidRDefault="003C2BEB" w:rsidP="003C2BEB">
      <w:pPr>
        <w:pStyle w:val="defaulttext0"/>
        <w:jc w:val="both"/>
        <w:rPr>
          <w:rFonts w:ascii="Verdana" w:hAnsi="Verdana"/>
          <w:b/>
          <w:bCs/>
          <w:i/>
          <w:iCs/>
          <w:color w:val="0000FF"/>
          <w:sz w:val="20"/>
          <w:szCs w:val="20"/>
        </w:rPr>
      </w:pPr>
      <w:r w:rsidRPr="0055015F">
        <w:rPr>
          <w:rFonts w:ascii="Verdana" w:hAnsi="Verdana"/>
          <w:b/>
          <w:bCs/>
          <w:i/>
          <w:iCs/>
          <w:color w:val="0000FF"/>
          <w:sz w:val="20"/>
          <w:szCs w:val="20"/>
        </w:rPr>
        <w:lastRenderedPageBreak/>
        <w:t>Dosežena starost ob upokojitvi</w:t>
      </w:r>
    </w:p>
    <w:p w14:paraId="3206EAB5" w14:textId="77777777" w:rsidR="003C2BEB" w:rsidRPr="0055015F" w:rsidRDefault="003C2BEB" w:rsidP="003C2BEB">
      <w:pPr>
        <w:rPr>
          <w:rFonts w:ascii="Verdana" w:hAnsi="Verdana"/>
          <w:sz w:val="20"/>
          <w:szCs w:val="20"/>
        </w:rPr>
      </w:pPr>
    </w:p>
    <w:p w14:paraId="4E66EF61" w14:textId="77777777" w:rsidR="003C2BEB" w:rsidRDefault="003C2BEB" w:rsidP="003C2BEB">
      <w:pPr>
        <w:jc w:val="both"/>
        <w:rPr>
          <w:rFonts w:ascii="Verdana" w:hAnsi="Verdana"/>
          <w:sz w:val="20"/>
          <w:szCs w:val="20"/>
        </w:rPr>
      </w:pPr>
      <w:r w:rsidRPr="00EE2032">
        <w:rPr>
          <w:rFonts w:ascii="Verdana" w:hAnsi="Verdana"/>
          <w:sz w:val="20"/>
          <w:szCs w:val="20"/>
        </w:rPr>
        <w:t>Povprečna do</w:t>
      </w:r>
      <w:r>
        <w:rPr>
          <w:rFonts w:ascii="Verdana" w:hAnsi="Verdana"/>
          <w:sz w:val="20"/>
          <w:szCs w:val="20"/>
        </w:rPr>
        <w:t>sežena starost</w:t>
      </w:r>
      <w:r w:rsidRPr="00EE2032">
        <w:rPr>
          <w:rFonts w:ascii="Verdana" w:hAnsi="Verdana"/>
          <w:sz w:val="20"/>
          <w:szCs w:val="20"/>
        </w:rPr>
        <w:t xml:space="preserve"> novih uživalcev starostne pokojnine iz posameznega koledarskega leta je pretežno </w:t>
      </w:r>
      <w:r w:rsidR="006B61AB" w:rsidRPr="00EE2032">
        <w:rPr>
          <w:rFonts w:ascii="Verdana" w:hAnsi="Verdana"/>
          <w:sz w:val="20"/>
          <w:szCs w:val="20"/>
        </w:rPr>
        <w:t xml:space="preserve">odvisna </w:t>
      </w:r>
      <w:r w:rsidRPr="00EE2032">
        <w:rPr>
          <w:rFonts w:ascii="Verdana" w:hAnsi="Verdana"/>
          <w:sz w:val="20"/>
          <w:szCs w:val="20"/>
        </w:rPr>
        <w:t xml:space="preserve">od njihove strukture. Če je bilo več starostnih pokojnin uveljavljenih </w:t>
      </w:r>
      <w:r>
        <w:rPr>
          <w:rFonts w:ascii="Verdana" w:hAnsi="Verdana"/>
          <w:sz w:val="20"/>
          <w:szCs w:val="20"/>
        </w:rPr>
        <w:t xml:space="preserve">pri najnižji starosti </w:t>
      </w:r>
      <w:r w:rsidRPr="00EE2032">
        <w:rPr>
          <w:rFonts w:ascii="Verdana" w:hAnsi="Verdana"/>
          <w:sz w:val="20"/>
          <w:szCs w:val="20"/>
        </w:rPr>
        <w:t xml:space="preserve">z enako ali daljšo pokojninsko dobo, </w:t>
      </w:r>
      <w:r>
        <w:rPr>
          <w:rFonts w:ascii="Verdana" w:hAnsi="Verdana"/>
          <w:sz w:val="20"/>
          <w:szCs w:val="20"/>
        </w:rPr>
        <w:t xml:space="preserve">kot se </w:t>
      </w:r>
      <w:r w:rsidRPr="00EE2032">
        <w:rPr>
          <w:rFonts w:ascii="Verdana" w:hAnsi="Verdana"/>
          <w:sz w:val="20"/>
          <w:szCs w:val="20"/>
        </w:rPr>
        <w:t xml:space="preserve">zahteva za upokojitev pri </w:t>
      </w:r>
      <w:r>
        <w:rPr>
          <w:rFonts w:ascii="Verdana" w:hAnsi="Verdana"/>
          <w:sz w:val="20"/>
          <w:szCs w:val="20"/>
        </w:rPr>
        <w:t>tej</w:t>
      </w:r>
      <w:r w:rsidRPr="00EE2032">
        <w:rPr>
          <w:rFonts w:ascii="Verdana" w:hAnsi="Verdana"/>
          <w:sz w:val="20"/>
          <w:szCs w:val="20"/>
        </w:rPr>
        <w:t xml:space="preserve"> starosti, je povprečna </w:t>
      </w:r>
      <w:r>
        <w:rPr>
          <w:rFonts w:ascii="Verdana" w:hAnsi="Verdana"/>
          <w:sz w:val="20"/>
          <w:szCs w:val="20"/>
        </w:rPr>
        <w:t>starost nižja</w:t>
      </w:r>
      <w:r w:rsidRPr="00EE2032">
        <w:rPr>
          <w:rFonts w:ascii="Verdana" w:hAnsi="Verdana"/>
          <w:sz w:val="20"/>
          <w:szCs w:val="20"/>
        </w:rPr>
        <w:t>, če pa se viša delež upokojenih pri višjih starosti</w:t>
      </w:r>
      <w:r>
        <w:rPr>
          <w:rFonts w:ascii="Verdana" w:hAnsi="Verdana"/>
          <w:sz w:val="20"/>
          <w:szCs w:val="20"/>
        </w:rPr>
        <w:t>h</w:t>
      </w:r>
      <w:r w:rsidRPr="00EE2032">
        <w:rPr>
          <w:rFonts w:ascii="Verdana" w:hAnsi="Verdana"/>
          <w:sz w:val="20"/>
          <w:szCs w:val="20"/>
        </w:rPr>
        <w:t xml:space="preserve"> s krajšo pokojninsko dobo, pa se </w:t>
      </w:r>
      <w:r>
        <w:rPr>
          <w:rFonts w:ascii="Verdana" w:hAnsi="Verdana"/>
          <w:sz w:val="20"/>
          <w:szCs w:val="20"/>
        </w:rPr>
        <w:t>povprečna starost viša</w:t>
      </w:r>
      <w:r w:rsidRPr="00EE2032">
        <w:rPr>
          <w:rFonts w:ascii="Verdana" w:hAnsi="Verdana"/>
          <w:sz w:val="20"/>
          <w:szCs w:val="20"/>
        </w:rPr>
        <w:t xml:space="preserve">. </w:t>
      </w:r>
    </w:p>
    <w:p w14:paraId="5DFA3CF8" w14:textId="77777777" w:rsidR="003C2BEB" w:rsidRDefault="003C2BEB" w:rsidP="003C2BEB">
      <w:pPr>
        <w:jc w:val="both"/>
        <w:rPr>
          <w:rFonts w:ascii="Verdana" w:hAnsi="Verdana"/>
          <w:sz w:val="20"/>
          <w:szCs w:val="20"/>
        </w:rPr>
      </w:pPr>
    </w:p>
    <w:p w14:paraId="6401E30A" w14:textId="77777777" w:rsidR="003C2BEB" w:rsidRPr="0055015F" w:rsidRDefault="003C2BEB" w:rsidP="003C2BEB">
      <w:pPr>
        <w:jc w:val="both"/>
        <w:rPr>
          <w:rFonts w:ascii="Verdana" w:hAnsi="Verdana"/>
          <w:sz w:val="20"/>
          <w:szCs w:val="20"/>
        </w:rPr>
      </w:pPr>
      <w:r w:rsidRPr="0055015F">
        <w:rPr>
          <w:rFonts w:ascii="Verdana" w:hAnsi="Verdana"/>
          <w:sz w:val="20"/>
          <w:szCs w:val="20"/>
        </w:rPr>
        <w:t xml:space="preserve">Predpisana starost za pridobitev pravice do starostne pokojnine se je za </w:t>
      </w:r>
      <w:r w:rsidRPr="0055015F">
        <w:rPr>
          <w:rFonts w:ascii="Verdana" w:hAnsi="Verdana"/>
          <w:b/>
          <w:bCs/>
          <w:sz w:val="20"/>
          <w:szCs w:val="20"/>
        </w:rPr>
        <w:t>ženske</w:t>
      </w:r>
      <w:r w:rsidRPr="0055015F">
        <w:rPr>
          <w:rFonts w:ascii="Verdana" w:hAnsi="Verdana"/>
          <w:sz w:val="20"/>
          <w:szCs w:val="20"/>
        </w:rPr>
        <w:t xml:space="preserve"> od uveljavitve</w:t>
      </w:r>
      <w:r w:rsidRPr="0055015F">
        <w:rPr>
          <w:rFonts w:ascii="Verdana" w:hAnsi="Verdana"/>
          <w:sz w:val="20"/>
          <w:szCs w:val="20"/>
        </w:rPr>
        <w:br/>
        <w:t xml:space="preserve">ZPIZ-1 začela postopno višati vsako leto za 4 mesece. Na začetku je pri 35 letih pokojninske dobe predpisana starost znašala 53 let, pri 20 letih pokojninske dobe 58 let in pri 15 letih </w:t>
      </w:r>
      <w:r>
        <w:rPr>
          <w:rFonts w:ascii="Verdana" w:hAnsi="Verdana"/>
          <w:sz w:val="20"/>
          <w:szCs w:val="20"/>
        </w:rPr>
        <w:t>zavarovalne</w:t>
      </w:r>
      <w:r w:rsidRPr="0055015F">
        <w:rPr>
          <w:rFonts w:ascii="Verdana" w:hAnsi="Verdana"/>
          <w:sz w:val="20"/>
          <w:szCs w:val="20"/>
        </w:rPr>
        <w:t xml:space="preserve"> dobe 60 let. Tudi po ZPIZ-2 se zviševanje predpisane starosti nadaljuje. Najnižja možna starost se je tako v letu 201</w:t>
      </w:r>
      <w:r>
        <w:rPr>
          <w:rFonts w:ascii="Verdana" w:hAnsi="Verdana"/>
          <w:sz w:val="20"/>
          <w:szCs w:val="20"/>
        </w:rPr>
        <w:t>8</w:t>
      </w:r>
      <w:r w:rsidRPr="0055015F">
        <w:rPr>
          <w:rFonts w:ascii="Verdana" w:hAnsi="Verdana"/>
          <w:sz w:val="20"/>
          <w:szCs w:val="20"/>
        </w:rPr>
        <w:t xml:space="preserve"> zvišala </w:t>
      </w:r>
      <w:r w:rsidRPr="00F304E0">
        <w:rPr>
          <w:rFonts w:ascii="Verdana" w:hAnsi="Verdana"/>
          <w:sz w:val="20"/>
          <w:szCs w:val="20"/>
        </w:rPr>
        <w:t xml:space="preserve">na 59 let in </w:t>
      </w:r>
      <w:r>
        <w:rPr>
          <w:rFonts w:ascii="Verdana" w:hAnsi="Verdana"/>
          <w:sz w:val="20"/>
          <w:szCs w:val="20"/>
        </w:rPr>
        <w:t>8</w:t>
      </w:r>
      <w:r w:rsidRPr="00F304E0">
        <w:rPr>
          <w:rFonts w:ascii="Verdana" w:hAnsi="Verdana"/>
          <w:sz w:val="20"/>
          <w:szCs w:val="20"/>
        </w:rPr>
        <w:t xml:space="preserve"> mesece</w:t>
      </w:r>
      <w:r>
        <w:rPr>
          <w:rFonts w:ascii="Verdana" w:hAnsi="Verdana"/>
          <w:sz w:val="20"/>
          <w:szCs w:val="20"/>
        </w:rPr>
        <w:t>v</w:t>
      </w:r>
      <w:r w:rsidRPr="008A267E">
        <w:rPr>
          <w:rFonts w:ascii="Verdana" w:hAnsi="Verdana"/>
          <w:sz w:val="20"/>
          <w:szCs w:val="20"/>
        </w:rPr>
        <w:t>,</w:t>
      </w:r>
      <w:r w:rsidRPr="0055015F">
        <w:rPr>
          <w:rFonts w:ascii="Verdana" w:hAnsi="Verdana"/>
          <w:sz w:val="20"/>
          <w:szCs w:val="20"/>
        </w:rPr>
        <w:t xml:space="preserve"> sočasno z zahtevano pokojninsko dobo brez dokupa, ki se je zvišala na </w:t>
      </w:r>
      <w:r>
        <w:rPr>
          <w:rFonts w:ascii="Verdana" w:hAnsi="Verdana"/>
          <w:sz w:val="20"/>
          <w:szCs w:val="20"/>
        </w:rPr>
        <w:t>40</w:t>
      </w:r>
      <w:r w:rsidRPr="0055015F">
        <w:rPr>
          <w:rFonts w:ascii="Verdana" w:hAnsi="Verdana"/>
          <w:sz w:val="20"/>
          <w:szCs w:val="20"/>
        </w:rPr>
        <w:t xml:space="preserve"> let. Pri 20 letih pokojninske dobe se je zahtevana starost zvišala na 6</w:t>
      </w:r>
      <w:r>
        <w:rPr>
          <w:rFonts w:ascii="Verdana" w:hAnsi="Verdana"/>
          <w:sz w:val="20"/>
          <w:szCs w:val="20"/>
        </w:rPr>
        <w:t xml:space="preserve">4 </w:t>
      </w:r>
      <w:r w:rsidRPr="0055015F">
        <w:rPr>
          <w:rFonts w:ascii="Verdana" w:hAnsi="Verdana"/>
          <w:sz w:val="20"/>
          <w:szCs w:val="20"/>
        </w:rPr>
        <w:t>let</w:t>
      </w:r>
      <w:r>
        <w:rPr>
          <w:rFonts w:ascii="Verdana" w:hAnsi="Verdana"/>
          <w:sz w:val="20"/>
          <w:szCs w:val="20"/>
        </w:rPr>
        <w:t>. P</w:t>
      </w:r>
      <w:r w:rsidRPr="0055015F">
        <w:rPr>
          <w:rFonts w:ascii="Verdana" w:hAnsi="Verdana"/>
          <w:sz w:val="20"/>
          <w:szCs w:val="20"/>
        </w:rPr>
        <w:t xml:space="preserve">ri 15 letih zavarovalne dobe </w:t>
      </w:r>
      <w:r>
        <w:rPr>
          <w:rFonts w:ascii="Verdana" w:hAnsi="Verdana"/>
          <w:sz w:val="20"/>
          <w:szCs w:val="20"/>
        </w:rPr>
        <w:t>je tako kot v preteklem letu znašala 65 let.</w:t>
      </w:r>
    </w:p>
    <w:p w14:paraId="376FD485" w14:textId="77777777" w:rsidR="003C2BEB" w:rsidRPr="0055015F" w:rsidRDefault="003C2BEB" w:rsidP="003C2BEB">
      <w:pPr>
        <w:jc w:val="both"/>
        <w:rPr>
          <w:rFonts w:ascii="Verdana" w:hAnsi="Verdana"/>
          <w:sz w:val="20"/>
          <w:szCs w:val="20"/>
        </w:rPr>
      </w:pPr>
    </w:p>
    <w:p w14:paraId="5838BCA5" w14:textId="77777777" w:rsidR="003C2BEB" w:rsidRPr="00C07F6D" w:rsidRDefault="003C2BEB" w:rsidP="003C2BEB">
      <w:pPr>
        <w:jc w:val="both"/>
        <w:rPr>
          <w:rFonts w:ascii="Verdana" w:hAnsi="Verdana"/>
          <w:color w:val="3366FF"/>
          <w:sz w:val="20"/>
          <w:szCs w:val="20"/>
        </w:rPr>
      </w:pPr>
      <w:r w:rsidRPr="00C07F6D">
        <w:rPr>
          <w:rFonts w:ascii="Verdana" w:hAnsi="Verdana"/>
          <w:color w:val="3366FF"/>
          <w:sz w:val="20"/>
          <w:szCs w:val="20"/>
        </w:rPr>
        <w:t>Preglednica II.1</w:t>
      </w:r>
      <w:r>
        <w:rPr>
          <w:rFonts w:ascii="Verdana" w:hAnsi="Verdana"/>
          <w:color w:val="3366FF"/>
          <w:sz w:val="20"/>
          <w:szCs w:val="20"/>
        </w:rPr>
        <w:t>2</w:t>
      </w:r>
    </w:p>
    <w:p w14:paraId="13A9E6FA" w14:textId="77777777" w:rsidR="003C2BEB" w:rsidRPr="00574039" w:rsidRDefault="003C2BEB" w:rsidP="003C2BEB">
      <w:pPr>
        <w:jc w:val="both"/>
        <w:rPr>
          <w:b/>
          <w:bCs/>
          <w:color w:val="3366FF"/>
          <w:highlight w:val="yellow"/>
        </w:rPr>
      </w:pPr>
      <w:r w:rsidRPr="005C412F">
        <w:rPr>
          <w:noProof/>
        </w:rPr>
        <w:drawing>
          <wp:inline distT="0" distB="0" distL="0" distR="0" wp14:anchorId="57254FF0" wp14:editId="4D78A119">
            <wp:extent cx="6120130" cy="2858197"/>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858197"/>
                    </a:xfrm>
                    <a:prstGeom prst="rect">
                      <a:avLst/>
                    </a:prstGeom>
                    <a:noFill/>
                    <a:ln>
                      <a:noFill/>
                    </a:ln>
                  </pic:spPr>
                </pic:pic>
              </a:graphicData>
            </a:graphic>
          </wp:inline>
        </w:drawing>
      </w:r>
    </w:p>
    <w:p w14:paraId="780EC0E9" w14:textId="12436A64" w:rsidR="003C2BEB" w:rsidRPr="00E07145" w:rsidRDefault="003C2BEB" w:rsidP="003C2BEB">
      <w:pPr>
        <w:pStyle w:val="defaulttext0"/>
        <w:jc w:val="both"/>
        <w:rPr>
          <w:rFonts w:ascii="Verdana" w:hAnsi="Verdana"/>
          <w:sz w:val="16"/>
          <w:szCs w:val="16"/>
        </w:rPr>
      </w:pPr>
      <w:r>
        <w:rPr>
          <w:rFonts w:ascii="Verdana" w:hAnsi="Verdana"/>
          <w:sz w:val="16"/>
          <w:szCs w:val="16"/>
        </w:rPr>
        <w:t xml:space="preserve">Opomba: za leta od 2012 naprej je uporabljena spremenjena metodologija. Po </w:t>
      </w:r>
      <w:r w:rsidRPr="00C07F6D">
        <w:rPr>
          <w:rFonts w:ascii="Verdana" w:hAnsi="Verdana"/>
          <w:sz w:val="16"/>
          <w:szCs w:val="16"/>
        </w:rPr>
        <w:t>priporočilu R</w:t>
      </w:r>
      <w:r w:rsidR="00C43B63">
        <w:rPr>
          <w:rFonts w:ascii="Verdana" w:hAnsi="Verdana"/>
          <w:sz w:val="16"/>
          <w:szCs w:val="16"/>
        </w:rPr>
        <w:t xml:space="preserve">ačunskega sodišča </w:t>
      </w:r>
      <w:r w:rsidRPr="00C07F6D">
        <w:rPr>
          <w:rFonts w:ascii="Verdana" w:hAnsi="Verdana"/>
          <w:sz w:val="16"/>
          <w:szCs w:val="16"/>
        </w:rPr>
        <w:t>RS je upoštevan drugačen zajem uživalcev pokojnin. Zajeti so vsi z datumom priznanja pravice v letu, ne glede na to, da so odločbo o tem lahko prejeli pozneje. Poleg tega se po novem povprečna starost izračunava ob upoštevanju let, mesecev in dni.</w:t>
      </w:r>
      <w:r>
        <w:rPr>
          <w:rFonts w:ascii="Verdana" w:hAnsi="Verdana"/>
          <w:sz w:val="16"/>
          <w:szCs w:val="16"/>
        </w:rPr>
        <w:t xml:space="preserve"> </w:t>
      </w:r>
      <w:r w:rsidRPr="00C07F6D">
        <w:rPr>
          <w:rFonts w:ascii="Verdana" w:hAnsi="Verdana"/>
          <w:sz w:val="16"/>
          <w:szCs w:val="16"/>
        </w:rPr>
        <w:t>Podatki za leto 201</w:t>
      </w:r>
      <w:r>
        <w:rPr>
          <w:rFonts w:ascii="Verdana" w:hAnsi="Verdana"/>
          <w:sz w:val="16"/>
          <w:szCs w:val="16"/>
        </w:rPr>
        <w:t>8</w:t>
      </w:r>
      <w:r w:rsidRPr="00C07F6D">
        <w:rPr>
          <w:rFonts w:ascii="Verdana" w:hAnsi="Verdana"/>
          <w:sz w:val="16"/>
          <w:szCs w:val="16"/>
        </w:rPr>
        <w:t xml:space="preserve"> so začasni, končni bodo objavljeni v junijski številki </w:t>
      </w:r>
      <w:r>
        <w:rPr>
          <w:rFonts w:ascii="Verdana" w:hAnsi="Verdana"/>
          <w:sz w:val="16"/>
          <w:szCs w:val="16"/>
        </w:rPr>
        <w:t>M</w:t>
      </w:r>
      <w:r w:rsidRPr="00C07F6D">
        <w:rPr>
          <w:rFonts w:ascii="Verdana" w:hAnsi="Verdana"/>
          <w:sz w:val="16"/>
          <w:szCs w:val="16"/>
        </w:rPr>
        <w:t xml:space="preserve">esečnega statističnega pregleda in v </w:t>
      </w:r>
      <w:r>
        <w:rPr>
          <w:rFonts w:ascii="Verdana" w:hAnsi="Verdana"/>
          <w:sz w:val="16"/>
          <w:szCs w:val="16"/>
        </w:rPr>
        <w:t>L</w:t>
      </w:r>
      <w:r w:rsidRPr="00C07F6D">
        <w:rPr>
          <w:rFonts w:ascii="Verdana" w:hAnsi="Verdana"/>
          <w:sz w:val="16"/>
          <w:szCs w:val="16"/>
        </w:rPr>
        <w:t xml:space="preserve">etnem poročilu </w:t>
      </w:r>
      <w:r>
        <w:rPr>
          <w:rFonts w:ascii="Verdana" w:hAnsi="Verdana"/>
          <w:sz w:val="16"/>
          <w:szCs w:val="16"/>
        </w:rPr>
        <w:t>2019</w:t>
      </w:r>
      <w:r w:rsidRPr="00E07145">
        <w:rPr>
          <w:rFonts w:ascii="Verdana" w:hAnsi="Verdana"/>
          <w:sz w:val="16"/>
          <w:szCs w:val="16"/>
        </w:rPr>
        <w:t>.</w:t>
      </w:r>
      <w:r>
        <w:rPr>
          <w:rFonts w:ascii="Verdana" w:hAnsi="Verdana"/>
          <w:sz w:val="16"/>
          <w:szCs w:val="16"/>
        </w:rPr>
        <w:t xml:space="preserve"> </w:t>
      </w:r>
      <w:r w:rsidRPr="00E07145">
        <w:rPr>
          <w:rFonts w:ascii="Verdana" w:hAnsi="Verdana"/>
          <w:sz w:val="16"/>
          <w:szCs w:val="16"/>
        </w:rPr>
        <w:t>Zajeti so novi uživalci pokojnin iz obveznega zavarovanja brez uživalcev predčasne pokojnine in uživalcev z zavarovalno dobo s povečanjem.</w:t>
      </w:r>
    </w:p>
    <w:p w14:paraId="690B9E68" w14:textId="77777777" w:rsidR="003C2BEB" w:rsidRPr="006E705A" w:rsidRDefault="003C2BEB" w:rsidP="003C2BEB">
      <w:pPr>
        <w:jc w:val="both"/>
      </w:pPr>
    </w:p>
    <w:p w14:paraId="7DC8EE0B" w14:textId="77777777" w:rsidR="003C2BEB" w:rsidRPr="00FE41B9" w:rsidRDefault="003C2BEB" w:rsidP="003C2BEB">
      <w:pPr>
        <w:jc w:val="both"/>
        <w:rPr>
          <w:rFonts w:ascii="Verdana" w:hAnsi="Verdana"/>
          <w:sz w:val="20"/>
          <w:szCs w:val="20"/>
        </w:rPr>
      </w:pPr>
      <w:r w:rsidRPr="0055015F">
        <w:rPr>
          <w:rFonts w:ascii="Verdana" w:hAnsi="Verdana"/>
          <w:sz w:val="20"/>
          <w:szCs w:val="20"/>
        </w:rPr>
        <w:t xml:space="preserve">Dejanske povprečne upokojitvene starosti žensk ne sledijo </w:t>
      </w:r>
      <w:r>
        <w:rPr>
          <w:rFonts w:ascii="Verdana" w:hAnsi="Verdana"/>
          <w:sz w:val="20"/>
          <w:szCs w:val="20"/>
        </w:rPr>
        <w:t xml:space="preserve">v celoti </w:t>
      </w:r>
      <w:r w:rsidRPr="0055015F">
        <w:rPr>
          <w:rFonts w:ascii="Verdana" w:hAnsi="Verdana"/>
          <w:sz w:val="20"/>
          <w:szCs w:val="20"/>
        </w:rPr>
        <w:t>dinamiki predpisanega zviševanja zahtevane starosti za pridobitev pravice do starostne pokojnine. Tako se je v obdobju 200</w:t>
      </w:r>
      <w:r>
        <w:rPr>
          <w:rFonts w:ascii="Verdana" w:hAnsi="Verdana"/>
          <w:sz w:val="20"/>
          <w:szCs w:val="20"/>
        </w:rPr>
        <w:t>9</w:t>
      </w:r>
      <w:r w:rsidRPr="0055015F">
        <w:rPr>
          <w:rFonts w:ascii="Verdana" w:hAnsi="Verdana"/>
          <w:sz w:val="20"/>
          <w:szCs w:val="20"/>
        </w:rPr>
        <w:t>-201</w:t>
      </w:r>
      <w:r>
        <w:rPr>
          <w:rFonts w:ascii="Verdana" w:hAnsi="Verdana"/>
          <w:sz w:val="20"/>
          <w:szCs w:val="20"/>
        </w:rPr>
        <w:t>8</w:t>
      </w:r>
      <w:r w:rsidRPr="0055015F">
        <w:rPr>
          <w:rFonts w:ascii="Verdana" w:hAnsi="Verdana"/>
          <w:sz w:val="20"/>
          <w:szCs w:val="20"/>
        </w:rPr>
        <w:t xml:space="preserve"> povprečna upokojitvena starost zvišala od 5</w:t>
      </w:r>
      <w:r>
        <w:rPr>
          <w:rFonts w:ascii="Verdana" w:hAnsi="Verdana"/>
          <w:sz w:val="20"/>
          <w:szCs w:val="20"/>
        </w:rPr>
        <w:t>8</w:t>
      </w:r>
      <w:r w:rsidRPr="0055015F">
        <w:rPr>
          <w:rFonts w:ascii="Verdana" w:hAnsi="Verdana"/>
          <w:sz w:val="20"/>
          <w:szCs w:val="20"/>
        </w:rPr>
        <w:t xml:space="preserve"> let in </w:t>
      </w:r>
      <w:r>
        <w:rPr>
          <w:rFonts w:ascii="Verdana" w:hAnsi="Verdana"/>
          <w:sz w:val="20"/>
          <w:szCs w:val="20"/>
        </w:rPr>
        <w:t>1</w:t>
      </w:r>
      <w:r w:rsidRPr="0055015F">
        <w:rPr>
          <w:rFonts w:ascii="Verdana" w:hAnsi="Verdana"/>
          <w:sz w:val="20"/>
          <w:szCs w:val="20"/>
        </w:rPr>
        <w:t xml:space="preserve"> mesec na </w:t>
      </w:r>
      <w:r>
        <w:rPr>
          <w:rFonts w:ascii="Verdana" w:hAnsi="Verdana"/>
          <w:sz w:val="20"/>
          <w:szCs w:val="20"/>
        </w:rPr>
        <w:t>60</w:t>
      </w:r>
      <w:r w:rsidRPr="0055015F">
        <w:rPr>
          <w:rFonts w:ascii="Verdana" w:hAnsi="Verdana"/>
          <w:sz w:val="20"/>
          <w:szCs w:val="20"/>
        </w:rPr>
        <w:t xml:space="preserve"> let in </w:t>
      </w:r>
      <w:r>
        <w:rPr>
          <w:rFonts w:ascii="Verdana" w:hAnsi="Verdana"/>
          <w:sz w:val="20"/>
          <w:szCs w:val="20"/>
        </w:rPr>
        <w:t>4</w:t>
      </w:r>
      <w:r w:rsidRPr="0055015F">
        <w:rPr>
          <w:rFonts w:ascii="Verdana" w:hAnsi="Verdana"/>
          <w:sz w:val="20"/>
          <w:szCs w:val="20"/>
        </w:rPr>
        <w:t xml:space="preserve"> mesec</w:t>
      </w:r>
      <w:r>
        <w:rPr>
          <w:rFonts w:ascii="Verdana" w:hAnsi="Verdana"/>
          <w:sz w:val="20"/>
          <w:szCs w:val="20"/>
        </w:rPr>
        <w:t>e</w:t>
      </w:r>
      <w:r w:rsidRPr="0055015F">
        <w:rPr>
          <w:rFonts w:ascii="Verdana" w:hAnsi="Verdana"/>
          <w:sz w:val="20"/>
          <w:szCs w:val="20"/>
        </w:rPr>
        <w:t>. Povprečna upokojitvena starost je v letu 201</w:t>
      </w:r>
      <w:r>
        <w:rPr>
          <w:rFonts w:ascii="Verdana" w:hAnsi="Verdana"/>
          <w:sz w:val="20"/>
          <w:szCs w:val="20"/>
        </w:rPr>
        <w:t>8</w:t>
      </w:r>
      <w:r w:rsidRPr="0055015F">
        <w:rPr>
          <w:rFonts w:ascii="Verdana" w:hAnsi="Verdana"/>
          <w:sz w:val="20"/>
          <w:szCs w:val="20"/>
        </w:rPr>
        <w:t xml:space="preserve"> </w:t>
      </w:r>
      <w:r>
        <w:rPr>
          <w:rFonts w:ascii="Verdana" w:hAnsi="Verdana"/>
          <w:sz w:val="20"/>
          <w:szCs w:val="20"/>
        </w:rPr>
        <w:t xml:space="preserve">ostala enaka kot v letu 2017. </w:t>
      </w:r>
      <w:r w:rsidRPr="009A53DF">
        <w:rPr>
          <w:rFonts w:ascii="Verdana" w:hAnsi="Verdana"/>
          <w:sz w:val="20"/>
          <w:szCs w:val="20"/>
        </w:rPr>
        <w:t>V</w:t>
      </w:r>
      <w:r w:rsidRPr="003776E1">
        <w:rPr>
          <w:rFonts w:ascii="Verdana" w:hAnsi="Verdana"/>
          <w:sz w:val="20"/>
          <w:szCs w:val="20"/>
        </w:rPr>
        <w:t xml:space="preserve"> </w:t>
      </w:r>
      <w:r w:rsidRPr="009A53DF">
        <w:rPr>
          <w:rFonts w:ascii="Verdana" w:hAnsi="Verdana"/>
          <w:sz w:val="20"/>
          <w:szCs w:val="20"/>
        </w:rPr>
        <w:t>letu 2018 je bilo od 5841 novih uživalk starostne in delne pokojnine</w:t>
      </w:r>
      <w:r>
        <w:rPr>
          <w:rFonts w:ascii="Verdana" w:hAnsi="Verdana"/>
          <w:sz w:val="20"/>
          <w:szCs w:val="20"/>
        </w:rPr>
        <w:t xml:space="preserve"> (brez uživalk predčasne pokojnine in uživalk z zavarovalno dobo s povečanjem)</w:t>
      </w:r>
      <w:r w:rsidRPr="009A53DF">
        <w:rPr>
          <w:rFonts w:ascii="Verdana" w:hAnsi="Verdana"/>
          <w:sz w:val="20"/>
          <w:szCs w:val="20"/>
        </w:rPr>
        <w:t xml:space="preserve"> 5523 oziroma 94,6 odstotka upokojenih po pogojih ZPIZ-2, ostale (318 oziroma 5,4 odstotka) pa po prehodnih določbah ZPIZ-2, ki omogočajo upokojitev po ZPIZ-1.</w:t>
      </w:r>
    </w:p>
    <w:p w14:paraId="20611C47" w14:textId="77777777" w:rsidR="003C2BEB" w:rsidRPr="0055015F" w:rsidRDefault="003C2BEB" w:rsidP="003C2BEB">
      <w:pPr>
        <w:jc w:val="both"/>
        <w:rPr>
          <w:rFonts w:ascii="Verdana" w:hAnsi="Verdana"/>
          <w:sz w:val="20"/>
          <w:szCs w:val="20"/>
        </w:rPr>
      </w:pPr>
    </w:p>
    <w:p w14:paraId="48868212" w14:textId="77777777" w:rsidR="003C2BEB" w:rsidRDefault="003C2BEB" w:rsidP="003C2BEB">
      <w:pPr>
        <w:jc w:val="both"/>
        <w:rPr>
          <w:rFonts w:ascii="Verdana" w:hAnsi="Verdana"/>
          <w:sz w:val="20"/>
          <w:szCs w:val="20"/>
        </w:rPr>
      </w:pPr>
      <w:r w:rsidRPr="00F304E0">
        <w:rPr>
          <w:rFonts w:ascii="Verdana" w:hAnsi="Verdana"/>
          <w:sz w:val="20"/>
          <w:szCs w:val="20"/>
        </w:rPr>
        <w:t xml:space="preserve">Predpisane starosti in dolžine pokojninske oziroma zavarovalne dobe za pridobitev pravice do starostne pokojnine za </w:t>
      </w:r>
      <w:r w:rsidRPr="00F304E0">
        <w:rPr>
          <w:rFonts w:ascii="Verdana" w:hAnsi="Verdana"/>
          <w:b/>
          <w:bCs/>
          <w:sz w:val="20"/>
          <w:szCs w:val="20"/>
        </w:rPr>
        <w:t>moške</w:t>
      </w:r>
      <w:r w:rsidRPr="00F304E0">
        <w:rPr>
          <w:rFonts w:ascii="Verdana" w:hAnsi="Verdana"/>
          <w:sz w:val="20"/>
          <w:szCs w:val="20"/>
        </w:rPr>
        <w:t xml:space="preserve"> se v obdobju veljavnosti ZPIZ-1 niso spreminjale. Z ZPIZ-2 pa se postopno povečuje minimalna starost, ki se je v letu 201</w:t>
      </w:r>
      <w:r>
        <w:rPr>
          <w:rFonts w:ascii="Verdana" w:hAnsi="Verdana"/>
          <w:sz w:val="20"/>
          <w:szCs w:val="20"/>
        </w:rPr>
        <w:t>8</w:t>
      </w:r>
      <w:r w:rsidRPr="00F304E0">
        <w:rPr>
          <w:rFonts w:ascii="Verdana" w:hAnsi="Verdana"/>
          <w:sz w:val="20"/>
          <w:szCs w:val="20"/>
        </w:rPr>
        <w:t xml:space="preserve"> zvišala na </w:t>
      </w:r>
      <w:r>
        <w:rPr>
          <w:rFonts w:ascii="Verdana" w:hAnsi="Verdana"/>
          <w:sz w:val="20"/>
          <w:szCs w:val="20"/>
        </w:rPr>
        <w:t xml:space="preserve">60 </w:t>
      </w:r>
      <w:r w:rsidRPr="00F304E0">
        <w:rPr>
          <w:rFonts w:ascii="Verdana" w:hAnsi="Verdana"/>
          <w:sz w:val="20"/>
          <w:szCs w:val="20"/>
        </w:rPr>
        <w:t>let ob 40 letih pokojninske dobe brez dokupa</w:t>
      </w:r>
      <w:r>
        <w:rPr>
          <w:rFonts w:ascii="Verdana" w:hAnsi="Verdana"/>
          <w:sz w:val="20"/>
          <w:szCs w:val="20"/>
        </w:rPr>
        <w:t>. Pri</w:t>
      </w:r>
      <w:r w:rsidRPr="00F304E0">
        <w:rPr>
          <w:rFonts w:ascii="Verdana" w:hAnsi="Verdana"/>
          <w:sz w:val="20"/>
          <w:szCs w:val="20"/>
        </w:rPr>
        <w:t xml:space="preserve"> 15 letih </w:t>
      </w:r>
      <w:r>
        <w:rPr>
          <w:rFonts w:ascii="Verdana" w:hAnsi="Verdana"/>
          <w:sz w:val="20"/>
          <w:szCs w:val="20"/>
        </w:rPr>
        <w:t xml:space="preserve">zavarovalne dobe je potrebna starost tako kot v letih 2016 in 2017 </w:t>
      </w:r>
      <w:r w:rsidRPr="008E240D">
        <w:rPr>
          <w:rFonts w:ascii="Verdana" w:hAnsi="Verdana"/>
          <w:sz w:val="20"/>
          <w:szCs w:val="20"/>
        </w:rPr>
        <w:t>znašala</w:t>
      </w:r>
      <w:r w:rsidRPr="008E240D">
        <w:rPr>
          <w:rFonts w:ascii="Verdana" w:hAnsi="Verdana"/>
          <w:color w:val="FF0000"/>
          <w:sz w:val="20"/>
          <w:szCs w:val="20"/>
        </w:rPr>
        <w:t xml:space="preserve"> </w:t>
      </w:r>
      <w:r w:rsidRPr="008E240D">
        <w:rPr>
          <w:rFonts w:ascii="Verdana" w:hAnsi="Verdana"/>
          <w:sz w:val="20"/>
          <w:szCs w:val="20"/>
        </w:rPr>
        <w:t xml:space="preserve">65 let. Po </w:t>
      </w:r>
      <w:r w:rsidRPr="00F304E0">
        <w:rPr>
          <w:rFonts w:ascii="Verdana" w:hAnsi="Verdana"/>
          <w:sz w:val="20"/>
          <w:szCs w:val="20"/>
        </w:rPr>
        <w:t>ZPIZ-2 je bil</w:t>
      </w:r>
      <w:r>
        <w:rPr>
          <w:rFonts w:ascii="Verdana" w:hAnsi="Verdana"/>
          <w:sz w:val="20"/>
          <w:szCs w:val="20"/>
        </w:rPr>
        <w:t>a</w:t>
      </w:r>
      <w:r w:rsidRPr="00F304E0">
        <w:rPr>
          <w:rFonts w:ascii="Verdana" w:hAnsi="Verdana"/>
          <w:sz w:val="20"/>
          <w:szCs w:val="20"/>
        </w:rPr>
        <w:t xml:space="preserve"> postopno ukinjen</w:t>
      </w:r>
      <w:r>
        <w:rPr>
          <w:rFonts w:ascii="Verdana" w:hAnsi="Verdana"/>
          <w:sz w:val="20"/>
          <w:szCs w:val="20"/>
        </w:rPr>
        <w:t>a možnost starostne upokojitve pri</w:t>
      </w:r>
      <w:r w:rsidRPr="00F304E0">
        <w:rPr>
          <w:rFonts w:ascii="Verdana" w:hAnsi="Verdana"/>
          <w:sz w:val="20"/>
          <w:szCs w:val="20"/>
        </w:rPr>
        <w:t xml:space="preserve"> 63 let</w:t>
      </w:r>
      <w:r>
        <w:rPr>
          <w:rFonts w:ascii="Verdana" w:hAnsi="Verdana"/>
          <w:sz w:val="20"/>
          <w:szCs w:val="20"/>
        </w:rPr>
        <w:t>ih</w:t>
      </w:r>
      <w:r w:rsidRPr="00F304E0">
        <w:rPr>
          <w:rFonts w:ascii="Verdana" w:hAnsi="Verdana"/>
          <w:sz w:val="20"/>
          <w:szCs w:val="20"/>
        </w:rPr>
        <w:t xml:space="preserve"> starosti in 20 let</w:t>
      </w:r>
      <w:r>
        <w:rPr>
          <w:rFonts w:ascii="Verdana" w:hAnsi="Verdana"/>
          <w:sz w:val="20"/>
          <w:szCs w:val="20"/>
        </w:rPr>
        <w:t>ih dopolnjene</w:t>
      </w:r>
      <w:r w:rsidRPr="00F304E0">
        <w:rPr>
          <w:rFonts w:ascii="Verdana" w:hAnsi="Verdana"/>
          <w:sz w:val="20"/>
          <w:szCs w:val="20"/>
        </w:rPr>
        <w:t xml:space="preserve"> pokojninske dobe. </w:t>
      </w:r>
    </w:p>
    <w:p w14:paraId="6B38C1CE" w14:textId="77777777" w:rsidR="003C2BEB" w:rsidRDefault="003C2BEB" w:rsidP="003C2BEB">
      <w:pPr>
        <w:jc w:val="both"/>
        <w:rPr>
          <w:rFonts w:ascii="Verdana" w:hAnsi="Verdana"/>
          <w:sz w:val="20"/>
          <w:szCs w:val="20"/>
        </w:rPr>
      </w:pPr>
    </w:p>
    <w:p w14:paraId="7B6FF0CC" w14:textId="77777777" w:rsidR="003C2BEB" w:rsidRDefault="003C2BEB" w:rsidP="003C2BEB">
      <w:pPr>
        <w:jc w:val="both"/>
        <w:rPr>
          <w:rFonts w:ascii="Verdana" w:hAnsi="Verdana"/>
          <w:sz w:val="20"/>
          <w:szCs w:val="20"/>
        </w:rPr>
      </w:pPr>
      <w:r>
        <w:rPr>
          <w:rFonts w:ascii="Verdana" w:hAnsi="Verdana"/>
          <w:sz w:val="20"/>
          <w:szCs w:val="20"/>
        </w:rPr>
        <w:lastRenderedPageBreak/>
        <w:t>Do leta 2013</w:t>
      </w:r>
      <w:r w:rsidRPr="00171BD3">
        <w:rPr>
          <w:rFonts w:ascii="Verdana" w:hAnsi="Verdana"/>
          <w:sz w:val="20"/>
          <w:szCs w:val="20"/>
        </w:rPr>
        <w:t xml:space="preserve"> </w:t>
      </w:r>
      <w:r>
        <w:rPr>
          <w:rFonts w:ascii="Verdana" w:hAnsi="Verdana"/>
          <w:sz w:val="20"/>
          <w:szCs w:val="20"/>
        </w:rPr>
        <w:t xml:space="preserve">se je </w:t>
      </w:r>
      <w:r w:rsidRPr="00171BD3">
        <w:rPr>
          <w:rFonts w:ascii="Verdana" w:hAnsi="Verdana"/>
          <w:sz w:val="20"/>
          <w:szCs w:val="20"/>
        </w:rPr>
        <w:t xml:space="preserve">dejanska povprečna upokojitvena starost </w:t>
      </w:r>
      <w:r>
        <w:rPr>
          <w:rFonts w:ascii="Verdana" w:hAnsi="Verdana"/>
          <w:sz w:val="20"/>
          <w:szCs w:val="20"/>
        </w:rPr>
        <w:t>zmanjševala</w:t>
      </w:r>
      <w:r w:rsidRPr="00171BD3">
        <w:rPr>
          <w:rFonts w:ascii="Verdana" w:hAnsi="Verdana"/>
          <w:sz w:val="20"/>
          <w:szCs w:val="20"/>
        </w:rPr>
        <w:t>, v letih od 2014 do 201</w:t>
      </w:r>
      <w:r>
        <w:rPr>
          <w:rFonts w:ascii="Verdana" w:hAnsi="Verdana"/>
          <w:sz w:val="20"/>
          <w:szCs w:val="20"/>
        </w:rPr>
        <w:t>7</w:t>
      </w:r>
      <w:r w:rsidRPr="00171BD3">
        <w:rPr>
          <w:rFonts w:ascii="Verdana" w:hAnsi="Verdana"/>
          <w:sz w:val="20"/>
          <w:szCs w:val="20"/>
        </w:rPr>
        <w:t xml:space="preserve"> se je povečala, </w:t>
      </w:r>
      <w:r>
        <w:rPr>
          <w:rFonts w:ascii="Verdana" w:hAnsi="Verdana"/>
          <w:sz w:val="20"/>
          <w:szCs w:val="20"/>
        </w:rPr>
        <w:t>nato pa v letu 2018 zmanjšala za 1 mesec</w:t>
      </w:r>
      <w:r w:rsidRPr="00171BD3">
        <w:rPr>
          <w:rFonts w:ascii="Verdana" w:hAnsi="Verdana"/>
          <w:sz w:val="20"/>
          <w:szCs w:val="20"/>
        </w:rPr>
        <w:t>. V letu 200</w:t>
      </w:r>
      <w:r>
        <w:rPr>
          <w:rFonts w:ascii="Verdana" w:hAnsi="Verdana"/>
          <w:sz w:val="20"/>
          <w:szCs w:val="20"/>
        </w:rPr>
        <w:t>9</w:t>
      </w:r>
      <w:r w:rsidRPr="00171BD3">
        <w:rPr>
          <w:rFonts w:ascii="Verdana" w:hAnsi="Verdana"/>
          <w:sz w:val="20"/>
          <w:szCs w:val="20"/>
        </w:rPr>
        <w:t xml:space="preserve"> je znašala 6</w:t>
      </w:r>
      <w:r>
        <w:rPr>
          <w:rFonts w:ascii="Verdana" w:hAnsi="Verdana"/>
          <w:sz w:val="20"/>
          <w:szCs w:val="20"/>
        </w:rPr>
        <w:t>2</w:t>
      </w:r>
      <w:r w:rsidRPr="00171BD3">
        <w:rPr>
          <w:rFonts w:ascii="Verdana" w:hAnsi="Verdana"/>
          <w:sz w:val="20"/>
          <w:szCs w:val="20"/>
        </w:rPr>
        <w:t xml:space="preserve"> let, v letu 201</w:t>
      </w:r>
      <w:r>
        <w:rPr>
          <w:rFonts w:ascii="Verdana" w:hAnsi="Verdana"/>
          <w:sz w:val="20"/>
          <w:szCs w:val="20"/>
        </w:rPr>
        <w:t>8</w:t>
      </w:r>
      <w:r w:rsidRPr="00171BD3">
        <w:rPr>
          <w:rFonts w:ascii="Verdana" w:hAnsi="Verdana"/>
          <w:sz w:val="20"/>
          <w:szCs w:val="20"/>
        </w:rPr>
        <w:t xml:space="preserve"> pa 6</w:t>
      </w:r>
      <w:r>
        <w:rPr>
          <w:rFonts w:ascii="Verdana" w:hAnsi="Verdana"/>
          <w:sz w:val="20"/>
          <w:szCs w:val="20"/>
        </w:rPr>
        <w:t>2</w:t>
      </w:r>
      <w:r w:rsidRPr="00171BD3">
        <w:rPr>
          <w:rFonts w:ascii="Verdana" w:hAnsi="Verdana"/>
          <w:sz w:val="20"/>
          <w:szCs w:val="20"/>
        </w:rPr>
        <w:t xml:space="preserve"> let in </w:t>
      </w:r>
      <w:r>
        <w:rPr>
          <w:rFonts w:ascii="Verdana" w:hAnsi="Verdana"/>
          <w:sz w:val="20"/>
          <w:szCs w:val="20"/>
        </w:rPr>
        <w:t>2</w:t>
      </w:r>
      <w:r w:rsidRPr="00171BD3">
        <w:rPr>
          <w:rFonts w:ascii="Verdana" w:hAnsi="Verdana"/>
          <w:sz w:val="20"/>
          <w:szCs w:val="20"/>
        </w:rPr>
        <w:t xml:space="preserve"> mesec</w:t>
      </w:r>
      <w:r>
        <w:rPr>
          <w:rFonts w:ascii="Verdana" w:hAnsi="Verdana"/>
          <w:sz w:val="20"/>
          <w:szCs w:val="20"/>
        </w:rPr>
        <w:t>a</w:t>
      </w:r>
      <w:r w:rsidRPr="00171BD3">
        <w:rPr>
          <w:rFonts w:ascii="Verdana" w:hAnsi="Verdana"/>
          <w:sz w:val="20"/>
          <w:szCs w:val="20"/>
        </w:rPr>
        <w:t xml:space="preserve">. </w:t>
      </w:r>
      <w:r w:rsidRPr="00223443">
        <w:rPr>
          <w:rFonts w:ascii="Verdana" w:hAnsi="Verdana"/>
          <w:sz w:val="20"/>
          <w:szCs w:val="20"/>
        </w:rPr>
        <w:t xml:space="preserve">V letih </w:t>
      </w:r>
      <w:r>
        <w:rPr>
          <w:rFonts w:ascii="Verdana" w:hAnsi="Verdana"/>
          <w:sz w:val="20"/>
          <w:szCs w:val="20"/>
        </w:rPr>
        <w:t>od 2015 do 2018</w:t>
      </w:r>
      <w:r w:rsidRPr="00223443">
        <w:rPr>
          <w:rFonts w:ascii="Verdana" w:hAnsi="Verdana"/>
          <w:sz w:val="20"/>
          <w:szCs w:val="20"/>
        </w:rPr>
        <w:t xml:space="preserve"> prevladujejo upokojeni po ZPIZ-2</w:t>
      </w:r>
      <w:r w:rsidRPr="009A53DF">
        <w:rPr>
          <w:rFonts w:ascii="Verdana" w:hAnsi="Verdana"/>
          <w:sz w:val="20"/>
          <w:szCs w:val="20"/>
        </w:rPr>
        <w:t>. Od 7116 upokojenih v letu 2018</w:t>
      </w:r>
      <w:r>
        <w:rPr>
          <w:rFonts w:ascii="Verdana" w:hAnsi="Verdana"/>
          <w:sz w:val="20"/>
          <w:szCs w:val="20"/>
        </w:rPr>
        <w:t xml:space="preserve"> (brez uživalcev predčasne pokojnine in uživalcev z zavarovalno dobo s povečanjem)</w:t>
      </w:r>
      <w:r w:rsidRPr="009A53DF">
        <w:rPr>
          <w:rFonts w:ascii="Verdana" w:hAnsi="Verdana"/>
          <w:sz w:val="20"/>
          <w:szCs w:val="20"/>
        </w:rPr>
        <w:t xml:space="preserve"> je bilo 6859 oziroma 96,4 odstotka upokojenih po ZPIZ-2, po prehodnih določbah ZPIZ-2, ki omogočajo pridobitev pravice po pogojih ZPIZ-1, pa 257 oziroma 3,6 odstotka.</w:t>
      </w:r>
    </w:p>
    <w:p w14:paraId="1075B0C8" w14:textId="77777777" w:rsidR="003C2BEB" w:rsidRPr="0055015F" w:rsidRDefault="003C2BEB" w:rsidP="003C2BEB">
      <w:pPr>
        <w:jc w:val="both"/>
        <w:rPr>
          <w:rFonts w:ascii="Verdana" w:hAnsi="Verdana"/>
          <w:sz w:val="20"/>
          <w:szCs w:val="20"/>
        </w:rPr>
      </w:pPr>
      <w:r w:rsidRPr="0055015F">
        <w:rPr>
          <w:rFonts w:ascii="Verdana" w:hAnsi="Verdana"/>
          <w:sz w:val="20"/>
          <w:szCs w:val="20"/>
        </w:rPr>
        <w:t xml:space="preserve"> </w:t>
      </w:r>
    </w:p>
    <w:p w14:paraId="0E0BA713" w14:textId="44E78D96" w:rsidR="003C2BEB" w:rsidRPr="00264578" w:rsidRDefault="003C2BEB" w:rsidP="003C2BEB">
      <w:pPr>
        <w:jc w:val="both"/>
        <w:rPr>
          <w:rFonts w:ascii="Verdana" w:hAnsi="Verdana"/>
          <w:sz w:val="20"/>
          <w:szCs w:val="20"/>
        </w:rPr>
      </w:pPr>
      <w:r w:rsidRPr="009A53DF">
        <w:rPr>
          <w:rFonts w:ascii="Verdana" w:hAnsi="Verdana"/>
          <w:sz w:val="20"/>
          <w:szCs w:val="20"/>
        </w:rPr>
        <w:t xml:space="preserve">Na dejansko upokojitveno starost uživalcev starostne pokojnine vplivajo v zakonu določeni bonusi in malusi. Bonusi jo zvišujejo, saj jih upravičenec pridobi, če odloži upokojitev na čas po izpolnitvi pogojev. V letu 2018 je bilo do povečanja </w:t>
      </w:r>
      <w:r w:rsidR="005D4517">
        <w:rPr>
          <w:rFonts w:ascii="Verdana" w:hAnsi="Verdana"/>
          <w:sz w:val="20"/>
          <w:szCs w:val="20"/>
        </w:rPr>
        <w:t xml:space="preserve">oziroma ugodnejše odmere </w:t>
      </w:r>
      <w:r w:rsidRPr="009A53DF">
        <w:rPr>
          <w:rFonts w:ascii="Verdana" w:hAnsi="Verdana"/>
          <w:sz w:val="20"/>
          <w:szCs w:val="20"/>
        </w:rPr>
        <w:t>starostne pokojnine upravičenih 1523 žensk in 2302 mošk</w:t>
      </w:r>
      <w:r>
        <w:rPr>
          <w:rFonts w:ascii="Verdana" w:hAnsi="Verdana"/>
          <w:sz w:val="20"/>
          <w:szCs w:val="20"/>
        </w:rPr>
        <w:t>a</w:t>
      </w:r>
      <w:r w:rsidRPr="009A53DF">
        <w:rPr>
          <w:rFonts w:ascii="Verdana" w:hAnsi="Verdana"/>
          <w:sz w:val="20"/>
          <w:szCs w:val="20"/>
        </w:rPr>
        <w:t xml:space="preserve"> (1501 žensk</w:t>
      </w:r>
      <w:r>
        <w:rPr>
          <w:rFonts w:ascii="Verdana" w:hAnsi="Verdana"/>
          <w:sz w:val="20"/>
          <w:szCs w:val="20"/>
        </w:rPr>
        <w:t>a</w:t>
      </w:r>
      <w:r w:rsidRPr="009A53DF">
        <w:rPr>
          <w:rFonts w:ascii="Verdana" w:hAnsi="Verdana"/>
          <w:sz w:val="20"/>
          <w:szCs w:val="20"/>
        </w:rPr>
        <w:t xml:space="preserve"> in 2347 moških v letu 2017). Malusi se odražajo v trajnem zmanjšanju starostne pokojnine, ker je bila ta po ZPIZ-1 uveljavljena pred dopolnitvijo polne starosti z doseženo pokojninsko dobo in ne delovno dobo, po ZPIZ-2 pa v trajnem zmanjšanju predčasne pokojnine. V letu 2018 je starostno pokojnino s trajnim znižanjem ter predčasno pokojnino uveljavilo 147 žensk in 112 moških (302 ženski in 197 moških v letu 2017).</w:t>
      </w:r>
    </w:p>
    <w:p w14:paraId="70154324" w14:textId="77777777" w:rsidR="003C2BEB" w:rsidRPr="0055015F" w:rsidRDefault="003C2BEB" w:rsidP="003C2BEB">
      <w:pPr>
        <w:jc w:val="both"/>
        <w:rPr>
          <w:rFonts w:ascii="Verdana" w:hAnsi="Verdana"/>
          <w:color w:val="FF0000"/>
          <w:sz w:val="20"/>
          <w:szCs w:val="20"/>
        </w:rPr>
      </w:pPr>
    </w:p>
    <w:p w14:paraId="7ABDA19A" w14:textId="77777777" w:rsidR="003C2BEB" w:rsidRPr="0055015F" w:rsidRDefault="003C2BEB" w:rsidP="003C2BEB">
      <w:pPr>
        <w:jc w:val="both"/>
        <w:rPr>
          <w:rFonts w:ascii="Verdana" w:hAnsi="Verdana"/>
          <w:sz w:val="20"/>
          <w:szCs w:val="20"/>
        </w:rPr>
      </w:pPr>
      <w:r w:rsidRPr="00504327">
        <w:rPr>
          <w:rFonts w:ascii="Verdana" w:hAnsi="Verdana"/>
          <w:sz w:val="20"/>
          <w:szCs w:val="20"/>
        </w:rPr>
        <w:t>Povprečna starost prejemnikov invalidske pokojnine je v manjši meri pogojena s predpisi, ki omogočajo pridobitev te pravice. Nanjo lahko vpliva le starost, do katere so zavarovancem s preostalo delovno zmožnostjo zagotovljene pravice na tej podlagi. Ta pa se je tako z ZPIZ-1 kakor tudi z ZPIZ-2 zvišala.</w:t>
      </w:r>
      <w:r w:rsidRPr="0055015F">
        <w:rPr>
          <w:rFonts w:ascii="Verdana" w:hAnsi="Verdana"/>
          <w:color w:val="FF0000"/>
          <w:sz w:val="20"/>
          <w:szCs w:val="20"/>
        </w:rPr>
        <w:t xml:space="preserve"> </w:t>
      </w:r>
      <w:r w:rsidRPr="0055015F">
        <w:rPr>
          <w:rFonts w:ascii="Verdana" w:hAnsi="Verdana"/>
          <w:sz w:val="20"/>
          <w:szCs w:val="20"/>
        </w:rPr>
        <w:t>Povprečna starost žensk, ki so pridobile pravico do invalidske pokojnine, je v letu 201</w:t>
      </w:r>
      <w:r>
        <w:rPr>
          <w:rFonts w:ascii="Verdana" w:hAnsi="Verdana"/>
          <w:sz w:val="20"/>
          <w:szCs w:val="20"/>
        </w:rPr>
        <w:t>8</w:t>
      </w:r>
      <w:r w:rsidRPr="0055015F">
        <w:rPr>
          <w:rFonts w:ascii="Verdana" w:hAnsi="Verdana"/>
          <w:sz w:val="20"/>
          <w:szCs w:val="20"/>
        </w:rPr>
        <w:t xml:space="preserve"> znašala 5</w:t>
      </w:r>
      <w:r>
        <w:rPr>
          <w:rFonts w:ascii="Verdana" w:hAnsi="Verdana"/>
          <w:sz w:val="20"/>
          <w:szCs w:val="20"/>
        </w:rPr>
        <w:t>4</w:t>
      </w:r>
      <w:r w:rsidRPr="0055015F">
        <w:rPr>
          <w:rFonts w:ascii="Verdana" w:hAnsi="Verdana"/>
          <w:sz w:val="20"/>
          <w:szCs w:val="20"/>
        </w:rPr>
        <w:t xml:space="preserve"> let in </w:t>
      </w:r>
      <w:r>
        <w:rPr>
          <w:rFonts w:ascii="Verdana" w:hAnsi="Verdana"/>
          <w:sz w:val="20"/>
          <w:szCs w:val="20"/>
        </w:rPr>
        <w:t>6</w:t>
      </w:r>
      <w:r w:rsidRPr="0055015F">
        <w:rPr>
          <w:rFonts w:ascii="Verdana" w:hAnsi="Verdana"/>
          <w:sz w:val="20"/>
          <w:szCs w:val="20"/>
        </w:rPr>
        <w:t xml:space="preserve"> mesece</w:t>
      </w:r>
      <w:r>
        <w:rPr>
          <w:rFonts w:ascii="Verdana" w:hAnsi="Verdana"/>
          <w:sz w:val="20"/>
          <w:szCs w:val="20"/>
        </w:rPr>
        <w:t>v</w:t>
      </w:r>
      <w:r w:rsidRPr="0055015F">
        <w:rPr>
          <w:rFonts w:ascii="Verdana" w:hAnsi="Verdana"/>
          <w:sz w:val="20"/>
          <w:szCs w:val="20"/>
        </w:rPr>
        <w:t>, moških pa 5</w:t>
      </w:r>
      <w:r>
        <w:rPr>
          <w:rFonts w:ascii="Verdana" w:hAnsi="Verdana"/>
          <w:sz w:val="20"/>
          <w:szCs w:val="20"/>
        </w:rPr>
        <w:t>5</w:t>
      </w:r>
      <w:r w:rsidRPr="0055015F">
        <w:rPr>
          <w:rFonts w:ascii="Verdana" w:hAnsi="Verdana"/>
          <w:sz w:val="20"/>
          <w:szCs w:val="20"/>
        </w:rPr>
        <w:t xml:space="preserve"> let in </w:t>
      </w:r>
      <w:r>
        <w:rPr>
          <w:rFonts w:ascii="Verdana" w:hAnsi="Verdana"/>
          <w:sz w:val="20"/>
          <w:szCs w:val="20"/>
        </w:rPr>
        <w:t>2</w:t>
      </w:r>
      <w:r w:rsidRPr="0055015F">
        <w:rPr>
          <w:rFonts w:ascii="Verdana" w:hAnsi="Verdana"/>
          <w:sz w:val="20"/>
          <w:szCs w:val="20"/>
        </w:rPr>
        <w:t xml:space="preserve"> mesec</w:t>
      </w:r>
      <w:r>
        <w:rPr>
          <w:rFonts w:ascii="Verdana" w:hAnsi="Verdana"/>
          <w:sz w:val="20"/>
          <w:szCs w:val="20"/>
        </w:rPr>
        <w:t>a</w:t>
      </w:r>
      <w:r w:rsidRPr="0055015F">
        <w:rPr>
          <w:rFonts w:ascii="Verdana" w:hAnsi="Verdana"/>
          <w:sz w:val="20"/>
          <w:szCs w:val="20"/>
        </w:rPr>
        <w:t>. V obeh primerih povprečne upokojitvene starosti, dosežene v posameznih koledarskih letih, nihajo.</w:t>
      </w:r>
    </w:p>
    <w:p w14:paraId="57ED95F1" w14:textId="77777777" w:rsidR="003C2BEB" w:rsidRPr="0055015F" w:rsidRDefault="003C2BEB" w:rsidP="003C2BEB">
      <w:pPr>
        <w:jc w:val="both"/>
        <w:rPr>
          <w:rFonts w:ascii="Verdana" w:hAnsi="Verdana"/>
          <w:color w:val="FF0000"/>
          <w:sz w:val="20"/>
          <w:szCs w:val="20"/>
        </w:rPr>
      </w:pPr>
    </w:p>
    <w:p w14:paraId="509E2846" w14:textId="77777777" w:rsidR="003C2BEB" w:rsidRPr="00F52529" w:rsidRDefault="003C2BEB" w:rsidP="003C2BEB">
      <w:pPr>
        <w:jc w:val="both"/>
        <w:rPr>
          <w:rFonts w:ascii="Verdana" w:hAnsi="Verdana"/>
          <w:color w:val="000000" w:themeColor="text1"/>
          <w:sz w:val="20"/>
          <w:szCs w:val="20"/>
        </w:rPr>
      </w:pPr>
      <w:r w:rsidRPr="00890FC6">
        <w:rPr>
          <w:rFonts w:ascii="Verdana" w:hAnsi="Verdana"/>
          <w:sz w:val="20"/>
          <w:szCs w:val="20"/>
        </w:rPr>
        <w:t>Spremenjena metodologija zajema uživalcev pokojnin, ki je pojasnjena v opombi pod preglednico II.12, vpliva na to, da so podatki za leto 2018 začasni, končni pa bodo objavljeni v junijski številki mesečnega statističnega pregleda in letnem poročilu za leto 2019.</w:t>
      </w:r>
      <w:r w:rsidRPr="00890FC6">
        <w:rPr>
          <w:rFonts w:ascii="Verdana" w:hAnsi="Verdana"/>
          <w:color w:val="FF0000"/>
          <w:sz w:val="20"/>
          <w:szCs w:val="20"/>
        </w:rPr>
        <w:t xml:space="preserve"> </w:t>
      </w:r>
      <w:r w:rsidRPr="00890FC6">
        <w:rPr>
          <w:rFonts w:ascii="Verdana" w:hAnsi="Verdana"/>
          <w:sz w:val="20"/>
          <w:szCs w:val="20"/>
        </w:rPr>
        <w:t xml:space="preserve">Vpliv spremenjene metodologije ni zanemarljiv. Za leto 2017 se je </w:t>
      </w:r>
      <w:r>
        <w:rPr>
          <w:rFonts w:ascii="Verdana" w:hAnsi="Verdana"/>
          <w:sz w:val="20"/>
          <w:szCs w:val="20"/>
        </w:rPr>
        <w:t xml:space="preserve">pri izračunu povprečne starosti in pokojninske dobe novih uživalcev starostne pokojnine </w:t>
      </w:r>
      <w:r w:rsidRPr="00890FC6">
        <w:rPr>
          <w:rFonts w:ascii="Verdana" w:hAnsi="Verdana"/>
          <w:sz w:val="20"/>
          <w:szCs w:val="20"/>
        </w:rPr>
        <w:t xml:space="preserve">dokončno upoštevalo 14.079 uživalcev (11.194 uživalcev po začasnih podatkih) </w:t>
      </w:r>
      <w:r w:rsidRPr="00890FC6">
        <w:rPr>
          <w:rFonts w:ascii="Verdana" w:hAnsi="Verdana"/>
          <w:color w:val="000000" w:themeColor="text1"/>
          <w:sz w:val="20"/>
          <w:szCs w:val="20"/>
        </w:rPr>
        <w:t>ter za leto 2018 po začasnih podatkih 12.957 uživalcev. Po končnih podatkih je bilo v letu 2017 od 5345 novih uživalk starostne pokojnine 4383 oziroma 82,0</w:t>
      </w:r>
      <w:r w:rsidRPr="00890FC6">
        <w:rPr>
          <w:rFonts w:ascii="Verdana" w:hAnsi="Verdana"/>
          <w:color w:val="FF0000"/>
          <w:sz w:val="20"/>
          <w:szCs w:val="20"/>
        </w:rPr>
        <w:t xml:space="preserve"> </w:t>
      </w:r>
      <w:r w:rsidRPr="00890FC6">
        <w:rPr>
          <w:rFonts w:ascii="Verdana" w:hAnsi="Verdana"/>
          <w:color w:val="000000" w:themeColor="text1"/>
          <w:sz w:val="20"/>
          <w:szCs w:val="20"/>
        </w:rPr>
        <w:t>odstotk</w:t>
      </w:r>
      <w:r>
        <w:rPr>
          <w:rFonts w:ascii="Verdana" w:hAnsi="Verdana"/>
          <w:color w:val="000000" w:themeColor="text1"/>
          <w:sz w:val="20"/>
          <w:szCs w:val="20"/>
        </w:rPr>
        <w:t>a</w:t>
      </w:r>
      <w:r w:rsidRPr="00890FC6">
        <w:rPr>
          <w:rFonts w:ascii="Verdana" w:hAnsi="Verdana"/>
          <w:color w:val="000000" w:themeColor="text1"/>
          <w:sz w:val="20"/>
          <w:szCs w:val="20"/>
        </w:rPr>
        <w:t xml:space="preserve"> upokojenih po pogojih ZPIZ-2, ostalih 962 oziroma 18,0</w:t>
      </w:r>
      <w:r w:rsidRPr="00890FC6">
        <w:rPr>
          <w:rFonts w:ascii="Verdana" w:hAnsi="Verdana"/>
          <w:color w:val="FF0000"/>
          <w:sz w:val="20"/>
          <w:szCs w:val="20"/>
        </w:rPr>
        <w:t xml:space="preserve"> </w:t>
      </w:r>
      <w:r w:rsidRPr="00890FC6">
        <w:rPr>
          <w:rFonts w:ascii="Verdana" w:hAnsi="Verdana"/>
          <w:color w:val="000000" w:themeColor="text1"/>
          <w:sz w:val="20"/>
          <w:szCs w:val="20"/>
        </w:rPr>
        <w:t xml:space="preserve">odstotka pa po prehodnih določbah ZPIZ-2, ki omogočajo upokojitev po ZPIZ-1. Od 8734 novih uživalcev starostne pokojnine je bilo 7804 oziroma 89,4 odstotka upokojenih po ZPIZ-2, po prehodnih določbah ZPIZ-2, ki omogočajo pridobitev pravice po pogojih ZPIZ-1, pa 930 oziroma 10,6 odstotka. </w:t>
      </w:r>
      <w:r w:rsidRPr="00890FC6">
        <w:rPr>
          <w:rFonts w:ascii="Verdana" w:hAnsi="Verdana"/>
          <w:sz w:val="20"/>
          <w:szCs w:val="20"/>
        </w:rPr>
        <w:t xml:space="preserve">Pri uživalcih invalidske pokojnine se je za leto 2017 dokončno upoštevalo 1458 uživalcev (1080 po začasnih podatkih) </w:t>
      </w:r>
      <w:r w:rsidRPr="00890FC6">
        <w:rPr>
          <w:rFonts w:ascii="Verdana" w:hAnsi="Verdana"/>
          <w:color w:val="000000" w:themeColor="text1"/>
          <w:sz w:val="20"/>
          <w:szCs w:val="20"/>
        </w:rPr>
        <w:t>ter za leto 2018 po začasnih podatkih 1095 uživalcev.</w:t>
      </w:r>
      <w:r w:rsidRPr="00F52529">
        <w:rPr>
          <w:rFonts w:ascii="Verdana" w:hAnsi="Verdana"/>
          <w:color w:val="000000" w:themeColor="text1"/>
          <w:sz w:val="20"/>
          <w:szCs w:val="20"/>
        </w:rPr>
        <w:t xml:space="preserve"> </w:t>
      </w:r>
    </w:p>
    <w:p w14:paraId="5E7BEA95" w14:textId="77777777" w:rsidR="003C2BEB" w:rsidRDefault="003C2BEB" w:rsidP="003C2BEB">
      <w:pPr>
        <w:jc w:val="both"/>
        <w:rPr>
          <w:rFonts w:ascii="Verdana" w:hAnsi="Verdana"/>
          <w:sz w:val="20"/>
          <w:szCs w:val="20"/>
        </w:rPr>
      </w:pPr>
    </w:p>
    <w:p w14:paraId="52E33836" w14:textId="77777777" w:rsidR="003C2BEB" w:rsidRPr="0045411C" w:rsidRDefault="003C2BEB" w:rsidP="003C2BEB">
      <w:pPr>
        <w:jc w:val="both"/>
        <w:rPr>
          <w:rFonts w:ascii="Verdana" w:hAnsi="Verdana"/>
          <w:sz w:val="20"/>
          <w:szCs w:val="20"/>
          <w:highlight w:val="yellow"/>
        </w:rPr>
      </w:pPr>
      <w:r w:rsidRPr="009A53DF">
        <w:rPr>
          <w:rFonts w:ascii="Verdana" w:hAnsi="Verdana"/>
          <w:sz w:val="20"/>
          <w:szCs w:val="20"/>
        </w:rPr>
        <w:t>V letu 2018 je bilo po začasnih podatkih 8563 novih uživalcev družinske, vdovske in dela vdovske pokojnine, od tega je bilo 4674 uživalcev dela vdovske pokojnine. V letu 2017 je bilo po končnih podatkih 10.277 novih uživalcev družinske, vdovske in dela vdovske pokojnine, od tega je bilo 4751 uživalcev dela vdovske pokojnine (po začasnih podatkih 8890 novih uživalcev družinske, vdovske in dela vdovske pokojnine, od tega 4472 uživalc</w:t>
      </w:r>
      <w:r>
        <w:rPr>
          <w:rFonts w:ascii="Verdana" w:hAnsi="Verdana"/>
          <w:sz w:val="20"/>
          <w:szCs w:val="20"/>
        </w:rPr>
        <w:t>ev</w:t>
      </w:r>
      <w:r w:rsidRPr="009A53DF">
        <w:rPr>
          <w:rFonts w:ascii="Verdana" w:hAnsi="Verdana"/>
          <w:sz w:val="20"/>
          <w:szCs w:val="20"/>
        </w:rPr>
        <w:t xml:space="preserve"> dela vdovske pokojnine).</w:t>
      </w:r>
    </w:p>
    <w:p w14:paraId="71F04089" w14:textId="77777777" w:rsidR="003C2BEB" w:rsidRPr="0045411C" w:rsidRDefault="003C2BEB" w:rsidP="003C2BEB">
      <w:pPr>
        <w:rPr>
          <w:rFonts w:ascii="Verdana" w:hAnsi="Verdana"/>
          <w:color w:val="FF0000"/>
          <w:sz w:val="20"/>
          <w:szCs w:val="20"/>
          <w:highlight w:val="yellow"/>
        </w:rPr>
      </w:pPr>
    </w:p>
    <w:p w14:paraId="28E8CE91" w14:textId="77777777" w:rsidR="003C2BEB" w:rsidRPr="00504327" w:rsidRDefault="003C2BEB" w:rsidP="003C2BEB">
      <w:pPr>
        <w:jc w:val="both"/>
        <w:rPr>
          <w:rFonts w:ascii="Verdana" w:hAnsi="Verdana"/>
          <w:sz w:val="20"/>
          <w:szCs w:val="20"/>
        </w:rPr>
      </w:pPr>
      <w:r w:rsidRPr="009A53DF">
        <w:rPr>
          <w:rFonts w:ascii="Verdana" w:hAnsi="Verdana"/>
          <w:sz w:val="20"/>
          <w:szCs w:val="20"/>
        </w:rPr>
        <w:t>Pri novih uživalcih starostne pokojnine z zavarovalno dobo s povečanjem je v letu 2018 znašala dejansko dosežena povprečna starost žensk 58 let in 11 mesece</w:t>
      </w:r>
      <w:r>
        <w:rPr>
          <w:rFonts w:ascii="Verdana" w:hAnsi="Verdana"/>
          <w:sz w:val="20"/>
          <w:szCs w:val="20"/>
        </w:rPr>
        <w:t>v</w:t>
      </w:r>
      <w:r w:rsidRPr="009A53DF">
        <w:rPr>
          <w:rFonts w:ascii="Verdana" w:hAnsi="Verdana"/>
          <w:sz w:val="20"/>
          <w:szCs w:val="20"/>
        </w:rPr>
        <w:t xml:space="preserve"> (58 let in 8 mesecev v letu 2017) ter moških 59 let in 10 mesecev (60 let in 3 mesece v letu 2017).</w:t>
      </w:r>
    </w:p>
    <w:p w14:paraId="064961D4" w14:textId="77777777" w:rsidR="003C2BEB" w:rsidRDefault="003C2BEB" w:rsidP="003C2BEB">
      <w:pPr>
        <w:jc w:val="both"/>
        <w:rPr>
          <w:rFonts w:ascii="Verdana" w:hAnsi="Verdana"/>
          <w:color w:val="000000"/>
          <w:sz w:val="20"/>
          <w:szCs w:val="20"/>
        </w:rPr>
      </w:pPr>
    </w:p>
    <w:p w14:paraId="483AAAA0" w14:textId="77777777" w:rsidR="003C2BEB" w:rsidRDefault="003C2BEB" w:rsidP="003C2BEB">
      <w:pPr>
        <w:jc w:val="both"/>
        <w:rPr>
          <w:rFonts w:ascii="Verdana" w:hAnsi="Verdana"/>
          <w:color w:val="000000"/>
          <w:sz w:val="20"/>
          <w:szCs w:val="20"/>
        </w:rPr>
      </w:pPr>
    </w:p>
    <w:p w14:paraId="0DB0A733" w14:textId="77777777" w:rsidR="003C2BEB" w:rsidRPr="0055015F" w:rsidRDefault="003C2BEB" w:rsidP="003C2BEB">
      <w:pPr>
        <w:jc w:val="both"/>
        <w:rPr>
          <w:rFonts w:ascii="Verdana" w:hAnsi="Verdana"/>
          <w:b/>
          <w:bCs/>
          <w:i/>
          <w:iCs/>
          <w:color w:val="0000FF"/>
          <w:sz w:val="20"/>
          <w:szCs w:val="20"/>
        </w:rPr>
      </w:pPr>
      <w:r w:rsidRPr="0055015F">
        <w:rPr>
          <w:rFonts w:ascii="Verdana" w:hAnsi="Verdana"/>
          <w:b/>
          <w:bCs/>
          <w:i/>
          <w:iCs/>
          <w:color w:val="0000FF"/>
          <w:sz w:val="20"/>
          <w:szCs w:val="20"/>
        </w:rPr>
        <w:t>Dopolnjena pokojninska doba ob upokojitvi</w:t>
      </w:r>
    </w:p>
    <w:p w14:paraId="4D0B18A8" w14:textId="77777777" w:rsidR="003C2BEB" w:rsidRPr="0055015F" w:rsidRDefault="003C2BEB" w:rsidP="003C2BEB">
      <w:pPr>
        <w:rPr>
          <w:rFonts w:ascii="Verdana" w:hAnsi="Verdana"/>
          <w:color w:val="3366FF"/>
          <w:sz w:val="20"/>
          <w:szCs w:val="20"/>
        </w:rPr>
      </w:pPr>
    </w:p>
    <w:p w14:paraId="3DBDC9A9" w14:textId="77777777" w:rsidR="003C2BEB" w:rsidRDefault="003C2BEB" w:rsidP="003C2BEB">
      <w:pPr>
        <w:jc w:val="both"/>
        <w:rPr>
          <w:rFonts w:ascii="Verdana" w:hAnsi="Verdana"/>
          <w:sz w:val="20"/>
          <w:szCs w:val="20"/>
        </w:rPr>
      </w:pPr>
      <w:r w:rsidRPr="00EE2032">
        <w:rPr>
          <w:rFonts w:ascii="Verdana" w:hAnsi="Verdana"/>
          <w:sz w:val="20"/>
          <w:szCs w:val="20"/>
        </w:rPr>
        <w:t xml:space="preserve">Povprečna dopolnjena pokojninska doba novih uživalcev starostne pokojnine iz posameznega koledarskega leta je odvisna pretežno od njihove strukture. Če je bilo več starostnih pokojnin uveljavljenih z enako ali daljšo pokojninsko dobo, </w:t>
      </w:r>
      <w:r>
        <w:rPr>
          <w:rFonts w:ascii="Verdana" w:hAnsi="Verdana"/>
          <w:sz w:val="20"/>
          <w:szCs w:val="20"/>
        </w:rPr>
        <w:t xml:space="preserve">kot se </w:t>
      </w:r>
      <w:r w:rsidRPr="00EE2032">
        <w:rPr>
          <w:rFonts w:ascii="Verdana" w:hAnsi="Verdana"/>
          <w:sz w:val="20"/>
          <w:szCs w:val="20"/>
        </w:rPr>
        <w:t>zahteva za upokojitev pri najnižji starosti, je povprečna pokojninska doba višja, če pa se viša delež upokojenih pri višjih starosti</w:t>
      </w:r>
      <w:r>
        <w:rPr>
          <w:rFonts w:ascii="Verdana" w:hAnsi="Verdana"/>
          <w:sz w:val="20"/>
          <w:szCs w:val="20"/>
        </w:rPr>
        <w:t>h</w:t>
      </w:r>
      <w:r w:rsidRPr="00EE2032">
        <w:rPr>
          <w:rFonts w:ascii="Verdana" w:hAnsi="Verdana"/>
          <w:sz w:val="20"/>
          <w:szCs w:val="20"/>
        </w:rPr>
        <w:t xml:space="preserve"> s krajšo pokojninsko dobo, v katero je bila šteta tudi dodana doba, pa se </w:t>
      </w:r>
      <w:r>
        <w:rPr>
          <w:rFonts w:ascii="Verdana" w:hAnsi="Verdana"/>
          <w:sz w:val="20"/>
          <w:szCs w:val="20"/>
        </w:rPr>
        <w:t xml:space="preserve">povprečna </w:t>
      </w:r>
      <w:r>
        <w:rPr>
          <w:rFonts w:ascii="Verdana" w:hAnsi="Verdana"/>
          <w:sz w:val="20"/>
          <w:szCs w:val="20"/>
        </w:rPr>
        <w:lastRenderedPageBreak/>
        <w:t xml:space="preserve">dopolnjena pokojninska doba </w:t>
      </w:r>
      <w:r w:rsidRPr="00EE2032">
        <w:rPr>
          <w:rFonts w:ascii="Verdana" w:hAnsi="Verdana"/>
          <w:sz w:val="20"/>
          <w:szCs w:val="20"/>
        </w:rPr>
        <w:t xml:space="preserve">niža. Na </w:t>
      </w:r>
      <w:r>
        <w:rPr>
          <w:rFonts w:ascii="Verdana" w:hAnsi="Verdana"/>
          <w:sz w:val="20"/>
          <w:szCs w:val="20"/>
        </w:rPr>
        <w:t xml:space="preserve">njeno </w:t>
      </w:r>
      <w:r w:rsidRPr="00EE2032">
        <w:rPr>
          <w:rFonts w:ascii="Verdana" w:hAnsi="Verdana"/>
          <w:sz w:val="20"/>
          <w:szCs w:val="20"/>
        </w:rPr>
        <w:t xml:space="preserve">nadaljnje zvišanje bo </w:t>
      </w:r>
      <w:r w:rsidR="0033577B">
        <w:rPr>
          <w:rFonts w:ascii="Verdana" w:hAnsi="Verdana"/>
          <w:sz w:val="20"/>
          <w:szCs w:val="20"/>
        </w:rPr>
        <w:t xml:space="preserve">v letu 2019 </w:t>
      </w:r>
      <w:r w:rsidRPr="00EE2032">
        <w:rPr>
          <w:rFonts w:ascii="Verdana" w:hAnsi="Verdana"/>
          <w:sz w:val="20"/>
          <w:szCs w:val="20"/>
        </w:rPr>
        <w:t xml:space="preserve">vplival </w:t>
      </w:r>
      <w:r w:rsidR="0033577B">
        <w:rPr>
          <w:rFonts w:ascii="Verdana" w:hAnsi="Verdana"/>
          <w:sz w:val="20"/>
          <w:szCs w:val="20"/>
        </w:rPr>
        <w:t xml:space="preserve">tudi </w:t>
      </w:r>
      <w:r w:rsidRPr="00EE2032">
        <w:rPr>
          <w:rFonts w:ascii="Verdana" w:hAnsi="Verdana"/>
          <w:sz w:val="20"/>
          <w:szCs w:val="20"/>
        </w:rPr>
        <w:t>iztek prehodn</w:t>
      </w:r>
      <w:r>
        <w:rPr>
          <w:rFonts w:ascii="Verdana" w:hAnsi="Verdana"/>
          <w:sz w:val="20"/>
          <w:szCs w:val="20"/>
        </w:rPr>
        <w:t>ega</w:t>
      </w:r>
      <w:r w:rsidRPr="00EE2032">
        <w:rPr>
          <w:rFonts w:ascii="Verdana" w:hAnsi="Verdana"/>
          <w:sz w:val="20"/>
          <w:szCs w:val="20"/>
        </w:rPr>
        <w:t xml:space="preserve"> obdob</w:t>
      </w:r>
      <w:r>
        <w:rPr>
          <w:rFonts w:ascii="Verdana" w:hAnsi="Verdana"/>
          <w:sz w:val="20"/>
          <w:szCs w:val="20"/>
        </w:rPr>
        <w:t>ja</w:t>
      </w:r>
      <w:r w:rsidRPr="00EE2032">
        <w:rPr>
          <w:rFonts w:ascii="Verdana" w:hAnsi="Verdana"/>
          <w:sz w:val="20"/>
          <w:szCs w:val="20"/>
        </w:rPr>
        <w:t xml:space="preserve">, ki </w:t>
      </w:r>
      <w:r>
        <w:rPr>
          <w:rFonts w:ascii="Verdana" w:hAnsi="Verdana"/>
          <w:sz w:val="20"/>
          <w:szCs w:val="20"/>
        </w:rPr>
        <w:t xml:space="preserve">ženskam </w:t>
      </w:r>
      <w:r w:rsidRPr="00EE2032">
        <w:rPr>
          <w:rFonts w:ascii="Verdana" w:hAnsi="Verdana"/>
          <w:sz w:val="20"/>
          <w:szCs w:val="20"/>
        </w:rPr>
        <w:t xml:space="preserve">omogoča upokojitev s pokojninsko dobo najmanj 20 let. </w:t>
      </w:r>
    </w:p>
    <w:p w14:paraId="34EE3010" w14:textId="77777777" w:rsidR="003C2BEB" w:rsidRDefault="003C2BEB" w:rsidP="003C2BEB">
      <w:pPr>
        <w:jc w:val="both"/>
        <w:rPr>
          <w:rFonts w:ascii="Verdana" w:hAnsi="Verdana"/>
          <w:sz w:val="20"/>
          <w:szCs w:val="20"/>
        </w:rPr>
      </w:pPr>
    </w:p>
    <w:p w14:paraId="30B69D38" w14:textId="77777777" w:rsidR="003C2BEB" w:rsidRDefault="003C2BEB" w:rsidP="003C2BEB">
      <w:pPr>
        <w:jc w:val="both"/>
        <w:rPr>
          <w:rFonts w:ascii="Verdana" w:hAnsi="Verdana"/>
          <w:color w:val="FF0000"/>
          <w:sz w:val="20"/>
          <w:szCs w:val="20"/>
        </w:rPr>
      </w:pPr>
      <w:r w:rsidRPr="00115B65">
        <w:rPr>
          <w:rFonts w:ascii="Verdana" w:hAnsi="Verdana"/>
          <w:sz w:val="20"/>
          <w:szCs w:val="20"/>
        </w:rPr>
        <w:t xml:space="preserve">V letu 2018 so ženske uveljavile starostno pokojnino </w:t>
      </w:r>
      <w:r w:rsidR="00E16BBE" w:rsidRPr="00115B65">
        <w:rPr>
          <w:rFonts w:ascii="Verdana" w:hAnsi="Verdana"/>
          <w:sz w:val="20"/>
          <w:szCs w:val="20"/>
        </w:rPr>
        <w:t>(</w:t>
      </w:r>
      <w:r w:rsidR="00E16BBE">
        <w:rPr>
          <w:rFonts w:ascii="Verdana" w:hAnsi="Verdana"/>
          <w:sz w:val="20"/>
          <w:szCs w:val="20"/>
        </w:rPr>
        <w:t xml:space="preserve">vključno </w:t>
      </w:r>
      <w:r w:rsidR="00E16BBE" w:rsidRPr="00115B65">
        <w:rPr>
          <w:rFonts w:ascii="Verdana" w:hAnsi="Verdana"/>
          <w:sz w:val="20"/>
          <w:szCs w:val="20"/>
        </w:rPr>
        <w:t xml:space="preserve">z delnimi) </w:t>
      </w:r>
      <w:r w:rsidRPr="00115B65">
        <w:rPr>
          <w:rFonts w:ascii="Verdana" w:hAnsi="Verdana"/>
          <w:sz w:val="20"/>
          <w:szCs w:val="20"/>
        </w:rPr>
        <w:t xml:space="preserve">v povprečju </w:t>
      </w:r>
      <w:r>
        <w:rPr>
          <w:rFonts w:ascii="Verdana" w:hAnsi="Verdana"/>
          <w:sz w:val="20"/>
          <w:szCs w:val="20"/>
        </w:rPr>
        <w:t>z</w:t>
      </w:r>
      <w:r w:rsidRPr="00115B65">
        <w:rPr>
          <w:rFonts w:ascii="Verdana" w:hAnsi="Verdana"/>
          <w:sz w:val="20"/>
          <w:szCs w:val="20"/>
        </w:rPr>
        <w:t xml:space="preserve"> 39 leti in 1 mesecem, moški pa s 37 leti in 8 meseci pokojninske dobe, kar predstavlja v primerjavi z letom 2017 pri ženskah povečanje za 1 leto in 10 mesecev, pri moških pa povečanje za 1 leto in 1 mesec.</w:t>
      </w:r>
      <w:r w:rsidRPr="0055015F">
        <w:rPr>
          <w:rFonts w:ascii="Verdana" w:hAnsi="Verdana"/>
          <w:color w:val="FF0000"/>
          <w:sz w:val="20"/>
          <w:szCs w:val="20"/>
        </w:rPr>
        <w:t xml:space="preserve"> </w:t>
      </w:r>
    </w:p>
    <w:p w14:paraId="68BA4B27" w14:textId="77777777" w:rsidR="003C2BEB" w:rsidRDefault="003C2BEB" w:rsidP="003C2BEB">
      <w:pPr>
        <w:jc w:val="both"/>
        <w:rPr>
          <w:rFonts w:ascii="Verdana" w:hAnsi="Verdana"/>
          <w:sz w:val="20"/>
          <w:szCs w:val="20"/>
        </w:rPr>
      </w:pPr>
    </w:p>
    <w:p w14:paraId="4DE200E4" w14:textId="77777777" w:rsidR="003C2BEB" w:rsidRPr="00942347" w:rsidRDefault="003C2BEB" w:rsidP="003C2BEB">
      <w:pPr>
        <w:jc w:val="both"/>
        <w:rPr>
          <w:rFonts w:ascii="Verdana" w:hAnsi="Verdana"/>
          <w:sz w:val="20"/>
          <w:szCs w:val="20"/>
        </w:rPr>
      </w:pPr>
      <w:r w:rsidRPr="00A53527">
        <w:rPr>
          <w:rFonts w:ascii="Verdana" w:hAnsi="Verdana"/>
          <w:sz w:val="20"/>
          <w:szCs w:val="20"/>
        </w:rPr>
        <w:t xml:space="preserve">Pri novih uživalcih starostne pokojnine z zavarovalno dobo s povečanjem je v letu 2018 znašala povprečna dosežena pokojninska doba </w:t>
      </w:r>
      <w:r>
        <w:rPr>
          <w:rFonts w:ascii="Verdana" w:hAnsi="Verdana"/>
          <w:sz w:val="20"/>
          <w:szCs w:val="20"/>
        </w:rPr>
        <w:t xml:space="preserve">tako </w:t>
      </w:r>
      <w:r w:rsidRPr="00A53527">
        <w:rPr>
          <w:rFonts w:ascii="Verdana" w:hAnsi="Verdana"/>
          <w:sz w:val="20"/>
          <w:szCs w:val="20"/>
        </w:rPr>
        <w:t>žensk</w:t>
      </w:r>
      <w:r>
        <w:rPr>
          <w:rFonts w:ascii="Verdana" w:hAnsi="Verdana"/>
          <w:sz w:val="20"/>
          <w:szCs w:val="20"/>
        </w:rPr>
        <w:t xml:space="preserve"> kot moških</w:t>
      </w:r>
      <w:r w:rsidRPr="00A53527">
        <w:rPr>
          <w:rFonts w:ascii="Verdana" w:hAnsi="Verdana"/>
          <w:sz w:val="20"/>
          <w:szCs w:val="20"/>
        </w:rPr>
        <w:t xml:space="preserve"> 38 let in 4 mesece (</w:t>
      </w:r>
      <w:r>
        <w:rPr>
          <w:rFonts w:ascii="Verdana" w:hAnsi="Verdana"/>
          <w:sz w:val="20"/>
          <w:szCs w:val="20"/>
        </w:rPr>
        <w:t xml:space="preserve">v letu 2017 pri ženskah </w:t>
      </w:r>
      <w:r w:rsidRPr="00A53527">
        <w:rPr>
          <w:rFonts w:ascii="Verdana" w:hAnsi="Verdana"/>
          <w:sz w:val="20"/>
          <w:szCs w:val="20"/>
        </w:rPr>
        <w:t>35 let in 7 mesecev</w:t>
      </w:r>
      <w:r>
        <w:rPr>
          <w:rFonts w:ascii="Verdana" w:hAnsi="Verdana"/>
          <w:sz w:val="20"/>
          <w:szCs w:val="20"/>
        </w:rPr>
        <w:t xml:space="preserve"> in pri moških 37 let in 1 mesec</w:t>
      </w:r>
      <w:r w:rsidRPr="00A53527">
        <w:rPr>
          <w:rFonts w:ascii="Verdana" w:hAnsi="Verdana"/>
          <w:sz w:val="20"/>
          <w:szCs w:val="20"/>
        </w:rPr>
        <w:t>)</w:t>
      </w:r>
      <w:r>
        <w:rPr>
          <w:rFonts w:ascii="Verdana" w:hAnsi="Verdana"/>
          <w:sz w:val="20"/>
          <w:szCs w:val="20"/>
        </w:rPr>
        <w:t>.</w:t>
      </w:r>
    </w:p>
    <w:p w14:paraId="72490FFB" w14:textId="77777777" w:rsidR="003C2BEB" w:rsidRPr="00942347" w:rsidRDefault="003C2BEB" w:rsidP="003C2BEB">
      <w:pPr>
        <w:jc w:val="both"/>
        <w:rPr>
          <w:rFonts w:ascii="Verdana" w:hAnsi="Verdana"/>
          <w:sz w:val="20"/>
          <w:szCs w:val="20"/>
        </w:rPr>
      </w:pPr>
    </w:p>
    <w:p w14:paraId="77F6F243" w14:textId="77777777" w:rsidR="003C2BEB" w:rsidRPr="0055015F" w:rsidRDefault="003C2BEB" w:rsidP="003C2BEB">
      <w:pPr>
        <w:jc w:val="both"/>
        <w:rPr>
          <w:rFonts w:ascii="Verdana" w:hAnsi="Verdana"/>
          <w:sz w:val="20"/>
          <w:szCs w:val="20"/>
        </w:rPr>
      </w:pPr>
      <w:r w:rsidRPr="00942347">
        <w:rPr>
          <w:rFonts w:ascii="Verdana" w:hAnsi="Verdana"/>
          <w:sz w:val="20"/>
          <w:szCs w:val="20"/>
        </w:rPr>
        <w:t>Povprečna dopolnjena pokojninska doba novih uživalcev invalidske pokojnine iz leta v leto niha</w:t>
      </w:r>
      <w:r>
        <w:rPr>
          <w:rFonts w:ascii="Verdana" w:hAnsi="Verdana"/>
          <w:sz w:val="20"/>
          <w:szCs w:val="20"/>
        </w:rPr>
        <w:t xml:space="preserve">, saj </w:t>
      </w:r>
      <w:r w:rsidRPr="00942347">
        <w:rPr>
          <w:rFonts w:ascii="Verdana" w:hAnsi="Verdana"/>
          <w:sz w:val="20"/>
          <w:szCs w:val="20"/>
        </w:rPr>
        <w:t xml:space="preserve">je </w:t>
      </w:r>
      <w:r>
        <w:rPr>
          <w:rFonts w:ascii="Verdana" w:hAnsi="Verdana"/>
          <w:sz w:val="20"/>
          <w:szCs w:val="20"/>
        </w:rPr>
        <w:t xml:space="preserve">odvisna </w:t>
      </w:r>
      <w:r w:rsidRPr="00942347">
        <w:rPr>
          <w:rFonts w:ascii="Verdana" w:hAnsi="Verdana"/>
          <w:sz w:val="20"/>
          <w:szCs w:val="20"/>
        </w:rPr>
        <w:t xml:space="preserve">od strukture </w:t>
      </w:r>
      <w:r w:rsidRPr="00E16BBE">
        <w:rPr>
          <w:rFonts w:ascii="Verdana" w:hAnsi="Verdana"/>
          <w:sz w:val="20"/>
          <w:szCs w:val="20"/>
        </w:rPr>
        <w:t>prejemnikov. V</w:t>
      </w:r>
      <w:r w:rsidRPr="0055015F">
        <w:rPr>
          <w:rFonts w:ascii="Verdana" w:hAnsi="Verdana"/>
          <w:sz w:val="20"/>
          <w:szCs w:val="20"/>
        </w:rPr>
        <w:t xml:space="preserve"> letu 201</w:t>
      </w:r>
      <w:r>
        <w:rPr>
          <w:rFonts w:ascii="Verdana" w:hAnsi="Verdana"/>
          <w:sz w:val="20"/>
          <w:szCs w:val="20"/>
        </w:rPr>
        <w:t>8</w:t>
      </w:r>
      <w:r w:rsidRPr="0055015F">
        <w:rPr>
          <w:rFonts w:ascii="Verdana" w:hAnsi="Verdana"/>
          <w:sz w:val="20"/>
          <w:szCs w:val="20"/>
        </w:rPr>
        <w:t xml:space="preserve"> so ženske, ki so uveljavile pravico do invalidske pokojnine, dopolnile v povprečju </w:t>
      </w:r>
      <w:r>
        <w:rPr>
          <w:rFonts w:ascii="Verdana" w:hAnsi="Verdana"/>
          <w:sz w:val="20"/>
          <w:szCs w:val="20"/>
        </w:rPr>
        <w:t>29</w:t>
      </w:r>
      <w:r w:rsidRPr="0055015F">
        <w:rPr>
          <w:rFonts w:ascii="Verdana" w:hAnsi="Verdana"/>
          <w:sz w:val="20"/>
          <w:szCs w:val="20"/>
        </w:rPr>
        <w:t xml:space="preserve"> let</w:t>
      </w:r>
      <w:r>
        <w:rPr>
          <w:rFonts w:ascii="Verdana" w:hAnsi="Verdana"/>
          <w:sz w:val="20"/>
          <w:szCs w:val="20"/>
        </w:rPr>
        <w:t xml:space="preserve"> in 5 mesecev</w:t>
      </w:r>
      <w:r w:rsidRPr="0055015F">
        <w:rPr>
          <w:rFonts w:ascii="Verdana" w:hAnsi="Verdana"/>
          <w:sz w:val="20"/>
          <w:szCs w:val="20"/>
        </w:rPr>
        <w:t>, moški pa 28 let pokojninske dobe.</w:t>
      </w:r>
    </w:p>
    <w:p w14:paraId="57B8EBB3" w14:textId="77777777" w:rsidR="003C2BEB" w:rsidRDefault="003C2BEB" w:rsidP="003C2BEB">
      <w:pPr>
        <w:jc w:val="both"/>
        <w:rPr>
          <w:rFonts w:ascii="Verdana" w:hAnsi="Verdana"/>
          <w:color w:val="3366FF"/>
          <w:sz w:val="20"/>
          <w:szCs w:val="20"/>
        </w:rPr>
      </w:pPr>
    </w:p>
    <w:p w14:paraId="6C371980" w14:textId="77777777" w:rsidR="003C2BEB" w:rsidRPr="00C07F6D" w:rsidRDefault="003C2BEB" w:rsidP="003C2BEB">
      <w:pPr>
        <w:jc w:val="both"/>
        <w:rPr>
          <w:rFonts w:ascii="Verdana" w:hAnsi="Verdana"/>
          <w:color w:val="3366FF"/>
          <w:sz w:val="20"/>
          <w:szCs w:val="20"/>
        </w:rPr>
      </w:pPr>
      <w:r w:rsidRPr="00C07F6D">
        <w:rPr>
          <w:rFonts w:ascii="Verdana" w:hAnsi="Verdana"/>
          <w:color w:val="3366FF"/>
          <w:sz w:val="20"/>
          <w:szCs w:val="20"/>
        </w:rPr>
        <w:t>Preglednica II.1</w:t>
      </w:r>
      <w:r>
        <w:rPr>
          <w:rFonts w:ascii="Verdana" w:hAnsi="Verdana"/>
          <w:color w:val="3366FF"/>
          <w:sz w:val="20"/>
          <w:szCs w:val="20"/>
        </w:rPr>
        <w:t>3</w:t>
      </w:r>
    </w:p>
    <w:p w14:paraId="18DA3DC9" w14:textId="77777777" w:rsidR="003C2BEB" w:rsidRPr="00913CCD" w:rsidRDefault="003C2BEB" w:rsidP="003C2BEB">
      <w:pPr>
        <w:jc w:val="both"/>
        <w:rPr>
          <w:b/>
          <w:bCs/>
          <w:color w:val="3366FF"/>
        </w:rPr>
      </w:pPr>
      <w:r w:rsidRPr="005C412F">
        <w:rPr>
          <w:noProof/>
        </w:rPr>
        <w:drawing>
          <wp:inline distT="0" distB="0" distL="0" distR="0" wp14:anchorId="27C9200A" wp14:editId="69DEDEF2">
            <wp:extent cx="6120130" cy="2871014"/>
            <wp:effectExtent l="0" t="0" r="0" b="571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2871014"/>
                    </a:xfrm>
                    <a:prstGeom prst="rect">
                      <a:avLst/>
                    </a:prstGeom>
                    <a:noFill/>
                    <a:ln>
                      <a:noFill/>
                    </a:ln>
                  </pic:spPr>
                </pic:pic>
              </a:graphicData>
            </a:graphic>
          </wp:inline>
        </w:drawing>
      </w:r>
    </w:p>
    <w:p w14:paraId="07810C48" w14:textId="2C690295" w:rsidR="003C2BEB" w:rsidRPr="006E705A" w:rsidRDefault="003C2BEB" w:rsidP="003C2BEB">
      <w:pPr>
        <w:pStyle w:val="defaulttext0"/>
        <w:jc w:val="both"/>
      </w:pPr>
      <w:r>
        <w:rPr>
          <w:rFonts w:ascii="Verdana" w:hAnsi="Verdana"/>
          <w:sz w:val="16"/>
          <w:szCs w:val="16"/>
        </w:rPr>
        <w:t xml:space="preserve">Opomba: za leta od 2012 naprej je uporabljena spremenjena metodologija. Po </w:t>
      </w:r>
      <w:r w:rsidRPr="00C07F6D">
        <w:rPr>
          <w:rFonts w:ascii="Verdana" w:hAnsi="Verdana"/>
          <w:sz w:val="16"/>
          <w:szCs w:val="16"/>
        </w:rPr>
        <w:t>priporočilu R</w:t>
      </w:r>
      <w:r w:rsidR="00C43B63">
        <w:rPr>
          <w:rFonts w:ascii="Verdana" w:hAnsi="Verdana"/>
          <w:sz w:val="16"/>
          <w:szCs w:val="16"/>
        </w:rPr>
        <w:t xml:space="preserve">ačunskega sodišča </w:t>
      </w:r>
      <w:r w:rsidRPr="00C07F6D">
        <w:rPr>
          <w:rFonts w:ascii="Verdana" w:hAnsi="Verdana"/>
          <w:sz w:val="16"/>
          <w:szCs w:val="16"/>
        </w:rPr>
        <w:t>RS je upoštevan drugačen zajem uživalcev pokojnin. Zajeti so vsi z datumom priznanja pravice v letu, ne glede na to, da so odločbo o tem lahko prejeli pozneje. Poleg tega se po novem povprečna starost izračunava ob upoštevanju let, mesecev in dni.</w:t>
      </w:r>
      <w:r>
        <w:rPr>
          <w:rFonts w:ascii="Verdana" w:hAnsi="Verdana"/>
          <w:sz w:val="16"/>
          <w:szCs w:val="16"/>
        </w:rPr>
        <w:t xml:space="preserve"> </w:t>
      </w:r>
      <w:r w:rsidRPr="00C07F6D">
        <w:rPr>
          <w:rFonts w:ascii="Verdana" w:hAnsi="Verdana"/>
          <w:sz w:val="16"/>
          <w:szCs w:val="16"/>
        </w:rPr>
        <w:t>Podatki za leto 201</w:t>
      </w:r>
      <w:r>
        <w:rPr>
          <w:rFonts w:ascii="Verdana" w:hAnsi="Verdana"/>
          <w:sz w:val="16"/>
          <w:szCs w:val="16"/>
        </w:rPr>
        <w:t>8</w:t>
      </w:r>
      <w:r w:rsidRPr="00C07F6D">
        <w:rPr>
          <w:rFonts w:ascii="Verdana" w:hAnsi="Verdana"/>
          <w:sz w:val="16"/>
          <w:szCs w:val="16"/>
        </w:rPr>
        <w:t xml:space="preserve"> so začasni, končni bodo objavljeni v junijski številki mesečnega statističnega pregleda in v letnem poročilu za leto 201</w:t>
      </w:r>
      <w:r>
        <w:rPr>
          <w:rFonts w:ascii="Verdana" w:hAnsi="Verdana"/>
          <w:sz w:val="16"/>
          <w:szCs w:val="16"/>
        </w:rPr>
        <w:t>9</w:t>
      </w:r>
      <w:r w:rsidRPr="006E705A">
        <w:rPr>
          <w:sz w:val="16"/>
          <w:szCs w:val="16"/>
        </w:rPr>
        <w:t>.</w:t>
      </w:r>
    </w:p>
    <w:p w14:paraId="7CC0EBD6" w14:textId="77777777" w:rsidR="003C2BEB" w:rsidRDefault="003C2BEB" w:rsidP="003C2BEB">
      <w:pPr>
        <w:rPr>
          <w:rFonts w:ascii="Verdana" w:hAnsi="Verdana"/>
          <w:sz w:val="20"/>
          <w:szCs w:val="20"/>
        </w:rPr>
      </w:pPr>
    </w:p>
    <w:p w14:paraId="10246E1A" w14:textId="77777777" w:rsidR="003C2BEB" w:rsidRPr="0055015F" w:rsidRDefault="003C2BEB" w:rsidP="003C2BEB">
      <w:pPr>
        <w:rPr>
          <w:rFonts w:ascii="Verdana" w:hAnsi="Verdana"/>
          <w:sz w:val="20"/>
          <w:szCs w:val="20"/>
        </w:rPr>
      </w:pPr>
    </w:p>
    <w:p w14:paraId="60A08A93" w14:textId="77777777" w:rsidR="003C2BEB" w:rsidRPr="0055015F" w:rsidRDefault="003C2BEB" w:rsidP="003C2BEB">
      <w:pPr>
        <w:pStyle w:val="defaulttext0"/>
        <w:jc w:val="both"/>
        <w:rPr>
          <w:rFonts w:ascii="Verdana" w:hAnsi="Verdana"/>
          <w:b/>
          <w:bCs/>
          <w:i/>
          <w:iCs/>
          <w:color w:val="0000FF"/>
          <w:sz w:val="20"/>
          <w:szCs w:val="20"/>
        </w:rPr>
      </w:pPr>
      <w:r w:rsidRPr="0055015F">
        <w:rPr>
          <w:rFonts w:ascii="Verdana" w:hAnsi="Verdana"/>
          <w:b/>
          <w:bCs/>
          <w:i/>
          <w:iCs/>
          <w:color w:val="0000FF"/>
          <w:sz w:val="20"/>
          <w:szCs w:val="20"/>
        </w:rPr>
        <w:t>Povprečna doba prejemanja pokojnine</w:t>
      </w:r>
    </w:p>
    <w:p w14:paraId="09F10CE9" w14:textId="77777777" w:rsidR="003C2BEB" w:rsidRPr="0055015F" w:rsidRDefault="003C2BEB" w:rsidP="003C2BEB">
      <w:pPr>
        <w:pStyle w:val="defaulttext0"/>
        <w:jc w:val="both"/>
        <w:rPr>
          <w:rFonts w:ascii="Verdana" w:hAnsi="Verdana"/>
          <w:sz w:val="20"/>
          <w:szCs w:val="20"/>
        </w:rPr>
      </w:pPr>
    </w:p>
    <w:p w14:paraId="7F890282" w14:textId="77777777" w:rsidR="003C2BEB" w:rsidRPr="0055015F" w:rsidRDefault="003C2BEB" w:rsidP="003C2BEB">
      <w:pPr>
        <w:jc w:val="both"/>
        <w:rPr>
          <w:rFonts w:ascii="Verdana" w:hAnsi="Verdana"/>
          <w:sz w:val="20"/>
          <w:szCs w:val="20"/>
        </w:rPr>
      </w:pPr>
      <w:r w:rsidRPr="0055015F">
        <w:rPr>
          <w:rFonts w:ascii="Verdana" w:hAnsi="Verdana"/>
          <w:sz w:val="20"/>
          <w:szCs w:val="20"/>
        </w:rPr>
        <w:t xml:space="preserve">Na povprečno dobo prejemanja pokojnine vplivajo zakonski razlogi (milejši pogoji upokojitve v preteklosti) in </w:t>
      </w:r>
      <w:r>
        <w:rPr>
          <w:rFonts w:ascii="Verdana" w:hAnsi="Verdana"/>
          <w:sz w:val="20"/>
          <w:szCs w:val="20"/>
        </w:rPr>
        <w:t>daljšanje življenjske dobe uživalcev</w:t>
      </w:r>
      <w:r w:rsidRPr="0055015F">
        <w:rPr>
          <w:rFonts w:ascii="Verdana" w:hAnsi="Verdana"/>
          <w:sz w:val="20"/>
          <w:szCs w:val="20"/>
        </w:rPr>
        <w:t>. Pri uživalcih starostne pokojnine se je v obdobju 200</w:t>
      </w:r>
      <w:r>
        <w:rPr>
          <w:rFonts w:ascii="Verdana" w:hAnsi="Verdana"/>
          <w:sz w:val="20"/>
          <w:szCs w:val="20"/>
        </w:rPr>
        <w:t>9</w:t>
      </w:r>
      <w:r w:rsidRPr="0055015F">
        <w:rPr>
          <w:rFonts w:ascii="Verdana" w:hAnsi="Verdana"/>
          <w:sz w:val="20"/>
          <w:szCs w:val="20"/>
        </w:rPr>
        <w:t>-201</w:t>
      </w:r>
      <w:r>
        <w:rPr>
          <w:rFonts w:ascii="Verdana" w:hAnsi="Verdana"/>
          <w:sz w:val="20"/>
          <w:szCs w:val="20"/>
        </w:rPr>
        <w:t>8</w:t>
      </w:r>
      <w:r w:rsidRPr="0055015F">
        <w:rPr>
          <w:rFonts w:ascii="Verdana" w:hAnsi="Verdana"/>
          <w:sz w:val="20"/>
          <w:szCs w:val="20"/>
        </w:rPr>
        <w:t xml:space="preserve"> doba prejemanja pokojnine podaljšala, pri ženskah od 2</w:t>
      </w:r>
      <w:r>
        <w:rPr>
          <w:rFonts w:ascii="Verdana" w:hAnsi="Verdana"/>
          <w:sz w:val="20"/>
          <w:szCs w:val="20"/>
        </w:rPr>
        <w:t>1</w:t>
      </w:r>
      <w:r w:rsidRPr="0055015F">
        <w:rPr>
          <w:rFonts w:ascii="Verdana" w:hAnsi="Verdana"/>
          <w:sz w:val="20"/>
          <w:szCs w:val="20"/>
        </w:rPr>
        <w:t xml:space="preserve"> let in </w:t>
      </w:r>
      <w:r>
        <w:rPr>
          <w:rFonts w:ascii="Verdana" w:hAnsi="Verdana"/>
          <w:sz w:val="20"/>
          <w:szCs w:val="20"/>
        </w:rPr>
        <w:t>6</w:t>
      </w:r>
      <w:r w:rsidRPr="0055015F">
        <w:rPr>
          <w:rFonts w:ascii="Verdana" w:hAnsi="Verdana"/>
          <w:sz w:val="20"/>
          <w:szCs w:val="20"/>
        </w:rPr>
        <w:t xml:space="preserve"> mesece</w:t>
      </w:r>
      <w:r>
        <w:rPr>
          <w:rFonts w:ascii="Verdana" w:hAnsi="Verdana"/>
          <w:sz w:val="20"/>
          <w:szCs w:val="20"/>
        </w:rPr>
        <w:t>v</w:t>
      </w:r>
      <w:r w:rsidRPr="0055015F">
        <w:rPr>
          <w:rFonts w:ascii="Verdana" w:hAnsi="Verdana"/>
          <w:sz w:val="20"/>
          <w:szCs w:val="20"/>
        </w:rPr>
        <w:t xml:space="preserve"> na 24 let in </w:t>
      </w:r>
      <w:r>
        <w:rPr>
          <w:rFonts w:ascii="Verdana" w:hAnsi="Verdana"/>
          <w:sz w:val="20"/>
          <w:szCs w:val="20"/>
        </w:rPr>
        <w:t>9</w:t>
      </w:r>
      <w:r w:rsidRPr="0055015F">
        <w:rPr>
          <w:rFonts w:ascii="Verdana" w:hAnsi="Verdana"/>
          <w:sz w:val="20"/>
          <w:szCs w:val="20"/>
        </w:rPr>
        <w:t xml:space="preserve"> mesec</w:t>
      </w:r>
      <w:r>
        <w:rPr>
          <w:rFonts w:ascii="Verdana" w:hAnsi="Verdana"/>
          <w:sz w:val="20"/>
          <w:szCs w:val="20"/>
        </w:rPr>
        <w:t>ev</w:t>
      </w:r>
      <w:r w:rsidRPr="0055015F">
        <w:rPr>
          <w:rFonts w:ascii="Verdana" w:hAnsi="Verdana"/>
          <w:sz w:val="20"/>
          <w:szCs w:val="20"/>
        </w:rPr>
        <w:t xml:space="preserve">, pri moških pa od 16 let in </w:t>
      </w:r>
      <w:r>
        <w:rPr>
          <w:rFonts w:ascii="Verdana" w:hAnsi="Verdana"/>
          <w:sz w:val="20"/>
          <w:szCs w:val="20"/>
        </w:rPr>
        <w:t>7</w:t>
      </w:r>
      <w:r w:rsidRPr="0055015F">
        <w:rPr>
          <w:rFonts w:ascii="Verdana" w:hAnsi="Verdana"/>
          <w:sz w:val="20"/>
          <w:szCs w:val="20"/>
        </w:rPr>
        <w:t xml:space="preserve"> mesece</w:t>
      </w:r>
      <w:r>
        <w:rPr>
          <w:rFonts w:ascii="Verdana" w:hAnsi="Verdana"/>
          <w:sz w:val="20"/>
          <w:szCs w:val="20"/>
        </w:rPr>
        <w:t>v</w:t>
      </w:r>
      <w:r w:rsidRPr="0055015F">
        <w:rPr>
          <w:rFonts w:ascii="Verdana" w:hAnsi="Verdana"/>
          <w:sz w:val="20"/>
          <w:szCs w:val="20"/>
        </w:rPr>
        <w:t xml:space="preserve"> na 1</w:t>
      </w:r>
      <w:r>
        <w:rPr>
          <w:rFonts w:ascii="Verdana" w:hAnsi="Verdana"/>
          <w:sz w:val="20"/>
          <w:szCs w:val="20"/>
        </w:rPr>
        <w:t>8</w:t>
      </w:r>
      <w:r w:rsidRPr="0055015F">
        <w:rPr>
          <w:rFonts w:ascii="Verdana" w:hAnsi="Verdana"/>
          <w:sz w:val="20"/>
          <w:szCs w:val="20"/>
        </w:rPr>
        <w:t xml:space="preserve"> let.</w:t>
      </w:r>
    </w:p>
    <w:p w14:paraId="46323A73" w14:textId="77777777" w:rsidR="003C2BEB" w:rsidRPr="0055015F" w:rsidRDefault="003C2BEB" w:rsidP="003C2BEB">
      <w:pPr>
        <w:pStyle w:val="defaulttext0"/>
        <w:jc w:val="both"/>
        <w:rPr>
          <w:rFonts w:ascii="Verdana" w:hAnsi="Verdana"/>
          <w:sz w:val="20"/>
          <w:szCs w:val="20"/>
        </w:rPr>
      </w:pPr>
    </w:p>
    <w:p w14:paraId="0FF9261F" w14:textId="77777777" w:rsidR="003C2BEB" w:rsidRPr="0055015F" w:rsidRDefault="003C2BEB" w:rsidP="003C2BEB">
      <w:pPr>
        <w:jc w:val="both"/>
        <w:rPr>
          <w:rFonts w:ascii="Verdana" w:hAnsi="Verdana"/>
          <w:sz w:val="20"/>
          <w:szCs w:val="20"/>
        </w:rPr>
      </w:pPr>
      <w:r w:rsidRPr="0055015F">
        <w:rPr>
          <w:rFonts w:ascii="Verdana" w:hAnsi="Verdana"/>
          <w:sz w:val="20"/>
          <w:szCs w:val="20"/>
        </w:rPr>
        <w:t>Povprečna doba prejemanja invalidske pokojnine se je tudi podaljševala, in sicer pri ženskah od 2</w:t>
      </w:r>
      <w:r>
        <w:rPr>
          <w:rFonts w:ascii="Verdana" w:hAnsi="Verdana"/>
          <w:sz w:val="20"/>
          <w:szCs w:val="20"/>
        </w:rPr>
        <w:t>3</w:t>
      </w:r>
      <w:r w:rsidRPr="0055015F">
        <w:rPr>
          <w:rFonts w:ascii="Verdana" w:hAnsi="Verdana"/>
          <w:sz w:val="20"/>
          <w:szCs w:val="20"/>
        </w:rPr>
        <w:t xml:space="preserve"> let</w:t>
      </w:r>
      <w:r>
        <w:rPr>
          <w:rFonts w:ascii="Verdana" w:hAnsi="Verdana"/>
          <w:sz w:val="20"/>
          <w:szCs w:val="20"/>
        </w:rPr>
        <w:t xml:space="preserve"> </w:t>
      </w:r>
      <w:r w:rsidRPr="0055015F">
        <w:rPr>
          <w:rFonts w:ascii="Verdana" w:hAnsi="Verdana"/>
          <w:sz w:val="20"/>
          <w:szCs w:val="20"/>
        </w:rPr>
        <w:t>v letu 200</w:t>
      </w:r>
      <w:r>
        <w:rPr>
          <w:rFonts w:ascii="Verdana" w:hAnsi="Verdana"/>
          <w:sz w:val="20"/>
          <w:szCs w:val="20"/>
        </w:rPr>
        <w:t>9</w:t>
      </w:r>
      <w:r w:rsidRPr="0055015F">
        <w:rPr>
          <w:rFonts w:ascii="Verdana" w:hAnsi="Verdana"/>
          <w:sz w:val="20"/>
          <w:szCs w:val="20"/>
        </w:rPr>
        <w:t xml:space="preserve"> na 26 let </w:t>
      </w:r>
      <w:r>
        <w:rPr>
          <w:rFonts w:ascii="Verdana" w:hAnsi="Verdana"/>
          <w:sz w:val="20"/>
          <w:szCs w:val="20"/>
        </w:rPr>
        <w:t xml:space="preserve">in 10 mesecev </w:t>
      </w:r>
      <w:r w:rsidRPr="0055015F">
        <w:rPr>
          <w:rFonts w:ascii="Verdana" w:hAnsi="Verdana"/>
          <w:sz w:val="20"/>
          <w:szCs w:val="20"/>
        </w:rPr>
        <w:t>v letu 201</w:t>
      </w:r>
      <w:r>
        <w:rPr>
          <w:rFonts w:ascii="Verdana" w:hAnsi="Verdana"/>
          <w:sz w:val="20"/>
          <w:szCs w:val="20"/>
        </w:rPr>
        <w:t>8</w:t>
      </w:r>
      <w:r w:rsidRPr="0055015F">
        <w:rPr>
          <w:rFonts w:ascii="Verdana" w:hAnsi="Verdana"/>
          <w:sz w:val="20"/>
          <w:szCs w:val="20"/>
        </w:rPr>
        <w:t>, pri moških pa od 1</w:t>
      </w:r>
      <w:r>
        <w:rPr>
          <w:rFonts w:ascii="Verdana" w:hAnsi="Verdana"/>
          <w:sz w:val="20"/>
          <w:szCs w:val="20"/>
        </w:rPr>
        <w:t>7</w:t>
      </w:r>
      <w:r w:rsidRPr="0055015F">
        <w:rPr>
          <w:rFonts w:ascii="Verdana" w:hAnsi="Verdana"/>
          <w:sz w:val="20"/>
          <w:szCs w:val="20"/>
        </w:rPr>
        <w:t xml:space="preserve"> let in </w:t>
      </w:r>
      <w:r>
        <w:rPr>
          <w:rFonts w:ascii="Verdana" w:hAnsi="Verdana"/>
          <w:sz w:val="20"/>
          <w:szCs w:val="20"/>
        </w:rPr>
        <w:t>2</w:t>
      </w:r>
      <w:r w:rsidRPr="0055015F">
        <w:rPr>
          <w:rFonts w:ascii="Verdana" w:hAnsi="Verdana"/>
          <w:sz w:val="20"/>
          <w:szCs w:val="20"/>
        </w:rPr>
        <w:t xml:space="preserve"> mesec</w:t>
      </w:r>
      <w:r>
        <w:rPr>
          <w:rFonts w:ascii="Verdana" w:hAnsi="Verdana"/>
          <w:sz w:val="20"/>
          <w:szCs w:val="20"/>
        </w:rPr>
        <w:t>a</w:t>
      </w:r>
      <w:r w:rsidRPr="0055015F">
        <w:rPr>
          <w:rFonts w:ascii="Verdana" w:hAnsi="Verdana"/>
          <w:sz w:val="20"/>
          <w:szCs w:val="20"/>
        </w:rPr>
        <w:t xml:space="preserve"> v letu 200</w:t>
      </w:r>
      <w:r>
        <w:rPr>
          <w:rFonts w:ascii="Verdana" w:hAnsi="Verdana"/>
          <w:sz w:val="20"/>
          <w:szCs w:val="20"/>
        </w:rPr>
        <w:t>9</w:t>
      </w:r>
      <w:r w:rsidRPr="0055015F">
        <w:rPr>
          <w:rFonts w:ascii="Verdana" w:hAnsi="Verdana"/>
          <w:sz w:val="20"/>
          <w:szCs w:val="20"/>
        </w:rPr>
        <w:t xml:space="preserve"> na </w:t>
      </w:r>
      <w:r>
        <w:rPr>
          <w:rFonts w:ascii="Verdana" w:hAnsi="Verdana"/>
          <w:sz w:val="20"/>
          <w:szCs w:val="20"/>
        </w:rPr>
        <w:t>20</w:t>
      </w:r>
      <w:r w:rsidRPr="0055015F">
        <w:rPr>
          <w:rFonts w:ascii="Verdana" w:hAnsi="Verdana"/>
          <w:sz w:val="20"/>
          <w:szCs w:val="20"/>
        </w:rPr>
        <w:t xml:space="preserve"> let in </w:t>
      </w:r>
      <w:r>
        <w:rPr>
          <w:rFonts w:ascii="Verdana" w:hAnsi="Verdana"/>
          <w:sz w:val="20"/>
          <w:szCs w:val="20"/>
        </w:rPr>
        <w:t>10</w:t>
      </w:r>
      <w:r w:rsidRPr="0055015F">
        <w:rPr>
          <w:rFonts w:ascii="Verdana" w:hAnsi="Verdana"/>
          <w:sz w:val="20"/>
          <w:szCs w:val="20"/>
        </w:rPr>
        <w:t xml:space="preserve"> mesecev v letu 201</w:t>
      </w:r>
      <w:r>
        <w:rPr>
          <w:rFonts w:ascii="Verdana" w:hAnsi="Verdana"/>
          <w:sz w:val="20"/>
          <w:szCs w:val="20"/>
        </w:rPr>
        <w:t>8</w:t>
      </w:r>
      <w:r w:rsidRPr="0055015F">
        <w:rPr>
          <w:rFonts w:ascii="Verdana" w:hAnsi="Verdana"/>
          <w:sz w:val="20"/>
          <w:szCs w:val="20"/>
        </w:rPr>
        <w:t>.</w:t>
      </w:r>
    </w:p>
    <w:p w14:paraId="64382CA8" w14:textId="77777777" w:rsidR="003C2BEB" w:rsidRPr="0055015F" w:rsidRDefault="003C2BEB" w:rsidP="003C2BEB">
      <w:pPr>
        <w:pStyle w:val="defaulttext0"/>
        <w:jc w:val="both"/>
        <w:rPr>
          <w:rFonts w:ascii="Verdana" w:hAnsi="Verdana"/>
          <w:sz w:val="20"/>
          <w:szCs w:val="20"/>
        </w:rPr>
      </w:pPr>
    </w:p>
    <w:p w14:paraId="5A16081D" w14:textId="77777777" w:rsidR="003C2BEB" w:rsidRPr="0055015F" w:rsidRDefault="003C2BEB" w:rsidP="003C2BEB">
      <w:pPr>
        <w:jc w:val="both"/>
        <w:rPr>
          <w:rFonts w:ascii="Verdana" w:hAnsi="Verdana"/>
          <w:sz w:val="20"/>
          <w:szCs w:val="20"/>
        </w:rPr>
      </w:pPr>
      <w:r w:rsidRPr="0055015F">
        <w:rPr>
          <w:rFonts w:ascii="Verdana" w:hAnsi="Verdana"/>
          <w:sz w:val="20"/>
          <w:szCs w:val="20"/>
        </w:rPr>
        <w:t xml:space="preserve">Pri družinskih in vdovskih pokojninah se je povprečna doba prejemanja pokojnine </w:t>
      </w:r>
      <w:r>
        <w:rPr>
          <w:rFonts w:ascii="Verdana" w:hAnsi="Verdana"/>
          <w:sz w:val="20"/>
          <w:szCs w:val="20"/>
        </w:rPr>
        <w:t xml:space="preserve">znižala </w:t>
      </w:r>
      <w:r w:rsidRPr="0055015F">
        <w:rPr>
          <w:rFonts w:ascii="Verdana" w:hAnsi="Verdana"/>
          <w:sz w:val="20"/>
          <w:szCs w:val="20"/>
        </w:rPr>
        <w:t>od 1</w:t>
      </w:r>
      <w:r>
        <w:rPr>
          <w:rFonts w:ascii="Verdana" w:hAnsi="Verdana"/>
          <w:sz w:val="20"/>
          <w:szCs w:val="20"/>
        </w:rPr>
        <w:t>3</w:t>
      </w:r>
      <w:r w:rsidRPr="0055015F">
        <w:rPr>
          <w:rFonts w:ascii="Verdana" w:hAnsi="Verdana"/>
          <w:sz w:val="20"/>
          <w:szCs w:val="20"/>
        </w:rPr>
        <w:t xml:space="preserve"> let in </w:t>
      </w:r>
      <w:r>
        <w:rPr>
          <w:rFonts w:ascii="Verdana" w:hAnsi="Verdana"/>
          <w:sz w:val="20"/>
          <w:szCs w:val="20"/>
        </w:rPr>
        <w:t>5</w:t>
      </w:r>
      <w:r w:rsidRPr="0055015F">
        <w:rPr>
          <w:rFonts w:ascii="Verdana" w:hAnsi="Verdana"/>
          <w:sz w:val="20"/>
          <w:szCs w:val="20"/>
        </w:rPr>
        <w:t xml:space="preserve"> mesece</w:t>
      </w:r>
      <w:r>
        <w:rPr>
          <w:rFonts w:ascii="Verdana" w:hAnsi="Verdana"/>
          <w:sz w:val="20"/>
          <w:szCs w:val="20"/>
        </w:rPr>
        <w:t>v</w:t>
      </w:r>
      <w:r w:rsidRPr="0055015F">
        <w:rPr>
          <w:rFonts w:ascii="Verdana" w:hAnsi="Verdana"/>
          <w:sz w:val="20"/>
          <w:szCs w:val="20"/>
        </w:rPr>
        <w:t xml:space="preserve"> v letu 200</w:t>
      </w:r>
      <w:r>
        <w:rPr>
          <w:rFonts w:ascii="Verdana" w:hAnsi="Verdana"/>
          <w:sz w:val="20"/>
          <w:szCs w:val="20"/>
        </w:rPr>
        <w:t>9</w:t>
      </w:r>
      <w:r w:rsidRPr="0055015F">
        <w:rPr>
          <w:rFonts w:ascii="Verdana" w:hAnsi="Verdana"/>
          <w:sz w:val="20"/>
          <w:szCs w:val="20"/>
        </w:rPr>
        <w:t xml:space="preserve"> na 13 let </w:t>
      </w:r>
      <w:r>
        <w:rPr>
          <w:rFonts w:ascii="Verdana" w:hAnsi="Verdana"/>
          <w:sz w:val="20"/>
          <w:szCs w:val="20"/>
        </w:rPr>
        <w:t>in 3 mesece</w:t>
      </w:r>
      <w:r w:rsidRPr="0055015F">
        <w:rPr>
          <w:rFonts w:ascii="Verdana" w:hAnsi="Verdana"/>
          <w:sz w:val="20"/>
          <w:szCs w:val="20"/>
        </w:rPr>
        <w:t xml:space="preserve"> </w:t>
      </w:r>
      <w:r>
        <w:rPr>
          <w:rFonts w:ascii="Verdana" w:hAnsi="Verdana"/>
          <w:sz w:val="20"/>
          <w:szCs w:val="20"/>
        </w:rPr>
        <w:t xml:space="preserve">v </w:t>
      </w:r>
      <w:r w:rsidRPr="0055015F">
        <w:rPr>
          <w:rFonts w:ascii="Verdana" w:hAnsi="Verdana"/>
          <w:sz w:val="20"/>
          <w:szCs w:val="20"/>
        </w:rPr>
        <w:t>letu 201</w:t>
      </w:r>
      <w:r>
        <w:rPr>
          <w:rFonts w:ascii="Verdana" w:hAnsi="Verdana"/>
          <w:sz w:val="20"/>
          <w:szCs w:val="20"/>
        </w:rPr>
        <w:t>8</w:t>
      </w:r>
      <w:r w:rsidRPr="0055015F">
        <w:rPr>
          <w:rFonts w:ascii="Verdana" w:hAnsi="Verdana"/>
          <w:sz w:val="20"/>
          <w:szCs w:val="20"/>
        </w:rPr>
        <w:t>.</w:t>
      </w:r>
    </w:p>
    <w:p w14:paraId="1A422DA2" w14:textId="77777777" w:rsidR="003C2BEB" w:rsidRDefault="003C2BEB" w:rsidP="003C2BEB">
      <w:pPr>
        <w:jc w:val="both"/>
      </w:pPr>
    </w:p>
    <w:p w14:paraId="77DD654F" w14:textId="77777777" w:rsidR="00186A6F" w:rsidRDefault="00186A6F" w:rsidP="003C2BEB">
      <w:pPr>
        <w:jc w:val="both"/>
      </w:pPr>
    </w:p>
    <w:p w14:paraId="03847027" w14:textId="77777777" w:rsidR="00AE490A" w:rsidRDefault="00AE490A" w:rsidP="003C2BEB">
      <w:pPr>
        <w:jc w:val="both"/>
      </w:pPr>
    </w:p>
    <w:p w14:paraId="0ACF43BD" w14:textId="77777777" w:rsidR="003C2BEB" w:rsidRDefault="003C2BEB" w:rsidP="003C2BEB">
      <w:pPr>
        <w:jc w:val="both"/>
        <w:rPr>
          <w:rFonts w:ascii="Verdana" w:hAnsi="Verdana"/>
          <w:color w:val="3366FF"/>
          <w:sz w:val="20"/>
          <w:szCs w:val="20"/>
        </w:rPr>
      </w:pPr>
      <w:r w:rsidRPr="00C07F6D">
        <w:rPr>
          <w:rFonts w:ascii="Verdana" w:hAnsi="Verdana"/>
          <w:color w:val="3366FF"/>
          <w:sz w:val="20"/>
          <w:szCs w:val="20"/>
        </w:rPr>
        <w:lastRenderedPageBreak/>
        <w:t>Preglednica II.1</w:t>
      </w:r>
      <w:r>
        <w:rPr>
          <w:rFonts w:ascii="Verdana" w:hAnsi="Verdana"/>
          <w:color w:val="3366FF"/>
          <w:sz w:val="20"/>
          <w:szCs w:val="20"/>
        </w:rPr>
        <w:t>4</w:t>
      </w:r>
    </w:p>
    <w:p w14:paraId="4C666CA5" w14:textId="77777777" w:rsidR="003C2BEB" w:rsidRDefault="003C2BEB" w:rsidP="003C2BEB">
      <w:r w:rsidRPr="00A225E5">
        <w:rPr>
          <w:noProof/>
        </w:rPr>
        <w:drawing>
          <wp:inline distT="0" distB="0" distL="0" distR="0" wp14:anchorId="261BD66A" wp14:editId="14FD5496">
            <wp:extent cx="6120130" cy="2796699"/>
            <wp:effectExtent l="0" t="0" r="0" b="3810"/>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796699"/>
                    </a:xfrm>
                    <a:prstGeom prst="rect">
                      <a:avLst/>
                    </a:prstGeom>
                    <a:noFill/>
                    <a:ln>
                      <a:noFill/>
                    </a:ln>
                  </pic:spPr>
                </pic:pic>
              </a:graphicData>
            </a:graphic>
          </wp:inline>
        </w:drawing>
      </w:r>
    </w:p>
    <w:p w14:paraId="1062DE9F" w14:textId="77777777" w:rsidR="003C2BEB" w:rsidRDefault="003C2BEB" w:rsidP="003C2BEB">
      <w:pPr>
        <w:jc w:val="both"/>
        <w:rPr>
          <w:rFonts w:ascii="Verdana" w:hAnsi="Verdana"/>
          <w:sz w:val="20"/>
          <w:szCs w:val="20"/>
        </w:rPr>
      </w:pPr>
    </w:p>
    <w:p w14:paraId="3C0323B9" w14:textId="77777777" w:rsidR="003C2BEB" w:rsidRPr="002109F3" w:rsidRDefault="003C2BEB" w:rsidP="003C2BEB">
      <w:pPr>
        <w:jc w:val="both"/>
        <w:rPr>
          <w:rFonts w:ascii="Verdana" w:hAnsi="Verdana"/>
          <w:sz w:val="20"/>
          <w:szCs w:val="20"/>
        </w:rPr>
      </w:pPr>
      <w:r w:rsidRPr="002109F3">
        <w:rPr>
          <w:rFonts w:ascii="Verdana" w:hAnsi="Verdana"/>
          <w:sz w:val="20"/>
          <w:szCs w:val="20"/>
        </w:rPr>
        <w:t xml:space="preserve">V letu 2018 je prenehala pravica do pokojnine 12.986 uživalcem starostne in delne pokojnine, kar je 1,2 odstotka manj kot v </w:t>
      </w:r>
      <w:r>
        <w:rPr>
          <w:rFonts w:ascii="Verdana" w:hAnsi="Verdana"/>
          <w:sz w:val="20"/>
          <w:szCs w:val="20"/>
        </w:rPr>
        <w:t xml:space="preserve">letu </w:t>
      </w:r>
      <w:r w:rsidRPr="002109F3">
        <w:rPr>
          <w:rFonts w:ascii="Verdana" w:hAnsi="Verdana"/>
          <w:sz w:val="20"/>
          <w:szCs w:val="20"/>
        </w:rPr>
        <w:t>2017. Pravica do invalidske pokojnine je prenehala 3663 uživalcem, kar je 4,2 odstotk</w:t>
      </w:r>
      <w:r>
        <w:rPr>
          <w:rFonts w:ascii="Verdana" w:hAnsi="Verdana"/>
          <w:sz w:val="20"/>
          <w:szCs w:val="20"/>
        </w:rPr>
        <w:t>a</w:t>
      </w:r>
      <w:r w:rsidRPr="002109F3">
        <w:rPr>
          <w:rFonts w:ascii="Verdana" w:hAnsi="Verdana"/>
          <w:sz w:val="20"/>
          <w:szCs w:val="20"/>
        </w:rPr>
        <w:t xml:space="preserve"> manj kot v letu 2017. </w:t>
      </w:r>
      <w:r>
        <w:rPr>
          <w:rFonts w:ascii="Verdana" w:hAnsi="Verdana"/>
          <w:sz w:val="20"/>
          <w:szCs w:val="20"/>
        </w:rPr>
        <w:t>O</w:t>
      </w:r>
      <w:r w:rsidRPr="002109F3">
        <w:rPr>
          <w:rFonts w:ascii="Verdana" w:hAnsi="Verdana"/>
          <w:sz w:val="20"/>
          <w:szCs w:val="20"/>
        </w:rPr>
        <w:t>d leta 2009 do 2018 se je število uživalcev starostne in delne pokojnine, ki jim je prenehala pravica do pokojnine, povečalo od 9729 na 12.986</w:t>
      </w:r>
      <w:r w:rsidR="00E16BBE">
        <w:rPr>
          <w:rFonts w:ascii="Verdana" w:hAnsi="Verdana"/>
          <w:sz w:val="20"/>
          <w:szCs w:val="20"/>
        </w:rPr>
        <w:t>. U</w:t>
      </w:r>
      <w:r w:rsidRPr="002109F3">
        <w:rPr>
          <w:rFonts w:ascii="Verdana" w:hAnsi="Verdana"/>
          <w:sz w:val="20"/>
          <w:szCs w:val="20"/>
        </w:rPr>
        <w:t>živalce</w:t>
      </w:r>
      <w:r w:rsidR="00E16BBE">
        <w:rPr>
          <w:rFonts w:ascii="Verdana" w:hAnsi="Verdana"/>
          <w:sz w:val="20"/>
          <w:szCs w:val="20"/>
        </w:rPr>
        <w:t>m</w:t>
      </w:r>
      <w:r w:rsidRPr="002109F3">
        <w:rPr>
          <w:rFonts w:ascii="Verdana" w:hAnsi="Verdana"/>
          <w:sz w:val="20"/>
          <w:szCs w:val="20"/>
        </w:rPr>
        <w:t xml:space="preserve"> invalidske pokojnine, ki jim je prenehala pravica do pokojnine, je bilo 3844 leta 2009, leta 2018 pa 3663. </w:t>
      </w:r>
    </w:p>
    <w:p w14:paraId="5F7E3F41" w14:textId="77777777" w:rsidR="003C2BEB" w:rsidRPr="002109F3" w:rsidRDefault="003C2BEB" w:rsidP="003C2BEB">
      <w:pPr>
        <w:jc w:val="both"/>
        <w:rPr>
          <w:rFonts w:ascii="Verdana" w:hAnsi="Verdana"/>
          <w:sz w:val="20"/>
          <w:szCs w:val="20"/>
        </w:rPr>
      </w:pPr>
    </w:p>
    <w:p w14:paraId="094D92A8" w14:textId="77777777" w:rsidR="003C2BEB" w:rsidRPr="0055015F" w:rsidRDefault="003C2BEB" w:rsidP="003C2BEB">
      <w:pPr>
        <w:jc w:val="both"/>
        <w:rPr>
          <w:rFonts w:ascii="Verdana" w:hAnsi="Verdana"/>
          <w:sz w:val="20"/>
          <w:szCs w:val="20"/>
        </w:rPr>
      </w:pPr>
      <w:r w:rsidRPr="006825A0">
        <w:rPr>
          <w:rFonts w:ascii="Verdana" w:hAnsi="Verdana"/>
          <w:sz w:val="20"/>
          <w:szCs w:val="20"/>
        </w:rPr>
        <w:t>Povprečna doba prejemanja starostne in delne pokojnine vseh uživalcev je konec leta 2018 znašala pri ženskah 15 let in 8 mesecev, pri moških pa 11 let in 8 mesecev (konec leta 2017 15 let in 5 mesecev pri ženskah ter 11 let in 6 mesecev pri moških). Povprečna doba prejemanja invalidske pokojnine je konec leta 2018 pri ženskah znašala 20 let in 11 mesecev ter pri moških 17 let in 3 mesece (konec leta 2017 20 let in 7 mesecev pri ženskah ter 16 let in 10 mesecev pri moških). Pri uživalcih družinske in vdovske pokojnine je konec leta 2018 povprečna doba prejemanja znašala 13 let in 7 mesecev (13 let in 5 mesecev konec leta 2017).</w:t>
      </w:r>
    </w:p>
    <w:p w14:paraId="7FFFFC09" w14:textId="77777777" w:rsidR="003C2BEB" w:rsidRPr="0055015F" w:rsidRDefault="003C2BEB" w:rsidP="003C2BEB">
      <w:pPr>
        <w:pStyle w:val="defaulttext0"/>
        <w:jc w:val="both"/>
        <w:rPr>
          <w:rFonts w:ascii="Verdana" w:hAnsi="Verdana"/>
          <w:sz w:val="20"/>
          <w:szCs w:val="20"/>
        </w:rPr>
      </w:pPr>
    </w:p>
    <w:p w14:paraId="1A74F0A4" w14:textId="77777777" w:rsidR="003C2BEB" w:rsidRPr="0055015F" w:rsidRDefault="003C2BEB" w:rsidP="003C2BEB">
      <w:pPr>
        <w:pStyle w:val="defaulttext0"/>
        <w:jc w:val="both"/>
        <w:rPr>
          <w:rFonts w:ascii="Verdana" w:hAnsi="Verdana"/>
          <w:sz w:val="20"/>
          <w:szCs w:val="20"/>
        </w:rPr>
      </w:pPr>
    </w:p>
    <w:p w14:paraId="1340715D" w14:textId="77777777" w:rsidR="003C2BEB" w:rsidRPr="00D204A3" w:rsidRDefault="003C2BEB" w:rsidP="003C2BEB">
      <w:pPr>
        <w:pStyle w:val="defaulttext0"/>
        <w:ind w:left="1428" w:hanging="1428"/>
        <w:jc w:val="both"/>
        <w:rPr>
          <w:rFonts w:ascii="Verdana" w:hAnsi="Verdana"/>
          <w:b/>
          <w:bCs/>
          <w:i/>
          <w:iCs/>
          <w:color w:val="0033CC"/>
          <w:sz w:val="20"/>
          <w:szCs w:val="20"/>
        </w:rPr>
      </w:pPr>
      <w:r w:rsidRPr="00D204A3">
        <w:rPr>
          <w:rFonts w:ascii="Verdana" w:hAnsi="Verdana"/>
          <w:b/>
          <w:bCs/>
          <w:i/>
          <w:iCs/>
          <w:color w:val="0033CC"/>
          <w:sz w:val="20"/>
          <w:szCs w:val="20"/>
        </w:rPr>
        <w:t>II.1.2.1.2</w:t>
      </w:r>
      <w:r w:rsidRPr="00D204A3">
        <w:rPr>
          <w:rFonts w:ascii="Verdana" w:hAnsi="Verdana"/>
          <w:b/>
          <w:bCs/>
          <w:i/>
          <w:iCs/>
          <w:color w:val="0033CC"/>
          <w:sz w:val="20"/>
          <w:szCs w:val="20"/>
        </w:rPr>
        <w:tab/>
        <w:t>Uživalci nadomestil iz invalidskega zavarovanja</w:t>
      </w:r>
    </w:p>
    <w:p w14:paraId="2A49AF97" w14:textId="77777777" w:rsidR="003C2BEB" w:rsidRPr="0055015F" w:rsidRDefault="003C2BEB" w:rsidP="003C2BEB">
      <w:pPr>
        <w:pStyle w:val="defaulttext0"/>
        <w:jc w:val="both"/>
        <w:rPr>
          <w:rFonts w:ascii="Verdana" w:hAnsi="Verdana"/>
          <w:b/>
          <w:bCs/>
          <w:sz w:val="20"/>
          <w:szCs w:val="20"/>
        </w:rPr>
      </w:pPr>
    </w:p>
    <w:p w14:paraId="67E1ED2C" w14:textId="77777777" w:rsidR="003C2BEB" w:rsidRPr="0055015F" w:rsidRDefault="003C2BEB" w:rsidP="003C2BEB">
      <w:pPr>
        <w:jc w:val="both"/>
        <w:rPr>
          <w:rFonts w:ascii="Verdana" w:hAnsi="Verdana"/>
          <w:sz w:val="20"/>
          <w:szCs w:val="20"/>
        </w:rPr>
      </w:pPr>
      <w:r w:rsidRPr="0055015F">
        <w:rPr>
          <w:rFonts w:ascii="Verdana" w:hAnsi="Verdana"/>
          <w:sz w:val="20"/>
          <w:szCs w:val="20"/>
        </w:rPr>
        <w:t>ZPIZ-1 ni določil prevedbe pravic zavarovancev s preostalo delovno zmožnostjo, pridobljenih po prejšnjih predpisih, zato so statistični podatki o uživalcih nadomestil ločeni na priznane po ZPIZ ter ZPIZ-1 in ZPIZ-2. Sistem odmere nadomestil po ZPIZ-1, ki je začel veljati 1. januarja 2003, se bistveno razlikuje od prej veljavnega, medtem ko v ZPIZ-2 ni bilo večjih sprememb.</w:t>
      </w:r>
    </w:p>
    <w:p w14:paraId="6154AF76" w14:textId="77777777" w:rsidR="003C2BEB" w:rsidRPr="0055015F" w:rsidRDefault="003C2BEB" w:rsidP="003C2BEB">
      <w:pPr>
        <w:jc w:val="both"/>
        <w:rPr>
          <w:rFonts w:ascii="Verdana" w:hAnsi="Verdana"/>
          <w:sz w:val="20"/>
          <w:szCs w:val="20"/>
        </w:rPr>
      </w:pPr>
    </w:p>
    <w:p w14:paraId="08DC3316" w14:textId="77777777" w:rsidR="003C2BEB" w:rsidRPr="0055015F" w:rsidRDefault="003C2BEB" w:rsidP="003C2BEB">
      <w:pPr>
        <w:jc w:val="both"/>
        <w:rPr>
          <w:rFonts w:ascii="Verdana" w:hAnsi="Verdana"/>
          <w:sz w:val="20"/>
          <w:szCs w:val="20"/>
        </w:rPr>
      </w:pPr>
      <w:r w:rsidRPr="0055015F">
        <w:rPr>
          <w:rFonts w:ascii="Verdana" w:hAnsi="Verdana"/>
          <w:sz w:val="20"/>
          <w:szCs w:val="20"/>
        </w:rPr>
        <w:t>Preglednica II.1</w:t>
      </w:r>
      <w:r>
        <w:rPr>
          <w:rFonts w:ascii="Verdana" w:hAnsi="Verdana"/>
          <w:sz w:val="20"/>
          <w:szCs w:val="20"/>
        </w:rPr>
        <w:t>5</w:t>
      </w:r>
      <w:r w:rsidRPr="0055015F">
        <w:rPr>
          <w:rFonts w:ascii="Verdana" w:hAnsi="Verdana"/>
          <w:sz w:val="20"/>
          <w:szCs w:val="20"/>
        </w:rPr>
        <w:t xml:space="preserve"> prikazuje povprečno število uživalcev nadomestil po ZPIZ, ZPIZ-1 in ZPIZ-2. Razvidno je, da se število uživalcev po ZPIZ iz leta v leto zmanjšuje, po ZPIZ-1 in ZPIZ-2 pa narašča. Povprečno število uživalcev vseh vrst nadomestil iz invalidskega zavarovanja se je od skupno </w:t>
      </w:r>
      <w:r>
        <w:rPr>
          <w:rFonts w:ascii="Verdana" w:hAnsi="Verdana"/>
          <w:sz w:val="20"/>
          <w:szCs w:val="20"/>
        </w:rPr>
        <w:t>44.296</w:t>
      </w:r>
      <w:r w:rsidRPr="0055015F">
        <w:rPr>
          <w:rFonts w:ascii="Verdana" w:hAnsi="Verdana"/>
          <w:sz w:val="20"/>
          <w:szCs w:val="20"/>
        </w:rPr>
        <w:t xml:space="preserve"> v letu 201</w:t>
      </w:r>
      <w:r>
        <w:rPr>
          <w:rFonts w:ascii="Verdana" w:hAnsi="Verdana"/>
          <w:sz w:val="20"/>
          <w:szCs w:val="20"/>
        </w:rPr>
        <w:t>7</w:t>
      </w:r>
      <w:r w:rsidRPr="0055015F">
        <w:rPr>
          <w:rFonts w:ascii="Verdana" w:hAnsi="Verdana"/>
          <w:sz w:val="20"/>
          <w:szCs w:val="20"/>
        </w:rPr>
        <w:t xml:space="preserve"> zmanjšalo na 44.</w:t>
      </w:r>
      <w:r>
        <w:rPr>
          <w:rFonts w:ascii="Verdana" w:hAnsi="Verdana"/>
          <w:sz w:val="20"/>
          <w:szCs w:val="20"/>
        </w:rPr>
        <w:t>133 v letu 2018</w:t>
      </w:r>
      <w:r w:rsidRPr="0055015F">
        <w:rPr>
          <w:rFonts w:ascii="Verdana" w:hAnsi="Verdana"/>
          <w:sz w:val="20"/>
          <w:szCs w:val="20"/>
        </w:rPr>
        <w:t xml:space="preserve"> oziroma za </w:t>
      </w:r>
      <w:r>
        <w:rPr>
          <w:rFonts w:ascii="Verdana" w:hAnsi="Verdana"/>
          <w:sz w:val="20"/>
          <w:szCs w:val="20"/>
        </w:rPr>
        <w:t>0,4</w:t>
      </w:r>
      <w:r w:rsidRPr="00361FDC">
        <w:rPr>
          <w:rFonts w:ascii="Verdana" w:hAnsi="Verdana"/>
          <w:sz w:val="20"/>
          <w:szCs w:val="20"/>
        </w:rPr>
        <w:t xml:space="preserve"> odstotka.</w:t>
      </w:r>
      <w:r w:rsidRPr="0055015F">
        <w:rPr>
          <w:rFonts w:ascii="Verdana" w:hAnsi="Verdana"/>
          <w:sz w:val="20"/>
          <w:szCs w:val="20"/>
        </w:rPr>
        <w:t xml:space="preserve"> </w:t>
      </w:r>
    </w:p>
    <w:p w14:paraId="02A09815" w14:textId="77777777" w:rsidR="003C2BEB" w:rsidRDefault="003C2BEB" w:rsidP="003C2BEB">
      <w:pPr>
        <w:pStyle w:val="defaulttext0"/>
        <w:jc w:val="both"/>
      </w:pPr>
    </w:p>
    <w:p w14:paraId="65F6FCDF" w14:textId="77777777" w:rsidR="003C2BEB" w:rsidRDefault="003C2BEB" w:rsidP="003C2BEB">
      <w:pPr>
        <w:jc w:val="both"/>
        <w:rPr>
          <w:rFonts w:ascii="Verdana" w:hAnsi="Verdana"/>
          <w:sz w:val="20"/>
          <w:szCs w:val="20"/>
        </w:rPr>
      </w:pPr>
      <w:r w:rsidRPr="0055015F">
        <w:rPr>
          <w:rFonts w:ascii="Verdana" w:hAnsi="Verdana"/>
          <w:sz w:val="20"/>
          <w:szCs w:val="20"/>
        </w:rPr>
        <w:t xml:space="preserve">Razloga za zmanjšanje števila uživalcev nadomestil po ZPIZ sta prenehanje pravice zaradi smrti ali pridobitev pravice do pokojnine oziroma sprememba v stanju invalidnosti, zaradi česar </w:t>
      </w:r>
      <w:r>
        <w:rPr>
          <w:rFonts w:ascii="Verdana" w:hAnsi="Verdana"/>
          <w:sz w:val="20"/>
          <w:szCs w:val="20"/>
        </w:rPr>
        <w:t xml:space="preserve">so </w:t>
      </w:r>
      <w:r w:rsidRPr="0055015F">
        <w:rPr>
          <w:rFonts w:ascii="Verdana" w:hAnsi="Verdana"/>
          <w:sz w:val="20"/>
          <w:szCs w:val="20"/>
        </w:rPr>
        <w:t>pridobi</w:t>
      </w:r>
      <w:r>
        <w:rPr>
          <w:rFonts w:ascii="Verdana" w:hAnsi="Verdana"/>
          <w:sz w:val="20"/>
          <w:szCs w:val="20"/>
        </w:rPr>
        <w:t>li</w:t>
      </w:r>
      <w:r w:rsidRPr="0055015F">
        <w:rPr>
          <w:rFonts w:ascii="Verdana" w:hAnsi="Verdana"/>
          <w:sz w:val="20"/>
          <w:szCs w:val="20"/>
        </w:rPr>
        <w:t xml:space="preserve"> nove pravice po </w:t>
      </w:r>
      <w:r>
        <w:rPr>
          <w:rFonts w:ascii="Verdana" w:hAnsi="Verdana"/>
          <w:sz w:val="20"/>
          <w:szCs w:val="20"/>
        </w:rPr>
        <w:t>ZPIZ-1 ali ZPIZ-2.</w:t>
      </w:r>
    </w:p>
    <w:p w14:paraId="4F4FED66" w14:textId="77777777" w:rsidR="003C2BEB" w:rsidRDefault="003C2BEB" w:rsidP="003C2BEB">
      <w:pPr>
        <w:jc w:val="both"/>
        <w:rPr>
          <w:rFonts w:ascii="Verdana" w:hAnsi="Verdana"/>
          <w:sz w:val="20"/>
          <w:szCs w:val="20"/>
        </w:rPr>
      </w:pPr>
    </w:p>
    <w:p w14:paraId="48535299" w14:textId="77777777" w:rsidR="003C2BEB" w:rsidRDefault="003C2BEB" w:rsidP="003C2BEB">
      <w:pPr>
        <w:pStyle w:val="defaulttext0"/>
        <w:jc w:val="both"/>
      </w:pPr>
    </w:p>
    <w:p w14:paraId="3F948AAE" w14:textId="77777777" w:rsidR="003C2BEB" w:rsidRDefault="003C2BEB" w:rsidP="003C2BEB">
      <w:pPr>
        <w:pStyle w:val="defaulttext0"/>
        <w:jc w:val="both"/>
      </w:pPr>
    </w:p>
    <w:p w14:paraId="4098F98C" w14:textId="77777777" w:rsidR="003C2BEB" w:rsidRDefault="003C2BEB" w:rsidP="003C2BEB">
      <w:pPr>
        <w:pStyle w:val="defaulttext0"/>
        <w:jc w:val="both"/>
      </w:pPr>
    </w:p>
    <w:p w14:paraId="47AA3C83" w14:textId="77777777" w:rsidR="003C2BEB" w:rsidRDefault="003C2BEB" w:rsidP="003C2BEB">
      <w:pPr>
        <w:pStyle w:val="defaulttext0"/>
        <w:jc w:val="both"/>
      </w:pPr>
    </w:p>
    <w:p w14:paraId="68E04075" w14:textId="77777777" w:rsidR="003C2BEB" w:rsidRDefault="003C2BEB" w:rsidP="003C2BEB">
      <w:pPr>
        <w:pStyle w:val="defaulttext0"/>
        <w:jc w:val="both"/>
      </w:pPr>
    </w:p>
    <w:p w14:paraId="7E15C4A8" w14:textId="77777777" w:rsidR="003C2BEB" w:rsidRPr="00C07F6D" w:rsidRDefault="003C2BEB" w:rsidP="003C2BEB">
      <w:pPr>
        <w:jc w:val="both"/>
        <w:rPr>
          <w:rFonts w:ascii="Verdana" w:hAnsi="Verdana"/>
          <w:color w:val="3366FF"/>
          <w:sz w:val="20"/>
          <w:szCs w:val="20"/>
        </w:rPr>
      </w:pPr>
      <w:r w:rsidRPr="00C07F6D">
        <w:rPr>
          <w:rFonts w:ascii="Verdana" w:hAnsi="Verdana"/>
          <w:color w:val="3366FF"/>
          <w:sz w:val="20"/>
          <w:szCs w:val="20"/>
        </w:rPr>
        <w:lastRenderedPageBreak/>
        <w:t>Preglednica II.1</w:t>
      </w:r>
      <w:r>
        <w:rPr>
          <w:rFonts w:ascii="Verdana" w:hAnsi="Verdana"/>
          <w:color w:val="3366FF"/>
          <w:sz w:val="20"/>
          <w:szCs w:val="20"/>
        </w:rPr>
        <w:t>5</w:t>
      </w:r>
    </w:p>
    <w:p w14:paraId="24266069" w14:textId="77777777" w:rsidR="003C2BEB" w:rsidRDefault="003C2BEB" w:rsidP="003C2BEB">
      <w:r w:rsidRPr="00F96940">
        <w:rPr>
          <w:noProof/>
        </w:rPr>
        <w:drawing>
          <wp:inline distT="0" distB="0" distL="0" distR="0" wp14:anchorId="55A2BB2F" wp14:editId="5EF3D8DB">
            <wp:extent cx="6120130" cy="3407148"/>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407148"/>
                    </a:xfrm>
                    <a:prstGeom prst="rect">
                      <a:avLst/>
                    </a:prstGeom>
                    <a:noFill/>
                    <a:ln>
                      <a:noFill/>
                    </a:ln>
                  </pic:spPr>
                </pic:pic>
              </a:graphicData>
            </a:graphic>
          </wp:inline>
        </w:drawing>
      </w:r>
    </w:p>
    <w:p w14:paraId="6F4D6DE4" w14:textId="77777777" w:rsidR="003C2BEB" w:rsidRPr="00C07F6D" w:rsidRDefault="003C2BEB" w:rsidP="003C2BEB">
      <w:pPr>
        <w:jc w:val="both"/>
        <w:rPr>
          <w:rFonts w:ascii="Verdana" w:hAnsi="Verdana"/>
        </w:rPr>
      </w:pPr>
      <w:r w:rsidRPr="00C07F6D">
        <w:rPr>
          <w:rFonts w:ascii="Verdana" w:hAnsi="Verdana"/>
          <w:sz w:val="16"/>
          <w:szCs w:val="16"/>
        </w:rPr>
        <w:t>*Od leta 2013.</w:t>
      </w:r>
    </w:p>
    <w:p w14:paraId="087DA431" w14:textId="77777777" w:rsidR="003C2BEB" w:rsidRDefault="003C2BEB" w:rsidP="003C2BEB">
      <w:pPr>
        <w:jc w:val="both"/>
        <w:rPr>
          <w:rFonts w:ascii="Verdana" w:hAnsi="Verdana"/>
        </w:rPr>
      </w:pPr>
    </w:p>
    <w:p w14:paraId="57108FB1" w14:textId="77777777" w:rsidR="003C2BEB" w:rsidRPr="00C07F6D" w:rsidRDefault="003C2BEB" w:rsidP="003C2BEB">
      <w:pPr>
        <w:jc w:val="both"/>
        <w:rPr>
          <w:rFonts w:ascii="Verdana" w:hAnsi="Verdana"/>
          <w:color w:val="3366FF"/>
          <w:sz w:val="20"/>
          <w:szCs w:val="20"/>
        </w:rPr>
      </w:pPr>
      <w:r w:rsidRPr="00C07F6D">
        <w:rPr>
          <w:rFonts w:ascii="Verdana" w:hAnsi="Verdana"/>
          <w:color w:val="3366FF"/>
          <w:sz w:val="20"/>
          <w:szCs w:val="20"/>
        </w:rPr>
        <w:t>Preglednica II.1</w:t>
      </w:r>
      <w:r>
        <w:rPr>
          <w:rFonts w:ascii="Verdana" w:hAnsi="Verdana"/>
          <w:color w:val="3366FF"/>
          <w:sz w:val="20"/>
          <w:szCs w:val="20"/>
        </w:rPr>
        <w:t>6</w:t>
      </w:r>
    </w:p>
    <w:p w14:paraId="3165535E" w14:textId="77777777" w:rsidR="003C2BEB" w:rsidRDefault="003C2BEB" w:rsidP="003C2BEB">
      <w:r w:rsidRPr="000E0C60">
        <w:rPr>
          <w:noProof/>
        </w:rPr>
        <w:drawing>
          <wp:inline distT="0" distB="0" distL="0" distR="0" wp14:anchorId="4BD34125" wp14:editId="0276FE63">
            <wp:extent cx="6120130" cy="3440740"/>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440740"/>
                    </a:xfrm>
                    <a:prstGeom prst="rect">
                      <a:avLst/>
                    </a:prstGeom>
                    <a:noFill/>
                    <a:ln>
                      <a:noFill/>
                    </a:ln>
                  </pic:spPr>
                </pic:pic>
              </a:graphicData>
            </a:graphic>
          </wp:inline>
        </w:drawing>
      </w:r>
    </w:p>
    <w:p w14:paraId="173BFD5D" w14:textId="77777777" w:rsidR="003C2BEB" w:rsidRDefault="003C2BEB" w:rsidP="003C2BEB">
      <w:pPr>
        <w:jc w:val="both"/>
        <w:rPr>
          <w:rFonts w:ascii="Verdana" w:hAnsi="Verdana"/>
          <w:sz w:val="16"/>
          <w:szCs w:val="16"/>
        </w:rPr>
      </w:pPr>
      <w:r w:rsidRPr="00C07F6D">
        <w:rPr>
          <w:rFonts w:ascii="Verdana" w:hAnsi="Verdana"/>
          <w:sz w:val="16"/>
          <w:szCs w:val="16"/>
        </w:rPr>
        <w:t>*Od leta 2013.</w:t>
      </w:r>
    </w:p>
    <w:p w14:paraId="7373A5CF" w14:textId="61D42F05" w:rsidR="003C2BEB" w:rsidRPr="000E0C60" w:rsidRDefault="003C2BEB" w:rsidP="003C2BEB">
      <w:pPr>
        <w:jc w:val="both"/>
        <w:rPr>
          <w:rFonts w:ascii="Verdana" w:hAnsi="Verdana"/>
          <w:sz w:val="16"/>
          <w:szCs w:val="16"/>
        </w:rPr>
      </w:pPr>
      <w:r w:rsidRPr="000E0C60">
        <w:rPr>
          <w:rFonts w:ascii="Verdana" w:hAnsi="Verdana"/>
          <w:sz w:val="16"/>
          <w:szCs w:val="16"/>
        </w:rPr>
        <w:t>**</w:t>
      </w:r>
      <w:r>
        <w:rPr>
          <w:rFonts w:ascii="Verdana" w:hAnsi="Verdana"/>
          <w:sz w:val="16"/>
          <w:szCs w:val="16"/>
        </w:rPr>
        <w:t xml:space="preserve">Število uživalcev nadomestila zaradi dela s skrajšanim delovnim časom se je v marcu 2010 v primerjavi s februarjem 2010 zmanjšalo za 3744 uživalcev, preračunan je bil tudi podatek za leto 2009. Do razlike je prišlo zaradi neenotnega zajemanja uživalcev po </w:t>
      </w:r>
      <w:r w:rsidR="00034B38">
        <w:rPr>
          <w:rFonts w:ascii="Verdana" w:hAnsi="Verdana"/>
          <w:sz w:val="16"/>
          <w:szCs w:val="16"/>
        </w:rPr>
        <w:t>območnih enotah</w:t>
      </w:r>
      <w:r>
        <w:rPr>
          <w:rFonts w:ascii="Verdana" w:hAnsi="Verdana"/>
          <w:sz w:val="16"/>
          <w:szCs w:val="16"/>
        </w:rPr>
        <w:t>.</w:t>
      </w:r>
    </w:p>
    <w:p w14:paraId="36ACEBEA" w14:textId="77777777" w:rsidR="003C2BEB" w:rsidRDefault="003C2BEB" w:rsidP="003C2BEB">
      <w:pPr>
        <w:jc w:val="both"/>
        <w:rPr>
          <w:rFonts w:ascii="Verdana" w:hAnsi="Verdana"/>
        </w:rPr>
      </w:pPr>
    </w:p>
    <w:p w14:paraId="22E33146" w14:textId="77777777" w:rsidR="00615AA3" w:rsidRDefault="00615AA3" w:rsidP="003C2BEB">
      <w:pPr>
        <w:jc w:val="both"/>
        <w:rPr>
          <w:rFonts w:ascii="Verdana" w:hAnsi="Verdana"/>
        </w:rPr>
      </w:pPr>
    </w:p>
    <w:p w14:paraId="00E605ED" w14:textId="77777777" w:rsidR="00615AA3" w:rsidRDefault="00615AA3" w:rsidP="003C2BEB">
      <w:pPr>
        <w:jc w:val="both"/>
        <w:rPr>
          <w:rFonts w:ascii="Verdana" w:hAnsi="Verdana"/>
        </w:rPr>
      </w:pPr>
    </w:p>
    <w:p w14:paraId="137E111E" w14:textId="77777777" w:rsidR="004F389C" w:rsidRDefault="004F389C" w:rsidP="003C2BEB">
      <w:pPr>
        <w:jc w:val="both"/>
        <w:rPr>
          <w:rFonts w:ascii="Verdana" w:hAnsi="Verdana"/>
        </w:rPr>
      </w:pPr>
    </w:p>
    <w:p w14:paraId="66637255" w14:textId="77777777" w:rsidR="004F389C" w:rsidRDefault="004F389C" w:rsidP="003C2BEB">
      <w:pPr>
        <w:jc w:val="both"/>
        <w:rPr>
          <w:rFonts w:ascii="Verdana" w:hAnsi="Verdana"/>
        </w:rPr>
      </w:pPr>
    </w:p>
    <w:p w14:paraId="10260255" w14:textId="77777777" w:rsidR="00615AA3" w:rsidRPr="00C07F6D" w:rsidRDefault="00615AA3" w:rsidP="003C2BEB">
      <w:pPr>
        <w:jc w:val="both"/>
        <w:rPr>
          <w:rFonts w:ascii="Verdana" w:hAnsi="Verdana"/>
        </w:rPr>
      </w:pPr>
    </w:p>
    <w:p w14:paraId="1D3431C6" w14:textId="77777777" w:rsidR="003C2BEB" w:rsidRPr="0055015F" w:rsidRDefault="003C2BEB" w:rsidP="003C2BEB">
      <w:pPr>
        <w:jc w:val="both"/>
        <w:rPr>
          <w:rFonts w:ascii="Verdana" w:hAnsi="Verdana"/>
          <w:sz w:val="20"/>
          <w:szCs w:val="20"/>
        </w:rPr>
      </w:pPr>
    </w:p>
    <w:p w14:paraId="766649ED" w14:textId="77777777" w:rsidR="003C2BEB" w:rsidRPr="00D204A3" w:rsidRDefault="003C2BEB" w:rsidP="003C2BEB">
      <w:pPr>
        <w:pStyle w:val="defaulttext0"/>
        <w:ind w:left="1428" w:hanging="1428"/>
        <w:jc w:val="both"/>
        <w:rPr>
          <w:rFonts w:ascii="Verdana" w:hAnsi="Verdana"/>
          <w:b/>
          <w:bCs/>
          <w:i/>
          <w:iCs/>
          <w:color w:val="0033CC"/>
          <w:sz w:val="20"/>
          <w:szCs w:val="20"/>
        </w:rPr>
      </w:pPr>
      <w:r w:rsidRPr="00D204A3">
        <w:rPr>
          <w:rFonts w:ascii="Verdana" w:hAnsi="Verdana"/>
          <w:b/>
          <w:bCs/>
          <w:i/>
          <w:iCs/>
          <w:color w:val="0033CC"/>
          <w:sz w:val="20"/>
          <w:szCs w:val="20"/>
        </w:rPr>
        <w:lastRenderedPageBreak/>
        <w:t xml:space="preserve">II.1.2.1.3 </w:t>
      </w:r>
      <w:r w:rsidRPr="00D204A3">
        <w:rPr>
          <w:rFonts w:ascii="Verdana" w:hAnsi="Verdana"/>
          <w:b/>
          <w:bCs/>
          <w:i/>
          <w:iCs/>
          <w:color w:val="0033CC"/>
          <w:sz w:val="20"/>
          <w:szCs w:val="20"/>
        </w:rPr>
        <w:tab/>
        <w:t>Prejemniki letnega dodatka ter uživalci dodatka za pomoč in postrežbo</w:t>
      </w:r>
    </w:p>
    <w:p w14:paraId="4D2EF080" w14:textId="77777777" w:rsidR="003C2BEB" w:rsidRPr="001D2AC5" w:rsidRDefault="003C2BEB" w:rsidP="003C2BEB">
      <w:pPr>
        <w:rPr>
          <w:rFonts w:ascii="Verdana" w:hAnsi="Verdana"/>
        </w:rPr>
      </w:pPr>
    </w:p>
    <w:p w14:paraId="1CCD2B74" w14:textId="77777777" w:rsidR="003C2BEB" w:rsidRDefault="003C2BEB" w:rsidP="003C2BEB">
      <w:pPr>
        <w:jc w:val="both"/>
        <w:rPr>
          <w:rFonts w:ascii="Verdana" w:hAnsi="Verdana"/>
          <w:sz w:val="20"/>
          <w:szCs w:val="20"/>
        </w:rPr>
      </w:pPr>
      <w:r w:rsidRPr="0055015F">
        <w:rPr>
          <w:rFonts w:ascii="Verdana" w:hAnsi="Verdana"/>
          <w:b/>
          <w:bCs/>
          <w:sz w:val="20"/>
          <w:szCs w:val="20"/>
        </w:rPr>
        <w:t xml:space="preserve">Letni dodatek </w:t>
      </w:r>
      <w:r w:rsidRPr="0055015F">
        <w:rPr>
          <w:rFonts w:ascii="Verdana" w:hAnsi="Verdana"/>
          <w:sz w:val="20"/>
          <w:szCs w:val="20"/>
        </w:rPr>
        <w:t>je bil v letu 201</w:t>
      </w:r>
      <w:r>
        <w:rPr>
          <w:rFonts w:ascii="Verdana" w:hAnsi="Verdana"/>
          <w:sz w:val="20"/>
          <w:szCs w:val="20"/>
        </w:rPr>
        <w:t>8</w:t>
      </w:r>
      <w:r w:rsidRPr="0055015F">
        <w:rPr>
          <w:rFonts w:ascii="Verdana" w:hAnsi="Verdana"/>
          <w:sz w:val="20"/>
          <w:szCs w:val="20"/>
        </w:rPr>
        <w:t xml:space="preserve"> izplačan </w:t>
      </w:r>
      <w:r>
        <w:rPr>
          <w:rFonts w:ascii="Verdana" w:hAnsi="Verdana"/>
          <w:sz w:val="20"/>
          <w:szCs w:val="20"/>
        </w:rPr>
        <w:t>645.492</w:t>
      </w:r>
      <w:r w:rsidRPr="0055015F">
        <w:rPr>
          <w:rFonts w:ascii="Verdana" w:hAnsi="Verdana"/>
          <w:sz w:val="20"/>
          <w:szCs w:val="20"/>
        </w:rPr>
        <w:t xml:space="preserve"> prejemnikom v </w:t>
      </w:r>
      <w:r>
        <w:rPr>
          <w:rFonts w:ascii="Verdana" w:hAnsi="Verdana"/>
          <w:sz w:val="20"/>
          <w:szCs w:val="20"/>
        </w:rPr>
        <w:t>petih</w:t>
      </w:r>
      <w:r w:rsidRPr="0055015F">
        <w:rPr>
          <w:rFonts w:ascii="Verdana" w:hAnsi="Verdana"/>
          <w:sz w:val="20"/>
          <w:szCs w:val="20"/>
        </w:rPr>
        <w:t xml:space="preserve"> različnih zneskih, nekateri pa so prejeli sorazmerni del letnega dodatka. Letni dodatek v višini</w:t>
      </w:r>
      <w:r>
        <w:rPr>
          <w:rFonts w:ascii="Verdana" w:hAnsi="Verdana"/>
          <w:sz w:val="20"/>
          <w:szCs w:val="20"/>
        </w:rPr>
        <w:t xml:space="preserve"> 100 evrov je prejelo 149.385, v višini 160 evrov 85.728</w:t>
      </w:r>
      <w:r w:rsidRPr="0055015F">
        <w:rPr>
          <w:rFonts w:ascii="Verdana" w:hAnsi="Verdana"/>
          <w:sz w:val="20"/>
          <w:szCs w:val="20"/>
        </w:rPr>
        <w:t xml:space="preserve">, v višini </w:t>
      </w:r>
      <w:r>
        <w:rPr>
          <w:rFonts w:ascii="Verdana" w:hAnsi="Verdana"/>
          <w:sz w:val="20"/>
          <w:szCs w:val="20"/>
        </w:rPr>
        <w:t>210</w:t>
      </w:r>
      <w:r w:rsidRPr="0055015F">
        <w:rPr>
          <w:rFonts w:ascii="Verdana" w:hAnsi="Verdana"/>
          <w:sz w:val="20"/>
          <w:szCs w:val="20"/>
        </w:rPr>
        <w:t xml:space="preserve"> evrov 10</w:t>
      </w:r>
      <w:r>
        <w:rPr>
          <w:rFonts w:ascii="Verdana" w:hAnsi="Verdana"/>
          <w:sz w:val="20"/>
          <w:szCs w:val="20"/>
        </w:rPr>
        <w:t>4.436</w:t>
      </w:r>
      <w:r w:rsidRPr="0055015F">
        <w:rPr>
          <w:rFonts w:ascii="Verdana" w:hAnsi="Verdana"/>
          <w:sz w:val="20"/>
          <w:szCs w:val="20"/>
        </w:rPr>
        <w:t>, v višini 2</w:t>
      </w:r>
      <w:r>
        <w:rPr>
          <w:rFonts w:ascii="Verdana" w:hAnsi="Verdana"/>
          <w:sz w:val="20"/>
          <w:szCs w:val="20"/>
        </w:rPr>
        <w:t>70</w:t>
      </w:r>
      <w:r w:rsidRPr="0055015F">
        <w:rPr>
          <w:rFonts w:ascii="Verdana" w:hAnsi="Verdana"/>
          <w:sz w:val="20"/>
          <w:szCs w:val="20"/>
        </w:rPr>
        <w:t xml:space="preserve"> evrov 1</w:t>
      </w:r>
      <w:r>
        <w:rPr>
          <w:rFonts w:ascii="Verdana" w:hAnsi="Verdana"/>
          <w:sz w:val="20"/>
          <w:szCs w:val="20"/>
        </w:rPr>
        <w:t>05.854</w:t>
      </w:r>
      <w:r w:rsidRPr="0055015F">
        <w:rPr>
          <w:rFonts w:ascii="Verdana" w:hAnsi="Verdana"/>
          <w:sz w:val="20"/>
          <w:szCs w:val="20"/>
        </w:rPr>
        <w:t xml:space="preserve">, v višini </w:t>
      </w:r>
      <w:r>
        <w:rPr>
          <w:rFonts w:ascii="Verdana" w:hAnsi="Verdana"/>
          <w:sz w:val="20"/>
          <w:szCs w:val="20"/>
        </w:rPr>
        <w:t>410</w:t>
      </w:r>
      <w:r w:rsidRPr="0055015F">
        <w:rPr>
          <w:rFonts w:ascii="Verdana" w:hAnsi="Verdana"/>
          <w:sz w:val="20"/>
          <w:szCs w:val="20"/>
        </w:rPr>
        <w:t xml:space="preserve"> evrov </w:t>
      </w:r>
      <w:r>
        <w:rPr>
          <w:rFonts w:ascii="Verdana" w:hAnsi="Verdana"/>
          <w:sz w:val="20"/>
          <w:szCs w:val="20"/>
        </w:rPr>
        <w:t xml:space="preserve">87.063 </w:t>
      </w:r>
      <w:r w:rsidRPr="0055015F">
        <w:rPr>
          <w:rFonts w:ascii="Verdana" w:hAnsi="Verdana"/>
          <w:sz w:val="20"/>
          <w:szCs w:val="20"/>
        </w:rPr>
        <w:t>prejemnikov ter sorazmerni del dodatka 1</w:t>
      </w:r>
      <w:r>
        <w:rPr>
          <w:rFonts w:ascii="Verdana" w:hAnsi="Verdana"/>
          <w:sz w:val="20"/>
          <w:szCs w:val="20"/>
        </w:rPr>
        <w:t>13.026</w:t>
      </w:r>
      <w:r w:rsidRPr="0055015F">
        <w:rPr>
          <w:rFonts w:ascii="Verdana" w:hAnsi="Verdana"/>
          <w:sz w:val="20"/>
          <w:szCs w:val="20"/>
        </w:rPr>
        <w:t xml:space="preserve"> prejemnikov. </w:t>
      </w:r>
      <w:r>
        <w:rPr>
          <w:rFonts w:ascii="Verdana" w:hAnsi="Verdana"/>
          <w:sz w:val="20"/>
          <w:szCs w:val="20"/>
        </w:rPr>
        <w:t>Letni dodatek je v letu 2018 prejelo 0,4 odstotka oziroma 2.363 oseb več kot v letu 2017.</w:t>
      </w:r>
    </w:p>
    <w:p w14:paraId="0608C986" w14:textId="77777777" w:rsidR="003C2BEB" w:rsidRPr="0055015F" w:rsidRDefault="003C2BEB" w:rsidP="003C2BEB">
      <w:pPr>
        <w:jc w:val="both"/>
        <w:rPr>
          <w:rFonts w:ascii="Verdana" w:hAnsi="Verdana"/>
          <w:sz w:val="20"/>
          <w:szCs w:val="20"/>
        </w:rPr>
      </w:pPr>
    </w:p>
    <w:p w14:paraId="1A27DEFE" w14:textId="77777777" w:rsidR="003C2BEB" w:rsidRPr="0055015F" w:rsidRDefault="003C2BEB" w:rsidP="003C2BEB">
      <w:pPr>
        <w:pStyle w:val="defaulttext0"/>
        <w:jc w:val="both"/>
        <w:rPr>
          <w:rFonts w:ascii="Verdana" w:hAnsi="Verdana"/>
          <w:sz w:val="20"/>
          <w:szCs w:val="20"/>
        </w:rPr>
      </w:pPr>
      <w:r w:rsidRPr="0055015F">
        <w:rPr>
          <w:rFonts w:ascii="Verdana" w:hAnsi="Verdana"/>
          <w:sz w:val="20"/>
          <w:szCs w:val="20"/>
        </w:rPr>
        <w:t xml:space="preserve">Povprečno število uživalcev </w:t>
      </w:r>
      <w:r>
        <w:rPr>
          <w:rFonts w:ascii="Verdana" w:hAnsi="Verdana"/>
          <w:b/>
          <w:bCs/>
          <w:sz w:val="20"/>
          <w:szCs w:val="20"/>
        </w:rPr>
        <w:t>DPP</w:t>
      </w:r>
      <w:r w:rsidRPr="0055015F">
        <w:rPr>
          <w:rFonts w:ascii="Verdana" w:hAnsi="Verdana"/>
          <w:sz w:val="20"/>
          <w:szCs w:val="20"/>
        </w:rPr>
        <w:t xml:space="preserve"> se je v letu 201</w:t>
      </w:r>
      <w:r>
        <w:rPr>
          <w:rFonts w:ascii="Verdana" w:hAnsi="Verdana"/>
          <w:sz w:val="20"/>
          <w:szCs w:val="20"/>
        </w:rPr>
        <w:t>8</w:t>
      </w:r>
      <w:r w:rsidRPr="0055015F">
        <w:rPr>
          <w:rFonts w:ascii="Verdana" w:hAnsi="Verdana"/>
          <w:sz w:val="20"/>
          <w:szCs w:val="20"/>
        </w:rPr>
        <w:t xml:space="preserve"> v primerjavi z letom 201</w:t>
      </w:r>
      <w:r>
        <w:rPr>
          <w:rFonts w:ascii="Verdana" w:hAnsi="Verdana"/>
          <w:sz w:val="20"/>
          <w:szCs w:val="20"/>
        </w:rPr>
        <w:t>7</w:t>
      </w:r>
      <w:r w:rsidRPr="0055015F">
        <w:rPr>
          <w:rFonts w:ascii="Verdana" w:hAnsi="Verdana"/>
          <w:sz w:val="20"/>
          <w:szCs w:val="20"/>
        </w:rPr>
        <w:t xml:space="preserve"> povečalo za </w:t>
      </w:r>
      <w:r>
        <w:rPr>
          <w:rFonts w:ascii="Verdana" w:hAnsi="Verdana"/>
          <w:sz w:val="20"/>
          <w:szCs w:val="20"/>
        </w:rPr>
        <w:t>3</w:t>
      </w:r>
      <w:r w:rsidRPr="0055015F">
        <w:rPr>
          <w:rFonts w:ascii="Verdana" w:hAnsi="Verdana"/>
          <w:sz w:val="20"/>
          <w:szCs w:val="20"/>
        </w:rPr>
        <w:t>,</w:t>
      </w:r>
      <w:r>
        <w:rPr>
          <w:rFonts w:ascii="Verdana" w:hAnsi="Verdana"/>
          <w:sz w:val="20"/>
          <w:szCs w:val="20"/>
        </w:rPr>
        <w:t>1</w:t>
      </w:r>
      <w:r w:rsidRPr="0055015F">
        <w:rPr>
          <w:rFonts w:ascii="Verdana" w:hAnsi="Verdana"/>
          <w:sz w:val="20"/>
          <w:szCs w:val="20"/>
        </w:rPr>
        <w:t xml:space="preserve"> odstotka, na 3</w:t>
      </w:r>
      <w:r>
        <w:rPr>
          <w:rFonts w:ascii="Verdana" w:hAnsi="Verdana"/>
          <w:sz w:val="20"/>
          <w:szCs w:val="20"/>
        </w:rPr>
        <w:t>3.272</w:t>
      </w:r>
      <w:r w:rsidRPr="0055015F">
        <w:rPr>
          <w:rFonts w:ascii="Verdana" w:hAnsi="Verdana"/>
          <w:sz w:val="20"/>
          <w:szCs w:val="20"/>
        </w:rPr>
        <w:t xml:space="preserve"> uživalcev. V letu 201</w:t>
      </w:r>
      <w:r>
        <w:rPr>
          <w:rFonts w:ascii="Verdana" w:hAnsi="Verdana"/>
          <w:sz w:val="20"/>
          <w:szCs w:val="20"/>
        </w:rPr>
        <w:t>8</w:t>
      </w:r>
      <w:r w:rsidRPr="0055015F">
        <w:rPr>
          <w:rFonts w:ascii="Verdana" w:hAnsi="Verdana"/>
          <w:sz w:val="20"/>
          <w:szCs w:val="20"/>
        </w:rPr>
        <w:t xml:space="preserve"> je nižji znesek </w:t>
      </w:r>
      <w:r w:rsidR="00E16BBE">
        <w:rPr>
          <w:rFonts w:ascii="Verdana" w:hAnsi="Verdana"/>
          <w:sz w:val="20"/>
          <w:szCs w:val="20"/>
        </w:rPr>
        <w:t>DPP</w:t>
      </w:r>
      <w:r w:rsidRPr="0055015F">
        <w:rPr>
          <w:rFonts w:ascii="Verdana" w:hAnsi="Verdana"/>
          <w:sz w:val="20"/>
          <w:szCs w:val="20"/>
        </w:rPr>
        <w:t xml:space="preserve"> prejemalo </w:t>
      </w:r>
      <w:r>
        <w:rPr>
          <w:rFonts w:ascii="Verdana" w:hAnsi="Verdana"/>
          <w:sz w:val="20"/>
          <w:szCs w:val="20"/>
        </w:rPr>
        <w:t>20.946</w:t>
      </w:r>
      <w:r w:rsidRPr="0055015F">
        <w:rPr>
          <w:rFonts w:ascii="Verdana" w:hAnsi="Verdana"/>
          <w:sz w:val="20"/>
          <w:szCs w:val="20"/>
        </w:rPr>
        <w:t xml:space="preserve"> uživalcev</w:t>
      </w:r>
      <w:r w:rsidRPr="0055015F">
        <w:rPr>
          <w:rFonts w:ascii="Verdana" w:hAnsi="Verdana"/>
          <w:color w:val="FF0000"/>
          <w:sz w:val="20"/>
          <w:szCs w:val="20"/>
        </w:rPr>
        <w:t xml:space="preserve"> </w:t>
      </w:r>
      <w:r w:rsidRPr="0055015F">
        <w:rPr>
          <w:rFonts w:ascii="Verdana" w:hAnsi="Verdana"/>
          <w:sz w:val="20"/>
          <w:szCs w:val="20"/>
        </w:rPr>
        <w:t>(6</w:t>
      </w:r>
      <w:r>
        <w:rPr>
          <w:rFonts w:ascii="Verdana" w:hAnsi="Verdana"/>
          <w:sz w:val="20"/>
          <w:szCs w:val="20"/>
        </w:rPr>
        <w:t>3,0</w:t>
      </w:r>
      <w:r w:rsidRPr="0055015F">
        <w:rPr>
          <w:rFonts w:ascii="Verdana" w:hAnsi="Verdana"/>
          <w:sz w:val="20"/>
          <w:szCs w:val="20"/>
        </w:rPr>
        <w:t xml:space="preserve"> odstotka), višji znesek 10.</w:t>
      </w:r>
      <w:r>
        <w:rPr>
          <w:rFonts w:ascii="Verdana" w:hAnsi="Verdana"/>
          <w:sz w:val="20"/>
          <w:szCs w:val="20"/>
        </w:rPr>
        <w:t>827</w:t>
      </w:r>
      <w:r w:rsidRPr="0055015F">
        <w:rPr>
          <w:rFonts w:ascii="Verdana" w:hAnsi="Verdana"/>
          <w:sz w:val="20"/>
          <w:szCs w:val="20"/>
        </w:rPr>
        <w:t xml:space="preserve"> uživalcev (3</w:t>
      </w:r>
      <w:r>
        <w:rPr>
          <w:rFonts w:ascii="Verdana" w:hAnsi="Verdana"/>
          <w:sz w:val="20"/>
          <w:szCs w:val="20"/>
        </w:rPr>
        <w:t>2,5</w:t>
      </w:r>
      <w:r w:rsidRPr="0055015F">
        <w:rPr>
          <w:rFonts w:ascii="Verdana" w:hAnsi="Verdana"/>
          <w:sz w:val="20"/>
          <w:szCs w:val="20"/>
        </w:rPr>
        <w:t xml:space="preserve"> odstotk</w:t>
      </w:r>
      <w:r>
        <w:rPr>
          <w:rFonts w:ascii="Verdana" w:hAnsi="Verdana"/>
          <w:sz w:val="20"/>
          <w:szCs w:val="20"/>
        </w:rPr>
        <w:t>a</w:t>
      </w:r>
      <w:r w:rsidRPr="0055015F">
        <w:rPr>
          <w:rFonts w:ascii="Verdana" w:hAnsi="Verdana"/>
          <w:sz w:val="20"/>
          <w:szCs w:val="20"/>
        </w:rPr>
        <w:t xml:space="preserve">), </w:t>
      </w:r>
      <w:r w:rsidR="00E16BBE">
        <w:rPr>
          <w:rFonts w:ascii="Verdana" w:hAnsi="Verdana"/>
          <w:sz w:val="20"/>
          <w:szCs w:val="20"/>
        </w:rPr>
        <w:t>DPP</w:t>
      </w:r>
      <w:r w:rsidRPr="0055015F">
        <w:rPr>
          <w:rFonts w:ascii="Verdana" w:hAnsi="Verdana"/>
          <w:sz w:val="20"/>
          <w:szCs w:val="20"/>
        </w:rPr>
        <w:t xml:space="preserve"> za najtežje prizadete </w:t>
      </w:r>
      <w:r>
        <w:rPr>
          <w:rFonts w:ascii="Verdana" w:hAnsi="Verdana"/>
          <w:sz w:val="20"/>
          <w:szCs w:val="20"/>
        </w:rPr>
        <w:t>798</w:t>
      </w:r>
      <w:r w:rsidRPr="0055015F">
        <w:rPr>
          <w:rFonts w:ascii="Verdana" w:hAnsi="Verdana"/>
          <w:sz w:val="20"/>
          <w:szCs w:val="20"/>
        </w:rPr>
        <w:t xml:space="preserve"> uživalcev (2,</w:t>
      </w:r>
      <w:r>
        <w:rPr>
          <w:rFonts w:ascii="Verdana" w:hAnsi="Verdana"/>
          <w:sz w:val="20"/>
          <w:szCs w:val="20"/>
        </w:rPr>
        <w:t xml:space="preserve">4 </w:t>
      </w:r>
      <w:r w:rsidRPr="0055015F">
        <w:rPr>
          <w:rFonts w:ascii="Verdana" w:hAnsi="Verdana"/>
          <w:sz w:val="20"/>
          <w:szCs w:val="20"/>
        </w:rPr>
        <w:t xml:space="preserve">odstotka), </w:t>
      </w:r>
      <w:r>
        <w:rPr>
          <w:rFonts w:ascii="Verdana" w:hAnsi="Verdana"/>
          <w:sz w:val="20"/>
          <w:szCs w:val="20"/>
        </w:rPr>
        <w:t>701</w:t>
      </w:r>
      <w:r w:rsidRPr="0055015F">
        <w:rPr>
          <w:rFonts w:ascii="Verdana" w:hAnsi="Verdana"/>
          <w:sz w:val="20"/>
          <w:szCs w:val="20"/>
        </w:rPr>
        <w:t xml:space="preserve"> užival</w:t>
      </w:r>
      <w:r>
        <w:rPr>
          <w:rFonts w:ascii="Verdana" w:hAnsi="Verdana"/>
          <w:sz w:val="20"/>
          <w:szCs w:val="20"/>
        </w:rPr>
        <w:t>e</w:t>
      </w:r>
      <w:r w:rsidRPr="0055015F">
        <w:rPr>
          <w:rFonts w:ascii="Verdana" w:hAnsi="Verdana"/>
          <w:sz w:val="20"/>
          <w:szCs w:val="20"/>
        </w:rPr>
        <w:t>c (2,</w:t>
      </w:r>
      <w:r>
        <w:rPr>
          <w:rFonts w:ascii="Verdana" w:hAnsi="Verdana"/>
          <w:sz w:val="20"/>
          <w:szCs w:val="20"/>
        </w:rPr>
        <w:t>1</w:t>
      </w:r>
      <w:r w:rsidRPr="0055015F">
        <w:rPr>
          <w:rFonts w:ascii="Verdana" w:hAnsi="Verdana"/>
          <w:sz w:val="20"/>
          <w:szCs w:val="20"/>
        </w:rPr>
        <w:t xml:space="preserve"> odstotka) pa v sorazmernem delu.</w:t>
      </w:r>
    </w:p>
    <w:p w14:paraId="06A26A6D" w14:textId="77777777" w:rsidR="003C2BEB" w:rsidRDefault="003C2BEB" w:rsidP="003C2BEB">
      <w:pPr>
        <w:jc w:val="both"/>
        <w:rPr>
          <w:rFonts w:ascii="Verdana" w:hAnsi="Verdana"/>
          <w:color w:val="3366FF"/>
          <w:sz w:val="20"/>
          <w:szCs w:val="20"/>
        </w:rPr>
      </w:pPr>
    </w:p>
    <w:p w14:paraId="1FD99B43" w14:textId="77777777" w:rsidR="003C2BEB" w:rsidRDefault="003C2BEB" w:rsidP="003C2BEB">
      <w:pPr>
        <w:jc w:val="both"/>
        <w:rPr>
          <w:rFonts w:ascii="Verdana" w:hAnsi="Verdana"/>
          <w:color w:val="3366FF"/>
          <w:sz w:val="20"/>
          <w:szCs w:val="20"/>
        </w:rPr>
      </w:pPr>
      <w:r w:rsidRPr="0055015F">
        <w:rPr>
          <w:rFonts w:ascii="Verdana" w:hAnsi="Verdana"/>
          <w:color w:val="3366FF"/>
          <w:sz w:val="20"/>
          <w:szCs w:val="20"/>
        </w:rPr>
        <w:t>Preglednica II.1</w:t>
      </w:r>
      <w:r>
        <w:rPr>
          <w:rFonts w:ascii="Verdana" w:hAnsi="Verdana"/>
          <w:color w:val="3366FF"/>
          <w:sz w:val="20"/>
          <w:szCs w:val="20"/>
        </w:rPr>
        <w:t>7</w:t>
      </w:r>
    </w:p>
    <w:p w14:paraId="7A260DA3" w14:textId="77777777" w:rsidR="003C2BEB" w:rsidRDefault="003C2BEB" w:rsidP="003C2BEB">
      <w:r w:rsidRPr="00A225E5">
        <w:rPr>
          <w:noProof/>
        </w:rPr>
        <w:drawing>
          <wp:inline distT="0" distB="0" distL="0" distR="0" wp14:anchorId="2A09DC8E" wp14:editId="575EFD18">
            <wp:extent cx="6120130" cy="1968315"/>
            <wp:effectExtent l="0" t="0" r="0" b="0"/>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1968315"/>
                    </a:xfrm>
                    <a:prstGeom prst="rect">
                      <a:avLst/>
                    </a:prstGeom>
                    <a:noFill/>
                    <a:ln>
                      <a:noFill/>
                    </a:ln>
                  </pic:spPr>
                </pic:pic>
              </a:graphicData>
            </a:graphic>
          </wp:inline>
        </w:drawing>
      </w:r>
    </w:p>
    <w:p w14:paraId="20E61E2D" w14:textId="77777777" w:rsidR="003C2BEB" w:rsidRPr="006E348D" w:rsidRDefault="003C2BEB" w:rsidP="003C2BEB">
      <w:pPr>
        <w:jc w:val="both"/>
        <w:rPr>
          <w:rFonts w:ascii="Verdana" w:hAnsi="Verdana"/>
          <w:sz w:val="16"/>
          <w:szCs w:val="16"/>
        </w:rPr>
      </w:pPr>
      <w:r w:rsidRPr="006E348D">
        <w:rPr>
          <w:rFonts w:ascii="Verdana" w:hAnsi="Verdana"/>
          <w:sz w:val="16"/>
          <w:szCs w:val="16"/>
        </w:rPr>
        <w:t xml:space="preserve">Opomba: poleg navedenega števila prejemnikov letnega dodatka </w:t>
      </w:r>
      <w:r w:rsidRPr="004044B0">
        <w:rPr>
          <w:rFonts w:ascii="Verdana" w:hAnsi="Verdana"/>
          <w:sz w:val="16"/>
          <w:szCs w:val="16"/>
        </w:rPr>
        <w:t xml:space="preserve">v letu 2018 je bilo še </w:t>
      </w:r>
      <w:r>
        <w:rPr>
          <w:rFonts w:ascii="Verdana" w:hAnsi="Verdana"/>
          <w:sz w:val="16"/>
          <w:szCs w:val="16"/>
        </w:rPr>
        <w:t>709</w:t>
      </w:r>
      <w:r w:rsidRPr="004044B0">
        <w:rPr>
          <w:rFonts w:ascii="Verdana" w:hAnsi="Verdana"/>
          <w:sz w:val="16"/>
          <w:szCs w:val="16"/>
        </w:rPr>
        <w:t xml:space="preserve"> upravičencev, ki so prejeli letni dodatek z rednim nakazilom na podlagi ZZSV.</w:t>
      </w:r>
    </w:p>
    <w:p w14:paraId="372076D8" w14:textId="77777777" w:rsidR="003C2BEB" w:rsidRPr="00295470" w:rsidRDefault="003C2BEB" w:rsidP="003C2BEB"/>
    <w:p w14:paraId="737C15C8" w14:textId="77777777" w:rsidR="003C2BEB" w:rsidRPr="00295470" w:rsidRDefault="003C2BEB" w:rsidP="003C2BEB"/>
    <w:p w14:paraId="7A5C8746" w14:textId="77777777" w:rsidR="003C2BEB" w:rsidRPr="00D204A3" w:rsidRDefault="003C2BEB" w:rsidP="003C2BEB">
      <w:pPr>
        <w:pStyle w:val="defaulttext0"/>
        <w:ind w:left="1428" w:hanging="1428"/>
        <w:jc w:val="both"/>
        <w:rPr>
          <w:rFonts w:ascii="Verdana" w:hAnsi="Verdana"/>
          <w:b/>
          <w:bCs/>
          <w:i/>
          <w:iCs/>
          <w:color w:val="0033CC"/>
          <w:sz w:val="20"/>
          <w:szCs w:val="20"/>
        </w:rPr>
      </w:pPr>
      <w:r w:rsidRPr="00D204A3">
        <w:rPr>
          <w:rFonts w:ascii="Verdana" w:hAnsi="Verdana"/>
          <w:b/>
          <w:bCs/>
          <w:i/>
          <w:iCs/>
          <w:color w:val="0033CC"/>
          <w:sz w:val="20"/>
          <w:szCs w:val="20"/>
        </w:rPr>
        <w:t xml:space="preserve">II.1.2.1.4 </w:t>
      </w:r>
      <w:r w:rsidRPr="00D204A3">
        <w:rPr>
          <w:rFonts w:ascii="Verdana" w:hAnsi="Verdana"/>
          <w:b/>
          <w:bCs/>
          <w:i/>
          <w:iCs/>
          <w:color w:val="0033CC"/>
          <w:sz w:val="20"/>
          <w:szCs w:val="20"/>
        </w:rPr>
        <w:tab/>
        <w:t xml:space="preserve">Uživalci invalidnine </w:t>
      </w:r>
    </w:p>
    <w:p w14:paraId="4ABE7EBE" w14:textId="77777777" w:rsidR="003C2BEB" w:rsidRPr="0055015F" w:rsidRDefault="003C2BEB" w:rsidP="003C2BEB">
      <w:pPr>
        <w:pStyle w:val="defaulttext0"/>
        <w:ind w:left="1260" w:hanging="1260"/>
        <w:jc w:val="both"/>
        <w:rPr>
          <w:rFonts w:ascii="Verdana" w:hAnsi="Verdana"/>
          <w:sz w:val="20"/>
          <w:szCs w:val="20"/>
        </w:rPr>
      </w:pPr>
    </w:p>
    <w:p w14:paraId="091111AC" w14:textId="77777777" w:rsidR="003C2BEB" w:rsidRPr="0055015F" w:rsidRDefault="003C2BEB" w:rsidP="003C2BEB">
      <w:pPr>
        <w:pStyle w:val="defaulttext0"/>
        <w:jc w:val="both"/>
        <w:rPr>
          <w:rFonts w:ascii="Verdana" w:hAnsi="Verdana"/>
          <w:sz w:val="20"/>
          <w:szCs w:val="20"/>
        </w:rPr>
      </w:pPr>
      <w:r w:rsidRPr="0055015F">
        <w:rPr>
          <w:rFonts w:ascii="Verdana" w:hAnsi="Verdana"/>
          <w:sz w:val="20"/>
          <w:szCs w:val="20"/>
        </w:rPr>
        <w:t xml:space="preserve">Povprečno število uživalcev </w:t>
      </w:r>
      <w:r w:rsidRPr="0055015F">
        <w:rPr>
          <w:rFonts w:ascii="Verdana" w:hAnsi="Verdana"/>
          <w:b/>
          <w:bCs/>
          <w:sz w:val="20"/>
          <w:szCs w:val="20"/>
        </w:rPr>
        <w:t>invalidnine</w:t>
      </w:r>
      <w:r w:rsidRPr="0055015F">
        <w:rPr>
          <w:rFonts w:ascii="Verdana" w:hAnsi="Verdana"/>
          <w:sz w:val="20"/>
          <w:szCs w:val="20"/>
        </w:rPr>
        <w:t xml:space="preserve"> za telesno okvaro se je v letu 201</w:t>
      </w:r>
      <w:r>
        <w:rPr>
          <w:rFonts w:ascii="Verdana" w:hAnsi="Verdana"/>
          <w:sz w:val="20"/>
          <w:szCs w:val="20"/>
        </w:rPr>
        <w:t>8</w:t>
      </w:r>
      <w:r w:rsidRPr="0055015F">
        <w:rPr>
          <w:rFonts w:ascii="Verdana" w:hAnsi="Verdana"/>
          <w:sz w:val="20"/>
          <w:szCs w:val="20"/>
        </w:rPr>
        <w:t xml:space="preserve"> v primerjavi z letom 201</w:t>
      </w:r>
      <w:r>
        <w:rPr>
          <w:rFonts w:ascii="Verdana" w:hAnsi="Verdana"/>
          <w:sz w:val="20"/>
          <w:szCs w:val="20"/>
        </w:rPr>
        <w:t>7</w:t>
      </w:r>
      <w:r w:rsidRPr="0055015F">
        <w:rPr>
          <w:rFonts w:ascii="Verdana" w:hAnsi="Verdana"/>
          <w:sz w:val="20"/>
          <w:szCs w:val="20"/>
        </w:rPr>
        <w:t xml:space="preserve"> zmanjšalo za </w:t>
      </w:r>
      <w:r>
        <w:rPr>
          <w:rFonts w:ascii="Verdana" w:hAnsi="Verdana"/>
          <w:sz w:val="20"/>
          <w:szCs w:val="20"/>
        </w:rPr>
        <w:t>4,6</w:t>
      </w:r>
      <w:r w:rsidRPr="0055015F">
        <w:rPr>
          <w:rFonts w:ascii="Verdana" w:hAnsi="Verdana"/>
          <w:sz w:val="20"/>
          <w:szCs w:val="20"/>
        </w:rPr>
        <w:t xml:space="preserve"> odstotka. </w:t>
      </w:r>
    </w:p>
    <w:p w14:paraId="6EDFB45F" w14:textId="77777777" w:rsidR="003C2BEB" w:rsidRDefault="003C2BEB" w:rsidP="003C2BEB">
      <w:pPr>
        <w:pStyle w:val="DefaultText"/>
        <w:tabs>
          <w:tab w:val="left" w:pos="357"/>
        </w:tabs>
        <w:ind w:left="1134" w:hanging="1134"/>
        <w:jc w:val="both"/>
        <w:rPr>
          <w:b/>
          <w:bCs/>
          <w:i/>
          <w:iCs/>
          <w:color w:val="0000FF"/>
          <w:lang w:val="sl-SI"/>
        </w:rPr>
      </w:pPr>
    </w:p>
    <w:p w14:paraId="171785E4" w14:textId="77777777" w:rsidR="003C2BEB" w:rsidRPr="00C07F6D" w:rsidRDefault="003C2BEB" w:rsidP="003C2BEB">
      <w:pPr>
        <w:jc w:val="both"/>
        <w:rPr>
          <w:rFonts w:ascii="Verdana" w:hAnsi="Verdana"/>
          <w:color w:val="3366FF"/>
          <w:sz w:val="20"/>
          <w:szCs w:val="20"/>
        </w:rPr>
      </w:pPr>
      <w:r w:rsidRPr="00C07F6D">
        <w:rPr>
          <w:rFonts w:ascii="Verdana" w:hAnsi="Verdana"/>
          <w:color w:val="3366FF"/>
          <w:sz w:val="20"/>
          <w:szCs w:val="20"/>
        </w:rPr>
        <w:t>Preglednica II.1</w:t>
      </w:r>
      <w:r>
        <w:rPr>
          <w:rFonts w:ascii="Verdana" w:hAnsi="Verdana"/>
          <w:color w:val="3366FF"/>
          <w:sz w:val="20"/>
          <w:szCs w:val="20"/>
        </w:rPr>
        <w:t>8</w:t>
      </w:r>
    </w:p>
    <w:p w14:paraId="7C784C86" w14:textId="77777777" w:rsidR="003C2BEB" w:rsidRDefault="003C2BEB" w:rsidP="003C2BEB">
      <w:pPr>
        <w:pStyle w:val="DefaultText"/>
        <w:tabs>
          <w:tab w:val="left" w:pos="357"/>
        </w:tabs>
        <w:ind w:left="1134" w:hanging="1134"/>
        <w:jc w:val="both"/>
        <w:rPr>
          <w:b/>
          <w:bCs/>
          <w:i/>
          <w:iCs/>
          <w:color w:val="0000FF"/>
          <w:lang w:val="sl-SI"/>
        </w:rPr>
      </w:pPr>
      <w:r w:rsidRPr="00A225E5">
        <w:rPr>
          <w:noProof/>
          <w:lang w:val="sl-SI"/>
        </w:rPr>
        <w:drawing>
          <wp:inline distT="0" distB="0" distL="0" distR="0" wp14:anchorId="72205376" wp14:editId="5D2EDC96">
            <wp:extent cx="6120130" cy="943019"/>
            <wp:effectExtent l="0" t="0" r="0" b="952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943019"/>
                    </a:xfrm>
                    <a:prstGeom prst="rect">
                      <a:avLst/>
                    </a:prstGeom>
                    <a:noFill/>
                    <a:ln>
                      <a:noFill/>
                    </a:ln>
                  </pic:spPr>
                </pic:pic>
              </a:graphicData>
            </a:graphic>
          </wp:inline>
        </w:drawing>
      </w:r>
    </w:p>
    <w:p w14:paraId="2E1CA292" w14:textId="77777777" w:rsidR="003C2BEB" w:rsidRDefault="003C2BEB" w:rsidP="003C2BEB">
      <w:pPr>
        <w:pStyle w:val="DefaultText"/>
        <w:tabs>
          <w:tab w:val="left" w:pos="357"/>
        </w:tabs>
        <w:ind w:left="1134" w:hanging="1134"/>
        <w:jc w:val="both"/>
        <w:rPr>
          <w:b/>
          <w:bCs/>
          <w:i/>
          <w:iCs/>
          <w:color w:val="0000FF"/>
          <w:lang w:val="sl-SI"/>
        </w:rPr>
      </w:pPr>
    </w:p>
    <w:p w14:paraId="1B95987A" w14:textId="77777777" w:rsidR="003C2BEB" w:rsidRDefault="003C2BEB" w:rsidP="003C2BEB">
      <w:pPr>
        <w:pStyle w:val="defaulttext0"/>
        <w:jc w:val="both"/>
        <w:rPr>
          <w:color w:val="000000"/>
        </w:rPr>
      </w:pPr>
    </w:p>
    <w:p w14:paraId="55074734" w14:textId="77777777" w:rsidR="003C2BEB" w:rsidRDefault="003C2BEB" w:rsidP="003C2BEB">
      <w:pPr>
        <w:pStyle w:val="defaulttext0"/>
        <w:jc w:val="both"/>
        <w:rPr>
          <w:color w:val="000000"/>
        </w:rPr>
      </w:pPr>
    </w:p>
    <w:p w14:paraId="1343694A" w14:textId="77777777" w:rsidR="003C2BEB" w:rsidRDefault="003C2BEB" w:rsidP="003C2BEB">
      <w:pPr>
        <w:pStyle w:val="defaulttext0"/>
        <w:jc w:val="both"/>
        <w:rPr>
          <w:color w:val="000000"/>
        </w:rPr>
      </w:pPr>
    </w:p>
    <w:p w14:paraId="1C2AF5BB" w14:textId="77777777" w:rsidR="003C2BEB" w:rsidRDefault="003C2BEB" w:rsidP="003C2BEB">
      <w:pPr>
        <w:pStyle w:val="defaulttext0"/>
        <w:jc w:val="both"/>
        <w:rPr>
          <w:color w:val="000000"/>
        </w:rPr>
      </w:pPr>
    </w:p>
    <w:p w14:paraId="3721C31A" w14:textId="77777777" w:rsidR="003C2BEB" w:rsidRDefault="003C2BEB" w:rsidP="003C2BEB">
      <w:pPr>
        <w:pStyle w:val="defaulttext0"/>
        <w:jc w:val="both"/>
        <w:rPr>
          <w:color w:val="000000"/>
        </w:rPr>
      </w:pPr>
    </w:p>
    <w:p w14:paraId="254690D1" w14:textId="77777777" w:rsidR="003C2BEB" w:rsidRDefault="003C2BEB" w:rsidP="003C2BEB">
      <w:pPr>
        <w:pStyle w:val="defaulttext0"/>
        <w:jc w:val="both"/>
        <w:rPr>
          <w:color w:val="000000"/>
        </w:rPr>
      </w:pPr>
    </w:p>
    <w:p w14:paraId="1F2E69A2" w14:textId="77777777" w:rsidR="003C2BEB" w:rsidRDefault="003C2BEB" w:rsidP="003C2BEB">
      <w:pPr>
        <w:pStyle w:val="defaulttext0"/>
        <w:jc w:val="both"/>
        <w:rPr>
          <w:color w:val="000000"/>
        </w:rPr>
      </w:pPr>
    </w:p>
    <w:p w14:paraId="52973F2C" w14:textId="77777777" w:rsidR="003C2BEB" w:rsidRDefault="003C2BEB" w:rsidP="003C2BEB">
      <w:pPr>
        <w:pStyle w:val="defaulttext0"/>
        <w:jc w:val="both"/>
        <w:rPr>
          <w:color w:val="000000"/>
        </w:rPr>
      </w:pPr>
    </w:p>
    <w:p w14:paraId="0F5F543A" w14:textId="77777777" w:rsidR="003C2BEB" w:rsidRDefault="003C2BEB" w:rsidP="003C2BEB">
      <w:pPr>
        <w:pStyle w:val="defaulttext0"/>
        <w:jc w:val="both"/>
        <w:rPr>
          <w:color w:val="000000"/>
        </w:rPr>
      </w:pPr>
    </w:p>
    <w:p w14:paraId="572EF55C" w14:textId="77777777" w:rsidR="003C2BEB" w:rsidRDefault="003C2BEB" w:rsidP="003C2BEB">
      <w:pPr>
        <w:pStyle w:val="defaulttext0"/>
        <w:jc w:val="both"/>
        <w:rPr>
          <w:color w:val="000000"/>
        </w:rPr>
      </w:pPr>
    </w:p>
    <w:p w14:paraId="3F879E6B" w14:textId="77777777" w:rsidR="003C2BEB" w:rsidRDefault="003C2BEB" w:rsidP="003C2BEB">
      <w:pPr>
        <w:pStyle w:val="defaulttext0"/>
        <w:jc w:val="both"/>
        <w:rPr>
          <w:color w:val="000000"/>
        </w:rPr>
      </w:pPr>
    </w:p>
    <w:p w14:paraId="50D53A19" w14:textId="77777777" w:rsidR="003C2BEB" w:rsidRDefault="003C2BEB" w:rsidP="003C2BEB">
      <w:pPr>
        <w:pStyle w:val="defaulttext0"/>
        <w:jc w:val="both"/>
        <w:rPr>
          <w:color w:val="000000"/>
        </w:rPr>
      </w:pPr>
    </w:p>
    <w:p w14:paraId="1F22B903" w14:textId="77777777" w:rsidR="003C2BEB" w:rsidRPr="00941054" w:rsidRDefault="003C2BEB" w:rsidP="003C2BEB">
      <w:pPr>
        <w:pStyle w:val="Naslov4"/>
        <w:jc w:val="both"/>
        <w:rPr>
          <w:rFonts w:ascii="Verdana" w:hAnsi="Verdana"/>
          <w:i/>
          <w:color w:val="0033CC"/>
        </w:rPr>
      </w:pPr>
      <w:bookmarkStart w:id="76" w:name="_Toc1117465"/>
      <w:bookmarkStart w:id="77" w:name="_Toc317165960"/>
      <w:bookmarkStart w:id="78" w:name="_Toc317171334"/>
      <w:r w:rsidRPr="00941054">
        <w:rPr>
          <w:rFonts w:ascii="Verdana" w:hAnsi="Verdana"/>
          <w:i/>
          <w:color w:val="0033CC"/>
        </w:rPr>
        <w:lastRenderedPageBreak/>
        <w:t>II.1.2.2</w:t>
      </w:r>
      <w:r w:rsidRPr="00941054">
        <w:rPr>
          <w:rFonts w:ascii="Verdana" w:hAnsi="Verdana"/>
          <w:i/>
          <w:color w:val="0033CC"/>
        </w:rPr>
        <w:tab/>
      </w:r>
      <w:r w:rsidRPr="00941054">
        <w:rPr>
          <w:rFonts w:ascii="Verdana" w:hAnsi="Verdana"/>
          <w:i/>
          <w:color w:val="0033CC"/>
        </w:rPr>
        <w:tab/>
        <w:t>Uživalci drugih pravic zunaj sistema obveznega zavarovanja oziroma po posebnih zakonih in predpisih</w:t>
      </w:r>
      <w:bookmarkEnd w:id="76"/>
    </w:p>
    <w:bookmarkEnd w:id="77"/>
    <w:bookmarkEnd w:id="78"/>
    <w:p w14:paraId="12205919" w14:textId="77777777" w:rsidR="003C2BEB" w:rsidRPr="0055015F" w:rsidRDefault="003C2BEB" w:rsidP="003C2BEB">
      <w:pPr>
        <w:pStyle w:val="DefaultText"/>
        <w:tabs>
          <w:tab w:val="left" w:pos="357"/>
        </w:tabs>
        <w:ind w:left="1134" w:hanging="1134"/>
        <w:jc w:val="both"/>
        <w:rPr>
          <w:rFonts w:ascii="Verdana" w:hAnsi="Verdana"/>
          <w:b/>
          <w:bCs/>
          <w:i/>
          <w:iCs/>
          <w:color w:val="0000FF"/>
          <w:lang w:val="sl-SI"/>
        </w:rPr>
      </w:pPr>
    </w:p>
    <w:p w14:paraId="7E06BF9D" w14:textId="77777777" w:rsidR="003C2BEB" w:rsidRPr="0055015F" w:rsidRDefault="003C2BEB" w:rsidP="003C2BEB">
      <w:pPr>
        <w:pStyle w:val="DefaultText"/>
        <w:tabs>
          <w:tab w:val="left" w:pos="357"/>
        </w:tabs>
        <w:ind w:left="1134" w:hanging="1134"/>
        <w:jc w:val="both"/>
        <w:rPr>
          <w:rFonts w:ascii="Verdana" w:hAnsi="Verdana"/>
          <w:b/>
          <w:bCs/>
          <w:i/>
          <w:iCs/>
          <w:color w:val="0000FF"/>
          <w:lang w:val="sl-SI"/>
        </w:rPr>
      </w:pPr>
    </w:p>
    <w:p w14:paraId="63F1D854" w14:textId="77777777" w:rsidR="003C2BEB" w:rsidRPr="00D204A3" w:rsidRDefault="003C2BEB" w:rsidP="003C2BEB">
      <w:pPr>
        <w:pStyle w:val="defaulttext0"/>
        <w:ind w:left="1428" w:hanging="1428"/>
        <w:jc w:val="both"/>
        <w:rPr>
          <w:rFonts w:ascii="Verdana" w:hAnsi="Verdana"/>
          <w:b/>
          <w:bCs/>
          <w:i/>
          <w:iCs/>
          <w:color w:val="0033CC"/>
          <w:sz w:val="20"/>
          <w:szCs w:val="20"/>
        </w:rPr>
      </w:pPr>
      <w:r w:rsidRPr="00D204A3">
        <w:rPr>
          <w:rFonts w:ascii="Verdana" w:hAnsi="Verdana"/>
          <w:b/>
          <w:bCs/>
          <w:i/>
          <w:iCs/>
          <w:color w:val="0033CC"/>
          <w:sz w:val="20"/>
          <w:szCs w:val="20"/>
        </w:rPr>
        <w:t>II.1.2.2.1</w:t>
      </w:r>
      <w:r w:rsidRPr="00D204A3">
        <w:rPr>
          <w:rFonts w:ascii="Verdana" w:hAnsi="Verdana"/>
          <w:b/>
          <w:bCs/>
          <w:i/>
          <w:iCs/>
          <w:color w:val="0033CC"/>
          <w:sz w:val="20"/>
          <w:szCs w:val="20"/>
        </w:rPr>
        <w:tab/>
        <w:t xml:space="preserve"> Uživalci vojaške pokojnine, pokojnine po zakonu o SZK, dodatka k pokojnini, akontacije pokojnine in dela vdovske pokojnine po ZPIZVZ-B</w:t>
      </w:r>
    </w:p>
    <w:p w14:paraId="5004F6BD" w14:textId="77777777" w:rsidR="003C2BEB" w:rsidRDefault="003C2BEB" w:rsidP="003C2BEB">
      <w:pPr>
        <w:jc w:val="both"/>
        <w:rPr>
          <w:color w:val="3366FF"/>
        </w:rPr>
      </w:pPr>
    </w:p>
    <w:p w14:paraId="697AA3E6" w14:textId="77777777" w:rsidR="003C2BEB" w:rsidRDefault="003C2BEB" w:rsidP="003C2BEB">
      <w:pPr>
        <w:jc w:val="both"/>
        <w:rPr>
          <w:rFonts w:ascii="Verdana" w:hAnsi="Verdana"/>
          <w:color w:val="3366FF"/>
          <w:sz w:val="20"/>
          <w:szCs w:val="20"/>
        </w:rPr>
      </w:pPr>
      <w:r w:rsidRPr="00C07F6D">
        <w:rPr>
          <w:rFonts w:ascii="Verdana" w:hAnsi="Verdana"/>
          <w:color w:val="3366FF"/>
          <w:sz w:val="20"/>
          <w:szCs w:val="20"/>
        </w:rPr>
        <w:t>Preglednica II.1</w:t>
      </w:r>
      <w:r>
        <w:rPr>
          <w:rFonts w:ascii="Verdana" w:hAnsi="Verdana"/>
          <w:color w:val="3366FF"/>
          <w:sz w:val="20"/>
          <w:szCs w:val="20"/>
        </w:rPr>
        <w:t>9</w:t>
      </w:r>
    </w:p>
    <w:p w14:paraId="20EE9655" w14:textId="77777777" w:rsidR="003C2BEB" w:rsidRDefault="003C2BEB" w:rsidP="003C2BEB">
      <w:pPr>
        <w:jc w:val="both"/>
      </w:pPr>
      <w:r w:rsidRPr="00A225E5">
        <w:rPr>
          <w:noProof/>
        </w:rPr>
        <w:drawing>
          <wp:inline distT="0" distB="0" distL="0" distR="0" wp14:anchorId="69D1571B" wp14:editId="1F07A73D">
            <wp:extent cx="6120130" cy="2677965"/>
            <wp:effectExtent l="0" t="0" r="0" b="8255"/>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2677965"/>
                    </a:xfrm>
                    <a:prstGeom prst="rect">
                      <a:avLst/>
                    </a:prstGeom>
                    <a:noFill/>
                    <a:ln>
                      <a:noFill/>
                    </a:ln>
                  </pic:spPr>
                </pic:pic>
              </a:graphicData>
            </a:graphic>
          </wp:inline>
        </w:drawing>
      </w:r>
    </w:p>
    <w:p w14:paraId="7C0A044E" w14:textId="77777777" w:rsidR="003C2BEB" w:rsidRDefault="003C2BEB" w:rsidP="003C2BEB">
      <w:pPr>
        <w:jc w:val="both"/>
      </w:pPr>
    </w:p>
    <w:p w14:paraId="275424D7" w14:textId="77777777" w:rsidR="003C2BEB" w:rsidRDefault="003C2BEB" w:rsidP="003C2BEB">
      <w:pPr>
        <w:jc w:val="both"/>
        <w:rPr>
          <w:rFonts w:ascii="Verdana" w:hAnsi="Verdana"/>
          <w:sz w:val="20"/>
          <w:szCs w:val="20"/>
        </w:rPr>
      </w:pPr>
      <w:r w:rsidRPr="0055015F">
        <w:rPr>
          <w:rFonts w:ascii="Verdana" w:hAnsi="Verdana"/>
          <w:sz w:val="20"/>
          <w:szCs w:val="20"/>
        </w:rPr>
        <w:t>Leta 201</w:t>
      </w:r>
      <w:r>
        <w:rPr>
          <w:rFonts w:ascii="Verdana" w:hAnsi="Verdana"/>
          <w:sz w:val="20"/>
          <w:szCs w:val="20"/>
        </w:rPr>
        <w:t>8</w:t>
      </w:r>
      <w:r w:rsidRPr="0055015F">
        <w:rPr>
          <w:rFonts w:ascii="Verdana" w:hAnsi="Verdana"/>
          <w:sz w:val="20"/>
          <w:szCs w:val="20"/>
        </w:rPr>
        <w:t xml:space="preserve"> je bilo uživalcev </w:t>
      </w:r>
      <w:r w:rsidRPr="0055015F">
        <w:rPr>
          <w:rFonts w:ascii="Verdana" w:hAnsi="Verdana"/>
          <w:b/>
          <w:bCs/>
          <w:sz w:val="20"/>
          <w:szCs w:val="20"/>
        </w:rPr>
        <w:t>dela vdovske pokojnine</w:t>
      </w:r>
      <w:r w:rsidRPr="0055015F">
        <w:rPr>
          <w:rFonts w:ascii="Verdana" w:hAnsi="Verdana"/>
          <w:sz w:val="20"/>
          <w:szCs w:val="20"/>
        </w:rPr>
        <w:t xml:space="preserve"> </w:t>
      </w:r>
      <w:r w:rsidRPr="00E15A8D">
        <w:rPr>
          <w:rFonts w:ascii="Verdana" w:hAnsi="Verdana"/>
          <w:b/>
          <w:sz w:val="20"/>
          <w:szCs w:val="20"/>
        </w:rPr>
        <w:t>po ZPIZVZ-B</w:t>
      </w:r>
      <w:r>
        <w:rPr>
          <w:rFonts w:ascii="Verdana" w:hAnsi="Verdana"/>
          <w:sz w:val="20"/>
          <w:szCs w:val="20"/>
        </w:rPr>
        <w:t xml:space="preserve"> </w:t>
      </w:r>
      <w:r w:rsidRPr="0055015F">
        <w:rPr>
          <w:rFonts w:ascii="Verdana" w:hAnsi="Verdana"/>
          <w:sz w:val="20"/>
          <w:szCs w:val="20"/>
        </w:rPr>
        <w:t>v povprečju 3</w:t>
      </w:r>
      <w:r>
        <w:rPr>
          <w:rFonts w:ascii="Verdana" w:hAnsi="Verdana"/>
          <w:sz w:val="20"/>
          <w:szCs w:val="20"/>
        </w:rPr>
        <w:t>43</w:t>
      </w:r>
      <w:r w:rsidRPr="0055015F">
        <w:rPr>
          <w:rFonts w:ascii="Verdana" w:hAnsi="Verdana"/>
          <w:sz w:val="20"/>
          <w:szCs w:val="20"/>
        </w:rPr>
        <w:t xml:space="preserve">, kar je </w:t>
      </w:r>
      <w:r>
        <w:rPr>
          <w:rFonts w:ascii="Verdana" w:hAnsi="Verdana"/>
          <w:sz w:val="20"/>
          <w:szCs w:val="20"/>
        </w:rPr>
        <w:t>2,3</w:t>
      </w:r>
      <w:r w:rsidRPr="0055015F">
        <w:rPr>
          <w:rFonts w:ascii="Verdana" w:hAnsi="Verdana"/>
          <w:sz w:val="20"/>
          <w:szCs w:val="20"/>
        </w:rPr>
        <w:t xml:space="preserve"> odstotka </w:t>
      </w:r>
      <w:r>
        <w:rPr>
          <w:rFonts w:ascii="Verdana" w:hAnsi="Verdana"/>
          <w:sz w:val="20"/>
          <w:szCs w:val="20"/>
        </w:rPr>
        <w:t>manj</w:t>
      </w:r>
      <w:r w:rsidRPr="0055015F">
        <w:rPr>
          <w:rFonts w:ascii="Verdana" w:hAnsi="Verdana"/>
          <w:sz w:val="20"/>
          <w:szCs w:val="20"/>
        </w:rPr>
        <w:t xml:space="preserve"> kot leto prej.</w:t>
      </w:r>
    </w:p>
    <w:p w14:paraId="6216135C" w14:textId="77777777" w:rsidR="003C2BEB" w:rsidRDefault="003C2BEB" w:rsidP="003C2BEB">
      <w:pPr>
        <w:jc w:val="both"/>
        <w:rPr>
          <w:rFonts w:ascii="Verdana" w:hAnsi="Verdana"/>
          <w:sz w:val="20"/>
          <w:szCs w:val="20"/>
        </w:rPr>
      </w:pPr>
    </w:p>
    <w:p w14:paraId="03F1A6AA" w14:textId="77777777" w:rsidR="003C2BEB" w:rsidRPr="0055015F" w:rsidRDefault="003C2BEB" w:rsidP="003C2BEB">
      <w:pPr>
        <w:jc w:val="both"/>
        <w:rPr>
          <w:rFonts w:ascii="Verdana" w:hAnsi="Verdana"/>
          <w:sz w:val="20"/>
          <w:szCs w:val="20"/>
        </w:rPr>
      </w:pPr>
    </w:p>
    <w:p w14:paraId="68936CFF" w14:textId="77777777" w:rsidR="003C2BEB" w:rsidRPr="00D204A3" w:rsidRDefault="003C2BEB" w:rsidP="003C2BEB">
      <w:pPr>
        <w:pStyle w:val="defaulttext0"/>
        <w:ind w:left="1428" w:hanging="1428"/>
        <w:jc w:val="both"/>
        <w:rPr>
          <w:rFonts w:ascii="Verdana" w:hAnsi="Verdana"/>
          <w:b/>
          <w:bCs/>
          <w:i/>
          <w:iCs/>
          <w:color w:val="0033CC"/>
          <w:sz w:val="20"/>
          <w:szCs w:val="20"/>
        </w:rPr>
      </w:pPr>
      <w:r w:rsidRPr="00D204A3">
        <w:rPr>
          <w:rFonts w:ascii="Verdana" w:hAnsi="Verdana"/>
          <w:b/>
          <w:bCs/>
          <w:i/>
          <w:iCs/>
          <w:color w:val="0033CC"/>
          <w:sz w:val="20"/>
          <w:szCs w:val="20"/>
        </w:rPr>
        <w:t>II.1.2.2.2</w:t>
      </w:r>
      <w:r w:rsidRPr="00D204A3">
        <w:rPr>
          <w:rFonts w:ascii="Verdana" w:hAnsi="Verdana"/>
          <w:b/>
          <w:bCs/>
          <w:i/>
          <w:iCs/>
          <w:color w:val="0033CC"/>
          <w:sz w:val="20"/>
          <w:szCs w:val="20"/>
        </w:rPr>
        <w:tab/>
        <w:t xml:space="preserve"> Preživninsko varstvo kmetov</w:t>
      </w:r>
    </w:p>
    <w:p w14:paraId="7AC9570A" w14:textId="77777777" w:rsidR="003C2BEB" w:rsidRPr="00AE6E3E" w:rsidRDefault="003C2BEB" w:rsidP="003C2BEB">
      <w:pPr>
        <w:pStyle w:val="DefaultText"/>
        <w:jc w:val="both"/>
        <w:rPr>
          <w:lang w:val="sl-SI"/>
        </w:rPr>
      </w:pPr>
    </w:p>
    <w:p w14:paraId="191D03C3" w14:textId="77777777" w:rsidR="003C2BEB" w:rsidRPr="0055015F" w:rsidRDefault="003C2BEB" w:rsidP="003C2BEB">
      <w:pPr>
        <w:pStyle w:val="DefaultText"/>
        <w:jc w:val="both"/>
        <w:rPr>
          <w:rFonts w:ascii="Verdana" w:hAnsi="Verdana"/>
          <w:sz w:val="20"/>
          <w:szCs w:val="20"/>
          <w:lang w:val="sl-SI"/>
        </w:rPr>
      </w:pPr>
      <w:r w:rsidRPr="0055015F">
        <w:rPr>
          <w:rFonts w:ascii="Verdana" w:hAnsi="Verdana"/>
          <w:sz w:val="20"/>
          <w:szCs w:val="20"/>
          <w:lang w:val="sl-SI"/>
        </w:rPr>
        <w:t xml:space="preserve">Od uveljavitve ZPVK (leta 1979) do konca leta 1997, ko je bila sklenjena zadnja pogodba, sta bili sklenjeni 202 pogodbi. </w:t>
      </w:r>
      <w:r>
        <w:rPr>
          <w:rFonts w:ascii="Verdana" w:hAnsi="Verdana"/>
          <w:sz w:val="20"/>
          <w:szCs w:val="20"/>
          <w:lang w:val="sl-SI"/>
        </w:rPr>
        <w:t xml:space="preserve">Decembra </w:t>
      </w:r>
      <w:r w:rsidRPr="0055015F">
        <w:rPr>
          <w:rFonts w:ascii="Verdana" w:hAnsi="Verdana"/>
          <w:sz w:val="20"/>
          <w:szCs w:val="20"/>
          <w:lang w:val="sl-SI"/>
        </w:rPr>
        <w:t>201</w:t>
      </w:r>
      <w:r>
        <w:rPr>
          <w:rFonts w:ascii="Verdana" w:hAnsi="Verdana"/>
          <w:sz w:val="20"/>
          <w:szCs w:val="20"/>
          <w:lang w:val="sl-SI"/>
        </w:rPr>
        <w:t>8</w:t>
      </w:r>
      <w:r w:rsidRPr="0055015F">
        <w:rPr>
          <w:rFonts w:ascii="Verdana" w:hAnsi="Verdana"/>
          <w:sz w:val="20"/>
          <w:szCs w:val="20"/>
          <w:lang w:val="sl-SI"/>
        </w:rPr>
        <w:t xml:space="preserve"> je </w:t>
      </w:r>
      <w:r w:rsidRPr="0055015F">
        <w:rPr>
          <w:rFonts w:ascii="Verdana" w:hAnsi="Verdana"/>
          <w:b/>
          <w:bCs/>
          <w:sz w:val="20"/>
          <w:szCs w:val="20"/>
          <w:lang w:val="sl-SI"/>
        </w:rPr>
        <w:t>preživnino</w:t>
      </w:r>
      <w:r w:rsidRPr="0055015F">
        <w:rPr>
          <w:rFonts w:ascii="Verdana" w:hAnsi="Verdana"/>
          <w:sz w:val="20"/>
          <w:szCs w:val="20"/>
          <w:lang w:val="sl-SI"/>
        </w:rPr>
        <w:t xml:space="preserve"> preje</w:t>
      </w:r>
      <w:r>
        <w:rPr>
          <w:rFonts w:ascii="Verdana" w:hAnsi="Verdana"/>
          <w:sz w:val="20"/>
          <w:szCs w:val="20"/>
          <w:lang w:val="sl-SI"/>
        </w:rPr>
        <w:t>lo 9</w:t>
      </w:r>
      <w:r w:rsidRPr="0055015F">
        <w:rPr>
          <w:rFonts w:ascii="Verdana" w:hAnsi="Verdana"/>
          <w:sz w:val="20"/>
          <w:szCs w:val="20"/>
          <w:lang w:val="sl-SI"/>
        </w:rPr>
        <w:t xml:space="preserve"> uživalcev.</w:t>
      </w:r>
    </w:p>
    <w:p w14:paraId="0925FD53" w14:textId="77777777" w:rsidR="003C2BEB" w:rsidRDefault="003C2BEB" w:rsidP="003C2BEB">
      <w:pPr>
        <w:pStyle w:val="DefaultText"/>
        <w:jc w:val="both"/>
        <w:rPr>
          <w:lang w:val="sl-SI"/>
        </w:rPr>
      </w:pPr>
    </w:p>
    <w:p w14:paraId="11741672" w14:textId="77777777" w:rsidR="003C2BEB" w:rsidRDefault="003C2BEB" w:rsidP="003C2BEB">
      <w:pPr>
        <w:pStyle w:val="DefaultText"/>
        <w:jc w:val="both"/>
        <w:rPr>
          <w:lang w:val="sl-SI"/>
        </w:rPr>
      </w:pPr>
    </w:p>
    <w:p w14:paraId="2D8DDD38" w14:textId="77777777" w:rsidR="003C2BEB" w:rsidRPr="00D204A3" w:rsidRDefault="003C2BEB" w:rsidP="003C2BEB">
      <w:pPr>
        <w:pStyle w:val="defaulttext0"/>
        <w:ind w:left="1428" w:hanging="1428"/>
        <w:jc w:val="both"/>
        <w:rPr>
          <w:rFonts w:ascii="Verdana" w:hAnsi="Verdana"/>
          <w:b/>
          <w:bCs/>
          <w:i/>
          <w:iCs/>
          <w:color w:val="0033CC"/>
          <w:sz w:val="20"/>
          <w:szCs w:val="20"/>
        </w:rPr>
      </w:pPr>
      <w:r w:rsidRPr="00D204A3">
        <w:rPr>
          <w:rFonts w:ascii="Verdana" w:hAnsi="Verdana"/>
          <w:b/>
          <w:bCs/>
          <w:i/>
          <w:iCs/>
          <w:color w:val="0033CC"/>
          <w:sz w:val="20"/>
          <w:szCs w:val="20"/>
        </w:rPr>
        <w:t>II.1.2.2.3</w:t>
      </w:r>
      <w:r w:rsidRPr="00D204A3">
        <w:rPr>
          <w:rFonts w:ascii="Verdana" w:hAnsi="Verdana"/>
          <w:b/>
          <w:bCs/>
          <w:i/>
          <w:iCs/>
          <w:color w:val="0033CC"/>
          <w:sz w:val="20"/>
          <w:szCs w:val="20"/>
        </w:rPr>
        <w:tab/>
        <w:t>Pokojnine in drugi prejemki, ki se kot obveznost RS financirajo iz državnega proračuna</w:t>
      </w:r>
    </w:p>
    <w:p w14:paraId="366C83F6" w14:textId="77777777" w:rsidR="003C2BEB" w:rsidRPr="00BA4A90" w:rsidRDefault="003C2BEB" w:rsidP="003C2BEB">
      <w:pPr>
        <w:pStyle w:val="DefaultText"/>
        <w:jc w:val="both"/>
        <w:rPr>
          <w:lang w:val="sl-SI"/>
        </w:rPr>
      </w:pPr>
    </w:p>
    <w:p w14:paraId="7C0F4D4E" w14:textId="77777777" w:rsidR="003C2BEB" w:rsidRPr="001D2AC5" w:rsidRDefault="003C2BEB" w:rsidP="003C2BEB">
      <w:pPr>
        <w:pStyle w:val="DefaultText"/>
        <w:jc w:val="both"/>
        <w:rPr>
          <w:rFonts w:ascii="Verdana" w:hAnsi="Verdana"/>
          <w:sz w:val="20"/>
          <w:szCs w:val="20"/>
          <w:highlight w:val="yellow"/>
          <w:lang w:val="sl-SI"/>
        </w:rPr>
      </w:pPr>
      <w:r w:rsidRPr="001D2AC5">
        <w:rPr>
          <w:rFonts w:ascii="Verdana" w:hAnsi="Verdana"/>
          <w:sz w:val="20"/>
          <w:szCs w:val="20"/>
          <w:lang w:val="sl-SI"/>
        </w:rPr>
        <w:t xml:space="preserve">Del sredstev za izplačilo pokojnin in drugih prejemkov, ki </w:t>
      </w:r>
      <w:r>
        <w:rPr>
          <w:rFonts w:ascii="Verdana" w:hAnsi="Verdana"/>
          <w:sz w:val="20"/>
          <w:szCs w:val="20"/>
          <w:lang w:val="sl-SI"/>
        </w:rPr>
        <w:t>nastanejo</w:t>
      </w:r>
      <w:r w:rsidRPr="001D2AC5">
        <w:rPr>
          <w:rFonts w:ascii="Verdana" w:hAnsi="Verdana"/>
          <w:sz w:val="20"/>
          <w:szCs w:val="20"/>
          <w:lang w:val="sl-SI"/>
        </w:rPr>
        <w:t xml:space="preserve"> zaradi priznavanja </w:t>
      </w:r>
      <w:r>
        <w:rPr>
          <w:rFonts w:ascii="Verdana" w:hAnsi="Verdana"/>
          <w:sz w:val="20"/>
          <w:szCs w:val="20"/>
          <w:lang w:val="sl-SI"/>
        </w:rPr>
        <w:t>ali</w:t>
      </w:r>
      <w:r w:rsidRPr="001D2AC5">
        <w:rPr>
          <w:rFonts w:ascii="Verdana" w:hAnsi="Verdana"/>
          <w:sz w:val="20"/>
          <w:szCs w:val="20"/>
          <w:lang w:val="sl-SI"/>
        </w:rPr>
        <w:t xml:space="preserve"> odmere pravic iz pokojninskega in invalidskega zavarovanja po</w:t>
      </w:r>
      <w:r>
        <w:rPr>
          <w:rFonts w:ascii="Verdana" w:hAnsi="Verdana"/>
          <w:sz w:val="20"/>
          <w:szCs w:val="20"/>
          <w:lang w:val="sl-SI"/>
        </w:rPr>
        <w:t>d</w:t>
      </w:r>
      <w:r w:rsidRPr="001D2AC5">
        <w:rPr>
          <w:rFonts w:ascii="Verdana" w:hAnsi="Verdana"/>
          <w:sz w:val="20"/>
          <w:szCs w:val="20"/>
          <w:lang w:val="sl-SI"/>
        </w:rPr>
        <w:t xml:space="preserve"> posebni</w:t>
      </w:r>
      <w:r>
        <w:rPr>
          <w:rFonts w:ascii="Verdana" w:hAnsi="Verdana"/>
          <w:sz w:val="20"/>
          <w:szCs w:val="20"/>
          <w:lang w:val="sl-SI"/>
        </w:rPr>
        <w:t>mi pogoji ozi</w:t>
      </w:r>
      <w:r w:rsidRPr="001D2AC5">
        <w:rPr>
          <w:rFonts w:ascii="Verdana" w:hAnsi="Verdana"/>
          <w:sz w:val="20"/>
          <w:szCs w:val="20"/>
          <w:lang w:val="sl-SI"/>
        </w:rPr>
        <w:t xml:space="preserve">roma zaradi izpada prispevkov, se zagotavlja kot obveznost iz državnega proračuna. </w:t>
      </w:r>
    </w:p>
    <w:p w14:paraId="72159A7A" w14:textId="77777777" w:rsidR="003C2BEB" w:rsidRPr="001D2AC5" w:rsidRDefault="003C2BEB" w:rsidP="003C2BEB">
      <w:pPr>
        <w:pStyle w:val="DefaultText"/>
        <w:jc w:val="both"/>
        <w:rPr>
          <w:rFonts w:ascii="Verdana" w:hAnsi="Verdana"/>
          <w:color w:val="FF0000"/>
          <w:sz w:val="20"/>
          <w:szCs w:val="20"/>
          <w:highlight w:val="yellow"/>
          <w:lang w:val="sl-SI"/>
        </w:rPr>
      </w:pPr>
    </w:p>
    <w:p w14:paraId="41D41EF3" w14:textId="77777777" w:rsidR="003C2BEB" w:rsidRPr="001D2AC5" w:rsidRDefault="003C2BEB" w:rsidP="003C2BEB">
      <w:pPr>
        <w:pStyle w:val="DefaultText"/>
        <w:jc w:val="both"/>
        <w:rPr>
          <w:rFonts w:ascii="Verdana" w:hAnsi="Verdana"/>
          <w:sz w:val="20"/>
          <w:szCs w:val="20"/>
          <w:lang w:val="sl-SI"/>
        </w:rPr>
      </w:pPr>
      <w:r w:rsidRPr="001D2AC5">
        <w:rPr>
          <w:rFonts w:ascii="Verdana" w:hAnsi="Verdana"/>
          <w:sz w:val="20"/>
          <w:szCs w:val="20"/>
          <w:lang w:val="sl-SI"/>
        </w:rPr>
        <w:t>V preglednici II.2</w:t>
      </w:r>
      <w:r>
        <w:rPr>
          <w:rFonts w:ascii="Verdana" w:hAnsi="Verdana"/>
          <w:sz w:val="20"/>
          <w:szCs w:val="20"/>
          <w:lang w:val="sl-SI"/>
        </w:rPr>
        <w:t>0</w:t>
      </w:r>
      <w:r w:rsidRPr="001D2AC5">
        <w:rPr>
          <w:rFonts w:ascii="Verdana" w:hAnsi="Verdana"/>
          <w:sz w:val="20"/>
          <w:szCs w:val="20"/>
          <w:lang w:val="sl-SI"/>
        </w:rPr>
        <w:t xml:space="preserve"> so prikazani podatki za leto 201</w:t>
      </w:r>
      <w:r>
        <w:rPr>
          <w:rFonts w:ascii="Verdana" w:hAnsi="Verdana"/>
          <w:sz w:val="20"/>
          <w:szCs w:val="20"/>
          <w:lang w:val="sl-SI"/>
        </w:rPr>
        <w:t>7</w:t>
      </w:r>
      <w:r w:rsidRPr="001D2AC5">
        <w:rPr>
          <w:rFonts w:ascii="Verdana" w:hAnsi="Verdana"/>
          <w:sz w:val="20"/>
          <w:szCs w:val="20"/>
          <w:lang w:val="sl-SI"/>
        </w:rPr>
        <w:t>. Obveznost države za leto 201</w:t>
      </w:r>
      <w:r>
        <w:rPr>
          <w:rFonts w:ascii="Verdana" w:hAnsi="Verdana"/>
          <w:sz w:val="20"/>
          <w:szCs w:val="20"/>
          <w:lang w:val="sl-SI"/>
        </w:rPr>
        <w:t>8</w:t>
      </w:r>
      <w:r w:rsidRPr="001D2AC5">
        <w:rPr>
          <w:rFonts w:ascii="Verdana" w:hAnsi="Verdana"/>
          <w:sz w:val="20"/>
          <w:szCs w:val="20"/>
          <w:lang w:val="sl-SI"/>
        </w:rPr>
        <w:t xml:space="preserve"> bo ugotovljena na podlagi letnega obračuna obveznosti, ki ga zavod po ZPFOPIZ</w:t>
      </w:r>
      <w:r>
        <w:rPr>
          <w:rFonts w:ascii="Verdana" w:hAnsi="Verdana"/>
          <w:sz w:val="20"/>
          <w:szCs w:val="20"/>
          <w:lang w:val="sl-SI"/>
        </w:rPr>
        <w:t>-1</w:t>
      </w:r>
      <w:r w:rsidRPr="001D2AC5">
        <w:rPr>
          <w:rFonts w:ascii="Verdana" w:hAnsi="Verdana"/>
          <w:sz w:val="20"/>
          <w:szCs w:val="20"/>
          <w:lang w:val="sl-SI"/>
        </w:rPr>
        <w:t xml:space="preserve"> predloži </w:t>
      </w:r>
      <w:r>
        <w:rPr>
          <w:rFonts w:ascii="Verdana" w:hAnsi="Verdana"/>
          <w:sz w:val="20"/>
          <w:szCs w:val="20"/>
          <w:lang w:val="sl-SI"/>
        </w:rPr>
        <w:t>MDDSZ</w:t>
      </w:r>
      <w:r w:rsidRPr="001D2AC5">
        <w:rPr>
          <w:rFonts w:ascii="Verdana" w:hAnsi="Verdana"/>
          <w:sz w:val="20"/>
          <w:szCs w:val="20"/>
          <w:lang w:val="sl-SI"/>
        </w:rPr>
        <w:t xml:space="preserve"> in M</w:t>
      </w:r>
      <w:r>
        <w:rPr>
          <w:rFonts w:ascii="Verdana" w:hAnsi="Verdana"/>
          <w:sz w:val="20"/>
          <w:szCs w:val="20"/>
          <w:lang w:val="sl-SI"/>
        </w:rPr>
        <w:t>F</w:t>
      </w:r>
      <w:r w:rsidRPr="001D2AC5">
        <w:rPr>
          <w:rFonts w:ascii="Verdana" w:hAnsi="Verdana"/>
          <w:sz w:val="20"/>
          <w:szCs w:val="20"/>
          <w:lang w:val="sl-SI"/>
        </w:rPr>
        <w:t xml:space="preserve"> v </w:t>
      </w:r>
      <w:r>
        <w:rPr>
          <w:rFonts w:ascii="Verdana" w:hAnsi="Verdana"/>
          <w:sz w:val="20"/>
          <w:szCs w:val="20"/>
          <w:lang w:val="sl-SI"/>
        </w:rPr>
        <w:t>6</w:t>
      </w:r>
      <w:r w:rsidRPr="001D2AC5">
        <w:rPr>
          <w:rFonts w:ascii="Verdana" w:hAnsi="Verdana"/>
          <w:sz w:val="20"/>
          <w:szCs w:val="20"/>
          <w:lang w:val="sl-SI"/>
        </w:rPr>
        <w:t>0 dneh po sprejetju letnega poročila.</w:t>
      </w:r>
    </w:p>
    <w:p w14:paraId="01B42806" w14:textId="77777777" w:rsidR="003C2BEB" w:rsidRDefault="003C2BEB" w:rsidP="003C2BEB">
      <w:pPr>
        <w:pStyle w:val="defaulttext0"/>
        <w:jc w:val="both"/>
        <w:rPr>
          <w:color w:val="3366FF"/>
        </w:rPr>
      </w:pPr>
    </w:p>
    <w:p w14:paraId="77701630" w14:textId="77777777" w:rsidR="003C2BEB" w:rsidRDefault="003C2BEB" w:rsidP="003C2BEB">
      <w:pPr>
        <w:pStyle w:val="defaulttext0"/>
        <w:jc w:val="both"/>
        <w:rPr>
          <w:color w:val="3366FF"/>
        </w:rPr>
      </w:pPr>
    </w:p>
    <w:p w14:paraId="22102F7F" w14:textId="77777777" w:rsidR="003C2BEB" w:rsidRDefault="003C2BEB" w:rsidP="003C2BEB">
      <w:pPr>
        <w:pStyle w:val="defaulttext0"/>
        <w:jc w:val="both"/>
        <w:rPr>
          <w:color w:val="3366FF"/>
        </w:rPr>
      </w:pPr>
    </w:p>
    <w:p w14:paraId="61FACF83" w14:textId="77777777" w:rsidR="003C2BEB" w:rsidRDefault="003C2BEB" w:rsidP="003C2BEB">
      <w:pPr>
        <w:pStyle w:val="defaulttext0"/>
        <w:jc w:val="both"/>
        <w:rPr>
          <w:color w:val="3366FF"/>
        </w:rPr>
      </w:pPr>
    </w:p>
    <w:p w14:paraId="6DF7AD27" w14:textId="77777777" w:rsidR="003C2BEB" w:rsidRDefault="003C2BEB" w:rsidP="003C2BEB">
      <w:pPr>
        <w:pStyle w:val="defaulttext0"/>
        <w:jc w:val="both"/>
        <w:rPr>
          <w:color w:val="3366FF"/>
        </w:rPr>
      </w:pPr>
    </w:p>
    <w:p w14:paraId="51BAA5D5" w14:textId="77777777" w:rsidR="003C2BEB" w:rsidRDefault="003C2BEB" w:rsidP="003C2BEB">
      <w:pPr>
        <w:pStyle w:val="defaulttext0"/>
        <w:jc w:val="both"/>
        <w:rPr>
          <w:color w:val="3366FF"/>
        </w:rPr>
      </w:pPr>
    </w:p>
    <w:p w14:paraId="0078AF2E" w14:textId="77777777" w:rsidR="003C2BEB" w:rsidRDefault="003C2BEB" w:rsidP="003C2BEB">
      <w:pPr>
        <w:pStyle w:val="defaulttext0"/>
        <w:jc w:val="both"/>
        <w:rPr>
          <w:color w:val="3366FF"/>
        </w:rPr>
      </w:pPr>
    </w:p>
    <w:p w14:paraId="30E5202C" w14:textId="77777777" w:rsidR="003C2BEB" w:rsidRDefault="003C2BEB" w:rsidP="003C2BEB">
      <w:pPr>
        <w:pStyle w:val="defaulttext0"/>
        <w:jc w:val="both"/>
        <w:rPr>
          <w:color w:val="3366FF"/>
        </w:rPr>
      </w:pPr>
    </w:p>
    <w:p w14:paraId="6110151F" w14:textId="77777777" w:rsidR="003C2BEB" w:rsidRDefault="003C2BEB" w:rsidP="003C2BEB">
      <w:pPr>
        <w:pStyle w:val="defaulttext0"/>
        <w:jc w:val="both"/>
        <w:rPr>
          <w:color w:val="3366FF"/>
        </w:rPr>
      </w:pPr>
    </w:p>
    <w:p w14:paraId="41072323" w14:textId="77777777" w:rsidR="003C2BEB" w:rsidRDefault="003C2BEB" w:rsidP="003C2BEB">
      <w:pPr>
        <w:pStyle w:val="defaulttext0"/>
        <w:jc w:val="both"/>
        <w:rPr>
          <w:color w:val="3366FF"/>
        </w:rPr>
      </w:pPr>
    </w:p>
    <w:p w14:paraId="49DBC1D7" w14:textId="77777777" w:rsidR="003C2BEB" w:rsidRPr="00DC6F68" w:rsidRDefault="003C2BEB" w:rsidP="003C2BEB">
      <w:pPr>
        <w:pStyle w:val="defaulttext0"/>
        <w:jc w:val="both"/>
        <w:rPr>
          <w:rFonts w:ascii="Verdana" w:hAnsi="Verdana"/>
          <w:sz w:val="16"/>
          <w:szCs w:val="16"/>
        </w:rPr>
      </w:pPr>
      <w:r w:rsidRPr="00DC11CC">
        <w:rPr>
          <w:rFonts w:ascii="Verdana" w:hAnsi="Verdana"/>
          <w:color w:val="3366FF"/>
          <w:sz w:val="20"/>
          <w:szCs w:val="20"/>
        </w:rPr>
        <w:lastRenderedPageBreak/>
        <w:t xml:space="preserve">Preglednica II.20 </w:t>
      </w:r>
      <w:r>
        <w:rPr>
          <w:rFonts w:ascii="Verdana" w:hAnsi="Verdana"/>
          <w:color w:val="3366FF"/>
          <w:sz w:val="20"/>
          <w:szCs w:val="20"/>
        </w:rPr>
        <w:tab/>
      </w:r>
      <w:r>
        <w:rPr>
          <w:rFonts w:ascii="Verdana" w:hAnsi="Verdana"/>
          <w:color w:val="3366FF"/>
          <w:sz w:val="20"/>
          <w:szCs w:val="20"/>
        </w:rPr>
        <w:tab/>
      </w:r>
      <w:r>
        <w:rPr>
          <w:rFonts w:ascii="Verdana" w:hAnsi="Verdana"/>
          <w:color w:val="3366FF"/>
          <w:sz w:val="20"/>
          <w:szCs w:val="20"/>
        </w:rPr>
        <w:tab/>
      </w:r>
      <w:r>
        <w:rPr>
          <w:rFonts w:ascii="Verdana" w:hAnsi="Verdana"/>
          <w:color w:val="3366FF"/>
          <w:sz w:val="20"/>
          <w:szCs w:val="20"/>
        </w:rPr>
        <w:tab/>
      </w:r>
      <w:r>
        <w:rPr>
          <w:rFonts w:ascii="Verdana" w:hAnsi="Verdana"/>
          <w:color w:val="3366FF"/>
          <w:sz w:val="20"/>
          <w:szCs w:val="20"/>
        </w:rPr>
        <w:tab/>
      </w:r>
      <w:r>
        <w:rPr>
          <w:rFonts w:ascii="Verdana" w:hAnsi="Verdana"/>
          <w:color w:val="3366FF"/>
          <w:sz w:val="20"/>
          <w:szCs w:val="20"/>
        </w:rPr>
        <w:tab/>
      </w:r>
      <w:r>
        <w:rPr>
          <w:rFonts w:ascii="Verdana" w:hAnsi="Verdana"/>
          <w:color w:val="3366FF"/>
          <w:sz w:val="20"/>
          <w:szCs w:val="20"/>
        </w:rPr>
        <w:tab/>
      </w:r>
      <w:r>
        <w:rPr>
          <w:rFonts w:ascii="Verdana" w:hAnsi="Verdana"/>
          <w:color w:val="3366FF"/>
          <w:sz w:val="20"/>
          <w:szCs w:val="20"/>
        </w:rPr>
        <w:tab/>
      </w:r>
      <w:r>
        <w:rPr>
          <w:rFonts w:ascii="Verdana" w:hAnsi="Verdana"/>
          <w:color w:val="3366FF"/>
          <w:sz w:val="20"/>
          <w:szCs w:val="20"/>
        </w:rPr>
        <w:tab/>
      </w:r>
      <w:r>
        <w:rPr>
          <w:rFonts w:ascii="Verdana" w:hAnsi="Verdana"/>
          <w:color w:val="3366FF"/>
          <w:sz w:val="20"/>
          <w:szCs w:val="20"/>
        </w:rPr>
        <w:tab/>
      </w:r>
      <w:r w:rsidRPr="00DC6F68">
        <w:rPr>
          <w:rFonts w:ascii="Verdana" w:hAnsi="Verdana"/>
          <w:sz w:val="16"/>
          <w:szCs w:val="16"/>
        </w:rPr>
        <w:t>Zneski v EUR</w:t>
      </w:r>
      <w:r>
        <w:rPr>
          <w:rFonts w:ascii="Verdana" w:hAnsi="Verdana"/>
          <w:sz w:val="16"/>
          <w:szCs w:val="16"/>
        </w:rPr>
        <w:t>.</w:t>
      </w:r>
    </w:p>
    <w:p w14:paraId="0EA843EE" w14:textId="77777777" w:rsidR="003C2BEB" w:rsidRDefault="002C7A83" w:rsidP="003C2BEB">
      <w:pPr>
        <w:pStyle w:val="defaulttext0"/>
        <w:rPr>
          <w:sz w:val="20"/>
          <w:szCs w:val="20"/>
        </w:rPr>
      </w:pPr>
      <w:r w:rsidRPr="002C7A83">
        <w:rPr>
          <w:noProof/>
        </w:rPr>
        <w:drawing>
          <wp:inline distT="0" distB="0" distL="0" distR="0" wp14:anchorId="03A78F61" wp14:editId="4E3422E7">
            <wp:extent cx="6120130" cy="8942630"/>
            <wp:effectExtent l="0" t="0" r="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8942630"/>
                    </a:xfrm>
                    <a:prstGeom prst="rect">
                      <a:avLst/>
                    </a:prstGeom>
                    <a:noFill/>
                    <a:ln>
                      <a:noFill/>
                    </a:ln>
                  </pic:spPr>
                </pic:pic>
              </a:graphicData>
            </a:graphic>
          </wp:inline>
        </w:drawing>
      </w:r>
    </w:p>
    <w:p w14:paraId="6842A75F" w14:textId="77777777" w:rsidR="003C2BEB" w:rsidRDefault="003C2BEB" w:rsidP="003C2BEB">
      <w:pPr>
        <w:pStyle w:val="defaulttext0"/>
        <w:rPr>
          <w:rFonts w:ascii="Verdana" w:hAnsi="Verdana"/>
          <w:sz w:val="16"/>
          <w:szCs w:val="16"/>
        </w:rPr>
      </w:pPr>
    </w:p>
    <w:p w14:paraId="601BE444" w14:textId="77777777" w:rsidR="003C2BEB" w:rsidRPr="00DC6F68" w:rsidRDefault="003C2BEB" w:rsidP="003C2BEB">
      <w:pPr>
        <w:pStyle w:val="defaulttext0"/>
        <w:rPr>
          <w:rFonts w:ascii="Verdana" w:hAnsi="Verdana"/>
          <w:sz w:val="16"/>
          <w:szCs w:val="16"/>
        </w:rPr>
      </w:pPr>
      <w:r w:rsidRPr="00DC6F68">
        <w:rPr>
          <w:rFonts w:ascii="Verdana" w:hAnsi="Verdana"/>
          <w:sz w:val="16"/>
          <w:szCs w:val="16"/>
        </w:rPr>
        <w:lastRenderedPageBreak/>
        <w:t>nadaljevanje</w:t>
      </w:r>
      <w:r w:rsidRPr="00DC6F68">
        <w:rPr>
          <w:rFonts w:ascii="Verdana" w:hAnsi="Verdana"/>
          <w:sz w:val="16"/>
          <w:szCs w:val="16"/>
        </w:rPr>
        <w:tab/>
      </w:r>
      <w:r w:rsidRPr="00DC6F68">
        <w:rPr>
          <w:rFonts w:ascii="Verdana" w:hAnsi="Verdana"/>
          <w:sz w:val="16"/>
          <w:szCs w:val="16"/>
        </w:rPr>
        <w:tab/>
      </w:r>
      <w:r>
        <w:rPr>
          <w:rFonts w:ascii="Verdana" w:hAnsi="Verdana"/>
          <w:sz w:val="16"/>
          <w:szCs w:val="16"/>
        </w:rPr>
        <w:tab/>
      </w:r>
      <w:r>
        <w:rPr>
          <w:rFonts w:ascii="Verdana" w:hAnsi="Verdana"/>
          <w:sz w:val="16"/>
          <w:szCs w:val="16"/>
        </w:rPr>
        <w:tab/>
      </w:r>
      <w:r w:rsidRPr="00DC6F68">
        <w:rPr>
          <w:rFonts w:ascii="Verdana" w:hAnsi="Verdana"/>
          <w:sz w:val="16"/>
          <w:szCs w:val="16"/>
        </w:rPr>
        <w:tab/>
        <w:t xml:space="preserve">                   </w:t>
      </w:r>
      <w:r>
        <w:rPr>
          <w:rFonts w:ascii="Verdana" w:hAnsi="Verdana"/>
          <w:sz w:val="16"/>
          <w:szCs w:val="16"/>
        </w:rPr>
        <w:t xml:space="preserve">                                                       </w:t>
      </w:r>
      <w:r w:rsidRPr="00DC6F68">
        <w:rPr>
          <w:rFonts w:ascii="Verdana" w:hAnsi="Verdana"/>
          <w:sz w:val="16"/>
          <w:szCs w:val="16"/>
        </w:rPr>
        <w:t xml:space="preserve"> Zneski v EUR</w:t>
      </w:r>
    </w:p>
    <w:p w14:paraId="2910EF1A" w14:textId="77777777" w:rsidR="003C2BEB" w:rsidRPr="0021712B" w:rsidRDefault="002C7A83" w:rsidP="003C2BEB">
      <w:pPr>
        <w:pStyle w:val="defaulttext0"/>
        <w:rPr>
          <w:sz w:val="20"/>
          <w:szCs w:val="20"/>
        </w:rPr>
      </w:pPr>
      <w:r w:rsidRPr="002C7A83">
        <w:rPr>
          <w:noProof/>
        </w:rPr>
        <w:drawing>
          <wp:inline distT="0" distB="0" distL="0" distR="0" wp14:anchorId="412BC744" wp14:editId="47886341">
            <wp:extent cx="6120130" cy="6957264"/>
            <wp:effectExtent l="0" t="0" r="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6957264"/>
                    </a:xfrm>
                    <a:prstGeom prst="rect">
                      <a:avLst/>
                    </a:prstGeom>
                    <a:noFill/>
                    <a:ln>
                      <a:noFill/>
                    </a:ln>
                  </pic:spPr>
                </pic:pic>
              </a:graphicData>
            </a:graphic>
          </wp:inline>
        </w:drawing>
      </w:r>
    </w:p>
    <w:p w14:paraId="09B18F97" w14:textId="77777777" w:rsidR="003C2BEB" w:rsidRDefault="003C2BEB" w:rsidP="003C2BEB">
      <w:pPr>
        <w:pStyle w:val="defaulttext0"/>
      </w:pPr>
    </w:p>
    <w:p w14:paraId="7BDE50D8" w14:textId="77777777" w:rsidR="003C2BEB" w:rsidRDefault="003C2BEB" w:rsidP="003C2BEB"/>
    <w:p w14:paraId="1AD06921" w14:textId="77777777" w:rsidR="00AB0220" w:rsidRPr="009373AF" w:rsidRDefault="00AB0220" w:rsidP="00AB0220">
      <w:pPr>
        <w:pStyle w:val="defaulttext0"/>
        <w:rPr>
          <w:rFonts w:ascii="Verdana" w:hAnsi="Verdana"/>
          <w:b/>
          <w:bCs/>
          <w:sz w:val="20"/>
          <w:szCs w:val="20"/>
        </w:rPr>
      </w:pPr>
    </w:p>
    <w:p w14:paraId="485DD7CD" w14:textId="77777777" w:rsidR="00AB0220" w:rsidRDefault="00AB0220" w:rsidP="00AB0220"/>
    <w:p w14:paraId="532CB1E2" w14:textId="77777777" w:rsidR="00A73C23" w:rsidRDefault="00A73C23" w:rsidP="00AB0220">
      <w:pPr>
        <w:pStyle w:val="DefaultText"/>
        <w:jc w:val="both"/>
        <w:rPr>
          <w:rFonts w:ascii="Verdana" w:hAnsi="Verdana"/>
          <w:color w:val="FF0000"/>
          <w:sz w:val="20"/>
          <w:szCs w:val="20"/>
          <w:lang w:val="sl-SI"/>
        </w:rPr>
      </w:pPr>
    </w:p>
    <w:p w14:paraId="74B0FFD8" w14:textId="77777777" w:rsidR="00AB0220" w:rsidRDefault="00AB0220" w:rsidP="00AB0220"/>
    <w:p w14:paraId="4553EC04" w14:textId="77777777" w:rsidR="00A73C23" w:rsidRPr="003403FB" w:rsidRDefault="00A73C23" w:rsidP="00AB0220"/>
    <w:p w14:paraId="3F923AAE" w14:textId="77777777" w:rsidR="00AB0220" w:rsidRDefault="00AB0220" w:rsidP="00AB0220"/>
    <w:p w14:paraId="67E20E42" w14:textId="77777777" w:rsidR="00A73C23" w:rsidRDefault="00A73C23" w:rsidP="00AB0220"/>
    <w:p w14:paraId="6649ED24" w14:textId="77777777" w:rsidR="00A73C23" w:rsidRDefault="00A73C23" w:rsidP="00AB0220"/>
    <w:p w14:paraId="3D1B5EE3" w14:textId="77777777" w:rsidR="00A73C23" w:rsidRDefault="00A73C23" w:rsidP="00AB0220"/>
    <w:p w14:paraId="5E13F804" w14:textId="77777777" w:rsidR="00AB0220" w:rsidRPr="006F0778" w:rsidRDefault="00AB0220" w:rsidP="00AB0220">
      <w:pPr>
        <w:pStyle w:val="Naslov2"/>
        <w:numPr>
          <w:ilvl w:val="0"/>
          <w:numId w:val="0"/>
        </w:numPr>
        <w:ind w:left="780" w:hanging="780"/>
        <w:rPr>
          <w:rFonts w:ascii="Verdana" w:hAnsi="Verdana"/>
          <w:b/>
          <w:color w:val="0033CC"/>
        </w:rPr>
      </w:pPr>
      <w:bookmarkStart w:id="79" w:name="_Toc1117466"/>
      <w:r w:rsidRPr="006F0778">
        <w:rPr>
          <w:rFonts w:ascii="Verdana" w:hAnsi="Verdana"/>
          <w:b/>
          <w:color w:val="0033CC"/>
        </w:rPr>
        <w:lastRenderedPageBreak/>
        <w:t>II.2</w:t>
      </w:r>
      <w:r w:rsidRPr="006F0778">
        <w:rPr>
          <w:rFonts w:ascii="Verdana" w:hAnsi="Verdana"/>
          <w:b/>
          <w:color w:val="0033CC"/>
        </w:rPr>
        <w:tab/>
        <w:t>GMOTNI POLOŽAJ UPOKOJENCEV IN DELOVNIH INVALIDOV</w:t>
      </w:r>
      <w:bookmarkEnd w:id="79"/>
      <w:r w:rsidRPr="006F0778">
        <w:rPr>
          <w:rFonts w:ascii="Verdana" w:hAnsi="Verdana"/>
          <w:b/>
          <w:color w:val="0033CC"/>
        </w:rPr>
        <w:t xml:space="preserve"> </w:t>
      </w:r>
    </w:p>
    <w:p w14:paraId="3F1E8B38" w14:textId="77777777" w:rsidR="00AB0220" w:rsidRDefault="00AB0220" w:rsidP="00AB0220"/>
    <w:p w14:paraId="11CFAE0D" w14:textId="7129B576" w:rsidR="00AB0220" w:rsidRDefault="00AB0220" w:rsidP="00AB0220">
      <w:pPr>
        <w:rPr>
          <w:rFonts w:ascii="Verdana" w:hAnsi="Verdana"/>
          <w:sz w:val="20"/>
          <w:szCs w:val="20"/>
        </w:rPr>
      </w:pPr>
    </w:p>
    <w:p w14:paraId="11F12A20" w14:textId="77777777" w:rsidR="008828C9" w:rsidRPr="008828C9" w:rsidRDefault="008828C9" w:rsidP="008828C9">
      <w:pPr>
        <w:jc w:val="both"/>
        <w:rPr>
          <w:rFonts w:ascii="Verdana" w:hAnsi="Verdana" w:cs="Times New Roman"/>
          <w:sz w:val="20"/>
          <w:szCs w:val="20"/>
        </w:rPr>
      </w:pPr>
      <w:r w:rsidRPr="008828C9">
        <w:rPr>
          <w:rFonts w:ascii="Verdana" w:hAnsi="Verdana" w:cs="Times New Roman"/>
          <w:sz w:val="20"/>
          <w:szCs w:val="20"/>
        </w:rPr>
        <w:t>Višina pokojnin in drugih prejemkov, ki jih izplačuje zavod, pomembno učinkuje na gmotni položaj upokojencev in delovnih invalidov.</w:t>
      </w:r>
    </w:p>
    <w:p w14:paraId="68236FB1" w14:textId="71869701" w:rsidR="008828C9" w:rsidRDefault="008828C9" w:rsidP="00AB0220">
      <w:pPr>
        <w:rPr>
          <w:rFonts w:ascii="Verdana" w:hAnsi="Verdana"/>
          <w:sz w:val="20"/>
          <w:szCs w:val="20"/>
        </w:rPr>
      </w:pPr>
    </w:p>
    <w:p w14:paraId="535BE35E" w14:textId="77777777" w:rsidR="008828C9" w:rsidRDefault="008828C9" w:rsidP="00AB0220">
      <w:pPr>
        <w:rPr>
          <w:rFonts w:ascii="Verdana" w:hAnsi="Verdana"/>
          <w:sz w:val="20"/>
          <w:szCs w:val="20"/>
        </w:rPr>
      </w:pPr>
    </w:p>
    <w:p w14:paraId="2A81BA89" w14:textId="77777777" w:rsidR="009A3625" w:rsidRDefault="009A3625" w:rsidP="009A3625">
      <w:pPr>
        <w:pStyle w:val="Naslov3"/>
        <w:jc w:val="left"/>
        <w:rPr>
          <w:rFonts w:ascii="Verdana" w:hAnsi="Verdana"/>
          <w:color w:val="0033CC"/>
        </w:rPr>
      </w:pPr>
      <w:bookmarkStart w:id="80" w:name="_Toc1117467"/>
      <w:r>
        <w:rPr>
          <w:rFonts w:ascii="Verdana" w:hAnsi="Verdana"/>
          <w:color w:val="0033CC"/>
        </w:rPr>
        <w:t>II.2.1</w:t>
      </w:r>
      <w:r>
        <w:rPr>
          <w:rFonts w:ascii="Verdana" w:hAnsi="Verdana"/>
          <w:color w:val="0033CC"/>
        </w:rPr>
        <w:tab/>
        <w:t>Usklajevanje pokojnin</w:t>
      </w:r>
      <w:bookmarkEnd w:id="80"/>
    </w:p>
    <w:p w14:paraId="4DDDD26B" w14:textId="77777777" w:rsidR="009A3625" w:rsidRDefault="009A3625" w:rsidP="009A3625">
      <w:pPr>
        <w:pStyle w:val="Telobesedila"/>
        <w:jc w:val="both"/>
        <w:rPr>
          <w:rFonts w:ascii="Times New Roman" w:hAnsi="Times New Roman" w:cs="Times New Roman"/>
        </w:rPr>
      </w:pPr>
    </w:p>
    <w:p w14:paraId="51DE29A3" w14:textId="77777777" w:rsidR="009A3625" w:rsidRDefault="00E16BBE" w:rsidP="009A3625">
      <w:pPr>
        <w:pStyle w:val="Telobesedila"/>
        <w:jc w:val="both"/>
        <w:rPr>
          <w:rFonts w:ascii="Verdana" w:hAnsi="Verdana" w:cs="Times New Roman"/>
          <w:sz w:val="20"/>
          <w:szCs w:val="20"/>
        </w:rPr>
      </w:pPr>
      <w:r>
        <w:rPr>
          <w:rFonts w:ascii="Verdana" w:hAnsi="Verdana" w:cs="Times New Roman"/>
          <w:sz w:val="20"/>
          <w:szCs w:val="20"/>
        </w:rPr>
        <w:t>Višina p</w:t>
      </w:r>
      <w:r w:rsidR="009A3625">
        <w:rPr>
          <w:rFonts w:ascii="Verdana" w:hAnsi="Verdana" w:cs="Times New Roman"/>
          <w:sz w:val="20"/>
          <w:szCs w:val="20"/>
        </w:rPr>
        <w:t>okojnin</w:t>
      </w:r>
      <w:r>
        <w:rPr>
          <w:rFonts w:ascii="Verdana" w:hAnsi="Verdana" w:cs="Times New Roman"/>
          <w:sz w:val="20"/>
          <w:szCs w:val="20"/>
        </w:rPr>
        <w:t>e</w:t>
      </w:r>
      <w:r w:rsidR="009A3625">
        <w:rPr>
          <w:rFonts w:ascii="Verdana" w:hAnsi="Verdana" w:cs="Times New Roman"/>
          <w:sz w:val="20"/>
          <w:szCs w:val="20"/>
        </w:rPr>
        <w:t xml:space="preserve"> je izražena v neto vrednosti in je praviloma odvisna od zakonsko določenega načina njene odmere ter poznejšega usklajevanja, namenjenega ohranjanju njene vrednosti. Višina njenega izplačila pa je odvisna tudi od višine obračunane akontacije dohodnine. </w:t>
      </w:r>
    </w:p>
    <w:p w14:paraId="52F03917" w14:textId="77777777" w:rsidR="009A3625" w:rsidRDefault="009A3625" w:rsidP="009A3625">
      <w:pPr>
        <w:pStyle w:val="Telobesedila"/>
        <w:jc w:val="both"/>
        <w:rPr>
          <w:rFonts w:ascii="Verdana" w:hAnsi="Verdana" w:cs="Times New Roman"/>
          <w:sz w:val="20"/>
          <w:szCs w:val="20"/>
        </w:rPr>
      </w:pPr>
    </w:p>
    <w:p w14:paraId="64CB1041" w14:textId="77777777" w:rsidR="009A3625" w:rsidRDefault="009A3625" w:rsidP="009A3625">
      <w:pPr>
        <w:pStyle w:val="Telobesedila"/>
        <w:jc w:val="both"/>
        <w:rPr>
          <w:rFonts w:ascii="Verdana" w:hAnsi="Verdana" w:cs="Times New Roman"/>
          <w:sz w:val="20"/>
          <w:szCs w:val="20"/>
        </w:rPr>
      </w:pPr>
      <w:r>
        <w:rPr>
          <w:rFonts w:ascii="Verdana" w:hAnsi="Verdana" w:cs="Times New Roman"/>
          <w:sz w:val="20"/>
          <w:szCs w:val="20"/>
        </w:rPr>
        <w:t xml:space="preserve">ZPIZ-2 določa, da se uskladitev pokojnin izvede enkrat letno. Osnova za uskladitev je pokojnina, ki upravičencu pripada za mesec pred mesecem, v katerem se izvede uskladitev oziroma ob odmeri, če je odmerjena v mesecu njene izvedbe ali pozneje v posameznem koledarskem letu. Uskladitev velja od 1. januarja leta, v katerem se opravi. Uskladitev pokojnin se opravi pri izplačilu pokojnin za mesec februar. Pokojnine se uskladijo za 60 odstotkov rasti povprečne bruto plače, izplačane za obdobje januar-december preteklega leta, v primerjavi s povprečno bruto plačo, izplačano za enako obdobje leto pred tem, in za 40 odstotkov povprečne rasti cen življenjskih potrebščin v obdobju januar-december preteklega leta v primerjavi z enakim obdobjem leto pred tem. Uskladitev pokojnin je izražena v odstotku in je seštevek obeh ugotovljenih delnih rasti. Uskladitev pokojnin ne more biti nižja od ugotovljene polovične rasti cen življenjskih potrebščin. Odstotek uskladitve za posamezno leto ugotovi in objavi svet zavoda. </w:t>
      </w:r>
    </w:p>
    <w:p w14:paraId="5D3B72D7" w14:textId="77777777" w:rsidR="009A3625" w:rsidRDefault="009A3625" w:rsidP="009A3625">
      <w:pPr>
        <w:autoSpaceDE w:val="0"/>
        <w:autoSpaceDN w:val="0"/>
        <w:adjustRightInd w:val="0"/>
        <w:jc w:val="both"/>
        <w:rPr>
          <w:rFonts w:ascii="Verdana" w:hAnsi="Verdana" w:cs="Times New Roman"/>
          <w:sz w:val="20"/>
          <w:szCs w:val="20"/>
        </w:rPr>
      </w:pPr>
    </w:p>
    <w:p w14:paraId="4CB18B28" w14:textId="77777777" w:rsidR="009A3625" w:rsidRDefault="009A3625" w:rsidP="009A3625">
      <w:pPr>
        <w:autoSpaceDE w:val="0"/>
        <w:autoSpaceDN w:val="0"/>
        <w:adjustRightInd w:val="0"/>
        <w:jc w:val="both"/>
        <w:rPr>
          <w:rFonts w:ascii="Verdana" w:hAnsi="Verdana" w:cs="Verdana"/>
          <w:sz w:val="20"/>
          <w:szCs w:val="20"/>
        </w:rPr>
      </w:pPr>
      <w:r>
        <w:rPr>
          <w:rFonts w:ascii="Verdana" w:hAnsi="Verdana" w:cs="Verdana"/>
          <w:sz w:val="20"/>
          <w:szCs w:val="20"/>
        </w:rPr>
        <w:t>Pokojnine in drugi prejemki, priznani na podlagi pravic iz prvega odstavka 3. člena, prejemki iz 389., četrtega odstavka 392., iz 404. in 405. člena ZPIZ-2, razen letnega dodatka in dodatka za pomoč in postrežbo,</w:t>
      </w:r>
      <w:r>
        <w:rPr>
          <w:rFonts w:ascii="Verdana" w:hAnsi="Verdana" w:cs="Times New Roman"/>
          <w:sz w:val="20"/>
          <w:szCs w:val="20"/>
        </w:rPr>
        <w:t xml:space="preserve"> so se na podlagi </w:t>
      </w:r>
      <w:r>
        <w:rPr>
          <w:rFonts w:ascii="Verdana" w:hAnsi="Verdana" w:cs="Verdana"/>
          <w:sz w:val="20"/>
          <w:szCs w:val="20"/>
        </w:rPr>
        <w:t xml:space="preserve">105., 106. in 107. člena ZPIZ-2 s 1. januarjem 2018 uskladili za 2,2 odstotka. S 1. aprilom pa so se pokojnine in zgoraj navedeni prejemki na podlagi prvega odstavka 65. člena ZIPRS1819 uskladili še za 1,1 odstotka. </w:t>
      </w:r>
      <w:r>
        <w:rPr>
          <w:rFonts w:ascii="Verdana" w:hAnsi="Verdana" w:cs="Times New Roman"/>
          <w:sz w:val="20"/>
          <w:szCs w:val="20"/>
        </w:rPr>
        <w:t xml:space="preserve">S 1. januarjem 2018 za 2,2 odstotka in s 1. aprilom 2018 za 1,1 odstotka so se uskladile tudi druge osnove, ki vplivajo na raven pokojnin. </w:t>
      </w:r>
    </w:p>
    <w:p w14:paraId="52344A55" w14:textId="77777777" w:rsidR="009A3625" w:rsidRDefault="009A3625" w:rsidP="009A3625">
      <w:pPr>
        <w:pStyle w:val="Telobesedila"/>
        <w:jc w:val="both"/>
        <w:rPr>
          <w:rFonts w:ascii="Verdana" w:hAnsi="Verdana" w:cs="Times New Roman"/>
          <w:sz w:val="20"/>
          <w:szCs w:val="20"/>
        </w:rPr>
      </w:pPr>
    </w:p>
    <w:p w14:paraId="3B147FB0" w14:textId="77777777" w:rsidR="009A3625" w:rsidRDefault="009A3625" w:rsidP="009A3625">
      <w:pPr>
        <w:pStyle w:val="Telobesedila"/>
        <w:jc w:val="both"/>
        <w:rPr>
          <w:rFonts w:ascii="Verdana" w:hAnsi="Verdana" w:cs="Times New Roman"/>
          <w:sz w:val="20"/>
          <w:szCs w:val="20"/>
        </w:rPr>
      </w:pPr>
      <w:r w:rsidRPr="00052F10">
        <w:rPr>
          <w:rFonts w:ascii="Verdana" w:hAnsi="Verdana" w:cs="Times New Roman"/>
          <w:sz w:val="20"/>
          <w:szCs w:val="20"/>
        </w:rPr>
        <w:t>Gmotni položaj upokojencev se je v obdobju 2010 do 2015 zaradi interventnih zakonov, ki so usklajevanje pokojnin omejevali oziroma onemogočali, poslabšal, saj se je realna vrednost pokojnin v tem obdobju znižala. V letih 2016</w:t>
      </w:r>
      <w:r w:rsidR="00986E9A">
        <w:rPr>
          <w:rFonts w:ascii="Verdana" w:hAnsi="Verdana" w:cs="Times New Roman"/>
          <w:sz w:val="20"/>
          <w:szCs w:val="20"/>
        </w:rPr>
        <w:t>,</w:t>
      </w:r>
      <w:r w:rsidRPr="00052F10">
        <w:rPr>
          <w:rFonts w:ascii="Verdana" w:hAnsi="Verdana" w:cs="Times New Roman"/>
          <w:sz w:val="20"/>
          <w:szCs w:val="20"/>
        </w:rPr>
        <w:t xml:space="preserve"> 2017 </w:t>
      </w:r>
      <w:r w:rsidR="00986E9A" w:rsidRPr="00052F10">
        <w:rPr>
          <w:rFonts w:ascii="Verdana" w:hAnsi="Verdana" w:cs="Times New Roman"/>
          <w:sz w:val="20"/>
          <w:szCs w:val="20"/>
        </w:rPr>
        <w:t xml:space="preserve">in </w:t>
      </w:r>
      <w:r w:rsidR="00986E9A">
        <w:rPr>
          <w:rFonts w:ascii="Verdana" w:hAnsi="Verdana" w:cs="Times New Roman"/>
          <w:sz w:val="20"/>
          <w:szCs w:val="20"/>
        </w:rPr>
        <w:t xml:space="preserve">2018 </w:t>
      </w:r>
      <w:r w:rsidRPr="00052F10">
        <w:rPr>
          <w:rFonts w:ascii="Verdana" w:hAnsi="Verdana" w:cs="Times New Roman"/>
          <w:sz w:val="20"/>
          <w:szCs w:val="20"/>
        </w:rPr>
        <w:t>je bila uskladitev pokojnin višja, kot jo predpisuje ZPIZ-2 (za 1,1 odstotka namesto za 0,4 odstotka</w:t>
      </w:r>
      <w:r w:rsidR="00986E9A">
        <w:rPr>
          <w:rFonts w:ascii="Verdana" w:hAnsi="Verdana" w:cs="Times New Roman"/>
          <w:sz w:val="20"/>
          <w:szCs w:val="20"/>
        </w:rPr>
        <w:t>,</w:t>
      </w:r>
      <w:r w:rsidRPr="00052F10">
        <w:rPr>
          <w:rFonts w:ascii="Verdana" w:hAnsi="Verdana" w:cs="Times New Roman"/>
          <w:sz w:val="20"/>
          <w:szCs w:val="20"/>
        </w:rPr>
        <w:t xml:space="preserve"> za 1,15 odstotka namesto 1,1 odstotka</w:t>
      </w:r>
      <w:r w:rsidR="00986E9A" w:rsidRPr="00986E9A">
        <w:rPr>
          <w:rFonts w:ascii="Verdana" w:hAnsi="Verdana" w:cs="Times New Roman"/>
          <w:sz w:val="20"/>
          <w:szCs w:val="20"/>
        </w:rPr>
        <w:t xml:space="preserve"> </w:t>
      </w:r>
      <w:r w:rsidR="00986E9A" w:rsidRPr="00052F10">
        <w:rPr>
          <w:rFonts w:ascii="Verdana" w:hAnsi="Verdana" w:cs="Times New Roman"/>
          <w:sz w:val="20"/>
          <w:szCs w:val="20"/>
        </w:rPr>
        <w:t>in</w:t>
      </w:r>
      <w:r w:rsidR="00986E9A">
        <w:rPr>
          <w:rFonts w:ascii="Verdana" w:hAnsi="Verdana" w:cs="Times New Roman"/>
          <w:sz w:val="20"/>
          <w:szCs w:val="20"/>
        </w:rPr>
        <w:t xml:space="preserve"> za 3,3 odstotka namesto 2,2 odstotka).</w:t>
      </w:r>
    </w:p>
    <w:p w14:paraId="1C73507E" w14:textId="77777777" w:rsidR="009A3625" w:rsidRDefault="009A3625" w:rsidP="009A3625">
      <w:pPr>
        <w:rPr>
          <w:rFonts w:ascii="Verdana" w:hAnsi="Verdana"/>
          <w:sz w:val="20"/>
          <w:szCs w:val="20"/>
        </w:rPr>
      </w:pPr>
    </w:p>
    <w:p w14:paraId="0EE3A52D" w14:textId="77777777" w:rsidR="009A3625" w:rsidRDefault="009A3625" w:rsidP="009A3625"/>
    <w:p w14:paraId="4E447A0D" w14:textId="77777777" w:rsidR="009A3625" w:rsidRDefault="009A3625" w:rsidP="009A3625">
      <w:pPr>
        <w:pStyle w:val="Naslov3"/>
        <w:jc w:val="left"/>
        <w:rPr>
          <w:rFonts w:ascii="Verdana" w:hAnsi="Verdana"/>
          <w:color w:val="0033CC"/>
        </w:rPr>
      </w:pPr>
      <w:bookmarkStart w:id="81" w:name="_Toc1117468"/>
      <w:r>
        <w:rPr>
          <w:rFonts w:ascii="Verdana" w:hAnsi="Verdana"/>
          <w:color w:val="0033CC"/>
        </w:rPr>
        <w:t>II.2.2</w:t>
      </w:r>
      <w:r>
        <w:rPr>
          <w:rFonts w:ascii="Verdana" w:hAnsi="Verdana"/>
          <w:color w:val="0033CC"/>
        </w:rPr>
        <w:tab/>
        <w:t>Raven pokojnin ter razmerja med pokojninami in plačami</w:t>
      </w:r>
      <w:bookmarkEnd w:id="81"/>
    </w:p>
    <w:p w14:paraId="340B223C" w14:textId="77777777" w:rsidR="009A3625" w:rsidRDefault="009A3625" w:rsidP="009A3625">
      <w:pPr>
        <w:pStyle w:val="DefaultText"/>
        <w:jc w:val="both"/>
        <w:rPr>
          <w:rFonts w:ascii="Verdana" w:hAnsi="Verdana"/>
          <w:sz w:val="20"/>
          <w:szCs w:val="20"/>
          <w:lang w:val="sl-SI"/>
        </w:rPr>
      </w:pPr>
    </w:p>
    <w:p w14:paraId="2A2D25A6" w14:textId="77777777" w:rsidR="009A3625" w:rsidRDefault="009A3625" w:rsidP="009A3625">
      <w:pPr>
        <w:pStyle w:val="Telobesedila"/>
        <w:jc w:val="both"/>
        <w:rPr>
          <w:rFonts w:ascii="Verdana" w:hAnsi="Verdana"/>
          <w:sz w:val="20"/>
          <w:szCs w:val="20"/>
        </w:rPr>
      </w:pPr>
      <w:r>
        <w:rPr>
          <w:rFonts w:ascii="Verdana" w:hAnsi="Verdana"/>
          <w:sz w:val="20"/>
          <w:szCs w:val="20"/>
        </w:rPr>
        <w:t>Glede na vrsto izplačane pokojnine je bila povprečna mesečna bruto</w:t>
      </w:r>
      <w:r w:rsidRPr="002C069F">
        <w:rPr>
          <w:rFonts w:ascii="Verdana" w:hAnsi="Verdana"/>
          <w:sz w:val="20"/>
          <w:szCs w:val="20"/>
        </w:rPr>
        <w:t xml:space="preserve"> </w:t>
      </w:r>
      <w:r>
        <w:rPr>
          <w:rFonts w:ascii="Verdana" w:hAnsi="Verdana"/>
          <w:sz w:val="20"/>
          <w:szCs w:val="20"/>
        </w:rPr>
        <w:t>starostna pokojnina, izplačana v obdobju januar-december 2018, od primerljive v enakem obdobju leta 2017 višja za 3,1 odstotka in je znašala 643,36 evra, invalidska pokojnina za 3,3 odstotka in je znašala 496,72 evra, vdovska in družinska pokojnina pa za 2,6 odstotka in je znašala 401,72 evra.</w:t>
      </w:r>
    </w:p>
    <w:p w14:paraId="210A2095" w14:textId="77777777" w:rsidR="009A3625" w:rsidRDefault="009A3625" w:rsidP="009A3625">
      <w:pPr>
        <w:pStyle w:val="Telobesedila"/>
        <w:jc w:val="both"/>
        <w:rPr>
          <w:rFonts w:ascii="Verdana" w:hAnsi="Verdana" w:cs="Times New Roman"/>
          <w:sz w:val="20"/>
          <w:szCs w:val="20"/>
        </w:rPr>
      </w:pPr>
      <w:r>
        <w:rPr>
          <w:rFonts w:ascii="Verdana" w:hAnsi="Verdana" w:cs="Times New Roman"/>
          <w:sz w:val="20"/>
          <w:szCs w:val="20"/>
        </w:rPr>
        <w:t xml:space="preserve"> </w:t>
      </w:r>
    </w:p>
    <w:p w14:paraId="1C90AE5A" w14:textId="77777777" w:rsidR="009A3625" w:rsidRDefault="009A3625" w:rsidP="009A3625">
      <w:pPr>
        <w:jc w:val="both"/>
        <w:rPr>
          <w:rFonts w:ascii="Verdana" w:hAnsi="Verdana" w:cs="Times New Roman"/>
          <w:sz w:val="20"/>
          <w:szCs w:val="20"/>
        </w:rPr>
      </w:pPr>
      <w:r>
        <w:rPr>
          <w:rFonts w:ascii="Verdana" w:hAnsi="Verdana" w:cs="Times New Roman"/>
          <w:sz w:val="20"/>
          <w:szCs w:val="20"/>
        </w:rPr>
        <w:t>V letu 2018 je bila ugotovljena povprečna letna 1,7-odstotna inflacija, kar glede na zgoraj navedeno rast pomeni višjo realno rast povprečne starostne, invalidske ter vdovske in družinske pokojnine. Realna rast starostne pokojnine je v letu 2018 v primerjavi s predhodnim letom znašala 1,4 odstotka.</w:t>
      </w:r>
    </w:p>
    <w:p w14:paraId="757D6B57" w14:textId="77777777" w:rsidR="009A3625" w:rsidRDefault="009A3625" w:rsidP="009A3625">
      <w:pPr>
        <w:jc w:val="both"/>
        <w:rPr>
          <w:rFonts w:ascii="Verdana" w:hAnsi="Verdana" w:cs="Times New Roman"/>
          <w:sz w:val="20"/>
          <w:szCs w:val="20"/>
        </w:rPr>
      </w:pPr>
    </w:p>
    <w:p w14:paraId="678BCEBB" w14:textId="77777777" w:rsidR="009A3625" w:rsidRDefault="009A3625" w:rsidP="009A3625">
      <w:pPr>
        <w:jc w:val="both"/>
        <w:rPr>
          <w:rFonts w:ascii="Verdana" w:hAnsi="Verdana"/>
          <w:sz w:val="20"/>
          <w:szCs w:val="20"/>
        </w:rPr>
      </w:pPr>
      <w:r>
        <w:rPr>
          <w:rFonts w:ascii="Verdana" w:hAnsi="Verdana"/>
          <w:sz w:val="20"/>
          <w:szCs w:val="20"/>
        </w:rPr>
        <w:t>Povprečno število in struktura uživalcev pokojnin brez uživalcev sorazmernih delov pokojnin in delnih pokojnin, po višini bruto pokojnine v decembru 2018, sta razvidna iz preglednice II.21.</w:t>
      </w:r>
    </w:p>
    <w:p w14:paraId="7986CBF3" w14:textId="77777777" w:rsidR="00986E9A" w:rsidRDefault="00986E9A" w:rsidP="009A3625">
      <w:pPr>
        <w:jc w:val="both"/>
        <w:rPr>
          <w:rFonts w:ascii="Verdana" w:hAnsi="Verdana"/>
          <w:color w:val="3366FF"/>
          <w:sz w:val="20"/>
          <w:szCs w:val="20"/>
        </w:rPr>
      </w:pPr>
    </w:p>
    <w:p w14:paraId="434B1852" w14:textId="77777777" w:rsidR="00986E9A" w:rsidRDefault="00986E9A" w:rsidP="009A3625">
      <w:pPr>
        <w:jc w:val="both"/>
        <w:rPr>
          <w:rFonts w:ascii="Verdana" w:hAnsi="Verdana"/>
          <w:color w:val="3366FF"/>
          <w:sz w:val="20"/>
          <w:szCs w:val="20"/>
        </w:rPr>
      </w:pPr>
    </w:p>
    <w:p w14:paraId="32F0E31F" w14:textId="77777777" w:rsidR="009A3625" w:rsidRDefault="009A3625" w:rsidP="009A3625">
      <w:pPr>
        <w:jc w:val="both"/>
        <w:rPr>
          <w:rFonts w:ascii="Verdana" w:hAnsi="Verdana"/>
          <w:color w:val="3366FF"/>
          <w:sz w:val="20"/>
          <w:szCs w:val="20"/>
        </w:rPr>
      </w:pPr>
      <w:r>
        <w:rPr>
          <w:rFonts w:ascii="Verdana" w:hAnsi="Verdana"/>
          <w:color w:val="3366FF"/>
          <w:sz w:val="20"/>
          <w:szCs w:val="20"/>
        </w:rPr>
        <w:lastRenderedPageBreak/>
        <w:t>Preglednica II.21</w:t>
      </w:r>
    </w:p>
    <w:p w14:paraId="5E45F43A" w14:textId="77777777" w:rsidR="009A3625" w:rsidRDefault="009A3625" w:rsidP="009A3625">
      <w:pPr>
        <w:jc w:val="both"/>
        <w:rPr>
          <w:rFonts w:ascii="Verdana" w:hAnsi="Verdana"/>
          <w:color w:val="3366FF"/>
          <w:sz w:val="20"/>
          <w:szCs w:val="20"/>
        </w:rPr>
      </w:pPr>
      <w:r>
        <w:rPr>
          <w:noProof/>
        </w:rPr>
        <w:drawing>
          <wp:inline distT="0" distB="0" distL="0" distR="0" wp14:anchorId="56548F80" wp14:editId="05120801">
            <wp:extent cx="6124575" cy="4143375"/>
            <wp:effectExtent l="0" t="0" r="9525" b="952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4143375"/>
                    </a:xfrm>
                    <a:prstGeom prst="rect">
                      <a:avLst/>
                    </a:prstGeom>
                    <a:noFill/>
                    <a:ln>
                      <a:noFill/>
                    </a:ln>
                  </pic:spPr>
                </pic:pic>
              </a:graphicData>
            </a:graphic>
          </wp:inline>
        </w:drawing>
      </w:r>
    </w:p>
    <w:p w14:paraId="3CB7385A" w14:textId="77777777" w:rsidR="009A3625" w:rsidRDefault="009A3625" w:rsidP="009A3625">
      <w:pPr>
        <w:jc w:val="both"/>
        <w:rPr>
          <w:rFonts w:ascii="Verdana" w:hAnsi="Verdana"/>
          <w:color w:val="3366FF"/>
          <w:sz w:val="20"/>
          <w:szCs w:val="20"/>
        </w:rPr>
      </w:pPr>
    </w:p>
    <w:p w14:paraId="5BF9A205" w14:textId="77777777" w:rsidR="009A3625" w:rsidRDefault="009A3625" w:rsidP="009A3625">
      <w:pPr>
        <w:jc w:val="both"/>
        <w:rPr>
          <w:rFonts w:ascii="Verdana" w:hAnsi="Verdana"/>
          <w:sz w:val="20"/>
          <w:szCs w:val="20"/>
        </w:rPr>
      </w:pPr>
      <w:r>
        <w:rPr>
          <w:rFonts w:ascii="Verdana" w:hAnsi="Verdana"/>
          <w:sz w:val="20"/>
          <w:szCs w:val="20"/>
        </w:rPr>
        <w:t>Pokojnine, odmerjene v sorazmernem delu po določbah mednarodnih sporazumov, so iz razpredelnice izločene, ker ne odražajo objektivne slike o gmotnem položaju uživalcev pokojnin in nižajo raven predvsem najnižjih pokojnin. Dejstvo je, da so te pokojnine, ki praviloma temeljijo na kratki pokojninski dobi, prebiti v zavarovanju pri zavodu, zelo nizke in predstavljajo samo del pokojnine posameznika. Pri večini uživalcev je pokojninska doba tako kratka, da onemogoča pridobitev pravice do samostojne slovenske pokojnine. Vendar pa materialno varnost oziroma gmotni položaj upravičencev do sorazmernega dela pokojnine izboljšuje tuja pokojnina, ki so jo mnogi med njimi že ali pa jo še bodo pridobili po izpolnitvi pogojev v drugih državah, v katerih so bili pokojninsko in invalidsko zavarovani. Delne pokojnine so iz zgornje razpredelnice izločene, ker se izplačujejo zavarovancem, ki izpolnjujejo pogoje za pridobitev pravice do predčasne ali starostne pokojnine in delajo s krajšim delovnim oziroma zavarovalnim časom od polnega, zato se jim pokojnine izplačujejo v sorazmernem delu. V decembru 2018 je bilo med vsemi uživalci 15,6 odstotka uživalcev pokojnin, ki so upravičeni do sorazmernega dela pokojnine ali delne pokojnine. P</w:t>
      </w:r>
      <w:r>
        <w:rPr>
          <w:rFonts w:ascii="Verdana" w:hAnsi="Verdana" w:cs="Times New Roman"/>
          <w:sz w:val="20"/>
          <w:szCs w:val="20"/>
        </w:rPr>
        <w:t xml:space="preserve">ovprečna </w:t>
      </w:r>
      <w:r w:rsidR="001E53BE">
        <w:rPr>
          <w:rFonts w:ascii="Verdana" w:hAnsi="Verdana" w:cs="Times New Roman"/>
          <w:sz w:val="20"/>
          <w:szCs w:val="20"/>
        </w:rPr>
        <w:t xml:space="preserve">bruto </w:t>
      </w:r>
      <w:r>
        <w:rPr>
          <w:rFonts w:ascii="Verdana" w:hAnsi="Verdana" w:cs="Times New Roman"/>
          <w:sz w:val="20"/>
          <w:szCs w:val="20"/>
        </w:rPr>
        <w:t>starostna pokojnina brez uživalcev sorazmernega dela pokojnine in uživalcev delne pokojnine je v letu 2018 znašala 722,</w:t>
      </w:r>
      <w:r w:rsidRPr="0087527E">
        <w:rPr>
          <w:rFonts w:ascii="Verdana" w:hAnsi="Verdana" w:cs="Times New Roman"/>
          <w:sz w:val="20"/>
          <w:szCs w:val="20"/>
        </w:rPr>
        <w:t>75</w:t>
      </w:r>
      <w:r w:rsidRPr="003007BB">
        <w:rPr>
          <w:rFonts w:ascii="Verdana" w:hAnsi="Verdana" w:cs="Times New Roman"/>
          <w:sz w:val="20"/>
          <w:szCs w:val="20"/>
        </w:rPr>
        <w:t xml:space="preserve"> evra</w:t>
      </w:r>
      <w:r>
        <w:rPr>
          <w:rFonts w:ascii="Verdana" w:hAnsi="Verdana" w:cs="Times New Roman"/>
          <w:sz w:val="20"/>
          <w:szCs w:val="20"/>
        </w:rPr>
        <w:t xml:space="preserve"> in je bila za 3,3 odstotka višja v primerjavi s preteklim letom.</w:t>
      </w:r>
    </w:p>
    <w:p w14:paraId="12C9850B" w14:textId="77777777" w:rsidR="009A3625" w:rsidRDefault="009A3625" w:rsidP="009A3625">
      <w:pPr>
        <w:rPr>
          <w:rFonts w:ascii="Verdana" w:hAnsi="Verdana"/>
          <w:sz w:val="20"/>
          <w:szCs w:val="20"/>
        </w:rPr>
      </w:pPr>
    </w:p>
    <w:p w14:paraId="5801A7B3" w14:textId="77777777" w:rsidR="009A3625" w:rsidRDefault="009A3625" w:rsidP="009A3625">
      <w:pPr>
        <w:pStyle w:val="Telobesedila"/>
        <w:jc w:val="both"/>
        <w:rPr>
          <w:rFonts w:ascii="Verdana" w:hAnsi="Verdana" w:cs="Times New Roman"/>
          <w:sz w:val="20"/>
          <w:szCs w:val="20"/>
        </w:rPr>
      </w:pPr>
      <w:r>
        <w:rPr>
          <w:rFonts w:ascii="Verdana" w:hAnsi="Verdana" w:cs="Times New Roman"/>
          <w:sz w:val="20"/>
          <w:szCs w:val="20"/>
        </w:rPr>
        <w:t xml:space="preserve">V letu 2018 je bilo povprečno </w:t>
      </w:r>
      <w:r w:rsidRPr="003007BB">
        <w:rPr>
          <w:rFonts w:ascii="Verdana" w:hAnsi="Verdana" w:cs="Times New Roman"/>
          <w:sz w:val="20"/>
          <w:szCs w:val="20"/>
        </w:rPr>
        <w:t>115</w:t>
      </w:r>
      <w:r>
        <w:rPr>
          <w:rFonts w:ascii="Verdana" w:hAnsi="Verdana" w:cs="Times New Roman"/>
          <w:sz w:val="20"/>
          <w:szCs w:val="20"/>
        </w:rPr>
        <w:t>.</w:t>
      </w:r>
      <w:r w:rsidRPr="003007BB">
        <w:rPr>
          <w:rFonts w:ascii="Verdana" w:hAnsi="Verdana" w:cs="Times New Roman"/>
          <w:sz w:val="20"/>
          <w:szCs w:val="20"/>
        </w:rPr>
        <w:t>176 oziroma 30,7</w:t>
      </w:r>
      <w:r w:rsidRPr="0087527E">
        <w:rPr>
          <w:rFonts w:ascii="Verdana" w:hAnsi="Verdana" w:cs="Times New Roman"/>
          <w:sz w:val="20"/>
          <w:szCs w:val="20"/>
        </w:rPr>
        <w:t xml:space="preserve"> </w:t>
      </w:r>
      <w:r>
        <w:rPr>
          <w:rFonts w:ascii="Verdana" w:hAnsi="Verdana" w:cs="Times New Roman"/>
          <w:sz w:val="20"/>
          <w:szCs w:val="20"/>
        </w:rPr>
        <w:t>odstotka uživalcev starostne pokojnine, ki so se upokojili z dopolnjeno pokojninsko dobo 40 let ali več (podatek ne vključuje uživalcev sorazmernega dela pokojnine in uživalcev delne pokojnine). Njihova povprečna bruto pokojnina je znašala 834,</w:t>
      </w:r>
      <w:r w:rsidRPr="0087527E">
        <w:rPr>
          <w:rFonts w:ascii="Verdana" w:hAnsi="Verdana" w:cs="Times New Roman"/>
          <w:sz w:val="20"/>
          <w:szCs w:val="20"/>
        </w:rPr>
        <w:t>53</w:t>
      </w:r>
      <w:r w:rsidRPr="003007BB">
        <w:rPr>
          <w:rFonts w:ascii="Verdana" w:hAnsi="Verdana" w:cs="Times New Roman"/>
          <w:sz w:val="20"/>
          <w:szCs w:val="20"/>
        </w:rPr>
        <w:t xml:space="preserve"> evra in je bila za </w:t>
      </w:r>
      <w:r>
        <w:rPr>
          <w:rFonts w:ascii="Verdana" w:hAnsi="Verdana" w:cs="Times New Roman"/>
          <w:sz w:val="20"/>
          <w:szCs w:val="20"/>
        </w:rPr>
        <w:t xml:space="preserve">2,1 odstotka višja </w:t>
      </w:r>
      <w:r w:rsidR="00757032" w:rsidRPr="00757032">
        <w:rPr>
          <w:rFonts w:ascii="Verdana" w:hAnsi="Verdana" w:cs="Times New Roman"/>
          <w:sz w:val="20"/>
          <w:szCs w:val="20"/>
        </w:rPr>
        <w:t>v primerjavi s preteklim letom</w:t>
      </w:r>
      <w:r>
        <w:rPr>
          <w:rFonts w:ascii="Verdana" w:hAnsi="Verdana" w:cs="Times New Roman"/>
          <w:sz w:val="20"/>
          <w:szCs w:val="20"/>
        </w:rPr>
        <w:t xml:space="preserve">. </w:t>
      </w:r>
    </w:p>
    <w:p w14:paraId="528B5A6A" w14:textId="77777777" w:rsidR="009A3625" w:rsidRDefault="009A3625" w:rsidP="009A3625">
      <w:pPr>
        <w:pStyle w:val="Telobesedila"/>
        <w:jc w:val="both"/>
        <w:rPr>
          <w:rFonts w:ascii="Verdana" w:hAnsi="Verdana" w:cs="Times New Roman"/>
          <w:sz w:val="20"/>
          <w:szCs w:val="20"/>
        </w:rPr>
      </w:pPr>
    </w:p>
    <w:p w14:paraId="47186CEC" w14:textId="77777777" w:rsidR="009A3625" w:rsidRDefault="009A3625" w:rsidP="009A3625">
      <w:pPr>
        <w:pStyle w:val="Telobesedila"/>
        <w:jc w:val="both"/>
        <w:rPr>
          <w:rFonts w:ascii="Verdana" w:hAnsi="Verdana" w:cs="Times New Roman"/>
          <w:sz w:val="20"/>
          <w:szCs w:val="20"/>
        </w:rPr>
      </w:pPr>
      <w:r w:rsidRPr="00360D81">
        <w:rPr>
          <w:rFonts w:ascii="Verdana" w:hAnsi="Verdana" w:cs="Times New Roman"/>
          <w:sz w:val="20"/>
          <w:szCs w:val="20"/>
        </w:rPr>
        <w:t>Po podatkih SURS je povprečna bruto plača, izplačana za obdobje januar-december 2018, znašala 1</w:t>
      </w:r>
      <w:r w:rsidR="00B14F41" w:rsidRPr="00360D81">
        <w:rPr>
          <w:rFonts w:ascii="Verdana" w:hAnsi="Verdana" w:cs="Times New Roman"/>
          <w:sz w:val="20"/>
          <w:szCs w:val="20"/>
        </w:rPr>
        <w:t>.</w:t>
      </w:r>
      <w:r w:rsidRPr="00360D81">
        <w:rPr>
          <w:rFonts w:ascii="Verdana" w:hAnsi="Verdana" w:cs="Times New Roman"/>
          <w:sz w:val="20"/>
          <w:szCs w:val="20"/>
        </w:rPr>
        <w:t>6</w:t>
      </w:r>
      <w:r w:rsidR="0075014B" w:rsidRPr="00360D81">
        <w:rPr>
          <w:rFonts w:ascii="Verdana" w:hAnsi="Verdana" w:cs="Times New Roman"/>
          <w:sz w:val="20"/>
          <w:szCs w:val="20"/>
        </w:rPr>
        <w:t>81</w:t>
      </w:r>
      <w:r w:rsidRPr="00360D81">
        <w:rPr>
          <w:rFonts w:ascii="Verdana" w:hAnsi="Verdana" w:cs="Times New Roman"/>
          <w:sz w:val="20"/>
          <w:szCs w:val="20"/>
        </w:rPr>
        <w:t>,</w:t>
      </w:r>
      <w:r w:rsidR="0075014B" w:rsidRPr="00360D81">
        <w:rPr>
          <w:rFonts w:ascii="Verdana" w:hAnsi="Verdana" w:cs="Times New Roman"/>
          <w:sz w:val="20"/>
          <w:szCs w:val="20"/>
        </w:rPr>
        <w:t>55</w:t>
      </w:r>
      <w:r w:rsidRPr="00360D81">
        <w:rPr>
          <w:rFonts w:ascii="Verdana" w:hAnsi="Verdana" w:cs="Times New Roman"/>
          <w:sz w:val="20"/>
          <w:szCs w:val="20"/>
        </w:rPr>
        <w:t xml:space="preserve"> evra. Od povprečja, izplačanega za koledarsko leto pred tem, je bila višja za </w:t>
      </w:r>
      <w:r w:rsidR="0075014B" w:rsidRPr="00360D81">
        <w:rPr>
          <w:rFonts w:ascii="Verdana" w:hAnsi="Verdana" w:cs="Times New Roman"/>
          <w:sz w:val="20"/>
          <w:szCs w:val="20"/>
        </w:rPr>
        <w:t>3,4</w:t>
      </w:r>
      <w:r w:rsidRPr="00360D81">
        <w:rPr>
          <w:rFonts w:ascii="Verdana" w:hAnsi="Verdana" w:cs="Times New Roman"/>
          <w:sz w:val="20"/>
          <w:szCs w:val="20"/>
        </w:rPr>
        <w:t xml:space="preserve"> odstotka. Povprečna mesečna neto plača izplačana za isto obdobje, pa je znašala 1</w:t>
      </w:r>
      <w:r w:rsidR="00B14F41" w:rsidRPr="00360D81">
        <w:rPr>
          <w:rFonts w:ascii="Verdana" w:hAnsi="Verdana" w:cs="Times New Roman"/>
          <w:sz w:val="20"/>
          <w:szCs w:val="20"/>
        </w:rPr>
        <w:t>.</w:t>
      </w:r>
      <w:r w:rsidRPr="00360D81">
        <w:rPr>
          <w:rFonts w:ascii="Verdana" w:hAnsi="Verdana" w:cs="Times New Roman"/>
          <w:sz w:val="20"/>
          <w:szCs w:val="20"/>
        </w:rPr>
        <w:t>0</w:t>
      </w:r>
      <w:r w:rsidR="0075014B" w:rsidRPr="00360D81">
        <w:rPr>
          <w:rFonts w:ascii="Verdana" w:hAnsi="Verdana" w:cs="Times New Roman"/>
          <w:sz w:val="20"/>
          <w:szCs w:val="20"/>
        </w:rPr>
        <w:t>92</w:t>
      </w:r>
      <w:r w:rsidRPr="00360D81">
        <w:rPr>
          <w:rFonts w:ascii="Verdana" w:hAnsi="Verdana" w:cs="Times New Roman"/>
          <w:sz w:val="20"/>
          <w:szCs w:val="20"/>
        </w:rPr>
        <w:t>,</w:t>
      </w:r>
      <w:r w:rsidR="0075014B" w:rsidRPr="00360D81">
        <w:rPr>
          <w:rFonts w:ascii="Verdana" w:hAnsi="Verdana" w:cs="Times New Roman"/>
          <w:sz w:val="20"/>
          <w:szCs w:val="20"/>
        </w:rPr>
        <w:t>74</w:t>
      </w:r>
      <w:r w:rsidRPr="00360D81">
        <w:rPr>
          <w:rFonts w:ascii="Verdana" w:hAnsi="Verdana" w:cs="Times New Roman"/>
          <w:sz w:val="20"/>
          <w:szCs w:val="20"/>
        </w:rPr>
        <w:t xml:space="preserve"> evra in je bila višja od povprečja, izplačanega leto pred tem, za </w:t>
      </w:r>
      <w:r w:rsidR="0075014B" w:rsidRPr="00360D81">
        <w:rPr>
          <w:rFonts w:ascii="Verdana" w:hAnsi="Verdana" w:cs="Times New Roman"/>
          <w:sz w:val="20"/>
          <w:szCs w:val="20"/>
        </w:rPr>
        <w:t>2,9</w:t>
      </w:r>
      <w:r w:rsidRPr="00360D81">
        <w:rPr>
          <w:rFonts w:ascii="Verdana" w:hAnsi="Verdana" w:cs="Times New Roman"/>
          <w:sz w:val="20"/>
          <w:szCs w:val="20"/>
        </w:rPr>
        <w:t xml:space="preserve"> odstotka.</w:t>
      </w:r>
    </w:p>
    <w:p w14:paraId="0F178077" w14:textId="77777777" w:rsidR="009A3625" w:rsidRDefault="009A3625" w:rsidP="009A3625">
      <w:pPr>
        <w:pStyle w:val="Telobesedila"/>
        <w:jc w:val="both"/>
        <w:rPr>
          <w:rFonts w:ascii="Verdana" w:hAnsi="Verdana" w:cs="Times New Roman"/>
          <w:sz w:val="20"/>
          <w:szCs w:val="20"/>
        </w:rPr>
      </w:pPr>
    </w:p>
    <w:p w14:paraId="13A809D5"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Mesečna izplačila povprečnih neto plač in povprečnih neto pokojnin po posameznih vrstah od leta 2009 do 2018 so razvidna iz preglednice II.22.</w:t>
      </w:r>
    </w:p>
    <w:p w14:paraId="308DF77D" w14:textId="77777777" w:rsidR="009A3625" w:rsidRDefault="009A3625" w:rsidP="009A3625">
      <w:pPr>
        <w:pStyle w:val="DefaultText"/>
        <w:jc w:val="both"/>
        <w:rPr>
          <w:rFonts w:ascii="Verdana" w:hAnsi="Verdana"/>
          <w:sz w:val="20"/>
          <w:szCs w:val="20"/>
          <w:lang w:val="sl-SI"/>
        </w:rPr>
      </w:pPr>
    </w:p>
    <w:p w14:paraId="515C3859" w14:textId="77777777" w:rsidR="009A3625" w:rsidRDefault="009A3625" w:rsidP="009A3625">
      <w:pPr>
        <w:pStyle w:val="DefaultText"/>
        <w:jc w:val="both"/>
        <w:rPr>
          <w:rFonts w:ascii="Verdana" w:hAnsi="Verdana"/>
          <w:color w:val="3366FF"/>
          <w:sz w:val="20"/>
          <w:szCs w:val="20"/>
        </w:rPr>
      </w:pPr>
      <w:r>
        <w:rPr>
          <w:rFonts w:ascii="Verdana" w:hAnsi="Verdana"/>
          <w:color w:val="3366FF"/>
          <w:sz w:val="20"/>
          <w:szCs w:val="20"/>
        </w:rPr>
        <w:lastRenderedPageBreak/>
        <w:t>Preglednica II.22</w:t>
      </w:r>
    </w:p>
    <w:p w14:paraId="59EA822D" w14:textId="77777777" w:rsidR="009A3625" w:rsidRDefault="000D3599" w:rsidP="009A3625">
      <w:pPr>
        <w:pStyle w:val="DefaultText"/>
        <w:jc w:val="both"/>
        <w:rPr>
          <w:rFonts w:ascii="Verdana" w:hAnsi="Verdana"/>
          <w:color w:val="3366FF"/>
          <w:sz w:val="20"/>
          <w:szCs w:val="20"/>
        </w:rPr>
      </w:pPr>
      <w:r w:rsidRPr="000D3599">
        <w:rPr>
          <w:noProof/>
          <w:lang w:val="sl-SI"/>
        </w:rPr>
        <w:drawing>
          <wp:inline distT="0" distB="0" distL="0" distR="0" wp14:anchorId="1FC9D46C" wp14:editId="1CE706B5">
            <wp:extent cx="6120130" cy="254130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2541305"/>
                    </a:xfrm>
                    <a:prstGeom prst="rect">
                      <a:avLst/>
                    </a:prstGeom>
                    <a:noFill/>
                    <a:ln>
                      <a:noFill/>
                    </a:ln>
                  </pic:spPr>
                </pic:pic>
              </a:graphicData>
            </a:graphic>
          </wp:inline>
        </w:drawing>
      </w:r>
    </w:p>
    <w:p w14:paraId="1490DC01" w14:textId="77777777" w:rsidR="009A3625" w:rsidRPr="002C7A83" w:rsidRDefault="002C7A83" w:rsidP="009A3625">
      <w:pPr>
        <w:pStyle w:val="DefaultText"/>
        <w:jc w:val="both"/>
        <w:rPr>
          <w:rFonts w:ascii="Verdana" w:hAnsi="Verdana"/>
          <w:sz w:val="16"/>
          <w:szCs w:val="16"/>
        </w:rPr>
      </w:pPr>
      <w:r w:rsidRPr="002C7A83">
        <w:rPr>
          <w:rFonts w:ascii="Verdana" w:hAnsi="Verdana"/>
          <w:sz w:val="16"/>
          <w:szCs w:val="16"/>
        </w:rPr>
        <w:t>*Od novembra 2015 je SURS spremenil vir podatkov o izplačanih plačah za zaposlene osebe v javnem sektorju (ISPAP), kar vpliva na višino povprečne plače od leta 2014 naprej. Verižni indeks za leto 2014 je izračunan na podlagi primerljivega podatka o plači za leto 2013.</w:t>
      </w:r>
    </w:p>
    <w:p w14:paraId="1454DC2C" w14:textId="77777777" w:rsidR="002C7A83" w:rsidRPr="002C7A83" w:rsidRDefault="002C7A83" w:rsidP="009A3625">
      <w:pPr>
        <w:pStyle w:val="DefaultText"/>
        <w:jc w:val="both"/>
        <w:rPr>
          <w:rFonts w:ascii="Verdana" w:hAnsi="Verdana"/>
          <w:sz w:val="16"/>
          <w:szCs w:val="16"/>
        </w:rPr>
      </w:pPr>
      <w:r w:rsidRPr="002C7A83">
        <w:rPr>
          <w:rFonts w:ascii="Verdana" w:hAnsi="Verdana"/>
          <w:sz w:val="16"/>
          <w:szCs w:val="16"/>
        </w:rPr>
        <w:t>Opomba: podatki o povprečni starostni, invalidski, družinski in vdovski pokojnini so do leta 2011 prikazani z, od leta 2012 naprej pa brez varstvenega dodatka. Stopnje rasti za leto 2012 so izračunane na podlagi primerljivih podatkov za leto 2011.</w:t>
      </w:r>
    </w:p>
    <w:p w14:paraId="168F343E" w14:textId="77777777" w:rsidR="009A3625" w:rsidRDefault="009A3625" w:rsidP="009A3625">
      <w:pPr>
        <w:pStyle w:val="DefaultText"/>
        <w:jc w:val="both"/>
        <w:rPr>
          <w:rFonts w:ascii="Verdana" w:hAnsi="Verdana"/>
          <w:color w:val="3366FF"/>
          <w:sz w:val="20"/>
          <w:szCs w:val="20"/>
          <w:highlight w:val="yellow"/>
          <w:lang w:val="sl-SI"/>
        </w:rPr>
      </w:pPr>
    </w:p>
    <w:p w14:paraId="0ED3E11A"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V odstotkih izražena razmerja med povprečnimi mesečnimi pokojninami in plačami, ki kažejo trend padanja vrednosti pokojnin, so razvidna iz preglednice II.23.</w:t>
      </w:r>
    </w:p>
    <w:p w14:paraId="716F6D39" w14:textId="77777777" w:rsidR="009A3625" w:rsidRDefault="009A3625" w:rsidP="009A3625">
      <w:pPr>
        <w:pStyle w:val="DefaultText"/>
        <w:jc w:val="both"/>
        <w:rPr>
          <w:rFonts w:ascii="Verdana" w:hAnsi="Verdana"/>
          <w:sz w:val="20"/>
          <w:szCs w:val="20"/>
          <w:lang w:val="sl-SI"/>
        </w:rPr>
      </w:pPr>
    </w:p>
    <w:p w14:paraId="5ABE082F" w14:textId="77777777" w:rsidR="00986E9A" w:rsidRDefault="00986E9A" w:rsidP="009A3625">
      <w:pPr>
        <w:pStyle w:val="DefaultText"/>
        <w:jc w:val="both"/>
        <w:rPr>
          <w:rFonts w:ascii="Verdana" w:hAnsi="Verdana"/>
          <w:color w:val="3366FF"/>
          <w:sz w:val="20"/>
          <w:szCs w:val="20"/>
          <w:lang w:val="sl-SI"/>
        </w:rPr>
      </w:pPr>
    </w:p>
    <w:p w14:paraId="474CE33E" w14:textId="77777777" w:rsidR="00986E9A" w:rsidRDefault="00986E9A" w:rsidP="009A3625">
      <w:pPr>
        <w:pStyle w:val="DefaultText"/>
        <w:jc w:val="both"/>
        <w:rPr>
          <w:rFonts w:ascii="Verdana" w:hAnsi="Verdana"/>
          <w:color w:val="3366FF"/>
          <w:sz w:val="20"/>
          <w:szCs w:val="20"/>
          <w:lang w:val="sl-SI"/>
        </w:rPr>
      </w:pPr>
    </w:p>
    <w:p w14:paraId="6BB69823" w14:textId="77777777" w:rsidR="00986E9A" w:rsidRDefault="00986E9A" w:rsidP="009A3625">
      <w:pPr>
        <w:pStyle w:val="DefaultText"/>
        <w:jc w:val="both"/>
        <w:rPr>
          <w:rFonts w:ascii="Verdana" w:hAnsi="Verdana"/>
          <w:color w:val="3366FF"/>
          <w:sz w:val="20"/>
          <w:szCs w:val="20"/>
          <w:lang w:val="sl-SI"/>
        </w:rPr>
      </w:pPr>
    </w:p>
    <w:p w14:paraId="56F77604" w14:textId="77777777" w:rsidR="00986E9A" w:rsidRDefault="00986E9A" w:rsidP="009A3625">
      <w:pPr>
        <w:pStyle w:val="DefaultText"/>
        <w:jc w:val="both"/>
        <w:rPr>
          <w:rFonts w:ascii="Verdana" w:hAnsi="Verdana"/>
          <w:color w:val="3366FF"/>
          <w:sz w:val="20"/>
          <w:szCs w:val="20"/>
          <w:lang w:val="sl-SI"/>
        </w:rPr>
      </w:pPr>
    </w:p>
    <w:p w14:paraId="6E7768AB" w14:textId="77777777" w:rsidR="00986E9A" w:rsidRDefault="00986E9A" w:rsidP="009A3625">
      <w:pPr>
        <w:pStyle w:val="DefaultText"/>
        <w:jc w:val="both"/>
        <w:rPr>
          <w:rFonts w:ascii="Verdana" w:hAnsi="Verdana"/>
          <w:color w:val="3366FF"/>
          <w:sz w:val="20"/>
          <w:szCs w:val="20"/>
          <w:lang w:val="sl-SI"/>
        </w:rPr>
      </w:pPr>
    </w:p>
    <w:p w14:paraId="75F75391" w14:textId="77777777" w:rsidR="00986E9A" w:rsidRDefault="00986E9A" w:rsidP="009A3625">
      <w:pPr>
        <w:pStyle w:val="DefaultText"/>
        <w:jc w:val="both"/>
        <w:rPr>
          <w:rFonts w:ascii="Verdana" w:hAnsi="Verdana"/>
          <w:color w:val="3366FF"/>
          <w:sz w:val="20"/>
          <w:szCs w:val="20"/>
          <w:lang w:val="sl-SI"/>
        </w:rPr>
      </w:pPr>
    </w:p>
    <w:p w14:paraId="2C4DCDCD" w14:textId="77777777" w:rsidR="00986E9A" w:rsidRDefault="00986E9A" w:rsidP="009A3625">
      <w:pPr>
        <w:pStyle w:val="DefaultText"/>
        <w:jc w:val="both"/>
        <w:rPr>
          <w:rFonts w:ascii="Verdana" w:hAnsi="Verdana"/>
          <w:color w:val="3366FF"/>
          <w:sz w:val="20"/>
          <w:szCs w:val="20"/>
          <w:lang w:val="sl-SI"/>
        </w:rPr>
      </w:pPr>
    </w:p>
    <w:p w14:paraId="3FDCE925" w14:textId="77777777" w:rsidR="00986E9A" w:rsidRDefault="00986E9A" w:rsidP="009A3625">
      <w:pPr>
        <w:pStyle w:val="DefaultText"/>
        <w:jc w:val="both"/>
        <w:rPr>
          <w:rFonts w:ascii="Verdana" w:hAnsi="Verdana"/>
          <w:color w:val="3366FF"/>
          <w:sz w:val="20"/>
          <w:szCs w:val="20"/>
          <w:lang w:val="sl-SI"/>
        </w:rPr>
      </w:pPr>
    </w:p>
    <w:p w14:paraId="18E908B6" w14:textId="77777777" w:rsidR="00986E9A" w:rsidRDefault="00986E9A" w:rsidP="009A3625">
      <w:pPr>
        <w:pStyle w:val="DefaultText"/>
        <w:jc w:val="both"/>
        <w:rPr>
          <w:rFonts w:ascii="Verdana" w:hAnsi="Verdana"/>
          <w:color w:val="3366FF"/>
          <w:sz w:val="20"/>
          <w:szCs w:val="20"/>
          <w:lang w:val="sl-SI"/>
        </w:rPr>
      </w:pPr>
    </w:p>
    <w:p w14:paraId="3EFFE08B" w14:textId="77777777" w:rsidR="00986E9A" w:rsidRDefault="00986E9A" w:rsidP="009A3625">
      <w:pPr>
        <w:pStyle w:val="DefaultText"/>
        <w:jc w:val="both"/>
        <w:rPr>
          <w:rFonts w:ascii="Verdana" w:hAnsi="Verdana"/>
          <w:color w:val="3366FF"/>
          <w:sz w:val="20"/>
          <w:szCs w:val="20"/>
          <w:lang w:val="sl-SI"/>
        </w:rPr>
      </w:pPr>
    </w:p>
    <w:p w14:paraId="795617B3" w14:textId="77777777" w:rsidR="00986E9A" w:rsidRDefault="00986E9A" w:rsidP="009A3625">
      <w:pPr>
        <w:pStyle w:val="DefaultText"/>
        <w:jc w:val="both"/>
        <w:rPr>
          <w:rFonts w:ascii="Verdana" w:hAnsi="Verdana"/>
          <w:color w:val="3366FF"/>
          <w:sz w:val="20"/>
          <w:szCs w:val="20"/>
          <w:lang w:val="sl-SI"/>
        </w:rPr>
      </w:pPr>
    </w:p>
    <w:p w14:paraId="76D81ABF" w14:textId="77777777" w:rsidR="00986E9A" w:rsidRDefault="00986E9A" w:rsidP="009A3625">
      <w:pPr>
        <w:pStyle w:val="DefaultText"/>
        <w:jc w:val="both"/>
        <w:rPr>
          <w:rFonts w:ascii="Verdana" w:hAnsi="Verdana"/>
          <w:color w:val="3366FF"/>
          <w:sz w:val="20"/>
          <w:szCs w:val="20"/>
          <w:lang w:val="sl-SI"/>
        </w:rPr>
      </w:pPr>
    </w:p>
    <w:p w14:paraId="5B8700CE" w14:textId="77777777" w:rsidR="00986E9A" w:rsidRDefault="00986E9A" w:rsidP="009A3625">
      <w:pPr>
        <w:pStyle w:val="DefaultText"/>
        <w:jc w:val="both"/>
        <w:rPr>
          <w:rFonts w:ascii="Verdana" w:hAnsi="Verdana"/>
          <w:color w:val="3366FF"/>
          <w:sz w:val="20"/>
          <w:szCs w:val="20"/>
          <w:lang w:val="sl-SI"/>
        </w:rPr>
      </w:pPr>
    </w:p>
    <w:p w14:paraId="6536BC92" w14:textId="77777777" w:rsidR="00986E9A" w:rsidRDefault="00986E9A" w:rsidP="009A3625">
      <w:pPr>
        <w:pStyle w:val="DefaultText"/>
        <w:jc w:val="both"/>
        <w:rPr>
          <w:rFonts w:ascii="Verdana" w:hAnsi="Verdana"/>
          <w:color w:val="3366FF"/>
          <w:sz w:val="20"/>
          <w:szCs w:val="20"/>
          <w:lang w:val="sl-SI"/>
        </w:rPr>
      </w:pPr>
    </w:p>
    <w:p w14:paraId="7FED0FCA" w14:textId="77777777" w:rsidR="00986E9A" w:rsidRDefault="00986E9A" w:rsidP="009A3625">
      <w:pPr>
        <w:pStyle w:val="DefaultText"/>
        <w:jc w:val="both"/>
        <w:rPr>
          <w:rFonts w:ascii="Verdana" w:hAnsi="Verdana"/>
          <w:color w:val="3366FF"/>
          <w:sz w:val="20"/>
          <w:szCs w:val="20"/>
          <w:lang w:val="sl-SI"/>
        </w:rPr>
      </w:pPr>
    </w:p>
    <w:p w14:paraId="4483C805" w14:textId="77777777" w:rsidR="00986E9A" w:rsidRDefault="00986E9A" w:rsidP="009A3625">
      <w:pPr>
        <w:pStyle w:val="DefaultText"/>
        <w:jc w:val="both"/>
        <w:rPr>
          <w:rFonts w:ascii="Verdana" w:hAnsi="Verdana"/>
          <w:color w:val="3366FF"/>
          <w:sz w:val="20"/>
          <w:szCs w:val="20"/>
          <w:lang w:val="sl-SI"/>
        </w:rPr>
      </w:pPr>
    </w:p>
    <w:p w14:paraId="0E9D499A" w14:textId="77777777" w:rsidR="00986E9A" w:rsidRDefault="00986E9A" w:rsidP="009A3625">
      <w:pPr>
        <w:pStyle w:val="DefaultText"/>
        <w:jc w:val="both"/>
        <w:rPr>
          <w:rFonts w:ascii="Verdana" w:hAnsi="Verdana"/>
          <w:color w:val="3366FF"/>
          <w:sz w:val="20"/>
          <w:szCs w:val="20"/>
          <w:lang w:val="sl-SI"/>
        </w:rPr>
      </w:pPr>
    </w:p>
    <w:p w14:paraId="431D4DFF" w14:textId="77777777" w:rsidR="00986E9A" w:rsidRDefault="00986E9A" w:rsidP="009A3625">
      <w:pPr>
        <w:pStyle w:val="DefaultText"/>
        <w:jc w:val="both"/>
        <w:rPr>
          <w:rFonts w:ascii="Verdana" w:hAnsi="Verdana"/>
          <w:color w:val="3366FF"/>
          <w:sz w:val="20"/>
          <w:szCs w:val="20"/>
          <w:lang w:val="sl-SI"/>
        </w:rPr>
      </w:pPr>
    </w:p>
    <w:p w14:paraId="5645FA30" w14:textId="77777777" w:rsidR="00986E9A" w:rsidRDefault="00986E9A" w:rsidP="009A3625">
      <w:pPr>
        <w:pStyle w:val="DefaultText"/>
        <w:jc w:val="both"/>
        <w:rPr>
          <w:rFonts w:ascii="Verdana" w:hAnsi="Verdana"/>
          <w:color w:val="3366FF"/>
          <w:sz w:val="20"/>
          <w:szCs w:val="20"/>
          <w:lang w:val="sl-SI"/>
        </w:rPr>
      </w:pPr>
    </w:p>
    <w:p w14:paraId="559BF960" w14:textId="77777777" w:rsidR="00986E9A" w:rsidRDefault="00986E9A" w:rsidP="009A3625">
      <w:pPr>
        <w:pStyle w:val="DefaultText"/>
        <w:jc w:val="both"/>
        <w:rPr>
          <w:rFonts w:ascii="Verdana" w:hAnsi="Verdana"/>
          <w:color w:val="3366FF"/>
          <w:sz w:val="20"/>
          <w:szCs w:val="20"/>
          <w:lang w:val="sl-SI"/>
        </w:rPr>
      </w:pPr>
    </w:p>
    <w:p w14:paraId="5BBAADF7" w14:textId="77777777" w:rsidR="00986E9A" w:rsidRDefault="00986E9A" w:rsidP="009A3625">
      <w:pPr>
        <w:pStyle w:val="DefaultText"/>
        <w:jc w:val="both"/>
        <w:rPr>
          <w:rFonts w:ascii="Verdana" w:hAnsi="Verdana"/>
          <w:color w:val="3366FF"/>
          <w:sz w:val="20"/>
          <w:szCs w:val="20"/>
          <w:lang w:val="sl-SI"/>
        </w:rPr>
      </w:pPr>
    </w:p>
    <w:p w14:paraId="23B0D19F" w14:textId="77777777" w:rsidR="00986E9A" w:rsidRDefault="00986E9A" w:rsidP="009A3625">
      <w:pPr>
        <w:pStyle w:val="DefaultText"/>
        <w:jc w:val="both"/>
        <w:rPr>
          <w:rFonts w:ascii="Verdana" w:hAnsi="Verdana"/>
          <w:color w:val="3366FF"/>
          <w:sz w:val="20"/>
          <w:szCs w:val="20"/>
          <w:lang w:val="sl-SI"/>
        </w:rPr>
      </w:pPr>
    </w:p>
    <w:p w14:paraId="51668206" w14:textId="77777777" w:rsidR="00986E9A" w:rsidRDefault="00986E9A" w:rsidP="009A3625">
      <w:pPr>
        <w:pStyle w:val="DefaultText"/>
        <w:jc w:val="both"/>
        <w:rPr>
          <w:rFonts w:ascii="Verdana" w:hAnsi="Verdana"/>
          <w:color w:val="3366FF"/>
          <w:sz w:val="20"/>
          <w:szCs w:val="20"/>
          <w:lang w:val="sl-SI"/>
        </w:rPr>
      </w:pPr>
    </w:p>
    <w:p w14:paraId="64970209" w14:textId="77777777" w:rsidR="00986E9A" w:rsidRDefault="00986E9A" w:rsidP="009A3625">
      <w:pPr>
        <w:pStyle w:val="DefaultText"/>
        <w:jc w:val="both"/>
        <w:rPr>
          <w:rFonts w:ascii="Verdana" w:hAnsi="Verdana"/>
          <w:color w:val="3366FF"/>
          <w:sz w:val="20"/>
          <w:szCs w:val="20"/>
          <w:lang w:val="sl-SI"/>
        </w:rPr>
      </w:pPr>
    </w:p>
    <w:p w14:paraId="1035F5A7" w14:textId="77777777" w:rsidR="00986E9A" w:rsidRDefault="00986E9A" w:rsidP="009A3625">
      <w:pPr>
        <w:pStyle w:val="DefaultText"/>
        <w:jc w:val="both"/>
        <w:rPr>
          <w:rFonts w:ascii="Verdana" w:hAnsi="Verdana"/>
          <w:color w:val="3366FF"/>
          <w:sz w:val="20"/>
          <w:szCs w:val="20"/>
          <w:lang w:val="sl-SI"/>
        </w:rPr>
      </w:pPr>
    </w:p>
    <w:p w14:paraId="011DCE1B" w14:textId="77777777" w:rsidR="00986E9A" w:rsidRDefault="00986E9A" w:rsidP="009A3625">
      <w:pPr>
        <w:pStyle w:val="DefaultText"/>
        <w:jc w:val="both"/>
        <w:rPr>
          <w:rFonts w:ascii="Verdana" w:hAnsi="Verdana"/>
          <w:color w:val="3366FF"/>
          <w:sz w:val="20"/>
          <w:szCs w:val="20"/>
          <w:lang w:val="sl-SI"/>
        </w:rPr>
      </w:pPr>
    </w:p>
    <w:p w14:paraId="6F788B64" w14:textId="77777777" w:rsidR="00986E9A" w:rsidRDefault="00986E9A" w:rsidP="009A3625">
      <w:pPr>
        <w:pStyle w:val="DefaultText"/>
        <w:jc w:val="both"/>
        <w:rPr>
          <w:rFonts w:ascii="Verdana" w:hAnsi="Verdana"/>
          <w:color w:val="3366FF"/>
          <w:sz w:val="20"/>
          <w:szCs w:val="20"/>
          <w:lang w:val="sl-SI"/>
        </w:rPr>
      </w:pPr>
    </w:p>
    <w:p w14:paraId="7E887443" w14:textId="77777777" w:rsidR="008555C2" w:rsidRDefault="008555C2" w:rsidP="009A3625">
      <w:pPr>
        <w:pStyle w:val="DefaultText"/>
        <w:jc w:val="both"/>
        <w:rPr>
          <w:rFonts w:ascii="Verdana" w:hAnsi="Verdana"/>
          <w:color w:val="3366FF"/>
          <w:sz w:val="20"/>
          <w:szCs w:val="20"/>
          <w:lang w:val="sl-SI"/>
        </w:rPr>
      </w:pPr>
    </w:p>
    <w:p w14:paraId="53E11A29" w14:textId="77777777" w:rsidR="00986E9A" w:rsidRDefault="00986E9A" w:rsidP="009A3625">
      <w:pPr>
        <w:pStyle w:val="DefaultText"/>
        <w:jc w:val="both"/>
        <w:rPr>
          <w:rFonts w:ascii="Verdana" w:hAnsi="Verdana"/>
          <w:color w:val="3366FF"/>
          <w:sz w:val="20"/>
          <w:szCs w:val="20"/>
          <w:lang w:val="sl-SI"/>
        </w:rPr>
      </w:pPr>
    </w:p>
    <w:p w14:paraId="7DB57F6B" w14:textId="77777777" w:rsidR="00986E9A" w:rsidRDefault="00986E9A" w:rsidP="009A3625">
      <w:pPr>
        <w:pStyle w:val="DefaultText"/>
        <w:jc w:val="both"/>
        <w:rPr>
          <w:rFonts w:ascii="Verdana" w:hAnsi="Verdana"/>
          <w:color w:val="3366FF"/>
          <w:sz w:val="20"/>
          <w:szCs w:val="20"/>
          <w:lang w:val="sl-SI"/>
        </w:rPr>
      </w:pPr>
    </w:p>
    <w:p w14:paraId="36E6149F" w14:textId="77777777" w:rsidR="00986E9A" w:rsidRDefault="00986E9A" w:rsidP="009A3625">
      <w:pPr>
        <w:pStyle w:val="DefaultText"/>
        <w:jc w:val="both"/>
        <w:rPr>
          <w:rFonts w:ascii="Verdana" w:hAnsi="Verdana"/>
          <w:color w:val="3366FF"/>
          <w:sz w:val="20"/>
          <w:szCs w:val="20"/>
          <w:lang w:val="sl-SI"/>
        </w:rPr>
      </w:pPr>
    </w:p>
    <w:p w14:paraId="33B1EF34" w14:textId="77777777" w:rsidR="00986E9A" w:rsidRDefault="00986E9A" w:rsidP="009A3625">
      <w:pPr>
        <w:pStyle w:val="DefaultText"/>
        <w:jc w:val="both"/>
        <w:rPr>
          <w:rFonts w:ascii="Verdana" w:hAnsi="Verdana"/>
          <w:color w:val="3366FF"/>
          <w:sz w:val="20"/>
          <w:szCs w:val="20"/>
          <w:lang w:val="sl-SI"/>
        </w:rPr>
      </w:pPr>
    </w:p>
    <w:p w14:paraId="4C3276C1" w14:textId="77777777" w:rsidR="00986E9A" w:rsidRDefault="00986E9A" w:rsidP="009A3625">
      <w:pPr>
        <w:pStyle w:val="DefaultText"/>
        <w:jc w:val="both"/>
        <w:rPr>
          <w:rFonts w:ascii="Verdana" w:hAnsi="Verdana"/>
          <w:color w:val="3366FF"/>
          <w:sz w:val="20"/>
          <w:szCs w:val="20"/>
          <w:lang w:val="sl-SI"/>
        </w:rPr>
      </w:pPr>
    </w:p>
    <w:p w14:paraId="4702B449" w14:textId="77777777" w:rsidR="009A3625" w:rsidRDefault="009A3625" w:rsidP="009A3625">
      <w:pPr>
        <w:pStyle w:val="DefaultText"/>
        <w:jc w:val="both"/>
        <w:rPr>
          <w:rFonts w:ascii="Verdana" w:hAnsi="Verdana"/>
          <w:color w:val="3366FF"/>
          <w:sz w:val="20"/>
          <w:szCs w:val="20"/>
          <w:lang w:val="sl-SI"/>
        </w:rPr>
      </w:pPr>
      <w:r>
        <w:rPr>
          <w:rFonts w:ascii="Verdana" w:hAnsi="Verdana"/>
          <w:color w:val="3366FF"/>
          <w:sz w:val="20"/>
          <w:szCs w:val="20"/>
          <w:lang w:val="sl-SI"/>
        </w:rPr>
        <w:lastRenderedPageBreak/>
        <w:t>Preglednica II.23</w:t>
      </w:r>
    </w:p>
    <w:p w14:paraId="4DCB3D1E" w14:textId="77777777" w:rsidR="003A37B6" w:rsidRDefault="000D3599" w:rsidP="009A3625">
      <w:pPr>
        <w:pStyle w:val="DefaultText"/>
        <w:jc w:val="both"/>
        <w:rPr>
          <w:rFonts w:ascii="Verdana" w:hAnsi="Verdana"/>
          <w:color w:val="3366FF"/>
          <w:sz w:val="20"/>
          <w:szCs w:val="20"/>
          <w:lang w:val="sl-SI"/>
        </w:rPr>
      </w:pPr>
      <w:r w:rsidRPr="000D3599">
        <w:rPr>
          <w:noProof/>
          <w:lang w:val="sl-SI"/>
        </w:rPr>
        <w:drawing>
          <wp:inline distT="0" distB="0" distL="0" distR="0" wp14:anchorId="65F90E91" wp14:editId="1EB0AF16">
            <wp:extent cx="6120130" cy="4679796"/>
            <wp:effectExtent l="0" t="0" r="0" b="698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4679796"/>
                    </a:xfrm>
                    <a:prstGeom prst="rect">
                      <a:avLst/>
                    </a:prstGeom>
                    <a:noFill/>
                    <a:ln>
                      <a:noFill/>
                    </a:ln>
                  </pic:spPr>
                </pic:pic>
              </a:graphicData>
            </a:graphic>
          </wp:inline>
        </w:drawing>
      </w:r>
    </w:p>
    <w:p w14:paraId="08F4979F" w14:textId="77777777" w:rsidR="009A3625" w:rsidRDefault="009A3625" w:rsidP="009A3625">
      <w:pPr>
        <w:pStyle w:val="DefaultText"/>
        <w:jc w:val="both"/>
        <w:rPr>
          <w:rFonts w:ascii="Verdana" w:hAnsi="Verdana"/>
          <w:sz w:val="16"/>
          <w:szCs w:val="16"/>
          <w:lang w:val="sl-SI"/>
        </w:rPr>
      </w:pPr>
      <w:r>
        <w:rPr>
          <w:rFonts w:ascii="Verdana" w:hAnsi="Verdana"/>
          <w:sz w:val="16"/>
          <w:szCs w:val="16"/>
          <w:lang w:val="sl-SI"/>
        </w:rPr>
        <w:t xml:space="preserve">*Od novembra 2015 je SURS spremenil vir podatkov o izplačanih plačah za zaposlene osebe v javnem sektorju (ISPAP), kar vpliva na višino povprečne plače. Razmerja med posamezno vrsto pokojnine in plačo za leto 2014 so izračunana na podlagi primerljivega podatka o plači za leto 2014, ki ga je objavil SURS. </w:t>
      </w:r>
    </w:p>
    <w:p w14:paraId="2A695B92" w14:textId="77777777" w:rsidR="009A3625" w:rsidRDefault="009A3625" w:rsidP="009A3625">
      <w:pPr>
        <w:pStyle w:val="DefaultText"/>
        <w:jc w:val="both"/>
        <w:rPr>
          <w:rFonts w:ascii="Verdana" w:hAnsi="Verdana"/>
          <w:sz w:val="16"/>
          <w:szCs w:val="16"/>
          <w:lang w:val="sl-SI"/>
        </w:rPr>
      </w:pPr>
      <w:r>
        <w:rPr>
          <w:rFonts w:ascii="Verdana" w:hAnsi="Verdana"/>
          <w:sz w:val="16"/>
          <w:szCs w:val="16"/>
          <w:lang w:val="sl-SI"/>
        </w:rPr>
        <w:t>Opomba: od leta 2012 so upoštevane povprečne neto pokojnine brez varstvenega dodatka.</w:t>
      </w:r>
    </w:p>
    <w:p w14:paraId="26EABB58" w14:textId="77777777" w:rsidR="009A3625" w:rsidRDefault="009A3625" w:rsidP="009A3625">
      <w:pPr>
        <w:pStyle w:val="DefaultText"/>
        <w:jc w:val="both"/>
        <w:rPr>
          <w:rFonts w:ascii="Verdana" w:hAnsi="Verdana"/>
          <w:sz w:val="20"/>
          <w:szCs w:val="20"/>
          <w:lang w:val="sl-SI"/>
        </w:rPr>
      </w:pPr>
    </w:p>
    <w:p w14:paraId="1621E781" w14:textId="77777777" w:rsidR="009A3625" w:rsidRDefault="009A3625" w:rsidP="009A3625">
      <w:pPr>
        <w:pStyle w:val="DefaultText"/>
        <w:jc w:val="both"/>
        <w:rPr>
          <w:rFonts w:ascii="Verdana" w:hAnsi="Verdana"/>
          <w:strike/>
          <w:sz w:val="16"/>
          <w:szCs w:val="16"/>
          <w:lang w:val="sl-SI"/>
        </w:rPr>
      </w:pPr>
      <w:r>
        <w:rPr>
          <w:rFonts w:ascii="Verdana" w:hAnsi="Verdana"/>
          <w:sz w:val="20"/>
          <w:szCs w:val="20"/>
          <w:lang w:val="sl-SI"/>
        </w:rPr>
        <w:t>Na gmotni položaj posameznika ima pomemben vpliv tudi del vdovske pokojnine, kar je razvidno iz preglednice II.24, ki prikazuje višino povprečne pokojnine z delom vdovske pokojnine v decembru 2018</w:t>
      </w:r>
      <w:r>
        <w:rPr>
          <w:rFonts w:ascii="Verdana" w:hAnsi="Verdana"/>
          <w:sz w:val="16"/>
          <w:szCs w:val="16"/>
          <w:lang w:val="sl-SI"/>
        </w:rPr>
        <w:t>.</w:t>
      </w:r>
    </w:p>
    <w:p w14:paraId="2DBAECBF" w14:textId="77777777" w:rsidR="009A3625" w:rsidRDefault="009A3625" w:rsidP="009A3625">
      <w:pPr>
        <w:pStyle w:val="DefaultText"/>
        <w:jc w:val="both"/>
        <w:rPr>
          <w:rFonts w:ascii="Verdana" w:hAnsi="Verdana"/>
          <w:sz w:val="20"/>
          <w:szCs w:val="20"/>
          <w:lang w:val="sl-SI"/>
        </w:rPr>
      </w:pPr>
    </w:p>
    <w:p w14:paraId="77192DA8" w14:textId="77777777" w:rsidR="00986E9A" w:rsidRDefault="00986E9A" w:rsidP="009A3625">
      <w:pPr>
        <w:pStyle w:val="DefaultText"/>
        <w:jc w:val="both"/>
        <w:rPr>
          <w:rFonts w:ascii="Verdana" w:hAnsi="Verdana"/>
          <w:color w:val="3366FF"/>
          <w:sz w:val="20"/>
          <w:szCs w:val="20"/>
          <w:lang w:val="sl-SI"/>
        </w:rPr>
      </w:pPr>
    </w:p>
    <w:p w14:paraId="1BF970CE" w14:textId="77777777" w:rsidR="00986E9A" w:rsidRDefault="00986E9A" w:rsidP="009A3625">
      <w:pPr>
        <w:pStyle w:val="DefaultText"/>
        <w:jc w:val="both"/>
        <w:rPr>
          <w:rFonts w:ascii="Verdana" w:hAnsi="Verdana"/>
          <w:color w:val="3366FF"/>
          <w:sz w:val="20"/>
          <w:szCs w:val="20"/>
          <w:lang w:val="sl-SI"/>
        </w:rPr>
      </w:pPr>
    </w:p>
    <w:p w14:paraId="4B696288" w14:textId="77777777" w:rsidR="00986E9A" w:rsidRDefault="00986E9A" w:rsidP="009A3625">
      <w:pPr>
        <w:pStyle w:val="DefaultText"/>
        <w:jc w:val="both"/>
        <w:rPr>
          <w:rFonts w:ascii="Verdana" w:hAnsi="Verdana"/>
          <w:color w:val="3366FF"/>
          <w:sz w:val="20"/>
          <w:szCs w:val="20"/>
          <w:lang w:val="sl-SI"/>
        </w:rPr>
      </w:pPr>
    </w:p>
    <w:p w14:paraId="24F5D120" w14:textId="77777777" w:rsidR="00986E9A" w:rsidRDefault="00986E9A" w:rsidP="009A3625">
      <w:pPr>
        <w:pStyle w:val="DefaultText"/>
        <w:jc w:val="both"/>
        <w:rPr>
          <w:rFonts w:ascii="Verdana" w:hAnsi="Verdana"/>
          <w:color w:val="3366FF"/>
          <w:sz w:val="20"/>
          <w:szCs w:val="20"/>
          <w:lang w:val="sl-SI"/>
        </w:rPr>
      </w:pPr>
    </w:p>
    <w:p w14:paraId="05648AAD" w14:textId="77777777" w:rsidR="00986E9A" w:rsidRDefault="00986E9A" w:rsidP="009A3625">
      <w:pPr>
        <w:pStyle w:val="DefaultText"/>
        <w:jc w:val="both"/>
        <w:rPr>
          <w:rFonts w:ascii="Verdana" w:hAnsi="Verdana"/>
          <w:color w:val="3366FF"/>
          <w:sz w:val="20"/>
          <w:szCs w:val="20"/>
          <w:lang w:val="sl-SI"/>
        </w:rPr>
      </w:pPr>
    </w:p>
    <w:p w14:paraId="7D28BE59" w14:textId="77777777" w:rsidR="00986E9A" w:rsidRDefault="00986E9A" w:rsidP="009A3625">
      <w:pPr>
        <w:pStyle w:val="DefaultText"/>
        <w:jc w:val="both"/>
        <w:rPr>
          <w:rFonts w:ascii="Verdana" w:hAnsi="Verdana"/>
          <w:color w:val="3366FF"/>
          <w:sz w:val="20"/>
          <w:szCs w:val="20"/>
          <w:lang w:val="sl-SI"/>
        </w:rPr>
      </w:pPr>
    </w:p>
    <w:p w14:paraId="1F1B62AE" w14:textId="77777777" w:rsidR="00986E9A" w:rsidRDefault="00986E9A" w:rsidP="009A3625">
      <w:pPr>
        <w:pStyle w:val="DefaultText"/>
        <w:jc w:val="both"/>
        <w:rPr>
          <w:rFonts w:ascii="Verdana" w:hAnsi="Verdana"/>
          <w:color w:val="3366FF"/>
          <w:sz w:val="20"/>
          <w:szCs w:val="20"/>
          <w:lang w:val="sl-SI"/>
        </w:rPr>
      </w:pPr>
    </w:p>
    <w:p w14:paraId="78A57AE9" w14:textId="77777777" w:rsidR="00986E9A" w:rsidRDefault="00986E9A" w:rsidP="009A3625">
      <w:pPr>
        <w:pStyle w:val="DefaultText"/>
        <w:jc w:val="both"/>
        <w:rPr>
          <w:rFonts w:ascii="Verdana" w:hAnsi="Verdana"/>
          <w:color w:val="3366FF"/>
          <w:sz w:val="20"/>
          <w:szCs w:val="20"/>
          <w:lang w:val="sl-SI"/>
        </w:rPr>
      </w:pPr>
    </w:p>
    <w:p w14:paraId="7F692457" w14:textId="77777777" w:rsidR="00986E9A" w:rsidRDefault="00986E9A" w:rsidP="009A3625">
      <w:pPr>
        <w:pStyle w:val="DefaultText"/>
        <w:jc w:val="both"/>
        <w:rPr>
          <w:rFonts w:ascii="Verdana" w:hAnsi="Verdana"/>
          <w:color w:val="3366FF"/>
          <w:sz w:val="20"/>
          <w:szCs w:val="20"/>
          <w:lang w:val="sl-SI"/>
        </w:rPr>
      </w:pPr>
    </w:p>
    <w:p w14:paraId="7FA42CCA" w14:textId="77777777" w:rsidR="00986E9A" w:rsidRDefault="00986E9A" w:rsidP="009A3625">
      <w:pPr>
        <w:pStyle w:val="DefaultText"/>
        <w:jc w:val="both"/>
        <w:rPr>
          <w:rFonts w:ascii="Verdana" w:hAnsi="Verdana"/>
          <w:color w:val="3366FF"/>
          <w:sz w:val="20"/>
          <w:szCs w:val="20"/>
          <w:lang w:val="sl-SI"/>
        </w:rPr>
      </w:pPr>
    </w:p>
    <w:p w14:paraId="58574614" w14:textId="77777777" w:rsidR="00986E9A" w:rsidRDefault="00986E9A" w:rsidP="009A3625">
      <w:pPr>
        <w:pStyle w:val="DefaultText"/>
        <w:jc w:val="both"/>
        <w:rPr>
          <w:rFonts w:ascii="Verdana" w:hAnsi="Verdana"/>
          <w:color w:val="3366FF"/>
          <w:sz w:val="20"/>
          <w:szCs w:val="20"/>
          <w:lang w:val="sl-SI"/>
        </w:rPr>
      </w:pPr>
    </w:p>
    <w:p w14:paraId="2728617B" w14:textId="77777777" w:rsidR="00986E9A" w:rsidRDefault="00986E9A" w:rsidP="009A3625">
      <w:pPr>
        <w:pStyle w:val="DefaultText"/>
        <w:jc w:val="both"/>
        <w:rPr>
          <w:rFonts w:ascii="Verdana" w:hAnsi="Verdana"/>
          <w:color w:val="3366FF"/>
          <w:sz w:val="20"/>
          <w:szCs w:val="20"/>
          <w:lang w:val="sl-SI"/>
        </w:rPr>
      </w:pPr>
    </w:p>
    <w:p w14:paraId="53307AF5" w14:textId="77777777" w:rsidR="00986E9A" w:rsidRDefault="00986E9A" w:rsidP="009A3625">
      <w:pPr>
        <w:pStyle w:val="DefaultText"/>
        <w:jc w:val="both"/>
        <w:rPr>
          <w:rFonts w:ascii="Verdana" w:hAnsi="Verdana"/>
          <w:color w:val="3366FF"/>
          <w:sz w:val="20"/>
          <w:szCs w:val="20"/>
          <w:lang w:val="sl-SI"/>
        </w:rPr>
      </w:pPr>
    </w:p>
    <w:p w14:paraId="05E9E997" w14:textId="77777777" w:rsidR="00986E9A" w:rsidRDefault="00986E9A" w:rsidP="009A3625">
      <w:pPr>
        <w:pStyle w:val="DefaultText"/>
        <w:jc w:val="both"/>
        <w:rPr>
          <w:rFonts w:ascii="Verdana" w:hAnsi="Verdana"/>
          <w:color w:val="3366FF"/>
          <w:sz w:val="20"/>
          <w:szCs w:val="20"/>
          <w:lang w:val="sl-SI"/>
        </w:rPr>
      </w:pPr>
    </w:p>
    <w:p w14:paraId="79B2FE80" w14:textId="77777777" w:rsidR="00986E9A" w:rsidRDefault="00986E9A" w:rsidP="009A3625">
      <w:pPr>
        <w:pStyle w:val="DefaultText"/>
        <w:jc w:val="both"/>
        <w:rPr>
          <w:rFonts w:ascii="Verdana" w:hAnsi="Verdana"/>
          <w:color w:val="3366FF"/>
          <w:sz w:val="20"/>
          <w:szCs w:val="20"/>
          <w:lang w:val="sl-SI"/>
        </w:rPr>
      </w:pPr>
    </w:p>
    <w:p w14:paraId="62DA5AA0" w14:textId="77777777" w:rsidR="00986E9A" w:rsidRDefault="00986E9A" w:rsidP="009A3625">
      <w:pPr>
        <w:pStyle w:val="DefaultText"/>
        <w:jc w:val="both"/>
        <w:rPr>
          <w:rFonts w:ascii="Verdana" w:hAnsi="Verdana"/>
          <w:color w:val="3366FF"/>
          <w:sz w:val="20"/>
          <w:szCs w:val="20"/>
          <w:lang w:val="sl-SI"/>
        </w:rPr>
      </w:pPr>
    </w:p>
    <w:p w14:paraId="6DD39C24" w14:textId="77777777" w:rsidR="00986E9A" w:rsidRDefault="00986E9A" w:rsidP="009A3625">
      <w:pPr>
        <w:pStyle w:val="DefaultText"/>
        <w:jc w:val="both"/>
        <w:rPr>
          <w:rFonts w:ascii="Verdana" w:hAnsi="Verdana"/>
          <w:color w:val="3366FF"/>
          <w:sz w:val="20"/>
          <w:szCs w:val="20"/>
          <w:lang w:val="sl-SI"/>
        </w:rPr>
      </w:pPr>
    </w:p>
    <w:p w14:paraId="6A1A001F" w14:textId="77777777" w:rsidR="00986E9A" w:rsidRDefault="00986E9A" w:rsidP="009A3625">
      <w:pPr>
        <w:pStyle w:val="DefaultText"/>
        <w:jc w:val="both"/>
        <w:rPr>
          <w:rFonts w:ascii="Verdana" w:hAnsi="Verdana"/>
          <w:color w:val="3366FF"/>
          <w:sz w:val="20"/>
          <w:szCs w:val="20"/>
          <w:lang w:val="sl-SI"/>
        </w:rPr>
      </w:pPr>
    </w:p>
    <w:p w14:paraId="02838699" w14:textId="77777777" w:rsidR="00986E9A" w:rsidRDefault="00986E9A" w:rsidP="009A3625">
      <w:pPr>
        <w:pStyle w:val="DefaultText"/>
        <w:jc w:val="both"/>
        <w:rPr>
          <w:rFonts w:ascii="Verdana" w:hAnsi="Verdana"/>
          <w:color w:val="3366FF"/>
          <w:sz w:val="20"/>
          <w:szCs w:val="20"/>
          <w:lang w:val="sl-SI"/>
        </w:rPr>
      </w:pPr>
    </w:p>
    <w:p w14:paraId="0ACF4D30" w14:textId="77777777" w:rsidR="00986E9A" w:rsidRDefault="00986E9A" w:rsidP="009A3625">
      <w:pPr>
        <w:pStyle w:val="DefaultText"/>
        <w:jc w:val="both"/>
        <w:rPr>
          <w:rFonts w:ascii="Verdana" w:hAnsi="Verdana"/>
          <w:color w:val="3366FF"/>
          <w:sz w:val="20"/>
          <w:szCs w:val="20"/>
          <w:lang w:val="sl-SI"/>
        </w:rPr>
      </w:pPr>
    </w:p>
    <w:p w14:paraId="4DD0E75B" w14:textId="77777777" w:rsidR="009A3625" w:rsidRDefault="009A3625" w:rsidP="009A3625">
      <w:pPr>
        <w:pStyle w:val="DefaultText"/>
        <w:jc w:val="both"/>
        <w:rPr>
          <w:rFonts w:ascii="Verdana" w:hAnsi="Verdana"/>
          <w:color w:val="3366FF"/>
          <w:sz w:val="20"/>
          <w:szCs w:val="20"/>
          <w:lang w:val="sl-SI"/>
        </w:rPr>
      </w:pPr>
      <w:r>
        <w:rPr>
          <w:rFonts w:ascii="Verdana" w:hAnsi="Verdana"/>
          <w:color w:val="3366FF"/>
          <w:sz w:val="20"/>
          <w:szCs w:val="20"/>
          <w:lang w:val="sl-SI"/>
        </w:rPr>
        <w:lastRenderedPageBreak/>
        <w:t>Preglednica II.24</w:t>
      </w:r>
    </w:p>
    <w:p w14:paraId="62487260" w14:textId="77777777" w:rsidR="009A3625" w:rsidRDefault="00190E45" w:rsidP="009A3625">
      <w:pPr>
        <w:pStyle w:val="DefaultText"/>
        <w:jc w:val="both"/>
        <w:rPr>
          <w:rFonts w:ascii="Verdana" w:hAnsi="Verdana"/>
          <w:color w:val="3366FF"/>
          <w:sz w:val="20"/>
          <w:szCs w:val="20"/>
          <w:lang w:val="sl-SI"/>
        </w:rPr>
      </w:pPr>
      <w:r w:rsidRPr="00190E45">
        <w:rPr>
          <w:noProof/>
          <w:lang w:val="sl-SI"/>
        </w:rPr>
        <w:drawing>
          <wp:inline distT="0" distB="0" distL="0" distR="0" wp14:anchorId="7B39B3BC" wp14:editId="6FB11DD8">
            <wp:extent cx="6115050" cy="5918200"/>
            <wp:effectExtent l="0" t="0" r="0" b="63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5923116"/>
                    </a:xfrm>
                    <a:prstGeom prst="rect">
                      <a:avLst/>
                    </a:prstGeom>
                    <a:noFill/>
                    <a:ln>
                      <a:noFill/>
                    </a:ln>
                  </pic:spPr>
                </pic:pic>
              </a:graphicData>
            </a:graphic>
          </wp:inline>
        </w:drawing>
      </w:r>
    </w:p>
    <w:p w14:paraId="1058C61D" w14:textId="77777777" w:rsidR="009A3625" w:rsidRDefault="009A3625" w:rsidP="009A3625">
      <w:pPr>
        <w:pStyle w:val="DefaultText"/>
        <w:jc w:val="both"/>
        <w:rPr>
          <w:rFonts w:ascii="Verdana" w:hAnsi="Verdana"/>
          <w:color w:val="3366FF"/>
          <w:sz w:val="20"/>
          <w:szCs w:val="20"/>
          <w:lang w:val="sl-SI"/>
        </w:rPr>
      </w:pPr>
    </w:p>
    <w:p w14:paraId="38B4F5F7" w14:textId="77777777" w:rsidR="00986E9A" w:rsidRDefault="00986E9A" w:rsidP="009A3625">
      <w:pPr>
        <w:pStyle w:val="DefaultText"/>
        <w:jc w:val="both"/>
        <w:rPr>
          <w:rFonts w:ascii="Verdana" w:hAnsi="Verdana"/>
          <w:color w:val="3366FF"/>
          <w:sz w:val="20"/>
          <w:szCs w:val="20"/>
          <w:lang w:val="sl-SI"/>
        </w:rPr>
      </w:pPr>
    </w:p>
    <w:p w14:paraId="114CDDC0" w14:textId="77777777" w:rsidR="009A3625" w:rsidRDefault="009A3625" w:rsidP="009A3625">
      <w:pPr>
        <w:pStyle w:val="Naslov3"/>
        <w:jc w:val="left"/>
        <w:rPr>
          <w:rFonts w:ascii="Verdana" w:hAnsi="Verdana"/>
          <w:color w:val="0033CC"/>
        </w:rPr>
      </w:pPr>
      <w:bookmarkStart w:id="82" w:name="_Toc1117469"/>
      <w:r>
        <w:rPr>
          <w:rFonts w:ascii="Verdana" w:hAnsi="Verdana"/>
          <w:color w:val="0033CC"/>
        </w:rPr>
        <w:t>II.2.3</w:t>
      </w:r>
      <w:r>
        <w:rPr>
          <w:rFonts w:ascii="Verdana" w:hAnsi="Verdana"/>
          <w:color w:val="0033CC"/>
        </w:rPr>
        <w:tab/>
        <w:t>Vpliv drugih pravic na raven pokojnin</w:t>
      </w:r>
      <w:bookmarkEnd w:id="82"/>
    </w:p>
    <w:p w14:paraId="4CE3BA22" w14:textId="77777777" w:rsidR="009A3625" w:rsidRDefault="009A3625" w:rsidP="009A3625"/>
    <w:p w14:paraId="57688AB5" w14:textId="77777777" w:rsidR="009A3625" w:rsidRDefault="009A3625" w:rsidP="009A3625">
      <w:pPr>
        <w:jc w:val="both"/>
        <w:rPr>
          <w:rFonts w:ascii="Verdana" w:hAnsi="Verdana"/>
          <w:sz w:val="20"/>
          <w:szCs w:val="20"/>
        </w:rPr>
      </w:pPr>
      <w:r>
        <w:rPr>
          <w:rFonts w:ascii="Verdana" w:hAnsi="Verdana"/>
          <w:sz w:val="20"/>
          <w:szCs w:val="20"/>
        </w:rPr>
        <w:t xml:space="preserve">Gmotni položaj uživalcev pokojnin in drugih prejemkov, ki jih izplačuje zavod, je odvisen tudi od višine drugih pravic iz pokojninskega in invalidskega zavarovanja. </w:t>
      </w:r>
    </w:p>
    <w:p w14:paraId="609E3238" w14:textId="77777777" w:rsidR="009A3625" w:rsidRDefault="009A3625" w:rsidP="009A3625">
      <w:pPr>
        <w:jc w:val="both"/>
        <w:rPr>
          <w:rFonts w:ascii="Verdana" w:hAnsi="Verdana"/>
          <w:sz w:val="20"/>
          <w:szCs w:val="20"/>
        </w:rPr>
      </w:pPr>
    </w:p>
    <w:p w14:paraId="2FF980D6" w14:textId="77777777" w:rsidR="009A3625" w:rsidRDefault="00986E9A" w:rsidP="009A3625">
      <w:pPr>
        <w:jc w:val="both"/>
        <w:rPr>
          <w:rFonts w:ascii="Verdana" w:hAnsi="Verdana"/>
          <w:sz w:val="20"/>
          <w:szCs w:val="20"/>
        </w:rPr>
      </w:pPr>
      <w:r>
        <w:rPr>
          <w:rFonts w:ascii="Verdana" w:hAnsi="Verdana"/>
          <w:sz w:val="20"/>
          <w:szCs w:val="20"/>
        </w:rPr>
        <w:t>Pravice</w:t>
      </w:r>
      <w:r w:rsidR="009A3625">
        <w:rPr>
          <w:rFonts w:ascii="Verdana" w:hAnsi="Verdana"/>
          <w:sz w:val="20"/>
          <w:szCs w:val="20"/>
        </w:rPr>
        <w:t xml:space="preserve"> iz obveznega zavarovanja, ki </w:t>
      </w:r>
      <w:r>
        <w:rPr>
          <w:rFonts w:ascii="Verdana" w:hAnsi="Verdana"/>
          <w:sz w:val="20"/>
          <w:szCs w:val="20"/>
        </w:rPr>
        <w:t>so</w:t>
      </w:r>
      <w:r w:rsidR="009A3625">
        <w:rPr>
          <w:rFonts w:ascii="Verdana" w:hAnsi="Verdana"/>
          <w:sz w:val="20"/>
          <w:szCs w:val="20"/>
        </w:rPr>
        <w:t xml:space="preserve"> izrazito socialne narave in pomembno vpliva</w:t>
      </w:r>
      <w:r>
        <w:rPr>
          <w:rFonts w:ascii="Verdana" w:hAnsi="Verdana"/>
          <w:sz w:val="20"/>
          <w:szCs w:val="20"/>
        </w:rPr>
        <w:t>jo</w:t>
      </w:r>
      <w:r w:rsidR="009A3625">
        <w:rPr>
          <w:rFonts w:ascii="Verdana" w:hAnsi="Verdana"/>
          <w:sz w:val="20"/>
          <w:szCs w:val="20"/>
        </w:rPr>
        <w:t xml:space="preserve"> na gmotni položaj uživalcev najnižjih pokojnin, </w:t>
      </w:r>
      <w:r>
        <w:rPr>
          <w:rFonts w:ascii="Verdana" w:hAnsi="Verdana"/>
          <w:sz w:val="20"/>
          <w:szCs w:val="20"/>
        </w:rPr>
        <w:t>so</w:t>
      </w:r>
      <w:r w:rsidR="009A3625">
        <w:rPr>
          <w:rFonts w:ascii="Verdana" w:hAnsi="Verdana"/>
          <w:sz w:val="20"/>
          <w:szCs w:val="20"/>
        </w:rPr>
        <w:t xml:space="preserve"> odmera pokojnine od najnižje pokojninske osnove</w:t>
      </w:r>
      <w:r>
        <w:rPr>
          <w:rFonts w:ascii="Verdana" w:hAnsi="Verdana"/>
          <w:sz w:val="20"/>
          <w:szCs w:val="20"/>
        </w:rPr>
        <w:t>,</w:t>
      </w:r>
      <w:r w:rsidR="009A3625">
        <w:rPr>
          <w:rFonts w:ascii="Verdana" w:hAnsi="Verdana"/>
          <w:sz w:val="20"/>
          <w:szCs w:val="20"/>
        </w:rPr>
        <w:t xml:space="preserve"> najnižja starostna, predčasna ali invalidska pokojnina v višini 26 odstotkov najnižje pokojninske osnove</w:t>
      </w:r>
      <w:r>
        <w:rPr>
          <w:rFonts w:ascii="Verdana" w:hAnsi="Verdana"/>
          <w:sz w:val="20"/>
          <w:szCs w:val="20"/>
        </w:rPr>
        <w:t xml:space="preserve"> in zagotovljena pokojnina</w:t>
      </w:r>
      <w:r w:rsidR="009A3625">
        <w:rPr>
          <w:rFonts w:ascii="Verdana" w:hAnsi="Verdana"/>
          <w:sz w:val="20"/>
          <w:szCs w:val="20"/>
        </w:rPr>
        <w:t>. V funkciji zagotavljanja solidarnosti v sistemu je tudi odmera pokojnine od najvišje pokojninske osnove, pri čemer pa je njen vpliv bistveno manjši od vpliva odmere pokojnine od najnižje pokojninske osnove.</w:t>
      </w:r>
      <w:r w:rsidR="00640DF1">
        <w:rPr>
          <w:rFonts w:ascii="Verdana" w:hAnsi="Verdana"/>
          <w:sz w:val="20"/>
          <w:szCs w:val="20"/>
        </w:rPr>
        <w:t xml:space="preserve"> </w:t>
      </w:r>
    </w:p>
    <w:p w14:paraId="11D05A33" w14:textId="77777777" w:rsidR="009A3625" w:rsidRDefault="009A3625" w:rsidP="009A3625">
      <w:pPr>
        <w:rPr>
          <w:rFonts w:ascii="Verdana" w:hAnsi="Verdana"/>
          <w:sz w:val="20"/>
          <w:szCs w:val="20"/>
        </w:rPr>
      </w:pPr>
    </w:p>
    <w:p w14:paraId="012122CF" w14:textId="77777777" w:rsidR="009A3625" w:rsidRDefault="009A3625" w:rsidP="009A3625">
      <w:pPr>
        <w:rPr>
          <w:rFonts w:ascii="Verdana" w:hAnsi="Verdana"/>
          <w:sz w:val="20"/>
          <w:szCs w:val="20"/>
        </w:rPr>
      </w:pPr>
    </w:p>
    <w:p w14:paraId="6F410F3A" w14:textId="77777777" w:rsidR="009A3625" w:rsidRDefault="009A3625" w:rsidP="009A3625">
      <w:pPr>
        <w:pStyle w:val="Naslov4"/>
        <w:rPr>
          <w:rFonts w:ascii="Verdana" w:hAnsi="Verdana"/>
          <w:i/>
          <w:color w:val="0033CC"/>
        </w:rPr>
      </w:pPr>
      <w:bookmarkStart w:id="83" w:name="_Toc1117470"/>
      <w:r>
        <w:rPr>
          <w:rFonts w:ascii="Verdana" w:hAnsi="Verdana"/>
          <w:i/>
          <w:color w:val="0033CC"/>
        </w:rPr>
        <w:t>II.2.3.1</w:t>
      </w:r>
      <w:r>
        <w:rPr>
          <w:rFonts w:ascii="Verdana" w:hAnsi="Verdana"/>
          <w:i/>
          <w:color w:val="0033CC"/>
        </w:rPr>
        <w:tab/>
        <w:t>Najnižja pokojninska osnova</w:t>
      </w:r>
      <w:bookmarkEnd w:id="83"/>
    </w:p>
    <w:p w14:paraId="2DF20E79" w14:textId="77777777" w:rsidR="009A3625" w:rsidRDefault="009A3625" w:rsidP="009A3625">
      <w:pPr>
        <w:pStyle w:val="DefaultText"/>
        <w:jc w:val="both"/>
        <w:rPr>
          <w:rFonts w:ascii="Verdana" w:hAnsi="Verdana"/>
          <w:b/>
          <w:bCs/>
          <w:color w:val="0000FF"/>
          <w:sz w:val="20"/>
          <w:szCs w:val="20"/>
          <w:lang w:val="sl-SI"/>
        </w:rPr>
      </w:pPr>
    </w:p>
    <w:p w14:paraId="3A21F446"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 xml:space="preserve">Po načelu solidarnosti odmera pokojnine od najnižje pokojninske osnove zagotavlja upravičencu višjo pokojnino, kot bi jo prejemal, če bi se mu izplačevala pokojnina, odmerjena od dejanske pokojninske osnove. Po ZPIZ-2 se zavarovancu pokojnina odmeri od najnižje </w:t>
      </w:r>
      <w:r>
        <w:rPr>
          <w:rFonts w:ascii="Verdana" w:hAnsi="Verdana"/>
          <w:sz w:val="20"/>
          <w:szCs w:val="20"/>
          <w:lang w:val="sl-SI"/>
        </w:rPr>
        <w:lastRenderedPageBreak/>
        <w:t xml:space="preserve">pokojninske osnove, če pokojnina, odmerjena od njegove dejanske pokojninske osnove, izračunane na podlagi osnov zavarovanca, s pripadajočimi uskladitvami, ne dosega zneska pokojnine, odmerjene od najnižje pokojninske osnove, veljavne ob uveljavitvi pravice (če je zavarovanec do takšne odmere upravičen). </w:t>
      </w:r>
    </w:p>
    <w:p w14:paraId="43A503BC" w14:textId="77777777" w:rsidR="009A3625" w:rsidRDefault="009A3625" w:rsidP="009A3625">
      <w:pPr>
        <w:pStyle w:val="DefaultText"/>
        <w:jc w:val="both"/>
        <w:rPr>
          <w:rFonts w:ascii="Verdana" w:hAnsi="Verdana"/>
          <w:sz w:val="20"/>
          <w:szCs w:val="20"/>
          <w:lang w:val="sl-SI"/>
        </w:rPr>
      </w:pPr>
    </w:p>
    <w:p w14:paraId="2C8D2920"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 xml:space="preserve">Najnižja pokojninska osnova se po ZPIZ-2 vsako leto določi na novo v višini 76,5 odstotka povprečne mesečne plače, izplačane v RS v preteklem koledarskem letu, zmanjšane za davke in prispevke, ki se plačujejo od plače po povprečni stopnji v Republiki Sloveniji in se poveča za odstotek, s katerim so usklajene pokojnine od 1. januarja tekočega koledarskega leta. Višina najnižje pokojninske osnove se nato spreminja v višini in v rokih, v katerih se izvajajo uskladitve pokojnin v tekočem koledarskem letu.  </w:t>
      </w:r>
    </w:p>
    <w:p w14:paraId="3E6F84B2" w14:textId="77777777" w:rsidR="009A3625" w:rsidRDefault="009A3625" w:rsidP="009A3625">
      <w:pPr>
        <w:pStyle w:val="DefaultText"/>
        <w:jc w:val="both"/>
        <w:rPr>
          <w:rFonts w:ascii="Verdana" w:hAnsi="Verdana"/>
          <w:sz w:val="20"/>
          <w:szCs w:val="20"/>
          <w:lang w:val="sl-SI"/>
        </w:rPr>
      </w:pPr>
    </w:p>
    <w:p w14:paraId="574272DC"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 xml:space="preserve">Najnižja pokojninska osnova, veljavna od 1. </w:t>
      </w:r>
      <w:r w:rsidRPr="001E53BE">
        <w:rPr>
          <w:rFonts w:ascii="Verdana" w:hAnsi="Verdana"/>
          <w:sz w:val="20"/>
          <w:szCs w:val="20"/>
          <w:lang w:val="sl-SI"/>
        </w:rPr>
        <w:t>januarja</w:t>
      </w:r>
      <w:r>
        <w:rPr>
          <w:rFonts w:ascii="Verdana" w:hAnsi="Verdana"/>
          <w:sz w:val="20"/>
          <w:szCs w:val="20"/>
          <w:lang w:val="sl-SI"/>
        </w:rPr>
        <w:t xml:space="preserve"> do 31. marca 2018,</w:t>
      </w:r>
      <w:r>
        <w:rPr>
          <w:rFonts w:ascii="Verdana" w:hAnsi="Verdana"/>
          <w:color w:val="0D0D0D" w:themeColor="text1" w:themeTint="F2"/>
          <w:sz w:val="20"/>
          <w:szCs w:val="20"/>
          <w:lang w:val="sl-SI"/>
        </w:rPr>
        <w:t xml:space="preserve"> </w:t>
      </w:r>
      <w:r>
        <w:rPr>
          <w:rFonts w:ascii="Verdana" w:hAnsi="Verdana"/>
          <w:sz w:val="20"/>
          <w:szCs w:val="20"/>
          <w:lang w:val="sl-SI"/>
        </w:rPr>
        <w:t xml:space="preserve">je znašala 830,35 evra, od 1. aprila do 31. decembra 2018 pa 839,48 evra. Za pokojnine, uveljavljene po ZPIZ-1, je skladno s prehodnimi določbami ZPIZ-2 najnižja pokojninska osnova od 1. </w:t>
      </w:r>
      <w:r w:rsidRPr="001E53BE">
        <w:rPr>
          <w:rFonts w:ascii="Verdana" w:hAnsi="Verdana"/>
          <w:sz w:val="20"/>
          <w:szCs w:val="20"/>
          <w:lang w:val="sl-SI"/>
        </w:rPr>
        <w:t>januarja</w:t>
      </w:r>
      <w:r>
        <w:rPr>
          <w:rFonts w:ascii="Verdana" w:hAnsi="Verdana"/>
          <w:sz w:val="20"/>
          <w:szCs w:val="20"/>
          <w:lang w:val="sl-SI"/>
        </w:rPr>
        <w:t xml:space="preserve"> do 31. marca 2018 znašala 607,82 evra, od 1. aprila do 31. decembra 2018 pa 614,50 evra. Različni višini osnov sta določeni zaradi drugačnega vrednotenja pokojninske dobe oziroma višine odstotkov za odmero pokojnine od pokojninske osnove. </w:t>
      </w:r>
    </w:p>
    <w:p w14:paraId="2B3D45BA" w14:textId="77777777" w:rsidR="009A3625" w:rsidRDefault="009A3625" w:rsidP="009A3625">
      <w:pPr>
        <w:pStyle w:val="DefaultText"/>
        <w:jc w:val="both"/>
        <w:rPr>
          <w:rFonts w:ascii="Verdana" w:hAnsi="Verdana"/>
          <w:sz w:val="20"/>
          <w:szCs w:val="20"/>
          <w:lang w:val="sl-SI"/>
        </w:rPr>
      </w:pPr>
    </w:p>
    <w:p w14:paraId="68A8C84F"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 xml:space="preserve">Zgoraj navedeni podatki kažejo, da je bila najnižja pokojninska osnova v letu 2018 v obeh primerih povprečno za </w:t>
      </w:r>
      <w:r w:rsidRPr="003007BB">
        <w:rPr>
          <w:rFonts w:ascii="Verdana" w:hAnsi="Verdana"/>
          <w:sz w:val="20"/>
          <w:szCs w:val="20"/>
          <w:lang w:val="sl-SI"/>
        </w:rPr>
        <w:t>5,9 odstotka</w:t>
      </w:r>
      <w:r>
        <w:rPr>
          <w:rFonts w:ascii="Verdana" w:hAnsi="Verdana"/>
          <w:sz w:val="20"/>
          <w:szCs w:val="20"/>
          <w:lang w:val="sl-SI"/>
        </w:rPr>
        <w:t xml:space="preserve"> višja kot v predhodnem letu.  </w:t>
      </w:r>
    </w:p>
    <w:p w14:paraId="2E197370" w14:textId="77777777" w:rsidR="009A3625" w:rsidRDefault="009A3625" w:rsidP="009A3625">
      <w:pPr>
        <w:pStyle w:val="DefaultText"/>
        <w:jc w:val="both"/>
        <w:rPr>
          <w:rFonts w:ascii="Verdana" w:hAnsi="Verdana"/>
          <w:sz w:val="20"/>
          <w:szCs w:val="20"/>
          <w:lang w:val="sl-SI"/>
        </w:rPr>
      </w:pPr>
    </w:p>
    <w:p w14:paraId="216E6961" w14:textId="77777777" w:rsidR="009A3625" w:rsidRDefault="009A3625" w:rsidP="009A3625">
      <w:pPr>
        <w:pStyle w:val="DefaultText"/>
        <w:jc w:val="both"/>
        <w:rPr>
          <w:rFonts w:ascii="Verdana" w:hAnsi="Verdana"/>
          <w:color w:val="3366FF"/>
          <w:sz w:val="20"/>
          <w:szCs w:val="20"/>
          <w:lang w:val="sl-SI"/>
        </w:rPr>
      </w:pPr>
      <w:r>
        <w:rPr>
          <w:rFonts w:ascii="Verdana" w:hAnsi="Verdana"/>
          <w:color w:val="3366FF"/>
          <w:sz w:val="20"/>
          <w:szCs w:val="20"/>
          <w:lang w:val="sl-SI"/>
        </w:rPr>
        <w:t>Preglednica II.25</w:t>
      </w:r>
    </w:p>
    <w:p w14:paraId="23CD71FA" w14:textId="77777777" w:rsidR="009A3625" w:rsidRDefault="009A3625" w:rsidP="009A3625">
      <w:pPr>
        <w:pStyle w:val="DefaultText"/>
        <w:jc w:val="both"/>
        <w:rPr>
          <w:rFonts w:ascii="Verdana" w:hAnsi="Verdana"/>
          <w:color w:val="3366FF"/>
          <w:sz w:val="20"/>
          <w:szCs w:val="20"/>
          <w:lang w:val="sl-SI"/>
        </w:rPr>
      </w:pPr>
      <w:r>
        <w:rPr>
          <w:noProof/>
          <w:lang w:val="sl-SI"/>
        </w:rPr>
        <w:drawing>
          <wp:inline distT="0" distB="0" distL="0" distR="0" wp14:anchorId="78D2CCB2" wp14:editId="4A03B1CA">
            <wp:extent cx="6124575" cy="3790950"/>
            <wp:effectExtent l="0" t="0" r="9525"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4575" cy="3790950"/>
                    </a:xfrm>
                    <a:prstGeom prst="rect">
                      <a:avLst/>
                    </a:prstGeom>
                    <a:noFill/>
                    <a:ln>
                      <a:noFill/>
                    </a:ln>
                  </pic:spPr>
                </pic:pic>
              </a:graphicData>
            </a:graphic>
          </wp:inline>
        </w:drawing>
      </w:r>
    </w:p>
    <w:p w14:paraId="1B9A3F17" w14:textId="77777777" w:rsidR="009A3625" w:rsidRDefault="009A3625" w:rsidP="009A3625">
      <w:pPr>
        <w:pStyle w:val="DefaultText"/>
        <w:jc w:val="both"/>
        <w:rPr>
          <w:rFonts w:ascii="Verdana" w:hAnsi="Verdana"/>
          <w:sz w:val="16"/>
          <w:szCs w:val="16"/>
          <w:lang w:val="sl-SI"/>
        </w:rPr>
      </w:pPr>
      <w:r w:rsidRPr="00190E45">
        <w:rPr>
          <w:rFonts w:ascii="Verdana" w:hAnsi="Verdana"/>
          <w:sz w:val="16"/>
          <w:szCs w:val="16"/>
          <w:lang w:val="sl-SI"/>
        </w:rPr>
        <w:t>*Začasni podatki.</w:t>
      </w:r>
    </w:p>
    <w:p w14:paraId="077322D6" w14:textId="77777777" w:rsidR="009A3625" w:rsidRDefault="009A3625" w:rsidP="009A3625">
      <w:pPr>
        <w:pStyle w:val="DefaultText"/>
        <w:jc w:val="both"/>
        <w:rPr>
          <w:lang w:val="sl-SI"/>
        </w:rPr>
      </w:pPr>
    </w:p>
    <w:p w14:paraId="670C182C"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 xml:space="preserve">Med novimi uživalci starostne pokojnine (14.909), ki jim je zavod v letu 2018 priznal pravico do pokojnine, prevladuje priznanje pravic in odmera po ZPIZ-2 (14.270), kar pomeni </w:t>
      </w:r>
      <w:r w:rsidRPr="003007BB">
        <w:rPr>
          <w:rFonts w:ascii="Verdana" w:hAnsi="Verdana"/>
          <w:sz w:val="20"/>
          <w:szCs w:val="20"/>
          <w:lang w:val="sl-SI"/>
        </w:rPr>
        <w:t>95,7</w:t>
      </w:r>
      <w:r>
        <w:rPr>
          <w:rFonts w:ascii="Verdana" w:hAnsi="Verdana"/>
          <w:sz w:val="20"/>
          <w:szCs w:val="20"/>
          <w:lang w:val="sl-SI"/>
        </w:rPr>
        <w:t xml:space="preserve"> odstotka.</w:t>
      </w:r>
    </w:p>
    <w:p w14:paraId="5608452C" w14:textId="77777777" w:rsidR="009A3625" w:rsidRDefault="009A3625" w:rsidP="009A3625">
      <w:pPr>
        <w:pStyle w:val="DefaultText"/>
        <w:jc w:val="both"/>
        <w:rPr>
          <w:rFonts w:ascii="Verdana" w:hAnsi="Verdana"/>
          <w:sz w:val="20"/>
          <w:szCs w:val="20"/>
          <w:lang w:val="sl-SI"/>
        </w:rPr>
      </w:pPr>
    </w:p>
    <w:p w14:paraId="16528620"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Delež starostnih pokojnin, odmerjenih od najnižje pokojninske osnove po ZPIZ-1, znaša 11,0 odstotk</w:t>
      </w:r>
      <w:r w:rsidR="00851780">
        <w:rPr>
          <w:rFonts w:ascii="Verdana" w:hAnsi="Verdana"/>
          <w:sz w:val="20"/>
          <w:szCs w:val="20"/>
          <w:lang w:val="sl-SI"/>
        </w:rPr>
        <w:t>a</w:t>
      </w:r>
      <w:r>
        <w:rPr>
          <w:rFonts w:ascii="Verdana" w:hAnsi="Verdana"/>
          <w:sz w:val="20"/>
          <w:szCs w:val="20"/>
          <w:lang w:val="sl-SI"/>
        </w:rPr>
        <w:t>, po ZPIZ-2 31,7 odstotka, po ZPIZ-1 in ZPIZ-2 skupaj pa 30,8 odstotka. Delež moških, ki imajo starostno pokojnino odmerjeno od najnižje pokojninske osnove, znaša po ZPIZ-1 7,1 odstotka, po ZPIZ-2 26,6 odstotka, skupaj pa 26,0 odstotk</w:t>
      </w:r>
      <w:r w:rsidR="00851780">
        <w:rPr>
          <w:rFonts w:ascii="Verdana" w:hAnsi="Verdana"/>
          <w:sz w:val="20"/>
          <w:szCs w:val="20"/>
          <w:lang w:val="sl-SI"/>
        </w:rPr>
        <w:t>a</w:t>
      </w:r>
      <w:r>
        <w:rPr>
          <w:rFonts w:ascii="Verdana" w:hAnsi="Verdana"/>
          <w:sz w:val="20"/>
          <w:szCs w:val="20"/>
          <w:lang w:val="sl-SI"/>
        </w:rPr>
        <w:t>. Delež žensk, ki imajo starostno pokojnino odmerjeno od najnižje pokojninske osnove, pa znaša po ZPIZ-1 14,5 odstotka, po ZPIZ-2 39</w:t>
      </w:r>
      <w:r w:rsidR="00887AB7">
        <w:rPr>
          <w:rFonts w:ascii="Verdana" w:hAnsi="Verdana"/>
          <w:sz w:val="20"/>
          <w:szCs w:val="20"/>
          <w:lang w:val="sl-SI"/>
        </w:rPr>
        <w:t>,0</w:t>
      </w:r>
      <w:r>
        <w:rPr>
          <w:rFonts w:ascii="Verdana" w:hAnsi="Verdana"/>
          <w:sz w:val="20"/>
          <w:szCs w:val="20"/>
          <w:lang w:val="sl-SI"/>
        </w:rPr>
        <w:t xml:space="preserve"> odstotk</w:t>
      </w:r>
      <w:r w:rsidR="00851780">
        <w:rPr>
          <w:rFonts w:ascii="Verdana" w:hAnsi="Verdana"/>
          <w:sz w:val="20"/>
          <w:szCs w:val="20"/>
          <w:lang w:val="sl-SI"/>
        </w:rPr>
        <w:t>a</w:t>
      </w:r>
      <w:r>
        <w:rPr>
          <w:rFonts w:ascii="Verdana" w:hAnsi="Verdana"/>
          <w:sz w:val="20"/>
          <w:szCs w:val="20"/>
          <w:lang w:val="sl-SI"/>
        </w:rPr>
        <w:t xml:space="preserve">, skupaj pa 37,7 odstotka. Delež starostnih pokojnin, </w:t>
      </w:r>
      <w:r>
        <w:rPr>
          <w:rFonts w:ascii="Verdana" w:hAnsi="Verdana"/>
          <w:sz w:val="20"/>
          <w:szCs w:val="20"/>
          <w:lang w:val="sl-SI"/>
        </w:rPr>
        <w:lastRenderedPageBreak/>
        <w:t xml:space="preserve">odmerjenih po ZPIZ-1 in ZPIZ-2 skupaj od najvišje pokojninske osnove, je bistveno nižji in znaša 1,9 odstotka. </w:t>
      </w:r>
    </w:p>
    <w:p w14:paraId="76F024A1" w14:textId="77777777" w:rsidR="009A3625" w:rsidRDefault="009A3625" w:rsidP="009A3625">
      <w:pPr>
        <w:pStyle w:val="DefaultText"/>
        <w:jc w:val="both"/>
        <w:rPr>
          <w:rFonts w:ascii="Verdana" w:hAnsi="Verdana"/>
          <w:sz w:val="20"/>
          <w:szCs w:val="20"/>
          <w:highlight w:val="yellow"/>
          <w:lang w:val="sl-SI"/>
        </w:rPr>
      </w:pPr>
    </w:p>
    <w:p w14:paraId="75BA3EBA"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Od 1213 novih uživalcev invalidske pokojnine, ki jim je zavod v letu 2018 priznal to pravico, je bil delež tistih, ki jim je bila pokojnina odmerjena od najnižje pokojninske osnove, 63,9</w:t>
      </w:r>
      <w:r w:rsidR="00887AB7">
        <w:rPr>
          <w:rFonts w:ascii="Verdana" w:hAnsi="Verdana"/>
          <w:sz w:val="20"/>
          <w:szCs w:val="20"/>
          <w:lang w:val="sl-SI"/>
        </w:rPr>
        <w:t>-</w:t>
      </w:r>
      <w:r>
        <w:rPr>
          <w:rFonts w:ascii="Verdana" w:hAnsi="Verdana"/>
          <w:sz w:val="20"/>
          <w:szCs w:val="20"/>
          <w:lang w:val="sl-SI"/>
        </w:rPr>
        <w:t xml:space="preserve">odstoten, od najvišje pokojninske osnove pa je bilo odmerjenih 0,6 odstotka invalidskih pokojnin. </w:t>
      </w:r>
    </w:p>
    <w:p w14:paraId="05056AB9" w14:textId="77777777" w:rsidR="009A3625" w:rsidRDefault="009A3625" w:rsidP="009A3625">
      <w:pPr>
        <w:pStyle w:val="DefaultText"/>
        <w:jc w:val="both"/>
        <w:rPr>
          <w:rFonts w:ascii="Verdana" w:hAnsi="Verdana"/>
          <w:sz w:val="20"/>
          <w:szCs w:val="20"/>
          <w:lang w:val="sl-SI"/>
        </w:rPr>
      </w:pPr>
    </w:p>
    <w:p w14:paraId="3BDBE624"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 xml:space="preserve">Višina pokojnine je odvisna od višine pokojninske osnove in dolžine dopolnjene pokojninske dobe. Starostna pokojnina moškega, odmerjena za 40 let pokojninske dobe v višini 57,25 odstotka od najnižje pokojninske osnove, je po ZPIZ-2 od 1. </w:t>
      </w:r>
      <w:r w:rsidRPr="001E53BE">
        <w:rPr>
          <w:rFonts w:ascii="Verdana" w:hAnsi="Verdana"/>
          <w:sz w:val="20"/>
          <w:szCs w:val="20"/>
          <w:lang w:val="sl-SI"/>
        </w:rPr>
        <w:t>januarja</w:t>
      </w:r>
      <w:r>
        <w:rPr>
          <w:rFonts w:ascii="Verdana" w:hAnsi="Verdana"/>
          <w:sz w:val="20"/>
          <w:szCs w:val="20"/>
          <w:lang w:val="sl-SI"/>
        </w:rPr>
        <w:t xml:space="preserve"> do 31. marca 2018 znašala 475,38 evra, od 1. aprila do 31. decembra 2018 pa 480,60 evra. Pokojnina, odmerjena za enako pokojninsko dobo v višini 75,5 odstotka od najnižje pokojninske osnove po ZPIZ-1, je od 1. </w:t>
      </w:r>
      <w:r w:rsidRPr="001E53BE">
        <w:rPr>
          <w:rFonts w:ascii="Verdana" w:hAnsi="Verdana"/>
          <w:sz w:val="20"/>
          <w:szCs w:val="20"/>
          <w:lang w:val="sl-SI"/>
        </w:rPr>
        <w:t>januarja</w:t>
      </w:r>
      <w:r>
        <w:rPr>
          <w:rFonts w:ascii="Verdana" w:hAnsi="Verdana"/>
          <w:sz w:val="20"/>
          <w:szCs w:val="20"/>
          <w:lang w:val="sl-SI"/>
        </w:rPr>
        <w:t xml:space="preserve"> do 31. marca 2018 znašala 458,90 evra, od 1. </w:t>
      </w:r>
      <w:r w:rsidRPr="001E53BE">
        <w:rPr>
          <w:rFonts w:ascii="Verdana" w:hAnsi="Verdana"/>
          <w:sz w:val="20"/>
          <w:szCs w:val="20"/>
          <w:lang w:val="sl-SI"/>
        </w:rPr>
        <w:t>aprila</w:t>
      </w:r>
      <w:r>
        <w:rPr>
          <w:rFonts w:ascii="Verdana" w:hAnsi="Verdana"/>
          <w:sz w:val="20"/>
          <w:szCs w:val="20"/>
          <w:lang w:val="sl-SI"/>
        </w:rPr>
        <w:t xml:space="preserve"> do 31. decembra 2018 pa 463,95 evra. Starostna pokojnina ženske, odmerjena za 40 let pokojninske dobe v višini 63,5 odstotka od najnižje pokojninske osnove, je po ZPIZ-2 od 1. januarja do 31. marca 2018 znašala 527,27 evra, od 1. aprila do 31. decembra 2018 pa 533,07 evra. Pokojnina, odmerjena za enako pokojninsko dobo v višini 85,75 odstotka od najnižje pokojninske osnove po ZPIZ-1, je v obdobju od 1. </w:t>
      </w:r>
      <w:r w:rsidRPr="001E53BE">
        <w:rPr>
          <w:rFonts w:ascii="Verdana" w:hAnsi="Verdana"/>
          <w:sz w:val="20"/>
          <w:szCs w:val="20"/>
          <w:lang w:val="sl-SI"/>
        </w:rPr>
        <w:t>januarja</w:t>
      </w:r>
      <w:r>
        <w:rPr>
          <w:rFonts w:ascii="Verdana" w:hAnsi="Verdana"/>
          <w:sz w:val="20"/>
          <w:szCs w:val="20"/>
          <w:lang w:val="sl-SI"/>
        </w:rPr>
        <w:t xml:space="preserve"> do 31. marca 2018 znašala 521,21 evra, v obdobju od 1. aprila do 31. decembra 2018 pa 526,93 evra. </w:t>
      </w:r>
    </w:p>
    <w:p w14:paraId="7E18CFFC" w14:textId="77777777" w:rsidR="009A3625" w:rsidRDefault="009A3625" w:rsidP="009A3625">
      <w:pPr>
        <w:pStyle w:val="DefaultText"/>
        <w:jc w:val="both"/>
        <w:rPr>
          <w:rFonts w:ascii="Verdana" w:hAnsi="Verdana"/>
          <w:sz w:val="20"/>
          <w:szCs w:val="20"/>
          <w:lang w:val="sl-SI"/>
        </w:rPr>
      </w:pPr>
    </w:p>
    <w:p w14:paraId="18EFFFBE"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 xml:space="preserve">Zavarovanec, ki je pridobil pravico do predčasne, starostne ali invalidske pokojnine po ZPIZ-2, je upravičen do najnižje pokojnine v višini 26 odstotkov najnižje pokojninske osnove, ki je od 1. </w:t>
      </w:r>
      <w:r w:rsidRPr="001E53BE">
        <w:rPr>
          <w:rFonts w:ascii="Verdana" w:hAnsi="Verdana"/>
          <w:sz w:val="20"/>
          <w:szCs w:val="20"/>
          <w:lang w:val="sl-SI"/>
        </w:rPr>
        <w:t>januarja</w:t>
      </w:r>
      <w:r>
        <w:rPr>
          <w:rFonts w:ascii="Verdana" w:hAnsi="Verdana"/>
          <w:sz w:val="20"/>
          <w:szCs w:val="20"/>
          <w:lang w:val="sl-SI"/>
        </w:rPr>
        <w:t xml:space="preserve"> do 31. marca 2018 znašala 215,89 evra, od 1. aprila do 31. decembra 2018 pa 218,26 evra.</w:t>
      </w:r>
    </w:p>
    <w:p w14:paraId="4A32E5FA" w14:textId="77777777" w:rsidR="009A3625" w:rsidRDefault="009A3625" w:rsidP="009A3625">
      <w:pPr>
        <w:pStyle w:val="DefaultText"/>
        <w:jc w:val="both"/>
        <w:rPr>
          <w:rFonts w:ascii="Verdana" w:hAnsi="Verdana"/>
          <w:sz w:val="20"/>
          <w:szCs w:val="20"/>
          <w:lang w:val="sl-SI"/>
        </w:rPr>
      </w:pPr>
    </w:p>
    <w:p w14:paraId="1DAD8C60" w14:textId="77777777" w:rsidR="00986E9A" w:rsidRDefault="00986E9A" w:rsidP="00986E9A">
      <w:pPr>
        <w:pStyle w:val="DefaultText"/>
        <w:jc w:val="both"/>
        <w:rPr>
          <w:rFonts w:ascii="Verdana" w:hAnsi="Verdana"/>
          <w:sz w:val="20"/>
          <w:szCs w:val="20"/>
          <w:lang w:val="sl-SI"/>
        </w:rPr>
      </w:pPr>
      <w:r w:rsidRPr="00986E9A">
        <w:rPr>
          <w:rFonts w:ascii="Verdana" w:hAnsi="Verdana"/>
          <w:sz w:val="20"/>
          <w:szCs w:val="20"/>
          <w:lang w:val="sl-SI"/>
        </w:rPr>
        <w:t>Najnižja starostna oziroma invalidska pokojnina uživalca, ki je dopolnil pokojninsko dobo, predpisano za pridobitev pravice do starostne pokojnine pri najnižji starosti, to je zagotovljena pokojnina, (ki je ob uveljavitvi novele ZPIZ-2C 1. oktobra 2017 znašala 500,00 evrov), je (povečana za obe lanski uskladitvi pokojnin) v decembru 2018 znašala 516,62 evra. Do</w:t>
      </w:r>
      <w:r>
        <w:rPr>
          <w:rFonts w:ascii="Verdana" w:hAnsi="Verdana"/>
          <w:sz w:val="20"/>
          <w:szCs w:val="20"/>
          <w:lang w:val="sl-SI"/>
        </w:rPr>
        <w:t xml:space="preserve"> zagotovljene pokojnine je bilo v tem mesecu upravičenih 54.151 uživalcev starostne in invalidske pokojnine, od tega 46.594 uživalcev starostne pokojnine (28.523 žensk in 18.071 moških) in 7557 uživalcev invalidske pokojnine (4817 žensk in 2740 moških</w:t>
      </w:r>
      <w:r w:rsidRPr="00186A6F">
        <w:rPr>
          <w:rFonts w:ascii="Verdana" w:hAnsi="Verdana"/>
          <w:sz w:val="20"/>
          <w:szCs w:val="20"/>
          <w:lang w:val="sl-SI"/>
        </w:rPr>
        <w:t xml:space="preserve">). </w:t>
      </w:r>
      <w:r>
        <w:rPr>
          <w:rFonts w:ascii="Verdana" w:hAnsi="Verdana"/>
          <w:sz w:val="20"/>
          <w:szCs w:val="20"/>
          <w:lang w:val="sl-SI"/>
        </w:rPr>
        <w:t>V letu 2018 z</w:t>
      </w:r>
      <w:r w:rsidRPr="00186A6F">
        <w:rPr>
          <w:rFonts w:ascii="Verdana" w:hAnsi="Verdana"/>
          <w:sz w:val="20"/>
          <w:szCs w:val="20"/>
          <w:lang w:val="sl-SI"/>
        </w:rPr>
        <w:t xml:space="preserve">agotovljena </w:t>
      </w:r>
      <w:r>
        <w:rPr>
          <w:rFonts w:ascii="Verdana" w:hAnsi="Verdana"/>
          <w:sz w:val="20"/>
          <w:szCs w:val="20"/>
          <w:lang w:val="sl-SI"/>
        </w:rPr>
        <w:t xml:space="preserve">starostna oziroma invalidska </w:t>
      </w:r>
      <w:r w:rsidRPr="00186A6F">
        <w:rPr>
          <w:rFonts w:ascii="Verdana" w:hAnsi="Verdana"/>
          <w:sz w:val="20"/>
          <w:szCs w:val="20"/>
          <w:lang w:val="sl-SI"/>
        </w:rPr>
        <w:t xml:space="preserve">pokojnina ni </w:t>
      </w:r>
      <w:r>
        <w:rPr>
          <w:rFonts w:ascii="Verdana" w:hAnsi="Verdana"/>
          <w:sz w:val="20"/>
          <w:szCs w:val="20"/>
          <w:lang w:val="sl-SI"/>
        </w:rPr>
        <w:t>prišla v poštev</w:t>
      </w:r>
      <w:r w:rsidRPr="00186A6F">
        <w:rPr>
          <w:rFonts w:ascii="Verdana" w:hAnsi="Verdana"/>
          <w:sz w:val="20"/>
          <w:szCs w:val="20"/>
          <w:lang w:val="sl-SI"/>
        </w:rPr>
        <w:t xml:space="preserve"> ženskam, ki so imele najmanj 40 let pokojninske dobe, ker je bila njihova pokojnina višja, če je bila odmerjena od najnižje pokojninske osnove (višja je že pri 39 let pokojninske dobe).</w:t>
      </w:r>
    </w:p>
    <w:p w14:paraId="25EF0F93" w14:textId="77777777" w:rsidR="00986E9A" w:rsidRDefault="00986E9A" w:rsidP="009A3625">
      <w:pPr>
        <w:pStyle w:val="DefaultText"/>
        <w:jc w:val="both"/>
        <w:rPr>
          <w:rFonts w:ascii="Verdana" w:hAnsi="Verdana"/>
          <w:sz w:val="20"/>
          <w:szCs w:val="20"/>
          <w:lang w:val="sl-SI"/>
        </w:rPr>
      </w:pPr>
    </w:p>
    <w:p w14:paraId="5F3545EE" w14:textId="77777777" w:rsidR="00986E9A" w:rsidRDefault="00986E9A" w:rsidP="009A3625">
      <w:pPr>
        <w:pStyle w:val="DefaultText"/>
        <w:jc w:val="both"/>
        <w:rPr>
          <w:rFonts w:ascii="Verdana" w:hAnsi="Verdana"/>
          <w:color w:val="3366FF"/>
          <w:sz w:val="20"/>
          <w:szCs w:val="20"/>
          <w:lang w:val="sl-SI"/>
        </w:rPr>
      </w:pPr>
    </w:p>
    <w:p w14:paraId="19C898E6" w14:textId="77777777" w:rsidR="00986E9A" w:rsidRDefault="00986E9A" w:rsidP="009A3625">
      <w:pPr>
        <w:pStyle w:val="DefaultText"/>
        <w:jc w:val="both"/>
        <w:rPr>
          <w:rFonts w:ascii="Verdana" w:hAnsi="Verdana"/>
          <w:color w:val="3366FF"/>
          <w:sz w:val="20"/>
          <w:szCs w:val="20"/>
          <w:lang w:val="sl-SI"/>
        </w:rPr>
      </w:pPr>
    </w:p>
    <w:p w14:paraId="3F9E7670" w14:textId="77777777" w:rsidR="00986E9A" w:rsidRDefault="00986E9A" w:rsidP="009A3625">
      <w:pPr>
        <w:pStyle w:val="DefaultText"/>
        <w:jc w:val="both"/>
        <w:rPr>
          <w:rFonts w:ascii="Verdana" w:hAnsi="Verdana"/>
          <w:color w:val="3366FF"/>
          <w:sz w:val="20"/>
          <w:szCs w:val="20"/>
          <w:lang w:val="sl-SI"/>
        </w:rPr>
      </w:pPr>
    </w:p>
    <w:p w14:paraId="3D327A15" w14:textId="77777777" w:rsidR="00986E9A" w:rsidRDefault="00986E9A" w:rsidP="009A3625">
      <w:pPr>
        <w:pStyle w:val="DefaultText"/>
        <w:jc w:val="both"/>
        <w:rPr>
          <w:rFonts w:ascii="Verdana" w:hAnsi="Verdana"/>
          <w:color w:val="3366FF"/>
          <w:sz w:val="20"/>
          <w:szCs w:val="20"/>
          <w:lang w:val="sl-SI"/>
        </w:rPr>
      </w:pPr>
    </w:p>
    <w:p w14:paraId="548257D6" w14:textId="77777777" w:rsidR="00986E9A" w:rsidRDefault="00986E9A" w:rsidP="009A3625">
      <w:pPr>
        <w:pStyle w:val="DefaultText"/>
        <w:jc w:val="both"/>
        <w:rPr>
          <w:rFonts w:ascii="Verdana" w:hAnsi="Verdana"/>
          <w:color w:val="3366FF"/>
          <w:sz w:val="20"/>
          <w:szCs w:val="20"/>
          <w:lang w:val="sl-SI"/>
        </w:rPr>
      </w:pPr>
    </w:p>
    <w:p w14:paraId="27708F46" w14:textId="77777777" w:rsidR="00986E9A" w:rsidRDefault="00986E9A" w:rsidP="009A3625">
      <w:pPr>
        <w:pStyle w:val="DefaultText"/>
        <w:jc w:val="both"/>
        <w:rPr>
          <w:rFonts w:ascii="Verdana" w:hAnsi="Verdana"/>
          <w:color w:val="3366FF"/>
          <w:sz w:val="20"/>
          <w:szCs w:val="20"/>
          <w:lang w:val="sl-SI"/>
        </w:rPr>
      </w:pPr>
    </w:p>
    <w:p w14:paraId="243544CD" w14:textId="77777777" w:rsidR="00986E9A" w:rsidRDefault="00986E9A" w:rsidP="009A3625">
      <w:pPr>
        <w:pStyle w:val="DefaultText"/>
        <w:jc w:val="both"/>
        <w:rPr>
          <w:rFonts w:ascii="Verdana" w:hAnsi="Verdana"/>
          <w:color w:val="3366FF"/>
          <w:sz w:val="20"/>
          <w:szCs w:val="20"/>
          <w:lang w:val="sl-SI"/>
        </w:rPr>
      </w:pPr>
    </w:p>
    <w:p w14:paraId="2A9D342E" w14:textId="77777777" w:rsidR="00986E9A" w:rsidRDefault="00986E9A" w:rsidP="009A3625">
      <w:pPr>
        <w:pStyle w:val="DefaultText"/>
        <w:jc w:val="both"/>
        <w:rPr>
          <w:rFonts w:ascii="Verdana" w:hAnsi="Verdana"/>
          <w:color w:val="3366FF"/>
          <w:sz w:val="20"/>
          <w:szCs w:val="20"/>
          <w:lang w:val="sl-SI"/>
        </w:rPr>
      </w:pPr>
    </w:p>
    <w:p w14:paraId="6BE79C07" w14:textId="77777777" w:rsidR="00986E9A" w:rsidRDefault="00986E9A" w:rsidP="009A3625">
      <w:pPr>
        <w:pStyle w:val="DefaultText"/>
        <w:jc w:val="both"/>
        <w:rPr>
          <w:rFonts w:ascii="Verdana" w:hAnsi="Verdana"/>
          <w:color w:val="3366FF"/>
          <w:sz w:val="20"/>
          <w:szCs w:val="20"/>
          <w:lang w:val="sl-SI"/>
        </w:rPr>
      </w:pPr>
    </w:p>
    <w:p w14:paraId="2F59B826" w14:textId="77777777" w:rsidR="00986E9A" w:rsidRDefault="00986E9A" w:rsidP="009A3625">
      <w:pPr>
        <w:pStyle w:val="DefaultText"/>
        <w:jc w:val="both"/>
        <w:rPr>
          <w:rFonts w:ascii="Verdana" w:hAnsi="Verdana"/>
          <w:color w:val="3366FF"/>
          <w:sz w:val="20"/>
          <w:szCs w:val="20"/>
          <w:lang w:val="sl-SI"/>
        </w:rPr>
      </w:pPr>
    </w:p>
    <w:p w14:paraId="1FFA4A2C" w14:textId="77777777" w:rsidR="00986E9A" w:rsidRDefault="00986E9A" w:rsidP="009A3625">
      <w:pPr>
        <w:pStyle w:val="DefaultText"/>
        <w:jc w:val="both"/>
        <w:rPr>
          <w:rFonts w:ascii="Verdana" w:hAnsi="Verdana"/>
          <w:color w:val="3366FF"/>
          <w:sz w:val="20"/>
          <w:szCs w:val="20"/>
          <w:lang w:val="sl-SI"/>
        </w:rPr>
      </w:pPr>
    </w:p>
    <w:p w14:paraId="5FFC2E95" w14:textId="77777777" w:rsidR="00986E9A" w:rsidRDefault="00986E9A" w:rsidP="009A3625">
      <w:pPr>
        <w:pStyle w:val="DefaultText"/>
        <w:jc w:val="both"/>
        <w:rPr>
          <w:rFonts w:ascii="Verdana" w:hAnsi="Verdana"/>
          <w:color w:val="3366FF"/>
          <w:sz w:val="20"/>
          <w:szCs w:val="20"/>
          <w:lang w:val="sl-SI"/>
        </w:rPr>
      </w:pPr>
    </w:p>
    <w:p w14:paraId="6893F799" w14:textId="77777777" w:rsidR="00986E9A" w:rsidRDefault="00986E9A" w:rsidP="009A3625">
      <w:pPr>
        <w:pStyle w:val="DefaultText"/>
        <w:jc w:val="both"/>
        <w:rPr>
          <w:rFonts w:ascii="Verdana" w:hAnsi="Verdana"/>
          <w:color w:val="3366FF"/>
          <w:sz w:val="20"/>
          <w:szCs w:val="20"/>
          <w:lang w:val="sl-SI"/>
        </w:rPr>
      </w:pPr>
    </w:p>
    <w:p w14:paraId="0F8E90E3" w14:textId="77777777" w:rsidR="00986E9A" w:rsidRDefault="00986E9A" w:rsidP="009A3625">
      <w:pPr>
        <w:pStyle w:val="DefaultText"/>
        <w:jc w:val="both"/>
        <w:rPr>
          <w:rFonts w:ascii="Verdana" w:hAnsi="Verdana"/>
          <w:color w:val="3366FF"/>
          <w:sz w:val="20"/>
          <w:szCs w:val="20"/>
          <w:lang w:val="sl-SI"/>
        </w:rPr>
      </w:pPr>
    </w:p>
    <w:p w14:paraId="6B5901F2" w14:textId="77777777" w:rsidR="00986E9A" w:rsidRDefault="00986E9A" w:rsidP="009A3625">
      <w:pPr>
        <w:pStyle w:val="DefaultText"/>
        <w:jc w:val="both"/>
        <w:rPr>
          <w:rFonts w:ascii="Verdana" w:hAnsi="Verdana"/>
          <w:color w:val="3366FF"/>
          <w:sz w:val="20"/>
          <w:szCs w:val="20"/>
          <w:lang w:val="sl-SI"/>
        </w:rPr>
      </w:pPr>
    </w:p>
    <w:p w14:paraId="50AC8491" w14:textId="77777777" w:rsidR="00986E9A" w:rsidRDefault="00986E9A" w:rsidP="009A3625">
      <w:pPr>
        <w:pStyle w:val="DefaultText"/>
        <w:jc w:val="both"/>
        <w:rPr>
          <w:rFonts w:ascii="Verdana" w:hAnsi="Verdana"/>
          <w:color w:val="3366FF"/>
          <w:sz w:val="20"/>
          <w:szCs w:val="20"/>
          <w:lang w:val="sl-SI"/>
        </w:rPr>
      </w:pPr>
    </w:p>
    <w:p w14:paraId="05669EFF" w14:textId="77777777" w:rsidR="00986E9A" w:rsidRDefault="00986E9A" w:rsidP="009A3625">
      <w:pPr>
        <w:pStyle w:val="DefaultText"/>
        <w:jc w:val="both"/>
        <w:rPr>
          <w:rFonts w:ascii="Verdana" w:hAnsi="Verdana"/>
          <w:color w:val="3366FF"/>
          <w:sz w:val="20"/>
          <w:szCs w:val="20"/>
          <w:lang w:val="sl-SI"/>
        </w:rPr>
      </w:pPr>
    </w:p>
    <w:p w14:paraId="4CEE5AD4" w14:textId="77777777" w:rsidR="00986E9A" w:rsidRDefault="00986E9A" w:rsidP="009A3625">
      <w:pPr>
        <w:pStyle w:val="DefaultText"/>
        <w:jc w:val="both"/>
        <w:rPr>
          <w:rFonts w:ascii="Verdana" w:hAnsi="Verdana"/>
          <w:color w:val="3366FF"/>
          <w:sz w:val="20"/>
          <w:szCs w:val="20"/>
          <w:lang w:val="sl-SI"/>
        </w:rPr>
      </w:pPr>
    </w:p>
    <w:p w14:paraId="6F1F47B6" w14:textId="77777777" w:rsidR="00986E9A" w:rsidRDefault="00986E9A" w:rsidP="009A3625">
      <w:pPr>
        <w:pStyle w:val="DefaultText"/>
        <w:jc w:val="both"/>
        <w:rPr>
          <w:rFonts w:ascii="Verdana" w:hAnsi="Verdana"/>
          <w:color w:val="3366FF"/>
          <w:sz w:val="20"/>
          <w:szCs w:val="20"/>
          <w:lang w:val="sl-SI"/>
        </w:rPr>
      </w:pPr>
    </w:p>
    <w:p w14:paraId="1E0F0303" w14:textId="77777777" w:rsidR="00986E9A" w:rsidRDefault="00986E9A" w:rsidP="009A3625">
      <w:pPr>
        <w:pStyle w:val="DefaultText"/>
        <w:jc w:val="both"/>
        <w:rPr>
          <w:rFonts w:ascii="Verdana" w:hAnsi="Verdana"/>
          <w:color w:val="3366FF"/>
          <w:sz w:val="20"/>
          <w:szCs w:val="20"/>
          <w:lang w:val="sl-SI"/>
        </w:rPr>
      </w:pPr>
    </w:p>
    <w:p w14:paraId="40F3412A" w14:textId="77777777" w:rsidR="00986E9A" w:rsidRDefault="00986E9A" w:rsidP="009A3625">
      <w:pPr>
        <w:pStyle w:val="DefaultText"/>
        <w:jc w:val="both"/>
        <w:rPr>
          <w:rFonts w:ascii="Verdana" w:hAnsi="Verdana"/>
          <w:color w:val="3366FF"/>
          <w:sz w:val="20"/>
          <w:szCs w:val="20"/>
          <w:lang w:val="sl-SI"/>
        </w:rPr>
      </w:pPr>
    </w:p>
    <w:p w14:paraId="4F17AF24" w14:textId="77777777" w:rsidR="00986E9A" w:rsidRDefault="00986E9A" w:rsidP="009A3625">
      <w:pPr>
        <w:pStyle w:val="DefaultText"/>
        <w:jc w:val="both"/>
        <w:rPr>
          <w:rFonts w:ascii="Verdana" w:hAnsi="Verdana"/>
          <w:color w:val="3366FF"/>
          <w:sz w:val="20"/>
          <w:szCs w:val="20"/>
          <w:lang w:val="sl-SI"/>
        </w:rPr>
      </w:pPr>
    </w:p>
    <w:p w14:paraId="5AA6CB79" w14:textId="77777777" w:rsidR="009A3625" w:rsidRDefault="009A3625" w:rsidP="009A3625">
      <w:pPr>
        <w:pStyle w:val="DefaultText"/>
        <w:jc w:val="both"/>
        <w:rPr>
          <w:rFonts w:ascii="Verdana" w:hAnsi="Verdana"/>
          <w:color w:val="3255A4" w:themeColor="accent1"/>
          <w:sz w:val="20"/>
          <w:szCs w:val="20"/>
          <w:lang w:val="sl-SI"/>
        </w:rPr>
      </w:pPr>
      <w:r>
        <w:rPr>
          <w:rFonts w:ascii="Verdana" w:hAnsi="Verdana"/>
          <w:color w:val="3366FF"/>
          <w:sz w:val="20"/>
          <w:szCs w:val="20"/>
          <w:lang w:val="sl-SI"/>
        </w:rPr>
        <w:lastRenderedPageBreak/>
        <w:t>Preglednica II.2</w:t>
      </w:r>
      <w:r>
        <w:rPr>
          <w:rFonts w:ascii="Verdana" w:hAnsi="Verdana"/>
          <w:color w:val="3255A4" w:themeColor="accent1"/>
          <w:sz w:val="20"/>
          <w:szCs w:val="20"/>
          <w:lang w:val="sl-SI"/>
        </w:rPr>
        <w:t>6</w:t>
      </w:r>
    </w:p>
    <w:p w14:paraId="4BD8C12A" w14:textId="77777777" w:rsidR="009A3625" w:rsidRDefault="00190E45" w:rsidP="009A3625">
      <w:pPr>
        <w:pStyle w:val="DefaultText"/>
        <w:jc w:val="both"/>
        <w:rPr>
          <w:rFonts w:ascii="Verdana" w:hAnsi="Verdana"/>
          <w:color w:val="3255A4" w:themeColor="accent1"/>
          <w:sz w:val="20"/>
          <w:szCs w:val="20"/>
          <w:lang w:val="sl-SI"/>
        </w:rPr>
      </w:pPr>
      <w:r w:rsidRPr="00190E45">
        <w:rPr>
          <w:noProof/>
          <w:lang w:val="sl-SI"/>
        </w:rPr>
        <w:drawing>
          <wp:inline distT="0" distB="0" distL="0" distR="0" wp14:anchorId="0AC8663B" wp14:editId="4506A2BA">
            <wp:extent cx="6120130" cy="3663180"/>
            <wp:effectExtent l="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663180"/>
                    </a:xfrm>
                    <a:prstGeom prst="rect">
                      <a:avLst/>
                    </a:prstGeom>
                    <a:noFill/>
                    <a:ln>
                      <a:noFill/>
                    </a:ln>
                  </pic:spPr>
                </pic:pic>
              </a:graphicData>
            </a:graphic>
          </wp:inline>
        </w:drawing>
      </w:r>
    </w:p>
    <w:p w14:paraId="55774ACA" w14:textId="77777777" w:rsidR="009A3625" w:rsidRDefault="009A3625" w:rsidP="009A3625">
      <w:pPr>
        <w:pStyle w:val="DefaultText"/>
        <w:jc w:val="both"/>
        <w:rPr>
          <w:rFonts w:ascii="Verdana" w:hAnsi="Verdana"/>
          <w:sz w:val="16"/>
          <w:szCs w:val="20"/>
          <w:lang w:val="sl-SI"/>
        </w:rPr>
      </w:pPr>
      <w:r>
        <w:rPr>
          <w:rFonts w:ascii="Verdana" w:hAnsi="Verdana"/>
          <w:sz w:val="16"/>
          <w:szCs w:val="20"/>
          <w:lang w:val="sl-SI"/>
        </w:rPr>
        <w:t>*Začasni podatki.</w:t>
      </w:r>
    </w:p>
    <w:p w14:paraId="5C7CFBC0" w14:textId="77777777" w:rsidR="009A3625" w:rsidRDefault="009A3625" w:rsidP="009A3625">
      <w:pPr>
        <w:pStyle w:val="DefaultText"/>
        <w:jc w:val="both"/>
        <w:rPr>
          <w:rFonts w:ascii="Verdana" w:hAnsi="Verdana"/>
          <w:sz w:val="16"/>
          <w:szCs w:val="20"/>
          <w:highlight w:val="yellow"/>
          <w:lang w:val="sl-SI"/>
        </w:rPr>
      </w:pPr>
      <w:r>
        <w:rPr>
          <w:rFonts w:ascii="Verdana" w:hAnsi="Verdana"/>
          <w:sz w:val="16"/>
          <w:szCs w:val="20"/>
          <w:lang w:val="sl-SI"/>
        </w:rPr>
        <w:t>Opomba: pri izračunu povprečne pokojnine je upoštevano prvo redno nakazilo pokojnine po priznanju pravice.</w:t>
      </w:r>
    </w:p>
    <w:p w14:paraId="41D2E2D2" w14:textId="77777777" w:rsidR="009A3625" w:rsidRDefault="009A3625" w:rsidP="009A3625">
      <w:pPr>
        <w:pStyle w:val="DefaultText"/>
        <w:jc w:val="both"/>
        <w:rPr>
          <w:rFonts w:ascii="Verdana" w:hAnsi="Verdana"/>
          <w:sz w:val="20"/>
          <w:szCs w:val="20"/>
          <w:lang w:val="sl-SI"/>
        </w:rPr>
      </w:pPr>
    </w:p>
    <w:p w14:paraId="5254659C"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Povprečna neto starostna pokojnina novih upokojencev, odmerjena po ZPIZ-2, brez sorazmernih delov in delnih pokojnin, je pri moških v letu 2018 znašala 680,13 evra (oziroma 640,36 evra v letu 2017), pri ženskah pa 700,57 evra (oziroma 658,13 evra v letu 2017), kar v preteklem letu pomeni za 3</w:t>
      </w:r>
      <w:r w:rsidR="00851780">
        <w:rPr>
          <w:rFonts w:ascii="Verdana" w:hAnsi="Verdana"/>
          <w:sz w:val="20"/>
          <w:szCs w:val="20"/>
          <w:lang w:val="sl-SI"/>
        </w:rPr>
        <w:t>,0</w:t>
      </w:r>
      <w:r>
        <w:rPr>
          <w:rFonts w:ascii="Verdana" w:hAnsi="Verdana"/>
          <w:sz w:val="20"/>
          <w:szCs w:val="20"/>
          <w:lang w:val="sl-SI"/>
        </w:rPr>
        <w:t xml:space="preserve"> odstotk</w:t>
      </w:r>
      <w:r w:rsidR="00851780">
        <w:rPr>
          <w:rFonts w:ascii="Verdana" w:hAnsi="Verdana"/>
          <w:sz w:val="20"/>
          <w:szCs w:val="20"/>
          <w:lang w:val="sl-SI"/>
        </w:rPr>
        <w:t>a</w:t>
      </w:r>
      <w:r>
        <w:rPr>
          <w:rFonts w:ascii="Verdana" w:hAnsi="Verdana"/>
          <w:sz w:val="20"/>
          <w:szCs w:val="20"/>
          <w:lang w:val="sl-SI"/>
        </w:rPr>
        <w:t xml:space="preserve"> višji znesek kot pri moških</w:t>
      </w:r>
      <w:r w:rsidRPr="00C676E2">
        <w:rPr>
          <w:rFonts w:ascii="Verdana" w:hAnsi="Verdana"/>
          <w:sz w:val="20"/>
          <w:szCs w:val="20"/>
          <w:lang w:val="sl-SI"/>
        </w:rPr>
        <w:t xml:space="preserve">. Od najnižje pokojninske osnove je bilo odmerjenih </w:t>
      </w:r>
      <w:r>
        <w:rPr>
          <w:rFonts w:ascii="Verdana" w:hAnsi="Verdana"/>
          <w:sz w:val="20"/>
          <w:szCs w:val="20"/>
          <w:lang w:val="sl-SI"/>
        </w:rPr>
        <w:t>29,5</w:t>
      </w:r>
      <w:r w:rsidRPr="00C676E2">
        <w:rPr>
          <w:rFonts w:ascii="Verdana" w:hAnsi="Verdana"/>
          <w:sz w:val="20"/>
          <w:szCs w:val="20"/>
          <w:lang w:val="sl-SI"/>
        </w:rPr>
        <w:t xml:space="preserve"> odstotka starostnih pokojnin</w:t>
      </w:r>
      <w:r w:rsidR="0007240C">
        <w:rPr>
          <w:rFonts w:ascii="Verdana" w:hAnsi="Verdana"/>
          <w:sz w:val="20"/>
          <w:szCs w:val="20"/>
          <w:lang w:val="sl-SI"/>
        </w:rPr>
        <w:t xml:space="preserve"> (25,7 odstotka v letu 2017)</w:t>
      </w:r>
      <w:r w:rsidRPr="00C676E2">
        <w:rPr>
          <w:rFonts w:ascii="Verdana" w:hAnsi="Verdana"/>
          <w:sz w:val="20"/>
          <w:szCs w:val="20"/>
          <w:lang w:val="sl-SI"/>
        </w:rPr>
        <w:t xml:space="preserve">, od tega </w:t>
      </w:r>
      <w:r w:rsidR="00887AB7">
        <w:rPr>
          <w:rFonts w:ascii="Verdana" w:hAnsi="Verdana"/>
          <w:sz w:val="20"/>
          <w:szCs w:val="20"/>
          <w:lang w:val="sl-SI"/>
        </w:rPr>
        <w:t>57,9 odstotka</w:t>
      </w:r>
      <w:r w:rsidRPr="00C676E2">
        <w:rPr>
          <w:rFonts w:ascii="Verdana" w:hAnsi="Verdana"/>
          <w:sz w:val="20"/>
          <w:szCs w:val="20"/>
          <w:lang w:val="sl-SI"/>
        </w:rPr>
        <w:t xml:space="preserve"> žensk</w:t>
      </w:r>
      <w:r w:rsidR="00C35FA9">
        <w:rPr>
          <w:rFonts w:ascii="Verdana" w:hAnsi="Verdana"/>
          <w:sz w:val="20"/>
          <w:szCs w:val="20"/>
          <w:lang w:val="sl-SI"/>
        </w:rPr>
        <w:t>am</w:t>
      </w:r>
      <w:r w:rsidR="0007240C">
        <w:rPr>
          <w:rFonts w:ascii="Verdana" w:hAnsi="Verdana"/>
          <w:sz w:val="20"/>
          <w:szCs w:val="20"/>
          <w:lang w:val="sl-SI"/>
        </w:rPr>
        <w:t xml:space="preserve"> (52,9 odstotka v letu 2017)</w:t>
      </w:r>
      <w:r w:rsidRPr="00C676E2">
        <w:rPr>
          <w:rFonts w:ascii="Verdana" w:hAnsi="Verdana"/>
          <w:sz w:val="20"/>
          <w:szCs w:val="20"/>
          <w:lang w:val="sl-SI"/>
        </w:rPr>
        <w:t>.</w:t>
      </w:r>
      <w:r w:rsidR="0007240C">
        <w:rPr>
          <w:rFonts w:ascii="Verdana" w:hAnsi="Verdana"/>
          <w:sz w:val="20"/>
          <w:szCs w:val="20"/>
          <w:lang w:val="sl-SI"/>
        </w:rPr>
        <w:t xml:space="preserve"> </w:t>
      </w:r>
    </w:p>
    <w:p w14:paraId="0ACAEAEA" w14:textId="77777777" w:rsidR="009A3625" w:rsidRPr="003007BB" w:rsidRDefault="009A3625" w:rsidP="009A3625">
      <w:pPr>
        <w:pStyle w:val="DefaultText"/>
        <w:jc w:val="both"/>
        <w:rPr>
          <w:rFonts w:ascii="Verdana" w:hAnsi="Verdana"/>
          <w:strike/>
          <w:color w:val="3366FF"/>
          <w:sz w:val="20"/>
          <w:szCs w:val="20"/>
          <w:lang w:val="sl-SI"/>
        </w:rPr>
      </w:pPr>
    </w:p>
    <w:p w14:paraId="25A2D34C" w14:textId="77777777" w:rsidR="009A3625" w:rsidRDefault="009A3625" w:rsidP="009A3625">
      <w:pPr>
        <w:pStyle w:val="DefaultText"/>
        <w:jc w:val="both"/>
        <w:rPr>
          <w:rFonts w:ascii="Verdana" w:hAnsi="Verdana"/>
          <w:color w:val="3366FF"/>
          <w:sz w:val="20"/>
          <w:szCs w:val="20"/>
          <w:lang w:val="sl-SI"/>
        </w:rPr>
      </w:pPr>
      <w:r>
        <w:rPr>
          <w:rFonts w:ascii="Verdana" w:hAnsi="Verdana"/>
          <w:color w:val="3366FF"/>
          <w:sz w:val="20"/>
          <w:szCs w:val="20"/>
          <w:lang w:val="sl-SI"/>
        </w:rPr>
        <w:t>Preglednica II.27</w:t>
      </w:r>
    </w:p>
    <w:p w14:paraId="7290DE9A" w14:textId="77777777" w:rsidR="009A3625" w:rsidRDefault="009A3625" w:rsidP="009A3625">
      <w:pPr>
        <w:pStyle w:val="DefaultText"/>
        <w:jc w:val="both"/>
        <w:rPr>
          <w:rFonts w:ascii="Verdana" w:hAnsi="Verdana"/>
          <w:color w:val="457298" w:themeColor="accent2"/>
          <w:sz w:val="20"/>
          <w:szCs w:val="20"/>
          <w:lang w:val="sl-SI"/>
        </w:rPr>
      </w:pPr>
      <w:r>
        <w:rPr>
          <w:noProof/>
          <w:lang w:val="sl-SI"/>
        </w:rPr>
        <w:drawing>
          <wp:inline distT="0" distB="0" distL="0" distR="0" wp14:anchorId="2A9D8360" wp14:editId="77C5D07D">
            <wp:extent cx="6115050" cy="3524250"/>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3524250"/>
                    </a:xfrm>
                    <a:prstGeom prst="rect">
                      <a:avLst/>
                    </a:prstGeom>
                    <a:noFill/>
                    <a:ln>
                      <a:noFill/>
                    </a:ln>
                  </pic:spPr>
                </pic:pic>
              </a:graphicData>
            </a:graphic>
          </wp:inline>
        </w:drawing>
      </w:r>
    </w:p>
    <w:p w14:paraId="3AB8AB8A" w14:textId="77777777" w:rsidR="009A3625" w:rsidRDefault="009A3625" w:rsidP="009A3625">
      <w:pPr>
        <w:pStyle w:val="DefaultText"/>
        <w:jc w:val="both"/>
        <w:rPr>
          <w:rFonts w:ascii="Verdana" w:hAnsi="Verdana"/>
          <w:color w:val="3255A4" w:themeColor="accent1"/>
          <w:sz w:val="20"/>
          <w:szCs w:val="20"/>
          <w:highlight w:val="yellow"/>
          <w:lang w:val="sl-SI"/>
        </w:rPr>
      </w:pPr>
    </w:p>
    <w:p w14:paraId="59998EB2" w14:textId="77777777" w:rsidR="009A3625" w:rsidRDefault="009A3625" w:rsidP="009A3625">
      <w:pPr>
        <w:pStyle w:val="DefaultText"/>
        <w:jc w:val="both"/>
        <w:rPr>
          <w:rFonts w:ascii="Verdana" w:hAnsi="Verdana"/>
          <w:sz w:val="20"/>
          <w:szCs w:val="20"/>
          <w:lang w:val="sl-SI"/>
        </w:rPr>
      </w:pPr>
    </w:p>
    <w:p w14:paraId="73041A07"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Povprečna neto starostna pokojnina vseh uživalcev, vendar brez sorazmernih delov pokojnin in delnih pokojnin je v decembru 2018 znašala 719,95 evra</w:t>
      </w:r>
      <w:r w:rsidR="00887AB7">
        <w:rPr>
          <w:rFonts w:ascii="Verdana" w:hAnsi="Verdana"/>
          <w:sz w:val="20"/>
          <w:szCs w:val="20"/>
          <w:lang w:val="sl-SI"/>
        </w:rPr>
        <w:t>. N</w:t>
      </w:r>
      <w:r>
        <w:rPr>
          <w:rFonts w:ascii="Verdana" w:hAnsi="Verdana"/>
          <w:sz w:val="20"/>
          <w:szCs w:val="20"/>
          <w:lang w:val="sl-SI"/>
        </w:rPr>
        <w:t xml:space="preserve">a letnem nivoju </w:t>
      </w:r>
      <w:r w:rsidR="00887AB7">
        <w:rPr>
          <w:rFonts w:ascii="Verdana" w:hAnsi="Verdana"/>
          <w:sz w:val="20"/>
          <w:szCs w:val="20"/>
          <w:lang w:val="sl-SI"/>
        </w:rPr>
        <w:t xml:space="preserve">je znašala </w:t>
      </w:r>
      <w:r>
        <w:rPr>
          <w:rFonts w:ascii="Verdana" w:hAnsi="Verdana"/>
          <w:sz w:val="20"/>
          <w:szCs w:val="20"/>
          <w:lang w:val="sl-SI"/>
        </w:rPr>
        <w:t>717,79 evra</w:t>
      </w:r>
      <w:r w:rsidR="00887AB7">
        <w:rPr>
          <w:rFonts w:ascii="Verdana" w:hAnsi="Verdana"/>
          <w:sz w:val="20"/>
          <w:szCs w:val="20"/>
          <w:lang w:val="sl-SI"/>
        </w:rPr>
        <w:t xml:space="preserve"> in</w:t>
      </w:r>
      <w:r>
        <w:rPr>
          <w:rFonts w:ascii="Verdana" w:hAnsi="Verdana"/>
          <w:sz w:val="20"/>
          <w:szCs w:val="20"/>
          <w:lang w:val="sl-SI"/>
        </w:rPr>
        <w:t xml:space="preserve"> je bila v primerjavi z višino neto starostne pokojnine novih uživalcev (ki jim je bila pokojnina, odmerjena v letu 2018 po določbah ZPIZ-2) brez sorazmernih delov pokojnin in delnih pokojnin, ki je znašala 689,33 evra, višja za 4,1 odstotka. </w:t>
      </w:r>
    </w:p>
    <w:p w14:paraId="7F6776CD" w14:textId="77777777" w:rsidR="009A3625" w:rsidRDefault="009A3625" w:rsidP="009A3625">
      <w:pPr>
        <w:pStyle w:val="DefaultText"/>
        <w:jc w:val="both"/>
        <w:rPr>
          <w:rFonts w:ascii="Verdana" w:hAnsi="Verdana"/>
          <w:color w:val="3366FF"/>
          <w:sz w:val="20"/>
          <w:szCs w:val="20"/>
          <w:lang w:val="sl-SI"/>
        </w:rPr>
      </w:pPr>
    </w:p>
    <w:p w14:paraId="3F4584D8"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 xml:space="preserve">Povprečna neto starostna pokojnina brez sorazmernih delov in delnih pokojnin je pri moških v decembru 2018 znašala 770,71 evra oziroma na letnem nivoju 770,22 evra in je bila za 14,6 odstotka višja kot pri ženskah, ki je znašala 675,73 evra oziroma na letnem nivoju 672,13 evra. </w:t>
      </w:r>
    </w:p>
    <w:p w14:paraId="69061B5F" w14:textId="77777777" w:rsidR="009A3625" w:rsidRDefault="009A3625" w:rsidP="009A3625">
      <w:pPr>
        <w:pStyle w:val="DefaultText"/>
        <w:jc w:val="both"/>
        <w:rPr>
          <w:rFonts w:ascii="Verdana" w:hAnsi="Verdana"/>
          <w:sz w:val="20"/>
          <w:szCs w:val="20"/>
          <w:lang w:val="sl-SI"/>
        </w:rPr>
      </w:pPr>
    </w:p>
    <w:p w14:paraId="2A55019A" w14:textId="77777777" w:rsidR="00BD6EB8" w:rsidRDefault="00BD6EB8" w:rsidP="009A3625">
      <w:pPr>
        <w:pStyle w:val="DefaultText"/>
        <w:jc w:val="both"/>
        <w:rPr>
          <w:rFonts w:ascii="Verdana" w:hAnsi="Verdana"/>
          <w:sz w:val="20"/>
          <w:szCs w:val="20"/>
          <w:lang w:val="sl-SI"/>
        </w:rPr>
      </w:pPr>
      <w:r>
        <w:rPr>
          <w:rFonts w:ascii="Verdana" w:hAnsi="Verdana"/>
          <w:sz w:val="20"/>
          <w:szCs w:val="20"/>
          <w:lang w:val="sl-SI"/>
        </w:rPr>
        <w:t>V zadnjih letih je povprečna starostna pokojnina brez sorazmernih delov in delnih pokojnin po ZPIZ-2 pri novih uživalkah višja kot pri novih uživalcih.</w:t>
      </w:r>
      <w:r w:rsidR="00CF0881">
        <w:rPr>
          <w:rFonts w:ascii="Verdana" w:hAnsi="Verdana"/>
          <w:sz w:val="20"/>
          <w:szCs w:val="20"/>
          <w:lang w:val="sl-SI"/>
        </w:rPr>
        <w:t xml:space="preserve"> Pri vseh uživalcih starostne pokojnine </w:t>
      </w:r>
      <w:r w:rsidR="00B11780">
        <w:rPr>
          <w:rFonts w:ascii="Verdana" w:hAnsi="Verdana"/>
          <w:sz w:val="20"/>
          <w:szCs w:val="20"/>
          <w:lang w:val="sl-SI"/>
        </w:rPr>
        <w:t xml:space="preserve">pa </w:t>
      </w:r>
      <w:r w:rsidR="00CF0881">
        <w:rPr>
          <w:rFonts w:ascii="Verdana" w:hAnsi="Verdana"/>
          <w:sz w:val="20"/>
          <w:szCs w:val="20"/>
          <w:lang w:val="sl-SI"/>
        </w:rPr>
        <w:t>imajo moški v povprečju višjo pokojnino kot ženske.</w:t>
      </w:r>
    </w:p>
    <w:p w14:paraId="1A2B2E9D" w14:textId="77777777" w:rsidR="00BD6EB8" w:rsidRDefault="00BD6EB8" w:rsidP="009A3625">
      <w:pPr>
        <w:pStyle w:val="DefaultText"/>
        <w:jc w:val="both"/>
        <w:rPr>
          <w:rFonts w:ascii="Verdana" w:hAnsi="Verdana"/>
          <w:sz w:val="20"/>
          <w:szCs w:val="20"/>
          <w:lang w:val="sl-SI"/>
        </w:rPr>
      </w:pPr>
    </w:p>
    <w:p w14:paraId="05A80352"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 xml:space="preserve">Povprečna neto invalidska pokojnina brez sorazmernih delov je pri moških v decembru 2018 znašala 560,50 evra oziroma na letnem nivoju 560,17 evra in je bila za 7,1 odstotka višja kot pri ženskah, ki je znašala 524,93 evra oziroma na letnem nivoju 523,06 evra. </w:t>
      </w:r>
    </w:p>
    <w:p w14:paraId="199422CE" w14:textId="77777777" w:rsidR="00BD6EB8" w:rsidRDefault="00BD6EB8" w:rsidP="009A3625">
      <w:pPr>
        <w:pStyle w:val="DefaultText"/>
        <w:jc w:val="both"/>
        <w:rPr>
          <w:rFonts w:ascii="Verdana" w:hAnsi="Verdana"/>
          <w:sz w:val="20"/>
          <w:szCs w:val="20"/>
          <w:lang w:val="sl-SI"/>
        </w:rPr>
      </w:pPr>
    </w:p>
    <w:p w14:paraId="6307ED49" w14:textId="77777777" w:rsidR="009A3625" w:rsidRDefault="009A3625" w:rsidP="009A3625">
      <w:pPr>
        <w:pStyle w:val="DefaultText"/>
        <w:jc w:val="both"/>
        <w:rPr>
          <w:rFonts w:ascii="Verdana" w:hAnsi="Verdana"/>
          <w:sz w:val="20"/>
          <w:szCs w:val="20"/>
          <w:lang w:val="sl-SI"/>
        </w:rPr>
      </w:pPr>
    </w:p>
    <w:p w14:paraId="4226E90E" w14:textId="77777777" w:rsidR="009A3625" w:rsidRDefault="009A3625" w:rsidP="009A3625">
      <w:pPr>
        <w:pStyle w:val="Naslov4"/>
        <w:rPr>
          <w:rFonts w:ascii="Verdana" w:hAnsi="Verdana"/>
          <w:i/>
          <w:color w:val="0033CC"/>
        </w:rPr>
      </w:pPr>
      <w:bookmarkStart w:id="84" w:name="_Toc411872832"/>
      <w:bookmarkStart w:id="85" w:name="_Toc411871947"/>
      <w:bookmarkStart w:id="86" w:name="_Toc379443237"/>
      <w:bookmarkStart w:id="87" w:name="_Toc1117471"/>
      <w:r>
        <w:rPr>
          <w:rFonts w:ascii="Verdana" w:hAnsi="Verdana"/>
          <w:i/>
          <w:color w:val="0033CC"/>
        </w:rPr>
        <w:t xml:space="preserve">II.2.3.2 </w:t>
      </w:r>
      <w:r>
        <w:rPr>
          <w:rFonts w:ascii="Verdana" w:hAnsi="Verdana"/>
          <w:i/>
          <w:color w:val="0033CC"/>
        </w:rPr>
        <w:tab/>
        <w:t>Najvišja pokojninska osnova</w:t>
      </w:r>
      <w:bookmarkEnd w:id="84"/>
      <w:bookmarkEnd w:id="85"/>
      <w:bookmarkEnd w:id="86"/>
      <w:bookmarkEnd w:id="87"/>
    </w:p>
    <w:p w14:paraId="69C78843" w14:textId="77777777" w:rsidR="009A3625" w:rsidRDefault="009A3625" w:rsidP="009A3625">
      <w:pPr>
        <w:pStyle w:val="DefaultText"/>
        <w:jc w:val="both"/>
        <w:rPr>
          <w:rFonts w:ascii="Verdana" w:hAnsi="Verdana"/>
          <w:b/>
          <w:bCs/>
          <w:color w:val="0000FF"/>
          <w:sz w:val="20"/>
          <w:szCs w:val="20"/>
          <w:lang w:val="sl-SI"/>
        </w:rPr>
      </w:pPr>
    </w:p>
    <w:p w14:paraId="26C36BCD" w14:textId="0D654EB7" w:rsidR="009A3625" w:rsidRDefault="009A3625" w:rsidP="009A3625">
      <w:pPr>
        <w:pStyle w:val="DefaultText"/>
        <w:jc w:val="both"/>
        <w:rPr>
          <w:rFonts w:ascii="Verdana" w:hAnsi="Verdana"/>
          <w:sz w:val="20"/>
          <w:szCs w:val="20"/>
          <w:lang w:val="sl-SI"/>
        </w:rPr>
      </w:pPr>
      <w:r>
        <w:rPr>
          <w:rFonts w:ascii="Verdana" w:hAnsi="Verdana"/>
          <w:sz w:val="20"/>
          <w:szCs w:val="20"/>
          <w:lang w:val="sl-SI"/>
        </w:rPr>
        <w:t xml:space="preserve">Pokojnina se odmeri od najvišje pokojninske osnove, če pokojnina, odmerjena od dejanske pokojninske osnove, izračunane na podlagi osnov zavarovanca, s pripadajočimi uskladitvami, presega znesek pokojnine, odmerjene od najvišje pokojninske osnove, veljavne ob uveljavitvi pravice, kar pa ne velja tudi za pokojnine, uveljavljene v letu pred tem. V takšnem primeru se upravičencu izplačuje nižji znesek pokojnine od zneska pokojnine, odmerjene od njegove dejanske pokojninske osnove. </w:t>
      </w:r>
      <w:r w:rsidR="00881C09">
        <w:rPr>
          <w:rFonts w:ascii="Verdana" w:hAnsi="Verdana"/>
          <w:sz w:val="20"/>
          <w:szCs w:val="20"/>
          <w:lang w:val="sl-SI"/>
        </w:rPr>
        <w:t>N</w:t>
      </w:r>
      <w:r>
        <w:rPr>
          <w:rFonts w:ascii="Verdana" w:hAnsi="Verdana"/>
          <w:sz w:val="20"/>
          <w:szCs w:val="20"/>
          <w:lang w:val="sl-SI"/>
        </w:rPr>
        <w:t xml:space="preserve">ajvišja pokojninska osnova je po zakonu enaka štirikratniku najnižje pokojninske osnove. </w:t>
      </w:r>
    </w:p>
    <w:p w14:paraId="320B5BCF" w14:textId="77777777" w:rsidR="009A3625" w:rsidRDefault="009A3625" w:rsidP="009A3625">
      <w:pPr>
        <w:pStyle w:val="DefaultText"/>
        <w:jc w:val="both"/>
        <w:rPr>
          <w:rFonts w:ascii="Verdana" w:hAnsi="Verdana"/>
          <w:sz w:val="20"/>
          <w:szCs w:val="20"/>
          <w:lang w:val="sl-SI"/>
        </w:rPr>
      </w:pPr>
    </w:p>
    <w:p w14:paraId="78CDE0D9"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 xml:space="preserve">Najvišja pokojninska osnova, veljavna od 1. januarja do 31. marca 2018, je znašala 3.321,40 evra, od 1. aprila do 31. decembra 2018 pa 3.357,92 evra. Za pokojnine, uveljavljene po ZPIZ-1, je najvišja pokojninska osnova skladno s prehodnimi določbami ZPIZ-2 od 1. januarja do 31. marca 2018 znašala 2.431,26 evra, od 1. aprila do 31. decembra 2018 pa 2.458,00 evrov. Najvišja pokojninska osnova je bila v obeh primerih povprečno za 5,9 odstotka višja kot v predhodnem letu. Starostna pokojnina moškega, odmerjena za 40 let pokojninske dobe v višini 57,25 odstotka od najvišje pokojninske osnove, je po ZPIZ-2 od 1. januarja do 31. marca 2018 znašala 1.901,50 evra, od 1. aprila do 31. decembra 2018 pa 1.922,41 evra. Pokojnina, odmerjena v višini 75,5 odstotka od najvišje pokojninske osnove po ZPIZ-1, pa je od 1. januarja do 31. marca 2018 znašala 1.835,60 evra, od 1. aprila do 31. decembra 2018 pa 1.855,79 evra. Starostna pokojnina ženske, odmerjena za 40 </w:t>
      </w:r>
      <w:r w:rsidR="008555C2">
        <w:rPr>
          <w:rFonts w:ascii="Verdana" w:hAnsi="Verdana"/>
          <w:sz w:val="20"/>
          <w:szCs w:val="20"/>
          <w:lang w:val="sl-SI"/>
        </w:rPr>
        <w:t xml:space="preserve">let </w:t>
      </w:r>
      <w:r>
        <w:rPr>
          <w:rFonts w:ascii="Verdana" w:hAnsi="Verdana"/>
          <w:sz w:val="20"/>
          <w:szCs w:val="20"/>
          <w:lang w:val="sl-SI"/>
        </w:rPr>
        <w:t xml:space="preserve">pokojninske dobe v višini 63,5 odstotka od najvišje pokojninske osnove, je po ZPIZ-2 od 1. januarja do 31. marca 2018 znašala 2.109,09 evra, od 1. aprila do 31. decembra 2018 pa 2.132,28 evra. Pokojnina, odmerjena za enako pokojninsko dobo v višini 85,75 odstotka od najvišje pokojninske osnove po ZPIZ-1, je od 1. januarja do 31. marca 2018 znašala 2.084,81 evra, od 1. aprila do 31. decembra 2018 pa 2.107,74 evra. Za daljšo pokojninsko dobo oziroma poznejšo uveljavitev pravice do starostne pokojnine po izpolnitvi pogojev je bila pokojnina odmerjena v višjem odstotku, njeno izplačilo pa je bilo višje. Višina odstotka za odmero pokojnine na podlagi dopolnjene pokojninske dobe navzgor ni omejena. Za krajšo pokojninsko dobo je bila odmerjena pokojnina seveda nižja. </w:t>
      </w:r>
    </w:p>
    <w:p w14:paraId="0D37DE12" w14:textId="77777777" w:rsidR="009A3625" w:rsidRDefault="009A3625" w:rsidP="009A3625">
      <w:pPr>
        <w:pStyle w:val="DefaultText"/>
        <w:jc w:val="both"/>
        <w:rPr>
          <w:rFonts w:ascii="Verdana" w:hAnsi="Verdana"/>
          <w:sz w:val="20"/>
          <w:szCs w:val="20"/>
          <w:lang w:val="sl-SI"/>
        </w:rPr>
      </w:pPr>
    </w:p>
    <w:p w14:paraId="334F081F" w14:textId="77777777" w:rsidR="009A3625" w:rsidRDefault="009A3625" w:rsidP="009A3625">
      <w:pPr>
        <w:pStyle w:val="DefaultText"/>
        <w:jc w:val="both"/>
        <w:rPr>
          <w:rFonts w:ascii="Verdana" w:hAnsi="Verdana"/>
          <w:sz w:val="20"/>
          <w:szCs w:val="20"/>
          <w:lang w:val="sl-SI"/>
        </w:rPr>
      </w:pPr>
      <w:r>
        <w:rPr>
          <w:rFonts w:ascii="Verdana" w:hAnsi="Verdana"/>
          <w:sz w:val="20"/>
          <w:szCs w:val="20"/>
          <w:lang w:val="sl-SI"/>
        </w:rPr>
        <w:t>V decembru 2018 je najvišja izplačana neto starostna pokojnina znašala 2.767,03 evra. Tolikšno izplačilo je rezultat višine pokojninske osnove, dopolnjene pokojninske dobe in zakonskih spodbud za odlaganje upokojitve na čas po izpolnitvi pogojev za pridobitev te pravice.</w:t>
      </w:r>
    </w:p>
    <w:p w14:paraId="79F74DD9" w14:textId="77777777" w:rsidR="009A3625" w:rsidRDefault="009A3625" w:rsidP="009A3625">
      <w:pPr>
        <w:pStyle w:val="DefaultText"/>
        <w:jc w:val="both"/>
        <w:rPr>
          <w:rFonts w:ascii="Verdana" w:hAnsi="Verdana"/>
          <w:sz w:val="20"/>
          <w:szCs w:val="20"/>
          <w:lang w:val="sl-SI"/>
        </w:rPr>
      </w:pPr>
    </w:p>
    <w:p w14:paraId="1F726DB4" w14:textId="77777777" w:rsidR="00A21F26" w:rsidRDefault="00A21F26" w:rsidP="009A3625">
      <w:pPr>
        <w:pStyle w:val="DefaultText"/>
        <w:jc w:val="both"/>
        <w:rPr>
          <w:rFonts w:ascii="Verdana" w:hAnsi="Verdana"/>
          <w:sz w:val="20"/>
          <w:szCs w:val="20"/>
          <w:lang w:val="sl-SI"/>
        </w:rPr>
      </w:pPr>
    </w:p>
    <w:p w14:paraId="03E74D37" w14:textId="77777777" w:rsidR="00A21F26" w:rsidRDefault="00A21F26" w:rsidP="009A3625">
      <w:pPr>
        <w:pStyle w:val="DefaultText"/>
        <w:jc w:val="both"/>
        <w:rPr>
          <w:rFonts w:ascii="Verdana" w:hAnsi="Verdana"/>
          <w:sz w:val="20"/>
          <w:szCs w:val="20"/>
          <w:lang w:val="sl-SI"/>
        </w:rPr>
      </w:pPr>
    </w:p>
    <w:p w14:paraId="5B89DAA5" w14:textId="544C7F6D" w:rsidR="00887AB7" w:rsidRDefault="00887AB7" w:rsidP="00887AB7">
      <w:pPr>
        <w:pStyle w:val="Naslov3"/>
        <w:jc w:val="left"/>
        <w:rPr>
          <w:rFonts w:ascii="Verdana" w:hAnsi="Verdana"/>
          <w:color w:val="0033CC"/>
        </w:rPr>
      </w:pPr>
      <w:bookmarkStart w:id="88" w:name="_Toc1117472"/>
      <w:r w:rsidRPr="00887AB7">
        <w:rPr>
          <w:rFonts w:ascii="Verdana" w:hAnsi="Verdana"/>
          <w:color w:val="0033CC"/>
        </w:rPr>
        <w:lastRenderedPageBreak/>
        <w:t xml:space="preserve">II.2.4 </w:t>
      </w:r>
      <w:r w:rsidRPr="00887AB7">
        <w:rPr>
          <w:rFonts w:ascii="Verdana" w:hAnsi="Verdana"/>
          <w:color w:val="0033CC"/>
        </w:rPr>
        <w:tab/>
        <w:t>Raven drugih</w:t>
      </w:r>
      <w:r w:rsidR="009F7DB5">
        <w:rPr>
          <w:rFonts w:ascii="Verdana" w:hAnsi="Verdana"/>
          <w:color w:val="0033CC"/>
        </w:rPr>
        <w:t xml:space="preserve"> prejemkov </w:t>
      </w:r>
      <w:r w:rsidRPr="00887AB7">
        <w:rPr>
          <w:rFonts w:ascii="Verdana" w:hAnsi="Verdana"/>
          <w:color w:val="0033CC"/>
        </w:rPr>
        <w:t>iz obveznega zavarovanja</w:t>
      </w:r>
      <w:bookmarkEnd w:id="88"/>
      <w:r w:rsidRPr="00887AB7">
        <w:rPr>
          <w:rFonts w:ascii="Verdana" w:hAnsi="Verdana"/>
          <w:color w:val="0033CC"/>
        </w:rPr>
        <w:t xml:space="preserve"> </w:t>
      </w:r>
    </w:p>
    <w:p w14:paraId="5295D776" w14:textId="77777777" w:rsidR="00887AB7" w:rsidRDefault="00887AB7" w:rsidP="00887AB7"/>
    <w:p w14:paraId="5977BCCE" w14:textId="77777777" w:rsidR="00640DF1" w:rsidRPr="00887AB7" w:rsidRDefault="00640DF1" w:rsidP="00887AB7"/>
    <w:p w14:paraId="61931D1A" w14:textId="77777777" w:rsidR="009A3625" w:rsidRDefault="009A3625" w:rsidP="009A3625">
      <w:pPr>
        <w:pStyle w:val="Naslov4"/>
        <w:rPr>
          <w:rFonts w:ascii="Verdana" w:hAnsi="Verdana"/>
          <w:i/>
          <w:color w:val="0033CC"/>
        </w:rPr>
      </w:pPr>
      <w:bookmarkStart w:id="89" w:name="_Toc1117473"/>
      <w:r>
        <w:rPr>
          <w:rFonts w:ascii="Verdana" w:hAnsi="Verdana"/>
          <w:i/>
          <w:color w:val="0033CC"/>
        </w:rPr>
        <w:t xml:space="preserve">II.2.4.1 </w:t>
      </w:r>
      <w:r>
        <w:rPr>
          <w:rFonts w:ascii="Verdana" w:hAnsi="Verdana"/>
          <w:i/>
          <w:color w:val="0033CC"/>
        </w:rPr>
        <w:tab/>
        <w:t>Nadomestila iz invalidskega zavarovanja</w:t>
      </w:r>
      <w:bookmarkEnd w:id="89"/>
    </w:p>
    <w:p w14:paraId="63D0485B" w14:textId="77777777" w:rsidR="009A3625" w:rsidRDefault="009A3625" w:rsidP="009A3625">
      <w:pPr>
        <w:pStyle w:val="DefaultText"/>
        <w:jc w:val="both"/>
        <w:rPr>
          <w:rFonts w:ascii="Verdana" w:hAnsi="Verdana"/>
          <w:b/>
          <w:bCs/>
          <w:color w:val="000000" w:themeColor="text1"/>
          <w:sz w:val="20"/>
          <w:szCs w:val="20"/>
          <w:lang w:val="sl-SI"/>
        </w:rPr>
      </w:pPr>
    </w:p>
    <w:p w14:paraId="4874CA10" w14:textId="77777777" w:rsidR="00BD1545" w:rsidRDefault="009A3625" w:rsidP="009A3625">
      <w:pPr>
        <w:pStyle w:val="Telobesedila"/>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Zavarovanci s preostalo delovno zmožnostjo so po ZPIZ-2 upravičeni do več vrst nadomestil, ki se usklajujejo tako kot pokojnine, in sicer do: </w:t>
      </w:r>
    </w:p>
    <w:p w14:paraId="43789D15" w14:textId="77777777" w:rsidR="00BD1545" w:rsidRDefault="009A3625" w:rsidP="009A63E8">
      <w:pPr>
        <w:pStyle w:val="Telobesedila"/>
        <w:numPr>
          <w:ilvl w:val="0"/>
          <w:numId w:val="21"/>
        </w:num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nadomestila za čas poklicne rehabilitacije, ki je v letu 2018 znašalo v povprečju 565,59 evra, to je 4,1 odstotka več od povprečja predhodnega leta, </w:t>
      </w:r>
    </w:p>
    <w:p w14:paraId="052EFD3C" w14:textId="77777777" w:rsidR="00BD1545" w:rsidRDefault="009A3625" w:rsidP="009A63E8">
      <w:pPr>
        <w:pStyle w:val="Telobesedila"/>
        <w:numPr>
          <w:ilvl w:val="0"/>
          <w:numId w:val="21"/>
        </w:num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začasnega nadomestila, ki je v letu 2018 znašalo povprečno 149,52 evra ali 3,6 odstotka manj kot leto prej, </w:t>
      </w:r>
    </w:p>
    <w:p w14:paraId="76B588A9" w14:textId="77777777" w:rsidR="00BD1545" w:rsidRDefault="009A3625" w:rsidP="009A63E8">
      <w:pPr>
        <w:pStyle w:val="Telobesedila"/>
        <w:numPr>
          <w:ilvl w:val="0"/>
          <w:numId w:val="21"/>
        </w:num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nadomestila za invalidnost, ki je znašalo v povprečju 188,56 evra, kar je za 2,9 odstotka več kot v letu 2017 in </w:t>
      </w:r>
    </w:p>
    <w:p w14:paraId="2D48BF7F" w14:textId="77777777" w:rsidR="00BD1545" w:rsidRDefault="009A3625" w:rsidP="009A63E8">
      <w:pPr>
        <w:pStyle w:val="Telobesedila"/>
        <w:numPr>
          <w:ilvl w:val="0"/>
          <w:numId w:val="21"/>
        </w:num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delnega nadomestila (delne invalidske pokojnine po ZPIZ-1) za delo s krajšim delovnim časom od polnega, najmanj štiri ure dnevno, ki je v letu 2018 znašalo v povprečju 292,19 evra ali 3,4 odstotka več od povprečja tega nadomestila v letu 2017. </w:t>
      </w:r>
    </w:p>
    <w:p w14:paraId="5AE7279A" w14:textId="77777777" w:rsidR="00BD1545" w:rsidRDefault="00BD1545" w:rsidP="009A3625">
      <w:pPr>
        <w:pStyle w:val="Telobesedila"/>
        <w:jc w:val="both"/>
        <w:rPr>
          <w:rFonts w:ascii="Verdana" w:hAnsi="Verdana" w:cs="Times New Roman"/>
          <w:color w:val="000000" w:themeColor="text1"/>
          <w:sz w:val="20"/>
          <w:szCs w:val="20"/>
        </w:rPr>
      </w:pPr>
    </w:p>
    <w:p w14:paraId="70E72F2F" w14:textId="77777777" w:rsidR="009A3625" w:rsidRDefault="009A3625" w:rsidP="009A3625">
      <w:pPr>
        <w:pStyle w:val="Telobesedila"/>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Nastale spremembe v višini nadomestil so tudi posledica strukturnih sprememb med uživalci. </w:t>
      </w:r>
    </w:p>
    <w:p w14:paraId="700A2205" w14:textId="77777777" w:rsidR="009A3625" w:rsidRDefault="009A3625" w:rsidP="009A3625">
      <w:pPr>
        <w:pStyle w:val="Telobesedila"/>
        <w:jc w:val="both"/>
        <w:rPr>
          <w:rFonts w:ascii="Verdana" w:hAnsi="Verdana" w:cs="Times New Roman"/>
          <w:color w:val="000000" w:themeColor="text1"/>
          <w:sz w:val="20"/>
          <w:szCs w:val="20"/>
        </w:rPr>
      </w:pPr>
    </w:p>
    <w:p w14:paraId="4FC81513" w14:textId="77777777" w:rsidR="009A3625" w:rsidRDefault="009A3625" w:rsidP="009A3625">
      <w:pPr>
        <w:pStyle w:val="Telobesedila"/>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Nadomestila iz invalidskega zavarovanja za invalidnost, </w:t>
      </w:r>
      <w:r w:rsidR="006F5D26">
        <w:rPr>
          <w:rFonts w:ascii="Verdana" w:hAnsi="Verdana" w:cs="Times New Roman"/>
          <w:color w:val="000000" w:themeColor="text1"/>
          <w:sz w:val="20"/>
          <w:szCs w:val="20"/>
        </w:rPr>
        <w:t xml:space="preserve">ki je </w:t>
      </w:r>
      <w:r>
        <w:rPr>
          <w:rFonts w:ascii="Verdana" w:hAnsi="Verdana" w:cs="Times New Roman"/>
          <w:color w:val="000000" w:themeColor="text1"/>
          <w:sz w:val="20"/>
          <w:szCs w:val="20"/>
        </w:rPr>
        <w:t>nastal</w:t>
      </w:r>
      <w:r w:rsidR="006F5D26">
        <w:rPr>
          <w:rFonts w:ascii="Verdana" w:hAnsi="Verdana" w:cs="Times New Roman"/>
          <w:color w:val="000000" w:themeColor="text1"/>
          <w:sz w:val="20"/>
          <w:szCs w:val="20"/>
        </w:rPr>
        <w:t>a</w:t>
      </w:r>
      <w:r>
        <w:rPr>
          <w:rFonts w:ascii="Verdana" w:hAnsi="Verdana" w:cs="Times New Roman"/>
          <w:color w:val="000000" w:themeColor="text1"/>
          <w:sz w:val="20"/>
          <w:szCs w:val="20"/>
        </w:rPr>
        <w:t xml:space="preserve"> v letu 2018, se v skladu s 87. členom ZPIZ-2 odmerijo </w:t>
      </w:r>
      <w:r w:rsidR="00B70128">
        <w:rPr>
          <w:rFonts w:ascii="Verdana" w:hAnsi="Verdana" w:cs="Times New Roman"/>
          <w:color w:val="000000" w:themeColor="text1"/>
          <w:sz w:val="20"/>
          <w:szCs w:val="20"/>
        </w:rPr>
        <w:t xml:space="preserve">od osnove </w:t>
      </w:r>
      <w:r>
        <w:rPr>
          <w:rFonts w:ascii="Verdana" w:hAnsi="Verdana" w:cs="Times New Roman"/>
          <w:color w:val="000000" w:themeColor="text1"/>
          <w:sz w:val="20"/>
          <w:szCs w:val="20"/>
        </w:rPr>
        <w:t xml:space="preserve">najmanj v višini 57,25 odstotka najnižje pokojninske osnove, kar je od 1. do 31. marca 2018 znašalo 475,38 evra, od 1. aprila do 31. decembra 2018 pa 480,60 evra. Osebam, ki niso vključene v obvezno zavarovanje, se nadomestila iz invalidskega zavarovanja odmerijo najmanj v višini najnižje pokojnine, ki je </w:t>
      </w:r>
      <w:r w:rsidR="00640DF1">
        <w:rPr>
          <w:rFonts w:ascii="Verdana" w:hAnsi="Verdana" w:cs="Times New Roman"/>
          <w:color w:val="000000" w:themeColor="text1"/>
          <w:sz w:val="20"/>
          <w:szCs w:val="20"/>
        </w:rPr>
        <w:t xml:space="preserve">od </w:t>
      </w:r>
      <w:r>
        <w:rPr>
          <w:rFonts w:ascii="Verdana" w:hAnsi="Verdana" w:cs="Times New Roman"/>
          <w:color w:val="000000" w:themeColor="text1"/>
          <w:sz w:val="20"/>
          <w:szCs w:val="20"/>
        </w:rPr>
        <w:t xml:space="preserve">1. </w:t>
      </w:r>
      <w:r>
        <w:rPr>
          <w:rFonts w:ascii="Verdana" w:hAnsi="Verdana"/>
          <w:color w:val="000000" w:themeColor="text1"/>
          <w:sz w:val="20"/>
          <w:szCs w:val="20"/>
        </w:rPr>
        <w:t>januarja</w:t>
      </w:r>
      <w:r>
        <w:rPr>
          <w:rFonts w:ascii="Verdana" w:hAnsi="Verdana" w:cs="Times New Roman"/>
          <w:color w:val="000000" w:themeColor="text1"/>
          <w:sz w:val="20"/>
          <w:szCs w:val="20"/>
        </w:rPr>
        <w:t xml:space="preserve"> do 31. marca 2018 znašala 215,89 evra, od 1. aprila do 31. decembra 2018 pa 218,26 evra. Limit za nadomestilo za čas poklicne rehabilitacije za invalidnost, nastalo v letu 2018, je od 1. do 31. marca 2018 znašal 1.901,50 evra, od 1. aprila do 31. decembra 2018 pa 1.922,41 evra.</w:t>
      </w:r>
    </w:p>
    <w:p w14:paraId="49DD4C19" w14:textId="77777777" w:rsidR="009A3625" w:rsidRDefault="009A3625" w:rsidP="009A3625">
      <w:pPr>
        <w:pStyle w:val="DefaultText"/>
        <w:jc w:val="both"/>
        <w:rPr>
          <w:rFonts w:ascii="Verdana" w:hAnsi="Verdana"/>
          <w:color w:val="3366FF"/>
          <w:sz w:val="20"/>
          <w:szCs w:val="20"/>
          <w:lang w:val="sl-SI"/>
        </w:rPr>
      </w:pPr>
    </w:p>
    <w:p w14:paraId="49BD3EE3" w14:textId="77777777" w:rsidR="009A3625" w:rsidRDefault="009A3625" w:rsidP="009A3625">
      <w:pPr>
        <w:pStyle w:val="DefaultText"/>
        <w:jc w:val="both"/>
        <w:rPr>
          <w:rFonts w:ascii="Verdana" w:hAnsi="Verdana"/>
          <w:color w:val="3366FF"/>
          <w:sz w:val="20"/>
          <w:szCs w:val="20"/>
          <w:lang w:val="sl-SI"/>
        </w:rPr>
      </w:pPr>
      <w:r>
        <w:rPr>
          <w:rFonts w:ascii="Verdana" w:hAnsi="Verdana"/>
          <w:color w:val="3366FF"/>
          <w:sz w:val="20"/>
          <w:szCs w:val="20"/>
          <w:lang w:val="sl-SI"/>
        </w:rPr>
        <w:t>Preglednica II.28</w:t>
      </w:r>
    </w:p>
    <w:p w14:paraId="7C226234" w14:textId="77777777" w:rsidR="009A3625" w:rsidRDefault="009A3625" w:rsidP="009A3625">
      <w:pPr>
        <w:pStyle w:val="DefaultText"/>
        <w:jc w:val="both"/>
        <w:rPr>
          <w:rFonts w:ascii="Verdana" w:hAnsi="Verdana"/>
          <w:color w:val="FF0000"/>
          <w:sz w:val="20"/>
          <w:szCs w:val="20"/>
          <w:lang w:val="sl-SI"/>
        </w:rPr>
      </w:pPr>
      <w:r>
        <w:rPr>
          <w:noProof/>
          <w:lang w:val="sl-SI"/>
        </w:rPr>
        <w:drawing>
          <wp:inline distT="0" distB="0" distL="0" distR="0" wp14:anchorId="7ADC4AB6" wp14:editId="702B1955">
            <wp:extent cx="6124575" cy="1266825"/>
            <wp:effectExtent l="0" t="0" r="9525" b="9525"/>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4575" cy="1266825"/>
                    </a:xfrm>
                    <a:prstGeom prst="rect">
                      <a:avLst/>
                    </a:prstGeom>
                    <a:noFill/>
                    <a:ln>
                      <a:noFill/>
                    </a:ln>
                  </pic:spPr>
                </pic:pic>
              </a:graphicData>
            </a:graphic>
          </wp:inline>
        </w:drawing>
      </w:r>
    </w:p>
    <w:p w14:paraId="4E1E59A1" w14:textId="77777777" w:rsidR="009A3625" w:rsidRDefault="009A3625" w:rsidP="009A3625">
      <w:pPr>
        <w:pStyle w:val="DefaultText"/>
        <w:jc w:val="both"/>
        <w:rPr>
          <w:rFonts w:ascii="Verdana" w:hAnsi="Verdana"/>
          <w:color w:val="000000" w:themeColor="text1"/>
          <w:sz w:val="20"/>
          <w:szCs w:val="20"/>
          <w:highlight w:val="yellow"/>
          <w:lang w:val="sl-SI"/>
        </w:rPr>
      </w:pPr>
    </w:p>
    <w:p w14:paraId="7D614F53" w14:textId="77777777" w:rsidR="009A3625" w:rsidRDefault="009A3625" w:rsidP="009A3625">
      <w:pPr>
        <w:pStyle w:val="Telobesedila"/>
        <w:jc w:val="both"/>
        <w:rPr>
          <w:rFonts w:ascii="Verdana" w:hAnsi="Verdana" w:cs="Times New Roman"/>
          <w:color w:val="000000" w:themeColor="text1"/>
          <w:sz w:val="20"/>
          <w:szCs w:val="20"/>
        </w:rPr>
      </w:pPr>
      <w:r>
        <w:rPr>
          <w:rFonts w:ascii="Verdana" w:hAnsi="Verdana" w:cs="Times New Roman"/>
          <w:color w:val="000000" w:themeColor="text1"/>
          <w:sz w:val="20"/>
          <w:szCs w:val="20"/>
        </w:rPr>
        <w:t>Do konca leta 2002 so bili zavarovanci s preostalo delovno zmožnostjo upravičeni do pravic in na njih temelječih nadomestil pod pogoji in na način, določen s predpisi, veljavnimi do 31. decembra 1999. Zneski teh nadomestil se po določbah ZPIZ-2 od 1. januarja 2013 naprej usklajujejo enako kot pokojnine. Gre za nadomestilo za čas čakanja na ustrezno zaposlitev, ki je znašalo v povprečju 440,85 evra, kar je za 2,7 odstotka več od povprečja predhodnega leta in nadomestilo zaradi manjše plače na drugem ustreznem delu, ki je znašalo v povprečju 175,65 evra, to je za 0,2 odstotka več kot v predhodnem koledarskem letu. Tudi pri teh nadomestilih so spremembe v višini predvsem posledica strukturnih sprememb med prejemniki.</w:t>
      </w:r>
    </w:p>
    <w:p w14:paraId="192D1B31" w14:textId="77777777" w:rsidR="009A3625" w:rsidRDefault="009A3625" w:rsidP="009A3625">
      <w:pPr>
        <w:pStyle w:val="Telobesedila"/>
        <w:jc w:val="both"/>
        <w:rPr>
          <w:rFonts w:ascii="Verdana" w:hAnsi="Verdana" w:cs="Times New Roman"/>
          <w:color w:val="0000FF"/>
          <w:sz w:val="20"/>
          <w:szCs w:val="20"/>
        </w:rPr>
      </w:pPr>
    </w:p>
    <w:p w14:paraId="7278D9F9" w14:textId="77777777" w:rsidR="009A3625" w:rsidRDefault="009A3625" w:rsidP="009A3625">
      <w:pPr>
        <w:pStyle w:val="DefaultText"/>
        <w:jc w:val="both"/>
        <w:rPr>
          <w:rFonts w:ascii="Verdana" w:hAnsi="Verdana"/>
          <w:color w:val="3366FF"/>
          <w:sz w:val="20"/>
          <w:szCs w:val="20"/>
          <w:lang w:val="sl-SI"/>
        </w:rPr>
      </w:pPr>
      <w:r>
        <w:rPr>
          <w:rFonts w:ascii="Verdana" w:hAnsi="Verdana"/>
          <w:color w:val="3366FF"/>
          <w:sz w:val="20"/>
          <w:szCs w:val="20"/>
          <w:lang w:val="sl-SI"/>
        </w:rPr>
        <w:t>Preglednica II.29</w:t>
      </w:r>
    </w:p>
    <w:p w14:paraId="214F27FC" w14:textId="77777777" w:rsidR="009A3625" w:rsidRDefault="009A3625" w:rsidP="009A3625">
      <w:pPr>
        <w:pStyle w:val="DefaultText"/>
        <w:jc w:val="both"/>
        <w:rPr>
          <w:rFonts w:ascii="Verdana" w:hAnsi="Verdana"/>
          <w:color w:val="FF0000"/>
          <w:sz w:val="20"/>
          <w:szCs w:val="20"/>
          <w:lang w:val="sl-SI"/>
        </w:rPr>
      </w:pPr>
      <w:r>
        <w:rPr>
          <w:noProof/>
          <w:lang w:val="sl-SI"/>
        </w:rPr>
        <w:drawing>
          <wp:inline distT="0" distB="0" distL="0" distR="0" wp14:anchorId="4077BD67" wp14:editId="4CA9E512">
            <wp:extent cx="6124575" cy="1057275"/>
            <wp:effectExtent l="0" t="0" r="9525" b="952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1057275"/>
                    </a:xfrm>
                    <a:prstGeom prst="rect">
                      <a:avLst/>
                    </a:prstGeom>
                    <a:noFill/>
                    <a:ln>
                      <a:noFill/>
                    </a:ln>
                  </pic:spPr>
                </pic:pic>
              </a:graphicData>
            </a:graphic>
          </wp:inline>
        </w:drawing>
      </w:r>
    </w:p>
    <w:p w14:paraId="74BDB234" w14:textId="77777777" w:rsidR="009A3625" w:rsidRDefault="009A3625" w:rsidP="009A3625">
      <w:pPr>
        <w:pStyle w:val="DefaultText"/>
        <w:jc w:val="both"/>
        <w:rPr>
          <w:rFonts w:ascii="Verdana" w:hAnsi="Verdana"/>
          <w:color w:val="FF0000"/>
          <w:sz w:val="20"/>
          <w:szCs w:val="20"/>
          <w:highlight w:val="yellow"/>
          <w:lang w:val="sl-SI"/>
        </w:rPr>
      </w:pPr>
    </w:p>
    <w:p w14:paraId="2C6A75EB" w14:textId="77777777" w:rsidR="009A3625" w:rsidRDefault="009A3625" w:rsidP="009A3625">
      <w:pPr>
        <w:pStyle w:val="DefaultText"/>
        <w:jc w:val="both"/>
        <w:rPr>
          <w:rFonts w:ascii="Verdana" w:hAnsi="Verdana"/>
          <w:color w:val="FF0000"/>
          <w:sz w:val="20"/>
          <w:szCs w:val="20"/>
          <w:highlight w:val="yellow"/>
          <w:lang w:val="sl-SI"/>
        </w:rPr>
      </w:pPr>
    </w:p>
    <w:p w14:paraId="0B3A8A1F" w14:textId="77777777" w:rsidR="00986E9A" w:rsidRDefault="00986E9A" w:rsidP="009A3625">
      <w:pPr>
        <w:pStyle w:val="DefaultText"/>
        <w:jc w:val="both"/>
        <w:rPr>
          <w:rFonts w:ascii="Verdana" w:hAnsi="Verdana"/>
          <w:color w:val="FF0000"/>
          <w:sz w:val="20"/>
          <w:szCs w:val="20"/>
          <w:highlight w:val="yellow"/>
          <w:lang w:val="sl-SI"/>
        </w:rPr>
      </w:pPr>
    </w:p>
    <w:p w14:paraId="5FD18141" w14:textId="77777777" w:rsidR="009A3625" w:rsidRDefault="009A3625" w:rsidP="009A3625">
      <w:pPr>
        <w:pStyle w:val="Naslov4"/>
        <w:rPr>
          <w:rFonts w:ascii="Verdana" w:hAnsi="Verdana"/>
          <w:i/>
          <w:color w:val="0033CC"/>
        </w:rPr>
      </w:pPr>
      <w:bookmarkStart w:id="90" w:name="_Toc411872833"/>
      <w:bookmarkStart w:id="91" w:name="_Toc411871948"/>
      <w:bookmarkStart w:id="92" w:name="_Toc379443238"/>
      <w:bookmarkStart w:id="93" w:name="_Toc1117474"/>
      <w:r>
        <w:rPr>
          <w:rFonts w:ascii="Verdana" w:hAnsi="Verdana"/>
          <w:i/>
          <w:color w:val="0033CC"/>
        </w:rPr>
        <w:lastRenderedPageBreak/>
        <w:t xml:space="preserve">II.2.4.2 </w:t>
      </w:r>
      <w:r>
        <w:rPr>
          <w:rFonts w:ascii="Verdana" w:hAnsi="Verdana"/>
          <w:i/>
          <w:color w:val="0033CC"/>
        </w:rPr>
        <w:tab/>
        <w:t>Dodatek za pomoč in postrežbo</w:t>
      </w:r>
      <w:bookmarkEnd w:id="90"/>
      <w:bookmarkEnd w:id="91"/>
      <w:bookmarkEnd w:id="92"/>
      <w:bookmarkEnd w:id="93"/>
    </w:p>
    <w:p w14:paraId="03588B16" w14:textId="77777777" w:rsidR="009A3625" w:rsidRDefault="009A3625" w:rsidP="009A3625">
      <w:pPr>
        <w:pStyle w:val="Telobesedila"/>
        <w:jc w:val="both"/>
        <w:rPr>
          <w:rFonts w:ascii="Verdana" w:hAnsi="Verdana" w:cs="Times New Roman"/>
          <w:sz w:val="20"/>
          <w:szCs w:val="20"/>
        </w:rPr>
      </w:pPr>
    </w:p>
    <w:p w14:paraId="76DC70C1" w14:textId="77777777" w:rsidR="009A3625" w:rsidRDefault="009A3625" w:rsidP="009A3625">
      <w:pPr>
        <w:pStyle w:val="Telobesedila"/>
        <w:jc w:val="both"/>
        <w:rPr>
          <w:rFonts w:ascii="Verdana" w:hAnsi="Verdana" w:cs="Times New Roman"/>
          <w:sz w:val="20"/>
          <w:szCs w:val="20"/>
        </w:rPr>
      </w:pPr>
      <w:r>
        <w:rPr>
          <w:rFonts w:ascii="Verdana" w:hAnsi="Verdana" w:cs="Times New Roman"/>
          <w:sz w:val="20"/>
          <w:szCs w:val="20"/>
        </w:rPr>
        <w:t>Uživalci pokojnin in zavarovanci, določeni v ZPIZ-2, pri katerih je izvedenski organ zavoda ugotovil, da jim je za opravljanje osnovnih življenjskih potreb nujna stalna pomoč in postrežba drugega, lahko pridobijo pravico do DPP v treh različnih zneskih. DPP za opravljanje vseh osnovnih življenjskih potreb je v letu 2018 znašal 292,11 evra, za opravljanje večine osnovnih življenjskih potreb 146,06 evra, za najtežje kategorije upravičencev pa 418,88 evra. Zneski DPP se po določbi drugega odstavka 107. člena ZPIZ-2 usklajujejo v skladu z zakonom, ki ureja usklajevanje transferjev posameznikom in gospodinjstvom v RS, vendar se le-ti glede na določbo 66. člena ZIPRS1819 do 31. decembra 2018 niso usklajevali.</w:t>
      </w:r>
    </w:p>
    <w:p w14:paraId="01DE8AF0" w14:textId="77777777" w:rsidR="009A3625" w:rsidRDefault="009A3625" w:rsidP="009A3625">
      <w:pPr>
        <w:pStyle w:val="Telobesedila"/>
        <w:jc w:val="both"/>
        <w:rPr>
          <w:rFonts w:ascii="Verdana" w:hAnsi="Verdana" w:cs="Times New Roman"/>
          <w:sz w:val="20"/>
          <w:szCs w:val="20"/>
        </w:rPr>
      </w:pPr>
    </w:p>
    <w:p w14:paraId="5184BF2D" w14:textId="77777777" w:rsidR="009A3625" w:rsidRDefault="009A3625" w:rsidP="009A3625">
      <w:pPr>
        <w:pStyle w:val="Telobesedila"/>
        <w:jc w:val="both"/>
        <w:rPr>
          <w:rFonts w:ascii="Verdana" w:hAnsi="Verdana" w:cs="Times New Roman"/>
          <w:sz w:val="20"/>
          <w:szCs w:val="20"/>
        </w:rPr>
      </w:pPr>
    </w:p>
    <w:p w14:paraId="6CA6FEB5" w14:textId="77777777" w:rsidR="009A3625" w:rsidRDefault="009A3625" w:rsidP="009A3625">
      <w:pPr>
        <w:pStyle w:val="Naslov4"/>
        <w:rPr>
          <w:rFonts w:ascii="Verdana" w:hAnsi="Verdana"/>
          <w:i/>
          <w:color w:val="0033CC"/>
        </w:rPr>
      </w:pPr>
      <w:bookmarkStart w:id="94" w:name="_Toc411872834"/>
      <w:bookmarkStart w:id="95" w:name="_Toc411871949"/>
      <w:bookmarkStart w:id="96" w:name="_Toc379443239"/>
      <w:bookmarkStart w:id="97" w:name="_Toc1117475"/>
      <w:r>
        <w:rPr>
          <w:rFonts w:ascii="Verdana" w:hAnsi="Verdana"/>
          <w:i/>
          <w:color w:val="0033CC"/>
        </w:rPr>
        <w:t xml:space="preserve">II.2.4.3 </w:t>
      </w:r>
      <w:r>
        <w:rPr>
          <w:rFonts w:ascii="Verdana" w:hAnsi="Verdana"/>
          <w:i/>
          <w:color w:val="0033CC"/>
        </w:rPr>
        <w:tab/>
        <w:t>Invalidnina za telesno okvaro</w:t>
      </w:r>
      <w:bookmarkEnd w:id="94"/>
      <w:bookmarkEnd w:id="95"/>
      <w:bookmarkEnd w:id="96"/>
      <w:bookmarkEnd w:id="97"/>
    </w:p>
    <w:p w14:paraId="5D866308" w14:textId="77777777" w:rsidR="009A3625" w:rsidRDefault="009A3625" w:rsidP="009A3625">
      <w:pPr>
        <w:rPr>
          <w:rFonts w:ascii="Verdana" w:hAnsi="Verdana"/>
          <w:sz w:val="20"/>
          <w:szCs w:val="20"/>
        </w:rPr>
      </w:pPr>
    </w:p>
    <w:p w14:paraId="07921EB9" w14:textId="77777777" w:rsidR="009A3625" w:rsidRDefault="009A3625" w:rsidP="009A3625">
      <w:pPr>
        <w:jc w:val="both"/>
        <w:rPr>
          <w:rFonts w:ascii="Verdana" w:hAnsi="Verdana"/>
          <w:sz w:val="20"/>
          <w:szCs w:val="20"/>
        </w:rPr>
      </w:pPr>
      <w:bookmarkStart w:id="98" w:name="_Toc411872835"/>
      <w:bookmarkStart w:id="99" w:name="_Toc411871950"/>
      <w:bookmarkStart w:id="100" w:name="_Toc379443240"/>
      <w:r>
        <w:rPr>
          <w:rFonts w:ascii="Verdana" w:hAnsi="Verdana"/>
          <w:sz w:val="20"/>
          <w:szCs w:val="20"/>
        </w:rPr>
        <w:t>ZPIZ-2 je omejil možnost pridobitve pravice do invalidnine za telesno okvaro. Po prehodnih določbah tega zakona namreč lahko zavarovanci do uveljavitve predpisov s področja varstva invalidov, ki bodo urejali postopke ugotavljanja vrste in stopnje telesnih okvar, pridobijo to pravico pod pogoji, določenimi v ZPIZ-1, vendar le tedaj, če je telesna okvara nastala zaradi poškodbe pri delu ali poklicne bolezni. Njen obstoj ugotavlja izvedenski organ zavoda. Mesečne invalidnine za telesne okvare, nastale zaradi posledic poškodbe pri delu ali poklicne bolezni, izplačane v letu 2018, so znašale od 41,46 do 99,48 evra, to je toliko, kot invalidnine za telesne okvare, nastale iz enakih vzrokov do uveljavitve ZPIZ-2.</w:t>
      </w:r>
    </w:p>
    <w:p w14:paraId="0BB15981" w14:textId="77777777" w:rsidR="009A3625" w:rsidRDefault="009A3625" w:rsidP="009A3625">
      <w:pPr>
        <w:jc w:val="both"/>
        <w:rPr>
          <w:rFonts w:ascii="Verdana" w:hAnsi="Verdana"/>
          <w:sz w:val="20"/>
          <w:szCs w:val="20"/>
        </w:rPr>
      </w:pPr>
    </w:p>
    <w:p w14:paraId="2DC3697B" w14:textId="77777777" w:rsidR="009A3625" w:rsidRDefault="009A3625" w:rsidP="009A3625">
      <w:pPr>
        <w:jc w:val="both"/>
        <w:rPr>
          <w:rFonts w:ascii="Verdana" w:hAnsi="Verdana"/>
          <w:sz w:val="20"/>
          <w:szCs w:val="20"/>
        </w:rPr>
      </w:pPr>
      <w:r>
        <w:rPr>
          <w:rFonts w:ascii="Verdana" w:hAnsi="Verdana"/>
          <w:sz w:val="20"/>
          <w:szCs w:val="20"/>
        </w:rPr>
        <w:t xml:space="preserve">Uživalcem invalidnin, ki so pridobili to pravico po predpisih, veljavnih do uveljavitve ZPIZ-2, se invalidnine izplačujejo še naprej v zneskih, določenih za zadnji mesec pred uveljavitvijo zakona. Na novo priznane invalidnine za telesno okvaro zaradi posledic poškodbe pri delu ali poklicne bolezni v letu 2018 se prav tako izplačujejo v višini, določeni za zadnji mesec pred uveljavitvijo ZPIZ-2, saj ta zakon ne določa usklajevanja invalidnin. Mesečne invalidnine za telesne okvare, nastale zaradi bolezni ali poškodbe zunaj dela, uveljavljene do konca leta 2012, pa so se še nadalje izplačevale v višini od 29,02 do 69,64 evra. </w:t>
      </w:r>
    </w:p>
    <w:p w14:paraId="3CB24F54" w14:textId="77777777" w:rsidR="009A3625" w:rsidRDefault="009A3625" w:rsidP="009A3625">
      <w:pPr>
        <w:pStyle w:val="Naslov4"/>
        <w:rPr>
          <w:rFonts w:ascii="Verdana" w:hAnsi="Verdana"/>
          <w:i/>
          <w:color w:val="0033CC"/>
        </w:rPr>
      </w:pPr>
    </w:p>
    <w:p w14:paraId="1F9A1379" w14:textId="77777777" w:rsidR="009A3625" w:rsidRDefault="009A3625" w:rsidP="009A3625">
      <w:pPr>
        <w:pStyle w:val="Naslov4"/>
        <w:rPr>
          <w:rFonts w:ascii="Verdana" w:hAnsi="Verdana"/>
          <w:i/>
          <w:color w:val="0033CC"/>
        </w:rPr>
      </w:pPr>
    </w:p>
    <w:p w14:paraId="74E9C725" w14:textId="77777777" w:rsidR="009A3625" w:rsidRDefault="009A3625" w:rsidP="009A3625">
      <w:pPr>
        <w:pStyle w:val="Naslov4"/>
        <w:rPr>
          <w:rFonts w:ascii="Verdana" w:hAnsi="Verdana"/>
          <w:i/>
          <w:color w:val="0033CC"/>
        </w:rPr>
      </w:pPr>
      <w:bookmarkStart w:id="101" w:name="_Toc1117476"/>
      <w:r>
        <w:rPr>
          <w:rFonts w:ascii="Verdana" w:hAnsi="Verdana"/>
          <w:i/>
          <w:color w:val="0033CC"/>
        </w:rPr>
        <w:t xml:space="preserve">II.2.4.4 </w:t>
      </w:r>
      <w:r>
        <w:rPr>
          <w:rFonts w:ascii="Verdana" w:hAnsi="Verdana"/>
          <w:i/>
          <w:color w:val="0033CC"/>
        </w:rPr>
        <w:tab/>
        <w:t>Letni dodatek</w:t>
      </w:r>
      <w:bookmarkEnd w:id="98"/>
      <w:bookmarkEnd w:id="99"/>
      <w:bookmarkEnd w:id="100"/>
      <w:bookmarkEnd w:id="101"/>
    </w:p>
    <w:p w14:paraId="4789CD81" w14:textId="77777777" w:rsidR="009A3625" w:rsidRDefault="009A3625" w:rsidP="009A3625">
      <w:pPr>
        <w:rPr>
          <w:rFonts w:ascii="Verdana" w:hAnsi="Verdana"/>
          <w:sz w:val="20"/>
          <w:szCs w:val="20"/>
        </w:rPr>
      </w:pPr>
    </w:p>
    <w:p w14:paraId="0C9D9978" w14:textId="77777777" w:rsidR="009A3625" w:rsidRDefault="009A3625" w:rsidP="009A3625">
      <w:pPr>
        <w:pStyle w:val="Telobesedila"/>
        <w:jc w:val="both"/>
        <w:rPr>
          <w:rFonts w:ascii="Verdana" w:hAnsi="Verdana" w:cs="Times New Roman"/>
          <w:sz w:val="20"/>
          <w:szCs w:val="20"/>
        </w:rPr>
      </w:pPr>
      <w:r>
        <w:rPr>
          <w:rFonts w:ascii="Verdana" w:hAnsi="Verdana" w:cs="Times New Roman"/>
          <w:sz w:val="20"/>
          <w:szCs w:val="20"/>
        </w:rPr>
        <w:t xml:space="preserve">ZPIZ-2 uživalcem pokojnin (razen tistim, ki so pridobili pravico kot zavarovanci za ožji obseg pravic in upravičencem do pokojnin po zakonu </w:t>
      </w:r>
      <w:r w:rsidR="00887AB7">
        <w:rPr>
          <w:rFonts w:ascii="Verdana" w:hAnsi="Verdana" w:cs="Times New Roman"/>
          <w:sz w:val="20"/>
          <w:szCs w:val="20"/>
        </w:rPr>
        <w:t>o SZK</w:t>
      </w:r>
      <w:r>
        <w:rPr>
          <w:rFonts w:ascii="Verdana" w:hAnsi="Verdana" w:cs="Times New Roman"/>
          <w:sz w:val="20"/>
          <w:szCs w:val="20"/>
        </w:rPr>
        <w:t xml:space="preserve">) ter nekaterih nadomestil iz invalidskega zavarovanja enkrat letno zagotavlja pravico do letnega dodatka. V skladu s 95. členom ZPIZ-2 se le-ta izplača v dveh različnih zneskih. Višji pripada uživalcem pokojnin, ki so enake ali nižje od zneska 55,63 odstotka najnižje pokojninske osnove, veljavne v mesecu njegovega izplačila, nižji znesek pa vsem ostalim uživalcem. Po </w:t>
      </w:r>
      <w:r w:rsidR="00094CAC">
        <w:rPr>
          <w:rFonts w:ascii="Verdana" w:hAnsi="Verdana" w:cs="Times New Roman"/>
          <w:sz w:val="20"/>
          <w:szCs w:val="20"/>
        </w:rPr>
        <w:t xml:space="preserve">določbi </w:t>
      </w:r>
      <w:r>
        <w:rPr>
          <w:rFonts w:ascii="Verdana" w:hAnsi="Verdana" w:cs="Times New Roman"/>
          <w:sz w:val="20"/>
          <w:szCs w:val="20"/>
        </w:rPr>
        <w:t>četrte</w:t>
      </w:r>
      <w:r w:rsidR="00094CAC">
        <w:rPr>
          <w:rFonts w:ascii="Verdana" w:hAnsi="Verdana" w:cs="Times New Roman"/>
          <w:sz w:val="20"/>
          <w:szCs w:val="20"/>
        </w:rPr>
        <w:t>ga</w:t>
      </w:r>
      <w:r>
        <w:rPr>
          <w:rFonts w:ascii="Verdana" w:hAnsi="Verdana" w:cs="Times New Roman"/>
          <w:sz w:val="20"/>
          <w:szCs w:val="20"/>
        </w:rPr>
        <w:t xml:space="preserve"> odstavk</w:t>
      </w:r>
      <w:r w:rsidR="00094CAC">
        <w:rPr>
          <w:rFonts w:ascii="Verdana" w:hAnsi="Verdana" w:cs="Times New Roman"/>
          <w:sz w:val="20"/>
          <w:szCs w:val="20"/>
        </w:rPr>
        <w:t>a</w:t>
      </w:r>
      <w:r>
        <w:rPr>
          <w:rFonts w:ascii="Verdana" w:hAnsi="Verdana" w:cs="Times New Roman"/>
          <w:sz w:val="20"/>
          <w:szCs w:val="20"/>
        </w:rPr>
        <w:t xml:space="preserve"> 95. člena ZPIZ-2 se znesek določi v zakonu, ki ureja izvrševanje proračuna.</w:t>
      </w:r>
    </w:p>
    <w:p w14:paraId="15154EA3" w14:textId="77777777" w:rsidR="009A3625" w:rsidRDefault="009A3625" w:rsidP="009A3625">
      <w:pPr>
        <w:pStyle w:val="Telobesedila"/>
        <w:jc w:val="both"/>
        <w:rPr>
          <w:rFonts w:ascii="Verdana" w:hAnsi="Verdana" w:cs="Times New Roman"/>
          <w:color w:val="000000" w:themeColor="text1"/>
          <w:sz w:val="20"/>
          <w:szCs w:val="20"/>
        </w:rPr>
      </w:pPr>
    </w:p>
    <w:p w14:paraId="6D7685F9" w14:textId="77777777" w:rsidR="009A3625" w:rsidRDefault="009A3625" w:rsidP="009A3625">
      <w:pPr>
        <w:pStyle w:val="Telobesedila"/>
        <w:jc w:val="both"/>
        <w:rPr>
          <w:rFonts w:ascii="Verdana" w:hAnsi="Verdana" w:cs="Times New Roman"/>
          <w:sz w:val="20"/>
          <w:szCs w:val="20"/>
        </w:rPr>
      </w:pPr>
      <w:r>
        <w:rPr>
          <w:rFonts w:ascii="Verdana" w:hAnsi="Verdana" w:cs="Times New Roman"/>
          <w:color w:val="000000" w:themeColor="text1"/>
          <w:sz w:val="20"/>
          <w:szCs w:val="20"/>
        </w:rPr>
        <w:t xml:space="preserve">Ne glede na določbe prvega do tretjega odstavka 95. člena ZPIZ-2 je izplačilo letnega dodatka v letu 2018 določil 69. člen ZIPRS1819. V primerjavi z letom 2017 so se v letu 2018 spremenile višine in mejni zneski za izplačilo letnega dodatka. </w:t>
      </w:r>
    </w:p>
    <w:p w14:paraId="76FE9B96" w14:textId="77777777" w:rsidR="009A3625" w:rsidRDefault="009A3625" w:rsidP="009A3625">
      <w:pPr>
        <w:pStyle w:val="Telobesedila"/>
        <w:jc w:val="both"/>
        <w:rPr>
          <w:rFonts w:ascii="Verdana" w:hAnsi="Verdana" w:cs="Times New Roman"/>
          <w:sz w:val="20"/>
          <w:szCs w:val="20"/>
        </w:rPr>
      </w:pPr>
    </w:p>
    <w:p w14:paraId="20A3CCB2" w14:textId="77777777" w:rsidR="009A3625" w:rsidRDefault="009A3625" w:rsidP="009A3625">
      <w:pPr>
        <w:pStyle w:val="Telobesedila"/>
        <w:jc w:val="both"/>
        <w:rPr>
          <w:rFonts w:ascii="Verdana" w:hAnsi="Verdana" w:cs="Times New Roman"/>
          <w:sz w:val="20"/>
          <w:szCs w:val="20"/>
        </w:rPr>
      </w:pPr>
      <w:r>
        <w:rPr>
          <w:rFonts w:ascii="Verdana" w:hAnsi="Verdana" w:cs="Times New Roman"/>
          <w:sz w:val="20"/>
          <w:szCs w:val="20"/>
        </w:rPr>
        <w:t>Uživalcem pokojnin je bil glede na višino pokojnine (v</w:t>
      </w:r>
      <w:r>
        <w:rPr>
          <w:rFonts w:ascii="Verdana" w:hAnsi="Verdana" w:cs="Times New Roman"/>
          <w:color w:val="000000"/>
          <w:sz w:val="20"/>
          <w:szCs w:val="20"/>
          <w:shd w:val="clear" w:color="auto" w:fill="FFFFFF"/>
        </w:rPr>
        <w:t xml:space="preserve"> znesek pokojnine se upoštevata tudi znesek dela vdovske pokojnine oziroma družinske pokojnine po drugem roditelju ter znesek pokojnine, prejete od tujega nosilca pokojninskega oziroma invalidskega zavarovanja) </w:t>
      </w:r>
      <w:r>
        <w:rPr>
          <w:rFonts w:ascii="Verdana" w:hAnsi="Verdana" w:cs="Times New Roman"/>
          <w:sz w:val="20"/>
          <w:szCs w:val="20"/>
        </w:rPr>
        <w:t>izplačan letni dodatek v zneskih, razvidnih iz preglednice II.30.</w:t>
      </w:r>
    </w:p>
    <w:p w14:paraId="46F07E3D" w14:textId="77777777" w:rsidR="009A3625" w:rsidRDefault="009A3625" w:rsidP="009A3625">
      <w:pPr>
        <w:pStyle w:val="Telobesedila"/>
        <w:jc w:val="both"/>
        <w:rPr>
          <w:rFonts w:ascii="Verdana" w:hAnsi="Verdana" w:cs="Times New Roman"/>
          <w:color w:val="3366FF"/>
          <w:sz w:val="20"/>
          <w:szCs w:val="20"/>
          <w:highlight w:val="yellow"/>
        </w:rPr>
      </w:pPr>
    </w:p>
    <w:p w14:paraId="1327BF22" w14:textId="77777777" w:rsidR="00986E9A" w:rsidRDefault="00986E9A" w:rsidP="009A3625">
      <w:pPr>
        <w:pStyle w:val="Telobesedila"/>
        <w:jc w:val="both"/>
        <w:rPr>
          <w:rFonts w:ascii="Verdana" w:hAnsi="Verdana" w:cs="Times New Roman"/>
          <w:color w:val="3366FF"/>
          <w:sz w:val="20"/>
          <w:szCs w:val="20"/>
        </w:rPr>
      </w:pPr>
    </w:p>
    <w:p w14:paraId="76DC2E13" w14:textId="77777777" w:rsidR="00986E9A" w:rsidRDefault="00986E9A" w:rsidP="009A3625">
      <w:pPr>
        <w:pStyle w:val="Telobesedila"/>
        <w:jc w:val="both"/>
        <w:rPr>
          <w:rFonts w:ascii="Verdana" w:hAnsi="Verdana" w:cs="Times New Roman"/>
          <w:color w:val="3366FF"/>
          <w:sz w:val="20"/>
          <w:szCs w:val="20"/>
        </w:rPr>
      </w:pPr>
    </w:p>
    <w:p w14:paraId="77E08DFA" w14:textId="77777777" w:rsidR="00986E9A" w:rsidRDefault="00986E9A" w:rsidP="009A3625">
      <w:pPr>
        <w:pStyle w:val="Telobesedila"/>
        <w:jc w:val="both"/>
        <w:rPr>
          <w:rFonts w:ascii="Verdana" w:hAnsi="Verdana" w:cs="Times New Roman"/>
          <w:color w:val="3366FF"/>
          <w:sz w:val="20"/>
          <w:szCs w:val="20"/>
        </w:rPr>
      </w:pPr>
    </w:p>
    <w:p w14:paraId="7CB3B26B" w14:textId="77777777" w:rsidR="00986E9A" w:rsidRDefault="00986E9A" w:rsidP="009A3625">
      <w:pPr>
        <w:pStyle w:val="Telobesedila"/>
        <w:jc w:val="both"/>
        <w:rPr>
          <w:rFonts w:ascii="Verdana" w:hAnsi="Verdana" w:cs="Times New Roman"/>
          <w:color w:val="3366FF"/>
          <w:sz w:val="20"/>
          <w:szCs w:val="20"/>
        </w:rPr>
      </w:pPr>
    </w:p>
    <w:p w14:paraId="14D0A3CA" w14:textId="77777777" w:rsidR="00986E9A" w:rsidRDefault="00986E9A" w:rsidP="009A3625">
      <w:pPr>
        <w:pStyle w:val="Telobesedila"/>
        <w:jc w:val="both"/>
        <w:rPr>
          <w:rFonts w:ascii="Verdana" w:hAnsi="Verdana" w:cs="Times New Roman"/>
          <w:color w:val="3366FF"/>
          <w:sz w:val="20"/>
          <w:szCs w:val="20"/>
        </w:rPr>
      </w:pPr>
    </w:p>
    <w:p w14:paraId="23284C09" w14:textId="77777777" w:rsidR="00986E9A" w:rsidRDefault="00986E9A" w:rsidP="009A3625">
      <w:pPr>
        <w:pStyle w:val="Telobesedila"/>
        <w:jc w:val="both"/>
        <w:rPr>
          <w:rFonts w:ascii="Verdana" w:hAnsi="Verdana" w:cs="Times New Roman"/>
          <w:color w:val="3366FF"/>
          <w:sz w:val="20"/>
          <w:szCs w:val="20"/>
        </w:rPr>
      </w:pPr>
    </w:p>
    <w:p w14:paraId="5BF9ABF7" w14:textId="77777777" w:rsidR="00986E9A" w:rsidRDefault="00986E9A" w:rsidP="009A3625">
      <w:pPr>
        <w:pStyle w:val="Telobesedila"/>
        <w:jc w:val="both"/>
        <w:rPr>
          <w:rFonts w:ascii="Verdana" w:hAnsi="Verdana" w:cs="Times New Roman"/>
          <w:color w:val="3366FF"/>
          <w:sz w:val="20"/>
          <w:szCs w:val="20"/>
        </w:rPr>
      </w:pPr>
    </w:p>
    <w:p w14:paraId="14471380" w14:textId="77777777" w:rsidR="009A3625" w:rsidRDefault="009A3625" w:rsidP="009A3625">
      <w:pPr>
        <w:pStyle w:val="Telobesedila"/>
        <w:jc w:val="both"/>
        <w:rPr>
          <w:rFonts w:ascii="Verdana" w:hAnsi="Verdana" w:cs="Times New Roman"/>
          <w:color w:val="3255A4" w:themeColor="accent1"/>
          <w:sz w:val="20"/>
          <w:szCs w:val="20"/>
        </w:rPr>
      </w:pPr>
      <w:r>
        <w:rPr>
          <w:rFonts w:ascii="Verdana" w:hAnsi="Verdana" w:cs="Times New Roman"/>
          <w:color w:val="3366FF"/>
          <w:sz w:val="20"/>
          <w:szCs w:val="20"/>
        </w:rPr>
        <w:lastRenderedPageBreak/>
        <w:t>Preglednica II.</w:t>
      </w:r>
      <w:r>
        <w:rPr>
          <w:rFonts w:ascii="Verdana" w:hAnsi="Verdana" w:cs="Times New Roman"/>
          <w:color w:val="3255A4" w:themeColor="accent1"/>
          <w:sz w:val="20"/>
          <w:szCs w:val="20"/>
        </w:rPr>
        <w:t>30</w:t>
      </w:r>
    </w:p>
    <w:p w14:paraId="05C3D724" w14:textId="77777777" w:rsidR="009A3625" w:rsidRDefault="009A3625" w:rsidP="009A3625">
      <w:pPr>
        <w:pStyle w:val="Telobesedila"/>
        <w:jc w:val="both"/>
        <w:rPr>
          <w:rFonts w:ascii="Verdana" w:hAnsi="Verdana" w:cs="Times New Roman"/>
          <w:color w:val="3255A4" w:themeColor="accent1"/>
          <w:sz w:val="20"/>
          <w:szCs w:val="20"/>
        </w:rPr>
      </w:pPr>
      <w:r>
        <w:rPr>
          <w:noProof/>
        </w:rPr>
        <w:drawing>
          <wp:inline distT="0" distB="0" distL="0" distR="0" wp14:anchorId="2CC5B669" wp14:editId="37F3AFF0">
            <wp:extent cx="6124575" cy="1533525"/>
            <wp:effectExtent l="0" t="0" r="9525" b="952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4575" cy="1533525"/>
                    </a:xfrm>
                    <a:prstGeom prst="rect">
                      <a:avLst/>
                    </a:prstGeom>
                    <a:noFill/>
                    <a:ln>
                      <a:noFill/>
                    </a:ln>
                  </pic:spPr>
                </pic:pic>
              </a:graphicData>
            </a:graphic>
          </wp:inline>
        </w:drawing>
      </w:r>
    </w:p>
    <w:p w14:paraId="4521380D" w14:textId="77777777" w:rsidR="009A3625" w:rsidRDefault="009A3625" w:rsidP="009A3625">
      <w:pPr>
        <w:pStyle w:val="Telobesedila"/>
        <w:jc w:val="both"/>
        <w:rPr>
          <w:rFonts w:ascii="Verdana" w:hAnsi="Verdana" w:cs="Times New Roman"/>
          <w:color w:val="3255A4" w:themeColor="accent1"/>
          <w:sz w:val="20"/>
          <w:szCs w:val="20"/>
          <w:highlight w:val="yellow"/>
        </w:rPr>
      </w:pPr>
    </w:p>
    <w:p w14:paraId="26701880" w14:textId="77777777" w:rsidR="009A3625" w:rsidRDefault="009A3625" w:rsidP="009A3625">
      <w:pPr>
        <w:jc w:val="both"/>
        <w:rPr>
          <w:rFonts w:ascii="Verdana" w:hAnsi="Verdana"/>
          <w:sz w:val="20"/>
          <w:szCs w:val="20"/>
        </w:rPr>
      </w:pPr>
      <w:r>
        <w:rPr>
          <w:rFonts w:ascii="Verdana" w:hAnsi="Verdana"/>
          <w:sz w:val="20"/>
          <w:szCs w:val="20"/>
        </w:rPr>
        <w:t>Uživalcem nadomestil iz invalidskega zavarovanja, ki so bili upravičeni do letnega dodatka v skladu z drugim in tretjim odstavkom 95. člena ZPIZ-2 in katerih nadomestilo je v mesecu izplačila letnega dodatka znašalo do 650,00 evrov, je bil letni dodatek izplačan v višini 210 evrov; če je nadomestilo znašalo od 650,01 evra do 780,00 evrov, je bil letni dodatek izplačan v višini 160 evrov, če pa je nadomestilo znašalo več kot 780,00 evrov, je bil letni dodatek izplačan v višini 100 evrov.</w:t>
      </w:r>
    </w:p>
    <w:p w14:paraId="3568AECF" w14:textId="77777777" w:rsidR="009A3625" w:rsidRDefault="009A3625" w:rsidP="009A3625">
      <w:pPr>
        <w:jc w:val="both"/>
        <w:rPr>
          <w:rFonts w:ascii="Verdana" w:hAnsi="Verdana"/>
          <w:sz w:val="20"/>
          <w:szCs w:val="20"/>
        </w:rPr>
      </w:pPr>
    </w:p>
    <w:p w14:paraId="0C06F98B" w14:textId="77777777" w:rsidR="009A3625" w:rsidRDefault="009A3625" w:rsidP="009A3625">
      <w:pPr>
        <w:jc w:val="both"/>
        <w:rPr>
          <w:rFonts w:ascii="Verdana" w:hAnsi="Verdana"/>
        </w:rPr>
      </w:pPr>
    </w:p>
    <w:p w14:paraId="02A001C5" w14:textId="77777777" w:rsidR="009A3625" w:rsidRDefault="009A3625" w:rsidP="009A3625">
      <w:pPr>
        <w:pStyle w:val="Naslov3"/>
        <w:jc w:val="left"/>
        <w:rPr>
          <w:rFonts w:ascii="Verdana" w:hAnsi="Verdana"/>
          <w:color w:val="0033CC"/>
        </w:rPr>
      </w:pPr>
      <w:bookmarkStart w:id="102" w:name="_Toc411872836"/>
      <w:bookmarkStart w:id="103" w:name="_Toc411871951"/>
      <w:bookmarkStart w:id="104" w:name="_Toc379443241"/>
      <w:bookmarkStart w:id="105" w:name="_Toc1117477"/>
      <w:r>
        <w:rPr>
          <w:rFonts w:ascii="Verdana" w:hAnsi="Verdana"/>
          <w:color w:val="0033CC"/>
        </w:rPr>
        <w:t xml:space="preserve">II.2.5 </w:t>
      </w:r>
      <w:r>
        <w:rPr>
          <w:rFonts w:ascii="Verdana" w:hAnsi="Verdana"/>
          <w:color w:val="0033CC"/>
        </w:rPr>
        <w:tab/>
        <w:t>Prejemki, določeni z drugimi predpisi</w:t>
      </w:r>
      <w:bookmarkEnd w:id="102"/>
      <w:bookmarkEnd w:id="103"/>
      <w:bookmarkEnd w:id="104"/>
      <w:bookmarkEnd w:id="105"/>
    </w:p>
    <w:p w14:paraId="4F70A5DA" w14:textId="77777777" w:rsidR="009A3625" w:rsidRDefault="009A3625" w:rsidP="009A3625">
      <w:pPr>
        <w:jc w:val="both"/>
        <w:rPr>
          <w:rFonts w:ascii="Verdana" w:hAnsi="Verdana"/>
          <w:sz w:val="20"/>
          <w:szCs w:val="20"/>
        </w:rPr>
      </w:pPr>
    </w:p>
    <w:p w14:paraId="2F977A62" w14:textId="77777777" w:rsidR="009A3625" w:rsidRDefault="009A3625" w:rsidP="009A3625">
      <w:pPr>
        <w:jc w:val="both"/>
        <w:rPr>
          <w:rFonts w:ascii="Verdana" w:hAnsi="Verdana"/>
          <w:sz w:val="20"/>
          <w:szCs w:val="20"/>
        </w:rPr>
      </w:pPr>
    </w:p>
    <w:p w14:paraId="613ED871" w14:textId="77777777" w:rsidR="009A3625" w:rsidRDefault="009A3625" w:rsidP="009A3625">
      <w:pPr>
        <w:pStyle w:val="Naslov4"/>
        <w:rPr>
          <w:rFonts w:ascii="Verdana" w:hAnsi="Verdana"/>
          <w:i/>
          <w:color w:val="0033CC"/>
        </w:rPr>
      </w:pPr>
      <w:bookmarkStart w:id="106" w:name="_Toc411872838"/>
      <w:bookmarkStart w:id="107" w:name="_Toc411871953"/>
      <w:bookmarkStart w:id="108" w:name="_Toc379443242"/>
      <w:bookmarkStart w:id="109" w:name="_Toc1117478"/>
      <w:r>
        <w:rPr>
          <w:rFonts w:ascii="Verdana" w:hAnsi="Verdana"/>
          <w:i/>
          <w:color w:val="0033CC"/>
        </w:rPr>
        <w:t xml:space="preserve">II.2.5.1 </w:t>
      </w:r>
      <w:r>
        <w:rPr>
          <w:rFonts w:ascii="Verdana" w:hAnsi="Verdana"/>
          <w:i/>
          <w:color w:val="0033CC"/>
        </w:rPr>
        <w:tab/>
        <w:t>Starostna in družinska pokojnina po zakonu o SZK</w:t>
      </w:r>
      <w:bookmarkEnd w:id="106"/>
      <w:bookmarkEnd w:id="107"/>
      <w:bookmarkEnd w:id="108"/>
      <w:bookmarkEnd w:id="109"/>
    </w:p>
    <w:p w14:paraId="430254E5" w14:textId="77777777" w:rsidR="009A3625" w:rsidRDefault="009A3625" w:rsidP="009A3625">
      <w:pPr>
        <w:jc w:val="both"/>
        <w:rPr>
          <w:rFonts w:ascii="Verdana" w:hAnsi="Verdana"/>
          <w:sz w:val="20"/>
          <w:szCs w:val="20"/>
        </w:rPr>
      </w:pPr>
    </w:p>
    <w:p w14:paraId="4B7FB9F8" w14:textId="77777777" w:rsidR="009A3625" w:rsidRDefault="009A3625" w:rsidP="009A3625">
      <w:pPr>
        <w:jc w:val="both"/>
        <w:rPr>
          <w:rFonts w:ascii="Verdana" w:hAnsi="Verdana"/>
          <w:sz w:val="20"/>
          <w:szCs w:val="20"/>
        </w:rPr>
      </w:pPr>
      <w:r>
        <w:rPr>
          <w:rFonts w:ascii="Verdana" w:hAnsi="Verdana"/>
          <w:sz w:val="20"/>
          <w:szCs w:val="20"/>
        </w:rPr>
        <w:t xml:space="preserve">Zavod izplačuje tudi starostne in družinske pokojnine, priznane in odmerjene po določbah zakona o SZK. V decembru 2018 je bilo teh uživalcev 129. Višina obeh vrst pokojnin (starostna oziroma družinska pokojnina, vključno s starostno oziroma družinsko pokojnino uživalcev s statusom borca NOV pred 9. septembrom 1943 oziroma do 13. oktobra 1943) je v letu 2018 povprečno znašala 290,18 evra. Starostna oziroma družinska pokojnina po zakonu o SZK je v decembru 2018 znašala 247,77 evra, starostna oziroma družinska pokojnina uživalcev s statusom borca NOV pred 9. septembrom 1943 oziroma do 13. oktobra 1943 pa 495,53 evra. Te pokojnine se usklajujejo na enak način, kot je po ZPIZ-2 določen za pokojnine. </w:t>
      </w:r>
    </w:p>
    <w:p w14:paraId="7E0E44B1" w14:textId="77777777" w:rsidR="00C41154" w:rsidRDefault="00C41154" w:rsidP="009A3625">
      <w:pPr>
        <w:jc w:val="both"/>
        <w:rPr>
          <w:rFonts w:ascii="Verdana" w:hAnsi="Verdana"/>
          <w:sz w:val="20"/>
          <w:szCs w:val="20"/>
        </w:rPr>
      </w:pPr>
    </w:p>
    <w:p w14:paraId="046E4632" w14:textId="77777777" w:rsidR="00986E9A" w:rsidRDefault="00986E9A" w:rsidP="009A3625">
      <w:pPr>
        <w:jc w:val="both"/>
        <w:rPr>
          <w:rFonts w:ascii="Verdana" w:hAnsi="Verdana"/>
          <w:sz w:val="20"/>
          <w:szCs w:val="20"/>
        </w:rPr>
      </w:pPr>
    </w:p>
    <w:p w14:paraId="1587A470" w14:textId="77777777" w:rsidR="009A3625" w:rsidRDefault="009A3625" w:rsidP="009A3625">
      <w:pPr>
        <w:pStyle w:val="Naslov4"/>
        <w:rPr>
          <w:rFonts w:ascii="Verdana" w:hAnsi="Verdana"/>
          <w:i/>
          <w:color w:val="0033CC"/>
        </w:rPr>
      </w:pPr>
      <w:bookmarkStart w:id="110" w:name="_Toc411872839"/>
      <w:bookmarkStart w:id="111" w:name="_Toc411871954"/>
      <w:bookmarkStart w:id="112" w:name="_Toc379443243"/>
      <w:bookmarkStart w:id="113" w:name="_Toc1117479"/>
      <w:r>
        <w:rPr>
          <w:rFonts w:ascii="Verdana" w:hAnsi="Verdana"/>
          <w:i/>
          <w:color w:val="0033CC"/>
        </w:rPr>
        <w:t xml:space="preserve">II.2.5.2 </w:t>
      </w:r>
      <w:r>
        <w:rPr>
          <w:rFonts w:ascii="Verdana" w:hAnsi="Verdana"/>
          <w:i/>
          <w:color w:val="0033CC"/>
        </w:rPr>
        <w:tab/>
        <w:t>Vojaška pokojnina</w:t>
      </w:r>
      <w:bookmarkEnd w:id="110"/>
      <w:bookmarkEnd w:id="111"/>
      <w:bookmarkEnd w:id="112"/>
      <w:bookmarkEnd w:id="113"/>
    </w:p>
    <w:p w14:paraId="0FBC1FFA" w14:textId="77777777" w:rsidR="009A3625" w:rsidRDefault="009A3625" w:rsidP="009A3625">
      <w:pPr>
        <w:rPr>
          <w:rFonts w:ascii="Verdana" w:hAnsi="Verdana"/>
          <w:sz w:val="20"/>
          <w:szCs w:val="20"/>
        </w:rPr>
      </w:pPr>
    </w:p>
    <w:p w14:paraId="3F2371A4" w14:textId="77777777" w:rsidR="009A3625" w:rsidRDefault="009A3625" w:rsidP="009A3625">
      <w:pPr>
        <w:pStyle w:val="Telobesedila"/>
        <w:jc w:val="both"/>
        <w:rPr>
          <w:rFonts w:ascii="Verdana" w:hAnsi="Verdana" w:cs="Times New Roman"/>
          <w:strike/>
          <w:sz w:val="20"/>
          <w:szCs w:val="20"/>
        </w:rPr>
      </w:pPr>
      <w:bookmarkStart w:id="114" w:name="_Toc411872840"/>
      <w:bookmarkStart w:id="115" w:name="_Toc411871955"/>
      <w:bookmarkStart w:id="116" w:name="_Toc379443244"/>
      <w:r>
        <w:rPr>
          <w:rFonts w:ascii="Verdana" w:hAnsi="Verdana" w:cs="Times New Roman"/>
          <w:sz w:val="20"/>
          <w:szCs w:val="20"/>
        </w:rPr>
        <w:t xml:space="preserve">V skladu z ZPIZVZ, uveljavljenim leta 1998, zavod izplačuje tudi vojaške pokojnine. Po določbah navedenega zakona se usklajujejo v enakih rokih in višini kot pokojnine po splošnih predpisih. </w:t>
      </w:r>
    </w:p>
    <w:p w14:paraId="4DCB86C8" w14:textId="77777777" w:rsidR="009A3625" w:rsidRDefault="009A3625" w:rsidP="009A3625">
      <w:pPr>
        <w:pStyle w:val="Telobesedila"/>
        <w:jc w:val="both"/>
        <w:rPr>
          <w:rFonts w:ascii="Verdana" w:hAnsi="Verdana" w:cs="Times New Roman"/>
          <w:sz w:val="20"/>
          <w:szCs w:val="20"/>
          <w:highlight w:val="yellow"/>
        </w:rPr>
      </w:pPr>
    </w:p>
    <w:p w14:paraId="13FE7735" w14:textId="77777777" w:rsidR="009A3625" w:rsidRDefault="009A3625" w:rsidP="009A3625">
      <w:pPr>
        <w:pStyle w:val="Telobesedila"/>
        <w:jc w:val="both"/>
        <w:rPr>
          <w:rFonts w:ascii="Verdana" w:hAnsi="Verdana" w:cs="Times New Roman"/>
          <w:sz w:val="20"/>
          <w:szCs w:val="20"/>
        </w:rPr>
      </w:pPr>
      <w:r>
        <w:rPr>
          <w:rFonts w:ascii="Verdana" w:hAnsi="Verdana" w:cs="Times New Roman"/>
          <w:sz w:val="20"/>
          <w:szCs w:val="20"/>
        </w:rPr>
        <w:t>Mesečna povprečja posameznih vrst teh pokojnin so v letu 2018 znašala: starostnih 1.116,13</w:t>
      </w:r>
      <w:r>
        <w:rPr>
          <w:rFonts w:ascii="Times New Roman" w:hAnsi="Times New Roman" w:cs="Times New Roman"/>
        </w:rPr>
        <w:t xml:space="preserve"> </w:t>
      </w:r>
      <w:r>
        <w:rPr>
          <w:rFonts w:ascii="Verdana" w:hAnsi="Verdana" w:cs="Times New Roman"/>
          <w:sz w:val="20"/>
          <w:szCs w:val="20"/>
        </w:rPr>
        <w:t>evra ali 2,8 odstotka več, invalidskih 950,47 evra ali 2,6 odstotka več, družinskih oziroma vdovskih pokojnin pa 821,91 evra ali 3,2 odstotka več kot v letu 2017. Povprečno zvišanje teh pokojnin v letu 2018 glede na leto 2017 je predvsem posledica uskladitev, deloma pa tudi strukturnih sprememb med prejemniki.</w:t>
      </w:r>
    </w:p>
    <w:p w14:paraId="242FE9D9" w14:textId="77777777" w:rsidR="00186A6F" w:rsidRDefault="00186A6F" w:rsidP="009A3625">
      <w:pPr>
        <w:pStyle w:val="Telobesedila"/>
        <w:jc w:val="both"/>
        <w:rPr>
          <w:rFonts w:ascii="Verdana" w:hAnsi="Verdana" w:cs="Times New Roman"/>
          <w:sz w:val="20"/>
          <w:szCs w:val="20"/>
        </w:rPr>
      </w:pPr>
    </w:p>
    <w:p w14:paraId="5D2AE925" w14:textId="77777777" w:rsidR="00186A6F" w:rsidRDefault="00186A6F" w:rsidP="009A3625">
      <w:pPr>
        <w:pStyle w:val="Telobesedila"/>
        <w:jc w:val="both"/>
        <w:rPr>
          <w:rFonts w:ascii="Verdana" w:hAnsi="Verdana" w:cs="Times New Roman"/>
          <w:sz w:val="20"/>
          <w:szCs w:val="20"/>
        </w:rPr>
      </w:pPr>
    </w:p>
    <w:p w14:paraId="523F1CF0" w14:textId="77777777" w:rsidR="009A3625" w:rsidRDefault="009A3625" w:rsidP="009A3625">
      <w:pPr>
        <w:pStyle w:val="Naslov4"/>
        <w:rPr>
          <w:rFonts w:ascii="Verdana" w:hAnsi="Verdana"/>
          <w:i/>
          <w:color w:val="0033CC"/>
        </w:rPr>
      </w:pPr>
      <w:bookmarkStart w:id="117" w:name="_Toc1117480"/>
      <w:r>
        <w:rPr>
          <w:rFonts w:ascii="Verdana" w:hAnsi="Verdana"/>
          <w:i/>
          <w:color w:val="0033CC"/>
        </w:rPr>
        <w:t xml:space="preserve">II.2.5.3 </w:t>
      </w:r>
      <w:r>
        <w:rPr>
          <w:rFonts w:ascii="Verdana" w:hAnsi="Verdana"/>
          <w:i/>
          <w:color w:val="0033CC"/>
        </w:rPr>
        <w:tab/>
        <w:t>Dodatek k pokojnini</w:t>
      </w:r>
      <w:bookmarkEnd w:id="114"/>
      <w:bookmarkEnd w:id="115"/>
      <w:bookmarkEnd w:id="116"/>
      <w:bookmarkEnd w:id="117"/>
    </w:p>
    <w:p w14:paraId="5A45FDA0" w14:textId="77777777" w:rsidR="009A3625" w:rsidRDefault="009A3625" w:rsidP="009A3625">
      <w:pPr>
        <w:pStyle w:val="DefaultText"/>
        <w:jc w:val="both"/>
        <w:rPr>
          <w:rFonts w:ascii="Verdana" w:hAnsi="Verdana"/>
          <w:b/>
          <w:bCs/>
          <w:color w:val="0000FF"/>
          <w:sz w:val="20"/>
          <w:szCs w:val="20"/>
          <w:lang w:val="sl-SI"/>
        </w:rPr>
      </w:pPr>
    </w:p>
    <w:p w14:paraId="4A1FC62E" w14:textId="45A51C2D" w:rsidR="009A3625" w:rsidRDefault="009A3625" w:rsidP="009A3625">
      <w:pPr>
        <w:pStyle w:val="Telobesedila"/>
        <w:jc w:val="both"/>
        <w:rPr>
          <w:rFonts w:ascii="Verdana" w:hAnsi="Verdana" w:cs="Times New Roman"/>
          <w:sz w:val="20"/>
          <w:szCs w:val="20"/>
        </w:rPr>
      </w:pPr>
      <w:r>
        <w:rPr>
          <w:rFonts w:ascii="Verdana" w:hAnsi="Verdana" w:cs="Times New Roman"/>
          <w:sz w:val="20"/>
          <w:szCs w:val="20"/>
        </w:rPr>
        <w:t xml:space="preserve">Državljanom RS, upravičenim do pokojnin iz republik nekdanje SFRJ, ki imajo stalno prebivališče v </w:t>
      </w:r>
      <w:r w:rsidR="00BF3521">
        <w:rPr>
          <w:rFonts w:ascii="Verdana" w:hAnsi="Verdana" w:cs="Times New Roman"/>
          <w:sz w:val="20"/>
          <w:szCs w:val="20"/>
        </w:rPr>
        <w:t>RS</w:t>
      </w:r>
      <w:r>
        <w:rPr>
          <w:rFonts w:ascii="Verdana" w:hAnsi="Verdana" w:cs="Times New Roman"/>
          <w:sz w:val="20"/>
          <w:szCs w:val="20"/>
        </w:rPr>
        <w:t xml:space="preserve">, zavod po določbah ZZSV izplačuje dodatek k pokojnini. </w:t>
      </w:r>
    </w:p>
    <w:p w14:paraId="4002B17F" w14:textId="77777777" w:rsidR="009A3625" w:rsidRDefault="009A3625" w:rsidP="009A3625">
      <w:pPr>
        <w:pStyle w:val="Telobesedila"/>
        <w:jc w:val="both"/>
        <w:rPr>
          <w:rFonts w:ascii="Verdana" w:hAnsi="Verdana" w:cs="Times New Roman"/>
          <w:sz w:val="20"/>
          <w:szCs w:val="20"/>
        </w:rPr>
      </w:pPr>
    </w:p>
    <w:p w14:paraId="4260265C" w14:textId="77777777" w:rsidR="009A3625" w:rsidRDefault="009A3625" w:rsidP="009A3625">
      <w:pPr>
        <w:pStyle w:val="Telobesedila"/>
        <w:jc w:val="both"/>
        <w:rPr>
          <w:rFonts w:ascii="Verdana" w:hAnsi="Verdana" w:cs="Times New Roman"/>
          <w:sz w:val="20"/>
          <w:szCs w:val="20"/>
        </w:rPr>
      </w:pPr>
      <w:r>
        <w:rPr>
          <w:rFonts w:ascii="Verdana" w:hAnsi="Verdana" w:cs="Times New Roman"/>
          <w:sz w:val="20"/>
          <w:szCs w:val="20"/>
        </w:rPr>
        <w:t xml:space="preserve">Višino dodatka pogojuje razlika med zneskom tuje pokojnine, pridobljene do vključno septembra leta 1991, usklajene tako kot pokojnine v RS od oktobra leta 1991 naprej, in zneskom pokojnine, ki jo izplačuje tuji nosilec zavarovanja. Pri pokojninah, pridobljenih po 1. oktobru leta 1991, je dodatek enak razliki med pokojnino, odmerjeno od najnižje pokojninske osnove, in tujo pokojnino. Po ZPIZ-2 se dodatki </w:t>
      </w:r>
      <w:r w:rsidR="00117AF5">
        <w:rPr>
          <w:rFonts w:ascii="Verdana" w:hAnsi="Verdana" w:cs="Times New Roman"/>
          <w:sz w:val="20"/>
          <w:szCs w:val="20"/>
        </w:rPr>
        <w:t>usklajujejo enako kot pokojnine</w:t>
      </w:r>
      <w:r>
        <w:rPr>
          <w:rFonts w:ascii="Verdana" w:hAnsi="Verdana" w:cs="Times New Roman"/>
          <w:sz w:val="20"/>
          <w:szCs w:val="20"/>
        </w:rPr>
        <w:t xml:space="preserve">.  </w:t>
      </w:r>
    </w:p>
    <w:p w14:paraId="7DAC6D5C" w14:textId="77777777" w:rsidR="009A3625" w:rsidRDefault="009A3625" w:rsidP="009A3625">
      <w:pPr>
        <w:rPr>
          <w:rFonts w:ascii="Verdana" w:hAnsi="Verdana"/>
          <w:sz w:val="20"/>
          <w:szCs w:val="20"/>
        </w:rPr>
      </w:pPr>
      <w:r>
        <w:rPr>
          <w:rFonts w:ascii="Verdana" w:hAnsi="Verdana"/>
          <w:sz w:val="20"/>
          <w:szCs w:val="20"/>
        </w:rPr>
        <w:lastRenderedPageBreak/>
        <w:t xml:space="preserve"> </w:t>
      </w:r>
    </w:p>
    <w:p w14:paraId="5AEC6FBC" w14:textId="77777777" w:rsidR="009A3625" w:rsidRDefault="009A3625" w:rsidP="009A3625">
      <w:pPr>
        <w:jc w:val="both"/>
        <w:rPr>
          <w:rFonts w:ascii="Verdana" w:hAnsi="Verdana"/>
          <w:sz w:val="20"/>
          <w:szCs w:val="20"/>
        </w:rPr>
      </w:pPr>
      <w:r>
        <w:rPr>
          <w:rFonts w:ascii="Verdana" w:hAnsi="Verdana"/>
          <w:sz w:val="20"/>
          <w:szCs w:val="20"/>
        </w:rPr>
        <w:t>V decembru 2018 je bilo vseh upravičencev do dodatka 763. Povprečni mesečni bruto dodatek k starostni pokojnini je v letu 2018 znašal 255,37 evra ali 1,1 odstotka več kot v predhodnem letu, k invalidski pokojnini 166,79 evra ali 0,4 odstotka več ter k družinski oziroma vdovski pokojnini 167,94 evra ali 3,9 odstotka več kot v predhodnem letu. Na spremembo višine dodatkov so vplivale tudi strukturne spremembe med uživalci.</w:t>
      </w:r>
    </w:p>
    <w:p w14:paraId="3B876F51" w14:textId="77777777" w:rsidR="009A3625" w:rsidRDefault="009A3625" w:rsidP="009A3625">
      <w:pPr>
        <w:rPr>
          <w:rFonts w:ascii="Verdana" w:hAnsi="Verdana"/>
          <w:sz w:val="20"/>
          <w:szCs w:val="20"/>
        </w:rPr>
      </w:pPr>
    </w:p>
    <w:p w14:paraId="55C63F1B" w14:textId="77777777" w:rsidR="00AB0220" w:rsidRDefault="00AB0220" w:rsidP="00AB0220">
      <w:pPr>
        <w:rPr>
          <w:rFonts w:ascii="Verdana" w:hAnsi="Verdana"/>
          <w:sz w:val="20"/>
          <w:szCs w:val="20"/>
        </w:rPr>
      </w:pPr>
    </w:p>
    <w:p w14:paraId="316FCFFE" w14:textId="77777777" w:rsidR="00640DF1" w:rsidRDefault="00640DF1" w:rsidP="00AB0220">
      <w:pPr>
        <w:rPr>
          <w:rFonts w:ascii="Verdana" w:hAnsi="Verdana"/>
          <w:sz w:val="20"/>
          <w:szCs w:val="20"/>
        </w:rPr>
      </w:pPr>
    </w:p>
    <w:p w14:paraId="298B0D4E" w14:textId="77777777" w:rsidR="00AB0220" w:rsidRDefault="00AB0220" w:rsidP="00AB0220">
      <w:pPr>
        <w:rPr>
          <w:rFonts w:ascii="Verdana" w:hAnsi="Verdana"/>
          <w:sz w:val="20"/>
          <w:szCs w:val="20"/>
        </w:rPr>
      </w:pPr>
    </w:p>
    <w:p w14:paraId="568A2E7E" w14:textId="77777777" w:rsidR="00AB0220" w:rsidRDefault="00AB0220" w:rsidP="00AB0220">
      <w:pPr>
        <w:rPr>
          <w:rFonts w:ascii="Verdana" w:hAnsi="Verdana"/>
          <w:sz w:val="20"/>
          <w:szCs w:val="20"/>
        </w:rPr>
      </w:pPr>
    </w:p>
    <w:p w14:paraId="0E268AB8" w14:textId="77777777" w:rsidR="00AB0220" w:rsidRDefault="00AB0220" w:rsidP="00AB0220">
      <w:pPr>
        <w:rPr>
          <w:rFonts w:ascii="Verdana" w:hAnsi="Verdana"/>
          <w:sz w:val="20"/>
          <w:szCs w:val="20"/>
        </w:rPr>
      </w:pPr>
    </w:p>
    <w:p w14:paraId="77A45A61" w14:textId="77777777" w:rsidR="00AB0220" w:rsidRDefault="00AB0220" w:rsidP="00AB0220">
      <w:pPr>
        <w:rPr>
          <w:rFonts w:ascii="Verdana" w:hAnsi="Verdana"/>
          <w:sz w:val="20"/>
          <w:szCs w:val="20"/>
        </w:rPr>
      </w:pPr>
    </w:p>
    <w:p w14:paraId="772C3B83" w14:textId="77777777" w:rsidR="00AB0220" w:rsidRDefault="00AB0220" w:rsidP="00AB0220">
      <w:pPr>
        <w:rPr>
          <w:rFonts w:ascii="Verdana" w:hAnsi="Verdana"/>
          <w:sz w:val="20"/>
          <w:szCs w:val="20"/>
        </w:rPr>
      </w:pPr>
    </w:p>
    <w:p w14:paraId="76F40F97" w14:textId="77777777" w:rsidR="00AB0220" w:rsidRDefault="00AB0220" w:rsidP="00AB0220">
      <w:pPr>
        <w:rPr>
          <w:rFonts w:ascii="Verdana" w:hAnsi="Verdana"/>
          <w:sz w:val="20"/>
          <w:szCs w:val="20"/>
        </w:rPr>
      </w:pPr>
    </w:p>
    <w:p w14:paraId="0C070F91" w14:textId="77777777" w:rsidR="00AB0220" w:rsidRDefault="00AB0220" w:rsidP="00AB0220">
      <w:pPr>
        <w:rPr>
          <w:rFonts w:ascii="Verdana" w:hAnsi="Verdana"/>
          <w:sz w:val="20"/>
          <w:szCs w:val="20"/>
        </w:rPr>
      </w:pPr>
    </w:p>
    <w:p w14:paraId="05ECDCF6" w14:textId="77777777" w:rsidR="00AB0220" w:rsidRDefault="00AB0220" w:rsidP="00AB0220">
      <w:pPr>
        <w:rPr>
          <w:rFonts w:ascii="Verdana" w:hAnsi="Verdana"/>
          <w:sz w:val="20"/>
          <w:szCs w:val="20"/>
        </w:rPr>
      </w:pPr>
    </w:p>
    <w:p w14:paraId="6AE56E14" w14:textId="77777777" w:rsidR="00AB0220" w:rsidRDefault="00AB0220" w:rsidP="00AB0220">
      <w:pPr>
        <w:rPr>
          <w:rFonts w:ascii="Verdana" w:hAnsi="Verdana"/>
          <w:sz w:val="20"/>
          <w:szCs w:val="20"/>
        </w:rPr>
      </w:pPr>
    </w:p>
    <w:p w14:paraId="7EBCF59D" w14:textId="77777777" w:rsidR="00AB0220" w:rsidRDefault="00AB0220" w:rsidP="00AB0220">
      <w:pPr>
        <w:rPr>
          <w:rFonts w:ascii="Verdana" w:hAnsi="Verdana"/>
          <w:sz w:val="20"/>
          <w:szCs w:val="20"/>
        </w:rPr>
      </w:pPr>
    </w:p>
    <w:p w14:paraId="32278E15" w14:textId="77777777" w:rsidR="00AB0220" w:rsidRDefault="00AB0220" w:rsidP="00AB0220">
      <w:pPr>
        <w:rPr>
          <w:rFonts w:ascii="Verdana" w:hAnsi="Verdana"/>
          <w:sz w:val="20"/>
          <w:szCs w:val="20"/>
        </w:rPr>
      </w:pPr>
    </w:p>
    <w:p w14:paraId="328293D2" w14:textId="77777777" w:rsidR="00AB0220" w:rsidRDefault="00AB0220" w:rsidP="00AB0220">
      <w:pPr>
        <w:rPr>
          <w:rFonts w:ascii="Verdana" w:hAnsi="Verdana"/>
          <w:sz w:val="20"/>
          <w:szCs w:val="20"/>
        </w:rPr>
      </w:pPr>
    </w:p>
    <w:p w14:paraId="566DB11C" w14:textId="77777777" w:rsidR="00AB0220" w:rsidRDefault="00AB0220" w:rsidP="00AB0220">
      <w:pPr>
        <w:rPr>
          <w:rFonts w:ascii="Verdana" w:hAnsi="Verdana"/>
          <w:sz w:val="20"/>
          <w:szCs w:val="20"/>
        </w:rPr>
      </w:pPr>
    </w:p>
    <w:p w14:paraId="4930667F" w14:textId="77777777" w:rsidR="00AB0220" w:rsidRDefault="00AB0220" w:rsidP="00AB0220">
      <w:pPr>
        <w:rPr>
          <w:rFonts w:ascii="Verdana" w:hAnsi="Verdana"/>
          <w:sz w:val="20"/>
          <w:szCs w:val="20"/>
        </w:rPr>
      </w:pPr>
    </w:p>
    <w:p w14:paraId="60D9027B" w14:textId="77777777" w:rsidR="00986E9A" w:rsidRDefault="00986E9A" w:rsidP="00AB0220">
      <w:pPr>
        <w:rPr>
          <w:rFonts w:ascii="Verdana" w:hAnsi="Verdana"/>
          <w:sz w:val="20"/>
          <w:szCs w:val="20"/>
        </w:rPr>
      </w:pPr>
    </w:p>
    <w:p w14:paraId="00411B8E" w14:textId="77777777" w:rsidR="00986E9A" w:rsidRDefault="00986E9A" w:rsidP="00AB0220">
      <w:pPr>
        <w:rPr>
          <w:rFonts w:ascii="Verdana" w:hAnsi="Verdana"/>
          <w:sz w:val="20"/>
          <w:szCs w:val="20"/>
        </w:rPr>
      </w:pPr>
    </w:p>
    <w:p w14:paraId="5CCAB528" w14:textId="77777777" w:rsidR="00986E9A" w:rsidRDefault="00986E9A" w:rsidP="00AB0220">
      <w:pPr>
        <w:rPr>
          <w:rFonts w:ascii="Verdana" w:hAnsi="Verdana"/>
          <w:sz w:val="20"/>
          <w:szCs w:val="20"/>
        </w:rPr>
      </w:pPr>
    </w:p>
    <w:p w14:paraId="67949D91" w14:textId="77777777" w:rsidR="00986E9A" w:rsidRDefault="00986E9A" w:rsidP="00AB0220">
      <w:pPr>
        <w:rPr>
          <w:rFonts w:ascii="Verdana" w:hAnsi="Verdana"/>
          <w:sz w:val="20"/>
          <w:szCs w:val="20"/>
        </w:rPr>
      </w:pPr>
    </w:p>
    <w:p w14:paraId="4B6DAA54" w14:textId="77777777" w:rsidR="00986E9A" w:rsidRDefault="00986E9A" w:rsidP="00AB0220">
      <w:pPr>
        <w:rPr>
          <w:rFonts w:ascii="Verdana" w:hAnsi="Verdana"/>
          <w:sz w:val="20"/>
          <w:szCs w:val="20"/>
        </w:rPr>
      </w:pPr>
    </w:p>
    <w:p w14:paraId="492C2C83" w14:textId="77777777" w:rsidR="00986E9A" w:rsidRDefault="00986E9A" w:rsidP="00AB0220">
      <w:pPr>
        <w:rPr>
          <w:rFonts w:ascii="Verdana" w:hAnsi="Verdana"/>
          <w:sz w:val="20"/>
          <w:szCs w:val="20"/>
        </w:rPr>
      </w:pPr>
    </w:p>
    <w:p w14:paraId="3EB468D1" w14:textId="77777777" w:rsidR="00986E9A" w:rsidRDefault="00986E9A" w:rsidP="00AB0220">
      <w:pPr>
        <w:rPr>
          <w:rFonts w:ascii="Verdana" w:hAnsi="Verdana"/>
          <w:sz w:val="20"/>
          <w:szCs w:val="20"/>
        </w:rPr>
      </w:pPr>
    </w:p>
    <w:p w14:paraId="2A2601DA" w14:textId="77777777" w:rsidR="00986E9A" w:rsidRDefault="00986E9A" w:rsidP="00AB0220">
      <w:pPr>
        <w:rPr>
          <w:rFonts w:ascii="Verdana" w:hAnsi="Verdana"/>
          <w:sz w:val="20"/>
          <w:szCs w:val="20"/>
        </w:rPr>
      </w:pPr>
    </w:p>
    <w:p w14:paraId="0F21DF91" w14:textId="77777777" w:rsidR="00986E9A" w:rsidRDefault="00986E9A" w:rsidP="00AB0220">
      <w:pPr>
        <w:rPr>
          <w:rFonts w:ascii="Verdana" w:hAnsi="Verdana"/>
          <w:sz w:val="20"/>
          <w:szCs w:val="20"/>
        </w:rPr>
      </w:pPr>
    </w:p>
    <w:p w14:paraId="218A6936" w14:textId="77777777" w:rsidR="00986E9A" w:rsidRDefault="00986E9A" w:rsidP="00AB0220">
      <w:pPr>
        <w:rPr>
          <w:rFonts w:ascii="Verdana" w:hAnsi="Verdana"/>
          <w:sz w:val="20"/>
          <w:szCs w:val="20"/>
        </w:rPr>
      </w:pPr>
    </w:p>
    <w:p w14:paraId="55F3048C" w14:textId="77777777" w:rsidR="00986E9A" w:rsidRDefault="00986E9A" w:rsidP="00AB0220">
      <w:pPr>
        <w:rPr>
          <w:rFonts w:ascii="Verdana" w:hAnsi="Verdana"/>
          <w:sz w:val="20"/>
          <w:szCs w:val="20"/>
        </w:rPr>
      </w:pPr>
    </w:p>
    <w:p w14:paraId="67025715" w14:textId="77777777" w:rsidR="00986E9A" w:rsidRDefault="00986E9A" w:rsidP="00AB0220">
      <w:pPr>
        <w:rPr>
          <w:rFonts w:ascii="Verdana" w:hAnsi="Verdana"/>
          <w:sz w:val="20"/>
          <w:szCs w:val="20"/>
        </w:rPr>
      </w:pPr>
    </w:p>
    <w:p w14:paraId="5FD3B3DE" w14:textId="77777777" w:rsidR="00986E9A" w:rsidRDefault="00986E9A" w:rsidP="00AB0220">
      <w:pPr>
        <w:rPr>
          <w:rFonts w:ascii="Verdana" w:hAnsi="Verdana"/>
          <w:sz w:val="20"/>
          <w:szCs w:val="20"/>
        </w:rPr>
      </w:pPr>
    </w:p>
    <w:p w14:paraId="57A8336C" w14:textId="77777777" w:rsidR="00986E9A" w:rsidRDefault="00986E9A" w:rsidP="00AB0220">
      <w:pPr>
        <w:rPr>
          <w:rFonts w:ascii="Verdana" w:hAnsi="Verdana"/>
          <w:sz w:val="20"/>
          <w:szCs w:val="20"/>
        </w:rPr>
      </w:pPr>
    </w:p>
    <w:p w14:paraId="6AC9A606" w14:textId="77777777" w:rsidR="00986E9A" w:rsidRDefault="00986E9A" w:rsidP="00AB0220">
      <w:pPr>
        <w:rPr>
          <w:rFonts w:ascii="Verdana" w:hAnsi="Verdana"/>
          <w:sz w:val="20"/>
          <w:szCs w:val="20"/>
        </w:rPr>
      </w:pPr>
    </w:p>
    <w:p w14:paraId="54F334AE" w14:textId="77777777" w:rsidR="00986E9A" w:rsidRDefault="00986E9A" w:rsidP="00AB0220">
      <w:pPr>
        <w:rPr>
          <w:rFonts w:ascii="Verdana" w:hAnsi="Verdana"/>
          <w:sz w:val="20"/>
          <w:szCs w:val="20"/>
        </w:rPr>
      </w:pPr>
    </w:p>
    <w:p w14:paraId="1138E4D6" w14:textId="77777777" w:rsidR="00986E9A" w:rsidRDefault="00986E9A" w:rsidP="00AB0220">
      <w:pPr>
        <w:rPr>
          <w:rFonts w:ascii="Verdana" w:hAnsi="Verdana"/>
          <w:sz w:val="20"/>
          <w:szCs w:val="20"/>
        </w:rPr>
      </w:pPr>
    </w:p>
    <w:p w14:paraId="4EAF8F40" w14:textId="77777777" w:rsidR="00986E9A" w:rsidRDefault="00986E9A" w:rsidP="00AB0220">
      <w:pPr>
        <w:rPr>
          <w:rFonts w:ascii="Verdana" w:hAnsi="Verdana"/>
          <w:sz w:val="20"/>
          <w:szCs w:val="20"/>
        </w:rPr>
      </w:pPr>
    </w:p>
    <w:p w14:paraId="40177C37" w14:textId="77777777" w:rsidR="00986E9A" w:rsidRDefault="00986E9A" w:rsidP="00AB0220">
      <w:pPr>
        <w:rPr>
          <w:rFonts w:ascii="Verdana" w:hAnsi="Verdana"/>
          <w:sz w:val="20"/>
          <w:szCs w:val="20"/>
        </w:rPr>
      </w:pPr>
    </w:p>
    <w:p w14:paraId="60052E62" w14:textId="77777777" w:rsidR="00986E9A" w:rsidRDefault="00986E9A" w:rsidP="00AB0220">
      <w:pPr>
        <w:rPr>
          <w:rFonts w:ascii="Verdana" w:hAnsi="Verdana"/>
          <w:sz w:val="20"/>
          <w:szCs w:val="20"/>
        </w:rPr>
      </w:pPr>
    </w:p>
    <w:p w14:paraId="41D14EBA" w14:textId="77777777" w:rsidR="00986E9A" w:rsidRDefault="00986E9A" w:rsidP="00AB0220">
      <w:pPr>
        <w:rPr>
          <w:rFonts w:ascii="Verdana" w:hAnsi="Verdana"/>
          <w:sz w:val="20"/>
          <w:szCs w:val="20"/>
        </w:rPr>
      </w:pPr>
    </w:p>
    <w:p w14:paraId="15C60958" w14:textId="77777777" w:rsidR="00FE2B89" w:rsidRDefault="00FE2B89" w:rsidP="00AB0220">
      <w:pPr>
        <w:rPr>
          <w:rFonts w:ascii="Verdana" w:hAnsi="Verdana"/>
          <w:sz w:val="20"/>
          <w:szCs w:val="20"/>
        </w:rPr>
      </w:pPr>
    </w:p>
    <w:p w14:paraId="69612B4A" w14:textId="77777777" w:rsidR="00FE2B89" w:rsidRDefault="00FE2B89" w:rsidP="00AB0220">
      <w:pPr>
        <w:rPr>
          <w:rFonts w:ascii="Verdana" w:hAnsi="Verdana"/>
          <w:sz w:val="20"/>
          <w:szCs w:val="20"/>
        </w:rPr>
      </w:pPr>
    </w:p>
    <w:p w14:paraId="4FC6AA2C" w14:textId="77777777" w:rsidR="00FE2B89" w:rsidRDefault="00FE2B89" w:rsidP="00AB0220">
      <w:pPr>
        <w:rPr>
          <w:rFonts w:ascii="Verdana" w:hAnsi="Verdana"/>
          <w:sz w:val="20"/>
          <w:szCs w:val="20"/>
        </w:rPr>
      </w:pPr>
    </w:p>
    <w:p w14:paraId="137B303B" w14:textId="77777777" w:rsidR="00FE2B89" w:rsidRDefault="00FE2B89" w:rsidP="00AB0220">
      <w:pPr>
        <w:rPr>
          <w:rFonts w:ascii="Verdana" w:hAnsi="Verdana"/>
          <w:sz w:val="20"/>
          <w:szCs w:val="20"/>
        </w:rPr>
      </w:pPr>
    </w:p>
    <w:p w14:paraId="77F5FD87" w14:textId="77777777" w:rsidR="00FE2B89" w:rsidRDefault="00FE2B89" w:rsidP="00AB0220">
      <w:pPr>
        <w:rPr>
          <w:rFonts w:ascii="Verdana" w:hAnsi="Verdana"/>
          <w:sz w:val="20"/>
          <w:szCs w:val="20"/>
        </w:rPr>
      </w:pPr>
    </w:p>
    <w:p w14:paraId="330C29CB" w14:textId="77777777" w:rsidR="00FE2B89" w:rsidRDefault="00FE2B89" w:rsidP="00AB0220">
      <w:pPr>
        <w:rPr>
          <w:rFonts w:ascii="Verdana" w:hAnsi="Verdana"/>
          <w:sz w:val="20"/>
          <w:szCs w:val="20"/>
        </w:rPr>
      </w:pPr>
    </w:p>
    <w:p w14:paraId="74AC0D0F" w14:textId="77777777" w:rsidR="00FE2B89" w:rsidRDefault="00FE2B89" w:rsidP="00AB0220">
      <w:pPr>
        <w:rPr>
          <w:rFonts w:ascii="Verdana" w:hAnsi="Verdana"/>
          <w:sz w:val="20"/>
          <w:szCs w:val="20"/>
        </w:rPr>
      </w:pPr>
    </w:p>
    <w:p w14:paraId="077E011F" w14:textId="77777777" w:rsidR="00FE2B89" w:rsidRDefault="00FE2B89" w:rsidP="00AB0220">
      <w:pPr>
        <w:rPr>
          <w:rFonts w:ascii="Verdana" w:hAnsi="Verdana"/>
          <w:sz w:val="20"/>
          <w:szCs w:val="20"/>
        </w:rPr>
      </w:pPr>
    </w:p>
    <w:p w14:paraId="07FDC1BB" w14:textId="77777777" w:rsidR="00FE2B89" w:rsidRDefault="00FE2B89" w:rsidP="00AB0220">
      <w:pPr>
        <w:rPr>
          <w:rFonts w:ascii="Verdana" w:hAnsi="Verdana"/>
          <w:sz w:val="20"/>
          <w:szCs w:val="20"/>
        </w:rPr>
      </w:pPr>
    </w:p>
    <w:p w14:paraId="2CFDD0A4" w14:textId="77777777" w:rsidR="00FE2B89" w:rsidRDefault="00FE2B89" w:rsidP="00AB0220">
      <w:pPr>
        <w:rPr>
          <w:rFonts w:ascii="Verdana" w:hAnsi="Verdana"/>
          <w:sz w:val="20"/>
          <w:szCs w:val="20"/>
        </w:rPr>
      </w:pPr>
    </w:p>
    <w:p w14:paraId="2039F5C7" w14:textId="77777777" w:rsidR="00FE2B89" w:rsidRDefault="00FE2B89" w:rsidP="00AB0220">
      <w:pPr>
        <w:rPr>
          <w:rFonts w:ascii="Verdana" w:hAnsi="Verdana"/>
          <w:sz w:val="20"/>
          <w:szCs w:val="20"/>
        </w:rPr>
      </w:pPr>
    </w:p>
    <w:p w14:paraId="6A9690BB" w14:textId="77777777" w:rsidR="00FE2B89" w:rsidRDefault="00FE2B89" w:rsidP="00AB0220">
      <w:pPr>
        <w:rPr>
          <w:rFonts w:ascii="Verdana" w:hAnsi="Verdana"/>
          <w:sz w:val="20"/>
          <w:szCs w:val="20"/>
        </w:rPr>
      </w:pPr>
    </w:p>
    <w:p w14:paraId="2D3B540A" w14:textId="77777777" w:rsidR="00FE2B89" w:rsidRDefault="00FE2B89" w:rsidP="00AB0220">
      <w:pPr>
        <w:rPr>
          <w:rFonts w:ascii="Verdana" w:hAnsi="Verdana"/>
          <w:sz w:val="20"/>
          <w:szCs w:val="20"/>
        </w:rPr>
      </w:pPr>
    </w:p>
    <w:p w14:paraId="5813D202" w14:textId="77777777" w:rsidR="00AB0220" w:rsidRPr="004461DD" w:rsidRDefault="00AB0220" w:rsidP="00AB0220">
      <w:pPr>
        <w:pStyle w:val="Naslov1"/>
        <w:jc w:val="center"/>
        <w:rPr>
          <w:rFonts w:ascii="Verdana" w:hAnsi="Verdana"/>
          <w:color w:val="0033CC"/>
          <w:sz w:val="32"/>
          <w:szCs w:val="32"/>
        </w:rPr>
      </w:pPr>
      <w:bookmarkStart w:id="118" w:name="_Toc1117481"/>
      <w:r w:rsidRPr="004461DD">
        <w:rPr>
          <w:rFonts w:ascii="Verdana" w:hAnsi="Verdana"/>
          <w:color w:val="0033CC"/>
          <w:sz w:val="32"/>
          <w:szCs w:val="32"/>
        </w:rPr>
        <w:lastRenderedPageBreak/>
        <w:t>III</w:t>
      </w:r>
      <w:bookmarkEnd w:id="118"/>
    </w:p>
    <w:p w14:paraId="0B6C706B" w14:textId="77777777" w:rsidR="00AB0220" w:rsidRPr="004461DD" w:rsidRDefault="00AB0220" w:rsidP="00AB0220">
      <w:pPr>
        <w:pStyle w:val="Naslov1"/>
        <w:jc w:val="center"/>
        <w:rPr>
          <w:rFonts w:ascii="Verdana" w:hAnsi="Verdana"/>
          <w:color w:val="0033CC"/>
          <w:sz w:val="32"/>
          <w:szCs w:val="32"/>
        </w:rPr>
      </w:pPr>
      <w:bookmarkStart w:id="119" w:name="_Toc1117482"/>
      <w:r w:rsidRPr="004461DD">
        <w:rPr>
          <w:rFonts w:ascii="Verdana" w:hAnsi="Verdana"/>
          <w:color w:val="0033CC"/>
          <w:sz w:val="32"/>
          <w:szCs w:val="32"/>
        </w:rPr>
        <w:t>RAČUNOVODSKO POROČILO</w:t>
      </w:r>
      <w:bookmarkEnd w:id="119"/>
    </w:p>
    <w:p w14:paraId="5A217C9B" w14:textId="77777777" w:rsidR="00AB0220" w:rsidRPr="009373AF" w:rsidRDefault="00AB0220" w:rsidP="00AB0220">
      <w:pPr>
        <w:rPr>
          <w:rFonts w:ascii="Verdana" w:hAnsi="Verdana"/>
          <w:color w:val="C00000"/>
          <w:sz w:val="20"/>
          <w:szCs w:val="20"/>
        </w:rPr>
      </w:pPr>
    </w:p>
    <w:p w14:paraId="51B627F0" w14:textId="77777777" w:rsidR="00AB0220" w:rsidRPr="009373AF" w:rsidRDefault="00AB0220" w:rsidP="00AB0220">
      <w:pPr>
        <w:rPr>
          <w:rFonts w:ascii="Verdana" w:hAnsi="Verdana"/>
          <w:color w:val="C00000"/>
          <w:sz w:val="20"/>
          <w:szCs w:val="20"/>
        </w:rPr>
      </w:pPr>
    </w:p>
    <w:p w14:paraId="54271607" w14:textId="77777777" w:rsidR="007915AA" w:rsidRPr="006F0778" w:rsidRDefault="007915AA" w:rsidP="007915AA">
      <w:pPr>
        <w:pStyle w:val="Naslov2"/>
        <w:numPr>
          <w:ilvl w:val="0"/>
          <w:numId w:val="0"/>
        </w:numPr>
        <w:ind w:left="780" w:hanging="780"/>
        <w:rPr>
          <w:rFonts w:ascii="Verdana" w:hAnsi="Verdana"/>
          <w:b/>
          <w:color w:val="0033CC"/>
        </w:rPr>
      </w:pPr>
      <w:bookmarkStart w:id="120" w:name="_Toc1117483"/>
      <w:bookmarkStart w:id="121" w:name="_Toc317162289"/>
      <w:bookmarkStart w:id="122" w:name="_Toc317165991"/>
      <w:bookmarkStart w:id="123" w:name="_Toc317171364"/>
      <w:bookmarkStart w:id="124" w:name="_Toc346784525"/>
      <w:bookmarkStart w:id="125" w:name="_Toc346794300"/>
      <w:bookmarkStart w:id="126" w:name="_Toc346800699"/>
      <w:bookmarkStart w:id="127" w:name="_Toc347387195"/>
      <w:bookmarkStart w:id="128" w:name="_Toc348354215"/>
      <w:bookmarkStart w:id="129" w:name="_Toc348705403"/>
      <w:bookmarkStart w:id="130" w:name="_Toc411871961"/>
      <w:bookmarkStart w:id="131" w:name="_Toc411872845"/>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6F0778">
        <w:rPr>
          <w:rFonts w:ascii="Verdana" w:hAnsi="Verdana"/>
          <w:b/>
          <w:color w:val="0033CC"/>
        </w:rPr>
        <w:t>III.1</w:t>
      </w:r>
      <w:r w:rsidRPr="006F0778">
        <w:rPr>
          <w:rFonts w:ascii="Verdana" w:hAnsi="Verdana"/>
          <w:b/>
          <w:color w:val="0033CC"/>
        </w:rPr>
        <w:tab/>
      </w:r>
      <w:r>
        <w:rPr>
          <w:rFonts w:ascii="Verdana" w:hAnsi="Verdana"/>
          <w:b/>
          <w:color w:val="0033CC"/>
        </w:rPr>
        <w:t xml:space="preserve"> FINANČNI</w:t>
      </w:r>
      <w:r w:rsidRPr="006F0778">
        <w:rPr>
          <w:rFonts w:ascii="Verdana" w:hAnsi="Verdana"/>
          <w:b/>
          <w:color w:val="0033CC"/>
        </w:rPr>
        <w:t xml:space="preserve"> NAČRT ZAVODA ZA LETO 201</w:t>
      </w:r>
      <w:r>
        <w:rPr>
          <w:rFonts w:ascii="Verdana" w:hAnsi="Verdana"/>
          <w:b/>
          <w:color w:val="0033CC"/>
        </w:rPr>
        <w:t>8</w:t>
      </w:r>
      <w:bookmarkEnd w:id="120"/>
    </w:p>
    <w:p w14:paraId="7A84DD56" w14:textId="77777777" w:rsidR="007915AA" w:rsidRPr="009373AF" w:rsidRDefault="007915AA" w:rsidP="007915AA">
      <w:pPr>
        <w:rPr>
          <w:rFonts w:ascii="Verdana" w:hAnsi="Verdana"/>
          <w:sz w:val="20"/>
          <w:szCs w:val="20"/>
        </w:rPr>
      </w:pPr>
    </w:p>
    <w:p w14:paraId="562C216E" w14:textId="77777777" w:rsidR="007915AA" w:rsidRPr="001F7527" w:rsidRDefault="007915AA" w:rsidP="007915AA">
      <w:pPr>
        <w:pStyle w:val="DefaultText"/>
        <w:jc w:val="both"/>
        <w:rPr>
          <w:rFonts w:ascii="Verdana" w:hAnsi="Verdana"/>
          <w:sz w:val="20"/>
          <w:szCs w:val="20"/>
          <w:lang w:val="sl-SI"/>
        </w:rPr>
      </w:pPr>
      <w:r>
        <w:rPr>
          <w:rFonts w:ascii="Verdana" w:hAnsi="Verdana"/>
          <w:sz w:val="20"/>
          <w:szCs w:val="20"/>
          <w:lang w:val="sl-SI"/>
        </w:rPr>
        <w:t>FN 2018</w:t>
      </w:r>
      <w:r w:rsidRPr="001F7527">
        <w:rPr>
          <w:rFonts w:ascii="Verdana" w:hAnsi="Verdana"/>
          <w:sz w:val="20"/>
          <w:szCs w:val="20"/>
          <w:lang w:val="sl-SI"/>
        </w:rPr>
        <w:t xml:space="preserve"> je bil </w:t>
      </w:r>
      <w:r>
        <w:rPr>
          <w:rFonts w:ascii="Verdana" w:hAnsi="Verdana"/>
          <w:sz w:val="20"/>
          <w:szCs w:val="20"/>
          <w:lang w:val="sl-SI"/>
        </w:rPr>
        <w:t>sprejet na seji sveta zavoda 21</w:t>
      </w:r>
      <w:r w:rsidRPr="001F7527">
        <w:rPr>
          <w:rFonts w:ascii="Verdana" w:hAnsi="Verdana"/>
          <w:sz w:val="20"/>
          <w:szCs w:val="20"/>
          <w:lang w:val="sl-SI"/>
        </w:rPr>
        <w:t xml:space="preserve">. </w:t>
      </w:r>
      <w:r>
        <w:rPr>
          <w:rFonts w:ascii="Verdana" w:hAnsi="Verdana"/>
          <w:sz w:val="20"/>
          <w:szCs w:val="20"/>
          <w:lang w:val="sl-SI"/>
        </w:rPr>
        <w:t>decembra 2017 in je temeljil predvsem na ZIPRS1819 ter</w:t>
      </w:r>
      <w:r w:rsidRPr="001F7527">
        <w:rPr>
          <w:rFonts w:ascii="Verdana" w:hAnsi="Verdana"/>
          <w:sz w:val="20"/>
          <w:szCs w:val="20"/>
          <w:lang w:val="sl-SI"/>
        </w:rPr>
        <w:t xml:space="preserve"> ZPIZ-2. </w:t>
      </w:r>
      <w:r>
        <w:rPr>
          <w:rFonts w:ascii="Verdana" w:hAnsi="Verdana"/>
          <w:sz w:val="20"/>
          <w:szCs w:val="20"/>
          <w:lang w:val="sl-SI"/>
        </w:rPr>
        <w:t>Za leto 2018 je bil n</w:t>
      </w:r>
      <w:r w:rsidRPr="001F7527">
        <w:rPr>
          <w:rFonts w:ascii="Verdana" w:hAnsi="Verdana"/>
          <w:sz w:val="20"/>
          <w:szCs w:val="20"/>
          <w:lang w:val="sl-SI"/>
        </w:rPr>
        <w:t>ačrtovan</w:t>
      </w:r>
      <w:r>
        <w:rPr>
          <w:rFonts w:ascii="Verdana" w:hAnsi="Verdana"/>
          <w:sz w:val="20"/>
          <w:szCs w:val="20"/>
          <w:lang w:val="sl-SI"/>
        </w:rPr>
        <w:t xml:space="preserve"> </w:t>
      </w:r>
      <w:r w:rsidRPr="001F7527">
        <w:rPr>
          <w:rFonts w:ascii="Verdana" w:hAnsi="Verdana"/>
          <w:sz w:val="20"/>
          <w:szCs w:val="20"/>
          <w:lang w:val="sl-SI"/>
        </w:rPr>
        <w:t xml:space="preserve">izravnan izkaz prihodkov in odhodkov. Vlada RS je </w:t>
      </w:r>
      <w:r>
        <w:rPr>
          <w:rFonts w:ascii="Verdana" w:hAnsi="Verdana"/>
          <w:sz w:val="20"/>
          <w:szCs w:val="20"/>
          <w:lang w:val="sl-SI"/>
        </w:rPr>
        <w:t xml:space="preserve">na FN 2018 </w:t>
      </w:r>
      <w:r w:rsidRPr="001F7527">
        <w:rPr>
          <w:rFonts w:ascii="Verdana" w:hAnsi="Verdana"/>
          <w:sz w:val="20"/>
          <w:szCs w:val="20"/>
          <w:lang w:val="sl-SI"/>
        </w:rPr>
        <w:t>podala so</w:t>
      </w:r>
      <w:r>
        <w:rPr>
          <w:rFonts w:ascii="Verdana" w:hAnsi="Verdana"/>
          <w:sz w:val="20"/>
          <w:szCs w:val="20"/>
          <w:lang w:val="sl-SI"/>
        </w:rPr>
        <w:t>glasje 7. februarja 2018</w:t>
      </w:r>
      <w:r w:rsidRPr="001F7527">
        <w:rPr>
          <w:rFonts w:ascii="Verdana" w:hAnsi="Verdana"/>
          <w:sz w:val="20"/>
          <w:szCs w:val="20"/>
          <w:lang w:val="sl-SI"/>
        </w:rPr>
        <w:t>.</w:t>
      </w:r>
    </w:p>
    <w:p w14:paraId="760B5618" w14:textId="77777777" w:rsidR="007915AA" w:rsidRPr="001F7527" w:rsidRDefault="007915AA" w:rsidP="007915AA">
      <w:pPr>
        <w:jc w:val="both"/>
        <w:rPr>
          <w:rFonts w:ascii="Verdana" w:hAnsi="Verdana"/>
          <w:sz w:val="20"/>
          <w:szCs w:val="20"/>
        </w:rPr>
      </w:pPr>
    </w:p>
    <w:p w14:paraId="2BF2CE75" w14:textId="77777777" w:rsidR="007915AA" w:rsidRPr="001F7527" w:rsidRDefault="007915AA" w:rsidP="007915AA">
      <w:pPr>
        <w:jc w:val="both"/>
        <w:rPr>
          <w:rFonts w:ascii="Verdana" w:hAnsi="Verdana"/>
          <w:sz w:val="20"/>
          <w:szCs w:val="20"/>
        </w:rPr>
      </w:pPr>
      <w:r w:rsidRPr="001F7527">
        <w:rPr>
          <w:rFonts w:ascii="Verdana" w:hAnsi="Verdana"/>
          <w:sz w:val="20"/>
          <w:szCs w:val="20"/>
        </w:rPr>
        <w:t xml:space="preserve">V sodelovanju z zakladnico MF so bila tekoče zagotovljena sredstva iz državnega proračuna za uravnoteženo finančno poslovanje </w:t>
      </w:r>
      <w:r>
        <w:rPr>
          <w:rFonts w:ascii="Verdana" w:hAnsi="Verdana"/>
          <w:sz w:val="20"/>
          <w:szCs w:val="20"/>
        </w:rPr>
        <w:t>zavoda. V letu 2018</w:t>
      </w:r>
      <w:r w:rsidRPr="001F7527">
        <w:rPr>
          <w:rFonts w:ascii="Verdana" w:hAnsi="Verdana"/>
          <w:sz w:val="20"/>
          <w:szCs w:val="20"/>
        </w:rPr>
        <w:t xml:space="preserve"> je zavod izkazal izravnavo med prihodki in odhodki ter brez zadolževanja izvajal izplačila vseh prejemkov in drugih obveznosti.</w:t>
      </w:r>
    </w:p>
    <w:p w14:paraId="1CE71C2C" w14:textId="77777777" w:rsidR="007915AA" w:rsidRDefault="007915AA" w:rsidP="007915AA">
      <w:pPr>
        <w:pStyle w:val="DefaultText"/>
        <w:jc w:val="both"/>
        <w:rPr>
          <w:rFonts w:ascii="Verdana" w:hAnsi="Verdana"/>
          <w:sz w:val="20"/>
          <w:szCs w:val="20"/>
          <w:lang w:val="sl-SI"/>
        </w:rPr>
      </w:pPr>
    </w:p>
    <w:p w14:paraId="69308A44" w14:textId="77777777" w:rsidR="007915AA" w:rsidRPr="001F7527" w:rsidRDefault="007915AA" w:rsidP="007915AA">
      <w:pPr>
        <w:rPr>
          <w:rFonts w:ascii="Verdana" w:hAnsi="Verdana"/>
          <w:sz w:val="20"/>
          <w:szCs w:val="20"/>
        </w:rPr>
      </w:pPr>
    </w:p>
    <w:p w14:paraId="06353B15" w14:textId="77777777" w:rsidR="007915AA" w:rsidRPr="006F0778" w:rsidRDefault="007915AA" w:rsidP="007915AA">
      <w:pPr>
        <w:pStyle w:val="Naslov2"/>
        <w:numPr>
          <w:ilvl w:val="0"/>
          <w:numId w:val="0"/>
        </w:numPr>
        <w:ind w:left="780" w:hanging="780"/>
        <w:rPr>
          <w:rFonts w:ascii="Verdana" w:hAnsi="Verdana"/>
          <w:b/>
          <w:color w:val="0033CC"/>
        </w:rPr>
      </w:pPr>
      <w:bookmarkStart w:id="132" w:name="_Toc1117484"/>
      <w:r w:rsidRPr="006F0778">
        <w:rPr>
          <w:rFonts w:ascii="Verdana" w:hAnsi="Verdana"/>
          <w:b/>
          <w:color w:val="0033CC"/>
        </w:rPr>
        <w:t>III.2</w:t>
      </w:r>
      <w:r>
        <w:rPr>
          <w:rFonts w:ascii="Verdana" w:hAnsi="Verdana"/>
          <w:b/>
          <w:color w:val="0033CC"/>
        </w:rPr>
        <w:t xml:space="preserve"> </w:t>
      </w:r>
      <w:r w:rsidRPr="006F0778">
        <w:rPr>
          <w:rFonts w:ascii="Verdana" w:hAnsi="Verdana"/>
          <w:b/>
          <w:color w:val="0033CC"/>
        </w:rPr>
        <w:t>UDELEŽBA ODHODKOV ZAVODA V BDP</w:t>
      </w:r>
      <w:bookmarkEnd w:id="132"/>
    </w:p>
    <w:p w14:paraId="43284914" w14:textId="77777777" w:rsidR="007915AA" w:rsidRPr="002C3CBD" w:rsidRDefault="007915AA" w:rsidP="007915AA">
      <w:pPr>
        <w:rPr>
          <w:rFonts w:ascii="Verdana" w:hAnsi="Verdana"/>
        </w:rPr>
      </w:pPr>
    </w:p>
    <w:p w14:paraId="7B8863CC" w14:textId="77777777" w:rsidR="007915AA" w:rsidRPr="0049267A" w:rsidRDefault="007915AA" w:rsidP="007915AA">
      <w:pPr>
        <w:pStyle w:val="Telobesedila2"/>
        <w:jc w:val="both"/>
        <w:rPr>
          <w:rFonts w:ascii="Verdana" w:hAnsi="Verdana" w:cs="Times New Roman"/>
          <w:b w:val="0"/>
          <w:bCs w:val="0"/>
          <w:sz w:val="20"/>
          <w:szCs w:val="20"/>
        </w:rPr>
      </w:pPr>
      <w:r w:rsidRPr="0049267A">
        <w:rPr>
          <w:rFonts w:ascii="Verdana" w:hAnsi="Verdana" w:cs="Times New Roman"/>
          <w:b w:val="0"/>
          <w:bCs w:val="0"/>
          <w:sz w:val="20"/>
          <w:szCs w:val="20"/>
        </w:rPr>
        <w:t>Iz preglednice III.1 je razvidno, da je delež obveznosti državnega proračuna v BDP v letu 2018 znašal 2,20 odstotka, medtem ko je v letu 2017 znašal 2,60 odstotka. Znižanje je predvsem posledica višjih prihodkov od prispevkov za socialno varnost v letu 2018 v primerjavi z letom 2017 in višje ocene BDP.</w:t>
      </w:r>
    </w:p>
    <w:p w14:paraId="3A6979A7" w14:textId="77777777" w:rsidR="007915AA" w:rsidRPr="003D5C3E" w:rsidRDefault="007915AA" w:rsidP="007915AA">
      <w:pPr>
        <w:pStyle w:val="Telobesedila2"/>
        <w:jc w:val="both"/>
        <w:rPr>
          <w:rFonts w:ascii="Verdana" w:hAnsi="Verdana" w:cs="Times New Roman"/>
          <w:b w:val="0"/>
          <w:bCs w:val="0"/>
          <w:color w:val="FF0000"/>
          <w:sz w:val="20"/>
          <w:szCs w:val="20"/>
        </w:rPr>
      </w:pPr>
    </w:p>
    <w:p w14:paraId="7B6CCEE9" w14:textId="77777777" w:rsidR="007915AA" w:rsidRPr="0049267A" w:rsidRDefault="007915AA" w:rsidP="007915AA">
      <w:pPr>
        <w:pStyle w:val="Telobesedila2"/>
        <w:jc w:val="both"/>
        <w:rPr>
          <w:rFonts w:ascii="Verdana" w:hAnsi="Verdana" w:cs="Times New Roman"/>
          <w:b w:val="0"/>
          <w:bCs w:val="0"/>
          <w:sz w:val="20"/>
          <w:szCs w:val="20"/>
        </w:rPr>
      </w:pPr>
      <w:r w:rsidRPr="0049267A">
        <w:rPr>
          <w:rFonts w:ascii="Verdana" w:hAnsi="Verdana" w:cs="Times New Roman"/>
          <w:b w:val="0"/>
          <w:bCs w:val="0"/>
          <w:sz w:val="20"/>
          <w:szCs w:val="20"/>
        </w:rPr>
        <w:t xml:space="preserve">Delež pokojnin v BDP se je z 10,03 odstotka v letu 2017 znižal na 9,78 odstotka v letu 2018 predvsem zaradi tega, ker se je zvišala ocena BDP za leto 2018 v primerjavi z letom 2017 bolj kot so se zvišali odhodki za pokojnine. Od leta 2015 dalje med pokojnine ni več vključen letni dodatek. </w:t>
      </w:r>
    </w:p>
    <w:p w14:paraId="184AB948" w14:textId="77777777" w:rsidR="007915AA" w:rsidRPr="003D5C3E" w:rsidRDefault="007915AA" w:rsidP="007915AA">
      <w:pPr>
        <w:pStyle w:val="Telobesedila2"/>
        <w:jc w:val="both"/>
        <w:rPr>
          <w:rFonts w:ascii="Verdana" w:hAnsi="Verdana" w:cs="Times New Roman"/>
          <w:b w:val="0"/>
          <w:bCs w:val="0"/>
          <w:color w:val="FF0000"/>
          <w:sz w:val="20"/>
          <w:szCs w:val="20"/>
        </w:rPr>
      </w:pPr>
    </w:p>
    <w:p w14:paraId="05B2C3B8" w14:textId="77777777" w:rsidR="007915AA" w:rsidRPr="007F4585" w:rsidRDefault="007915AA" w:rsidP="007915AA">
      <w:pPr>
        <w:pStyle w:val="defaulttext0"/>
        <w:jc w:val="both"/>
        <w:rPr>
          <w:rFonts w:ascii="Verdana" w:hAnsi="Verdana"/>
          <w:sz w:val="20"/>
          <w:szCs w:val="20"/>
        </w:rPr>
      </w:pPr>
      <w:r w:rsidRPr="007F4585">
        <w:rPr>
          <w:rFonts w:ascii="Verdana" w:hAnsi="Verdana"/>
          <w:sz w:val="20"/>
          <w:szCs w:val="20"/>
        </w:rPr>
        <w:t>Delež pokojnin iz obveznega zavarovanja v BDP se je v letih 2009-2013 povečeval. V letu 2014 se je zaradi višjega BDP delež znižal na 11,07 odstotka ter v letu 2015 ponovno znižal predvsem zaradi zvišane ocene BDP in ker v letu 2015 med pokojninami ni letnega dodatka. V letu 2017 se je ta delež znižal na 9,98 odstotka ter v letu 2018 na 9,72 odstotka.</w:t>
      </w:r>
    </w:p>
    <w:p w14:paraId="360B250A" w14:textId="77777777" w:rsidR="007915AA" w:rsidRPr="003D5C3E" w:rsidRDefault="007915AA" w:rsidP="007915AA">
      <w:pPr>
        <w:pStyle w:val="Telobesedila2"/>
        <w:jc w:val="both"/>
        <w:rPr>
          <w:rFonts w:ascii="Verdana" w:hAnsi="Verdana" w:cs="Times New Roman"/>
          <w:b w:val="0"/>
          <w:bCs w:val="0"/>
          <w:color w:val="FF0000"/>
          <w:sz w:val="20"/>
          <w:szCs w:val="20"/>
        </w:rPr>
      </w:pPr>
    </w:p>
    <w:p w14:paraId="6498B723" w14:textId="77777777" w:rsidR="007915AA" w:rsidRPr="00013046" w:rsidRDefault="007915AA" w:rsidP="007915AA">
      <w:pPr>
        <w:pStyle w:val="Telobesedila2"/>
        <w:jc w:val="both"/>
        <w:rPr>
          <w:rFonts w:ascii="Verdana" w:hAnsi="Verdana" w:cs="Times New Roman"/>
          <w:b w:val="0"/>
          <w:bCs w:val="0"/>
          <w:sz w:val="20"/>
          <w:szCs w:val="20"/>
        </w:rPr>
      </w:pPr>
      <w:r w:rsidRPr="00013046">
        <w:rPr>
          <w:rFonts w:ascii="Verdana" w:hAnsi="Verdana" w:cs="Times New Roman"/>
          <w:b w:val="0"/>
          <w:bCs w:val="0"/>
          <w:sz w:val="20"/>
          <w:szCs w:val="20"/>
        </w:rPr>
        <w:t>Povečanje udeležbe v BDP v letu 2015, izkazano pri transfernih odhodkih za zagotavljanje socialne varnosti uživalcev pravic, je predvsem posledica prikazovanja letnega dodatka v okviru teh odhodkov v skladu s spremenjenim EKN od 1. januarja 2015 dalje. Ta delež se je v letu 2016 znižal na 0,54 odstotka ter v letu 2017 ostal v isti višini. V letu 2018 se je znižal na 0,52 odstotka, ker se je zvišala ocena BDP za leto 2018 v primerjavi z letom 2017 bolj kot so se zvišali transferi za zagotavljanje socialne varnosti.</w:t>
      </w:r>
    </w:p>
    <w:p w14:paraId="51B6B6FF" w14:textId="77777777" w:rsidR="007915AA" w:rsidRPr="001F7527" w:rsidRDefault="007915AA" w:rsidP="007915AA">
      <w:pPr>
        <w:pStyle w:val="Telobesedila2"/>
        <w:jc w:val="both"/>
        <w:rPr>
          <w:rFonts w:ascii="Verdana" w:hAnsi="Verdana" w:cs="Times New Roman"/>
          <w:b w:val="0"/>
          <w:bCs w:val="0"/>
          <w:sz w:val="20"/>
          <w:szCs w:val="20"/>
        </w:rPr>
      </w:pPr>
    </w:p>
    <w:p w14:paraId="69972316" w14:textId="77777777" w:rsidR="007915AA" w:rsidRPr="001F7527" w:rsidRDefault="007915AA" w:rsidP="007915AA">
      <w:pPr>
        <w:pStyle w:val="Telobesedila2"/>
        <w:jc w:val="both"/>
        <w:rPr>
          <w:rFonts w:ascii="Verdana" w:hAnsi="Verdana" w:cs="Times New Roman"/>
          <w:b w:val="0"/>
          <w:bCs w:val="0"/>
          <w:sz w:val="20"/>
          <w:szCs w:val="20"/>
        </w:rPr>
      </w:pPr>
    </w:p>
    <w:p w14:paraId="6629E3A6" w14:textId="77777777" w:rsidR="007915AA" w:rsidRPr="001F7527" w:rsidRDefault="007915AA" w:rsidP="007915AA">
      <w:pPr>
        <w:pStyle w:val="Telobesedila2"/>
        <w:jc w:val="both"/>
        <w:rPr>
          <w:rFonts w:ascii="Verdana" w:hAnsi="Verdana" w:cs="Times New Roman"/>
          <w:b w:val="0"/>
          <w:bCs w:val="0"/>
          <w:sz w:val="20"/>
          <w:szCs w:val="20"/>
        </w:rPr>
      </w:pPr>
    </w:p>
    <w:p w14:paraId="700F3D48" w14:textId="77777777" w:rsidR="007915AA" w:rsidRPr="001F7527" w:rsidRDefault="007915AA" w:rsidP="007915AA">
      <w:pPr>
        <w:pStyle w:val="Telobesedila2"/>
        <w:jc w:val="both"/>
        <w:rPr>
          <w:rFonts w:ascii="Verdana" w:hAnsi="Verdana" w:cs="Times New Roman"/>
          <w:b w:val="0"/>
          <w:bCs w:val="0"/>
          <w:sz w:val="20"/>
          <w:szCs w:val="20"/>
        </w:rPr>
      </w:pPr>
    </w:p>
    <w:p w14:paraId="13AED52A" w14:textId="77777777" w:rsidR="007915AA" w:rsidRPr="001F7527" w:rsidRDefault="007915AA" w:rsidP="007915AA">
      <w:pPr>
        <w:pStyle w:val="Telobesedila2"/>
        <w:jc w:val="both"/>
        <w:rPr>
          <w:rFonts w:ascii="Verdana" w:hAnsi="Verdana" w:cs="Times New Roman"/>
          <w:b w:val="0"/>
          <w:bCs w:val="0"/>
          <w:sz w:val="20"/>
          <w:szCs w:val="20"/>
        </w:rPr>
      </w:pPr>
    </w:p>
    <w:p w14:paraId="35347637" w14:textId="77777777" w:rsidR="007915AA" w:rsidRDefault="007915AA" w:rsidP="007915AA">
      <w:pPr>
        <w:pStyle w:val="Telobesedila2"/>
        <w:jc w:val="both"/>
        <w:rPr>
          <w:rFonts w:ascii="Verdana" w:hAnsi="Verdana" w:cs="Times New Roman"/>
          <w:b w:val="0"/>
          <w:bCs w:val="0"/>
          <w:sz w:val="20"/>
          <w:szCs w:val="20"/>
        </w:rPr>
      </w:pPr>
    </w:p>
    <w:p w14:paraId="38A7DA2C" w14:textId="77777777" w:rsidR="007915AA" w:rsidRDefault="007915AA" w:rsidP="007915AA">
      <w:pPr>
        <w:pStyle w:val="Telobesedila2"/>
        <w:jc w:val="both"/>
        <w:rPr>
          <w:rFonts w:ascii="Verdana" w:hAnsi="Verdana" w:cs="Times New Roman"/>
          <w:b w:val="0"/>
          <w:bCs w:val="0"/>
          <w:sz w:val="20"/>
          <w:szCs w:val="20"/>
        </w:rPr>
      </w:pPr>
    </w:p>
    <w:p w14:paraId="1A699AAF" w14:textId="77777777" w:rsidR="007915AA" w:rsidRDefault="007915AA" w:rsidP="007915AA">
      <w:pPr>
        <w:pStyle w:val="Telobesedila2"/>
        <w:jc w:val="both"/>
        <w:rPr>
          <w:rFonts w:ascii="Verdana" w:hAnsi="Verdana" w:cs="Times New Roman"/>
          <w:b w:val="0"/>
          <w:bCs w:val="0"/>
          <w:sz w:val="20"/>
          <w:szCs w:val="20"/>
        </w:rPr>
      </w:pPr>
    </w:p>
    <w:p w14:paraId="605FF71A" w14:textId="77777777" w:rsidR="007915AA" w:rsidRDefault="007915AA" w:rsidP="007915AA">
      <w:pPr>
        <w:pStyle w:val="Telobesedila2"/>
        <w:jc w:val="both"/>
        <w:rPr>
          <w:rFonts w:ascii="Verdana" w:hAnsi="Verdana" w:cs="Times New Roman"/>
          <w:b w:val="0"/>
          <w:bCs w:val="0"/>
          <w:sz w:val="20"/>
          <w:szCs w:val="20"/>
        </w:rPr>
      </w:pPr>
    </w:p>
    <w:p w14:paraId="5C977DE1" w14:textId="77777777" w:rsidR="007915AA" w:rsidRDefault="007915AA" w:rsidP="007915AA">
      <w:pPr>
        <w:pStyle w:val="Telobesedila2"/>
        <w:jc w:val="both"/>
        <w:rPr>
          <w:rFonts w:ascii="Verdana" w:hAnsi="Verdana" w:cs="Times New Roman"/>
          <w:b w:val="0"/>
          <w:bCs w:val="0"/>
          <w:sz w:val="20"/>
          <w:szCs w:val="20"/>
        </w:rPr>
      </w:pPr>
    </w:p>
    <w:p w14:paraId="3AC50DFC" w14:textId="77777777" w:rsidR="007915AA" w:rsidRDefault="007915AA" w:rsidP="007915AA">
      <w:pPr>
        <w:pStyle w:val="Telobesedila2"/>
        <w:jc w:val="both"/>
        <w:rPr>
          <w:rFonts w:ascii="Verdana" w:hAnsi="Verdana" w:cs="Times New Roman"/>
          <w:b w:val="0"/>
          <w:bCs w:val="0"/>
          <w:sz w:val="20"/>
          <w:szCs w:val="20"/>
        </w:rPr>
      </w:pPr>
    </w:p>
    <w:p w14:paraId="34B64FF1" w14:textId="77777777" w:rsidR="007915AA" w:rsidRDefault="007915AA" w:rsidP="007915AA">
      <w:pPr>
        <w:pStyle w:val="Telobesedila2"/>
        <w:jc w:val="both"/>
        <w:rPr>
          <w:rFonts w:ascii="Verdana" w:hAnsi="Verdana" w:cs="Times New Roman"/>
          <w:b w:val="0"/>
          <w:bCs w:val="0"/>
          <w:sz w:val="20"/>
          <w:szCs w:val="20"/>
        </w:rPr>
      </w:pPr>
    </w:p>
    <w:p w14:paraId="5125B0C2" w14:textId="77777777" w:rsidR="007915AA" w:rsidRDefault="007915AA" w:rsidP="007915AA">
      <w:pPr>
        <w:pStyle w:val="Telobesedila2"/>
        <w:jc w:val="both"/>
        <w:rPr>
          <w:rFonts w:ascii="Verdana" w:hAnsi="Verdana" w:cs="Times New Roman"/>
          <w:b w:val="0"/>
          <w:bCs w:val="0"/>
          <w:sz w:val="20"/>
          <w:szCs w:val="20"/>
        </w:rPr>
      </w:pPr>
    </w:p>
    <w:p w14:paraId="2DFAE502" w14:textId="77777777" w:rsidR="007915AA" w:rsidRDefault="007915AA" w:rsidP="007915AA">
      <w:pPr>
        <w:pStyle w:val="Telobesedila2"/>
        <w:jc w:val="both"/>
        <w:rPr>
          <w:rFonts w:ascii="Verdana" w:hAnsi="Verdana" w:cs="Times New Roman"/>
          <w:b w:val="0"/>
          <w:bCs w:val="0"/>
          <w:sz w:val="20"/>
          <w:szCs w:val="20"/>
        </w:rPr>
      </w:pPr>
    </w:p>
    <w:p w14:paraId="0D305219" w14:textId="77777777" w:rsidR="007915AA" w:rsidRDefault="007915AA" w:rsidP="007915AA">
      <w:pPr>
        <w:pStyle w:val="Telobesedila2"/>
        <w:jc w:val="both"/>
        <w:rPr>
          <w:rFonts w:ascii="Verdana" w:hAnsi="Verdana" w:cs="Times New Roman"/>
          <w:b w:val="0"/>
          <w:bCs w:val="0"/>
          <w:sz w:val="20"/>
          <w:szCs w:val="20"/>
        </w:rPr>
      </w:pPr>
    </w:p>
    <w:p w14:paraId="11CA50CB" w14:textId="77777777" w:rsidR="007915AA" w:rsidRDefault="007915AA" w:rsidP="007915AA">
      <w:pPr>
        <w:pStyle w:val="Telobesedila2"/>
        <w:jc w:val="both"/>
        <w:rPr>
          <w:rFonts w:ascii="Verdana" w:hAnsi="Verdana" w:cs="Times New Roman"/>
          <w:b w:val="0"/>
          <w:bCs w:val="0"/>
          <w:sz w:val="20"/>
          <w:szCs w:val="20"/>
        </w:rPr>
      </w:pPr>
    </w:p>
    <w:p w14:paraId="198A28B5" w14:textId="77777777" w:rsidR="007915AA" w:rsidRDefault="007915AA" w:rsidP="007915AA">
      <w:pPr>
        <w:pStyle w:val="Telobesedila2"/>
        <w:jc w:val="both"/>
        <w:rPr>
          <w:rFonts w:ascii="Verdana" w:hAnsi="Verdana" w:cs="Times New Roman"/>
          <w:b w:val="0"/>
          <w:bCs w:val="0"/>
          <w:sz w:val="20"/>
          <w:szCs w:val="20"/>
        </w:rPr>
      </w:pPr>
    </w:p>
    <w:p w14:paraId="64485AA1" w14:textId="77777777" w:rsidR="007915AA" w:rsidRDefault="007915AA" w:rsidP="007915AA">
      <w:pPr>
        <w:pStyle w:val="Telobesedila2"/>
        <w:jc w:val="both"/>
        <w:rPr>
          <w:rFonts w:ascii="Verdana" w:hAnsi="Verdana" w:cs="Times New Roman"/>
          <w:b w:val="0"/>
          <w:bCs w:val="0"/>
          <w:sz w:val="20"/>
          <w:szCs w:val="20"/>
        </w:rPr>
      </w:pPr>
    </w:p>
    <w:p w14:paraId="46C9B924" w14:textId="77777777" w:rsidR="007915AA" w:rsidRPr="001F7527" w:rsidRDefault="007915AA" w:rsidP="007915AA">
      <w:pPr>
        <w:pStyle w:val="Telobesedila2"/>
        <w:jc w:val="both"/>
        <w:rPr>
          <w:rFonts w:ascii="Verdana" w:hAnsi="Verdana" w:cs="Times New Roman"/>
          <w:b w:val="0"/>
          <w:bCs w:val="0"/>
          <w:sz w:val="20"/>
          <w:szCs w:val="20"/>
        </w:rPr>
      </w:pPr>
    </w:p>
    <w:p w14:paraId="43D06E13" w14:textId="77777777" w:rsidR="007915AA" w:rsidRDefault="007915AA" w:rsidP="007915AA">
      <w:pPr>
        <w:pStyle w:val="Telobesedila2"/>
        <w:jc w:val="both"/>
        <w:rPr>
          <w:rFonts w:ascii="Verdana" w:hAnsi="Verdana" w:cs="Times New Roman"/>
          <w:b w:val="0"/>
          <w:bCs w:val="0"/>
          <w:color w:val="3366FF"/>
          <w:sz w:val="20"/>
          <w:szCs w:val="20"/>
        </w:rPr>
      </w:pPr>
      <w:r>
        <w:rPr>
          <w:rFonts w:ascii="Verdana" w:hAnsi="Verdana" w:cs="Times New Roman"/>
          <w:b w:val="0"/>
          <w:bCs w:val="0"/>
          <w:color w:val="3366FF"/>
          <w:sz w:val="20"/>
          <w:szCs w:val="20"/>
        </w:rPr>
        <w:lastRenderedPageBreak/>
        <w:t>Preglednica III.1</w:t>
      </w:r>
    </w:p>
    <w:p w14:paraId="2E1B9A22" w14:textId="77777777" w:rsidR="007915AA" w:rsidRPr="00343789" w:rsidRDefault="007915AA" w:rsidP="007915AA">
      <w:pPr>
        <w:pStyle w:val="Telobesedila2"/>
        <w:jc w:val="both"/>
        <w:rPr>
          <w:rFonts w:ascii="Times New Roman" w:hAnsi="Times New Roman" w:cs="Times New Roman"/>
          <w:b w:val="0"/>
          <w:bCs w:val="0"/>
          <w:color w:val="3366FF"/>
        </w:rPr>
      </w:pPr>
      <w:r w:rsidRPr="002D20D3">
        <w:rPr>
          <w:noProof/>
        </w:rPr>
        <w:drawing>
          <wp:inline distT="0" distB="0" distL="0" distR="0" wp14:anchorId="1AB16334" wp14:editId="223793A4">
            <wp:extent cx="6120130" cy="3885814"/>
            <wp:effectExtent l="0" t="0" r="0" b="6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885814"/>
                    </a:xfrm>
                    <a:prstGeom prst="rect">
                      <a:avLst/>
                    </a:prstGeom>
                    <a:noFill/>
                    <a:ln>
                      <a:noFill/>
                    </a:ln>
                  </pic:spPr>
                </pic:pic>
              </a:graphicData>
            </a:graphic>
          </wp:inline>
        </w:drawing>
      </w:r>
    </w:p>
    <w:p w14:paraId="73F4CBE9" w14:textId="77777777" w:rsidR="007915AA" w:rsidRPr="001F7527" w:rsidRDefault="007915AA" w:rsidP="007915AA">
      <w:pPr>
        <w:pStyle w:val="defaulttext0"/>
        <w:jc w:val="both"/>
        <w:rPr>
          <w:rFonts w:ascii="Verdana" w:hAnsi="Verdana"/>
          <w:sz w:val="14"/>
          <w:szCs w:val="14"/>
        </w:rPr>
      </w:pPr>
      <w:r w:rsidRPr="001F7527">
        <w:rPr>
          <w:rFonts w:ascii="Verdana" w:hAnsi="Verdana"/>
          <w:sz w:val="14"/>
          <w:szCs w:val="14"/>
        </w:rPr>
        <w:t>Opomba: Podatki o BDP so izračunani na podlagi standarda ES</w:t>
      </w:r>
      <w:r>
        <w:rPr>
          <w:rFonts w:ascii="Verdana" w:hAnsi="Verdana"/>
          <w:sz w:val="14"/>
          <w:szCs w:val="14"/>
        </w:rPr>
        <w:t>R 2010. SURS je 31. avgusta 2018, po redni letni reviziji,</w:t>
      </w:r>
      <w:r w:rsidRPr="001F7527">
        <w:rPr>
          <w:rFonts w:ascii="Verdana" w:hAnsi="Verdana"/>
          <w:sz w:val="14"/>
          <w:szCs w:val="14"/>
        </w:rPr>
        <w:t xml:space="preserve"> objavil no</w:t>
      </w:r>
      <w:r>
        <w:rPr>
          <w:rFonts w:ascii="Verdana" w:hAnsi="Verdana"/>
          <w:sz w:val="14"/>
          <w:szCs w:val="14"/>
        </w:rPr>
        <w:t>ve podatke o BDP za obdobje 2014-2016 ter prvo oceno BDP v letu 2017. Projekcija BDP za leto 2018</w:t>
      </w:r>
      <w:r w:rsidRPr="001F7527">
        <w:rPr>
          <w:rFonts w:ascii="Verdana" w:hAnsi="Verdana"/>
          <w:sz w:val="14"/>
          <w:szCs w:val="14"/>
        </w:rPr>
        <w:t xml:space="preserve"> je povzeta iz Jesenske napove</w:t>
      </w:r>
      <w:r>
        <w:rPr>
          <w:rFonts w:ascii="Verdana" w:hAnsi="Verdana"/>
          <w:sz w:val="14"/>
          <w:szCs w:val="14"/>
        </w:rPr>
        <w:t>di gospodarskih gibanj UMAR 2018 (september 2018</w:t>
      </w:r>
      <w:r w:rsidRPr="001F7527">
        <w:rPr>
          <w:rFonts w:ascii="Verdana" w:hAnsi="Verdana"/>
          <w:sz w:val="14"/>
          <w:szCs w:val="14"/>
        </w:rPr>
        <w:t>).</w:t>
      </w:r>
    </w:p>
    <w:p w14:paraId="113FA761" w14:textId="77777777" w:rsidR="007915AA" w:rsidRPr="001F7527" w:rsidRDefault="007915AA" w:rsidP="007915AA">
      <w:pPr>
        <w:pStyle w:val="defaulttext0"/>
        <w:jc w:val="both"/>
        <w:rPr>
          <w:rFonts w:ascii="Verdana" w:hAnsi="Verdana"/>
          <w:sz w:val="14"/>
          <w:szCs w:val="14"/>
        </w:rPr>
      </w:pPr>
      <w:r w:rsidRPr="001F7527">
        <w:rPr>
          <w:rFonts w:ascii="Verdana" w:hAnsi="Verdana"/>
          <w:sz w:val="14"/>
          <w:szCs w:val="14"/>
          <w:vertAlign w:val="superscript"/>
        </w:rPr>
        <w:t>1</w:t>
      </w:r>
      <w:r w:rsidRPr="001F7527">
        <w:rPr>
          <w:rFonts w:ascii="Verdana" w:hAnsi="Verdana"/>
          <w:sz w:val="14"/>
          <w:szCs w:val="14"/>
        </w:rPr>
        <w:t xml:space="preserve">Obveznosti RS iz državnega proračuna predstavljata tekoča in dodatna obveznost državnega proračuna po 161. in 162. členu </w:t>
      </w:r>
      <w:r w:rsidRPr="001F7527">
        <w:rPr>
          <w:rFonts w:ascii="Verdana" w:hAnsi="Verdana"/>
          <w:spacing w:val="-20"/>
          <w:sz w:val="14"/>
          <w:szCs w:val="14"/>
        </w:rPr>
        <w:t>ZPIZ-2.</w:t>
      </w:r>
    </w:p>
    <w:p w14:paraId="5204DFEC" w14:textId="77777777" w:rsidR="007915AA" w:rsidRPr="001F7527" w:rsidRDefault="007915AA" w:rsidP="007915AA">
      <w:pPr>
        <w:jc w:val="both"/>
        <w:rPr>
          <w:rFonts w:ascii="Verdana" w:hAnsi="Verdana"/>
          <w:color w:val="000000"/>
          <w:sz w:val="14"/>
          <w:szCs w:val="14"/>
        </w:rPr>
      </w:pPr>
      <w:r w:rsidRPr="001F7527">
        <w:rPr>
          <w:rFonts w:ascii="Verdana" w:hAnsi="Verdana"/>
          <w:sz w:val="14"/>
          <w:szCs w:val="14"/>
          <w:vertAlign w:val="superscript"/>
        </w:rPr>
        <w:t>2</w:t>
      </w:r>
      <w:r w:rsidRPr="001F7527">
        <w:rPr>
          <w:rFonts w:ascii="Verdana" w:hAnsi="Verdana"/>
          <w:color w:val="000000"/>
          <w:sz w:val="14"/>
          <w:szCs w:val="14"/>
        </w:rPr>
        <w:t xml:space="preserve">Zajeti so odhodki za starostne (vključujejo tudi predčasne pokojnine, 20 </w:t>
      </w:r>
      <w:r>
        <w:rPr>
          <w:rFonts w:ascii="Verdana" w:hAnsi="Verdana"/>
          <w:color w:val="000000"/>
          <w:sz w:val="14"/>
          <w:szCs w:val="14"/>
        </w:rPr>
        <w:t>%</w:t>
      </w:r>
      <w:r w:rsidRPr="001F7527">
        <w:rPr>
          <w:rFonts w:ascii="Verdana" w:hAnsi="Verdana"/>
          <w:color w:val="000000"/>
          <w:sz w:val="14"/>
          <w:szCs w:val="14"/>
        </w:rPr>
        <w:t xml:space="preserve"> predčasne ali starostne pokojnine ter delne pokojnine), invalidske, družinske, vdovske (vključujejo tudi del vdovske pokojnine), kmečke, vojaške ter druge pokojnine. </w:t>
      </w:r>
    </w:p>
    <w:p w14:paraId="200F369B" w14:textId="77777777" w:rsidR="007915AA" w:rsidRPr="001F7527" w:rsidRDefault="007915AA" w:rsidP="007915AA">
      <w:pPr>
        <w:pStyle w:val="defaulttext0"/>
        <w:jc w:val="both"/>
        <w:rPr>
          <w:rFonts w:ascii="Verdana" w:hAnsi="Verdana"/>
          <w:sz w:val="14"/>
          <w:szCs w:val="14"/>
        </w:rPr>
      </w:pPr>
      <w:r w:rsidRPr="001F7527">
        <w:rPr>
          <w:rFonts w:ascii="Verdana" w:hAnsi="Verdana"/>
          <w:sz w:val="14"/>
          <w:szCs w:val="14"/>
          <w:vertAlign w:val="superscript"/>
        </w:rPr>
        <w:t>3</w:t>
      </w:r>
      <w:r w:rsidRPr="001F7527">
        <w:rPr>
          <w:rFonts w:ascii="Verdana" w:hAnsi="Verdana"/>
          <w:sz w:val="14"/>
          <w:szCs w:val="14"/>
        </w:rPr>
        <w:t>Zajeti so odhodki za pokojnine iz obveznega zavarovanja, t. j. starostne (</w:t>
      </w:r>
      <w:r w:rsidRPr="001F7527">
        <w:rPr>
          <w:rFonts w:ascii="Verdana" w:hAnsi="Verdana"/>
          <w:color w:val="000000"/>
          <w:sz w:val="14"/>
          <w:szCs w:val="14"/>
        </w:rPr>
        <w:t xml:space="preserve">vključujejo tudi predčasne pokojnine, 20 </w:t>
      </w:r>
      <w:r>
        <w:rPr>
          <w:rFonts w:ascii="Verdana" w:hAnsi="Verdana"/>
          <w:color w:val="000000"/>
          <w:sz w:val="14"/>
          <w:szCs w:val="14"/>
        </w:rPr>
        <w:t>%</w:t>
      </w:r>
      <w:r w:rsidRPr="001F7527">
        <w:rPr>
          <w:rFonts w:ascii="Verdana" w:hAnsi="Verdana"/>
          <w:color w:val="000000"/>
          <w:sz w:val="14"/>
          <w:szCs w:val="14"/>
        </w:rPr>
        <w:t xml:space="preserve"> predčasne ali starostne pokojnine ter delne pokojnine)</w:t>
      </w:r>
      <w:r w:rsidRPr="001F7527">
        <w:rPr>
          <w:rFonts w:ascii="Verdana" w:hAnsi="Verdana"/>
          <w:sz w:val="14"/>
          <w:szCs w:val="14"/>
        </w:rPr>
        <w:t xml:space="preserve">, invalidske, družinske in vdovske </w:t>
      </w:r>
      <w:r w:rsidRPr="001F7527">
        <w:rPr>
          <w:rFonts w:ascii="Verdana" w:hAnsi="Verdana"/>
          <w:color w:val="000000"/>
          <w:sz w:val="14"/>
          <w:szCs w:val="14"/>
        </w:rPr>
        <w:t>(vključujejo tudi del vdovske pokojnine)</w:t>
      </w:r>
      <w:r w:rsidRPr="001F7527">
        <w:rPr>
          <w:rFonts w:ascii="Verdana" w:hAnsi="Verdana"/>
          <w:sz w:val="14"/>
          <w:szCs w:val="14"/>
        </w:rPr>
        <w:t>.</w:t>
      </w:r>
    </w:p>
    <w:p w14:paraId="02AE91EF" w14:textId="77777777" w:rsidR="007915AA" w:rsidRPr="001F7527" w:rsidRDefault="007915AA" w:rsidP="007915AA">
      <w:pPr>
        <w:pStyle w:val="defaulttext0"/>
        <w:jc w:val="both"/>
        <w:rPr>
          <w:rFonts w:ascii="Verdana" w:hAnsi="Verdana"/>
          <w:sz w:val="14"/>
          <w:szCs w:val="14"/>
        </w:rPr>
      </w:pPr>
      <w:r w:rsidRPr="001F7527">
        <w:rPr>
          <w:rFonts w:ascii="Verdana" w:hAnsi="Verdana"/>
          <w:sz w:val="14"/>
          <w:szCs w:val="14"/>
          <w:vertAlign w:val="superscript"/>
        </w:rPr>
        <w:t>4</w:t>
      </w:r>
      <w:r w:rsidRPr="001F7527">
        <w:rPr>
          <w:rFonts w:ascii="Verdana" w:hAnsi="Verdana"/>
          <w:sz w:val="14"/>
          <w:szCs w:val="14"/>
        </w:rPr>
        <w:t>Zajeti so odhodki za DPP, preživnine, invalidnine za telesno okvaro, dodatke k pokojninam ter letni dodatek.</w:t>
      </w:r>
    </w:p>
    <w:p w14:paraId="7E212515" w14:textId="77777777" w:rsidR="007915AA" w:rsidRDefault="007915AA" w:rsidP="007915AA">
      <w:pPr>
        <w:jc w:val="both"/>
        <w:rPr>
          <w:rFonts w:ascii="Verdana" w:hAnsi="Verdana"/>
        </w:rPr>
      </w:pPr>
    </w:p>
    <w:p w14:paraId="58989DBA" w14:textId="77777777" w:rsidR="007915AA" w:rsidRPr="002C3CBD" w:rsidRDefault="007915AA" w:rsidP="007915AA">
      <w:pPr>
        <w:pStyle w:val="DefaultText"/>
        <w:jc w:val="both"/>
        <w:rPr>
          <w:rFonts w:ascii="Verdana" w:hAnsi="Verdana"/>
          <w:lang w:val="sl-SI"/>
        </w:rPr>
      </w:pPr>
    </w:p>
    <w:p w14:paraId="71E7C627" w14:textId="77777777" w:rsidR="007915AA" w:rsidRPr="006F0778" w:rsidRDefault="007915AA" w:rsidP="007915AA">
      <w:pPr>
        <w:pStyle w:val="Naslov2"/>
        <w:numPr>
          <w:ilvl w:val="0"/>
          <w:numId w:val="0"/>
        </w:numPr>
        <w:ind w:left="780" w:hanging="780"/>
        <w:rPr>
          <w:rFonts w:ascii="Verdana" w:hAnsi="Verdana"/>
          <w:b/>
          <w:color w:val="0033CC"/>
        </w:rPr>
      </w:pPr>
      <w:bookmarkStart w:id="133" w:name="_Toc1117485"/>
      <w:r w:rsidRPr="006F0778">
        <w:rPr>
          <w:rFonts w:ascii="Verdana" w:hAnsi="Verdana"/>
          <w:b/>
          <w:color w:val="0033CC"/>
        </w:rPr>
        <w:t>III.3</w:t>
      </w:r>
      <w:r w:rsidRPr="006F0778">
        <w:rPr>
          <w:rFonts w:ascii="Verdana" w:hAnsi="Verdana"/>
          <w:b/>
          <w:color w:val="0033CC"/>
        </w:rPr>
        <w:tab/>
      </w:r>
      <w:r>
        <w:rPr>
          <w:rFonts w:ascii="Verdana" w:hAnsi="Verdana"/>
          <w:b/>
          <w:color w:val="0033CC"/>
        </w:rPr>
        <w:t xml:space="preserve"> </w:t>
      </w:r>
      <w:r w:rsidRPr="006F0778">
        <w:rPr>
          <w:rFonts w:ascii="Verdana" w:hAnsi="Verdana"/>
          <w:b/>
          <w:color w:val="0033CC"/>
        </w:rPr>
        <w:t>LIKVIDNOST ZAVODA</w:t>
      </w:r>
      <w:bookmarkEnd w:id="133"/>
    </w:p>
    <w:p w14:paraId="63A9C159" w14:textId="77777777" w:rsidR="007915AA" w:rsidRDefault="007915AA" w:rsidP="007915AA"/>
    <w:p w14:paraId="026B64DA" w14:textId="77777777" w:rsidR="007915AA" w:rsidRDefault="007915AA" w:rsidP="007915AA">
      <w:pPr>
        <w:jc w:val="both"/>
        <w:rPr>
          <w:rFonts w:ascii="Verdana" w:hAnsi="Verdana"/>
          <w:color w:val="000000"/>
          <w:sz w:val="20"/>
        </w:rPr>
      </w:pPr>
      <w:r w:rsidRPr="005340C2">
        <w:rPr>
          <w:rFonts w:ascii="Verdana" w:hAnsi="Verdana"/>
          <w:color w:val="000000"/>
          <w:sz w:val="20"/>
        </w:rPr>
        <w:t>Zavod je v letu 201</w:t>
      </w:r>
      <w:r>
        <w:rPr>
          <w:rFonts w:ascii="Verdana" w:hAnsi="Verdana"/>
          <w:color w:val="000000"/>
          <w:sz w:val="20"/>
        </w:rPr>
        <w:t>8</w:t>
      </w:r>
      <w:r w:rsidRPr="005340C2">
        <w:rPr>
          <w:rFonts w:ascii="Verdana" w:hAnsi="Verdana"/>
          <w:color w:val="000000"/>
          <w:sz w:val="20"/>
        </w:rPr>
        <w:t xml:space="preserve"> uspešno zagotavljal likvidnost</w:t>
      </w:r>
      <w:r>
        <w:rPr>
          <w:rFonts w:ascii="Verdana" w:hAnsi="Verdana"/>
          <w:color w:val="000000"/>
          <w:sz w:val="20"/>
        </w:rPr>
        <w:t>.</w:t>
      </w:r>
      <w:r w:rsidRPr="005340C2">
        <w:rPr>
          <w:rFonts w:ascii="Verdana" w:hAnsi="Verdana"/>
          <w:color w:val="000000"/>
          <w:sz w:val="20"/>
        </w:rPr>
        <w:t xml:space="preserve"> </w:t>
      </w:r>
      <w:r>
        <w:rPr>
          <w:rFonts w:ascii="Verdana" w:hAnsi="Verdana"/>
          <w:color w:val="000000"/>
          <w:sz w:val="20"/>
        </w:rPr>
        <w:t>D</w:t>
      </w:r>
      <w:r w:rsidRPr="005340C2">
        <w:rPr>
          <w:rFonts w:ascii="Verdana" w:hAnsi="Verdana"/>
          <w:color w:val="000000"/>
          <w:sz w:val="20"/>
        </w:rPr>
        <w:t xml:space="preserve">osegel </w:t>
      </w:r>
      <w:r>
        <w:rPr>
          <w:rFonts w:ascii="Verdana" w:hAnsi="Verdana"/>
          <w:color w:val="000000"/>
          <w:sz w:val="20"/>
        </w:rPr>
        <w:t xml:space="preserve">je </w:t>
      </w:r>
      <w:r w:rsidRPr="005340C2">
        <w:rPr>
          <w:rFonts w:ascii="Verdana" w:hAnsi="Verdana"/>
          <w:color w:val="000000"/>
          <w:sz w:val="20"/>
        </w:rPr>
        <w:t>načrtovane cilje na tem področju, to je zagotavljanje optimizacije denarnih tokov ob upoštevanju načela varnosti, likvidnosti in donosnosti</w:t>
      </w:r>
      <w:r>
        <w:rPr>
          <w:rFonts w:ascii="Verdana" w:hAnsi="Verdana"/>
          <w:color w:val="000000"/>
          <w:sz w:val="20"/>
        </w:rPr>
        <w:t xml:space="preserve"> z namenom, da zagotovi </w:t>
      </w:r>
      <w:r w:rsidRPr="005340C2">
        <w:rPr>
          <w:rFonts w:ascii="Verdana" w:hAnsi="Verdana"/>
          <w:color w:val="000000"/>
          <w:sz w:val="20"/>
        </w:rPr>
        <w:t xml:space="preserve">tekoče mesečno izpolnjevati finančne obveznosti iz pokojninskega in invalidskega zavarovanja ter vse ostale obveznosti. </w:t>
      </w:r>
    </w:p>
    <w:p w14:paraId="6D08B9C9" w14:textId="77777777" w:rsidR="007915AA" w:rsidRDefault="007915AA" w:rsidP="007915AA">
      <w:pPr>
        <w:jc w:val="both"/>
        <w:rPr>
          <w:rFonts w:ascii="Verdana" w:hAnsi="Verdana"/>
          <w:color w:val="000000"/>
          <w:sz w:val="20"/>
        </w:rPr>
      </w:pPr>
    </w:p>
    <w:p w14:paraId="02CC55E0" w14:textId="77777777" w:rsidR="007915AA" w:rsidRPr="005340C2" w:rsidRDefault="007915AA" w:rsidP="007915AA">
      <w:pPr>
        <w:jc w:val="both"/>
        <w:rPr>
          <w:rFonts w:ascii="Verdana" w:hAnsi="Verdana"/>
          <w:sz w:val="20"/>
        </w:rPr>
      </w:pPr>
      <w:r w:rsidRPr="005340C2">
        <w:rPr>
          <w:rFonts w:ascii="Verdana" w:hAnsi="Verdana"/>
          <w:sz w:val="20"/>
        </w:rPr>
        <w:t>Začetno stanje denarnih sredstev na računu zavoda v letu 201</w:t>
      </w:r>
      <w:r>
        <w:rPr>
          <w:rFonts w:ascii="Verdana" w:hAnsi="Verdana"/>
          <w:sz w:val="20"/>
        </w:rPr>
        <w:t>8</w:t>
      </w:r>
      <w:r w:rsidRPr="005340C2">
        <w:rPr>
          <w:rFonts w:ascii="Verdana" w:hAnsi="Verdana"/>
          <w:sz w:val="20"/>
        </w:rPr>
        <w:t xml:space="preserve"> je znašalo 1,</w:t>
      </w:r>
      <w:r>
        <w:rPr>
          <w:rFonts w:ascii="Verdana" w:hAnsi="Verdana"/>
          <w:sz w:val="20"/>
        </w:rPr>
        <w:t>7</w:t>
      </w:r>
      <w:r w:rsidRPr="005340C2">
        <w:rPr>
          <w:rFonts w:ascii="Verdana" w:hAnsi="Verdana"/>
          <w:sz w:val="20"/>
        </w:rPr>
        <w:t xml:space="preserve"> milijona</w:t>
      </w:r>
      <w:r>
        <w:rPr>
          <w:rFonts w:ascii="Verdana" w:hAnsi="Verdana"/>
          <w:sz w:val="20"/>
        </w:rPr>
        <w:t xml:space="preserve"> evrov. </w:t>
      </w:r>
      <w:r w:rsidRPr="003947F5">
        <w:rPr>
          <w:rFonts w:ascii="Verdana" w:hAnsi="Verdana"/>
          <w:sz w:val="20"/>
        </w:rPr>
        <w:t xml:space="preserve">Realizirani prilivi </w:t>
      </w:r>
      <w:r>
        <w:rPr>
          <w:rFonts w:ascii="Verdana" w:hAnsi="Verdana"/>
          <w:sz w:val="20"/>
        </w:rPr>
        <w:t>na transakcijski račun zavoda (brez upoštevanja vplačil državnega proračuna) so</w:t>
      </w:r>
      <w:r w:rsidRPr="003947F5">
        <w:rPr>
          <w:rFonts w:ascii="Verdana" w:hAnsi="Verdana"/>
          <w:sz w:val="20"/>
        </w:rPr>
        <w:t xml:space="preserve"> bili v vseh mesecih, razen v </w:t>
      </w:r>
      <w:r>
        <w:rPr>
          <w:rFonts w:ascii="Verdana" w:hAnsi="Verdana"/>
          <w:sz w:val="20"/>
        </w:rPr>
        <w:t>septembru in oktobru</w:t>
      </w:r>
      <w:r w:rsidRPr="003947F5">
        <w:rPr>
          <w:rFonts w:ascii="Verdana" w:hAnsi="Verdana"/>
          <w:sz w:val="20"/>
        </w:rPr>
        <w:t>, višji od načrtovanih.</w:t>
      </w:r>
      <w:r w:rsidRPr="00BC12A5">
        <w:rPr>
          <w:snapToGrid w:val="0"/>
        </w:rPr>
        <w:t xml:space="preserve"> </w:t>
      </w:r>
      <w:r w:rsidRPr="005340C2">
        <w:rPr>
          <w:rFonts w:ascii="Verdana" w:hAnsi="Verdana"/>
          <w:snapToGrid w:val="0"/>
          <w:sz w:val="20"/>
        </w:rPr>
        <w:t>V letu 201</w:t>
      </w:r>
      <w:r>
        <w:rPr>
          <w:rFonts w:ascii="Verdana" w:hAnsi="Verdana"/>
          <w:snapToGrid w:val="0"/>
          <w:sz w:val="20"/>
        </w:rPr>
        <w:t>8</w:t>
      </w:r>
      <w:r w:rsidRPr="005340C2">
        <w:rPr>
          <w:rFonts w:ascii="Verdana" w:hAnsi="Verdana"/>
          <w:snapToGrid w:val="0"/>
          <w:sz w:val="20"/>
        </w:rPr>
        <w:t xml:space="preserve"> je zavod prejel za </w:t>
      </w:r>
      <w:r>
        <w:rPr>
          <w:rFonts w:ascii="Verdana" w:hAnsi="Verdana"/>
          <w:snapToGrid w:val="0"/>
          <w:sz w:val="20"/>
        </w:rPr>
        <w:t>51,6</w:t>
      </w:r>
      <w:r w:rsidRPr="005340C2">
        <w:rPr>
          <w:rFonts w:ascii="Verdana" w:hAnsi="Verdana"/>
          <w:snapToGrid w:val="0"/>
          <w:sz w:val="20"/>
        </w:rPr>
        <w:t xml:space="preserve"> milijon</w:t>
      </w:r>
      <w:r>
        <w:rPr>
          <w:rFonts w:ascii="Verdana" w:hAnsi="Verdana"/>
          <w:snapToGrid w:val="0"/>
          <w:sz w:val="20"/>
        </w:rPr>
        <w:t>a</w:t>
      </w:r>
      <w:r w:rsidRPr="005340C2">
        <w:rPr>
          <w:rFonts w:ascii="Verdana" w:hAnsi="Verdana"/>
          <w:snapToGrid w:val="0"/>
          <w:sz w:val="20"/>
        </w:rPr>
        <w:t xml:space="preserve"> evrov več prilivov </w:t>
      </w:r>
      <w:r w:rsidRPr="005340C2">
        <w:rPr>
          <w:rFonts w:ascii="Verdana" w:hAnsi="Verdana"/>
          <w:sz w:val="20"/>
        </w:rPr>
        <w:t xml:space="preserve">od načrtovanih v primerjavi </w:t>
      </w:r>
      <w:r>
        <w:rPr>
          <w:rFonts w:ascii="Verdana" w:hAnsi="Verdana"/>
          <w:sz w:val="20"/>
        </w:rPr>
        <w:t>z</w:t>
      </w:r>
      <w:r w:rsidRPr="005340C2">
        <w:rPr>
          <w:rFonts w:ascii="Verdana" w:hAnsi="Verdana"/>
          <w:sz w:val="20"/>
        </w:rPr>
        <w:t xml:space="preserve"> oceno denarnih tokov. Največje pozitivno odstopanje je bilo v </w:t>
      </w:r>
      <w:r>
        <w:rPr>
          <w:rFonts w:ascii="Verdana" w:hAnsi="Verdana"/>
          <w:sz w:val="20"/>
        </w:rPr>
        <w:t>februarju</w:t>
      </w:r>
      <w:r w:rsidRPr="005340C2">
        <w:rPr>
          <w:rFonts w:ascii="Verdana" w:hAnsi="Verdana"/>
          <w:sz w:val="20"/>
        </w:rPr>
        <w:t xml:space="preserve"> in je znašalo 1</w:t>
      </w:r>
      <w:r>
        <w:rPr>
          <w:rFonts w:ascii="Verdana" w:hAnsi="Verdana"/>
          <w:sz w:val="20"/>
        </w:rPr>
        <w:t>0,5</w:t>
      </w:r>
      <w:r w:rsidRPr="005340C2">
        <w:rPr>
          <w:rFonts w:ascii="Verdana" w:hAnsi="Verdana"/>
          <w:sz w:val="20"/>
        </w:rPr>
        <w:t xml:space="preserve"> milijon</w:t>
      </w:r>
      <w:r>
        <w:rPr>
          <w:rFonts w:ascii="Verdana" w:hAnsi="Verdana"/>
          <w:sz w:val="20"/>
        </w:rPr>
        <w:t>a</w:t>
      </w:r>
      <w:r w:rsidRPr="005340C2">
        <w:rPr>
          <w:rFonts w:ascii="Verdana" w:hAnsi="Verdana"/>
          <w:sz w:val="20"/>
        </w:rPr>
        <w:t xml:space="preserve"> evrov. </w:t>
      </w:r>
      <w:r>
        <w:rPr>
          <w:rFonts w:ascii="Verdana" w:hAnsi="Verdana"/>
          <w:sz w:val="20"/>
        </w:rPr>
        <w:t xml:space="preserve">Zavod je v letu 2018 v primerjavi z letom 2017 prejel za 292,7 </w:t>
      </w:r>
      <w:r w:rsidRPr="005340C2">
        <w:rPr>
          <w:rFonts w:ascii="Verdana" w:hAnsi="Verdana"/>
          <w:sz w:val="20"/>
        </w:rPr>
        <w:t>milijona</w:t>
      </w:r>
      <w:r>
        <w:rPr>
          <w:rFonts w:ascii="Verdana" w:hAnsi="Verdana"/>
          <w:sz w:val="20"/>
        </w:rPr>
        <w:t xml:space="preserve"> evrov oziroma 7,4 odstotka več vplačil na transakcijski račun zavoda (brez upoštevanja vplačil državnega proračuna).</w:t>
      </w:r>
    </w:p>
    <w:p w14:paraId="74073489" w14:textId="77777777" w:rsidR="007915AA" w:rsidRDefault="007915AA" w:rsidP="007915AA">
      <w:pPr>
        <w:rPr>
          <w:rFonts w:ascii="Verdana" w:hAnsi="Verdana"/>
        </w:rPr>
      </w:pPr>
    </w:p>
    <w:p w14:paraId="53775485" w14:textId="77777777" w:rsidR="007915AA" w:rsidRDefault="007915AA" w:rsidP="007915AA">
      <w:pPr>
        <w:rPr>
          <w:rFonts w:ascii="Verdana" w:hAnsi="Verdana"/>
        </w:rPr>
      </w:pPr>
    </w:p>
    <w:p w14:paraId="23F260B0" w14:textId="77777777" w:rsidR="007915AA" w:rsidRDefault="007915AA" w:rsidP="007915AA">
      <w:pPr>
        <w:rPr>
          <w:rFonts w:ascii="Verdana" w:hAnsi="Verdana"/>
        </w:rPr>
      </w:pPr>
    </w:p>
    <w:p w14:paraId="247408C5" w14:textId="77777777" w:rsidR="007915AA" w:rsidRDefault="007915AA" w:rsidP="007915AA">
      <w:pPr>
        <w:rPr>
          <w:rFonts w:ascii="Verdana" w:hAnsi="Verdana"/>
        </w:rPr>
      </w:pPr>
    </w:p>
    <w:p w14:paraId="12813653" w14:textId="77777777" w:rsidR="007915AA" w:rsidRDefault="007915AA" w:rsidP="007915AA">
      <w:pPr>
        <w:rPr>
          <w:rFonts w:ascii="Verdana" w:hAnsi="Verdana"/>
        </w:rPr>
      </w:pPr>
    </w:p>
    <w:p w14:paraId="020DCFF2" w14:textId="77777777" w:rsidR="007915AA" w:rsidRDefault="007915AA" w:rsidP="007915AA">
      <w:pPr>
        <w:rPr>
          <w:rFonts w:ascii="Verdana" w:hAnsi="Verdana"/>
        </w:rPr>
      </w:pPr>
    </w:p>
    <w:p w14:paraId="66EF1675" w14:textId="77777777" w:rsidR="007915AA" w:rsidRDefault="007915AA" w:rsidP="007915AA">
      <w:pPr>
        <w:rPr>
          <w:rFonts w:ascii="Verdana" w:hAnsi="Verdana"/>
        </w:rPr>
      </w:pPr>
    </w:p>
    <w:p w14:paraId="7D3D7266" w14:textId="77777777" w:rsidR="00A21F26" w:rsidRDefault="00A21F26" w:rsidP="00A667E3">
      <w:bookmarkStart w:id="134" w:name="_Toc875889"/>
    </w:p>
    <w:p w14:paraId="395AB97A" w14:textId="77777777" w:rsidR="007915AA" w:rsidRDefault="007915AA" w:rsidP="007915AA">
      <w:pPr>
        <w:jc w:val="both"/>
        <w:outlineLvl w:val="0"/>
        <w:rPr>
          <w:rFonts w:ascii="Verdana" w:hAnsi="Verdana"/>
          <w:color w:val="3366FF"/>
          <w:sz w:val="20"/>
        </w:rPr>
      </w:pPr>
      <w:bookmarkStart w:id="135" w:name="_Toc1117486"/>
      <w:r w:rsidRPr="005340C2">
        <w:rPr>
          <w:rFonts w:ascii="Verdana" w:hAnsi="Verdana"/>
          <w:color w:val="3366FF"/>
          <w:sz w:val="20"/>
        </w:rPr>
        <w:t>Slika III.1</w:t>
      </w:r>
      <w:bookmarkEnd w:id="134"/>
      <w:bookmarkEnd w:id="135"/>
    </w:p>
    <w:p w14:paraId="688A5210" w14:textId="77777777" w:rsidR="007915AA" w:rsidRDefault="007915AA" w:rsidP="007915AA">
      <w:pPr>
        <w:pStyle w:val="DefaultText"/>
        <w:jc w:val="both"/>
        <w:rPr>
          <w:rFonts w:ascii="Verdana" w:hAnsi="Verdana"/>
          <w:sz w:val="20"/>
          <w:szCs w:val="20"/>
          <w:lang w:val="sl-SI"/>
        </w:rPr>
      </w:pPr>
      <w:r w:rsidRPr="004A0D40">
        <w:rPr>
          <w:noProof/>
          <w:lang w:val="sl-SI"/>
        </w:rPr>
        <w:drawing>
          <wp:inline distT="0" distB="0" distL="0" distR="0" wp14:anchorId="4927B493" wp14:editId="13473582">
            <wp:extent cx="6120130" cy="2930619"/>
            <wp:effectExtent l="0" t="0" r="0" b="317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930619"/>
                    </a:xfrm>
                    <a:prstGeom prst="rect">
                      <a:avLst/>
                    </a:prstGeom>
                    <a:noFill/>
                    <a:ln>
                      <a:noFill/>
                    </a:ln>
                  </pic:spPr>
                </pic:pic>
              </a:graphicData>
            </a:graphic>
          </wp:inline>
        </w:drawing>
      </w:r>
    </w:p>
    <w:p w14:paraId="1D7B1A5D" w14:textId="77777777" w:rsidR="007915AA" w:rsidRDefault="007915AA" w:rsidP="007915AA">
      <w:pPr>
        <w:pStyle w:val="DefaultText"/>
        <w:jc w:val="both"/>
        <w:rPr>
          <w:rFonts w:ascii="Verdana" w:hAnsi="Verdana"/>
          <w:sz w:val="20"/>
          <w:szCs w:val="20"/>
          <w:lang w:val="sl-SI"/>
        </w:rPr>
      </w:pPr>
    </w:p>
    <w:p w14:paraId="16AF2081" w14:textId="77777777" w:rsidR="007915AA" w:rsidRPr="007C1F8C" w:rsidRDefault="007915AA" w:rsidP="007915AA">
      <w:pPr>
        <w:jc w:val="both"/>
        <w:rPr>
          <w:rFonts w:ascii="Verdana" w:hAnsi="Verdana"/>
          <w:sz w:val="20"/>
        </w:rPr>
      </w:pPr>
      <w:r>
        <w:rPr>
          <w:rFonts w:ascii="Verdana" w:hAnsi="Verdana"/>
          <w:snapToGrid w:val="0"/>
          <w:sz w:val="20"/>
        </w:rPr>
        <w:t>P</w:t>
      </w:r>
      <w:r w:rsidRPr="005340C2">
        <w:rPr>
          <w:rFonts w:ascii="Verdana" w:hAnsi="Verdana"/>
          <w:snapToGrid w:val="0"/>
          <w:sz w:val="20"/>
        </w:rPr>
        <w:t>otrebna manjkajoča sredstva za pokrivanje odlivov</w:t>
      </w:r>
      <w:r>
        <w:rPr>
          <w:rFonts w:ascii="Verdana" w:hAnsi="Verdana"/>
          <w:snapToGrid w:val="0"/>
          <w:sz w:val="20"/>
        </w:rPr>
        <w:t xml:space="preserve"> je zavod</w:t>
      </w:r>
      <w:r w:rsidRPr="005340C2">
        <w:rPr>
          <w:rFonts w:ascii="Verdana" w:hAnsi="Verdana"/>
          <w:snapToGrid w:val="0"/>
          <w:sz w:val="20"/>
        </w:rPr>
        <w:t xml:space="preserve"> uravnaval z načrtovanjem prilivov in odlivov ter v sodelovanju z </w:t>
      </w:r>
      <w:r>
        <w:rPr>
          <w:rFonts w:ascii="Verdana" w:hAnsi="Verdana"/>
          <w:snapToGrid w:val="0"/>
          <w:sz w:val="20"/>
        </w:rPr>
        <w:t>MF</w:t>
      </w:r>
      <w:r w:rsidRPr="005340C2">
        <w:rPr>
          <w:rFonts w:ascii="Verdana" w:hAnsi="Verdana"/>
          <w:snapToGrid w:val="0"/>
          <w:sz w:val="20"/>
        </w:rPr>
        <w:t xml:space="preserve"> zagotavljal sredstva v obliki dodatne obveznosti v skladu s 162. in 163. členom ZPIZ-2. </w:t>
      </w:r>
      <w:r>
        <w:rPr>
          <w:rFonts w:ascii="Verdana" w:hAnsi="Verdana"/>
          <w:snapToGrid w:val="0"/>
          <w:sz w:val="20"/>
        </w:rPr>
        <w:t xml:space="preserve">Zavod je potreboval manj dodatne obveznosti od </w:t>
      </w:r>
      <w:r w:rsidRPr="005340C2">
        <w:rPr>
          <w:rFonts w:ascii="Verdana" w:hAnsi="Verdana"/>
          <w:snapToGrid w:val="0"/>
          <w:sz w:val="20"/>
        </w:rPr>
        <w:t xml:space="preserve">načrtovane v vseh mesecih, razen v </w:t>
      </w:r>
      <w:r>
        <w:rPr>
          <w:rFonts w:ascii="Verdana" w:hAnsi="Verdana"/>
          <w:snapToGrid w:val="0"/>
          <w:sz w:val="20"/>
        </w:rPr>
        <w:t>septembru</w:t>
      </w:r>
      <w:r w:rsidRPr="005340C2">
        <w:rPr>
          <w:rFonts w:ascii="Verdana" w:hAnsi="Verdana"/>
          <w:sz w:val="20"/>
        </w:rPr>
        <w:t xml:space="preserve">. Najvišje pozitivno odstopanje med prejeto in načrtovano višino dodatne obveznosti je bilo v </w:t>
      </w:r>
      <w:r>
        <w:rPr>
          <w:rFonts w:ascii="Verdana" w:hAnsi="Verdana"/>
          <w:sz w:val="20"/>
        </w:rPr>
        <w:t>juliju. Pozitivno odstopanje v juliju ter n</w:t>
      </w:r>
      <w:r w:rsidRPr="005340C2">
        <w:rPr>
          <w:rFonts w:ascii="Verdana" w:hAnsi="Verdana"/>
          <w:sz w:val="20"/>
        </w:rPr>
        <w:t>egativno odstopanje</w:t>
      </w:r>
      <w:r w:rsidRPr="003E0BD4">
        <w:rPr>
          <w:rFonts w:ascii="Verdana" w:hAnsi="Verdana"/>
          <w:sz w:val="20"/>
        </w:rPr>
        <w:t xml:space="preserve"> </w:t>
      </w:r>
      <w:r w:rsidRPr="005340C2">
        <w:rPr>
          <w:rFonts w:ascii="Verdana" w:hAnsi="Verdana"/>
          <w:sz w:val="20"/>
        </w:rPr>
        <w:t xml:space="preserve">v </w:t>
      </w:r>
      <w:r>
        <w:rPr>
          <w:rFonts w:ascii="Verdana" w:hAnsi="Verdana"/>
          <w:sz w:val="20"/>
        </w:rPr>
        <w:t xml:space="preserve">septembru je posledica drugačne dinamike plačila sredstev </w:t>
      </w:r>
      <w:r w:rsidRPr="005340C2">
        <w:rPr>
          <w:rFonts w:ascii="Verdana" w:hAnsi="Verdana"/>
          <w:sz w:val="20"/>
        </w:rPr>
        <w:t>s strani K</w:t>
      </w:r>
      <w:r>
        <w:rPr>
          <w:rFonts w:ascii="Verdana" w:hAnsi="Verdana"/>
          <w:sz w:val="20"/>
        </w:rPr>
        <w:t>apitalske družbe</w:t>
      </w:r>
      <w:r w:rsidRPr="005340C2">
        <w:rPr>
          <w:rFonts w:ascii="Verdana" w:hAnsi="Verdana"/>
          <w:sz w:val="20"/>
        </w:rPr>
        <w:t xml:space="preserve"> d.</w:t>
      </w:r>
      <w:r w:rsidR="00B14F41">
        <w:rPr>
          <w:rFonts w:ascii="Verdana" w:hAnsi="Verdana"/>
          <w:sz w:val="20"/>
        </w:rPr>
        <w:t xml:space="preserve"> </w:t>
      </w:r>
      <w:r w:rsidRPr="005340C2">
        <w:rPr>
          <w:rFonts w:ascii="Verdana" w:hAnsi="Verdana"/>
          <w:sz w:val="20"/>
        </w:rPr>
        <w:t>d.</w:t>
      </w:r>
      <w:r>
        <w:rPr>
          <w:rFonts w:ascii="Verdana" w:hAnsi="Verdana"/>
          <w:sz w:val="20"/>
        </w:rPr>
        <w:t>, v višini 50</w:t>
      </w:r>
      <w:r w:rsidRPr="005340C2">
        <w:rPr>
          <w:rFonts w:ascii="Verdana" w:hAnsi="Verdana"/>
          <w:sz w:val="20"/>
        </w:rPr>
        <w:t xml:space="preserve"> milijon</w:t>
      </w:r>
      <w:r>
        <w:rPr>
          <w:rFonts w:ascii="Verdana" w:hAnsi="Verdana"/>
          <w:sz w:val="20"/>
        </w:rPr>
        <w:t>ov</w:t>
      </w:r>
      <w:r w:rsidRPr="005340C2">
        <w:rPr>
          <w:rFonts w:ascii="Verdana" w:hAnsi="Verdana"/>
          <w:sz w:val="20"/>
        </w:rPr>
        <w:t xml:space="preserve"> evrov</w:t>
      </w:r>
      <w:r>
        <w:rPr>
          <w:rFonts w:ascii="Verdana" w:hAnsi="Verdana"/>
          <w:sz w:val="20"/>
        </w:rPr>
        <w:t>.</w:t>
      </w:r>
    </w:p>
    <w:p w14:paraId="577EA99D" w14:textId="77777777" w:rsidR="007915AA" w:rsidRPr="005340C2" w:rsidRDefault="007915AA" w:rsidP="007915AA">
      <w:pPr>
        <w:pStyle w:val="DefaultText"/>
        <w:jc w:val="both"/>
        <w:rPr>
          <w:rFonts w:ascii="Verdana" w:hAnsi="Verdana"/>
          <w:sz w:val="20"/>
          <w:lang w:val="sl-SI"/>
        </w:rPr>
      </w:pPr>
    </w:p>
    <w:p w14:paraId="313DC114" w14:textId="77777777" w:rsidR="007915AA" w:rsidRDefault="007915AA" w:rsidP="007915AA">
      <w:pPr>
        <w:jc w:val="both"/>
        <w:rPr>
          <w:rFonts w:ascii="Verdana" w:hAnsi="Verdana"/>
          <w:sz w:val="20"/>
        </w:rPr>
      </w:pPr>
      <w:r w:rsidRPr="007C1F8C">
        <w:rPr>
          <w:rFonts w:ascii="Verdana" w:hAnsi="Verdana"/>
          <w:sz w:val="20"/>
        </w:rPr>
        <w:t>Obrestna mera za prosta denarna sredstva na podračunih</w:t>
      </w:r>
      <w:r>
        <w:rPr>
          <w:rFonts w:ascii="Verdana" w:hAnsi="Verdana"/>
          <w:sz w:val="20"/>
        </w:rPr>
        <w:t xml:space="preserve"> je skozi vse leto 2018 znašala 0 odstotkov, zato zavod iz tega naslova ni prejel sredstev.</w:t>
      </w:r>
      <w:r w:rsidRPr="007C1F8C">
        <w:rPr>
          <w:rFonts w:ascii="Verdana" w:hAnsi="Verdana"/>
          <w:sz w:val="20"/>
        </w:rPr>
        <w:t xml:space="preserve"> </w:t>
      </w:r>
      <w:r>
        <w:rPr>
          <w:rFonts w:ascii="Verdana" w:hAnsi="Verdana"/>
          <w:sz w:val="20"/>
        </w:rPr>
        <w:t>Prav tako je</w:t>
      </w:r>
      <w:r w:rsidRPr="00964D46">
        <w:rPr>
          <w:rFonts w:ascii="Verdana" w:hAnsi="Verdana"/>
          <w:sz w:val="20"/>
        </w:rPr>
        <w:t xml:space="preserve"> </w:t>
      </w:r>
      <w:r>
        <w:rPr>
          <w:rFonts w:ascii="Verdana" w:hAnsi="Verdana"/>
          <w:sz w:val="20"/>
        </w:rPr>
        <w:t>znašala</w:t>
      </w:r>
      <w:r w:rsidRPr="007C1F8C">
        <w:rPr>
          <w:rFonts w:ascii="Verdana" w:hAnsi="Verdana"/>
          <w:sz w:val="20"/>
        </w:rPr>
        <w:t xml:space="preserve"> obrestn</w:t>
      </w:r>
      <w:r>
        <w:rPr>
          <w:rFonts w:ascii="Verdana" w:hAnsi="Verdana"/>
          <w:sz w:val="20"/>
        </w:rPr>
        <w:t>a</w:t>
      </w:r>
      <w:r w:rsidRPr="007C1F8C">
        <w:rPr>
          <w:rFonts w:ascii="Verdana" w:hAnsi="Verdana"/>
          <w:sz w:val="20"/>
        </w:rPr>
        <w:t xml:space="preserve"> mer</w:t>
      </w:r>
      <w:r>
        <w:rPr>
          <w:rFonts w:ascii="Verdana" w:hAnsi="Verdana"/>
          <w:sz w:val="20"/>
        </w:rPr>
        <w:t>a</w:t>
      </w:r>
      <w:r w:rsidRPr="007C1F8C">
        <w:rPr>
          <w:rFonts w:ascii="Verdana" w:hAnsi="Verdana"/>
          <w:sz w:val="20"/>
        </w:rPr>
        <w:t xml:space="preserve"> za denarne vloge </w:t>
      </w:r>
      <w:r>
        <w:rPr>
          <w:rFonts w:ascii="Verdana" w:hAnsi="Verdana"/>
          <w:sz w:val="20"/>
        </w:rPr>
        <w:t>skozi vse leto 0 odstotkov, zato z</w:t>
      </w:r>
      <w:r w:rsidRPr="007C1F8C">
        <w:rPr>
          <w:rFonts w:ascii="Verdana" w:hAnsi="Verdana"/>
          <w:sz w:val="20"/>
        </w:rPr>
        <w:t>avod v letu 201</w:t>
      </w:r>
      <w:r>
        <w:rPr>
          <w:rFonts w:ascii="Verdana" w:hAnsi="Verdana"/>
          <w:sz w:val="20"/>
        </w:rPr>
        <w:t>8</w:t>
      </w:r>
      <w:r w:rsidRPr="007C1F8C">
        <w:rPr>
          <w:rFonts w:ascii="Verdana" w:hAnsi="Verdana"/>
          <w:sz w:val="20"/>
        </w:rPr>
        <w:t xml:space="preserve"> dnevnih presežkov sredstev ni deponiral</w:t>
      </w:r>
      <w:r>
        <w:rPr>
          <w:rFonts w:ascii="Verdana" w:hAnsi="Verdana"/>
          <w:sz w:val="20"/>
        </w:rPr>
        <w:t>.</w:t>
      </w:r>
    </w:p>
    <w:p w14:paraId="2924FC53" w14:textId="77777777" w:rsidR="007915AA" w:rsidRDefault="007915AA" w:rsidP="007915AA">
      <w:pPr>
        <w:pStyle w:val="DefaultText"/>
        <w:jc w:val="both"/>
        <w:rPr>
          <w:rFonts w:ascii="Verdana" w:hAnsi="Verdana"/>
          <w:sz w:val="20"/>
          <w:szCs w:val="20"/>
          <w:lang w:val="sl-SI"/>
        </w:rPr>
      </w:pPr>
    </w:p>
    <w:p w14:paraId="0AF0D0C0" w14:textId="77777777" w:rsidR="007915AA" w:rsidRPr="009373AF" w:rsidRDefault="007915AA" w:rsidP="007915AA">
      <w:pPr>
        <w:pStyle w:val="DefaultText"/>
        <w:jc w:val="both"/>
        <w:rPr>
          <w:rFonts w:ascii="Verdana" w:hAnsi="Verdana"/>
          <w:sz w:val="20"/>
          <w:szCs w:val="20"/>
          <w:lang w:val="sl-SI"/>
        </w:rPr>
      </w:pPr>
    </w:p>
    <w:p w14:paraId="53850BFF" w14:textId="77777777" w:rsidR="007915AA" w:rsidRPr="006F0778" w:rsidRDefault="007915AA" w:rsidP="007915AA">
      <w:pPr>
        <w:pStyle w:val="Naslov2"/>
        <w:numPr>
          <w:ilvl w:val="0"/>
          <w:numId w:val="0"/>
        </w:numPr>
        <w:ind w:left="780" w:hanging="780"/>
        <w:rPr>
          <w:rFonts w:ascii="Verdana" w:hAnsi="Verdana"/>
          <w:b/>
          <w:color w:val="0033CC"/>
        </w:rPr>
      </w:pPr>
      <w:bookmarkStart w:id="136" w:name="_Toc1117487"/>
      <w:r w:rsidRPr="006F0778">
        <w:rPr>
          <w:rFonts w:ascii="Verdana" w:hAnsi="Verdana"/>
          <w:b/>
          <w:color w:val="0033CC"/>
        </w:rPr>
        <w:t>III.4</w:t>
      </w:r>
      <w:r w:rsidRPr="006F0778">
        <w:rPr>
          <w:rFonts w:ascii="Verdana" w:hAnsi="Verdana"/>
          <w:b/>
          <w:color w:val="0033CC"/>
        </w:rPr>
        <w:tab/>
      </w:r>
      <w:r>
        <w:rPr>
          <w:rFonts w:ascii="Verdana" w:hAnsi="Verdana"/>
          <w:b/>
          <w:color w:val="0033CC"/>
        </w:rPr>
        <w:t xml:space="preserve"> </w:t>
      </w:r>
      <w:r w:rsidRPr="006F0778">
        <w:rPr>
          <w:rFonts w:ascii="Verdana" w:hAnsi="Verdana"/>
          <w:b/>
          <w:color w:val="0033CC"/>
        </w:rPr>
        <w:t>BILANCA STANJA</w:t>
      </w:r>
      <w:bookmarkEnd w:id="136"/>
    </w:p>
    <w:p w14:paraId="322A22F5" w14:textId="77777777" w:rsidR="007915AA" w:rsidRDefault="007915AA" w:rsidP="007915AA">
      <w:pPr>
        <w:rPr>
          <w:rFonts w:ascii="Verdana" w:hAnsi="Verdana"/>
          <w:sz w:val="20"/>
          <w:szCs w:val="20"/>
        </w:rPr>
      </w:pPr>
    </w:p>
    <w:p w14:paraId="158BEB5F" w14:textId="77777777" w:rsidR="00A21F26" w:rsidRPr="00581592" w:rsidRDefault="00A21F26" w:rsidP="00A21F26">
      <w:pPr>
        <w:jc w:val="both"/>
        <w:rPr>
          <w:rFonts w:ascii="Verdana" w:hAnsi="Verdana"/>
          <w:sz w:val="20"/>
          <w:szCs w:val="20"/>
        </w:rPr>
      </w:pPr>
      <w:r w:rsidRPr="00581592">
        <w:rPr>
          <w:rFonts w:ascii="Verdana" w:hAnsi="Verdana"/>
          <w:sz w:val="20"/>
          <w:szCs w:val="20"/>
        </w:rPr>
        <w:t>Bilanca stanja je temeljni računovodski izkaz, v katerem je prikazano stanje sredstev in obveznosti do njihovih virov na dan 31. december 201</w:t>
      </w:r>
      <w:r>
        <w:rPr>
          <w:rFonts w:ascii="Verdana" w:hAnsi="Verdana"/>
          <w:sz w:val="20"/>
          <w:szCs w:val="20"/>
        </w:rPr>
        <w:t>8</w:t>
      </w:r>
      <w:r w:rsidRPr="00581592">
        <w:rPr>
          <w:rFonts w:ascii="Verdana" w:hAnsi="Verdana"/>
          <w:sz w:val="20"/>
          <w:szCs w:val="20"/>
        </w:rPr>
        <w:t xml:space="preserve">. Glavna knjiga in pomožne knjige so usklajene z dejanskim stanjem sredstev in obveznostmi do virov sredstev, ugotovljenim z inventurnim popisom na dan 31. december </w:t>
      </w:r>
      <w:r>
        <w:rPr>
          <w:rFonts w:ascii="Verdana" w:hAnsi="Verdana"/>
          <w:sz w:val="20"/>
          <w:szCs w:val="20"/>
        </w:rPr>
        <w:t>2018</w:t>
      </w:r>
      <w:r w:rsidRPr="00581592">
        <w:rPr>
          <w:rFonts w:ascii="Verdana" w:hAnsi="Verdana"/>
          <w:sz w:val="20"/>
          <w:szCs w:val="20"/>
        </w:rPr>
        <w:t>, katerega poročilo je sprejel svet zavoda.</w:t>
      </w:r>
    </w:p>
    <w:p w14:paraId="33D1513D" w14:textId="77777777" w:rsidR="00A21F26" w:rsidRDefault="00A21F26" w:rsidP="00A21F26">
      <w:pPr>
        <w:pStyle w:val="DefaultText"/>
        <w:jc w:val="both"/>
        <w:rPr>
          <w:rFonts w:ascii="Verdana" w:hAnsi="Verdana"/>
          <w:color w:val="3366FF"/>
          <w:sz w:val="20"/>
          <w:szCs w:val="20"/>
          <w:lang w:val="sl-SI"/>
        </w:rPr>
      </w:pPr>
    </w:p>
    <w:p w14:paraId="00264DB5" w14:textId="77777777" w:rsidR="00A21F26" w:rsidRDefault="00A21F26" w:rsidP="00A21F26">
      <w:pPr>
        <w:pStyle w:val="DefaultText"/>
        <w:jc w:val="both"/>
        <w:rPr>
          <w:rFonts w:ascii="Verdana" w:hAnsi="Verdana"/>
          <w:color w:val="3366FF"/>
          <w:sz w:val="20"/>
          <w:szCs w:val="20"/>
          <w:lang w:val="sl-SI"/>
        </w:rPr>
      </w:pPr>
    </w:p>
    <w:p w14:paraId="587FC33D" w14:textId="77777777" w:rsidR="00A21F26" w:rsidRDefault="00A21F26" w:rsidP="00A21F26">
      <w:pPr>
        <w:pStyle w:val="DefaultText"/>
        <w:jc w:val="both"/>
        <w:rPr>
          <w:rFonts w:ascii="Verdana" w:hAnsi="Verdana"/>
          <w:color w:val="3366FF"/>
          <w:sz w:val="20"/>
          <w:szCs w:val="20"/>
          <w:lang w:val="sl-SI"/>
        </w:rPr>
      </w:pPr>
    </w:p>
    <w:p w14:paraId="3871D4A0" w14:textId="77777777" w:rsidR="00A21F26" w:rsidRDefault="00A21F26" w:rsidP="00A21F26">
      <w:pPr>
        <w:pStyle w:val="DefaultText"/>
        <w:jc w:val="both"/>
        <w:rPr>
          <w:rFonts w:ascii="Verdana" w:hAnsi="Verdana"/>
          <w:color w:val="3366FF"/>
          <w:sz w:val="20"/>
          <w:szCs w:val="20"/>
          <w:lang w:val="sl-SI"/>
        </w:rPr>
      </w:pPr>
    </w:p>
    <w:p w14:paraId="01F6E1B5" w14:textId="77777777" w:rsidR="00A21F26" w:rsidRDefault="00A21F26" w:rsidP="00A21F26">
      <w:pPr>
        <w:pStyle w:val="DefaultText"/>
        <w:jc w:val="both"/>
        <w:rPr>
          <w:rFonts w:ascii="Verdana" w:hAnsi="Verdana"/>
          <w:color w:val="3366FF"/>
          <w:sz w:val="20"/>
          <w:szCs w:val="20"/>
          <w:lang w:val="sl-SI"/>
        </w:rPr>
      </w:pPr>
    </w:p>
    <w:p w14:paraId="773D9F96" w14:textId="77777777" w:rsidR="00A21F26" w:rsidRDefault="00A21F26" w:rsidP="00A21F26">
      <w:pPr>
        <w:pStyle w:val="DefaultText"/>
        <w:jc w:val="both"/>
        <w:rPr>
          <w:rFonts w:ascii="Verdana" w:hAnsi="Verdana"/>
          <w:color w:val="3366FF"/>
          <w:sz w:val="20"/>
          <w:szCs w:val="20"/>
          <w:lang w:val="sl-SI"/>
        </w:rPr>
      </w:pPr>
    </w:p>
    <w:p w14:paraId="12203E99" w14:textId="77777777" w:rsidR="00A21F26" w:rsidRDefault="00A21F26" w:rsidP="00A21F26">
      <w:pPr>
        <w:pStyle w:val="DefaultText"/>
        <w:jc w:val="both"/>
        <w:rPr>
          <w:rFonts w:ascii="Verdana" w:hAnsi="Verdana"/>
          <w:color w:val="3366FF"/>
          <w:sz w:val="20"/>
          <w:szCs w:val="20"/>
          <w:lang w:val="sl-SI"/>
        </w:rPr>
      </w:pPr>
    </w:p>
    <w:p w14:paraId="7A0E3CC9" w14:textId="77777777" w:rsidR="00A21F26" w:rsidRDefault="00A21F26" w:rsidP="00A21F26">
      <w:pPr>
        <w:pStyle w:val="DefaultText"/>
        <w:jc w:val="both"/>
        <w:rPr>
          <w:rFonts w:ascii="Verdana" w:hAnsi="Verdana"/>
          <w:color w:val="3366FF"/>
          <w:sz w:val="20"/>
          <w:szCs w:val="20"/>
          <w:lang w:val="sl-SI"/>
        </w:rPr>
      </w:pPr>
    </w:p>
    <w:p w14:paraId="0F3ED69F" w14:textId="77777777" w:rsidR="00A21F26" w:rsidRDefault="00A21F26" w:rsidP="00A21F26">
      <w:pPr>
        <w:pStyle w:val="DefaultText"/>
        <w:jc w:val="both"/>
        <w:rPr>
          <w:rFonts w:ascii="Verdana" w:hAnsi="Verdana"/>
          <w:color w:val="3366FF"/>
          <w:sz w:val="20"/>
          <w:szCs w:val="20"/>
          <w:lang w:val="sl-SI"/>
        </w:rPr>
      </w:pPr>
    </w:p>
    <w:p w14:paraId="78BC3EF1" w14:textId="77777777" w:rsidR="00A21F26" w:rsidRDefault="00A21F26" w:rsidP="00A21F26">
      <w:pPr>
        <w:pStyle w:val="DefaultText"/>
        <w:jc w:val="both"/>
        <w:rPr>
          <w:rFonts w:ascii="Verdana" w:hAnsi="Verdana"/>
          <w:color w:val="3366FF"/>
          <w:sz w:val="20"/>
          <w:szCs w:val="20"/>
          <w:lang w:val="sl-SI"/>
        </w:rPr>
      </w:pPr>
    </w:p>
    <w:p w14:paraId="68C791B1" w14:textId="77777777" w:rsidR="00A21F26" w:rsidRDefault="00A21F26" w:rsidP="00A21F26">
      <w:pPr>
        <w:pStyle w:val="DefaultText"/>
        <w:jc w:val="both"/>
        <w:rPr>
          <w:rFonts w:ascii="Verdana" w:hAnsi="Verdana"/>
          <w:color w:val="3366FF"/>
          <w:sz w:val="20"/>
          <w:szCs w:val="20"/>
          <w:lang w:val="sl-SI"/>
        </w:rPr>
      </w:pPr>
    </w:p>
    <w:p w14:paraId="4B2D341A" w14:textId="77777777" w:rsidR="00A21F26" w:rsidRDefault="00A21F26" w:rsidP="00A21F26">
      <w:pPr>
        <w:pStyle w:val="DefaultText"/>
        <w:jc w:val="both"/>
        <w:rPr>
          <w:rFonts w:ascii="Verdana" w:hAnsi="Verdana"/>
          <w:color w:val="3366FF"/>
          <w:sz w:val="20"/>
          <w:szCs w:val="20"/>
          <w:lang w:val="sl-SI"/>
        </w:rPr>
      </w:pPr>
    </w:p>
    <w:p w14:paraId="2034AC81" w14:textId="77777777" w:rsidR="00A21F26" w:rsidRDefault="00A21F26" w:rsidP="00A21F26">
      <w:pPr>
        <w:pStyle w:val="DefaultText"/>
        <w:jc w:val="both"/>
        <w:rPr>
          <w:rFonts w:ascii="Verdana" w:hAnsi="Verdana"/>
          <w:color w:val="3366FF"/>
          <w:sz w:val="20"/>
          <w:szCs w:val="20"/>
          <w:lang w:val="sl-SI"/>
        </w:rPr>
      </w:pPr>
    </w:p>
    <w:p w14:paraId="1FCA8949" w14:textId="77777777" w:rsidR="00A21F26" w:rsidRDefault="00A21F26" w:rsidP="00A21F26">
      <w:pPr>
        <w:pStyle w:val="DefaultText"/>
        <w:jc w:val="both"/>
        <w:rPr>
          <w:rFonts w:ascii="Verdana" w:hAnsi="Verdana"/>
          <w:color w:val="3366FF"/>
          <w:sz w:val="20"/>
          <w:szCs w:val="20"/>
          <w:lang w:val="sl-SI"/>
        </w:rPr>
      </w:pPr>
    </w:p>
    <w:p w14:paraId="380186BE" w14:textId="77777777" w:rsidR="00A21F26" w:rsidRDefault="00A21F26" w:rsidP="00A21F26">
      <w:pPr>
        <w:pStyle w:val="DefaultText"/>
        <w:jc w:val="both"/>
        <w:rPr>
          <w:rFonts w:ascii="Verdana" w:hAnsi="Verdana"/>
          <w:color w:val="3366FF"/>
          <w:sz w:val="20"/>
          <w:szCs w:val="20"/>
          <w:lang w:val="sl-SI"/>
        </w:rPr>
      </w:pPr>
    </w:p>
    <w:p w14:paraId="2D9AFCF8" w14:textId="77777777" w:rsidR="00A21F26" w:rsidRDefault="00A21F26" w:rsidP="00A21F26">
      <w:pPr>
        <w:pStyle w:val="DefaultText"/>
        <w:jc w:val="both"/>
        <w:rPr>
          <w:rFonts w:ascii="Verdana" w:hAnsi="Verdana"/>
          <w:color w:val="3366FF"/>
          <w:sz w:val="20"/>
          <w:szCs w:val="20"/>
          <w:lang w:val="sl-SI"/>
        </w:rPr>
      </w:pPr>
    </w:p>
    <w:p w14:paraId="2DE776AF" w14:textId="77777777" w:rsidR="00A21F26" w:rsidRDefault="00A21F26" w:rsidP="00A21F26">
      <w:pPr>
        <w:pStyle w:val="DefaultText"/>
        <w:jc w:val="both"/>
        <w:rPr>
          <w:rFonts w:ascii="Verdana" w:hAnsi="Verdana"/>
          <w:color w:val="3366FF"/>
          <w:sz w:val="20"/>
          <w:szCs w:val="20"/>
          <w:lang w:val="sl-SI"/>
        </w:rPr>
      </w:pPr>
    </w:p>
    <w:p w14:paraId="23C0E115" w14:textId="77777777" w:rsidR="00A21F26" w:rsidRPr="00581592" w:rsidRDefault="00A21F26" w:rsidP="00A21F26">
      <w:pPr>
        <w:pStyle w:val="DefaultText"/>
        <w:jc w:val="both"/>
        <w:rPr>
          <w:rFonts w:ascii="Verdana" w:hAnsi="Verdana"/>
          <w:color w:val="3366FF"/>
          <w:sz w:val="20"/>
          <w:szCs w:val="20"/>
          <w:lang w:val="sl-SI"/>
        </w:rPr>
      </w:pPr>
    </w:p>
    <w:p w14:paraId="39879D60" w14:textId="77777777" w:rsidR="00A21F26" w:rsidRPr="00A21F26" w:rsidRDefault="00A21F26" w:rsidP="00A21F26">
      <w:pPr>
        <w:pStyle w:val="DefaultText"/>
        <w:jc w:val="both"/>
        <w:rPr>
          <w:rFonts w:ascii="Verdana" w:hAnsi="Verdana"/>
          <w:sz w:val="18"/>
          <w:szCs w:val="18"/>
          <w:lang w:val="sl-SI"/>
        </w:rPr>
      </w:pPr>
      <w:r w:rsidRPr="00581592">
        <w:rPr>
          <w:rFonts w:ascii="Verdana" w:hAnsi="Verdana"/>
          <w:color w:val="3366FF"/>
          <w:sz w:val="20"/>
          <w:szCs w:val="20"/>
          <w:lang w:val="sl-SI"/>
        </w:rPr>
        <w:t>Preglednica III.2</w:t>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sidRPr="00A21F26">
        <w:rPr>
          <w:rFonts w:ascii="Verdana" w:hAnsi="Verdana"/>
          <w:sz w:val="18"/>
          <w:szCs w:val="18"/>
          <w:lang w:val="sl-SI"/>
        </w:rPr>
        <w:t>Zneski v EUR.</w:t>
      </w:r>
    </w:p>
    <w:p w14:paraId="22AD2EF0" w14:textId="77777777" w:rsidR="00A21F26" w:rsidRDefault="00A21F26" w:rsidP="00A21F26">
      <w:pPr>
        <w:pStyle w:val="DefaultText"/>
        <w:jc w:val="both"/>
        <w:rPr>
          <w:rFonts w:ascii="Verdana" w:hAnsi="Verdana"/>
          <w:color w:val="3366FF"/>
          <w:sz w:val="20"/>
          <w:szCs w:val="20"/>
          <w:lang w:val="sl-SI"/>
        </w:rPr>
      </w:pPr>
      <w:r w:rsidRPr="00A21F26">
        <w:rPr>
          <w:noProof/>
          <w:lang w:val="sl-SI"/>
        </w:rPr>
        <w:drawing>
          <wp:inline distT="0" distB="0" distL="0" distR="0" wp14:anchorId="2DDC885B" wp14:editId="0067D385">
            <wp:extent cx="6120130" cy="8893066"/>
            <wp:effectExtent l="0" t="0" r="0" b="381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8893066"/>
                    </a:xfrm>
                    <a:prstGeom prst="rect">
                      <a:avLst/>
                    </a:prstGeom>
                    <a:noFill/>
                    <a:ln>
                      <a:noFill/>
                    </a:ln>
                  </pic:spPr>
                </pic:pic>
              </a:graphicData>
            </a:graphic>
          </wp:inline>
        </w:drawing>
      </w:r>
    </w:p>
    <w:p w14:paraId="68EE7677" w14:textId="77777777" w:rsidR="00A21F26" w:rsidRDefault="00A21F26" w:rsidP="00A21F26">
      <w:pPr>
        <w:jc w:val="both"/>
        <w:rPr>
          <w:rFonts w:ascii="Verdana" w:hAnsi="Verdana"/>
          <w:sz w:val="20"/>
          <w:szCs w:val="20"/>
        </w:rPr>
      </w:pPr>
    </w:p>
    <w:p w14:paraId="1F43A5CC" w14:textId="77777777" w:rsidR="00A21F26" w:rsidRPr="00581592" w:rsidRDefault="00A21F26" w:rsidP="00A21F26">
      <w:pPr>
        <w:pStyle w:val="Telobesedila2"/>
        <w:jc w:val="both"/>
        <w:rPr>
          <w:rFonts w:ascii="Verdana" w:hAnsi="Verdana" w:cs="Times New Roman"/>
          <w:b w:val="0"/>
          <w:bCs w:val="0"/>
          <w:sz w:val="20"/>
          <w:szCs w:val="20"/>
        </w:rPr>
      </w:pPr>
    </w:p>
    <w:p w14:paraId="013C528A" w14:textId="77777777" w:rsidR="00A21F26" w:rsidRPr="00581592" w:rsidRDefault="00A21F26" w:rsidP="00A21F26">
      <w:pPr>
        <w:pStyle w:val="Telobesedila2"/>
        <w:jc w:val="both"/>
        <w:rPr>
          <w:rFonts w:ascii="Verdana" w:hAnsi="Verdana"/>
          <w:b w:val="0"/>
          <w:sz w:val="20"/>
          <w:szCs w:val="20"/>
        </w:rPr>
      </w:pPr>
      <w:r w:rsidRPr="00581592">
        <w:rPr>
          <w:rFonts w:ascii="Verdana" w:hAnsi="Verdana"/>
          <w:b w:val="0"/>
          <w:sz w:val="20"/>
          <w:szCs w:val="20"/>
        </w:rPr>
        <w:t xml:space="preserve">Bilančna vsota je na dan 31. december </w:t>
      </w:r>
      <w:r>
        <w:rPr>
          <w:rFonts w:ascii="Verdana" w:hAnsi="Verdana"/>
          <w:b w:val="0"/>
          <w:sz w:val="20"/>
          <w:szCs w:val="20"/>
        </w:rPr>
        <w:t>2018</w:t>
      </w:r>
      <w:r w:rsidRPr="00581592">
        <w:rPr>
          <w:rFonts w:ascii="Verdana" w:hAnsi="Verdana"/>
          <w:b w:val="0"/>
          <w:sz w:val="20"/>
          <w:szCs w:val="20"/>
        </w:rPr>
        <w:t xml:space="preserve"> znašala </w:t>
      </w:r>
      <w:r>
        <w:rPr>
          <w:rFonts w:ascii="Verdana" w:hAnsi="Verdana"/>
          <w:b w:val="0"/>
          <w:sz w:val="20"/>
          <w:szCs w:val="20"/>
        </w:rPr>
        <w:t>925.919.949</w:t>
      </w:r>
      <w:r w:rsidRPr="00581592">
        <w:rPr>
          <w:rFonts w:ascii="Verdana" w:hAnsi="Verdana"/>
          <w:b w:val="0"/>
          <w:sz w:val="20"/>
          <w:szCs w:val="20"/>
        </w:rPr>
        <w:t xml:space="preserve"> evrov in je bila za </w:t>
      </w:r>
      <w:r>
        <w:rPr>
          <w:rFonts w:ascii="Verdana" w:hAnsi="Verdana"/>
          <w:b w:val="0"/>
          <w:sz w:val="20"/>
          <w:szCs w:val="20"/>
        </w:rPr>
        <w:t>2,8</w:t>
      </w:r>
      <w:r w:rsidRPr="00581592">
        <w:rPr>
          <w:rFonts w:ascii="Verdana" w:hAnsi="Verdana"/>
          <w:b w:val="0"/>
          <w:sz w:val="20"/>
          <w:szCs w:val="20"/>
        </w:rPr>
        <w:t xml:space="preserve"> odstotka </w:t>
      </w:r>
      <w:r>
        <w:rPr>
          <w:rFonts w:ascii="Verdana" w:hAnsi="Verdana"/>
          <w:b w:val="0"/>
          <w:sz w:val="20"/>
          <w:szCs w:val="20"/>
        </w:rPr>
        <w:t>nižja</w:t>
      </w:r>
      <w:r w:rsidRPr="00581592">
        <w:rPr>
          <w:rFonts w:ascii="Verdana" w:hAnsi="Verdana"/>
          <w:b w:val="0"/>
          <w:sz w:val="20"/>
          <w:szCs w:val="20"/>
        </w:rPr>
        <w:t xml:space="preserve"> v primerjavi z 31. decembrom </w:t>
      </w:r>
      <w:r>
        <w:rPr>
          <w:rFonts w:ascii="Verdana" w:hAnsi="Verdana"/>
          <w:b w:val="0"/>
          <w:sz w:val="20"/>
          <w:szCs w:val="20"/>
        </w:rPr>
        <w:t>2017</w:t>
      </w:r>
      <w:r w:rsidRPr="00581592">
        <w:rPr>
          <w:rFonts w:ascii="Verdana" w:hAnsi="Verdana"/>
          <w:b w:val="0"/>
          <w:sz w:val="20"/>
          <w:szCs w:val="20"/>
        </w:rPr>
        <w:t xml:space="preserve">. Njeno </w:t>
      </w:r>
      <w:r>
        <w:rPr>
          <w:rFonts w:ascii="Verdana" w:hAnsi="Verdana"/>
          <w:b w:val="0"/>
          <w:sz w:val="20"/>
          <w:szCs w:val="20"/>
        </w:rPr>
        <w:t>znižanje</w:t>
      </w:r>
      <w:r w:rsidRPr="00581592">
        <w:rPr>
          <w:rFonts w:ascii="Verdana" w:hAnsi="Verdana"/>
          <w:b w:val="0"/>
          <w:sz w:val="20"/>
          <w:szCs w:val="20"/>
        </w:rPr>
        <w:t xml:space="preserve"> je </w:t>
      </w:r>
      <w:r>
        <w:rPr>
          <w:rFonts w:ascii="Verdana" w:hAnsi="Verdana"/>
          <w:b w:val="0"/>
          <w:sz w:val="20"/>
          <w:szCs w:val="20"/>
        </w:rPr>
        <w:t>zlasti</w:t>
      </w:r>
      <w:r w:rsidRPr="00581592">
        <w:rPr>
          <w:rFonts w:ascii="Verdana" w:hAnsi="Verdana"/>
          <w:b w:val="0"/>
          <w:sz w:val="20"/>
          <w:szCs w:val="20"/>
        </w:rPr>
        <w:t xml:space="preserve"> posledica </w:t>
      </w:r>
      <w:r>
        <w:rPr>
          <w:rFonts w:ascii="Verdana" w:hAnsi="Verdana"/>
          <w:b w:val="0"/>
          <w:sz w:val="20"/>
          <w:szCs w:val="20"/>
        </w:rPr>
        <w:t>za 35,2 milijona evrov nižjih</w:t>
      </w:r>
      <w:r w:rsidRPr="00581592">
        <w:rPr>
          <w:rFonts w:ascii="Verdana" w:hAnsi="Verdana"/>
          <w:b w:val="0"/>
          <w:sz w:val="20"/>
          <w:szCs w:val="20"/>
        </w:rPr>
        <w:t xml:space="preserve"> terjatev za prispevke PIZ, za katere analitično evidenco po zavezancih vodi FURS</w:t>
      </w:r>
      <w:r>
        <w:rPr>
          <w:rFonts w:ascii="Verdana" w:hAnsi="Verdana"/>
          <w:b w:val="0"/>
          <w:sz w:val="20"/>
          <w:szCs w:val="20"/>
        </w:rPr>
        <w:t xml:space="preserve">. </w:t>
      </w:r>
      <w:r w:rsidRPr="00581592">
        <w:rPr>
          <w:rFonts w:ascii="Verdana" w:hAnsi="Verdana"/>
          <w:b w:val="0"/>
          <w:sz w:val="20"/>
          <w:szCs w:val="20"/>
        </w:rPr>
        <w:t xml:space="preserve">Skupna višina nezapadlih in zapadlih terjatev iz prispevkov PIZ je </w:t>
      </w:r>
      <w:r>
        <w:rPr>
          <w:rFonts w:ascii="Verdana" w:hAnsi="Verdana"/>
          <w:b w:val="0"/>
          <w:sz w:val="20"/>
          <w:szCs w:val="20"/>
        </w:rPr>
        <w:t>536.531.520</w:t>
      </w:r>
      <w:r w:rsidRPr="00581592">
        <w:rPr>
          <w:rFonts w:ascii="Verdana" w:hAnsi="Verdana"/>
          <w:b w:val="0"/>
          <w:sz w:val="20"/>
          <w:szCs w:val="20"/>
        </w:rPr>
        <w:t xml:space="preserve"> evrov</w:t>
      </w:r>
      <w:r w:rsidRPr="00581592">
        <w:rPr>
          <w:rStyle w:val="Sprotnaopomba-sklic"/>
          <w:rFonts w:ascii="Verdana" w:hAnsi="Verdana"/>
          <w:sz w:val="20"/>
          <w:szCs w:val="20"/>
        </w:rPr>
        <w:footnoteReference w:id="1"/>
      </w:r>
      <w:r>
        <w:rPr>
          <w:rFonts w:ascii="Verdana" w:hAnsi="Verdana"/>
          <w:b w:val="0"/>
          <w:sz w:val="20"/>
          <w:szCs w:val="20"/>
        </w:rPr>
        <w:t>, to je 57,9</w:t>
      </w:r>
      <w:r w:rsidRPr="00581592">
        <w:rPr>
          <w:rFonts w:ascii="Verdana" w:hAnsi="Verdana"/>
          <w:b w:val="0"/>
          <w:sz w:val="20"/>
          <w:szCs w:val="20"/>
        </w:rPr>
        <w:t xml:space="preserve"> odstotka bilančne vsote zavoda</w:t>
      </w:r>
      <w:r>
        <w:rPr>
          <w:rFonts w:ascii="Verdana" w:hAnsi="Verdana"/>
          <w:b w:val="0"/>
          <w:sz w:val="20"/>
          <w:szCs w:val="20"/>
        </w:rPr>
        <w:t xml:space="preserve">. Zelo pomembno postavko bilančne vsote predstavlja tudi tržna vrednost delnic Zavarovalnice Triglav d. d., ki se je v letu 2018 zvišala za skoraj 11 milijonov in znaša 237.449.828 evrov, to je 25,6 odstotka bilančne vsote. Skupno ti dve postavki predstavljata 83,6 odstotkov bilančne vsote. </w:t>
      </w:r>
    </w:p>
    <w:p w14:paraId="023719EE" w14:textId="77777777" w:rsidR="00A21F26" w:rsidRDefault="00A21F26" w:rsidP="00A21F26">
      <w:pPr>
        <w:pStyle w:val="defaulttext0"/>
        <w:tabs>
          <w:tab w:val="left" w:pos="993"/>
        </w:tabs>
        <w:jc w:val="both"/>
        <w:rPr>
          <w:rFonts w:ascii="Verdana" w:hAnsi="Verdana"/>
          <w:b/>
          <w:bCs/>
          <w:color w:val="0000FF"/>
          <w:sz w:val="20"/>
          <w:szCs w:val="20"/>
        </w:rPr>
      </w:pPr>
    </w:p>
    <w:p w14:paraId="16EA6FDE" w14:textId="77777777" w:rsidR="00A21F26" w:rsidRPr="00581592" w:rsidRDefault="00A21F26" w:rsidP="00A21F26">
      <w:pPr>
        <w:pStyle w:val="defaulttext0"/>
        <w:tabs>
          <w:tab w:val="left" w:pos="993"/>
        </w:tabs>
        <w:jc w:val="both"/>
        <w:rPr>
          <w:rFonts w:ascii="Verdana" w:hAnsi="Verdana"/>
          <w:b/>
          <w:bCs/>
          <w:color w:val="0000FF"/>
          <w:sz w:val="20"/>
          <w:szCs w:val="20"/>
        </w:rPr>
      </w:pPr>
    </w:p>
    <w:p w14:paraId="3AD263A9" w14:textId="77777777" w:rsidR="00A21F26" w:rsidRPr="00581592" w:rsidRDefault="00A21F26" w:rsidP="00A21F26">
      <w:pPr>
        <w:pStyle w:val="Naslov3"/>
        <w:jc w:val="left"/>
        <w:rPr>
          <w:rFonts w:ascii="Verdana" w:hAnsi="Verdana"/>
          <w:color w:val="0033CC"/>
        </w:rPr>
      </w:pPr>
      <w:bookmarkStart w:id="137" w:name="_Toc1117488"/>
      <w:r w:rsidRPr="00581592">
        <w:rPr>
          <w:rFonts w:ascii="Verdana" w:hAnsi="Verdana"/>
          <w:color w:val="0033CC"/>
        </w:rPr>
        <w:t>III.4.1</w:t>
      </w:r>
      <w:r w:rsidRPr="00581592">
        <w:rPr>
          <w:rFonts w:ascii="Verdana" w:hAnsi="Verdana"/>
          <w:color w:val="0033CC"/>
        </w:rPr>
        <w:tab/>
        <w:t>Sredstva</w:t>
      </w:r>
      <w:bookmarkEnd w:id="137"/>
    </w:p>
    <w:p w14:paraId="34462AF1" w14:textId="77777777" w:rsidR="00A21F26" w:rsidRPr="00581592" w:rsidRDefault="00A21F26" w:rsidP="00A21F26">
      <w:pPr>
        <w:jc w:val="both"/>
        <w:rPr>
          <w:rFonts w:ascii="Verdana" w:hAnsi="Verdana"/>
          <w:sz w:val="28"/>
          <w:szCs w:val="28"/>
        </w:rPr>
      </w:pPr>
    </w:p>
    <w:p w14:paraId="02EA27F0" w14:textId="77777777" w:rsidR="00A21F26" w:rsidRPr="00581592" w:rsidRDefault="00A21F26" w:rsidP="00A21F26">
      <w:pPr>
        <w:jc w:val="both"/>
        <w:rPr>
          <w:rFonts w:ascii="Verdana" w:hAnsi="Verdana"/>
          <w:sz w:val="20"/>
          <w:szCs w:val="20"/>
        </w:rPr>
      </w:pPr>
      <w:r w:rsidRPr="00581592">
        <w:rPr>
          <w:rFonts w:ascii="Verdana" w:hAnsi="Verdana"/>
          <w:sz w:val="20"/>
          <w:szCs w:val="20"/>
        </w:rPr>
        <w:t xml:space="preserve">Sredstva (aktiva v bilanci stanja) so razdeljena na dolgoročna in kratkoročna sredstva ter zaloge. V strukturi aktive predstavljajo dolgoročna sredstva </w:t>
      </w:r>
      <w:r>
        <w:rPr>
          <w:rFonts w:ascii="Verdana" w:hAnsi="Verdana"/>
          <w:sz w:val="20"/>
          <w:szCs w:val="20"/>
        </w:rPr>
        <w:t>39,9</w:t>
      </w:r>
      <w:r w:rsidRPr="00581592">
        <w:rPr>
          <w:rFonts w:ascii="Verdana" w:hAnsi="Verdana"/>
          <w:sz w:val="20"/>
          <w:szCs w:val="20"/>
        </w:rPr>
        <w:t xml:space="preserve"> odstotka, kratkoročna pa </w:t>
      </w:r>
      <w:r>
        <w:rPr>
          <w:rFonts w:ascii="Verdana" w:hAnsi="Verdana"/>
          <w:sz w:val="20"/>
          <w:szCs w:val="20"/>
        </w:rPr>
        <w:t>60,1</w:t>
      </w:r>
      <w:r w:rsidRPr="00581592">
        <w:rPr>
          <w:rFonts w:ascii="Verdana" w:hAnsi="Verdana"/>
          <w:sz w:val="20"/>
          <w:szCs w:val="20"/>
        </w:rPr>
        <w:t xml:space="preserve"> odstotka vseh sredstev.</w:t>
      </w:r>
    </w:p>
    <w:p w14:paraId="6C0AC121" w14:textId="77777777" w:rsidR="00A21F26" w:rsidRDefault="00A21F26" w:rsidP="00A21F26">
      <w:pPr>
        <w:jc w:val="both"/>
        <w:rPr>
          <w:rFonts w:ascii="Verdana" w:hAnsi="Verdana"/>
        </w:rPr>
      </w:pPr>
    </w:p>
    <w:p w14:paraId="73A00FDD" w14:textId="77777777" w:rsidR="00A21F26" w:rsidRPr="00581592" w:rsidRDefault="00A21F26" w:rsidP="00A21F26">
      <w:pPr>
        <w:jc w:val="both"/>
        <w:rPr>
          <w:rFonts w:ascii="Verdana" w:hAnsi="Verdana"/>
        </w:rPr>
      </w:pPr>
    </w:p>
    <w:p w14:paraId="5E8D9263" w14:textId="77777777" w:rsidR="00A21F26" w:rsidRPr="00581592" w:rsidRDefault="00A21F26" w:rsidP="00A21F26">
      <w:pPr>
        <w:pStyle w:val="Naslov4"/>
        <w:rPr>
          <w:rFonts w:ascii="Verdana" w:hAnsi="Verdana"/>
          <w:color w:val="0033CC"/>
        </w:rPr>
      </w:pPr>
      <w:bookmarkStart w:id="138" w:name="_Toc1117489"/>
      <w:r w:rsidRPr="00581592">
        <w:rPr>
          <w:rFonts w:ascii="Verdana" w:hAnsi="Verdana"/>
          <w:color w:val="0033CC"/>
        </w:rPr>
        <w:t>III.4.1.1</w:t>
      </w:r>
      <w:r w:rsidRPr="00581592">
        <w:rPr>
          <w:rFonts w:ascii="Verdana" w:hAnsi="Verdana"/>
          <w:color w:val="0033CC"/>
        </w:rPr>
        <w:tab/>
        <w:t>Dolgoročna sredstva</w:t>
      </w:r>
      <w:bookmarkEnd w:id="138"/>
    </w:p>
    <w:p w14:paraId="7835B89A" w14:textId="77777777" w:rsidR="00A21F26" w:rsidRPr="00581592" w:rsidRDefault="00A21F26" w:rsidP="00A21F26">
      <w:pPr>
        <w:jc w:val="both"/>
        <w:rPr>
          <w:rFonts w:ascii="Verdana" w:hAnsi="Verdana"/>
          <w:sz w:val="28"/>
          <w:szCs w:val="28"/>
        </w:rPr>
      </w:pPr>
    </w:p>
    <w:p w14:paraId="3FF7E794" w14:textId="77777777" w:rsidR="00A21F26" w:rsidRPr="00581592" w:rsidRDefault="00A21F26" w:rsidP="00A21F26">
      <w:pPr>
        <w:jc w:val="both"/>
        <w:rPr>
          <w:rFonts w:ascii="Verdana" w:hAnsi="Verdana"/>
          <w:sz w:val="20"/>
          <w:szCs w:val="20"/>
        </w:rPr>
      </w:pPr>
      <w:r w:rsidRPr="00581592">
        <w:rPr>
          <w:rFonts w:ascii="Verdana" w:hAnsi="Verdana"/>
          <w:sz w:val="20"/>
          <w:szCs w:val="20"/>
        </w:rPr>
        <w:t>Dolgoročna sredstva zavoda sestavljajo neopredmetena sredstva, nepremičnine, oprema in druga opredmetena osnovna sredstva, dolgoročne finančne naložbe, dolgoročno dana posojila in depoziti ter dolgoročne terjatve iz poslovanja.</w:t>
      </w:r>
    </w:p>
    <w:p w14:paraId="247BE784" w14:textId="77777777" w:rsidR="00A21F26" w:rsidRDefault="00A21F26" w:rsidP="00A21F26">
      <w:pPr>
        <w:jc w:val="both"/>
        <w:rPr>
          <w:rFonts w:ascii="Verdana" w:hAnsi="Verdana"/>
          <w:sz w:val="20"/>
          <w:szCs w:val="20"/>
        </w:rPr>
      </w:pPr>
    </w:p>
    <w:p w14:paraId="406D891F" w14:textId="77777777" w:rsidR="00A21F26" w:rsidRPr="00A21F26" w:rsidRDefault="00A21F26" w:rsidP="00A21F26">
      <w:pPr>
        <w:pStyle w:val="DefaultText"/>
        <w:jc w:val="both"/>
        <w:rPr>
          <w:rFonts w:ascii="Verdana" w:hAnsi="Verdana"/>
          <w:sz w:val="18"/>
          <w:szCs w:val="18"/>
          <w:lang w:val="sl-SI"/>
        </w:rPr>
      </w:pPr>
      <w:r w:rsidRPr="00581592">
        <w:rPr>
          <w:rFonts w:ascii="Verdana" w:hAnsi="Verdana"/>
          <w:color w:val="3366FF"/>
          <w:sz w:val="20"/>
          <w:szCs w:val="20"/>
          <w:lang w:val="sl-SI"/>
        </w:rPr>
        <w:t>Preglednica III.3</w:t>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Pr>
          <w:rFonts w:ascii="Verdana" w:hAnsi="Verdana"/>
          <w:color w:val="3366FF"/>
          <w:sz w:val="20"/>
          <w:szCs w:val="20"/>
          <w:lang w:val="sl-SI"/>
        </w:rPr>
        <w:tab/>
      </w:r>
      <w:r w:rsidRPr="00A21F26">
        <w:rPr>
          <w:rFonts w:ascii="Verdana" w:hAnsi="Verdana"/>
          <w:sz w:val="18"/>
          <w:szCs w:val="18"/>
          <w:lang w:val="sl-SI"/>
        </w:rPr>
        <w:t>Zneski v EUR.</w:t>
      </w:r>
    </w:p>
    <w:p w14:paraId="45323FC1" w14:textId="77777777" w:rsidR="00A21F26" w:rsidRPr="00581592" w:rsidRDefault="00A21F26" w:rsidP="00A21F26">
      <w:pPr>
        <w:pStyle w:val="DefaultText"/>
        <w:jc w:val="both"/>
        <w:rPr>
          <w:rFonts w:ascii="Verdana" w:hAnsi="Verdana"/>
          <w:color w:val="3366FF"/>
          <w:sz w:val="20"/>
          <w:szCs w:val="20"/>
          <w:lang w:val="sl-SI"/>
        </w:rPr>
      </w:pPr>
      <w:r w:rsidRPr="00A21F26">
        <w:rPr>
          <w:noProof/>
          <w:lang w:val="sl-SI"/>
        </w:rPr>
        <w:drawing>
          <wp:inline distT="0" distB="0" distL="0" distR="0" wp14:anchorId="2A2A3B3B" wp14:editId="312F1CD4">
            <wp:extent cx="6120130" cy="4483962"/>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4483962"/>
                    </a:xfrm>
                    <a:prstGeom prst="rect">
                      <a:avLst/>
                    </a:prstGeom>
                    <a:noFill/>
                    <a:ln>
                      <a:noFill/>
                    </a:ln>
                  </pic:spPr>
                </pic:pic>
              </a:graphicData>
            </a:graphic>
          </wp:inline>
        </w:drawing>
      </w:r>
    </w:p>
    <w:p w14:paraId="33C4B29E" w14:textId="77777777" w:rsidR="00A21F26" w:rsidRPr="00581592" w:rsidRDefault="00A21F26" w:rsidP="00A21F26">
      <w:pPr>
        <w:jc w:val="both"/>
        <w:rPr>
          <w:rFonts w:ascii="Verdana" w:hAnsi="Verdana"/>
          <w:sz w:val="20"/>
          <w:szCs w:val="20"/>
        </w:rPr>
      </w:pPr>
      <w:r w:rsidRPr="00581592">
        <w:rPr>
          <w:rFonts w:ascii="Verdana" w:hAnsi="Verdana"/>
          <w:sz w:val="20"/>
          <w:szCs w:val="20"/>
        </w:rPr>
        <w:lastRenderedPageBreak/>
        <w:tab/>
      </w:r>
      <w:r w:rsidRPr="00581592">
        <w:rPr>
          <w:rFonts w:ascii="Verdana" w:hAnsi="Verdana"/>
          <w:sz w:val="20"/>
          <w:szCs w:val="20"/>
        </w:rPr>
        <w:tab/>
      </w:r>
      <w:r w:rsidRPr="00581592">
        <w:rPr>
          <w:rFonts w:ascii="Verdana" w:hAnsi="Verdana"/>
          <w:sz w:val="20"/>
          <w:szCs w:val="20"/>
        </w:rPr>
        <w:tab/>
      </w:r>
      <w:r w:rsidRPr="00581592">
        <w:rPr>
          <w:rFonts w:ascii="Verdana" w:hAnsi="Verdana"/>
          <w:sz w:val="20"/>
          <w:szCs w:val="20"/>
        </w:rPr>
        <w:tab/>
      </w:r>
      <w:r w:rsidRPr="00581592">
        <w:rPr>
          <w:rFonts w:ascii="Verdana" w:hAnsi="Verdana"/>
          <w:sz w:val="20"/>
          <w:szCs w:val="20"/>
        </w:rPr>
        <w:tab/>
      </w:r>
      <w:r w:rsidRPr="00581592">
        <w:rPr>
          <w:rFonts w:ascii="Verdana" w:hAnsi="Verdana"/>
          <w:sz w:val="20"/>
          <w:szCs w:val="20"/>
        </w:rPr>
        <w:tab/>
      </w:r>
      <w:r w:rsidRPr="00581592">
        <w:rPr>
          <w:rFonts w:ascii="Verdana" w:hAnsi="Verdana"/>
          <w:sz w:val="20"/>
          <w:szCs w:val="20"/>
        </w:rPr>
        <w:tab/>
      </w:r>
      <w:r w:rsidRPr="00581592">
        <w:rPr>
          <w:rFonts w:ascii="Verdana" w:hAnsi="Verdana"/>
          <w:sz w:val="20"/>
          <w:szCs w:val="20"/>
        </w:rPr>
        <w:tab/>
      </w:r>
      <w:r w:rsidRPr="00581592">
        <w:rPr>
          <w:rFonts w:ascii="Verdana" w:hAnsi="Verdana"/>
          <w:sz w:val="20"/>
          <w:szCs w:val="20"/>
        </w:rPr>
        <w:tab/>
      </w:r>
      <w:r w:rsidRPr="00581592">
        <w:rPr>
          <w:rFonts w:ascii="Verdana" w:hAnsi="Verdana"/>
          <w:sz w:val="20"/>
          <w:szCs w:val="20"/>
        </w:rPr>
        <w:tab/>
      </w:r>
    </w:p>
    <w:p w14:paraId="1C0539A2" w14:textId="77777777" w:rsidR="00A21F26" w:rsidRPr="00581592" w:rsidRDefault="00A21F26" w:rsidP="00A21F26">
      <w:pPr>
        <w:jc w:val="both"/>
        <w:rPr>
          <w:rFonts w:ascii="Verdana" w:hAnsi="Verdana" w:cs="Times New Roman"/>
          <w:sz w:val="20"/>
          <w:szCs w:val="20"/>
        </w:rPr>
      </w:pPr>
      <w:r w:rsidRPr="00875AF3">
        <w:rPr>
          <w:rFonts w:ascii="Verdana" w:hAnsi="Verdana" w:cs="Times New Roman"/>
          <w:b/>
          <w:bCs/>
          <w:sz w:val="20"/>
          <w:szCs w:val="20"/>
        </w:rPr>
        <w:t>Neopredmetena sredstva</w:t>
      </w:r>
      <w:r>
        <w:rPr>
          <w:rFonts w:ascii="Verdana" w:hAnsi="Verdana" w:cs="Times New Roman"/>
          <w:bCs/>
          <w:sz w:val="20"/>
          <w:szCs w:val="20"/>
        </w:rPr>
        <w:t xml:space="preserve"> zavoda so</w:t>
      </w:r>
      <w:r w:rsidRPr="00875AF3">
        <w:rPr>
          <w:rFonts w:ascii="Verdana" w:hAnsi="Verdana" w:cs="Times New Roman"/>
          <w:sz w:val="20"/>
          <w:szCs w:val="20"/>
        </w:rPr>
        <w:t xml:space="preserve"> </w:t>
      </w:r>
      <w:r>
        <w:rPr>
          <w:rFonts w:ascii="Verdana" w:hAnsi="Verdana" w:cs="Times New Roman"/>
          <w:sz w:val="20"/>
          <w:szCs w:val="20"/>
        </w:rPr>
        <w:t>predvsem</w:t>
      </w:r>
      <w:r w:rsidRPr="00875AF3">
        <w:rPr>
          <w:rFonts w:ascii="Verdana" w:hAnsi="Verdana" w:cs="Times New Roman"/>
          <w:sz w:val="20"/>
          <w:szCs w:val="20"/>
        </w:rPr>
        <w:t xml:space="preserve"> n</w:t>
      </w:r>
      <w:r>
        <w:rPr>
          <w:rFonts w:ascii="Verdana" w:hAnsi="Verdana" w:cs="Times New Roman"/>
          <w:sz w:val="20"/>
          <w:szCs w:val="20"/>
        </w:rPr>
        <w:t>e</w:t>
      </w:r>
      <w:r w:rsidRPr="00875AF3">
        <w:rPr>
          <w:rFonts w:ascii="Verdana" w:hAnsi="Verdana" w:cs="Times New Roman"/>
          <w:sz w:val="20"/>
          <w:szCs w:val="20"/>
        </w:rPr>
        <w:t>mate</w:t>
      </w:r>
      <w:r w:rsidRPr="00581592">
        <w:rPr>
          <w:rFonts w:ascii="Verdana" w:hAnsi="Verdana" w:cs="Times New Roman"/>
          <w:sz w:val="20"/>
          <w:szCs w:val="20"/>
        </w:rPr>
        <w:t>rialne pravice za uporabo računalniških programov</w:t>
      </w:r>
      <w:r>
        <w:rPr>
          <w:rFonts w:ascii="Verdana" w:hAnsi="Verdana" w:cs="Times New Roman"/>
          <w:sz w:val="20"/>
          <w:szCs w:val="20"/>
        </w:rPr>
        <w:t>.</w:t>
      </w:r>
      <w:r w:rsidRPr="00581592">
        <w:rPr>
          <w:rFonts w:ascii="Verdana" w:hAnsi="Verdana" w:cs="Times New Roman"/>
          <w:sz w:val="20"/>
          <w:szCs w:val="20"/>
        </w:rPr>
        <w:t xml:space="preserve"> Neodpisana vrednost</w:t>
      </w:r>
      <w:r>
        <w:rPr>
          <w:rFonts w:ascii="Verdana" w:hAnsi="Verdana" w:cs="Times New Roman"/>
          <w:sz w:val="20"/>
          <w:szCs w:val="20"/>
        </w:rPr>
        <w:t xml:space="preserve"> teh sredstev</w:t>
      </w:r>
      <w:r>
        <w:rPr>
          <w:rFonts w:ascii="Verdana" w:hAnsi="Verdana" w:cs="Times New Roman"/>
          <w:bCs/>
          <w:sz w:val="20"/>
          <w:szCs w:val="20"/>
        </w:rPr>
        <w:t xml:space="preserve"> </w:t>
      </w:r>
      <w:r w:rsidRPr="00581592">
        <w:rPr>
          <w:rFonts w:ascii="Verdana" w:hAnsi="Verdana" w:cs="Times New Roman"/>
          <w:sz w:val="20"/>
          <w:szCs w:val="20"/>
        </w:rPr>
        <w:t xml:space="preserve">se je glede na preteklo leto </w:t>
      </w:r>
      <w:r>
        <w:rPr>
          <w:rFonts w:ascii="Verdana" w:hAnsi="Verdana" w:cs="Times New Roman"/>
          <w:sz w:val="20"/>
          <w:szCs w:val="20"/>
        </w:rPr>
        <w:t xml:space="preserve">znižala za 21,1 </w:t>
      </w:r>
      <w:r w:rsidRPr="00581592">
        <w:rPr>
          <w:rFonts w:ascii="Verdana" w:hAnsi="Verdana" w:cs="Times New Roman"/>
          <w:sz w:val="20"/>
          <w:szCs w:val="20"/>
        </w:rPr>
        <w:t>odstotka</w:t>
      </w:r>
      <w:r>
        <w:rPr>
          <w:rFonts w:ascii="Verdana" w:hAnsi="Verdana" w:cs="Times New Roman"/>
          <w:sz w:val="20"/>
          <w:szCs w:val="20"/>
        </w:rPr>
        <w:t xml:space="preserve"> in znaša 2.692.044 evrov</w:t>
      </w:r>
      <w:r w:rsidRPr="00581592">
        <w:rPr>
          <w:rFonts w:ascii="Verdana" w:hAnsi="Verdana" w:cs="Times New Roman"/>
          <w:sz w:val="20"/>
          <w:szCs w:val="20"/>
        </w:rPr>
        <w:t xml:space="preserve">. </w:t>
      </w:r>
      <w:r>
        <w:rPr>
          <w:rFonts w:ascii="Verdana" w:hAnsi="Verdana" w:cs="Times New Roman"/>
          <w:sz w:val="20"/>
          <w:szCs w:val="20"/>
        </w:rPr>
        <w:t xml:space="preserve">Večino vlaganj v </w:t>
      </w:r>
      <w:r w:rsidRPr="00581592">
        <w:rPr>
          <w:rFonts w:ascii="Verdana" w:hAnsi="Verdana" w:cs="Times New Roman"/>
          <w:sz w:val="20"/>
          <w:szCs w:val="20"/>
        </w:rPr>
        <w:t>neopredmeten</w:t>
      </w:r>
      <w:r>
        <w:rPr>
          <w:rFonts w:ascii="Verdana" w:hAnsi="Verdana" w:cs="Times New Roman"/>
          <w:sz w:val="20"/>
          <w:szCs w:val="20"/>
        </w:rPr>
        <w:t>a</w:t>
      </w:r>
      <w:r w:rsidRPr="00581592">
        <w:rPr>
          <w:rFonts w:ascii="Verdana" w:hAnsi="Verdana" w:cs="Times New Roman"/>
          <w:sz w:val="20"/>
          <w:szCs w:val="20"/>
        </w:rPr>
        <w:t xml:space="preserve"> sredst</w:t>
      </w:r>
      <w:r>
        <w:rPr>
          <w:rFonts w:ascii="Verdana" w:hAnsi="Verdana" w:cs="Times New Roman"/>
          <w:sz w:val="20"/>
          <w:szCs w:val="20"/>
        </w:rPr>
        <w:t>va</w:t>
      </w:r>
      <w:r w:rsidRPr="00581592">
        <w:rPr>
          <w:rFonts w:ascii="Verdana" w:hAnsi="Verdana" w:cs="Times New Roman"/>
          <w:sz w:val="20"/>
          <w:szCs w:val="20"/>
        </w:rPr>
        <w:t xml:space="preserve"> </w:t>
      </w:r>
      <w:r>
        <w:rPr>
          <w:rFonts w:ascii="Verdana" w:hAnsi="Verdana" w:cs="Times New Roman"/>
          <w:sz w:val="20"/>
          <w:szCs w:val="20"/>
        </w:rPr>
        <w:t>v letu 2018 predstavljajo</w:t>
      </w:r>
      <w:r w:rsidRPr="00581592">
        <w:rPr>
          <w:rFonts w:ascii="Verdana" w:hAnsi="Verdana" w:cs="Times New Roman"/>
          <w:sz w:val="20"/>
          <w:szCs w:val="20"/>
        </w:rPr>
        <w:t>:</w:t>
      </w:r>
    </w:p>
    <w:p w14:paraId="0F80B45A" w14:textId="77777777" w:rsidR="00A21F26" w:rsidRDefault="00A21F26" w:rsidP="00A21F26">
      <w:pPr>
        <w:pStyle w:val="Odstavekseznama"/>
        <w:numPr>
          <w:ilvl w:val="0"/>
          <w:numId w:val="29"/>
        </w:numPr>
        <w:spacing w:after="200"/>
        <w:contextualSpacing/>
        <w:jc w:val="both"/>
        <w:rPr>
          <w:rFonts w:ascii="Verdana" w:hAnsi="Verdana" w:cs="Times New Roman"/>
          <w:sz w:val="20"/>
          <w:szCs w:val="20"/>
        </w:rPr>
      </w:pPr>
      <w:r w:rsidRPr="00581592">
        <w:rPr>
          <w:rFonts w:ascii="Verdana" w:hAnsi="Verdana" w:cs="Times New Roman"/>
          <w:sz w:val="20"/>
          <w:szCs w:val="20"/>
        </w:rPr>
        <w:t xml:space="preserve">razvoj aplikacij z dopolnjevanjem funkcionalnosti v </w:t>
      </w:r>
      <w:r>
        <w:rPr>
          <w:rFonts w:ascii="Verdana" w:hAnsi="Verdana" w:cs="Times New Roman"/>
          <w:sz w:val="20"/>
          <w:szCs w:val="20"/>
        </w:rPr>
        <w:t>višini</w:t>
      </w:r>
      <w:r w:rsidRPr="00581592">
        <w:rPr>
          <w:rFonts w:ascii="Verdana" w:hAnsi="Verdana" w:cs="Times New Roman"/>
          <w:sz w:val="20"/>
          <w:szCs w:val="20"/>
        </w:rPr>
        <w:t xml:space="preserve"> </w:t>
      </w:r>
      <w:r>
        <w:rPr>
          <w:rFonts w:ascii="Verdana" w:hAnsi="Verdana" w:cs="Times New Roman"/>
          <w:sz w:val="20"/>
          <w:szCs w:val="20"/>
        </w:rPr>
        <w:t>247.832</w:t>
      </w:r>
      <w:r w:rsidRPr="00581592">
        <w:rPr>
          <w:rFonts w:ascii="Verdana" w:hAnsi="Verdana" w:cs="Times New Roman"/>
          <w:sz w:val="20"/>
          <w:szCs w:val="20"/>
        </w:rPr>
        <w:t xml:space="preserve"> evrov</w:t>
      </w:r>
      <w:r>
        <w:rPr>
          <w:rFonts w:ascii="Verdana" w:hAnsi="Verdana" w:cs="Times New Roman"/>
          <w:sz w:val="20"/>
          <w:szCs w:val="20"/>
        </w:rPr>
        <w:t>;</w:t>
      </w:r>
    </w:p>
    <w:p w14:paraId="57939286" w14:textId="77777777" w:rsidR="00A21F26" w:rsidRDefault="00A21F26" w:rsidP="00A21F26">
      <w:pPr>
        <w:pStyle w:val="Odstavekseznama"/>
        <w:numPr>
          <w:ilvl w:val="0"/>
          <w:numId w:val="29"/>
        </w:numPr>
        <w:spacing w:after="200"/>
        <w:contextualSpacing/>
        <w:jc w:val="both"/>
        <w:rPr>
          <w:rFonts w:ascii="Verdana" w:hAnsi="Verdana" w:cs="Times New Roman"/>
          <w:sz w:val="20"/>
          <w:szCs w:val="20"/>
        </w:rPr>
      </w:pPr>
      <w:r>
        <w:rPr>
          <w:rFonts w:ascii="Verdana" w:hAnsi="Verdana" w:cs="Times New Roman"/>
          <w:sz w:val="20"/>
          <w:szCs w:val="20"/>
        </w:rPr>
        <w:t xml:space="preserve">izvedba informacijskih rešitev </w:t>
      </w:r>
      <w:r w:rsidRPr="003C5BFF">
        <w:rPr>
          <w:rFonts w:ascii="Verdana" w:hAnsi="Verdana"/>
          <w:sz w:val="20"/>
          <w:szCs w:val="20"/>
        </w:rPr>
        <w:t>za elektronsko izmenjavo podatkov na področju socialne varnosti z državami članicami EU</w:t>
      </w:r>
      <w:r>
        <w:rPr>
          <w:rFonts w:ascii="Verdana" w:hAnsi="Verdana"/>
          <w:sz w:val="20"/>
          <w:szCs w:val="20"/>
        </w:rPr>
        <w:t xml:space="preserve"> (</w:t>
      </w:r>
      <w:r w:rsidRPr="003C5BFF">
        <w:rPr>
          <w:rFonts w:ascii="Verdana" w:hAnsi="Verdana"/>
          <w:sz w:val="20"/>
          <w:szCs w:val="20"/>
        </w:rPr>
        <w:t>BiZPIZ EESSI</w:t>
      </w:r>
      <w:r>
        <w:rPr>
          <w:rFonts w:ascii="Verdana" w:hAnsi="Verdana"/>
          <w:sz w:val="20"/>
          <w:szCs w:val="20"/>
        </w:rPr>
        <w:t>) v višini 238.588 evrov;</w:t>
      </w:r>
    </w:p>
    <w:p w14:paraId="5368F080" w14:textId="77777777" w:rsidR="00A21F26" w:rsidRPr="0005227F" w:rsidRDefault="00A21F26" w:rsidP="00A21F26">
      <w:pPr>
        <w:pStyle w:val="Odstavekseznama"/>
        <w:numPr>
          <w:ilvl w:val="0"/>
          <w:numId w:val="29"/>
        </w:numPr>
        <w:spacing w:after="200"/>
        <w:contextualSpacing/>
        <w:jc w:val="both"/>
        <w:rPr>
          <w:rFonts w:ascii="Verdana" w:hAnsi="Verdana" w:cs="Times New Roman"/>
          <w:sz w:val="20"/>
          <w:szCs w:val="20"/>
        </w:rPr>
      </w:pPr>
      <w:r w:rsidRPr="0005227F">
        <w:rPr>
          <w:rFonts w:ascii="Verdana" w:hAnsi="Verdana" w:cs="Times New Roman"/>
          <w:sz w:val="20"/>
          <w:szCs w:val="20"/>
        </w:rPr>
        <w:t xml:space="preserve">dokončanje </w:t>
      </w:r>
      <w:r>
        <w:rPr>
          <w:rFonts w:ascii="Verdana" w:hAnsi="Verdana" w:cs="Times New Roman"/>
          <w:sz w:val="20"/>
          <w:szCs w:val="20"/>
        </w:rPr>
        <w:t>v letu 2017 začetih vlaganj v</w:t>
      </w:r>
      <w:r w:rsidRPr="0005227F">
        <w:rPr>
          <w:rFonts w:ascii="Verdana" w:hAnsi="Verdana" w:cs="Times New Roman"/>
          <w:sz w:val="20"/>
          <w:szCs w:val="20"/>
        </w:rPr>
        <w:t xml:space="preserve"> virtualizacijsko okolje v višini </w:t>
      </w:r>
      <w:r>
        <w:rPr>
          <w:rFonts w:ascii="Verdana" w:hAnsi="Verdana" w:cs="Times New Roman"/>
          <w:sz w:val="20"/>
          <w:szCs w:val="20"/>
        </w:rPr>
        <w:t>36.311</w:t>
      </w:r>
      <w:r w:rsidRPr="0005227F">
        <w:rPr>
          <w:rFonts w:ascii="Verdana" w:hAnsi="Verdana" w:cs="Times New Roman"/>
          <w:sz w:val="20"/>
          <w:szCs w:val="20"/>
        </w:rPr>
        <w:t xml:space="preserve"> evrov;</w:t>
      </w:r>
    </w:p>
    <w:p w14:paraId="7BDF45D3" w14:textId="77777777" w:rsidR="00A21F26" w:rsidRDefault="00A21F26" w:rsidP="00A21F26">
      <w:pPr>
        <w:pStyle w:val="Odstavekseznama"/>
        <w:numPr>
          <w:ilvl w:val="0"/>
          <w:numId w:val="29"/>
        </w:numPr>
        <w:spacing w:after="200"/>
        <w:contextualSpacing/>
        <w:jc w:val="both"/>
        <w:rPr>
          <w:rFonts w:ascii="Verdana" w:hAnsi="Verdana" w:cs="Times New Roman"/>
          <w:sz w:val="20"/>
          <w:szCs w:val="20"/>
        </w:rPr>
      </w:pPr>
      <w:r>
        <w:rPr>
          <w:rFonts w:ascii="Verdana" w:hAnsi="Verdana" w:cs="Times New Roman"/>
          <w:sz w:val="20"/>
          <w:szCs w:val="20"/>
        </w:rPr>
        <w:t>investicijo v program za pretvorbo gradiva v digitalno obliko v znesku 26.157 evrov;</w:t>
      </w:r>
    </w:p>
    <w:p w14:paraId="3F869C00" w14:textId="09F42FD0" w:rsidR="00A21F26" w:rsidRDefault="00A21F26" w:rsidP="00A21F26">
      <w:pPr>
        <w:pStyle w:val="Odstavekseznama"/>
        <w:numPr>
          <w:ilvl w:val="0"/>
          <w:numId w:val="29"/>
        </w:numPr>
        <w:spacing w:after="200"/>
        <w:contextualSpacing/>
        <w:jc w:val="both"/>
        <w:rPr>
          <w:rFonts w:ascii="Verdana" w:hAnsi="Verdana" w:cs="Times New Roman"/>
          <w:sz w:val="20"/>
          <w:szCs w:val="20"/>
        </w:rPr>
      </w:pPr>
      <w:r>
        <w:rPr>
          <w:rFonts w:ascii="Verdana" w:hAnsi="Verdana" w:cs="Times New Roman"/>
          <w:sz w:val="20"/>
          <w:szCs w:val="20"/>
        </w:rPr>
        <w:t>nakup Microsoftove programske opreme za 8</w:t>
      </w:r>
      <w:r w:rsidR="00513FAB">
        <w:rPr>
          <w:rFonts w:ascii="Verdana" w:hAnsi="Verdana" w:cs="Times New Roman"/>
          <w:sz w:val="20"/>
          <w:szCs w:val="20"/>
        </w:rPr>
        <w:t>.</w:t>
      </w:r>
      <w:r>
        <w:rPr>
          <w:rFonts w:ascii="Verdana" w:hAnsi="Verdana" w:cs="Times New Roman"/>
          <w:sz w:val="20"/>
          <w:szCs w:val="20"/>
        </w:rPr>
        <w:t>692 evrov;</w:t>
      </w:r>
    </w:p>
    <w:p w14:paraId="2A1B78A7" w14:textId="15B98A1D" w:rsidR="00A21F26" w:rsidRDefault="00A21F26" w:rsidP="00A21F26">
      <w:pPr>
        <w:pStyle w:val="Odstavekseznama"/>
        <w:numPr>
          <w:ilvl w:val="0"/>
          <w:numId w:val="29"/>
        </w:numPr>
        <w:spacing w:after="200"/>
        <w:contextualSpacing/>
        <w:jc w:val="both"/>
        <w:rPr>
          <w:rFonts w:ascii="Verdana" w:hAnsi="Verdana" w:cs="Times New Roman"/>
          <w:sz w:val="20"/>
          <w:szCs w:val="20"/>
        </w:rPr>
      </w:pPr>
      <w:r>
        <w:rPr>
          <w:rFonts w:ascii="Verdana" w:hAnsi="Verdana" w:cs="Times New Roman"/>
          <w:sz w:val="20"/>
          <w:szCs w:val="20"/>
        </w:rPr>
        <w:t>dopolnitev rešitve za upravljanje vsebin v internetnem in intranetnem okolju zavoda v znesku 7</w:t>
      </w:r>
      <w:r w:rsidR="00513FAB">
        <w:rPr>
          <w:rFonts w:ascii="Verdana" w:hAnsi="Verdana" w:cs="Times New Roman"/>
          <w:sz w:val="20"/>
          <w:szCs w:val="20"/>
        </w:rPr>
        <w:t>.</w:t>
      </w:r>
      <w:r>
        <w:rPr>
          <w:rFonts w:ascii="Verdana" w:hAnsi="Verdana" w:cs="Times New Roman"/>
          <w:sz w:val="20"/>
          <w:szCs w:val="20"/>
        </w:rPr>
        <w:t>415 evrov.</w:t>
      </w:r>
    </w:p>
    <w:p w14:paraId="7AF07189" w14:textId="77777777" w:rsidR="00A21F26" w:rsidRPr="00581592" w:rsidRDefault="00A21F26" w:rsidP="00A21F26">
      <w:pPr>
        <w:jc w:val="both"/>
        <w:rPr>
          <w:rFonts w:ascii="Verdana" w:hAnsi="Verdana" w:cs="Times New Roman"/>
          <w:sz w:val="20"/>
          <w:szCs w:val="20"/>
        </w:rPr>
      </w:pPr>
      <w:r w:rsidRPr="00581592">
        <w:rPr>
          <w:rFonts w:ascii="Verdana" w:hAnsi="Verdana" w:cs="Times New Roman"/>
          <w:sz w:val="20"/>
          <w:szCs w:val="20"/>
        </w:rPr>
        <w:t xml:space="preserve">Obračunana amortizacija je znašala </w:t>
      </w:r>
      <w:r>
        <w:rPr>
          <w:rFonts w:ascii="Verdana" w:hAnsi="Verdana" w:cs="Times New Roman"/>
          <w:sz w:val="20"/>
          <w:szCs w:val="20"/>
        </w:rPr>
        <w:t>1.285.479</w:t>
      </w:r>
      <w:r w:rsidRPr="00581592">
        <w:rPr>
          <w:rFonts w:ascii="Verdana" w:hAnsi="Verdana" w:cs="Times New Roman"/>
          <w:sz w:val="20"/>
          <w:szCs w:val="20"/>
        </w:rPr>
        <w:t xml:space="preserve"> evrov.</w:t>
      </w:r>
    </w:p>
    <w:p w14:paraId="754090EC" w14:textId="77777777" w:rsidR="00A21F26" w:rsidRPr="00581592" w:rsidRDefault="00A21F26" w:rsidP="00A21F26">
      <w:pPr>
        <w:jc w:val="both"/>
        <w:rPr>
          <w:rFonts w:ascii="Verdana" w:hAnsi="Verdana" w:cs="Times New Roman"/>
          <w:sz w:val="20"/>
          <w:szCs w:val="20"/>
        </w:rPr>
      </w:pPr>
    </w:p>
    <w:p w14:paraId="4904AD30" w14:textId="77777777" w:rsidR="00A21F26" w:rsidRDefault="00A21F26" w:rsidP="00A21F26">
      <w:pPr>
        <w:jc w:val="both"/>
        <w:rPr>
          <w:rFonts w:ascii="Verdana" w:hAnsi="Verdana" w:cs="Times New Roman"/>
          <w:sz w:val="20"/>
          <w:szCs w:val="20"/>
        </w:rPr>
      </w:pPr>
      <w:r w:rsidRPr="007655C5">
        <w:rPr>
          <w:rFonts w:ascii="Verdana" w:hAnsi="Verdana" w:cs="Times New Roman"/>
          <w:b/>
          <w:sz w:val="20"/>
          <w:szCs w:val="20"/>
        </w:rPr>
        <w:t>Nepremičnine</w:t>
      </w:r>
      <w:r>
        <w:rPr>
          <w:rFonts w:ascii="Verdana" w:hAnsi="Verdana" w:cs="Times New Roman"/>
          <w:sz w:val="20"/>
          <w:szCs w:val="20"/>
        </w:rPr>
        <w:t xml:space="preserve"> zavoda</w:t>
      </w:r>
      <w:r w:rsidRPr="00581592">
        <w:rPr>
          <w:rFonts w:ascii="Verdana" w:hAnsi="Verdana" w:cs="Times New Roman"/>
          <w:sz w:val="20"/>
          <w:szCs w:val="20"/>
        </w:rPr>
        <w:t xml:space="preserve"> </w:t>
      </w:r>
      <w:r>
        <w:rPr>
          <w:rFonts w:ascii="Verdana" w:hAnsi="Verdana" w:cs="Times New Roman"/>
          <w:sz w:val="20"/>
          <w:szCs w:val="20"/>
        </w:rPr>
        <w:t>predstavljajo</w:t>
      </w:r>
      <w:r w:rsidRPr="00581592">
        <w:rPr>
          <w:rFonts w:ascii="Verdana" w:hAnsi="Verdana" w:cs="Times New Roman"/>
          <w:sz w:val="20"/>
          <w:szCs w:val="20"/>
        </w:rPr>
        <w:t xml:space="preserve"> zemljišča in zgradbe</w:t>
      </w:r>
      <w:r>
        <w:rPr>
          <w:rFonts w:ascii="Verdana" w:hAnsi="Verdana" w:cs="Times New Roman"/>
          <w:sz w:val="20"/>
          <w:szCs w:val="20"/>
        </w:rPr>
        <w:t>. Njihova n</w:t>
      </w:r>
      <w:r w:rsidRPr="00581592">
        <w:rPr>
          <w:rFonts w:ascii="Verdana" w:hAnsi="Verdana" w:cs="Times New Roman"/>
          <w:sz w:val="20"/>
          <w:szCs w:val="20"/>
        </w:rPr>
        <w:t>eodpisana vrednost</w:t>
      </w:r>
      <w:r>
        <w:rPr>
          <w:rFonts w:ascii="Verdana" w:hAnsi="Verdana" w:cs="Times New Roman"/>
          <w:b/>
          <w:sz w:val="20"/>
          <w:szCs w:val="20"/>
        </w:rPr>
        <w:t xml:space="preserve"> </w:t>
      </w:r>
      <w:r>
        <w:rPr>
          <w:rFonts w:ascii="Verdana" w:hAnsi="Verdana" w:cs="Times New Roman"/>
          <w:sz w:val="20"/>
          <w:szCs w:val="20"/>
        </w:rPr>
        <w:t>znaša 22.828.169 evrov in se je g</w:t>
      </w:r>
      <w:r w:rsidRPr="00581592">
        <w:rPr>
          <w:rFonts w:ascii="Verdana" w:hAnsi="Verdana" w:cs="Times New Roman"/>
          <w:sz w:val="20"/>
          <w:szCs w:val="20"/>
        </w:rPr>
        <w:t xml:space="preserve">lede na leto </w:t>
      </w:r>
      <w:r>
        <w:rPr>
          <w:rFonts w:ascii="Verdana" w:hAnsi="Verdana" w:cs="Times New Roman"/>
          <w:sz w:val="20"/>
          <w:szCs w:val="20"/>
        </w:rPr>
        <w:t xml:space="preserve">2017 </w:t>
      </w:r>
      <w:r w:rsidRPr="00581592">
        <w:rPr>
          <w:rFonts w:ascii="Verdana" w:hAnsi="Verdana" w:cs="Times New Roman"/>
          <w:sz w:val="20"/>
          <w:szCs w:val="20"/>
        </w:rPr>
        <w:t xml:space="preserve">znižala za </w:t>
      </w:r>
      <w:r>
        <w:rPr>
          <w:rFonts w:ascii="Verdana" w:hAnsi="Verdana" w:cs="Times New Roman"/>
          <w:sz w:val="20"/>
          <w:szCs w:val="20"/>
        </w:rPr>
        <w:t>5,1</w:t>
      </w:r>
      <w:r w:rsidRPr="00581592">
        <w:rPr>
          <w:rFonts w:ascii="Verdana" w:hAnsi="Verdana" w:cs="Times New Roman"/>
          <w:sz w:val="20"/>
          <w:szCs w:val="20"/>
        </w:rPr>
        <w:t xml:space="preserve"> odstotka.</w:t>
      </w:r>
      <w:r>
        <w:rPr>
          <w:rFonts w:ascii="Verdana" w:hAnsi="Verdana" w:cs="Times New Roman"/>
          <w:sz w:val="20"/>
          <w:szCs w:val="20"/>
        </w:rPr>
        <w:t xml:space="preserve"> Zavod je v letu 2018 med drugim izvedel:</w:t>
      </w:r>
    </w:p>
    <w:p w14:paraId="5374E33A" w14:textId="77777777" w:rsidR="00A21F26" w:rsidRDefault="00A21F26" w:rsidP="00A21F26">
      <w:pPr>
        <w:jc w:val="both"/>
        <w:rPr>
          <w:rFonts w:ascii="Verdana" w:hAnsi="Verdana" w:cs="Times New Roman"/>
          <w:sz w:val="20"/>
          <w:szCs w:val="20"/>
        </w:rPr>
      </w:pPr>
      <w:r>
        <w:rPr>
          <w:rFonts w:ascii="Verdana" w:hAnsi="Verdana" w:cs="Times New Roman"/>
          <w:sz w:val="20"/>
          <w:szCs w:val="20"/>
        </w:rPr>
        <w:t>- prodajo poslovnih prostorov na Štefanovi 3 v Ljubljani, katerih neodpisana vrednost ob prodaji je znašala 26.007 evrov in</w:t>
      </w:r>
    </w:p>
    <w:p w14:paraId="463E0B46" w14:textId="77777777" w:rsidR="00A21F26" w:rsidRDefault="00A21F26" w:rsidP="00A21F26">
      <w:pPr>
        <w:jc w:val="both"/>
        <w:rPr>
          <w:rFonts w:ascii="Verdana" w:hAnsi="Verdana" w:cs="Times New Roman"/>
          <w:sz w:val="20"/>
          <w:szCs w:val="20"/>
        </w:rPr>
      </w:pPr>
      <w:r>
        <w:rPr>
          <w:rFonts w:ascii="Verdana" w:hAnsi="Verdana" w:cs="Times New Roman"/>
          <w:sz w:val="20"/>
          <w:szCs w:val="20"/>
        </w:rPr>
        <w:t xml:space="preserve">- izločitev iz evidenc v letu 2001 v stečajnem postopku pridobljenih visoko hipotekarno obremenjenih nepremičnin </w:t>
      </w:r>
      <w:r w:rsidRPr="00932971">
        <w:rPr>
          <w:rFonts w:ascii="Verdana" w:hAnsi="Verdana" w:cs="Times New Roman"/>
          <w:sz w:val="20"/>
          <w:szCs w:val="20"/>
        </w:rPr>
        <w:t>v deležu</w:t>
      </w:r>
      <w:r w:rsidR="00932971" w:rsidRPr="00932971">
        <w:rPr>
          <w:rFonts w:ascii="Verdana" w:hAnsi="Verdana" w:cs="Times New Roman"/>
          <w:sz w:val="20"/>
          <w:szCs w:val="20"/>
        </w:rPr>
        <w:t xml:space="preserve"> 1/2</w:t>
      </w:r>
      <w:r w:rsidRPr="00932971">
        <w:rPr>
          <w:rFonts w:ascii="Verdana" w:hAnsi="Verdana" w:cs="Times New Roman"/>
          <w:sz w:val="20"/>
          <w:szCs w:val="20"/>
        </w:rPr>
        <w:t xml:space="preserve"> do 33/200,</w:t>
      </w:r>
      <w:r>
        <w:rPr>
          <w:rFonts w:ascii="Verdana" w:hAnsi="Verdana" w:cs="Times New Roman"/>
          <w:sz w:val="20"/>
          <w:szCs w:val="20"/>
        </w:rPr>
        <w:t xml:space="preserve"> katerih dejanska vrednost je neznatna</w:t>
      </w:r>
      <w:r>
        <w:rPr>
          <w:rStyle w:val="Sprotnaopomba-sklic"/>
          <w:rFonts w:ascii="Verdana" w:hAnsi="Verdana" w:cs="Times New Roman"/>
          <w:sz w:val="20"/>
          <w:szCs w:val="20"/>
        </w:rPr>
        <w:footnoteReference w:id="2"/>
      </w:r>
      <w:r>
        <w:rPr>
          <w:rFonts w:ascii="Verdana" w:hAnsi="Verdana" w:cs="Times New Roman"/>
          <w:sz w:val="20"/>
          <w:szCs w:val="20"/>
        </w:rPr>
        <w:t xml:space="preserve">. </w:t>
      </w:r>
    </w:p>
    <w:p w14:paraId="55436926" w14:textId="77777777" w:rsidR="00A21F26" w:rsidRDefault="00A21F26" w:rsidP="00A21F26">
      <w:pPr>
        <w:jc w:val="both"/>
        <w:rPr>
          <w:rFonts w:ascii="Verdana" w:hAnsi="Verdana" w:cs="Times New Roman"/>
          <w:sz w:val="20"/>
          <w:szCs w:val="20"/>
        </w:rPr>
      </w:pPr>
    </w:p>
    <w:p w14:paraId="1625C627" w14:textId="77777777" w:rsidR="00A21F26" w:rsidRPr="00581592" w:rsidRDefault="00A21F26" w:rsidP="00A21F26">
      <w:pPr>
        <w:jc w:val="both"/>
        <w:rPr>
          <w:rFonts w:ascii="Verdana" w:hAnsi="Verdana" w:cs="Times New Roman"/>
          <w:sz w:val="20"/>
          <w:szCs w:val="20"/>
        </w:rPr>
      </w:pPr>
      <w:r>
        <w:rPr>
          <w:rFonts w:ascii="Verdana" w:hAnsi="Verdana" w:cs="Times New Roman"/>
          <w:sz w:val="20"/>
          <w:szCs w:val="20"/>
        </w:rPr>
        <w:t>A</w:t>
      </w:r>
      <w:r w:rsidRPr="00581592">
        <w:rPr>
          <w:rFonts w:ascii="Verdana" w:hAnsi="Verdana" w:cs="Times New Roman"/>
          <w:sz w:val="20"/>
          <w:szCs w:val="20"/>
        </w:rPr>
        <w:t xml:space="preserve">mortizacija </w:t>
      </w:r>
      <w:r>
        <w:rPr>
          <w:rFonts w:ascii="Verdana" w:hAnsi="Verdana" w:cs="Times New Roman"/>
          <w:sz w:val="20"/>
          <w:szCs w:val="20"/>
        </w:rPr>
        <w:t>je bila obračunana v</w:t>
      </w:r>
      <w:r w:rsidRPr="00581592">
        <w:rPr>
          <w:rFonts w:ascii="Verdana" w:hAnsi="Verdana" w:cs="Times New Roman"/>
          <w:sz w:val="20"/>
          <w:szCs w:val="20"/>
        </w:rPr>
        <w:t xml:space="preserve"> </w:t>
      </w:r>
      <w:r>
        <w:rPr>
          <w:rFonts w:ascii="Verdana" w:hAnsi="Verdana" w:cs="Times New Roman"/>
          <w:sz w:val="20"/>
          <w:szCs w:val="20"/>
        </w:rPr>
        <w:t>višini</w:t>
      </w:r>
      <w:r w:rsidRPr="00581592">
        <w:rPr>
          <w:rFonts w:ascii="Verdana" w:hAnsi="Verdana" w:cs="Times New Roman"/>
          <w:sz w:val="20"/>
          <w:szCs w:val="20"/>
        </w:rPr>
        <w:t xml:space="preserve"> </w:t>
      </w:r>
      <w:r>
        <w:rPr>
          <w:rFonts w:ascii="Verdana" w:hAnsi="Verdana" w:cs="Times New Roman"/>
          <w:sz w:val="20"/>
          <w:szCs w:val="20"/>
        </w:rPr>
        <w:t xml:space="preserve">1.172.112 </w:t>
      </w:r>
      <w:r w:rsidRPr="00581592">
        <w:rPr>
          <w:rFonts w:ascii="Verdana" w:hAnsi="Verdana" w:cs="Times New Roman"/>
          <w:sz w:val="20"/>
          <w:szCs w:val="20"/>
        </w:rPr>
        <w:t>evrov.</w:t>
      </w:r>
    </w:p>
    <w:p w14:paraId="422F767F" w14:textId="77777777" w:rsidR="00A21F26" w:rsidRPr="00581592" w:rsidRDefault="00A21F26" w:rsidP="00A21F26">
      <w:pPr>
        <w:jc w:val="both"/>
        <w:rPr>
          <w:rFonts w:ascii="Verdana" w:hAnsi="Verdana" w:cs="Times New Roman"/>
          <w:sz w:val="20"/>
          <w:szCs w:val="20"/>
        </w:rPr>
      </w:pPr>
    </w:p>
    <w:p w14:paraId="31E1C60C" w14:textId="77777777" w:rsidR="00A21F26" w:rsidRPr="00581592" w:rsidRDefault="00A21F26" w:rsidP="00A21F26">
      <w:pPr>
        <w:jc w:val="both"/>
        <w:rPr>
          <w:rFonts w:ascii="Verdana" w:hAnsi="Verdana" w:cs="Times New Roman"/>
          <w:sz w:val="20"/>
          <w:szCs w:val="20"/>
        </w:rPr>
      </w:pPr>
      <w:r w:rsidRPr="00581592">
        <w:rPr>
          <w:rFonts w:ascii="Verdana" w:hAnsi="Verdana" w:cs="Times New Roman"/>
          <w:sz w:val="20"/>
          <w:szCs w:val="20"/>
        </w:rPr>
        <w:t xml:space="preserve">Neodpisana vrednost </w:t>
      </w:r>
      <w:r w:rsidRPr="00581592">
        <w:rPr>
          <w:rFonts w:ascii="Verdana" w:hAnsi="Verdana" w:cs="Times New Roman"/>
          <w:b/>
          <w:bCs/>
          <w:sz w:val="20"/>
          <w:szCs w:val="20"/>
        </w:rPr>
        <w:t>opreme in drugih opredmetenih osnovnih sredstev</w:t>
      </w:r>
      <w:r>
        <w:rPr>
          <w:rFonts w:ascii="Verdana" w:hAnsi="Verdana" w:cs="Times New Roman"/>
          <w:b/>
          <w:bCs/>
          <w:sz w:val="20"/>
          <w:szCs w:val="20"/>
        </w:rPr>
        <w:t xml:space="preserve"> </w:t>
      </w:r>
      <w:r w:rsidRPr="00581592">
        <w:rPr>
          <w:rFonts w:ascii="Verdana" w:hAnsi="Verdana" w:cs="Times New Roman"/>
          <w:sz w:val="20"/>
          <w:szCs w:val="20"/>
        </w:rPr>
        <w:t xml:space="preserve">je v letu </w:t>
      </w:r>
      <w:r>
        <w:rPr>
          <w:rFonts w:ascii="Verdana" w:hAnsi="Verdana" w:cs="Times New Roman"/>
          <w:sz w:val="20"/>
          <w:szCs w:val="20"/>
        </w:rPr>
        <w:t xml:space="preserve">2018 </w:t>
      </w:r>
      <w:r w:rsidRPr="00581592">
        <w:rPr>
          <w:rFonts w:ascii="Verdana" w:hAnsi="Verdana" w:cs="Times New Roman"/>
          <w:sz w:val="20"/>
          <w:szCs w:val="20"/>
        </w:rPr>
        <w:t xml:space="preserve">znašala </w:t>
      </w:r>
      <w:r w:rsidRPr="004A4736">
        <w:rPr>
          <w:rFonts w:ascii="Verdana" w:hAnsi="Verdana" w:cs="Times New Roman"/>
          <w:sz w:val="20"/>
          <w:szCs w:val="20"/>
        </w:rPr>
        <w:t>2.579.045</w:t>
      </w:r>
      <w:r>
        <w:rPr>
          <w:rFonts w:ascii="Verdana" w:hAnsi="Verdana" w:cs="Times New Roman"/>
          <w:sz w:val="20"/>
          <w:szCs w:val="20"/>
        </w:rPr>
        <w:t xml:space="preserve"> </w:t>
      </w:r>
      <w:r w:rsidRPr="00581592">
        <w:rPr>
          <w:rFonts w:ascii="Verdana" w:hAnsi="Verdana" w:cs="Times New Roman"/>
          <w:sz w:val="20"/>
          <w:szCs w:val="20"/>
        </w:rPr>
        <w:t xml:space="preserve">evrov in se je glede na preteklo leto </w:t>
      </w:r>
      <w:r>
        <w:rPr>
          <w:rFonts w:ascii="Verdana" w:hAnsi="Verdana" w:cs="Times New Roman"/>
          <w:sz w:val="20"/>
          <w:szCs w:val="20"/>
        </w:rPr>
        <w:t>znižala</w:t>
      </w:r>
      <w:r w:rsidRPr="00581592">
        <w:rPr>
          <w:rFonts w:ascii="Verdana" w:hAnsi="Verdana" w:cs="Times New Roman"/>
          <w:sz w:val="20"/>
          <w:szCs w:val="20"/>
        </w:rPr>
        <w:t xml:space="preserve"> za </w:t>
      </w:r>
      <w:r>
        <w:rPr>
          <w:rFonts w:ascii="Verdana" w:hAnsi="Verdana" w:cs="Times New Roman"/>
          <w:sz w:val="20"/>
          <w:szCs w:val="20"/>
        </w:rPr>
        <w:t>12,6</w:t>
      </w:r>
      <w:r w:rsidRPr="00581592">
        <w:rPr>
          <w:rFonts w:ascii="Verdana" w:hAnsi="Verdana" w:cs="Times New Roman"/>
          <w:sz w:val="20"/>
          <w:szCs w:val="20"/>
        </w:rPr>
        <w:t xml:space="preserve"> odstotka. Vlaganja v opremo so bila realizirana v višini </w:t>
      </w:r>
      <w:r>
        <w:rPr>
          <w:rFonts w:ascii="Verdana" w:hAnsi="Verdana" w:cs="Times New Roman"/>
          <w:sz w:val="20"/>
          <w:szCs w:val="20"/>
        </w:rPr>
        <w:t>644.495</w:t>
      </w:r>
      <w:r w:rsidRPr="00581592">
        <w:rPr>
          <w:rFonts w:ascii="Verdana" w:hAnsi="Verdana" w:cs="Times New Roman"/>
          <w:sz w:val="20"/>
          <w:szCs w:val="20"/>
        </w:rPr>
        <w:t xml:space="preserve"> evrov in predstavljajo predvsem:</w:t>
      </w:r>
    </w:p>
    <w:p w14:paraId="3D778104" w14:textId="77777777" w:rsidR="00A21F26" w:rsidRPr="00581592" w:rsidRDefault="00A21F26" w:rsidP="00A21F26">
      <w:pPr>
        <w:pStyle w:val="Odstavekseznama"/>
        <w:numPr>
          <w:ilvl w:val="0"/>
          <w:numId w:val="29"/>
        </w:numPr>
        <w:spacing w:after="200"/>
        <w:contextualSpacing/>
        <w:jc w:val="both"/>
        <w:rPr>
          <w:rFonts w:ascii="Verdana" w:hAnsi="Verdana" w:cs="Times New Roman"/>
          <w:sz w:val="20"/>
          <w:szCs w:val="20"/>
        </w:rPr>
      </w:pPr>
      <w:r>
        <w:rPr>
          <w:rFonts w:ascii="Verdana" w:hAnsi="Verdana" w:cs="Times New Roman"/>
          <w:sz w:val="20"/>
          <w:szCs w:val="20"/>
        </w:rPr>
        <w:t>investicijo</w:t>
      </w:r>
      <w:r w:rsidRPr="00581592">
        <w:rPr>
          <w:rFonts w:ascii="Verdana" w:hAnsi="Verdana" w:cs="Times New Roman"/>
          <w:sz w:val="20"/>
          <w:szCs w:val="20"/>
        </w:rPr>
        <w:t xml:space="preserve"> </w:t>
      </w:r>
      <w:r>
        <w:rPr>
          <w:rFonts w:ascii="Verdana" w:hAnsi="Verdana" w:cs="Times New Roman"/>
          <w:sz w:val="20"/>
          <w:szCs w:val="20"/>
        </w:rPr>
        <w:t>v</w:t>
      </w:r>
      <w:r w:rsidRPr="00581592">
        <w:rPr>
          <w:rFonts w:ascii="Verdana" w:hAnsi="Verdana" w:cs="Times New Roman"/>
          <w:sz w:val="20"/>
          <w:szCs w:val="20"/>
        </w:rPr>
        <w:t xml:space="preserve"> računalnišk</w:t>
      </w:r>
      <w:r>
        <w:rPr>
          <w:rFonts w:ascii="Verdana" w:hAnsi="Verdana" w:cs="Times New Roman"/>
          <w:sz w:val="20"/>
          <w:szCs w:val="20"/>
        </w:rPr>
        <w:t>o in komunikacijsko</w:t>
      </w:r>
      <w:r w:rsidRPr="00581592">
        <w:rPr>
          <w:rFonts w:ascii="Verdana" w:hAnsi="Verdana" w:cs="Times New Roman"/>
          <w:sz w:val="20"/>
          <w:szCs w:val="20"/>
        </w:rPr>
        <w:t xml:space="preserve"> oprem</w:t>
      </w:r>
      <w:r>
        <w:rPr>
          <w:rFonts w:ascii="Verdana" w:hAnsi="Verdana" w:cs="Times New Roman"/>
          <w:sz w:val="20"/>
          <w:szCs w:val="20"/>
        </w:rPr>
        <w:t>o</w:t>
      </w:r>
      <w:r w:rsidRPr="00581592">
        <w:rPr>
          <w:rFonts w:ascii="Verdana" w:hAnsi="Verdana" w:cs="Times New Roman"/>
          <w:sz w:val="20"/>
          <w:szCs w:val="20"/>
        </w:rPr>
        <w:t xml:space="preserve"> v višini </w:t>
      </w:r>
      <w:r>
        <w:rPr>
          <w:rFonts w:ascii="Verdana" w:hAnsi="Verdana" w:cs="Times New Roman"/>
          <w:sz w:val="20"/>
          <w:szCs w:val="20"/>
        </w:rPr>
        <w:t>514.387</w:t>
      </w:r>
      <w:r w:rsidRPr="00581592">
        <w:rPr>
          <w:rFonts w:ascii="Verdana" w:hAnsi="Verdana" w:cs="Times New Roman"/>
          <w:sz w:val="20"/>
          <w:szCs w:val="20"/>
        </w:rPr>
        <w:t xml:space="preserve"> evrov;</w:t>
      </w:r>
    </w:p>
    <w:p w14:paraId="2C9D5B4F" w14:textId="77777777" w:rsidR="00A21F26" w:rsidRPr="00581592" w:rsidRDefault="00A21F26" w:rsidP="00A21F26">
      <w:pPr>
        <w:pStyle w:val="Odstavekseznama"/>
        <w:numPr>
          <w:ilvl w:val="0"/>
          <w:numId w:val="29"/>
        </w:numPr>
        <w:spacing w:after="200"/>
        <w:contextualSpacing/>
        <w:jc w:val="both"/>
        <w:rPr>
          <w:rFonts w:ascii="Verdana" w:hAnsi="Verdana" w:cs="Times New Roman"/>
          <w:sz w:val="20"/>
          <w:szCs w:val="20"/>
        </w:rPr>
      </w:pPr>
      <w:r w:rsidRPr="00581592">
        <w:rPr>
          <w:rFonts w:ascii="Verdana" w:hAnsi="Verdana" w:cs="Times New Roman"/>
          <w:sz w:val="20"/>
          <w:szCs w:val="20"/>
        </w:rPr>
        <w:t xml:space="preserve">nadomestitev pisarniškega pohištva v znesku </w:t>
      </w:r>
      <w:r>
        <w:rPr>
          <w:rFonts w:ascii="Verdana" w:hAnsi="Verdana" w:cs="Times New Roman"/>
          <w:sz w:val="20"/>
          <w:szCs w:val="20"/>
        </w:rPr>
        <w:t>97.973</w:t>
      </w:r>
      <w:r w:rsidRPr="00581592">
        <w:rPr>
          <w:rFonts w:ascii="Verdana" w:hAnsi="Verdana" w:cs="Times New Roman"/>
          <w:sz w:val="20"/>
          <w:szCs w:val="20"/>
        </w:rPr>
        <w:t xml:space="preserve"> evrov</w:t>
      </w:r>
      <w:r>
        <w:rPr>
          <w:rFonts w:ascii="Verdana" w:hAnsi="Verdana" w:cs="Times New Roman"/>
          <w:sz w:val="20"/>
          <w:szCs w:val="20"/>
        </w:rPr>
        <w:t>;</w:t>
      </w:r>
    </w:p>
    <w:p w14:paraId="2BC4ABE9" w14:textId="3662EB08" w:rsidR="00A21F26" w:rsidRPr="00581592" w:rsidRDefault="00A21F26" w:rsidP="00A21F26">
      <w:pPr>
        <w:pStyle w:val="Odstavekseznama"/>
        <w:numPr>
          <w:ilvl w:val="0"/>
          <w:numId w:val="29"/>
        </w:numPr>
        <w:spacing w:after="200"/>
        <w:contextualSpacing/>
        <w:jc w:val="both"/>
        <w:rPr>
          <w:rFonts w:ascii="Verdana" w:hAnsi="Verdana" w:cs="Times New Roman"/>
          <w:sz w:val="20"/>
          <w:szCs w:val="20"/>
        </w:rPr>
      </w:pPr>
      <w:r w:rsidRPr="00581592">
        <w:rPr>
          <w:rFonts w:ascii="Verdana" w:hAnsi="Verdana" w:cs="Times New Roman"/>
          <w:sz w:val="20"/>
          <w:szCs w:val="20"/>
        </w:rPr>
        <w:t xml:space="preserve">nakup </w:t>
      </w:r>
      <w:r>
        <w:rPr>
          <w:rFonts w:ascii="Verdana" w:hAnsi="Verdana" w:cs="Times New Roman"/>
          <w:sz w:val="20"/>
          <w:szCs w:val="20"/>
        </w:rPr>
        <w:t>diktafonov</w:t>
      </w:r>
      <w:r w:rsidRPr="00581592">
        <w:rPr>
          <w:rFonts w:ascii="Verdana" w:hAnsi="Verdana" w:cs="Times New Roman"/>
          <w:sz w:val="20"/>
          <w:szCs w:val="20"/>
        </w:rPr>
        <w:t xml:space="preserve"> v znesku </w:t>
      </w:r>
      <w:r>
        <w:rPr>
          <w:rFonts w:ascii="Verdana" w:hAnsi="Verdana" w:cs="Times New Roman"/>
          <w:sz w:val="20"/>
          <w:szCs w:val="20"/>
        </w:rPr>
        <w:t>8</w:t>
      </w:r>
      <w:r w:rsidR="00513FAB">
        <w:rPr>
          <w:rFonts w:ascii="Verdana" w:hAnsi="Verdana" w:cs="Times New Roman"/>
          <w:sz w:val="20"/>
          <w:szCs w:val="20"/>
        </w:rPr>
        <w:t>.</w:t>
      </w:r>
      <w:r>
        <w:rPr>
          <w:rFonts w:ascii="Verdana" w:hAnsi="Verdana" w:cs="Times New Roman"/>
          <w:sz w:val="20"/>
          <w:szCs w:val="20"/>
        </w:rPr>
        <w:t>956</w:t>
      </w:r>
      <w:r w:rsidRPr="00581592">
        <w:rPr>
          <w:rFonts w:ascii="Verdana" w:hAnsi="Verdana" w:cs="Times New Roman"/>
          <w:sz w:val="20"/>
          <w:szCs w:val="20"/>
        </w:rPr>
        <w:t xml:space="preserve"> evrov</w:t>
      </w:r>
      <w:r>
        <w:rPr>
          <w:rFonts w:ascii="Verdana" w:hAnsi="Verdana" w:cs="Times New Roman"/>
          <w:sz w:val="20"/>
          <w:szCs w:val="20"/>
        </w:rPr>
        <w:t>.</w:t>
      </w:r>
    </w:p>
    <w:p w14:paraId="3303C4B0" w14:textId="0BDF6F32" w:rsidR="00A21F26" w:rsidRDefault="00A21F26" w:rsidP="00A21F26">
      <w:pPr>
        <w:spacing w:after="200" w:line="276" w:lineRule="auto"/>
        <w:contextualSpacing/>
        <w:jc w:val="both"/>
        <w:rPr>
          <w:rFonts w:ascii="Verdana" w:hAnsi="Verdana" w:cs="Times New Roman"/>
          <w:sz w:val="20"/>
          <w:szCs w:val="20"/>
        </w:rPr>
      </w:pPr>
      <w:r>
        <w:rPr>
          <w:rFonts w:ascii="Verdana" w:hAnsi="Verdana" w:cs="Times New Roman"/>
          <w:sz w:val="20"/>
          <w:szCs w:val="20"/>
        </w:rPr>
        <w:t>Med opremo in drugimi opredmetenimi sredstvi je izkazan tudi predujem za nakup opreme v višini 1</w:t>
      </w:r>
      <w:r w:rsidR="00513FAB">
        <w:rPr>
          <w:rFonts w:ascii="Verdana" w:hAnsi="Verdana" w:cs="Times New Roman"/>
          <w:sz w:val="20"/>
          <w:szCs w:val="20"/>
        </w:rPr>
        <w:t>.</w:t>
      </w:r>
      <w:r>
        <w:rPr>
          <w:rFonts w:ascii="Verdana" w:hAnsi="Verdana" w:cs="Times New Roman"/>
          <w:sz w:val="20"/>
          <w:szCs w:val="20"/>
        </w:rPr>
        <w:t>178 evrov.</w:t>
      </w:r>
    </w:p>
    <w:p w14:paraId="329D72DF" w14:textId="77777777" w:rsidR="00A21F26" w:rsidRDefault="00A21F26" w:rsidP="00A21F26">
      <w:pPr>
        <w:spacing w:after="200" w:line="276" w:lineRule="auto"/>
        <w:contextualSpacing/>
        <w:jc w:val="both"/>
        <w:rPr>
          <w:rFonts w:ascii="Verdana" w:hAnsi="Verdana" w:cs="Times New Roman"/>
          <w:sz w:val="20"/>
          <w:szCs w:val="20"/>
        </w:rPr>
      </w:pPr>
    </w:p>
    <w:p w14:paraId="5D4CB42B" w14:textId="77777777" w:rsidR="00A21F26" w:rsidRPr="00581592" w:rsidRDefault="00A21F26" w:rsidP="00A21F26">
      <w:pPr>
        <w:spacing w:after="200" w:line="276" w:lineRule="auto"/>
        <w:contextualSpacing/>
        <w:jc w:val="both"/>
        <w:rPr>
          <w:rFonts w:ascii="Verdana" w:hAnsi="Verdana" w:cs="Times New Roman"/>
          <w:sz w:val="20"/>
          <w:szCs w:val="20"/>
        </w:rPr>
      </w:pPr>
      <w:r w:rsidRPr="00581592">
        <w:rPr>
          <w:rFonts w:ascii="Verdana" w:hAnsi="Verdana" w:cs="Times New Roman"/>
          <w:sz w:val="20"/>
          <w:szCs w:val="20"/>
        </w:rPr>
        <w:t xml:space="preserve">Obračunana je bila amortizacija opreme v znesku </w:t>
      </w:r>
      <w:r>
        <w:rPr>
          <w:rFonts w:ascii="Verdana" w:hAnsi="Verdana" w:cs="Times New Roman"/>
          <w:sz w:val="20"/>
          <w:szCs w:val="20"/>
        </w:rPr>
        <w:t>1.008.880</w:t>
      </w:r>
      <w:r w:rsidRPr="00581592">
        <w:rPr>
          <w:rFonts w:ascii="Verdana" w:hAnsi="Verdana" w:cs="Times New Roman"/>
          <w:sz w:val="20"/>
          <w:szCs w:val="20"/>
        </w:rPr>
        <w:t xml:space="preserve"> evrov.</w:t>
      </w:r>
    </w:p>
    <w:p w14:paraId="62A8C9AF" w14:textId="77777777" w:rsidR="00A21F26" w:rsidRPr="00581592" w:rsidRDefault="00A21F26" w:rsidP="00A21F26">
      <w:pPr>
        <w:jc w:val="both"/>
        <w:rPr>
          <w:rFonts w:ascii="Verdana" w:hAnsi="Verdana"/>
          <w:noProof/>
          <w:color w:val="FF0000"/>
        </w:rPr>
      </w:pPr>
      <w:r w:rsidRPr="00581592">
        <w:rPr>
          <w:rFonts w:ascii="Verdana" w:hAnsi="Verdana"/>
          <w:sz w:val="20"/>
          <w:szCs w:val="20"/>
        </w:rPr>
        <w:tab/>
      </w:r>
      <w:r w:rsidRPr="00581592">
        <w:rPr>
          <w:rFonts w:ascii="Verdana" w:hAnsi="Verdana"/>
          <w:sz w:val="20"/>
          <w:szCs w:val="20"/>
        </w:rPr>
        <w:tab/>
      </w:r>
      <w:r w:rsidRPr="00581592">
        <w:rPr>
          <w:rFonts w:ascii="Verdana" w:hAnsi="Verdana"/>
          <w:sz w:val="20"/>
          <w:szCs w:val="20"/>
        </w:rPr>
        <w:tab/>
      </w:r>
      <w:r w:rsidRPr="00581592">
        <w:rPr>
          <w:rFonts w:ascii="Verdana" w:hAnsi="Verdana"/>
          <w:sz w:val="20"/>
          <w:szCs w:val="20"/>
        </w:rPr>
        <w:tab/>
      </w:r>
      <w:r w:rsidRPr="00581592">
        <w:rPr>
          <w:rFonts w:ascii="Verdana" w:hAnsi="Verdana"/>
          <w:sz w:val="20"/>
          <w:szCs w:val="20"/>
        </w:rPr>
        <w:tab/>
      </w:r>
      <w:r w:rsidRPr="00581592">
        <w:rPr>
          <w:rFonts w:ascii="Verdana" w:hAnsi="Verdana"/>
          <w:sz w:val="20"/>
          <w:szCs w:val="20"/>
        </w:rPr>
        <w:tab/>
      </w:r>
      <w:r w:rsidRPr="00581592">
        <w:rPr>
          <w:rFonts w:ascii="Verdana" w:hAnsi="Verdana"/>
          <w:sz w:val="20"/>
          <w:szCs w:val="20"/>
        </w:rPr>
        <w:tab/>
      </w:r>
      <w:r w:rsidRPr="00581592">
        <w:rPr>
          <w:rFonts w:ascii="Verdana" w:hAnsi="Verdana"/>
          <w:sz w:val="20"/>
          <w:szCs w:val="20"/>
        </w:rPr>
        <w:tab/>
      </w:r>
    </w:p>
    <w:p w14:paraId="004E2647" w14:textId="77777777" w:rsidR="00A21F26" w:rsidRPr="00581592" w:rsidRDefault="00A21F26" w:rsidP="00A21F26">
      <w:pPr>
        <w:jc w:val="both"/>
        <w:rPr>
          <w:rFonts w:ascii="Verdana" w:hAnsi="Verdana"/>
          <w:sz w:val="20"/>
          <w:szCs w:val="20"/>
        </w:rPr>
      </w:pPr>
      <w:r w:rsidRPr="00581592">
        <w:rPr>
          <w:rFonts w:ascii="Verdana" w:hAnsi="Verdana"/>
          <w:sz w:val="20"/>
          <w:szCs w:val="20"/>
        </w:rPr>
        <w:t xml:space="preserve">Pomembne </w:t>
      </w:r>
      <w:r w:rsidRPr="00581592">
        <w:rPr>
          <w:rFonts w:ascii="Verdana" w:hAnsi="Verdana"/>
          <w:b/>
          <w:sz w:val="20"/>
          <w:szCs w:val="20"/>
        </w:rPr>
        <w:t>dolgoročne</w:t>
      </w:r>
      <w:r w:rsidRPr="00581592">
        <w:rPr>
          <w:rFonts w:ascii="Verdana" w:hAnsi="Verdana"/>
          <w:b/>
          <w:bCs/>
          <w:sz w:val="20"/>
          <w:szCs w:val="20"/>
        </w:rPr>
        <w:t xml:space="preserve"> finančne naložbe</w:t>
      </w:r>
      <w:r w:rsidRPr="00581592">
        <w:rPr>
          <w:rFonts w:ascii="Verdana" w:hAnsi="Verdana"/>
          <w:sz w:val="20"/>
          <w:szCs w:val="20"/>
        </w:rPr>
        <w:t xml:space="preserve"> zavoda so:</w:t>
      </w:r>
    </w:p>
    <w:p w14:paraId="511F3441" w14:textId="77777777" w:rsidR="00A21F26" w:rsidRPr="00581592" w:rsidRDefault="00A21F26" w:rsidP="00A21F26">
      <w:pPr>
        <w:numPr>
          <w:ilvl w:val="0"/>
          <w:numId w:val="28"/>
        </w:numPr>
        <w:jc w:val="both"/>
        <w:rPr>
          <w:rFonts w:ascii="Verdana" w:hAnsi="Verdana"/>
          <w:sz w:val="20"/>
          <w:szCs w:val="20"/>
        </w:rPr>
      </w:pPr>
      <w:r w:rsidRPr="00581592">
        <w:rPr>
          <w:rFonts w:ascii="Verdana" w:hAnsi="Verdana"/>
          <w:sz w:val="20"/>
          <w:szCs w:val="20"/>
        </w:rPr>
        <w:t>7.836.628 delnic Zavarovalnice Triglav, d. d.</w:t>
      </w:r>
      <w:r>
        <w:rPr>
          <w:rFonts w:ascii="Verdana" w:hAnsi="Verdana"/>
          <w:sz w:val="20"/>
          <w:szCs w:val="20"/>
        </w:rPr>
        <w:t>, katerih tržna vrednost je na bilančni dan znašala 237.449.828</w:t>
      </w:r>
      <w:r w:rsidRPr="00581592">
        <w:rPr>
          <w:rFonts w:ascii="Verdana" w:hAnsi="Verdana"/>
          <w:sz w:val="20"/>
          <w:szCs w:val="20"/>
        </w:rPr>
        <w:t xml:space="preserve"> evrov</w:t>
      </w:r>
      <w:r>
        <w:rPr>
          <w:rFonts w:ascii="Verdana" w:hAnsi="Verdana"/>
          <w:sz w:val="20"/>
          <w:szCs w:val="20"/>
        </w:rPr>
        <w:t>, glede na preteklo leto se je povišala za 4,8 odstotka. Je druga največja postavka v bilanci stanja, predstavlja 25,6 odstotka bilančne vsote</w:t>
      </w:r>
      <w:r w:rsidRPr="00581592">
        <w:rPr>
          <w:rFonts w:ascii="Verdana" w:hAnsi="Verdana"/>
          <w:sz w:val="20"/>
          <w:szCs w:val="20"/>
        </w:rPr>
        <w:t>;</w:t>
      </w:r>
    </w:p>
    <w:p w14:paraId="35247FE0" w14:textId="77777777" w:rsidR="00A21F26" w:rsidRPr="00581592" w:rsidRDefault="00A21F26" w:rsidP="00A21F26">
      <w:pPr>
        <w:numPr>
          <w:ilvl w:val="0"/>
          <w:numId w:val="28"/>
        </w:numPr>
        <w:jc w:val="both"/>
        <w:rPr>
          <w:rFonts w:ascii="Verdana" w:hAnsi="Verdana"/>
          <w:sz w:val="20"/>
          <w:szCs w:val="20"/>
        </w:rPr>
      </w:pPr>
      <w:r w:rsidRPr="00581592">
        <w:rPr>
          <w:rFonts w:ascii="Verdana" w:hAnsi="Verdana"/>
          <w:sz w:val="20"/>
          <w:szCs w:val="20"/>
        </w:rPr>
        <w:t>naložba v Nepremičninski sklad pokojninskega in invalidskega zavarovanja, d. o. o.</w:t>
      </w:r>
      <w:r>
        <w:rPr>
          <w:rFonts w:ascii="Verdana" w:hAnsi="Verdana"/>
          <w:sz w:val="20"/>
          <w:szCs w:val="20"/>
        </w:rPr>
        <w:t>,</w:t>
      </w:r>
      <w:r w:rsidRPr="00087C49">
        <w:rPr>
          <w:rFonts w:ascii="Verdana" w:hAnsi="Verdana"/>
          <w:sz w:val="20"/>
          <w:szCs w:val="20"/>
        </w:rPr>
        <w:t xml:space="preserve"> </w:t>
      </w:r>
      <w:r>
        <w:rPr>
          <w:rFonts w:ascii="Verdana" w:hAnsi="Verdana"/>
          <w:sz w:val="20"/>
          <w:szCs w:val="20"/>
        </w:rPr>
        <w:t>znaša</w:t>
      </w:r>
      <w:r w:rsidRPr="00581592">
        <w:rPr>
          <w:rFonts w:ascii="Verdana" w:hAnsi="Verdana"/>
          <w:sz w:val="20"/>
          <w:szCs w:val="20"/>
        </w:rPr>
        <w:t xml:space="preserve"> </w:t>
      </w:r>
      <w:r>
        <w:rPr>
          <w:rFonts w:ascii="Verdana" w:hAnsi="Verdana"/>
          <w:sz w:val="20"/>
          <w:szCs w:val="20"/>
        </w:rPr>
        <w:t>103.182.783</w:t>
      </w:r>
      <w:r w:rsidRPr="00581592">
        <w:rPr>
          <w:rFonts w:ascii="Verdana" w:hAnsi="Verdana"/>
          <w:sz w:val="20"/>
          <w:szCs w:val="20"/>
        </w:rPr>
        <w:t xml:space="preserve"> evrov</w:t>
      </w:r>
      <w:r>
        <w:rPr>
          <w:rFonts w:ascii="Verdana" w:hAnsi="Verdana"/>
          <w:sz w:val="20"/>
          <w:szCs w:val="20"/>
        </w:rPr>
        <w:t>. Glede na preteklo leto je višja za 0,3 odstotka, po velikosti je tretja najpomembnejša postavka v bilanci stanja, predstavlja 11,1 odstotka bilančne vsote</w:t>
      </w:r>
      <w:r w:rsidRPr="00581592">
        <w:rPr>
          <w:rFonts w:ascii="Verdana" w:hAnsi="Verdana"/>
          <w:sz w:val="20"/>
          <w:szCs w:val="20"/>
        </w:rPr>
        <w:t>;</w:t>
      </w:r>
    </w:p>
    <w:p w14:paraId="544A8991" w14:textId="77777777" w:rsidR="00A21F26" w:rsidRPr="00581592" w:rsidRDefault="00A21F26" w:rsidP="00A21F26">
      <w:pPr>
        <w:numPr>
          <w:ilvl w:val="0"/>
          <w:numId w:val="28"/>
        </w:numPr>
        <w:jc w:val="both"/>
        <w:rPr>
          <w:rFonts w:ascii="Verdana" w:hAnsi="Verdana"/>
          <w:sz w:val="20"/>
          <w:szCs w:val="20"/>
        </w:rPr>
      </w:pPr>
      <w:r w:rsidRPr="00581592">
        <w:rPr>
          <w:rFonts w:ascii="Verdana" w:hAnsi="Verdana"/>
          <w:sz w:val="20"/>
          <w:szCs w:val="20"/>
        </w:rPr>
        <w:t xml:space="preserve">naložba v Javni </w:t>
      </w:r>
      <w:r>
        <w:rPr>
          <w:rFonts w:ascii="Verdana" w:hAnsi="Verdana"/>
          <w:sz w:val="20"/>
          <w:szCs w:val="20"/>
        </w:rPr>
        <w:t>štipendijski, razvojni, invalidski in</w:t>
      </w:r>
      <w:r w:rsidRPr="00581592">
        <w:rPr>
          <w:rFonts w:ascii="Verdana" w:hAnsi="Verdana"/>
          <w:sz w:val="20"/>
          <w:szCs w:val="20"/>
        </w:rPr>
        <w:t xml:space="preserve"> preživninski sklad Republike Slovenije v višini 760.098 evrov</w:t>
      </w:r>
      <w:r>
        <w:rPr>
          <w:rFonts w:ascii="Verdana" w:hAnsi="Verdana"/>
          <w:sz w:val="20"/>
          <w:szCs w:val="20"/>
        </w:rPr>
        <w:t xml:space="preserve"> (naložba vse od ustanovitve ostaja nespremenjena)</w:t>
      </w:r>
      <w:r w:rsidRPr="00581592">
        <w:rPr>
          <w:rFonts w:ascii="Verdana" w:hAnsi="Verdana"/>
          <w:sz w:val="20"/>
          <w:szCs w:val="20"/>
        </w:rPr>
        <w:t>;</w:t>
      </w:r>
    </w:p>
    <w:p w14:paraId="4A8C6DAC" w14:textId="77777777" w:rsidR="00A21F26" w:rsidRPr="00581592" w:rsidRDefault="00A21F26" w:rsidP="00A21F26">
      <w:pPr>
        <w:numPr>
          <w:ilvl w:val="0"/>
          <w:numId w:val="28"/>
        </w:numPr>
        <w:jc w:val="both"/>
        <w:rPr>
          <w:rFonts w:ascii="Verdana" w:hAnsi="Verdana"/>
          <w:sz w:val="20"/>
          <w:szCs w:val="20"/>
        </w:rPr>
      </w:pPr>
      <w:r w:rsidRPr="00581592">
        <w:rPr>
          <w:rFonts w:ascii="Verdana" w:hAnsi="Verdana"/>
          <w:sz w:val="20"/>
          <w:szCs w:val="20"/>
        </w:rPr>
        <w:t xml:space="preserve">naložba v </w:t>
      </w:r>
      <w:r>
        <w:rPr>
          <w:rFonts w:ascii="Verdana" w:hAnsi="Verdana"/>
          <w:sz w:val="20"/>
          <w:szCs w:val="20"/>
        </w:rPr>
        <w:t>Z</w:t>
      </w:r>
      <w:r w:rsidRPr="00581592">
        <w:rPr>
          <w:rFonts w:ascii="Verdana" w:hAnsi="Verdana"/>
          <w:sz w:val="20"/>
          <w:szCs w:val="20"/>
        </w:rPr>
        <w:t>avod Vzajemnost v višini 2128 evrov</w:t>
      </w:r>
      <w:r>
        <w:rPr>
          <w:rFonts w:ascii="Verdana" w:hAnsi="Verdana"/>
          <w:sz w:val="20"/>
          <w:szCs w:val="20"/>
        </w:rPr>
        <w:t xml:space="preserve"> (naložba vse od ustanovitve ostaja nespremenjena)</w:t>
      </w:r>
      <w:r w:rsidRPr="00581592">
        <w:rPr>
          <w:rFonts w:ascii="Verdana" w:hAnsi="Verdana"/>
          <w:sz w:val="20"/>
          <w:szCs w:val="20"/>
        </w:rPr>
        <w:t>.</w:t>
      </w:r>
    </w:p>
    <w:p w14:paraId="08582BD7" w14:textId="77777777" w:rsidR="00A21F26" w:rsidRPr="00581592" w:rsidRDefault="00A21F26" w:rsidP="00A21F26">
      <w:pPr>
        <w:ind w:left="360"/>
        <w:jc w:val="both"/>
        <w:rPr>
          <w:rFonts w:ascii="Verdana" w:hAnsi="Verdana"/>
          <w:sz w:val="20"/>
          <w:szCs w:val="20"/>
        </w:rPr>
      </w:pPr>
    </w:p>
    <w:p w14:paraId="39968E1B" w14:textId="77777777" w:rsidR="00A21F26" w:rsidRPr="00581592" w:rsidRDefault="00A21F26" w:rsidP="00A21F26">
      <w:pPr>
        <w:jc w:val="both"/>
        <w:rPr>
          <w:rFonts w:ascii="Verdana" w:hAnsi="Verdana"/>
          <w:sz w:val="20"/>
          <w:szCs w:val="20"/>
        </w:rPr>
      </w:pPr>
      <w:r w:rsidRPr="00581592">
        <w:rPr>
          <w:rFonts w:ascii="Verdana" w:hAnsi="Verdana"/>
          <w:sz w:val="20"/>
          <w:szCs w:val="20"/>
        </w:rPr>
        <w:t xml:space="preserve">Med </w:t>
      </w:r>
      <w:r w:rsidRPr="00581592">
        <w:rPr>
          <w:rFonts w:ascii="Verdana" w:hAnsi="Verdana"/>
          <w:b/>
          <w:bCs/>
          <w:sz w:val="20"/>
          <w:szCs w:val="20"/>
        </w:rPr>
        <w:t>dolgoročno danimi posojili</w:t>
      </w:r>
      <w:r w:rsidRPr="00581592">
        <w:rPr>
          <w:rFonts w:ascii="Verdana" w:hAnsi="Verdana"/>
          <w:sz w:val="20"/>
          <w:szCs w:val="20"/>
        </w:rPr>
        <w:t xml:space="preserve"> zavod izkazuje v preteklih letih dana posojila zaposlenim. Mesečno se usklajuje</w:t>
      </w:r>
      <w:r>
        <w:rPr>
          <w:rFonts w:ascii="Verdana" w:hAnsi="Verdana"/>
          <w:sz w:val="20"/>
          <w:szCs w:val="20"/>
        </w:rPr>
        <w:t>jo</w:t>
      </w:r>
      <w:r w:rsidRPr="00581592">
        <w:rPr>
          <w:rFonts w:ascii="Verdana" w:hAnsi="Verdana"/>
          <w:sz w:val="20"/>
          <w:szCs w:val="20"/>
        </w:rPr>
        <w:t xml:space="preserve"> z rastjo cen življenjskih potrebščin</w:t>
      </w:r>
      <w:r>
        <w:rPr>
          <w:rFonts w:ascii="Verdana" w:hAnsi="Verdana"/>
          <w:sz w:val="20"/>
          <w:szCs w:val="20"/>
        </w:rPr>
        <w:t>. Neodplačani sta še dve posojili. Odplačilo enega se pričakuje v naslednjem letu, zato se preostanek posojila v bilanci stanja izkazuje med kratkoročnimi finančnimi naložbami. Odplačilo drugega se izterjuje po sodni poti</w:t>
      </w:r>
      <w:r w:rsidRPr="00581592">
        <w:rPr>
          <w:rFonts w:ascii="Verdana" w:hAnsi="Verdana"/>
          <w:sz w:val="20"/>
          <w:szCs w:val="20"/>
        </w:rPr>
        <w:t>.</w:t>
      </w:r>
      <w:r>
        <w:rPr>
          <w:rFonts w:ascii="Verdana" w:hAnsi="Verdana"/>
          <w:sz w:val="20"/>
          <w:szCs w:val="20"/>
        </w:rPr>
        <w:t xml:space="preserve"> </w:t>
      </w:r>
    </w:p>
    <w:p w14:paraId="5FD661B9" w14:textId="77777777" w:rsidR="00A21F26" w:rsidRDefault="00A21F26" w:rsidP="00A21F26">
      <w:pPr>
        <w:jc w:val="both"/>
        <w:rPr>
          <w:rFonts w:ascii="Verdana" w:hAnsi="Verdana"/>
          <w:sz w:val="20"/>
          <w:szCs w:val="20"/>
        </w:rPr>
      </w:pPr>
    </w:p>
    <w:p w14:paraId="3E6FCDB9" w14:textId="77777777" w:rsidR="00A21F26" w:rsidRPr="00581592" w:rsidRDefault="00A21F26" w:rsidP="00A21F26">
      <w:pPr>
        <w:jc w:val="both"/>
        <w:rPr>
          <w:rFonts w:ascii="Verdana" w:hAnsi="Verdana"/>
          <w:sz w:val="20"/>
          <w:szCs w:val="20"/>
        </w:rPr>
      </w:pPr>
      <w:r w:rsidRPr="00581592">
        <w:rPr>
          <w:rFonts w:ascii="Verdana" w:hAnsi="Verdana"/>
          <w:sz w:val="20"/>
          <w:szCs w:val="20"/>
        </w:rPr>
        <w:lastRenderedPageBreak/>
        <w:t xml:space="preserve">Med </w:t>
      </w:r>
      <w:r w:rsidRPr="00581592">
        <w:rPr>
          <w:rFonts w:ascii="Verdana" w:hAnsi="Verdana"/>
          <w:b/>
          <w:sz w:val="20"/>
          <w:szCs w:val="20"/>
        </w:rPr>
        <w:t xml:space="preserve">drugimi </w:t>
      </w:r>
      <w:r w:rsidRPr="00581592">
        <w:rPr>
          <w:rFonts w:ascii="Verdana" w:hAnsi="Verdana"/>
          <w:b/>
          <w:bCs/>
          <w:sz w:val="20"/>
          <w:szCs w:val="20"/>
        </w:rPr>
        <w:t xml:space="preserve">dolgoročnimi terjatvami iz poslovanja </w:t>
      </w:r>
      <w:r w:rsidRPr="00581592">
        <w:rPr>
          <w:rFonts w:ascii="Verdana" w:hAnsi="Verdana"/>
          <w:sz w:val="20"/>
          <w:szCs w:val="20"/>
        </w:rPr>
        <w:t xml:space="preserve">so izkazane </w:t>
      </w:r>
      <w:r>
        <w:rPr>
          <w:rFonts w:ascii="Verdana" w:hAnsi="Verdana"/>
          <w:sz w:val="20"/>
          <w:szCs w:val="20"/>
        </w:rPr>
        <w:t xml:space="preserve">predvsem </w:t>
      </w:r>
      <w:r w:rsidRPr="00581592">
        <w:rPr>
          <w:rFonts w:ascii="Verdana" w:hAnsi="Verdana"/>
          <w:sz w:val="20"/>
          <w:szCs w:val="20"/>
        </w:rPr>
        <w:t>terjatve iz naslova neuspešne poklicne rehabilitacije zavarovanc</w:t>
      </w:r>
      <w:r>
        <w:rPr>
          <w:rFonts w:ascii="Verdana" w:hAnsi="Verdana"/>
          <w:sz w:val="20"/>
          <w:szCs w:val="20"/>
        </w:rPr>
        <w:t>ev</w:t>
      </w:r>
      <w:r w:rsidRPr="00581592">
        <w:rPr>
          <w:rFonts w:ascii="Verdana" w:hAnsi="Verdana"/>
          <w:sz w:val="20"/>
          <w:szCs w:val="20"/>
        </w:rPr>
        <w:t>, katerih rok za vračilo je po sklenjenih dogovorih daljši od enega leta. Med drugimi dolgoročnimi terjatvami je izkazan tudi stanovanjski prispevek v rezervni sklad.</w:t>
      </w:r>
    </w:p>
    <w:p w14:paraId="6234120A" w14:textId="77777777" w:rsidR="00A21F26" w:rsidRDefault="00A21F26" w:rsidP="00A21F26">
      <w:pPr>
        <w:pStyle w:val="Naslov4"/>
        <w:rPr>
          <w:rFonts w:ascii="Verdana" w:hAnsi="Verdana"/>
          <w:color w:val="0033CC"/>
        </w:rPr>
      </w:pPr>
    </w:p>
    <w:p w14:paraId="02A4EFB0" w14:textId="77777777" w:rsidR="00A21F26" w:rsidRPr="00A21F26" w:rsidRDefault="00A21F26" w:rsidP="00A21F26"/>
    <w:p w14:paraId="0C8BF58D" w14:textId="77777777" w:rsidR="00A21F26" w:rsidRPr="00581592" w:rsidRDefault="00A21F26" w:rsidP="00A21F26">
      <w:pPr>
        <w:pStyle w:val="Naslov4"/>
        <w:rPr>
          <w:rFonts w:ascii="Verdana" w:hAnsi="Verdana"/>
          <w:color w:val="0033CC"/>
        </w:rPr>
      </w:pPr>
      <w:bookmarkStart w:id="139" w:name="_Toc1117490"/>
      <w:r w:rsidRPr="00581592">
        <w:rPr>
          <w:rFonts w:ascii="Verdana" w:hAnsi="Verdana"/>
          <w:color w:val="0033CC"/>
        </w:rPr>
        <w:t>III.4.1.2</w:t>
      </w:r>
      <w:r w:rsidRPr="00581592">
        <w:rPr>
          <w:rFonts w:ascii="Verdana" w:hAnsi="Verdana"/>
          <w:color w:val="0033CC"/>
        </w:rPr>
        <w:tab/>
        <w:t>Kratkoročna sredstva in aktivne časovne razmejitve</w:t>
      </w:r>
      <w:bookmarkEnd w:id="139"/>
    </w:p>
    <w:p w14:paraId="7057E80E" w14:textId="77777777" w:rsidR="00A21F26" w:rsidRPr="00581592" w:rsidRDefault="00A21F26" w:rsidP="00A21F26">
      <w:pPr>
        <w:rPr>
          <w:rFonts w:ascii="Verdana" w:hAnsi="Verdana"/>
        </w:rPr>
      </w:pPr>
    </w:p>
    <w:p w14:paraId="776E5D01" w14:textId="77777777" w:rsidR="00A21F26" w:rsidRPr="00581592" w:rsidRDefault="00A21F26" w:rsidP="00A21F26">
      <w:pPr>
        <w:jc w:val="both"/>
        <w:rPr>
          <w:rFonts w:ascii="Verdana" w:hAnsi="Verdana"/>
          <w:sz w:val="20"/>
          <w:szCs w:val="20"/>
        </w:rPr>
      </w:pPr>
      <w:r w:rsidRPr="00581592">
        <w:rPr>
          <w:rFonts w:ascii="Verdana" w:hAnsi="Verdana"/>
          <w:sz w:val="20"/>
          <w:szCs w:val="20"/>
        </w:rPr>
        <w:t xml:space="preserve">Kratkoročna sredstva zavoda predstavljajo denarna sredstva v blagajni in na transakcijskih računih, kratkoročne terjatve do kupcev in uporabnikov EKN, dani predujmi, kratkoročne finančne naložbe, druge kratkoročne terjatve, neplačani odhodki in aktivne časovne razmejitve. </w:t>
      </w:r>
    </w:p>
    <w:p w14:paraId="5FF2F110" w14:textId="77777777" w:rsidR="00A21F26" w:rsidRPr="00581592" w:rsidRDefault="00A21F26" w:rsidP="00A21F26">
      <w:pPr>
        <w:jc w:val="both"/>
        <w:rPr>
          <w:rFonts w:ascii="Verdana" w:hAnsi="Verdana"/>
          <w:sz w:val="20"/>
          <w:szCs w:val="20"/>
        </w:rPr>
      </w:pPr>
    </w:p>
    <w:p w14:paraId="0616DCD7" w14:textId="77777777" w:rsidR="00A21F26" w:rsidRPr="00581592" w:rsidRDefault="00A21F26" w:rsidP="00A21F26">
      <w:pPr>
        <w:jc w:val="both"/>
        <w:rPr>
          <w:rFonts w:ascii="Verdana" w:hAnsi="Verdana"/>
          <w:sz w:val="20"/>
          <w:szCs w:val="20"/>
        </w:rPr>
      </w:pPr>
      <w:r w:rsidRPr="00581592">
        <w:rPr>
          <w:rFonts w:ascii="Verdana" w:hAnsi="Verdana"/>
          <w:b/>
          <w:bCs/>
          <w:sz w:val="20"/>
          <w:szCs w:val="20"/>
        </w:rPr>
        <w:t xml:space="preserve">Denarna sredstva </w:t>
      </w:r>
      <w:r w:rsidRPr="00581592">
        <w:rPr>
          <w:rFonts w:ascii="Verdana" w:hAnsi="Verdana"/>
          <w:sz w:val="20"/>
          <w:szCs w:val="20"/>
        </w:rPr>
        <w:t xml:space="preserve">so na dan 31. december </w:t>
      </w:r>
      <w:r>
        <w:rPr>
          <w:rFonts w:ascii="Verdana" w:hAnsi="Verdana"/>
          <w:sz w:val="20"/>
          <w:szCs w:val="20"/>
        </w:rPr>
        <w:t>2018</w:t>
      </w:r>
      <w:r w:rsidRPr="00581592">
        <w:rPr>
          <w:rFonts w:ascii="Verdana" w:hAnsi="Verdana"/>
          <w:sz w:val="20"/>
          <w:szCs w:val="20"/>
        </w:rPr>
        <w:t xml:space="preserve"> </w:t>
      </w:r>
      <w:r w:rsidRPr="00581592">
        <w:rPr>
          <w:rFonts w:ascii="Verdana" w:hAnsi="Verdana"/>
          <w:b/>
          <w:bCs/>
          <w:sz w:val="20"/>
          <w:szCs w:val="20"/>
        </w:rPr>
        <w:t>v blagajni</w:t>
      </w:r>
      <w:r w:rsidRPr="00581592">
        <w:rPr>
          <w:rFonts w:ascii="Verdana" w:hAnsi="Verdana"/>
          <w:sz w:val="20"/>
          <w:szCs w:val="20"/>
        </w:rPr>
        <w:t xml:space="preserve"> zavoda znašala </w:t>
      </w:r>
      <w:r>
        <w:rPr>
          <w:rFonts w:ascii="Verdana" w:hAnsi="Verdana"/>
          <w:sz w:val="20"/>
          <w:szCs w:val="20"/>
        </w:rPr>
        <w:t xml:space="preserve">228 </w:t>
      </w:r>
      <w:r w:rsidRPr="00581592">
        <w:rPr>
          <w:rFonts w:ascii="Verdana" w:hAnsi="Verdana"/>
          <w:sz w:val="20"/>
          <w:szCs w:val="20"/>
        </w:rPr>
        <w:t>evrov</w:t>
      </w:r>
      <w:r>
        <w:rPr>
          <w:rFonts w:ascii="Verdana" w:hAnsi="Verdana"/>
          <w:sz w:val="20"/>
          <w:szCs w:val="20"/>
        </w:rPr>
        <w:t xml:space="preserve"> in</w:t>
      </w:r>
      <w:r w:rsidRPr="00581592">
        <w:rPr>
          <w:rFonts w:ascii="Verdana" w:hAnsi="Verdana"/>
          <w:sz w:val="20"/>
          <w:szCs w:val="20"/>
        </w:rPr>
        <w:t xml:space="preserve"> </w:t>
      </w:r>
      <w:r w:rsidRPr="00581592">
        <w:rPr>
          <w:rFonts w:ascii="Verdana" w:hAnsi="Verdana"/>
          <w:b/>
          <w:bCs/>
          <w:sz w:val="20"/>
          <w:szCs w:val="20"/>
        </w:rPr>
        <w:t xml:space="preserve">na podračunu </w:t>
      </w:r>
      <w:r w:rsidRPr="00581592">
        <w:rPr>
          <w:rFonts w:ascii="Verdana" w:hAnsi="Verdana"/>
          <w:sz w:val="20"/>
          <w:szCs w:val="20"/>
        </w:rPr>
        <w:t xml:space="preserve">zavoda </w:t>
      </w:r>
      <w:r>
        <w:rPr>
          <w:rFonts w:ascii="Verdana" w:hAnsi="Verdana"/>
          <w:sz w:val="20"/>
          <w:szCs w:val="20"/>
        </w:rPr>
        <w:t>1.712.231</w:t>
      </w:r>
      <w:r w:rsidRPr="00581592">
        <w:rPr>
          <w:rFonts w:ascii="Verdana" w:hAnsi="Verdana"/>
          <w:sz w:val="20"/>
          <w:szCs w:val="20"/>
        </w:rPr>
        <w:t xml:space="preserve"> evrov. </w:t>
      </w:r>
    </w:p>
    <w:p w14:paraId="3622D868" w14:textId="77777777" w:rsidR="00A21F26" w:rsidRPr="00581592" w:rsidRDefault="00A21F26" w:rsidP="00A21F26">
      <w:pPr>
        <w:jc w:val="both"/>
        <w:rPr>
          <w:rFonts w:ascii="Verdana" w:hAnsi="Verdana"/>
          <w:sz w:val="20"/>
          <w:szCs w:val="20"/>
        </w:rPr>
      </w:pPr>
    </w:p>
    <w:p w14:paraId="71D4DF60" w14:textId="77777777" w:rsidR="00A21F26" w:rsidRDefault="00A21F26" w:rsidP="00A21F26">
      <w:pPr>
        <w:jc w:val="both"/>
        <w:rPr>
          <w:rFonts w:ascii="Verdana" w:hAnsi="Verdana"/>
          <w:sz w:val="20"/>
          <w:szCs w:val="20"/>
        </w:rPr>
      </w:pPr>
      <w:r w:rsidRPr="00581592">
        <w:rPr>
          <w:rFonts w:ascii="Verdana" w:hAnsi="Verdana"/>
          <w:b/>
          <w:bCs/>
          <w:sz w:val="20"/>
          <w:szCs w:val="20"/>
        </w:rPr>
        <w:t>Kratkoročne terjatve do kupcev</w:t>
      </w:r>
      <w:r w:rsidRPr="00581592">
        <w:rPr>
          <w:rFonts w:ascii="Verdana" w:hAnsi="Verdana"/>
          <w:sz w:val="20"/>
          <w:szCs w:val="20"/>
        </w:rPr>
        <w:t xml:space="preserve"> </w:t>
      </w:r>
      <w:r>
        <w:rPr>
          <w:rFonts w:ascii="Verdana" w:hAnsi="Verdana"/>
          <w:sz w:val="20"/>
          <w:szCs w:val="20"/>
        </w:rPr>
        <w:t>sestavljajo:</w:t>
      </w:r>
    </w:p>
    <w:p w14:paraId="0E8A5EAA" w14:textId="77777777" w:rsidR="00A21F26" w:rsidRDefault="00A21F26" w:rsidP="00A21F26">
      <w:pPr>
        <w:jc w:val="both"/>
        <w:rPr>
          <w:rFonts w:ascii="Verdana" w:hAnsi="Verdana"/>
          <w:sz w:val="20"/>
          <w:szCs w:val="20"/>
        </w:rPr>
      </w:pPr>
      <w:r>
        <w:rPr>
          <w:rFonts w:ascii="Verdana" w:hAnsi="Verdana"/>
          <w:sz w:val="20"/>
          <w:szCs w:val="20"/>
        </w:rPr>
        <w:t xml:space="preserve">- terjatve do kupcev v državi </w:t>
      </w:r>
      <w:r w:rsidRPr="00581592">
        <w:rPr>
          <w:rFonts w:ascii="Verdana" w:hAnsi="Verdana"/>
          <w:sz w:val="20"/>
          <w:szCs w:val="20"/>
        </w:rPr>
        <w:t xml:space="preserve">v višini </w:t>
      </w:r>
      <w:r>
        <w:rPr>
          <w:rFonts w:ascii="Verdana" w:hAnsi="Verdana"/>
          <w:sz w:val="20"/>
          <w:szCs w:val="20"/>
        </w:rPr>
        <w:t xml:space="preserve">23.973 </w:t>
      </w:r>
      <w:r w:rsidRPr="00581592">
        <w:rPr>
          <w:rFonts w:ascii="Verdana" w:hAnsi="Verdana"/>
          <w:sz w:val="20"/>
          <w:szCs w:val="20"/>
        </w:rPr>
        <w:t>evrov</w:t>
      </w:r>
      <w:r>
        <w:rPr>
          <w:rFonts w:ascii="Verdana" w:hAnsi="Verdana"/>
          <w:sz w:val="20"/>
          <w:szCs w:val="20"/>
        </w:rPr>
        <w:t>. Nanašajo</w:t>
      </w:r>
      <w:r w:rsidRPr="00581592">
        <w:rPr>
          <w:rFonts w:ascii="Verdana" w:hAnsi="Verdana"/>
          <w:sz w:val="20"/>
          <w:szCs w:val="20"/>
        </w:rPr>
        <w:t xml:space="preserve"> </w:t>
      </w:r>
      <w:r>
        <w:rPr>
          <w:rFonts w:ascii="Verdana" w:hAnsi="Verdana"/>
          <w:sz w:val="20"/>
          <w:szCs w:val="20"/>
        </w:rPr>
        <w:t>se zlasti</w:t>
      </w:r>
      <w:r w:rsidRPr="00581592">
        <w:rPr>
          <w:rFonts w:ascii="Verdana" w:hAnsi="Verdana"/>
          <w:sz w:val="20"/>
          <w:szCs w:val="20"/>
        </w:rPr>
        <w:t xml:space="preserve"> </w:t>
      </w:r>
      <w:r>
        <w:rPr>
          <w:rFonts w:ascii="Verdana" w:hAnsi="Verdana"/>
          <w:sz w:val="20"/>
          <w:szCs w:val="20"/>
        </w:rPr>
        <w:t xml:space="preserve">na </w:t>
      </w:r>
      <w:r w:rsidRPr="00581592">
        <w:rPr>
          <w:rFonts w:ascii="Verdana" w:hAnsi="Verdana"/>
          <w:sz w:val="20"/>
          <w:szCs w:val="20"/>
        </w:rPr>
        <w:t xml:space="preserve">zaračunane najemnine za poslovne prostore, stanovanja in počitniške zmogljivosti zavoda ter terjatve do zavarovalnic za kritje stroškov odtegovanja zavarovalnih premij za dopolnilno zdravstveno zavarovanje </w:t>
      </w:r>
      <w:r>
        <w:rPr>
          <w:rFonts w:ascii="Verdana" w:hAnsi="Verdana"/>
          <w:sz w:val="20"/>
          <w:szCs w:val="20"/>
        </w:rPr>
        <w:t>in življenjsko zavarovanje</w:t>
      </w:r>
      <w:r w:rsidRPr="00313E1B">
        <w:rPr>
          <w:rFonts w:ascii="Verdana" w:hAnsi="Verdana"/>
          <w:sz w:val="20"/>
          <w:szCs w:val="20"/>
        </w:rPr>
        <w:t xml:space="preserve"> </w:t>
      </w:r>
      <w:r w:rsidRPr="00581592">
        <w:rPr>
          <w:rFonts w:ascii="Verdana" w:hAnsi="Verdana"/>
          <w:sz w:val="20"/>
          <w:szCs w:val="20"/>
        </w:rPr>
        <w:t xml:space="preserve">uživalcev pokojnin. </w:t>
      </w:r>
      <w:r>
        <w:rPr>
          <w:rFonts w:ascii="Verdana" w:hAnsi="Verdana"/>
          <w:sz w:val="20"/>
          <w:szCs w:val="20"/>
        </w:rPr>
        <w:t xml:space="preserve">Vključujejo tudi </w:t>
      </w:r>
      <w:r w:rsidRPr="00DC4538">
        <w:rPr>
          <w:rFonts w:ascii="Verdana" w:hAnsi="Verdana"/>
          <w:sz w:val="20"/>
          <w:szCs w:val="20"/>
        </w:rPr>
        <w:t>sporn</w:t>
      </w:r>
      <w:r>
        <w:rPr>
          <w:rFonts w:ascii="Verdana" w:hAnsi="Verdana"/>
          <w:sz w:val="20"/>
          <w:szCs w:val="20"/>
        </w:rPr>
        <w:t xml:space="preserve">o </w:t>
      </w:r>
      <w:r w:rsidRPr="00DC4538">
        <w:rPr>
          <w:rFonts w:ascii="Verdana" w:hAnsi="Verdana"/>
          <w:sz w:val="20"/>
          <w:szCs w:val="20"/>
        </w:rPr>
        <w:t>terjat</w:t>
      </w:r>
      <w:r>
        <w:rPr>
          <w:rFonts w:ascii="Verdana" w:hAnsi="Verdana"/>
          <w:sz w:val="20"/>
          <w:szCs w:val="20"/>
        </w:rPr>
        <w:t xml:space="preserve">ev v višini 10.228 evrov </w:t>
      </w:r>
      <w:r w:rsidRPr="00581592">
        <w:rPr>
          <w:rFonts w:ascii="Verdana" w:hAnsi="Verdana"/>
          <w:sz w:val="20"/>
          <w:szCs w:val="20"/>
        </w:rPr>
        <w:t>do najemnik</w:t>
      </w:r>
      <w:r>
        <w:rPr>
          <w:rFonts w:ascii="Verdana" w:hAnsi="Verdana"/>
          <w:sz w:val="20"/>
          <w:szCs w:val="20"/>
        </w:rPr>
        <w:t>a poslovnih prostorov</w:t>
      </w:r>
      <w:r w:rsidRPr="00581592">
        <w:rPr>
          <w:rFonts w:ascii="Verdana" w:hAnsi="Verdana"/>
          <w:sz w:val="20"/>
          <w:szCs w:val="20"/>
        </w:rPr>
        <w:t xml:space="preserve">, ki </w:t>
      </w:r>
      <w:r>
        <w:rPr>
          <w:rFonts w:ascii="Verdana" w:hAnsi="Verdana"/>
          <w:sz w:val="20"/>
          <w:szCs w:val="20"/>
        </w:rPr>
        <w:t>najemnine</w:t>
      </w:r>
      <w:r w:rsidRPr="00581592">
        <w:rPr>
          <w:rFonts w:ascii="Verdana" w:hAnsi="Verdana"/>
          <w:sz w:val="20"/>
          <w:szCs w:val="20"/>
        </w:rPr>
        <w:t xml:space="preserve"> ni poravnal v roku zapadlosti</w:t>
      </w:r>
      <w:r>
        <w:rPr>
          <w:rFonts w:ascii="Verdana" w:hAnsi="Verdana"/>
          <w:sz w:val="20"/>
          <w:szCs w:val="20"/>
        </w:rPr>
        <w:t xml:space="preserve"> in se izterjuje;</w:t>
      </w:r>
      <w:r w:rsidRPr="00581592">
        <w:rPr>
          <w:rFonts w:ascii="Verdana" w:hAnsi="Verdana"/>
          <w:sz w:val="20"/>
          <w:szCs w:val="20"/>
        </w:rPr>
        <w:t xml:space="preserve"> </w:t>
      </w:r>
    </w:p>
    <w:p w14:paraId="6D5E4BBD" w14:textId="77777777" w:rsidR="00A21F26" w:rsidRPr="00581592" w:rsidRDefault="00A21F26" w:rsidP="00A21F26">
      <w:pPr>
        <w:jc w:val="both"/>
        <w:rPr>
          <w:rFonts w:ascii="Verdana" w:hAnsi="Verdana"/>
          <w:sz w:val="20"/>
          <w:szCs w:val="20"/>
        </w:rPr>
      </w:pPr>
      <w:r>
        <w:rPr>
          <w:rFonts w:ascii="Verdana" w:hAnsi="Verdana"/>
          <w:sz w:val="20"/>
          <w:szCs w:val="20"/>
        </w:rPr>
        <w:t>- terjatve</w:t>
      </w:r>
      <w:r w:rsidRPr="00581592">
        <w:rPr>
          <w:rFonts w:ascii="Verdana" w:hAnsi="Verdana"/>
          <w:sz w:val="20"/>
          <w:szCs w:val="20"/>
        </w:rPr>
        <w:t xml:space="preserve"> do kupcev v tujini</w:t>
      </w:r>
      <w:r>
        <w:rPr>
          <w:rFonts w:ascii="Verdana" w:hAnsi="Verdana"/>
          <w:sz w:val="20"/>
          <w:szCs w:val="20"/>
        </w:rPr>
        <w:t xml:space="preserve"> </w:t>
      </w:r>
      <w:r w:rsidRPr="00581592">
        <w:rPr>
          <w:rFonts w:ascii="Verdana" w:hAnsi="Verdana"/>
          <w:sz w:val="20"/>
          <w:szCs w:val="20"/>
        </w:rPr>
        <w:t>za povračilo stroškov izdelave izvedensk</w:t>
      </w:r>
      <w:r>
        <w:rPr>
          <w:rFonts w:ascii="Verdana" w:hAnsi="Verdana"/>
          <w:sz w:val="20"/>
          <w:szCs w:val="20"/>
        </w:rPr>
        <w:t>ih</w:t>
      </w:r>
      <w:r w:rsidRPr="00581592">
        <w:rPr>
          <w:rFonts w:ascii="Verdana" w:hAnsi="Verdana"/>
          <w:sz w:val="20"/>
          <w:szCs w:val="20"/>
        </w:rPr>
        <w:t xml:space="preserve"> mnenj tuj</w:t>
      </w:r>
      <w:r>
        <w:rPr>
          <w:rFonts w:ascii="Verdana" w:hAnsi="Verdana"/>
          <w:sz w:val="20"/>
          <w:szCs w:val="20"/>
        </w:rPr>
        <w:t>i</w:t>
      </w:r>
      <w:r w:rsidRPr="00581592">
        <w:rPr>
          <w:rFonts w:ascii="Verdana" w:hAnsi="Verdana"/>
          <w:sz w:val="20"/>
          <w:szCs w:val="20"/>
        </w:rPr>
        <w:t>m nosilc</w:t>
      </w:r>
      <w:r>
        <w:rPr>
          <w:rFonts w:ascii="Verdana" w:hAnsi="Verdana"/>
          <w:sz w:val="20"/>
          <w:szCs w:val="20"/>
        </w:rPr>
        <w:t>em</w:t>
      </w:r>
      <w:r w:rsidRPr="00581592">
        <w:rPr>
          <w:rFonts w:ascii="Verdana" w:hAnsi="Verdana"/>
          <w:sz w:val="20"/>
          <w:szCs w:val="20"/>
        </w:rPr>
        <w:t xml:space="preserve"> zavarovanja</w:t>
      </w:r>
      <w:r>
        <w:rPr>
          <w:rFonts w:ascii="Verdana" w:hAnsi="Verdana"/>
          <w:sz w:val="20"/>
          <w:szCs w:val="20"/>
        </w:rPr>
        <w:t xml:space="preserve"> v višini 567 evrov</w:t>
      </w:r>
      <w:r w:rsidRPr="00581592">
        <w:rPr>
          <w:rFonts w:ascii="Verdana" w:hAnsi="Verdana"/>
          <w:sz w:val="20"/>
          <w:szCs w:val="20"/>
        </w:rPr>
        <w:t xml:space="preserve">. </w:t>
      </w:r>
    </w:p>
    <w:p w14:paraId="558C8366" w14:textId="77777777" w:rsidR="00A21F26" w:rsidRPr="00581592" w:rsidRDefault="00A21F26" w:rsidP="00A21F26">
      <w:pPr>
        <w:jc w:val="both"/>
        <w:rPr>
          <w:rFonts w:ascii="Verdana" w:hAnsi="Verdana"/>
          <w:sz w:val="20"/>
          <w:szCs w:val="20"/>
        </w:rPr>
      </w:pPr>
    </w:p>
    <w:p w14:paraId="0A99D612" w14:textId="2B84FE9A" w:rsidR="00A21F26" w:rsidRPr="00581592" w:rsidRDefault="00A21F26" w:rsidP="00A21F26">
      <w:pPr>
        <w:jc w:val="both"/>
        <w:rPr>
          <w:rFonts w:ascii="Verdana" w:hAnsi="Verdana"/>
          <w:sz w:val="20"/>
          <w:szCs w:val="20"/>
        </w:rPr>
      </w:pPr>
      <w:r w:rsidRPr="00581592">
        <w:rPr>
          <w:rFonts w:ascii="Verdana" w:hAnsi="Verdana"/>
          <w:sz w:val="20"/>
          <w:szCs w:val="20"/>
        </w:rPr>
        <w:t xml:space="preserve">Stanje </w:t>
      </w:r>
      <w:r w:rsidRPr="00581592">
        <w:rPr>
          <w:rFonts w:ascii="Verdana" w:hAnsi="Verdana"/>
          <w:b/>
          <w:bCs/>
          <w:sz w:val="20"/>
          <w:szCs w:val="20"/>
        </w:rPr>
        <w:t>predujmov</w:t>
      </w:r>
      <w:r w:rsidRPr="00581592">
        <w:rPr>
          <w:rFonts w:ascii="Verdana" w:hAnsi="Verdana"/>
          <w:sz w:val="20"/>
          <w:szCs w:val="20"/>
        </w:rPr>
        <w:t xml:space="preserve"> v višini </w:t>
      </w:r>
      <w:r>
        <w:rPr>
          <w:rFonts w:ascii="Verdana" w:hAnsi="Verdana"/>
          <w:sz w:val="20"/>
          <w:szCs w:val="20"/>
        </w:rPr>
        <w:t>859</w:t>
      </w:r>
      <w:r w:rsidRPr="00581592">
        <w:rPr>
          <w:rFonts w:ascii="Verdana" w:hAnsi="Verdana"/>
          <w:sz w:val="20"/>
          <w:szCs w:val="20"/>
        </w:rPr>
        <w:t xml:space="preserve"> evrov</w:t>
      </w:r>
      <w:r>
        <w:rPr>
          <w:rFonts w:ascii="Verdana" w:hAnsi="Verdana"/>
          <w:sz w:val="20"/>
          <w:szCs w:val="20"/>
        </w:rPr>
        <w:t xml:space="preserve"> </w:t>
      </w:r>
      <w:r w:rsidRPr="00581592">
        <w:rPr>
          <w:rFonts w:ascii="Verdana" w:hAnsi="Verdana"/>
          <w:sz w:val="20"/>
          <w:szCs w:val="20"/>
        </w:rPr>
        <w:t>zajema plačil</w:t>
      </w:r>
      <w:r>
        <w:rPr>
          <w:rFonts w:ascii="Verdana" w:hAnsi="Verdana"/>
          <w:sz w:val="20"/>
          <w:szCs w:val="20"/>
        </w:rPr>
        <w:t>a</w:t>
      </w:r>
      <w:r w:rsidRPr="00581592">
        <w:rPr>
          <w:rFonts w:ascii="Verdana" w:hAnsi="Verdana"/>
          <w:sz w:val="20"/>
          <w:szCs w:val="20"/>
        </w:rPr>
        <w:t xml:space="preserve"> </w:t>
      </w:r>
      <w:r>
        <w:rPr>
          <w:rFonts w:ascii="Verdana" w:hAnsi="Verdana"/>
          <w:sz w:val="20"/>
          <w:szCs w:val="20"/>
        </w:rPr>
        <w:t>dobaviteljem za še ne dobavljeno blago in še ne opravljene storitve</w:t>
      </w:r>
      <w:r w:rsidR="00513FAB">
        <w:rPr>
          <w:rFonts w:ascii="Verdana" w:hAnsi="Verdana"/>
          <w:sz w:val="20"/>
          <w:szCs w:val="20"/>
        </w:rPr>
        <w:t>, in</w:t>
      </w:r>
      <w:r>
        <w:rPr>
          <w:rFonts w:ascii="Verdana" w:hAnsi="Verdana"/>
          <w:sz w:val="20"/>
          <w:szCs w:val="20"/>
        </w:rPr>
        <w:t xml:space="preserve"> sicer za literaturo, pripravo vloge za ureditev nujne poti od počitniške kapacitete do javne ceste in potrošno blago za počitniške kapacitete</w:t>
      </w:r>
      <w:r w:rsidRPr="00581592">
        <w:rPr>
          <w:rFonts w:ascii="Verdana" w:hAnsi="Verdana"/>
          <w:sz w:val="20"/>
          <w:szCs w:val="20"/>
        </w:rPr>
        <w:t>.</w:t>
      </w:r>
    </w:p>
    <w:p w14:paraId="4AB6273D" w14:textId="77777777" w:rsidR="00A21F26" w:rsidRDefault="00A21F26" w:rsidP="00A21F26">
      <w:pPr>
        <w:jc w:val="both"/>
        <w:rPr>
          <w:rFonts w:ascii="Verdana" w:hAnsi="Verdana"/>
          <w:sz w:val="20"/>
          <w:szCs w:val="20"/>
        </w:rPr>
      </w:pPr>
    </w:p>
    <w:p w14:paraId="490C1990" w14:textId="282824E0" w:rsidR="00A21F26" w:rsidRDefault="00A21F26" w:rsidP="00A21F26">
      <w:pPr>
        <w:jc w:val="both"/>
        <w:rPr>
          <w:rFonts w:ascii="Verdana" w:hAnsi="Verdana"/>
          <w:sz w:val="20"/>
          <w:szCs w:val="20"/>
        </w:rPr>
      </w:pPr>
      <w:r>
        <w:rPr>
          <w:rFonts w:ascii="Verdana" w:hAnsi="Verdana"/>
          <w:sz w:val="20"/>
          <w:szCs w:val="20"/>
        </w:rPr>
        <w:t xml:space="preserve">V poslovnih knjigah zavod izkazuje tudi </w:t>
      </w:r>
      <w:r w:rsidRPr="00B924AB">
        <w:rPr>
          <w:rFonts w:ascii="Verdana" w:hAnsi="Verdana"/>
          <w:b/>
          <w:sz w:val="20"/>
          <w:szCs w:val="20"/>
        </w:rPr>
        <w:t>varščino</w:t>
      </w:r>
      <w:r>
        <w:rPr>
          <w:rFonts w:ascii="Verdana" w:hAnsi="Verdana"/>
          <w:sz w:val="20"/>
          <w:szCs w:val="20"/>
        </w:rPr>
        <w:t xml:space="preserve"> za najem prostorov za arhiviranje dokumentarnega gradiva v Novi Gorici v višini 1</w:t>
      </w:r>
      <w:r w:rsidR="00513FAB">
        <w:rPr>
          <w:rFonts w:ascii="Verdana" w:hAnsi="Verdana"/>
          <w:sz w:val="20"/>
          <w:szCs w:val="20"/>
        </w:rPr>
        <w:t>.</w:t>
      </w:r>
      <w:r>
        <w:rPr>
          <w:rFonts w:ascii="Verdana" w:hAnsi="Verdana"/>
          <w:sz w:val="20"/>
          <w:szCs w:val="20"/>
        </w:rPr>
        <w:t xml:space="preserve">549 evrov.  </w:t>
      </w:r>
    </w:p>
    <w:p w14:paraId="703D914F" w14:textId="77777777" w:rsidR="00A21F26" w:rsidRPr="00581592" w:rsidRDefault="00A21F26" w:rsidP="00A21F26">
      <w:pPr>
        <w:jc w:val="both"/>
        <w:rPr>
          <w:rFonts w:ascii="Verdana" w:hAnsi="Verdana"/>
          <w:sz w:val="20"/>
          <w:szCs w:val="20"/>
        </w:rPr>
      </w:pPr>
    </w:p>
    <w:p w14:paraId="04FC8867" w14:textId="77777777" w:rsidR="00A21F26" w:rsidRPr="00581592" w:rsidRDefault="00A21F26" w:rsidP="00A21F26">
      <w:pPr>
        <w:jc w:val="both"/>
        <w:rPr>
          <w:rFonts w:ascii="Verdana" w:hAnsi="Verdana"/>
          <w:sz w:val="20"/>
          <w:szCs w:val="20"/>
        </w:rPr>
      </w:pPr>
      <w:r w:rsidRPr="00581592">
        <w:rPr>
          <w:rFonts w:ascii="Verdana" w:hAnsi="Verdana"/>
          <w:b/>
          <w:bCs/>
          <w:sz w:val="20"/>
          <w:szCs w:val="20"/>
        </w:rPr>
        <w:t>Kratkoročne terjatve do uporabnikov EKN</w:t>
      </w:r>
      <w:r w:rsidRPr="00581592">
        <w:rPr>
          <w:rFonts w:ascii="Verdana" w:hAnsi="Verdana"/>
          <w:sz w:val="20"/>
          <w:szCs w:val="20"/>
        </w:rPr>
        <w:t xml:space="preserve"> so vse terjatve, ki se nanašajo na razmerja med neposrednimi in posrednimi uporabniki proračuna. V letu </w:t>
      </w:r>
      <w:r>
        <w:rPr>
          <w:rFonts w:ascii="Verdana" w:hAnsi="Verdana"/>
          <w:sz w:val="20"/>
          <w:szCs w:val="20"/>
        </w:rPr>
        <w:t>2018</w:t>
      </w:r>
      <w:r w:rsidRPr="00581592">
        <w:rPr>
          <w:rFonts w:ascii="Verdana" w:hAnsi="Verdana"/>
          <w:sz w:val="20"/>
          <w:szCs w:val="20"/>
        </w:rPr>
        <w:t xml:space="preserve"> so znašale </w:t>
      </w:r>
      <w:r>
        <w:rPr>
          <w:rFonts w:ascii="Verdana" w:hAnsi="Verdana"/>
          <w:sz w:val="20"/>
          <w:szCs w:val="20"/>
        </w:rPr>
        <w:t>34.706</w:t>
      </w:r>
      <w:r w:rsidRPr="00581592">
        <w:rPr>
          <w:rFonts w:ascii="Verdana" w:hAnsi="Verdana"/>
          <w:sz w:val="20"/>
          <w:szCs w:val="20"/>
        </w:rPr>
        <w:t xml:space="preserve"> evrov in so se glede na leto </w:t>
      </w:r>
      <w:r>
        <w:rPr>
          <w:rFonts w:ascii="Verdana" w:hAnsi="Verdana"/>
          <w:sz w:val="20"/>
          <w:szCs w:val="20"/>
        </w:rPr>
        <w:t>2017</w:t>
      </w:r>
      <w:r w:rsidRPr="00581592">
        <w:rPr>
          <w:rFonts w:ascii="Verdana" w:hAnsi="Verdana"/>
          <w:sz w:val="20"/>
          <w:szCs w:val="20"/>
        </w:rPr>
        <w:t xml:space="preserve"> </w:t>
      </w:r>
      <w:r>
        <w:rPr>
          <w:rFonts w:ascii="Verdana" w:hAnsi="Verdana"/>
          <w:sz w:val="20"/>
          <w:szCs w:val="20"/>
        </w:rPr>
        <w:t>znižale za 82,4 odstotka</w:t>
      </w:r>
      <w:r>
        <w:rPr>
          <w:rStyle w:val="Sprotnaopomba-sklic"/>
          <w:rFonts w:ascii="Verdana" w:hAnsi="Verdana"/>
          <w:sz w:val="20"/>
          <w:szCs w:val="20"/>
        </w:rPr>
        <w:footnoteReference w:id="3"/>
      </w:r>
      <w:r>
        <w:rPr>
          <w:rFonts w:ascii="Verdana" w:hAnsi="Verdana"/>
          <w:sz w:val="20"/>
          <w:szCs w:val="20"/>
        </w:rPr>
        <w:t>. Glavnino terjatev do neposrednih uporabnikov proračuna države predstavljajo terjatve</w:t>
      </w:r>
      <w:r w:rsidRPr="00581592">
        <w:rPr>
          <w:rFonts w:ascii="Verdana" w:hAnsi="Verdana"/>
          <w:sz w:val="20"/>
          <w:szCs w:val="20"/>
        </w:rPr>
        <w:t xml:space="preserve"> do MDDSZ</w:t>
      </w:r>
      <w:r w:rsidR="00B14F41">
        <w:rPr>
          <w:rFonts w:ascii="Verdana" w:hAnsi="Verdana"/>
          <w:sz w:val="20"/>
          <w:szCs w:val="20"/>
        </w:rPr>
        <w:t>, in</w:t>
      </w:r>
      <w:r>
        <w:rPr>
          <w:rFonts w:ascii="Verdana" w:hAnsi="Verdana"/>
          <w:sz w:val="20"/>
          <w:szCs w:val="20"/>
        </w:rPr>
        <w:t xml:space="preserve"> sicer</w:t>
      </w:r>
      <w:r w:rsidRPr="00581592">
        <w:rPr>
          <w:rFonts w:ascii="Verdana" w:hAnsi="Verdana"/>
          <w:sz w:val="20"/>
          <w:szCs w:val="20"/>
        </w:rPr>
        <w:t xml:space="preserve"> za povračila stroškov za storitve IK</w:t>
      </w:r>
      <w:r>
        <w:rPr>
          <w:rFonts w:ascii="Verdana" w:hAnsi="Verdana"/>
          <w:sz w:val="20"/>
          <w:szCs w:val="20"/>
        </w:rPr>
        <w:t xml:space="preserve"> in za</w:t>
      </w:r>
      <w:r w:rsidRPr="00581592">
        <w:rPr>
          <w:rFonts w:ascii="Verdana" w:hAnsi="Verdana"/>
          <w:sz w:val="20"/>
          <w:szCs w:val="20"/>
        </w:rPr>
        <w:t xml:space="preserve"> stroške izvajanja nakazovanja prejemkov PIZ</w:t>
      </w:r>
      <w:r>
        <w:rPr>
          <w:rFonts w:ascii="Verdana" w:hAnsi="Verdana"/>
          <w:sz w:val="20"/>
          <w:szCs w:val="20"/>
        </w:rPr>
        <w:t xml:space="preserve"> ter povračila izplačanih nadomestil in DPP</w:t>
      </w:r>
      <w:r w:rsidRPr="00581592">
        <w:rPr>
          <w:rFonts w:ascii="Verdana" w:hAnsi="Verdana"/>
          <w:sz w:val="20"/>
          <w:szCs w:val="20"/>
        </w:rPr>
        <w:t xml:space="preserve">. </w:t>
      </w:r>
      <w:r>
        <w:rPr>
          <w:rFonts w:ascii="Verdana" w:hAnsi="Verdana"/>
          <w:sz w:val="20"/>
          <w:szCs w:val="20"/>
        </w:rPr>
        <w:t>Med terjatvami do</w:t>
      </w:r>
      <w:r w:rsidRPr="00581592">
        <w:rPr>
          <w:rFonts w:ascii="Verdana" w:hAnsi="Verdana"/>
          <w:sz w:val="20"/>
          <w:szCs w:val="20"/>
        </w:rPr>
        <w:t xml:space="preserve"> posrednih uporabnikov proračuna države </w:t>
      </w:r>
      <w:r>
        <w:rPr>
          <w:rFonts w:ascii="Verdana" w:hAnsi="Verdana"/>
          <w:sz w:val="20"/>
          <w:szCs w:val="20"/>
        </w:rPr>
        <w:t>so izkazane</w:t>
      </w:r>
      <w:r w:rsidRPr="00581592">
        <w:rPr>
          <w:rFonts w:ascii="Verdana" w:hAnsi="Verdana"/>
          <w:sz w:val="20"/>
          <w:szCs w:val="20"/>
        </w:rPr>
        <w:t xml:space="preserve"> terjatv</w:t>
      </w:r>
      <w:r>
        <w:rPr>
          <w:rFonts w:ascii="Verdana" w:hAnsi="Verdana"/>
          <w:sz w:val="20"/>
          <w:szCs w:val="20"/>
        </w:rPr>
        <w:t>e do</w:t>
      </w:r>
      <w:r w:rsidRPr="00581592">
        <w:rPr>
          <w:rFonts w:ascii="Verdana" w:hAnsi="Verdana"/>
          <w:sz w:val="20"/>
          <w:szCs w:val="20"/>
        </w:rPr>
        <w:t xml:space="preserve"> Nacionalnega laboratorija za zdravje, okolje in hrano za najemnino poslovnih prostorov v Celju</w:t>
      </w:r>
      <w:r>
        <w:rPr>
          <w:rFonts w:ascii="Verdana" w:hAnsi="Verdana"/>
          <w:sz w:val="20"/>
          <w:szCs w:val="20"/>
        </w:rPr>
        <w:t>. Zavod izkazuje tudi terjatve do ZZZS za stroške varovanja in komunalne storitve  za poslovno stavbo na Stari cesti v Kranju</w:t>
      </w:r>
      <w:r w:rsidRPr="00581592">
        <w:rPr>
          <w:rFonts w:ascii="Verdana" w:hAnsi="Verdana"/>
          <w:sz w:val="20"/>
          <w:szCs w:val="20"/>
        </w:rPr>
        <w:t>.</w:t>
      </w:r>
    </w:p>
    <w:p w14:paraId="67097EE7" w14:textId="77777777" w:rsidR="00A21F26" w:rsidRPr="00581592" w:rsidRDefault="00A21F26" w:rsidP="00A21F26">
      <w:pPr>
        <w:pStyle w:val="DefaultText"/>
        <w:jc w:val="both"/>
        <w:rPr>
          <w:rFonts w:ascii="Verdana" w:hAnsi="Verdana"/>
          <w:sz w:val="20"/>
          <w:szCs w:val="20"/>
          <w:lang w:val="sl-SI"/>
        </w:rPr>
      </w:pPr>
    </w:p>
    <w:p w14:paraId="7256598D" w14:textId="77777777" w:rsidR="00A21F26" w:rsidRPr="00581592" w:rsidRDefault="00A21F26" w:rsidP="00A21F26">
      <w:pPr>
        <w:jc w:val="both"/>
        <w:rPr>
          <w:rFonts w:ascii="Verdana" w:hAnsi="Verdana"/>
          <w:sz w:val="20"/>
          <w:szCs w:val="20"/>
        </w:rPr>
      </w:pPr>
      <w:r w:rsidRPr="00581592">
        <w:rPr>
          <w:rFonts w:ascii="Verdana" w:hAnsi="Verdana"/>
          <w:sz w:val="20"/>
          <w:szCs w:val="20"/>
        </w:rPr>
        <w:t xml:space="preserve">Med </w:t>
      </w:r>
      <w:r w:rsidRPr="00581592">
        <w:rPr>
          <w:rFonts w:ascii="Verdana" w:hAnsi="Verdana"/>
          <w:b/>
          <w:bCs/>
          <w:sz w:val="20"/>
          <w:szCs w:val="20"/>
        </w:rPr>
        <w:t>kratkoročnimi finančnimi naložbami</w:t>
      </w:r>
      <w:r w:rsidRPr="00581592">
        <w:rPr>
          <w:rFonts w:ascii="Verdana" w:hAnsi="Verdana"/>
          <w:sz w:val="20"/>
          <w:szCs w:val="20"/>
        </w:rPr>
        <w:t xml:space="preserve"> je </w:t>
      </w:r>
      <w:r>
        <w:rPr>
          <w:rFonts w:ascii="Verdana" w:hAnsi="Verdana"/>
          <w:sz w:val="20"/>
          <w:szCs w:val="20"/>
        </w:rPr>
        <w:t>izkazan</w:t>
      </w:r>
      <w:r w:rsidRPr="00581592">
        <w:rPr>
          <w:rFonts w:ascii="Verdana" w:hAnsi="Verdana"/>
          <w:sz w:val="20"/>
          <w:szCs w:val="20"/>
        </w:rPr>
        <w:t xml:space="preserve"> del dolgoročnih terjatev iz naslova v preteklosti danih posojil zaposlenim v zavodu, ki zapade v plačilo v letu </w:t>
      </w:r>
      <w:r>
        <w:rPr>
          <w:rFonts w:ascii="Verdana" w:hAnsi="Verdana"/>
          <w:sz w:val="20"/>
          <w:szCs w:val="20"/>
        </w:rPr>
        <w:t>2019,</w:t>
      </w:r>
      <w:r w:rsidRPr="00CA3C76">
        <w:rPr>
          <w:rFonts w:ascii="Verdana" w:hAnsi="Verdana"/>
          <w:sz w:val="20"/>
          <w:szCs w:val="20"/>
        </w:rPr>
        <w:t xml:space="preserve"> </w:t>
      </w:r>
      <w:r w:rsidRPr="00581592">
        <w:rPr>
          <w:rFonts w:ascii="Verdana" w:hAnsi="Verdana"/>
          <w:sz w:val="20"/>
          <w:szCs w:val="20"/>
        </w:rPr>
        <w:t xml:space="preserve">v višini </w:t>
      </w:r>
      <w:r>
        <w:rPr>
          <w:rFonts w:ascii="Verdana" w:hAnsi="Verdana"/>
          <w:sz w:val="20"/>
          <w:szCs w:val="20"/>
        </w:rPr>
        <w:t xml:space="preserve">559 </w:t>
      </w:r>
      <w:r w:rsidRPr="00581592">
        <w:rPr>
          <w:rFonts w:ascii="Verdana" w:hAnsi="Verdana"/>
          <w:sz w:val="20"/>
          <w:szCs w:val="20"/>
        </w:rPr>
        <w:t>evrov.</w:t>
      </w:r>
    </w:p>
    <w:p w14:paraId="75B67D2A" w14:textId="77777777" w:rsidR="00A21F26" w:rsidRPr="00581592" w:rsidRDefault="00A21F26" w:rsidP="00A21F26">
      <w:pPr>
        <w:jc w:val="both"/>
        <w:rPr>
          <w:rFonts w:ascii="Verdana" w:hAnsi="Verdana"/>
          <w:sz w:val="20"/>
          <w:szCs w:val="20"/>
        </w:rPr>
      </w:pPr>
    </w:p>
    <w:p w14:paraId="74ECB9B4" w14:textId="77777777" w:rsidR="00A21F26" w:rsidRPr="00581592" w:rsidRDefault="00A21F26" w:rsidP="00A21F26">
      <w:pPr>
        <w:jc w:val="both"/>
        <w:rPr>
          <w:rFonts w:ascii="Verdana" w:hAnsi="Verdana"/>
          <w:sz w:val="20"/>
          <w:szCs w:val="20"/>
        </w:rPr>
      </w:pPr>
      <w:r w:rsidRPr="00581592">
        <w:rPr>
          <w:rFonts w:ascii="Verdana" w:hAnsi="Verdana"/>
          <w:b/>
          <w:bCs/>
          <w:sz w:val="20"/>
          <w:szCs w:val="20"/>
        </w:rPr>
        <w:t xml:space="preserve">Druge kratkoročne terjatve </w:t>
      </w:r>
      <w:r w:rsidRPr="00581592">
        <w:rPr>
          <w:rFonts w:ascii="Verdana" w:hAnsi="Verdana"/>
          <w:sz w:val="20"/>
          <w:szCs w:val="20"/>
        </w:rPr>
        <w:t xml:space="preserve">so se glede na preteklo leto </w:t>
      </w:r>
      <w:r>
        <w:rPr>
          <w:rFonts w:ascii="Verdana" w:hAnsi="Verdana"/>
          <w:sz w:val="20"/>
          <w:szCs w:val="20"/>
        </w:rPr>
        <w:t>znižale</w:t>
      </w:r>
      <w:r w:rsidRPr="00581592">
        <w:rPr>
          <w:rFonts w:ascii="Verdana" w:hAnsi="Verdana"/>
          <w:b/>
          <w:bCs/>
          <w:sz w:val="20"/>
          <w:szCs w:val="20"/>
        </w:rPr>
        <w:t xml:space="preserve"> </w:t>
      </w:r>
      <w:r w:rsidRPr="005D2ECC">
        <w:rPr>
          <w:rFonts w:ascii="Verdana" w:hAnsi="Verdana"/>
          <w:bCs/>
          <w:sz w:val="20"/>
          <w:szCs w:val="20"/>
        </w:rPr>
        <w:t>za</w:t>
      </w:r>
      <w:r>
        <w:rPr>
          <w:rFonts w:ascii="Verdana" w:hAnsi="Verdana"/>
          <w:b/>
          <w:bCs/>
          <w:sz w:val="20"/>
          <w:szCs w:val="20"/>
        </w:rPr>
        <w:t xml:space="preserve"> </w:t>
      </w:r>
      <w:r w:rsidRPr="005D2ECC">
        <w:rPr>
          <w:rFonts w:ascii="Verdana" w:hAnsi="Verdana"/>
          <w:bCs/>
          <w:sz w:val="20"/>
          <w:szCs w:val="20"/>
        </w:rPr>
        <w:t>6,2 odstotka</w:t>
      </w:r>
      <w:r>
        <w:rPr>
          <w:rFonts w:ascii="Verdana" w:hAnsi="Verdana"/>
          <w:bCs/>
          <w:sz w:val="20"/>
          <w:szCs w:val="20"/>
        </w:rPr>
        <w:t>,</w:t>
      </w:r>
      <w:r>
        <w:rPr>
          <w:rFonts w:ascii="Verdana" w:hAnsi="Verdana"/>
          <w:b/>
          <w:bCs/>
          <w:sz w:val="20"/>
          <w:szCs w:val="20"/>
        </w:rPr>
        <w:t xml:space="preserve"> </w:t>
      </w:r>
      <w:r w:rsidRPr="00581592">
        <w:rPr>
          <w:rFonts w:ascii="Verdana" w:hAnsi="Verdana"/>
          <w:sz w:val="20"/>
          <w:szCs w:val="20"/>
        </w:rPr>
        <w:t>predvsem</w:t>
      </w:r>
      <w:r w:rsidRPr="00581592">
        <w:rPr>
          <w:rFonts w:ascii="Verdana" w:hAnsi="Verdana"/>
          <w:b/>
          <w:bCs/>
          <w:sz w:val="20"/>
          <w:szCs w:val="20"/>
        </w:rPr>
        <w:t xml:space="preserve"> </w:t>
      </w:r>
      <w:r w:rsidRPr="00581592">
        <w:rPr>
          <w:rFonts w:ascii="Verdana" w:hAnsi="Verdana"/>
          <w:sz w:val="20"/>
          <w:szCs w:val="20"/>
        </w:rPr>
        <w:t xml:space="preserve">zaradi </w:t>
      </w:r>
      <w:r>
        <w:rPr>
          <w:rFonts w:ascii="Verdana" w:hAnsi="Verdana"/>
          <w:sz w:val="20"/>
          <w:szCs w:val="20"/>
        </w:rPr>
        <w:t>nižjih terjatev iz</w:t>
      </w:r>
      <w:r w:rsidRPr="00581592">
        <w:rPr>
          <w:rFonts w:ascii="Verdana" w:hAnsi="Verdana"/>
          <w:sz w:val="20"/>
          <w:szCs w:val="20"/>
        </w:rPr>
        <w:t xml:space="preserve"> prispevkov za PIZ. Druge terjatve zajemajo zlasti:</w:t>
      </w:r>
    </w:p>
    <w:p w14:paraId="389D1B90" w14:textId="62DB4A72" w:rsidR="00A21F26" w:rsidRPr="00581592" w:rsidRDefault="00A21F26" w:rsidP="00A21F26">
      <w:pPr>
        <w:pStyle w:val="Odstavekseznama"/>
        <w:numPr>
          <w:ilvl w:val="0"/>
          <w:numId w:val="24"/>
        </w:numPr>
        <w:jc w:val="both"/>
        <w:rPr>
          <w:rFonts w:ascii="Verdana" w:hAnsi="Verdana"/>
          <w:sz w:val="20"/>
          <w:szCs w:val="20"/>
        </w:rPr>
      </w:pPr>
      <w:r w:rsidRPr="00581592">
        <w:rPr>
          <w:rFonts w:ascii="Verdana" w:hAnsi="Verdana"/>
          <w:sz w:val="20"/>
          <w:szCs w:val="20"/>
        </w:rPr>
        <w:t>zbirni znesek terjatev za zapadle in nezapadle prispevke PIZ</w:t>
      </w:r>
      <w:r>
        <w:rPr>
          <w:rStyle w:val="Sprotnaopomba-sklic"/>
          <w:rFonts w:ascii="Verdana" w:hAnsi="Verdana"/>
          <w:sz w:val="20"/>
          <w:szCs w:val="20"/>
        </w:rPr>
        <w:footnoteReference w:id="4"/>
      </w:r>
      <w:r w:rsidRPr="00581592">
        <w:rPr>
          <w:rFonts w:ascii="Verdana" w:hAnsi="Verdana"/>
          <w:sz w:val="20"/>
          <w:szCs w:val="20"/>
        </w:rPr>
        <w:t>, za katere evidenco po posameznem zavezancu vodi FURS</w:t>
      </w:r>
      <w:r w:rsidRPr="00581592">
        <w:rPr>
          <w:rStyle w:val="Sprotnaopomba-sklic"/>
          <w:rFonts w:ascii="Verdana" w:hAnsi="Verdana" w:cs="Times New Roman"/>
          <w:sz w:val="20"/>
          <w:szCs w:val="20"/>
        </w:rPr>
        <w:footnoteReference w:id="5"/>
      </w:r>
      <w:r w:rsidRPr="00581592">
        <w:rPr>
          <w:rFonts w:ascii="Verdana" w:hAnsi="Verdana"/>
          <w:sz w:val="20"/>
          <w:szCs w:val="20"/>
        </w:rPr>
        <w:t xml:space="preserve">, v </w:t>
      </w:r>
      <w:r w:rsidRPr="00B32526">
        <w:rPr>
          <w:rFonts w:ascii="Verdana" w:hAnsi="Verdana"/>
          <w:sz w:val="20"/>
          <w:szCs w:val="20"/>
        </w:rPr>
        <w:t>višini 536</w:t>
      </w:r>
      <w:r>
        <w:rPr>
          <w:rFonts w:ascii="Verdana" w:hAnsi="Verdana"/>
          <w:sz w:val="20"/>
          <w:szCs w:val="20"/>
        </w:rPr>
        <w:t>.531.520</w:t>
      </w:r>
      <w:r w:rsidRPr="00581592">
        <w:rPr>
          <w:rFonts w:ascii="Verdana" w:hAnsi="Verdana"/>
          <w:sz w:val="20"/>
          <w:szCs w:val="20"/>
        </w:rPr>
        <w:t xml:space="preserve"> evrov</w:t>
      </w:r>
      <w:r>
        <w:rPr>
          <w:rStyle w:val="Sprotnaopomba-sklic"/>
          <w:rFonts w:ascii="Verdana" w:hAnsi="Verdana"/>
          <w:sz w:val="20"/>
          <w:szCs w:val="20"/>
        </w:rPr>
        <w:footnoteReference w:id="6"/>
      </w:r>
      <w:r w:rsidRPr="00581592">
        <w:rPr>
          <w:rFonts w:ascii="Verdana" w:hAnsi="Verdana"/>
          <w:sz w:val="20"/>
          <w:szCs w:val="20"/>
        </w:rPr>
        <w:t xml:space="preserve">. Glede na preteklo leto so </w:t>
      </w:r>
      <w:r w:rsidRPr="00581592">
        <w:rPr>
          <w:rFonts w:ascii="Verdana" w:hAnsi="Verdana"/>
          <w:sz w:val="20"/>
          <w:szCs w:val="20"/>
        </w:rPr>
        <w:lastRenderedPageBreak/>
        <w:t xml:space="preserve">se </w:t>
      </w:r>
      <w:r>
        <w:rPr>
          <w:rFonts w:ascii="Verdana" w:hAnsi="Verdana"/>
          <w:sz w:val="20"/>
          <w:szCs w:val="20"/>
        </w:rPr>
        <w:t>znižale</w:t>
      </w:r>
      <w:r w:rsidRPr="00581592">
        <w:rPr>
          <w:rFonts w:ascii="Verdana" w:hAnsi="Verdana"/>
          <w:sz w:val="20"/>
          <w:szCs w:val="20"/>
        </w:rPr>
        <w:t xml:space="preserve"> </w:t>
      </w:r>
      <w:r w:rsidRPr="00B32526">
        <w:rPr>
          <w:rFonts w:ascii="Verdana" w:hAnsi="Verdana"/>
          <w:sz w:val="20"/>
          <w:szCs w:val="20"/>
        </w:rPr>
        <w:t>za 6,2 odstotka. Po sporazumu med zavodom in FURS</w:t>
      </w:r>
      <w:r w:rsidRPr="00B32526">
        <w:rPr>
          <w:rStyle w:val="Sprotnaopomba-sklic"/>
          <w:rFonts w:ascii="Verdana" w:hAnsi="Verdana"/>
          <w:sz w:val="20"/>
          <w:szCs w:val="20"/>
        </w:rPr>
        <w:footnoteReference w:id="7"/>
      </w:r>
      <w:r w:rsidRPr="00B32526">
        <w:rPr>
          <w:rFonts w:ascii="Verdana" w:hAnsi="Verdana"/>
          <w:sz w:val="20"/>
          <w:szCs w:val="20"/>
        </w:rPr>
        <w:t xml:space="preserve"> je FURS posredoval podatke o višini zapadlih in pogojno izterljivih terjatev, o izterjanih terjatvah in o odpisih iz naslova prispevkov PIZ. Zapadle terjatve za prispevke PIZ so na dan 31. december 2018 znašale 224.943.802 evrov</w:t>
      </w:r>
      <w:r>
        <w:rPr>
          <w:rStyle w:val="Sprotnaopomba-sklic"/>
          <w:rFonts w:ascii="Verdana" w:hAnsi="Verdana"/>
          <w:sz w:val="20"/>
          <w:szCs w:val="20"/>
        </w:rPr>
        <w:footnoteReference w:id="8"/>
      </w:r>
      <w:r w:rsidRPr="00B32526">
        <w:rPr>
          <w:rFonts w:ascii="Verdana" w:hAnsi="Verdana"/>
          <w:sz w:val="20"/>
          <w:szCs w:val="20"/>
        </w:rPr>
        <w:t xml:space="preserve"> oziroma 11,1 odstotka manj kot pred letom dni in predstavljajo 41,9 odstotka vseh terjatev (zapadlih in nezapadlih) za prispevke PIZ.</w:t>
      </w:r>
      <w:r>
        <w:rPr>
          <w:rFonts w:ascii="Verdana" w:hAnsi="Verdana"/>
          <w:sz w:val="20"/>
          <w:szCs w:val="20"/>
        </w:rPr>
        <w:t xml:space="preserve"> V letu 2018 je bil delež zapadlih terjatev v vseh terjatvah glede na leto 2017 nižji za 2,3 odstotne točke. </w:t>
      </w:r>
      <w:r w:rsidRPr="00B32526">
        <w:rPr>
          <w:rFonts w:ascii="Verdana" w:hAnsi="Verdana"/>
          <w:sz w:val="20"/>
          <w:szCs w:val="20"/>
        </w:rPr>
        <w:t>Pogojno izterljive terjatve za prispevke PIZ so na dan 31. december 2018 znašale 94.743.604 evrov</w:t>
      </w:r>
      <w:r>
        <w:rPr>
          <w:rFonts w:ascii="Verdana" w:hAnsi="Verdana"/>
          <w:sz w:val="20"/>
          <w:szCs w:val="20"/>
        </w:rPr>
        <w:t xml:space="preserve"> in so se glede na preteklo leto znižale za 6,1 odstotka</w:t>
      </w:r>
      <w:r w:rsidRPr="00B32526">
        <w:rPr>
          <w:rFonts w:ascii="Verdana" w:hAnsi="Verdana"/>
          <w:sz w:val="20"/>
          <w:szCs w:val="20"/>
        </w:rPr>
        <w:t xml:space="preserve">. Njihov delež v zapadlih terjatvah </w:t>
      </w:r>
      <w:r>
        <w:rPr>
          <w:rFonts w:ascii="Verdana" w:hAnsi="Verdana"/>
          <w:sz w:val="20"/>
          <w:szCs w:val="20"/>
        </w:rPr>
        <w:t>je 42,1 odstotka,</w:t>
      </w:r>
      <w:r w:rsidRPr="00B32526">
        <w:rPr>
          <w:rFonts w:ascii="Verdana" w:hAnsi="Verdana"/>
          <w:sz w:val="20"/>
          <w:szCs w:val="20"/>
        </w:rPr>
        <w:t xml:space="preserve"> vseh terjatvah iz prispevkov za PIZ </w:t>
      </w:r>
      <w:r>
        <w:rPr>
          <w:rFonts w:ascii="Verdana" w:hAnsi="Verdana"/>
          <w:sz w:val="20"/>
          <w:szCs w:val="20"/>
        </w:rPr>
        <w:t>pa njihov delež glede na preteklo leto ostaja nespremenjen in je 17,7 odstotka</w:t>
      </w:r>
      <w:r w:rsidRPr="00313E1B">
        <w:rPr>
          <w:rFonts w:ascii="Verdana" w:hAnsi="Verdana"/>
          <w:sz w:val="20"/>
          <w:szCs w:val="20"/>
        </w:rPr>
        <w:t>.</w:t>
      </w:r>
      <w:r w:rsidRPr="00581592">
        <w:rPr>
          <w:rFonts w:ascii="Verdana" w:hAnsi="Verdana"/>
          <w:sz w:val="20"/>
          <w:szCs w:val="20"/>
        </w:rPr>
        <w:t xml:space="preserve"> V letu 201</w:t>
      </w:r>
      <w:r>
        <w:rPr>
          <w:rFonts w:ascii="Verdana" w:hAnsi="Verdana"/>
          <w:sz w:val="20"/>
          <w:szCs w:val="20"/>
        </w:rPr>
        <w:t>8</w:t>
      </w:r>
      <w:r w:rsidRPr="00581592">
        <w:rPr>
          <w:rFonts w:ascii="Verdana" w:hAnsi="Verdana"/>
          <w:sz w:val="20"/>
          <w:szCs w:val="20"/>
        </w:rPr>
        <w:t xml:space="preserve"> je FURS izdal za </w:t>
      </w:r>
      <w:r>
        <w:rPr>
          <w:rFonts w:ascii="Verdana" w:hAnsi="Verdana"/>
          <w:sz w:val="20"/>
          <w:szCs w:val="20"/>
        </w:rPr>
        <w:t>147.379.382</w:t>
      </w:r>
      <w:r w:rsidRPr="00581592">
        <w:rPr>
          <w:rFonts w:ascii="Verdana" w:hAnsi="Verdana"/>
          <w:sz w:val="20"/>
          <w:szCs w:val="20"/>
        </w:rPr>
        <w:t xml:space="preserve"> evrov sklepov o davčni izvršbi</w:t>
      </w:r>
      <w:r>
        <w:rPr>
          <w:rFonts w:ascii="Verdana" w:hAnsi="Verdana"/>
          <w:sz w:val="20"/>
          <w:szCs w:val="20"/>
        </w:rPr>
        <w:t xml:space="preserve">. Na podlagi sklepov je bilo </w:t>
      </w:r>
      <w:r w:rsidRPr="00581592">
        <w:rPr>
          <w:rFonts w:ascii="Verdana" w:hAnsi="Verdana"/>
          <w:sz w:val="20"/>
          <w:szCs w:val="20"/>
        </w:rPr>
        <w:t xml:space="preserve">izterjanih </w:t>
      </w:r>
      <w:r>
        <w:rPr>
          <w:rFonts w:ascii="Verdana" w:hAnsi="Verdana"/>
          <w:sz w:val="20"/>
          <w:szCs w:val="20"/>
        </w:rPr>
        <w:t>50.751.983</w:t>
      </w:r>
      <w:r w:rsidRPr="00581592">
        <w:rPr>
          <w:rFonts w:ascii="Verdana" w:hAnsi="Verdana"/>
          <w:sz w:val="20"/>
          <w:szCs w:val="20"/>
        </w:rPr>
        <w:t xml:space="preserve"> evrov terjatev</w:t>
      </w:r>
      <w:r>
        <w:rPr>
          <w:rFonts w:ascii="Verdana" w:hAnsi="Verdana"/>
          <w:sz w:val="20"/>
          <w:szCs w:val="20"/>
        </w:rPr>
        <w:t>, kar predstavlja 34,4 odstotk</w:t>
      </w:r>
      <w:r w:rsidR="00513FAB">
        <w:rPr>
          <w:rFonts w:ascii="Verdana" w:hAnsi="Verdana"/>
          <w:sz w:val="20"/>
          <w:szCs w:val="20"/>
        </w:rPr>
        <w:t>a</w:t>
      </w:r>
      <w:r>
        <w:rPr>
          <w:rFonts w:ascii="Verdana" w:hAnsi="Verdana"/>
          <w:sz w:val="20"/>
          <w:szCs w:val="20"/>
        </w:rPr>
        <w:t xml:space="preserve"> vseh terjatev po izdanih sklepih</w:t>
      </w:r>
      <w:r w:rsidRPr="00581592">
        <w:rPr>
          <w:rFonts w:ascii="Verdana" w:hAnsi="Verdana"/>
          <w:sz w:val="20"/>
          <w:szCs w:val="20"/>
        </w:rPr>
        <w:t>. Zaradi neizterljivosti je FURS v letu 201</w:t>
      </w:r>
      <w:r>
        <w:rPr>
          <w:rFonts w:ascii="Verdana" w:hAnsi="Verdana"/>
          <w:sz w:val="20"/>
          <w:szCs w:val="20"/>
        </w:rPr>
        <w:t>8</w:t>
      </w:r>
      <w:r w:rsidRPr="00581592">
        <w:rPr>
          <w:rFonts w:ascii="Verdana" w:hAnsi="Verdana"/>
          <w:sz w:val="20"/>
          <w:szCs w:val="20"/>
        </w:rPr>
        <w:t xml:space="preserve"> odpisal </w:t>
      </w:r>
      <w:r>
        <w:rPr>
          <w:rFonts w:ascii="Verdana" w:hAnsi="Verdana"/>
          <w:sz w:val="20"/>
          <w:szCs w:val="20"/>
        </w:rPr>
        <w:t xml:space="preserve">29.447.278 </w:t>
      </w:r>
      <w:r w:rsidRPr="00581592">
        <w:rPr>
          <w:rFonts w:ascii="Verdana" w:hAnsi="Verdana"/>
          <w:sz w:val="20"/>
          <w:szCs w:val="20"/>
        </w:rPr>
        <w:t xml:space="preserve">evrov prispevkov za PIZ, od tega </w:t>
      </w:r>
      <w:r>
        <w:rPr>
          <w:rFonts w:ascii="Verdana" w:hAnsi="Verdana"/>
          <w:sz w:val="20"/>
          <w:szCs w:val="20"/>
        </w:rPr>
        <w:t>21.032</w:t>
      </w:r>
      <w:r w:rsidRPr="00581592">
        <w:rPr>
          <w:rFonts w:ascii="Verdana" w:hAnsi="Verdana"/>
          <w:sz w:val="20"/>
          <w:szCs w:val="20"/>
        </w:rPr>
        <w:t xml:space="preserve"> fizičnim osebam v višini </w:t>
      </w:r>
      <w:r>
        <w:rPr>
          <w:rFonts w:ascii="Verdana" w:hAnsi="Verdana"/>
          <w:sz w:val="20"/>
          <w:szCs w:val="20"/>
        </w:rPr>
        <w:t>9.780.182</w:t>
      </w:r>
      <w:r w:rsidRPr="00581592">
        <w:rPr>
          <w:rFonts w:ascii="Verdana" w:hAnsi="Verdana"/>
          <w:sz w:val="20"/>
          <w:szCs w:val="20"/>
        </w:rPr>
        <w:t xml:space="preserve"> evrov in </w:t>
      </w:r>
      <w:r>
        <w:rPr>
          <w:rFonts w:ascii="Verdana" w:hAnsi="Verdana"/>
          <w:sz w:val="20"/>
          <w:szCs w:val="20"/>
        </w:rPr>
        <w:t>3391</w:t>
      </w:r>
      <w:r w:rsidRPr="00581592">
        <w:rPr>
          <w:rFonts w:ascii="Verdana" w:hAnsi="Verdana"/>
          <w:sz w:val="20"/>
          <w:szCs w:val="20"/>
        </w:rPr>
        <w:t xml:space="preserve"> pravnim osebam v višini </w:t>
      </w:r>
      <w:r>
        <w:rPr>
          <w:rFonts w:ascii="Verdana" w:hAnsi="Verdana"/>
          <w:sz w:val="20"/>
          <w:szCs w:val="20"/>
        </w:rPr>
        <w:t>19.667.097</w:t>
      </w:r>
      <w:r w:rsidRPr="00581592">
        <w:rPr>
          <w:rFonts w:ascii="Verdana" w:hAnsi="Verdana"/>
          <w:sz w:val="20"/>
          <w:szCs w:val="20"/>
        </w:rPr>
        <w:t xml:space="preserve"> evrov</w:t>
      </w:r>
      <w:r w:rsidRPr="00581592">
        <w:rPr>
          <w:rStyle w:val="Sprotnaopomba-sklic"/>
          <w:rFonts w:ascii="Verdana" w:hAnsi="Verdana"/>
          <w:sz w:val="20"/>
          <w:szCs w:val="20"/>
        </w:rPr>
        <w:footnoteReference w:id="9"/>
      </w:r>
      <w:r>
        <w:rPr>
          <w:rFonts w:ascii="Verdana" w:hAnsi="Verdana"/>
          <w:sz w:val="20"/>
          <w:szCs w:val="20"/>
        </w:rPr>
        <w:t>.</w:t>
      </w:r>
      <w:r w:rsidRPr="00D83432">
        <w:rPr>
          <w:rFonts w:ascii="Verdana" w:hAnsi="Verdana"/>
          <w:sz w:val="20"/>
          <w:szCs w:val="20"/>
        </w:rPr>
        <w:t xml:space="preserve"> </w:t>
      </w:r>
      <w:r>
        <w:rPr>
          <w:rFonts w:ascii="Verdana" w:hAnsi="Verdana"/>
          <w:sz w:val="20"/>
          <w:szCs w:val="20"/>
        </w:rPr>
        <w:t>V letu 2018 je FURS pobral za 7,5 odstotka več prispevkov PIZ, znižale so se terjatve za prispevke PIZ, v teh terjatvah je nižji tudi pogojno izterljivi dolg, izterjano je bilo tudi več dolga po sodnih sklepih. Učinkovitost izterjave prispevkov PIZ se je glede na preteklo leto povečala</w:t>
      </w:r>
      <w:r w:rsidRPr="00581592">
        <w:rPr>
          <w:rFonts w:ascii="Verdana" w:hAnsi="Verdana"/>
          <w:sz w:val="20"/>
          <w:szCs w:val="20"/>
        </w:rPr>
        <w:t>;</w:t>
      </w:r>
    </w:p>
    <w:p w14:paraId="7E372FD0" w14:textId="77777777" w:rsidR="00A21F26" w:rsidRPr="00581592" w:rsidRDefault="00A21F26" w:rsidP="00A21F26">
      <w:pPr>
        <w:numPr>
          <w:ilvl w:val="0"/>
          <w:numId w:val="24"/>
        </w:numPr>
        <w:jc w:val="both"/>
        <w:rPr>
          <w:rFonts w:ascii="Verdana" w:hAnsi="Verdana"/>
          <w:sz w:val="20"/>
          <w:szCs w:val="20"/>
        </w:rPr>
      </w:pPr>
      <w:r w:rsidRPr="00581592">
        <w:rPr>
          <w:rFonts w:ascii="Verdana" w:hAnsi="Verdana"/>
          <w:sz w:val="20"/>
          <w:szCs w:val="20"/>
        </w:rPr>
        <w:t xml:space="preserve">kratkoročne terjatve do državnih in drugih institucij v višini </w:t>
      </w:r>
      <w:r>
        <w:rPr>
          <w:rFonts w:ascii="Verdana" w:hAnsi="Verdana"/>
          <w:sz w:val="20"/>
          <w:szCs w:val="20"/>
        </w:rPr>
        <w:t>56.897</w:t>
      </w:r>
      <w:r w:rsidRPr="00581592">
        <w:rPr>
          <w:rFonts w:ascii="Verdana" w:hAnsi="Verdana"/>
          <w:sz w:val="20"/>
          <w:szCs w:val="20"/>
        </w:rPr>
        <w:t xml:space="preserve"> evrov</w:t>
      </w:r>
      <w:r>
        <w:rPr>
          <w:rFonts w:ascii="Verdana" w:hAnsi="Verdana"/>
          <w:sz w:val="20"/>
          <w:szCs w:val="20"/>
        </w:rPr>
        <w:t xml:space="preserve">, ki se nanašajo na </w:t>
      </w:r>
      <w:r w:rsidRPr="00581592">
        <w:rPr>
          <w:rFonts w:ascii="Verdana" w:hAnsi="Verdana"/>
          <w:sz w:val="20"/>
          <w:szCs w:val="20"/>
        </w:rPr>
        <w:t xml:space="preserve">nadomestila plač za boleznine nad 30 dni, druga nadomestila plač in nadomestila za skrajšani delovni čas </w:t>
      </w:r>
      <w:r>
        <w:rPr>
          <w:rFonts w:ascii="Verdana" w:hAnsi="Verdana"/>
          <w:sz w:val="20"/>
          <w:szCs w:val="20"/>
        </w:rPr>
        <w:t>ter terjatve za preveč plačano dohodnino</w:t>
      </w:r>
      <w:r w:rsidRPr="00581592">
        <w:rPr>
          <w:rFonts w:ascii="Verdana" w:hAnsi="Verdana"/>
          <w:sz w:val="20"/>
          <w:szCs w:val="20"/>
        </w:rPr>
        <w:t>;</w:t>
      </w:r>
    </w:p>
    <w:p w14:paraId="263229DD" w14:textId="77777777" w:rsidR="00A21F26" w:rsidRPr="00581592" w:rsidRDefault="00A21F26" w:rsidP="00A21F26">
      <w:pPr>
        <w:numPr>
          <w:ilvl w:val="0"/>
          <w:numId w:val="24"/>
        </w:numPr>
        <w:jc w:val="both"/>
        <w:rPr>
          <w:rFonts w:ascii="Verdana" w:hAnsi="Verdana"/>
          <w:sz w:val="20"/>
          <w:szCs w:val="20"/>
        </w:rPr>
      </w:pPr>
      <w:r w:rsidRPr="00581592">
        <w:rPr>
          <w:rFonts w:ascii="Verdana" w:hAnsi="Verdana"/>
          <w:sz w:val="20"/>
          <w:szCs w:val="20"/>
        </w:rPr>
        <w:t xml:space="preserve">terjatve za preveč izplačane pokojnine umrlim uživalcem v višini </w:t>
      </w:r>
      <w:r>
        <w:rPr>
          <w:rFonts w:ascii="Verdana" w:hAnsi="Verdana"/>
          <w:sz w:val="20"/>
          <w:szCs w:val="20"/>
        </w:rPr>
        <w:t>80.780</w:t>
      </w:r>
      <w:r w:rsidRPr="00581592">
        <w:rPr>
          <w:rFonts w:ascii="Verdana" w:hAnsi="Verdana"/>
          <w:sz w:val="20"/>
          <w:szCs w:val="20"/>
        </w:rPr>
        <w:t xml:space="preserve"> evrov, ki so glede na preteklo leto za </w:t>
      </w:r>
      <w:r>
        <w:rPr>
          <w:rFonts w:ascii="Verdana" w:hAnsi="Verdana"/>
          <w:sz w:val="20"/>
          <w:szCs w:val="20"/>
        </w:rPr>
        <w:t xml:space="preserve">18,3 </w:t>
      </w:r>
      <w:r w:rsidRPr="00581592">
        <w:rPr>
          <w:rFonts w:ascii="Verdana" w:hAnsi="Verdana"/>
          <w:sz w:val="20"/>
          <w:szCs w:val="20"/>
        </w:rPr>
        <w:t>odstotka nižje;</w:t>
      </w:r>
    </w:p>
    <w:p w14:paraId="6D7CBAF4" w14:textId="77777777" w:rsidR="00A21F26" w:rsidRPr="00581592" w:rsidRDefault="00A21F26" w:rsidP="00A21F26">
      <w:pPr>
        <w:numPr>
          <w:ilvl w:val="0"/>
          <w:numId w:val="24"/>
        </w:numPr>
        <w:jc w:val="both"/>
        <w:rPr>
          <w:rFonts w:ascii="Verdana" w:hAnsi="Verdana"/>
          <w:sz w:val="20"/>
          <w:szCs w:val="20"/>
        </w:rPr>
      </w:pPr>
      <w:r w:rsidRPr="00581592">
        <w:rPr>
          <w:rFonts w:ascii="Verdana" w:hAnsi="Verdana"/>
          <w:sz w:val="20"/>
          <w:szCs w:val="20"/>
        </w:rPr>
        <w:t>terjatve do bank in tujih zavodov za vračilo pokojninskih prejemkov</w:t>
      </w:r>
      <w:r>
        <w:rPr>
          <w:rFonts w:ascii="Verdana" w:hAnsi="Verdana"/>
          <w:sz w:val="20"/>
          <w:szCs w:val="20"/>
        </w:rPr>
        <w:t xml:space="preserve"> znašajo</w:t>
      </w:r>
      <w:r w:rsidRPr="00581592">
        <w:rPr>
          <w:rFonts w:ascii="Verdana" w:hAnsi="Verdana"/>
          <w:sz w:val="20"/>
          <w:szCs w:val="20"/>
        </w:rPr>
        <w:t xml:space="preserve"> </w:t>
      </w:r>
      <w:r>
        <w:rPr>
          <w:rFonts w:ascii="Verdana" w:hAnsi="Verdana"/>
          <w:sz w:val="20"/>
          <w:szCs w:val="20"/>
        </w:rPr>
        <w:t>951.297</w:t>
      </w:r>
      <w:r w:rsidRPr="00581592">
        <w:rPr>
          <w:rFonts w:ascii="Verdana" w:hAnsi="Verdana"/>
          <w:sz w:val="20"/>
          <w:szCs w:val="20"/>
        </w:rPr>
        <w:t xml:space="preserve"> </w:t>
      </w:r>
      <w:r>
        <w:rPr>
          <w:rFonts w:ascii="Verdana" w:hAnsi="Verdana"/>
          <w:sz w:val="20"/>
          <w:szCs w:val="20"/>
        </w:rPr>
        <w:t>evrov</w:t>
      </w:r>
      <w:r w:rsidRPr="00581592">
        <w:rPr>
          <w:rFonts w:ascii="Verdana" w:hAnsi="Verdana"/>
          <w:sz w:val="20"/>
          <w:szCs w:val="20"/>
        </w:rPr>
        <w:t xml:space="preserve"> in so glede na preteklo leto </w:t>
      </w:r>
      <w:r>
        <w:rPr>
          <w:rFonts w:ascii="Verdana" w:hAnsi="Verdana"/>
          <w:sz w:val="20"/>
          <w:szCs w:val="20"/>
        </w:rPr>
        <w:t>nižje</w:t>
      </w:r>
      <w:r w:rsidRPr="00581592">
        <w:rPr>
          <w:rFonts w:ascii="Verdana" w:hAnsi="Verdana"/>
          <w:sz w:val="20"/>
          <w:szCs w:val="20"/>
        </w:rPr>
        <w:t xml:space="preserve"> za </w:t>
      </w:r>
      <w:r>
        <w:rPr>
          <w:rFonts w:ascii="Verdana" w:hAnsi="Verdana"/>
          <w:sz w:val="20"/>
          <w:szCs w:val="20"/>
        </w:rPr>
        <w:t>16,8</w:t>
      </w:r>
      <w:r w:rsidRPr="00581592">
        <w:rPr>
          <w:rFonts w:ascii="Verdana" w:hAnsi="Verdana"/>
          <w:sz w:val="20"/>
          <w:szCs w:val="20"/>
        </w:rPr>
        <w:t xml:space="preserve"> odstotka</w:t>
      </w:r>
      <w:r>
        <w:rPr>
          <w:rFonts w:ascii="Verdana" w:hAnsi="Verdana"/>
          <w:sz w:val="20"/>
          <w:szCs w:val="20"/>
        </w:rPr>
        <w:t>. Znižanje terjatev je predvsem rezultat sprotne elektronske izmenjave podatkov o smrtih uživalcev pokojnin z nosilci PIZ iz bivše skupne države</w:t>
      </w:r>
      <w:r w:rsidRPr="00581592">
        <w:rPr>
          <w:rFonts w:ascii="Verdana" w:hAnsi="Verdana"/>
          <w:sz w:val="20"/>
          <w:szCs w:val="20"/>
        </w:rPr>
        <w:t>;</w:t>
      </w:r>
    </w:p>
    <w:p w14:paraId="651D2144" w14:textId="77777777" w:rsidR="00A21F26" w:rsidRPr="00581592" w:rsidRDefault="00A21F26" w:rsidP="00A21F26">
      <w:pPr>
        <w:numPr>
          <w:ilvl w:val="0"/>
          <w:numId w:val="24"/>
        </w:numPr>
        <w:jc w:val="both"/>
        <w:rPr>
          <w:rFonts w:ascii="Verdana" w:hAnsi="Verdana"/>
          <w:sz w:val="20"/>
          <w:szCs w:val="20"/>
        </w:rPr>
      </w:pPr>
      <w:r w:rsidRPr="00581592">
        <w:rPr>
          <w:rFonts w:ascii="Verdana" w:hAnsi="Verdana"/>
          <w:sz w:val="20"/>
          <w:szCs w:val="20"/>
        </w:rPr>
        <w:t>terjatve za neporavnane pobote so znašal</w:t>
      </w:r>
      <w:r>
        <w:rPr>
          <w:rFonts w:ascii="Verdana" w:hAnsi="Verdana"/>
          <w:sz w:val="20"/>
          <w:szCs w:val="20"/>
        </w:rPr>
        <w:t>e</w:t>
      </w:r>
      <w:r w:rsidRPr="00581592">
        <w:rPr>
          <w:rFonts w:ascii="Verdana" w:hAnsi="Verdana"/>
          <w:sz w:val="20"/>
          <w:szCs w:val="20"/>
        </w:rPr>
        <w:t xml:space="preserve"> </w:t>
      </w:r>
      <w:r>
        <w:rPr>
          <w:rFonts w:ascii="Verdana" w:hAnsi="Verdana"/>
          <w:sz w:val="20"/>
          <w:szCs w:val="20"/>
        </w:rPr>
        <w:t>190.141</w:t>
      </w:r>
      <w:r w:rsidRPr="00581592">
        <w:rPr>
          <w:rFonts w:ascii="Verdana" w:hAnsi="Verdana"/>
          <w:sz w:val="20"/>
          <w:szCs w:val="20"/>
        </w:rPr>
        <w:t xml:space="preserve"> evrov in so v primerjavi s preteklim letom </w:t>
      </w:r>
      <w:r>
        <w:rPr>
          <w:rFonts w:ascii="Verdana" w:hAnsi="Verdana"/>
          <w:sz w:val="20"/>
          <w:szCs w:val="20"/>
        </w:rPr>
        <w:t>nižje</w:t>
      </w:r>
      <w:r w:rsidRPr="00581592">
        <w:rPr>
          <w:rFonts w:ascii="Verdana" w:hAnsi="Verdana"/>
          <w:sz w:val="20"/>
          <w:szCs w:val="20"/>
        </w:rPr>
        <w:t xml:space="preserve"> za </w:t>
      </w:r>
      <w:r>
        <w:rPr>
          <w:rFonts w:ascii="Verdana" w:hAnsi="Verdana"/>
          <w:sz w:val="20"/>
          <w:szCs w:val="20"/>
        </w:rPr>
        <w:t>1,1</w:t>
      </w:r>
      <w:r w:rsidRPr="00581592">
        <w:rPr>
          <w:rFonts w:ascii="Verdana" w:hAnsi="Verdana"/>
          <w:sz w:val="20"/>
          <w:szCs w:val="20"/>
        </w:rPr>
        <w:t xml:space="preserve"> odstotk</w:t>
      </w:r>
      <w:r>
        <w:rPr>
          <w:rFonts w:ascii="Verdana" w:hAnsi="Verdana"/>
          <w:sz w:val="20"/>
          <w:szCs w:val="20"/>
        </w:rPr>
        <w:t>a</w:t>
      </w:r>
      <w:r w:rsidRPr="00581592">
        <w:rPr>
          <w:rFonts w:ascii="Verdana" w:hAnsi="Verdana"/>
          <w:sz w:val="20"/>
          <w:szCs w:val="20"/>
        </w:rPr>
        <w:t>;</w:t>
      </w:r>
    </w:p>
    <w:p w14:paraId="29922D02" w14:textId="77777777" w:rsidR="00A21F26" w:rsidRPr="00581592" w:rsidRDefault="00A21F26" w:rsidP="00A21F26">
      <w:pPr>
        <w:numPr>
          <w:ilvl w:val="0"/>
          <w:numId w:val="24"/>
        </w:numPr>
        <w:jc w:val="both"/>
        <w:rPr>
          <w:rFonts w:ascii="Verdana" w:hAnsi="Verdana"/>
          <w:sz w:val="20"/>
          <w:szCs w:val="20"/>
        </w:rPr>
      </w:pPr>
      <w:r w:rsidRPr="00581592">
        <w:rPr>
          <w:rFonts w:ascii="Verdana" w:hAnsi="Verdana"/>
          <w:sz w:val="20"/>
          <w:szCs w:val="20"/>
        </w:rPr>
        <w:t xml:space="preserve">terjatve za preplačila pred letom 2000, ki so glede na preteklo leto </w:t>
      </w:r>
      <w:r>
        <w:rPr>
          <w:rFonts w:ascii="Verdana" w:hAnsi="Verdana"/>
          <w:sz w:val="20"/>
          <w:szCs w:val="20"/>
        </w:rPr>
        <w:t>nižje</w:t>
      </w:r>
      <w:r w:rsidRPr="00581592">
        <w:rPr>
          <w:rFonts w:ascii="Verdana" w:hAnsi="Verdana"/>
          <w:sz w:val="20"/>
          <w:szCs w:val="20"/>
        </w:rPr>
        <w:t xml:space="preserve"> za </w:t>
      </w:r>
      <w:r>
        <w:rPr>
          <w:rFonts w:ascii="Verdana" w:hAnsi="Verdana"/>
          <w:sz w:val="20"/>
          <w:szCs w:val="20"/>
        </w:rPr>
        <w:t>9,2 odstotka</w:t>
      </w:r>
      <w:r w:rsidRPr="00581592">
        <w:rPr>
          <w:rFonts w:ascii="Verdana" w:hAnsi="Verdana"/>
          <w:sz w:val="20"/>
          <w:szCs w:val="20"/>
        </w:rPr>
        <w:t xml:space="preserve"> in </w:t>
      </w:r>
      <w:r>
        <w:rPr>
          <w:rFonts w:ascii="Verdana" w:hAnsi="Verdana"/>
          <w:sz w:val="20"/>
          <w:szCs w:val="20"/>
        </w:rPr>
        <w:t>znašajo</w:t>
      </w:r>
      <w:r w:rsidRPr="00581592">
        <w:rPr>
          <w:rFonts w:ascii="Verdana" w:hAnsi="Verdana"/>
          <w:sz w:val="20"/>
          <w:szCs w:val="20"/>
        </w:rPr>
        <w:t xml:space="preserve"> </w:t>
      </w:r>
      <w:r>
        <w:rPr>
          <w:rFonts w:ascii="Verdana" w:hAnsi="Verdana"/>
          <w:sz w:val="20"/>
          <w:szCs w:val="20"/>
        </w:rPr>
        <w:t>16.544</w:t>
      </w:r>
      <w:r w:rsidRPr="00581592">
        <w:rPr>
          <w:rFonts w:ascii="Verdana" w:hAnsi="Verdana"/>
          <w:sz w:val="20"/>
          <w:szCs w:val="20"/>
        </w:rPr>
        <w:t xml:space="preserve"> evrov;</w:t>
      </w:r>
    </w:p>
    <w:p w14:paraId="67D57081" w14:textId="77777777" w:rsidR="00A21F26" w:rsidRDefault="00A21F26" w:rsidP="00A21F26">
      <w:pPr>
        <w:numPr>
          <w:ilvl w:val="0"/>
          <w:numId w:val="24"/>
        </w:numPr>
        <w:jc w:val="both"/>
        <w:rPr>
          <w:rFonts w:ascii="Verdana" w:hAnsi="Verdana"/>
          <w:sz w:val="20"/>
          <w:szCs w:val="20"/>
        </w:rPr>
      </w:pPr>
      <w:r w:rsidRPr="00581592">
        <w:rPr>
          <w:rFonts w:ascii="Verdana" w:hAnsi="Verdana"/>
          <w:sz w:val="20"/>
          <w:szCs w:val="20"/>
        </w:rPr>
        <w:t xml:space="preserve">terjatve v regresnih zadevah, ki so v primerjavi z letom </w:t>
      </w:r>
      <w:r>
        <w:rPr>
          <w:rFonts w:ascii="Verdana" w:hAnsi="Verdana"/>
          <w:sz w:val="20"/>
          <w:szCs w:val="20"/>
        </w:rPr>
        <w:t>2017</w:t>
      </w:r>
      <w:r w:rsidRPr="00581592">
        <w:rPr>
          <w:rFonts w:ascii="Verdana" w:hAnsi="Verdana"/>
          <w:sz w:val="20"/>
          <w:szCs w:val="20"/>
        </w:rPr>
        <w:t xml:space="preserve"> </w:t>
      </w:r>
      <w:r>
        <w:rPr>
          <w:rFonts w:ascii="Verdana" w:hAnsi="Verdana"/>
          <w:sz w:val="20"/>
          <w:szCs w:val="20"/>
        </w:rPr>
        <w:t>nižje</w:t>
      </w:r>
      <w:r w:rsidRPr="00581592">
        <w:rPr>
          <w:rFonts w:ascii="Verdana" w:hAnsi="Verdana"/>
          <w:sz w:val="20"/>
          <w:szCs w:val="20"/>
        </w:rPr>
        <w:t xml:space="preserve"> za </w:t>
      </w:r>
      <w:r>
        <w:rPr>
          <w:rFonts w:ascii="Verdana" w:hAnsi="Verdana"/>
          <w:sz w:val="20"/>
          <w:szCs w:val="20"/>
        </w:rPr>
        <w:t>21,6</w:t>
      </w:r>
      <w:r w:rsidRPr="00581592">
        <w:rPr>
          <w:rFonts w:ascii="Verdana" w:hAnsi="Verdana"/>
          <w:sz w:val="20"/>
          <w:szCs w:val="20"/>
        </w:rPr>
        <w:t xml:space="preserve"> odstotka in </w:t>
      </w:r>
      <w:r>
        <w:rPr>
          <w:rFonts w:ascii="Verdana" w:hAnsi="Verdana"/>
          <w:sz w:val="20"/>
          <w:szCs w:val="20"/>
        </w:rPr>
        <w:t>znašajo</w:t>
      </w:r>
      <w:r w:rsidRPr="00581592">
        <w:rPr>
          <w:rFonts w:ascii="Verdana" w:hAnsi="Verdana"/>
          <w:sz w:val="20"/>
          <w:szCs w:val="20"/>
        </w:rPr>
        <w:t xml:space="preserve"> </w:t>
      </w:r>
      <w:r>
        <w:rPr>
          <w:rFonts w:ascii="Verdana" w:hAnsi="Verdana"/>
          <w:sz w:val="20"/>
          <w:szCs w:val="20"/>
        </w:rPr>
        <w:t>128.361</w:t>
      </w:r>
      <w:r w:rsidRPr="00581592">
        <w:rPr>
          <w:rFonts w:ascii="Verdana" w:hAnsi="Verdana"/>
          <w:sz w:val="20"/>
          <w:szCs w:val="20"/>
        </w:rPr>
        <w:t xml:space="preserve"> evrov;</w:t>
      </w:r>
    </w:p>
    <w:p w14:paraId="0249E959" w14:textId="77777777" w:rsidR="00A21F26" w:rsidRPr="00581592" w:rsidRDefault="00A21F26" w:rsidP="00A21F26">
      <w:pPr>
        <w:numPr>
          <w:ilvl w:val="0"/>
          <w:numId w:val="24"/>
        </w:numPr>
        <w:jc w:val="both"/>
        <w:rPr>
          <w:rFonts w:ascii="Verdana" w:hAnsi="Verdana"/>
          <w:sz w:val="20"/>
          <w:szCs w:val="20"/>
        </w:rPr>
      </w:pPr>
      <w:r>
        <w:rPr>
          <w:rFonts w:ascii="Verdana" w:hAnsi="Verdana"/>
          <w:sz w:val="20"/>
          <w:szCs w:val="20"/>
        </w:rPr>
        <w:t>druge terjatve, katerih vsebina so terjatve za povračilo stroškov neuspešno opravljene poklicne rehabilitacije in za povračilo drugih neupravičenih prejemkov v višini 28.119 evrov;</w:t>
      </w:r>
    </w:p>
    <w:p w14:paraId="68899EB2" w14:textId="77777777" w:rsidR="00A21F26" w:rsidRPr="00581592" w:rsidRDefault="00A21F26" w:rsidP="00A21F26">
      <w:pPr>
        <w:numPr>
          <w:ilvl w:val="0"/>
          <w:numId w:val="24"/>
        </w:numPr>
        <w:jc w:val="both"/>
        <w:rPr>
          <w:rFonts w:ascii="Verdana" w:hAnsi="Verdana"/>
          <w:sz w:val="20"/>
          <w:szCs w:val="20"/>
        </w:rPr>
      </w:pPr>
      <w:r w:rsidRPr="00581592">
        <w:rPr>
          <w:rFonts w:ascii="Verdana" w:hAnsi="Verdana"/>
          <w:sz w:val="20"/>
          <w:szCs w:val="20"/>
        </w:rPr>
        <w:t xml:space="preserve">sporne terjatve, ki se nanašajo na </w:t>
      </w:r>
      <w:r>
        <w:rPr>
          <w:rFonts w:ascii="Verdana" w:hAnsi="Verdana"/>
          <w:sz w:val="20"/>
          <w:szCs w:val="20"/>
        </w:rPr>
        <w:t>sodne izterjave</w:t>
      </w:r>
      <w:r w:rsidRPr="00581592">
        <w:rPr>
          <w:rFonts w:ascii="Verdana" w:hAnsi="Verdana"/>
          <w:sz w:val="20"/>
          <w:szCs w:val="20"/>
        </w:rPr>
        <w:t xml:space="preserve"> </w:t>
      </w:r>
      <w:r>
        <w:rPr>
          <w:rFonts w:ascii="Verdana" w:hAnsi="Verdana"/>
          <w:sz w:val="20"/>
          <w:szCs w:val="20"/>
        </w:rPr>
        <w:t xml:space="preserve">za </w:t>
      </w:r>
      <w:r w:rsidRPr="00581592">
        <w:rPr>
          <w:rFonts w:ascii="Verdana" w:hAnsi="Verdana"/>
          <w:sz w:val="20"/>
          <w:szCs w:val="20"/>
        </w:rPr>
        <w:t>povračil</w:t>
      </w:r>
      <w:r>
        <w:rPr>
          <w:rFonts w:ascii="Verdana" w:hAnsi="Verdana"/>
          <w:sz w:val="20"/>
          <w:szCs w:val="20"/>
        </w:rPr>
        <w:t>o</w:t>
      </w:r>
      <w:r w:rsidRPr="00581592">
        <w:rPr>
          <w:rFonts w:ascii="Verdana" w:hAnsi="Verdana"/>
          <w:sz w:val="20"/>
          <w:szCs w:val="20"/>
        </w:rPr>
        <w:t xml:space="preserve"> stroškov poklicne rehabilitacije</w:t>
      </w:r>
      <w:r>
        <w:rPr>
          <w:rFonts w:ascii="Verdana" w:hAnsi="Verdana"/>
          <w:sz w:val="20"/>
          <w:szCs w:val="20"/>
        </w:rPr>
        <w:t>,</w:t>
      </w:r>
      <w:r w:rsidRPr="00581592">
        <w:rPr>
          <w:rFonts w:ascii="Verdana" w:hAnsi="Verdana"/>
          <w:sz w:val="20"/>
          <w:szCs w:val="20"/>
        </w:rPr>
        <w:t xml:space="preserve"> </w:t>
      </w:r>
      <w:r>
        <w:rPr>
          <w:rFonts w:ascii="Verdana" w:hAnsi="Verdana"/>
          <w:sz w:val="20"/>
          <w:szCs w:val="20"/>
        </w:rPr>
        <w:t>izplačanih štipendij</w:t>
      </w:r>
      <w:r w:rsidRPr="00581592">
        <w:rPr>
          <w:rFonts w:ascii="Verdana" w:hAnsi="Verdana"/>
          <w:sz w:val="20"/>
          <w:szCs w:val="20"/>
        </w:rPr>
        <w:t xml:space="preserve"> in druge sporne terjatve iz naslova PIZ v skupni višini </w:t>
      </w:r>
      <w:r>
        <w:rPr>
          <w:rFonts w:ascii="Verdana" w:hAnsi="Verdana"/>
          <w:sz w:val="20"/>
          <w:szCs w:val="20"/>
        </w:rPr>
        <w:t>182.282</w:t>
      </w:r>
      <w:r w:rsidRPr="00581592">
        <w:rPr>
          <w:rFonts w:ascii="Verdana" w:hAnsi="Verdana"/>
          <w:sz w:val="20"/>
          <w:szCs w:val="20"/>
        </w:rPr>
        <w:t xml:space="preserve"> evrov; </w:t>
      </w:r>
    </w:p>
    <w:p w14:paraId="029A08AF" w14:textId="77777777" w:rsidR="00A21F26" w:rsidRPr="00581592" w:rsidRDefault="00A21F26" w:rsidP="00A21F26">
      <w:pPr>
        <w:numPr>
          <w:ilvl w:val="0"/>
          <w:numId w:val="24"/>
        </w:numPr>
        <w:jc w:val="both"/>
        <w:rPr>
          <w:rFonts w:ascii="Verdana" w:hAnsi="Verdana"/>
          <w:sz w:val="20"/>
          <w:szCs w:val="20"/>
        </w:rPr>
      </w:pPr>
      <w:r w:rsidRPr="00581592">
        <w:rPr>
          <w:rFonts w:ascii="Verdana" w:hAnsi="Verdana"/>
          <w:sz w:val="20"/>
          <w:szCs w:val="20"/>
        </w:rPr>
        <w:t xml:space="preserve">terjatve za preplačila pokojninskih prejemkov (vključno s spornimi terjatvami za preplačila, ki so bile posredovane v izvršbo na FURS), ki so se glede na preteklo leto znižale za </w:t>
      </w:r>
      <w:r>
        <w:rPr>
          <w:rFonts w:ascii="Verdana" w:hAnsi="Verdana"/>
          <w:sz w:val="20"/>
          <w:szCs w:val="20"/>
        </w:rPr>
        <w:t>6,1</w:t>
      </w:r>
      <w:r w:rsidRPr="00581592">
        <w:rPr>
          <w:rFonts w:ascii="Verdana" w:hAnsi="Verdana"/>
          <w:sz w:val="20"/>
          <w:szCs w:val="20"/>
        </w:rPr>
        <w:t xml:space="preserve"> odstotka in so znašale </w:t>
      </w:r>
      <w:r>
        <w:rPr>
          <w:rFonts w:ascii="Verdana" w:hAnsi="Verdana"/>
          <w:sz w:val="20"/>
          <w:szCs w:val="20"/>
        </w:rPr>
        <w:t xml:space="preserve">2.807.479 </w:t>
      </w:r>
      <w:r w:rsidRPr="00581592">
        <w:rPr>
          <w:rFonts w:ascii="Verdana" w:hAnsi="Verdana"/>
          <w:sz w:val="20"/>
          <w:szCs w:val="20"/>
        </w:rPr>
        <w:t>evrov;</w:t>
      </w:r>
    </w:p>
    <w:p w14:paraId="6A4BC8E9" w14:textId="11C3EE2E" w:rsidR="00A21F26" w:rsidRPr="00581592" w:rsidRDefault="00A21F26" w:rsidP="00A21F26">
      <w:pPr>
        <w:numPr>
          <w:ilvl w:val="0"/>
          <w:numId w:val="24"/>
        </w:numPr>
        <w:jc w:val="both"/>
        <w:rPr>
          <w:rFonts w:ascii="Verdana" w:hAnsi="Verdana"/>
          <w:sz w:val="20"/>
          <w:szCs w:val="20"/>
        </w:rPr>
      </w:pPr>
      <w:r w:rsidRPr="00581592">
        <w:rPr>
          <w:rFonts w:ascii="Verdana" w:hAnsi="Verdana"/>
          <w:sz w:val="20"/>
          <w:szCs w:val="20"/>
        </w:rPr>
        <w:t xml:space="preserve">kratkoročni del dolgoročnih terjatev </w:t>
      </w:r>
      <w:r>
        <w:rPr>
          <w:rFonts w:ascii="Verdana" w:hAnsi="Verdana"/>
          <w:sz w:val="20"/>
          <w:szCs w:val="20"/>
        </w:rPr>
        <w:t>5</w:t>
      </w:r>
      <w:r w:rsidR="00513FAB">
        <w:rPr>
          <w:rFonts w:ascii="Verdana" w:hAnsi="Verdana"/>
          <w:sz w:val="20"/>
          <w:szCs w:val="20"/>
        </w:rPr>
        <w:t>.</w:t>
      </w:r>
      <w:r>
        <w:rPr>
          <w:rFonts w:ascii="Verdana" w:hAnsi="Verdana"/>
          <w:sz w:val="20"/>
          <w:szCs w:val="20"/>
        </w:rPr>
        <w:t>094</w:t>
      </w:r>
      <w:r w:rsidRPr="00581592">
        <w:rPr>
          <w:rFonts w:ascii="Verdana" w:hAnsi="Verdana"/>
          <w:sz w:val="20"/>
          <w:szCs w:val="20"/>
        </w:rPr>
        <w:t xml:space="preserve"> evrov.</w:t>
      </w:r>
    </w:p>
    <w:p w14:paraId="78677A58" w14:textId="77777777" w:rsidR="00A21F26" w:rsidRPr="00581592" w:rsidRDefault="00A21F26" w:rsidP="00A21F26">
      <w:pPr>
        <w:jc w:val="both"/>
        <w:rPr>
          <w:rFonts w:ascii="Verdana" w:hAnsi="Verdana"/>
          <w:b/>
          <w:bCs/>
          <w:sz w:val="20"/>
          <w:szCs w:val="20"/>
        </w:rPr>
      </w:pPr>
    </w:p>
    <w:p w14:paraId="34CD81CC" w14:textId="77777777" w:rsidR="00A21F26" w:rsidRPr="00581592" w:rsidRDefault="00A21F26" w:rsidP="00A21F26">
      <w:pPr>
        <w:jc w:val="both"/>
        <w:rPr>
          <w:rFonts w:ascii="Verdana" w:hAnsi="Verdana"/>
          <w:sz w:val="20"/>
          <w:szCs w:val="20"/>
        </w:rPr>
      </w:pPr>
      <w:r w:rsidRPr="00581592">
        <w:rPr>
          <w:rFonts w:ascii="Verdana" w:hAnsi="Verdana"/>
          <w:bCs/>
          <w:sz w:val="20"/>
          <w:szCs w:val="20"/>
        </w:rPr>
        <w:t xml:space="preserve">Med </w:t>
      </w:r>
      <w:r w:rsidRPr="00581592">
        <w:rPr>
          <w:rFonts w:ascii="Verdana" w:hAnsi="Verdana"/>
          <w:b/>
          <w:bCs/>
          <w:sz w:val="20"/>
          <w:szCs w:val="20"/>
        </w:rPr>
        <w:t>neplačanimi odhodki</w:t>
      </w:r>
      <w:r w:rsidRPr="00581592">
        <w:rPr>
          <w:rFonts w:ascii="Verdana" w:hAnsi="Verdana"/>
          <w:sz w:val="20"/>
          <w:szCs w:val="20"/>
        </w:rPr>
        <w:t xml:space="preserve"> so izkazane neplačane obveznosti</w:t>
      </w:r>
      <w:r>
        <w:rPr>
          <w:rFonts w:ascii="Verdana" w:hAnsi="Verdana"/>
          <w:sz w:val="20"/>
          <w:szCs w:val="20"/>
        </w:rPr>
        <w:t>.</w:t>
      </w:r>
      <w:r w:rsidRPr="00581592">
        <w:rPr>
          <w:rFonts w:ascii="Verdana" w:hAnsi="Verdana"/>
          <w:sz w:val="20"/>
          <w:szCs w:val="20"/>
        </w:rPr>
        <w:t xml:space="preserve"> V letu </w:t>
      </w:r>
      <w:r>
        <w:rPr>
          <w:rFonts w:ascii="Verdana" w:hAnsi="Verdana"/>
          <w:sz w:val="20"/>
          <w:szCs w:val="20"/>
        </w:rPr>
        <w:t>2018</w:t>
      </w:r>
      <w:r w:rsidRPr="00581592">
        <w:rPr>
          <w:rFonts w:ascii="Verdana" w:hAnsi="Verdana"/>
          <w:sz w:val="20"/>
          <w:szCs w:val="20"/>
        </w:rPr>
        <w:t xml:space="preserve"> so znašale </w:t>
      </w:r>
      <w:r>
        <w:rPr>
          <w:rFonts w:ascii="Verdana" w:hAnsi="Verdana"/>
          <w:sz w:val="20"/>
          <w:szCs w:val="20"/>
        </w:rPr>
        <w:t>13.023.617</w:t>
      </w:r>
      <w:r w:rsidRPr="00581592">
        <w:rPr>
          <w:rFonts w:ascii="Verdana" w:hAnsi="Verdana"/>
          <w:sz w:val="20"/>
          <w:szCs w:val="20"/>
        </w:rPr>
        <w:t xml:space="preserve"> evrov</w:t>
      </w:r>
      <w:r w:rsidRPr="00581592" w:rsidDel="0013572C">
        <w:rPr>
          <w:rFonts w:ascii="Verdana" w:hAnsi="Verdana"/>
          <w:sz w:val="20"/>
          <w:szCs w:val="20"/>
        </w:rPr>
        <w:t xml:space="preserve"> </w:t>
      </w:r>
      <w:r w:rsidRPr="00581592">
        <w:rPr>
          <w:rFonts w:ascii="Verdana" w:hAnsi="Verdana"/>
          <w:sz w:val="20"/>
          <w:szCs w:val="20"/>
        </w:rPr>
        <w:t xml:space="preserve">in so se glede na preteklo leto </w:t>
      </w:r>
      <w:r>
        <w:rPr>
          <w:rFonts w:ascii="Verdana" w:hAnsi="Verdana"/>
          <w:sz w:val="20"/>
          <w:szCs w:val="20"/>
        </w:rPr>
        <w:t>zvišale</w:t>
      </w:r>
      <w:r w:rsidRPr="00581592">
        <w:rPr>
          <w:rFonts w:ascii="Verdana" w:hAnsi="Verdana"/>
          <w:sz w:val="20"/>
          <w:szCs w:val="20"/>
        </w:rPr>
        <w:t xml:space="preserve"> za </w:t>
      </w:r>
      <w:r>
        <w:rPr>
          <w:rFonts w:ascii="Verdana" w:hAnsi="Verdana"/>
          <w:sz w:val="20"/>
          <w:szCs w:val="20"/>
        </w:rPr>
        <w:t>4,7</w:t>
      </w:r>
      <w:r w:rsidRPr="00581592">
        <w:rPr>
          <w:rFonts w:ascii="Verdana" w:hAnsi="Verdana"/>
          <w:sz w:val="20"/>
          <w:szCs w:val="20"/>
        </w:rPr>
        <w:t xml:space="preserve"> odstotka.</w:t>
      </w:r>
      <w:r>
        <w:rPr>
          <w:rFonts w:ascii="Verdana" w:hAnsi="Verdana"/>
          <w:sz w:val="20"/>
          <w:szCs w:val="20"/>
        </w:rPr>
        <w:t xml:space="preserve"> K zvišanju so največ prispevale višje obveznosti do dobaviteljev.</w:t>
      </w:r>
      <w:r w:rsidRPr="00581592">
        <w:rPr>
          <w:rFonts w:ascii="Verdana" w:hAnsi="Verdana"/>
          <w:sz w:val="20"/>
          <w:szCs w:val="20"/>
        </w:rPr>
        <w:t xml:space="preserve"> Neplačani odhodki med drugim zajemajo:</w:t>
      </w:r>
    </w:p>
    <w:p w14:paraId="4AF94474" w14:textId="77777777" w:rsidR="00A21F26" w:rsidRPr="00581592" w:rsidRDefault="00A21F26" w:rsidP="00A21F26">
      <w:pPr>
        <w:pStyle w:val="Odstavekseznama"/>
        <w:numPr>
          <w:ilvl w:val="0"/>
          <w:numId w:val="25"/>
        </w:numPr>
        <w:jc w:val="both"/>
        <w:rPr>
          <w:rFonts w:ascii="Verdana" w:hAnsi="Verdana"/>
          <w:sz w:val="20"/>
          <w:szCs w:val="20"/>
        </w:rPr>
      </w:pPr>
      <w:r w:rsidRPr="00581592">
        <w:rPr>
          <w:rFonts w:ascii="Verdana" w:hAnsi="Verdana"/>
          <w:sz w:val="20"/>
          <w:szCs w:val="20"/>
        </w:rPr>
        <w:t xml:space="preserve">obračunane plače zaposlenih za december </w:t>
      </w:r>
      <w:r>
        <w:rPr>
          <w:rFonts w:ascii="Verdana" w:hAnsi="Verdana"/>
          <w:sz w:val="20"/>
          <w:szCs w:val="20"/>
        </w:rPr>
        <w:t>2018</w:t>
      </w:r>
      <w:r w:rsidRPr="00581592">
        <w:rPr>
          <w:rFonts w:ascii="Verdana" w:hAnsi="Verdana"/>
          <w:sz w:val="20"/>
          <w:szCs w:val="20"/>
        </w:rPr>
        <w:t>;</w:t>
      </w:r>
    </w:p>
    <w:p w14:paraId="57C3EBB5" w14:textId="77777777" w:rsidR="00A21F26" w:rsidRPr="00581592" w:rsidRDefault="00A21F26" w:rsidP="00A21F26">
      <w:pPr>
        <w:pStyle w:val="Odstavekseznama"/>
        <w:numPr>
          <w:ilvl w:val="0"/>
          <w:numId w:val="25"/>
        </w:numPr>
        <w:jc w:val="both"/>
        <w:rPr>
          <w:rFonts w:ascii="Verdana" w:hAnsi="Verdana"/>
          <w:sz w:val="20"/>
          <w:szCs w:val="20"/>
        </w:rPr>
      </w:pPr>
      <w:r>
        <w:rPr>
          <w:rFonts w:ascii="Verdana" w:hAnsi="Verdana"/>
          <w:sz w:val="20"/>
          <w:szCs w:val="20"/>
        </w:rPr>
        <w:t>nezapadle</w:t>
      </w:r>
      <w:r w:rsidRPr="00581592">
        <w:rPr>
          <w:rFonts w:ascii="Verdana" w:hAnsi="Verdana"/>
          <w:sz w:val="20"/>
          <w:szCs w:val="20"/>
        </w:rPr>
        <w:t xml:space="preserve"> račune dobaviteljev;</w:t>
      </w:r>
    </w:p>
    <w:p w14:paraId="1236693B" w14:textId="77777777" w:rsidR="00A21F26" w:rsidRPr="00581592" w:rsidRDefault="00A21F26" w:rsidP="00A21F26">
      <w:pPr>
        <w:pStyle w:val="Odstavekseznama"/>
        <w:numPr>
          <w:ilvl w:val="0"/>
          <w:numId w:val="25"/>
        </w:numPr>
        <w:ind w:left="357" w:hanging="357"/>
        <w:jc w:val="both"/>
        <w:rPr>
          <w:rFonts w:ascii="Verdana" w:hAnsi="Verdana"/>
          <w:sz w:val="20"/>
          <w:szCs w:val="20"/>
        </w:rPr>
      </w:pPr>
      <w:r w:rsidRPr="00581592">
        <w:rPr>
          <w:rFonts w:ascii="Verdana" w:hAnsi="Verdana"/>
          <w:sz w:val="20"/>
          <w:szCs w:val="20"/>
        </w:rPr>
        <w:t>druge neplačane kratkoročne obveznosti iz poslovanja;</w:t>
      </w:r>
    </w:p>
    <w:p w14:paraId="4C6FB42E" w14:textId="77777777" w:rsidR="00A21F26" w:rsidRDefault="00A21F26" w:rsidP="00A21F26">
      <w:pPr>
        <w:pStyle w:val="Odstavekseznama"/>
        <w:numPr>
          <w:ilvl w:val="0"/>
          <w:numId w:val="25"/>
        </w:numPr>
        <w:jc w:val="both"/>
        <w:rPr>
          <w:rFonts w:ascii="Verdana" w:hAnsi="Verdana"/>
          <w:sz w:val="20"/>
          <w:szCs w:val="20"/>
        </w:rPr>
      </w:pPr>
      <w:r w:rsidRPr="00581592">
        <w:rPr>
          <w:rFonts w:ascii="Verdana" w:hAnsi="Verdana"/>
          <w:sz w:val="20"/>
          <w:szCs w:val="20"/>
        </w:rPr>
        <w:t>neplačane kratkoročne obveznosti do uporabnikov EKN;</w:t>
      </w:r>
    </w:p>
    <w:p w14:paraId="746027F1" w14:textId="77777777" w:rsidR="00A21F26" w:rsidRPr="00D77ABC" w:rsidRDefault="00A21F26" w:rsidP="00A21F26">
      <w:pPr>
        <w:pStyle w:val="Odstavekseznama"/>
        <w:numPr>
          <w:ilvl w:val="0"/>
          <w:numId w:val="25"/>
        </w:numPr>
        <w:jc w:val="both"/>
        <w:rPr>
          <w:rFonts w:ascii="Verdana" w:hAnsi="Verdana"/>
          <w:sz w:val="20"/>
          <w:szCs w:val="20"/>
        </w:rPr>
      </w:pPr>
      <w:r w:rsidRPr="00D77ABC">
        <w:rPr>
          <w:rFonts w:ascii="Verdana" w:hAnsi="Verdana"/>
          <w:sz w:val="20"/>
          <w:szCs w:val="20"/>
        </w:rPr>
        <w:t xml:space="preserve">obračunane še nezapadle </w:t>
      </w:r>
      <w:r>
        <w:rPr>
          <w:rFonts w:ascii="Verdana" w:hAnsi="Verdana"/>
          <w:sz w:val="20"/>
          <w:szCs w:val="20"/>
        </w:rPr>
        <w:t>obvezne dajatve</w:t>
      </w:r>
      <w:r w:rsidRPr="00D77ABC">
        <w:rPr>
          <w:rFonts w:ascii="Verdana" w:hAnsi="Verdana"/>
          <w:sz w:val="20"/>
          <w:szCs w:val="20"/>
        </w:rPr>
        <w:t>;</w:t>
      </w:r>
    </w:p>
    <w:p w14:paraId="27E94396" w14:textId="77777777" w:rsidR="00A21F26" w:rsidRPr="00581592" w:rsidRDefault="00A21F26" w:rsidP="00A21F26">
      <w:pPr>
        <w:pStyle w:val="Odstavekseznama"/>
        <w:numPr>
          <w:ilvl w:val="0"/>
          <w:numId w:val="25"/>
        </w:numPr>
        <w:jc w:val="both"/>
        <w:rPr>
          <w:rFonts w:ascii="Verdana" w:hAnsi="Verdana"/>
          <w:sz w:val="20"/>
          <w:szCs w:val="20"/>
        </w:rPr>
      </w:pPr>
      <w:r>
        <w:rPr>
          <w:rFonts w:ascii="Verdana" w:hAnsi="Verdana"/>
          <w:sz w:val="20"/>
          <w:szCs w:val="20"/>
        </w:rPr>
        <w:lastRenderedPageBreak/>
        <w:t>obračunane neplačane obveznosti do uživalcev za izplačilo pokojninskih in invalidskih prejemkov;</w:t>
      </w:r>
    </w:p>
    <w:p w14:paraId="3AD28EDC" w14:textId="77777777" w:rsidR="00A21F26" w:rsidRPr="00581592" w:rsidRDefault="00A21F26" w:rsidP="00A21F26">
      <w:pPr>
        <w:pStyle w:val="Odstavekseznama"/>
        <w:numPr>
          <w:ilvl w:val="0"/>
          <w:numId w:val="25"/>
        </w:numPr>
        <w:jc w:val="both"/>
        <w:rPr>
          <w:rFonts w:ascii="Verdana" w:hAnsi="Verdana"/>
          <w:sz w:val="20"/>
          <w:szCs w:val="20"/>
        </w:rPr>
      </w:pPr>
      <w:r w:rsidRPr="00581592">
        <w:rPr>
          <w:rFonts w:ascii="Verdana" w:hAnsi="Verdana"/>
          <w:sz w:val="20"/>
          <w:szCs w:val="20"/>
        </w:rPr>
        <w:t>neplačane dolgoročne obveznosti.</w:t>
      </w:r>
    </w:p>
    <w:p w14:paraId="3ABF5EB2" w14:textId="77777777" w:rsidR="00A21F26" w:rsidRPr="00581592" w:rsidRDefault="00A21F26" w:rsidP="00A21F26">
      <w:pPr>
        <w:jc w:val="both"/>
        <w:rPr>
          <w:rFonts w:ascii="Verdana" w:hAnsi="Verdana"/>
          <w:sz w:val="20"/>
          <w:szCs w:val="20"/>
        </w:rPr>
      </w:pPr>
    </w:p>
    <w:p w14:paraId="5AA0A529" w14:textId="77777777" w:rsidR="00A21F26" w:rsidRPr="00581592" w:rsidRDefault="00A21F26" w:rsidP="00A21F26">
      <w:pPr>
        <w:jc w:val="both"/>
        <w:rPr>
          <w:rFonts w:ascii="Verdana" w:hAnsi="Verdana"/>
          <w:sz w:val="20"/>
          <w:szCs w:val="20"/>
        </w:rPr>
      </w:pPr>
      <w:r w:rsidRPr="00581592">
        <w:rPr>
          <w:rFonts w:ascii="Verdana" w:hAnsi="Verdana"/>
          <w:sz w:val="20"/>
          <w:szCs w:val="20"/>
        </w:rPr>
        <w:t xml:space="preserve">V </w:t>
      </w:r>
      <w:r w:rsidRPr="00581592">
        <w:rPr>
          <w:rFonts w:ascii="Verdana" w:hAnsi="Verdana"/>
          <w:b/>
          <w:bCs/>
          <w:sz w:val="20"/>
          <w:szCs w:val="20"/>
        </w:rPr>
        <w:t>aktivnih časovnih razmejitvah</w:t>
      </w:r>
      <w:r w:rsidRPr="00581592">
        <w:rPr>
          <w:rFonts w:ascii="Verdana" w:hAnsi="Verdana"/>
          <w:sz w:val="20"/>
          <w:szCs w:val="20"/>
        </w:rPr>
        <w:t xml:space="preserve"> so med drugim evidentirana predplačila stroškov za navitje poštninskega stroja, ki do 31. decembra </w:t>
      </w:r>
      <w:r>
        <w:rPr>
          <w:rFonts w:ascii="Verdana" w:hAnsi="Verdana"/>
          <w:sz w:val="20"/>
          <w:szCs w:val="20"/>
        </w:rPr>
        <w:t>2018</w:t>
      </w:r>
      <w:r w:rsidRPr="00581592">
        <w:rPr>
          <w:rFonts w:ascii="Verdana" w:hAnsi="Verdana"/>
          <w:sz w:val="20"/>
          <w:szCs w:val="20"/>
        </w:rPr>
        <w:t xml:space="preserve"> še niso bili porabljeni, v višini </w:t>
      </w:r>
      <w:r>
        <w:rPr>
          <w:rFonts w:ascii="Verdana" w:hAnsi="Verdana"/>
          <w:sz w:val="20"/>
          <w:szCs w:val="20"/>
        </w:rPr>
        <w:t>3760</w:t>
      </w:r>
      <w:r w:rsidRPr="00581592">
        <w:rPr>
          <w:rFonts w:ascii="Verdana" w:hAnsi="Verdana"/>
          <w:sz w:val="20"/>
          <w:szCs w:val="20"/>
        </w:rPr>
        <w:t xml:space="preserve"> evrov</w:t>
      </w:r>
      <w:r>
        <w:rPr>
          <w:rFonts w:ascii="Verdana" w:hAnsi="Verdana"/>
          <w:sz w:val="20"/>
          <w:szCs w:val="20"/>
        </w:rPr>
        <w:t xml:space="preserve"> in</w:t>
      </w:r>
      <w:r w:rsidRPr="00581592">
        <w:rPr>
          <w:rFonts w:ascii="Verdana" w:hAnsi="Verdana"/>
          <w:sz w:val="20"/>
          <w:szCs w:val="20"/>
        </w:rPr>
        <w:t xml:space="preserve"> vnaprej vračunani prihodki zaradi podaljšanja proračunskega leta v višini </w:t>
      </w:r>
      <w:r>
        <w:rPr>
          <w:rFonts w:ascii="Verdana" w:hAnsi="Verdana"/>
          <w:sz w:val="20"/>
          <w:szCs w:val="20"/>
        </w:rPr>
        <w:t>130.053</w:t>
      </w:r>
      <w:r w:rsidRPr="00581592">
        <w:rPr>
          <w:rFonts w:ascii="Verdana" w:hAnsi="Verdana"/>
          <w:sz w:val="20"/>
          <w:szCs w:val="20"/>
        </w:rPr>
        <w:t xml:space="preserve"> evrov, ki se nanašajo na prilive na prehodna davčna podračuna 845 in 846 na dan 31. december </w:t>
      </w:r>
      <w:r>
        <w:rPr>
          <w:rFonts w:ascii="Verdana" w:hAnsi="Verdana"/>
          <w:sz w:val="20"/>
          <w:szCs w:val="20"/>
        </w:rPr>
        <w:t>2018</w:t>
      </w:r>
      <w:r>
        <w:rPr>
          <w:rStyle w:val="Sprotnaopomba-sklic"/>
          <w:rFonts w:ascii="Verdana" w:hAnsi="Verdana"/>
          <w:sz w:val="20"/>
          <w:szCs w:val="20"/>
        </w:rPr>
        <w:footnoteReference w:id="10"/>
      </w:r>
      <w:r>
        <w:rPr>
          <w:rFonts w:ascii="Verdana" w:hAnsi="Verdana"/>
          <w:sz w:val="20"/>
          <w:szCs w:val="20"/>
        </w:rPr>
        <w:t xml:space="preserve"> </w:t>
      </w:r>
      <w:r w:rsidRPr="00581592">
        <w:rPr>
          <w:rFonts w:ascii="Verdana" w:hAnsi="Verdana"/>
          <w:sz w:val="20"/>
          <w:szCs w:val="20"/>
        </w:rPr>
        <w:t xml:space="preserve">ter prehodno nezaračunani prihodki za prejete predujme v višini </w:t>
      </w:r>
      <w:r w:rsidRPr="00EF552D">
        <w:rPr>
          <w:rFonts w:ascii="Verdana" w:hAnsi="Verdana"/>
          <w:sz w:val="20"/>
          <w:szCs w:val="20"/>
        </w:rPr>
        <w:t>176.272</w:t>
      </w:r>
      <w:r w:rsidRPr="00581592">
        <w:rPr>
          <w:rFonts w:ascii="Verdana" w:hAnsi="Verdana"/>
          <w:sz w:val="20"/>
          <w:szCs w:val="20"/>
        </w:rPr>
        <w:t xml:space="preserve"> evrov.</w:t>
      </w:r>
    </w:p>
    <w:p w14:paraId="5FECEF35" w14:textId="77777777" w:rsidR="00A21F26" w:rsidRDefault="00A21F26" w:rsidP="00A21F26">
      <w:pPr>
        <w:rPr>
          <w:rFonts w:ascii="Verdana" w:hAnsi="Verdana"/>
        </w:rPr>
      </w:pPr>
    </w:p>
    <w:p w14:paraId="1FA1B1E0" w14:textId="77777777" w:rsidR="00A21F26" w:rsidRPr="00581592" w:rsidRDefault="00A21F26" w:rsidP="00A21F26">
      <w:pPr>
        <w:rPr>
          <w:rFonts w:ascii="Verdana" w:hAnsi="Verdana"/>
        </w:rPr>
      </w:pPr>
    </w:p>
    <w:p w14:paraId="1931AE40" w14:textId="77777777" w:rsidR="00A21F26" w:rsidRPr="00581592" w:rsidRDefault="00A21F26" w:rsidP="00A21F26">
      <w:pPr>
        <w:pStyle w:val="Naslov4"/>
        <w:rPr>
          <w:rFonts w:ascii="Verdana" w:hAnsi="Verdana"/>
          <w:color w:val="0033CC"/>
        </w:rPr>
      </w:pPr>
      <w:bookmarkStart w:id="140" w:name="_Toc1117491"/>
      <w:r w:rsidRPr="00581592">
        <w:rPr>
          <w:rFonts w:ascii="Verdana" w:hAnsi="Verdana"/>
          <w:color w:val="0033CC"/>
        </w:rPr>
        <w:t>III.4.1.3</w:t>
      </w:r>
      <w:r w:rsidRPr="00581592">
        <w:rPr>
          <w:rFonts w:ascii="Verdana" w:hAnsi="Verdana"/>
          <w:color w:val="0033CC"/>
        </w:rPr>
        <w:tab/>
        <w:t>Zaloge</w:t>
      </w:r>
      <w:bookmarkEnd w:id="140"/>
    </w:p>
    <w:p w14:paraId="21F698DB" w14:textId="77777777" w:rsidR="00A21F26" w:rsidRPr="00581592" w:rsidRDefault="00A21F26" w:rsidP="00A21F26">
      <w:pPr>
        <w:jc w:val="both"/>
        <w:rPr>
          <w:rFonts w:ascii="Verdana" w:hAnsi="Verdana"/>
        </w:rPr>
      </w:pPr>
    </w:p>
    <w:p w14:paraId="0C52C79A" w14:textId="77777777" w:rsidR="00A21F26" w:rsidRPr="00581592" w:rsidRDefault="00A21F26" w:rsidP="00A21F26">
      <w:pPr>
        <w:jc w:val="both"/>
        <w:rPr>
          <w:rFonts w:ascii="Verdana" w:hAnsi="Verdana"/>
          <w:sz w:val="20"/>
          <w:szCs w:val="20"/>
        </w:rPr>
      </w:pPr>
      <w:r w:rsidRPr="00581592">
        <w:rPr>
          <w:rFonts w:ascii="Verdana" w:hAnsi="Verdana"/>
          <w:sz w:val="20"/>
          <w:szCs w:val="20"/>
        </w:rPr>
        <w:t xml:space="preserve">Zaloge so znašale </w:t>
      </w:r>
      <w:r>
        <w:rPr>
          <w:rFonts w:ascii="Verdana" w:hAnsi="Verdana"/>
          <w:sz w:val="20"/>
          <w:szCs w:val="20"/>
        </w:rPr>
        <w:t>22.175</w:t>
      </w:r>
      <w:r w:rsidRPr="00581592">
        <w:rPr>
          <w:rFonts w:ascii="Verdana" w:hAnsi="Verdana"/>
          <w:sz w:val="20"/>
          <w:szCs w:val="20"/>
        </w:rPr>
        <w:t xml:space="preserve"> evrov</w:t>
      </w:r>
      <w:r>
        <w:rPr>
          <w:rFonts w:ascii="Verdana" w:hAnsi="Verdana"/>
          <w:sz w:val="20"/>
          <w:szCs w:val="20"/>
        </w:rPr>
        <w:t>. N</w:t>
      </w:r>
      <w:r w:rsidRPr="00581592">
        <w:rPr>
          <w:rFonts w:ascii="Verdana" w:hAnsi="Verdana"/>
          <w:sz w:val="20"/>
          <w:szCs w:val="20"/>
        </w:rPr>
        <w:t>anašajo</w:t>
      </w:r>
      <w:r>
        <w:rPr>
          <w:rFonts w:ascii="Verdana" w:hAnsi="Verdana"/>
          <w:sz w:val="20"/>
          <w:szCs w:val="20"/>
        </w:rPr>
        <w:t xml:space="preserve"> se</w:t>
      </w:r>
      <w:r w:rsidRPr="00581592">
        <w:rPr>
          <w:rFonts w:ascii="Verdana" w:hAnsi="Verdana"/>
          <w:sz w:val="20"/>
          <w:szCs w:val="20"/>
        </w:rPr>
        <w:t xml:space="preserve"> predvsem na tiskane obrazce ter pisarniški material. Vrednost zalog se je v letu </w:t>
      </w:r>
      <w:r>
        <w:rPr>
          <w:rFonts w:ascii="Verdana" w:hAnsi="Verdana"/>
          <w:sz w:val="20"/>
          <w:szCs w:val="20"/>
        </w:rPr>
        <w:t>2018</w:t>
      </w:r>
      <w:r w:rsidRPr="00581592">
        <w:rPr>
          <w:rFonts w:ascii="Verdana" w:hAnsi="Verdana"/>
          <w:sz w:val="20"/>
          <w:szCs w:val="20"/>
        </w:rPr>
        <w:t xml:space="preserve"> </w:t>
      </w:r>
      <w:r>
        <w:rPr>
          <w:rFonts w:ascii="Verdana" w:hAnsi="Verdana"/>
          <w:sz w:val="20"/>
          <w:szCs w:val="20"/>
        </w:rPr>
        <w:t>znižala</w:t>
      </w:r>
      <w:r w:rsidRPr="00581592">
        <w:rPr>
          <w:rFonts w:ascii="Verdana" w:hAnsi="Verdana"/>
          <w:sz w:val="20"/>
          <w:szCs w:val="20"/>
        </w:rPr>
        <w:t xml:space="preserve"> za </w:t>
      </w:r>
      <w:r>
        <w:rPr>
          <w:rFonts w:ascii="Verdana" w:hAnsi="Verdana"/>
          <w:sz w:val="20"/>
          <w:szCs w:val="20"/>
        </w:rPr>
        <w:t>5,2</w:t>
      </w:r>
      <w:r w:rsidRPr="00581592">
        <w:rPr>
          <w:rFonts w:ascii="Verdana" w:hAnsi="Verdana"/>
          <w:sz w:val="20"/>
          <w:szCs w:val="20"/>
        </w:rPr>
        <w:t xml:space="preserve"> odstotka.</w:t>
      </w:r>
    </w:p>
    <w:p w14:paraId="5EC021B4" w14:textId="77777777" w:rsidR="00A21F26" w:rsidRDefault="00A21F26" w:rsidP="00A21F26">
      <w:pPr>
        <w:jc w:val="both"/>
        <w:rPr>
          <w:rFonts w:ascii="Verdana" w:hAnsi="Verdana"/>
          <w:sz w:val="20"/>
          <w:szCs w:val="20"/>
        </w:rPr>
      </w:pPr>
    </w:p>
    <w:p w14:paraId="0BD9F087" w14:textId="77777777" w:rsidR="00A21F26" w:rsidRPr="00581592" w:rsidRDefault="00A21F26" w:rsidP="00A21F26">
      <w:pPr>
        <w:jc w:val="both"/>
        <w:rPr>
          <w:rFonts w:ascii="Verdana" w:hAnsi="Verdana"/>
          <w:sz w:val="20"/>
          <w:szCs w:val="20"/>
        </w:rPr>
      </w:pPr>
    </w:p>
    <w:p w14:paraId="42ED215E" w14:textId="77777777" w:rsidR="00A21F26" w:rsidRPr="00581592" w:rsidRDefault="00A21F26" w:rsidP="00A21F26">
      <w:pPr>
        <w:pStyle w:val="Naslov3"/>
        <w:jc w:val="left"/>
        <w:rPr>
          <w:rFonts w:ascii="Verdana" w:hAnsi="Verdana"/>
          <w:color w:val="0033CC"/>
        </w:rPr>
      </w:pPr>
      <w:bookmarkStart w:id="141" w:name="_Toc1117492"/>
      <w:r w:rsidRPr="00581592">
        <w:rPr>
          <w:rFonts w:ascii="Verdana" w:hAnsi="Verdana"/>
          <w:color w:val="0033CC"/>
        </w:rPr>
        <w:t>III.4.2</w:t>
      </w:r>
      <w:r w:rsidRPr="00581592">
        <w:rPr>
          <w:rFonts w:ascii="Verdana" w:hAnsi="Verdana"/>
          <w:color w:val="0033CC"/>
        </w:rPr>
        <w:tab/>
        <w:t>Obveznosti do virov sredstev</w:t>
      </w:r>
      <w:bookmarkEnd w:id="141"/>
    </w:p>
    <w:p w14:paraId="1E25E114" w14:textId="77777777" w:rsidR="00A21F26" w:rsidRPr="00E04C42" w:rsidRDefault="00A21F26" w:rsidP="00A21F26">
      <w:pPr>
        <w:jc w:val="both"/>
        <w:rPr>
          <w:rFonts w:ascii="Verdana" w:hAnsi="Verdana"/>
          <w:b/>
          <w:bCs/>
        </w:rPr>
      </w:pPr>
    </w:p>
    <w:p w14:paraId="2E386C25" w14:textId="77777777" w:rsidR="00A21F26" w:rsidRPr="00581592" w:rsidRDefault="00A21F26" w:rsidP="00A21F26">
      <w:pPr>
        <w:jc w:val="both"/>
        <w:rPr>
          <w:rFonts w:ascii="Verdana" w:hAnsi="Verdana"/>
          <w:sz w:val="20"/>
          <w:szCs w:val="20"/>
        </w:rPr>
      </w:pPr>
      <w:r w:rsidRPr="008B4EA7">
        <w:rPr>
          <w:rFonts w:ascii="Verdana" w:hAnsi="Verdana"/>
          <w:sz w:val="20"/>
          <w:szCs w:val="20"/>
        </w:rPr>
        <w:t>Obveznosti do virov sredstev</w:t>
      </w:r>
      <w:r w:rsidRPr="00581592">
        <w:rPr>
          <w:rFonts w:ascii="Verdana" w:hAnsi="Verdana"/>
          <w:sz w:val="20"/>
          <w:szCs w:val="20"/>
        </w:rPr>
        <w:t xml:space="preserve"> (pasiva v bilanci stanja) sestavljajo kratkoročne obveznosti in pasivne časovne razmejitve ter lastni viri in dolgoročne obveznosti. Kratkoročne obveznosti zajemajo obveznosti za prejete predujme in varščine, obveznosti do zaposlenih, do dobaviteljev, obveznosti do uporabnikov EKN, druge kratkoročne obveznosti in neplačane prihodke. Dolgoročne obveznosti so dolgoročno neplačani prihodki in druge dolgoročne obveznosti. </w:t>
      </w:r>
    </w:p>
    <w:p w14:paraId="4599A3E7" w14:textId="77777777" w:rsidR="00A21F26" w:rsidRPr="00581592" w:rsidRDefault="00A21F26" w:rsidP="00A21F26">
      <w:pPr>
        <w:jc w:val="both"/>
        <w:rPr>
          <w:rFonts w:ascii="Verdana" w:hAnsi="Verdana"/>
          <w:sz w:val="20"/>
          <w:szCs w:val="20"/>
        </w:rPr>
      </w:pPr>
    </w:p>
    <w:p w14:paraId="3231B44E" w14:textId="77777777" w:rsidR="00A21F26" w:rsidRPr="00581592" w:rsidRDefault="00A21F26" w:rsidP="00A21F26">
      <w:pPr>
        <w:jc w:val="both"/>
        <w:rPr>
          <w:rFonts w:ascii="Verdana" w:hAnsi="Verdana"/>
          <w:sz w:val="20"/>
          <w:szCs w:val="20"/>
        </w:rPr>
      </w:pPr>
      <w:r w:rsidRPr="00581592">
        <w:rPr>
          <w:rFonts w:ascii="Verdana" w:hAnsi="Verdana"/>
          <w:sz w:val="20"/>
          <w:szCs w:val="20"/>
        </w:rPr>
        <w:t>V strukturi pasive lastni viri in dolgoročne obveznosti predstavlja</w:t>
      </w:r>
      <w:r>
        <w:rPr>
          <w:rFonts w:ascii="Verdana" w:hAnsi="Verdana"/>
          <w:sz w:val="20"/>
          <w:szCs w:val="20"/>
        </w:rPr>
        <w:t>jo</w:t>
      </w:r>
      <w:r w:rsidRPr="00581592">
        <w:rPr>
          <w:rFonts w:ascii="Verdana" w:hAnsi="Verdana"/>
          <w:sz w:val="20"/>
          <w:szCs w:val="20"/>
        </w:rPr>
        <w:t xml:space="preserve"> </w:t>
      </w:r>
      <w:r>
        <w:rPr>
          <w:rFonts w:ascii="Verdana" w:hAnsi="Verdana"/>
          <w:sz w:val="20"/>
          <w:szCs w:val="20"/>
        </w:rPr>
        <w:t>40,1</w:t>
      </w:r>
      <w:r w:rsidRPr="00581592">
        <w:rPr>
          <w:rFonts w:ascii="Verdana" w:hAnsi="Verdana"/>
          <w:sz w:val="20"/>
          <w:szCs w:val="20"/>
        </w:rPr>
        <w:t xml:space="preserve"> odstotka, kratkoročne obveznosti pa </w:t>
      </w:r>
      <w:r>
        <w:rPr>
          <w:rFonts w:ascii="Verdana" w:hAnsi="Verdana"/>
          <w:sz w:val="20"/>
          <w:szCs w:val="20"/>
        </w:rPr>
        <w:t>59,9</w:t>
      </w:r>
      <w:r w:rsidRPr="00581592">
        <w:rPr>
          <w:rFonts w:ascii="Verdana" w:hAnsi="Verdana"/>
          <w:sz w:val="20"/>
          <w:szCs w:val="20"/>
        </w:rPr>
        <w:t xml:space="preserve"> odstotka vseh obveznosti do virov sredstev. </w:t>
      </w:r>
    </w:p>
    <w:p w14:paraId="37DED094" w14:textId="77777777" w:rsidR="00A21F26" w:rsidRDefault="00A21F26" w:rsidP="00A21F26">
      <w:pPr>
        <w:jc w:val="both"/>
        <w:rPr>
          <w:rFonts w:ascii="Verdana" w:hAnsi="Verdana"/>
        </w:rPr>
      </w:pPr>
    </w:p>
    <w:p w14:paraId="79F4991A" w14:textId="77777777" w:rsidR="00A21F26" w:rsidRPr="00E04C42" w:rsidRDefault="00A21F26" w:rsidP="00A21F26">
      <w:pPr>
        <w:jc w:val="both"/>
        <w:rPr>
          <w:rFonts w:ascii="Verdana" w:hAnsi="Verdana"/>
        </w:rPr>
      </w:pPr>
    </w:p>
    <w:p w14:paraId="37A26465" w14:textId="77777777" w:rsidR="00A21F26" w:rsidRPr="00E04C42" w:rsidRDefault="00A21F26" w:rsidP="00A21F26">
      <w:pPr>
        <w:pStyle w:val="Naslov4"/>
        <w:rPr>
          <w:rFonts w:ascii="Verdana" w:hAnsi="Verdana"/>
          <w:color w:val="0033CC"/>
        </w:rPr>
      </w:pPr>
      <w:bookmarkStart w:id="142" w:name="_Toc1117493"/>
      <w:r w:rsidRPr="00E04C42">
        <w:rPr>
          <w:rFonts w:ascii="Verdana" w:hAnsi="Verdana"/>
          <w:color w:val="0033CC"/>
        </w:rPr>
        <w:t>III.4.2.1</w:t>
      </w:r>
      <w:r w:rsidRPr="00E04C42">
        <w:rPr>
          <w:rFonts w:ascii="Verdana" w:hAnsi="Verdana"/>
          <w:color w:val="0033CC"/>
        </w:rPr>
        <w:tab/>
        <w:t>Kratkoročne obveznosti in pasivne časovne razmejitve</w:t>
      </w:r>
      <w:bookmarkEnd w:id="142"/>
    </w:p>
    <w:p w14:paraId="6BF24A89" w14:textId="77777777" w:rsidR="00A21F26" w:rsidRPr="00581592" w:rsidRDefault="00A21F26" w:rsidP="00A21F26">
      <w:pPr>
        <w:pStyle w:val="DefaultText"/>
        <w:jc w:val="both"/>
        <w:rPr>
          <w:rFonts w:ascii="Verdana" w:hAnsi="Verdana"/>
          <w:color w:val="0000FF"/>
          <w:sz w:val="20"/>
          <w:szCs w:val="20"/>
          <w:lang w:val="sl-SI"/>
        </w:rPr>
      </w:pPr>
    </w:p>
    <w:p w14:paraId="49224D6D" w14:textId="77777777" w:rsidR="00A21F26" w:rsidRPr="00581592" w:rsidRDefault="00A21F26" w:rsidP="00A21F26">
      <w:pPr>
        <w:jc w:val="both"/>
        <w:rPr>
          <w:rFonts w:ascii="Verdana" w:hAnsi="Verdana"/>
          <w:sz w:val="20"/>
          <w:szCs w:val="20"/>
        </w:rPr>
      </w:pPr>
      <w:r w:rsidRPr="00581592">
        <w:rPr>
          <w:rFonts w:ascii="Verdana" w:hAnsi="Verdana"/>
          <w:b/>
          <w:bCs/>
          <w:sz w:val="20"/>
          <w:szCs w:val="20"/>
        </w:rPr>
        <w:t>Kratkoročne</w:t>
      </w:r>
      <w:r w:rsidRPr="0060684F">
        <w:rPr>
          <w:rFonts w:ascii="Verdana" w:hAnsi="Verdana"/>
          <w:b/>
          <w:bCs/>
          <w:sz w:val="20"/>
          <w:szCs w:val="20"/>
        </w:rPr>
        <w:t xml:space="preserve"> </w:t>
      </w:r>
      <w:r w:rsidRPr="0060684F">
        <w:rPr>
          <w:rFonts w:ascii="Verdana" w:hAnsi="Verdana"/>
          <w:b/>
          <w:sz w:val="20"/>
          <w:szCs w:val="20"/>
        </w:rPr>
        <w:t>obveznosti</w:t>
      </w:r>
      <w:r w:rsidRPr="00581592">
        <w:rPr>
          <w:rFonts w:ascii="Verdana" w:hAnsi="Verdana"/>
          <w:sz w:val="20"/>
          <w:szCs w:val="20"/>
        </w:rPr>
        <w:t xml:space="preserve"> med drugim zajemajo: </w:t>
      </w:r>
    </w:p>
    <w:p w14:paraId="4401188D" w14:textId="24950A5E" w:rsidR="00A21F26" w:rsidRDefault="00A21F26" w:rsidP="00A21F26">
      <w:pPr>
        <w:pStyle w:val="Odstavekseznama"/>
        <w:numPr>
          <w:ilvl w:val="0"/>
          <w:numId w:val="26"/>
        </w:numPr>
        <w:jc w:val="both"/>
        <w:rPr>
          <w:rFonts w:ascii="Verdana" w:hAnsi="Verdana"/>
          <w:sz w:val="20"/>
          <w:szCs w:val="20"/>
        </w:rPr>
      </w:pPr>
      <w:r w:rsidRPr="00581592">
        <w:rPr>
          <w:rFonts w:ascii="Verdana" w:hAnsi="Verdana"/>
          <w:sz w:val="20"/>
          <w:szCs w:val="20"/>
        </w:rPr>
        <w:t>prejete predujme</w:t>
      </w:r>
      <w:r>
        <w:rPr>
          <w:rFonts w:ascii="Verdana" w:hAnsi="Verdana"/>
          <w:sz w:val="20"/>
          <w:szCs w:val="20"/>
        </w:rPr>
        <w:t xml:space="preserve"> z</w:t>
      </w:r>
      <w:r w:rsidRPr="00313E1B">
        <w:rPr>
          <w:rFonts w:ascii="Verdana" w:hAnsi="Verdana"/>
          <w:sz w:val="20"/>
          <w:szCs w:val="20"/>
        </w:rPr>
        <w:t>a kritje stroškov izdelave izvedensk</w:t>
      </w:r>
      <w:r>
        <w:rPr>
          <w:rFonts w:ascii="Verdana" w:hAnsi="Verdana"/>
          <w:sz w:val="20"/>
          <w:szCs w:val="20"/>
        </w:rPr>
        <w:t>ih</w:t>
      </w:r>
      <w:r w:rsidRPr="00313E1B">
        <w:rPr>
          <w:rFonts w:ascii="Verdana" w:hAnsi="Verdana"/>
          <w:sz w:val="20"/>
          <w:szCs w:val="20"/>
        </w:rPr>
        <w:t xml:space="preserve"> mnenj za oceno trajne nezmožnosti za delo zaradi uveljavljanja varstvenega dodatka po 54. členu ZSVarPre</w:t>
      </w:r>
      <w:r>
        <w:rPr>
          <w:rFonts w:ascii="Verdana" w:hAnsi="Verdana"/>
          <w:sz w:val="20"/>
          <w:szCs w:val="20"/>
        </w:rPr>
        <w:t xml:space="preserve"> </w:t>
      </w:r>
      <w:r w:rsidRPr="00581592">
        <w:rPr>
          <w:rFonts w:ascii="Verdana" w:hAnsi="Verdana"/>
          <w:sz w:val="20"/>
          <w:szCs w:val="20"/>
        </w:rPr>
        <w:t xml:space="preserve">v višini </w:t>
      </w:r>
      <w:r>
        <w:rPr>
          <w:rFonts w:ascii="Verdana" w:hAnsi="Verdana"/>
          <w:sz w:val="20"/>
          <w:szCs w:val="20"/>
        </w:rPr>
        <w:t>2</w:t>
      </w:r>
      <w:r w:rsidR="00513FAB">
        <w:rPr>
          <w:rFonts w:ascii="Verdana" w:hAnsi="Verdana"/>
          <w:sz w:val="20"/>
          <w:szCs w:val="20"/>
        </w:rPr>
        <w:t>.</w:t>
      </w:r>
      <w:r>
        <w:rPr>
          <w:rFonts w:ascii="Verdana" w:hAnsi="Verdana"/>
          <w:sz w:val="20"/>
          <w:szCs w:val="20"/>
        </w:rPr>
        <w:t>022</w:t>
      </w:r>
      <w:r w:rsidRPr="00581592">
        <w:rPr>
          <w:rFonts w:ascii="Verdana" w:hAnsi="Verdana"/>
          <w:sz w:val="20"/>
          <w:szCs w:val="20"/>
        </w:rPr>
        <w:t xml:space="preserve"> evrov</w:t>
      </w:r>
      <w:r>
        <w:rPr>
          <w:rFonts w:ascii="Verdana" w:hAnsi="Verdana"/>
          <w:sz w:val="20"/>
          <w:szCs w:val="20"/>
        </w:rPr>
        <w:t xml:space="preserve"> in dolgoročno obveznost, za prejeto predplačilo v višini 175.251 evrov za izvedbo projekta EESSI, ki se bo zaključil v letu 2019</w:t>
      </w:r>
      <w:r w:rsidRPr="00581592">
        <w:rPr>
          <w:rFonts w:ascii="Verdana" w:hAnsi="Verdana"/>
          <w:sz w:val="20"/>
          <w:szCs w:val="20"/>
        </w:rPr>
        <w:t>;</w:t>
      </w:r>
    </w:p>
    <w:p w14:paraId="7917BDC6" w14:textId="04BB7FB5" w:rsidR="00A21F26" w:rsidRPr="00581592" w:rsidRDefault="00A21F26" w:rsidP="00A21F26">
      <w:pPr>
        <w:pStyle w:val="Odstavekseznama"/>
        <w:numPr>
          <w:ilvl w:val="0"/>
          <w:numId w:val="26"/>
        </w:numPr>
        <w:jc w:val="both"/>
        <w:rPr>
          <w:rFonts w:ascii="Verdana" w:hAnsi="Verdana"/>
          <w:sz w:val="20"/>
          <w:szCs w:val="20"/>
        </w:rPr>
      </w:pPr>
      <w:r>
        <w:rPr>
          <w:rFonts w:ascii="Verdana" w:hAnsi="Verdana"/>
          <w:sz w:val="20"/>
          <w:szCs w:val="20"/>
        </w:rPr>
        <w:t>kratkoročno obveznost za prejeto varščino za nakup poslovnega prostora na Štefanovi ulici 5, v Ljubljani, v višini 4</w:t>
      </w:r>
      <w:r w:rsidR="00513FAB">
        <w:rPr>
          <w:rFonts w:ascii="Verdana" w:hAnsi="Verdana"/>
          <w:sz w:val="20"/>
          <w:szCs w:val="20"/>
        </w:rPr>
        <w:t>.</w:t>
      </w:r>
      <w:r>
        <w:rPr>
          <w:rFonts w:ascii="Verdana" w:hAnsi="Verdana"/>
          <w:sz w:val="20"/>
          <w:szCs w:val="20"/>
        </w:rPr>
        <w:t>073 evrov;</w:t>
      </w:r>
    </w:p>
    <w:p w14:paraId="1ED84BFE" w14:textId="77777777" w:rsidR="00A21F26" w:rsidRPr="00581592" w:rsidRDefault="00A21F26" w:rsidP="00A21F26">
      <w:pPr>
        <w:numPr>
          <w:ilvl w:val="0"/>
          <w:numId w:val="26"/>
        </w:numPr>
        <w:jc w:val="both"/>
        <w:rPr>
          <w:rFonts w:ascii="Verdana" w:hAnsi="Verdana"/>
          <w:sz w:val="20"/>
          <w:szCs w:val="20"/>
        </w:rPr>
      </w:pPr>
      <w:r w:rsidRPr="00581592">
        <w:rPr>
          <w:rFonts w:ascii="Verdana" w:hAnsi="Verdana"/>
          <w:sz w:val="20"/>
          <w:szCs w:val="20"/>
        </w:rPr>
        <w:t>obveznosti do zaposlenih</w:t>
      </w:r>
      <w:r>
        <w:rPr>
          <w:rFonts w:ascii="Verdana" w:hAnsi="Verdana"/>
          <w:sz w:val="20"/>
          <w:szCs w:val="20"/>
        </w:rPr>
        <w:t>, med katerimi so izkazane</w:t>
      </w:r>
      <w:r w:rsidRPr="00581592">
        <w:rPr>
          <w:rFonts w:ascii="Verdana" w:hAnsi="Verdana"/>
          <w:sz w:val="20"/>
          <w:szCs w:val="20"/>
        </w:rPr>
        <w:t xml:space="preserve"> obračunane plače za december </w:t>
      </w:r>
      <w:r>
        <w:rPr>
          <w:rFonts w:ascii="Verdana" w:hAnsi="Verdana"/>
          <w:sz w:val="20"/>
          <w:szCs w:val="20"/>
        </w:rPr>
        <w:t>2018,</w:t>
      </w:r>
      <w:r w:rsidRPr="00581592">
        <w:rPr>
          <w:rFonts w:ascii="Verdana" w:hAnsi="Verdana"/>
          <w:sz w:val="20"/>
          <w:szCs w:val="20"/>
        </w:rPr>
        <w:t xml:space="preserve"> </w:t>
      </w:r>
      <w:r>
        <w:rPr>
          <w:rFonts w:ascii="Verdana" w:hAnsi="Verdana"/>
          <w:sz w:val="20"/>
          <w:szCs w:val="20"/>
        </w:rPr>
        <w:t>v znesku</w:t>
      </w:r>
      <w:r w:rsidRPr="00581592">
        <w:rPr>
          <w:rFonts w:ascii="Verdana" w:hAnsi="Verdana"/>
          <w:sz w:val="20"/>
          <w:szCs w:val="20"/>
        </w:rPr>
        <w:t xml:space="preserve"> </w:t>
      </w:r>
      <w:r>
        <w:rPr>
          <w:rFonts w:ascii="Verdana" w:hAnsi="Verdana"/>
          <w:sz w:val="20"/>
          <w:szCs w:val="20"/>
        </w:rPr>
        <w:t>1.637.142</w:t>
      </w:r>
      <w:r w:rsidRPr="00581592">
        <w:rPr>
          <w:rFonts w:ascii="Verdana" w:hAnsi="Verdana"/>
          <w:sz w:val="20"/>
          <w:szCs w:val="20"/>
        </w:rPr>
        <w:t xml:space="preserve"> evrov</w:t>
      </w:r>
      <w:r>
        <w:rPr>
          <w:rFonts w:ascii="Verdana" w:hAnsi="Verdana"/>
          <w:sz w:val="20"/>
          <w:szCs w:val="20"/>
        </w:rPr>
        <w:t xml:space="preserve"> in so se</w:t>
      </w:r>
      <w:r w:rsidRPr="00581592">
        <w:rPr>
          <w:rFonts w:ascii="Verdana" w:hAnsi="Verdana"/>
          <w:sz w:val="20"/>
          <w:szCs w:val="20"/>
        </w:rPr>
        <w:t xml:space="preserve"> glede na preteklo leto </w:t>
      </w:r>
      <w:r>
        <w:rPr>
          <w:rFonts w:ascii="Verdana" w:hAnsi="Verdana"/>
          <w:sz w:val="20"/>
          <w:szCs w:val="20"/>
        </w:rPr>
        <w:t>zvišale</w:t>
      </w:r>
      <w:r w:rsidRPr="00581592">
        <w:rPr>
          <w:rFonts w:ascii="Verdana" w:hAnsi="Verdana"/>
          <w:sz w:val="20"/>
          <w:szCs w:val="20"/>
        </w:rPr>
        <w:t xml:space="preserve"> za </w:t>
      </w:r>
      <w:r>
        <w:rPr>
          <w:rFonts w:ascii="Verdana" w:hAnsi="Verdana"/>
          <w:sz w:val="20"/>
          <w:szCs w:val="20"/>
        </w:rPr>
        <w:t>3,3</w:t>
      </w:r>
      <w:r w:rsidRPr="00581592">
        <w:rPr>
          <w:rFonts w:ascii="Verdana" w:hAnsi="Verdana"/>
          <w:sz w:val="20"/>
          <w:szCs w:val="20"/>
        </w:rPr>
        <w:t xml:space="preserve"> odstotka;</w:t>
      </w:r>
    </w:p>
    <w:p w14:paraId="6AE81AE0" w14:textId="49880832" w:rsidR="00A21F26" w:rsidRPr="00581592" w:rsidRDefault="00A21F26" w:rsidP="00A21F26">
      <w:pPr>
        <w:numPr>
          <w:ilvl w:val="0"/>
          <w:numId w:val="26"/>
        </w:numPr>
        <w:jc w:val="both"/>
        <w:rPr>
          <w:rFonts w:ascii="Verdana" w:hAnsi="Verdana"/>
          <w:sz w:val="20"/>
          <w:szCs w:val="20"/>
        </w:rPr>
      </w:pPr>
      <w:r>
        <w:rPr>
          <w:rFonts w:ascii="Verdana" w:hAnsi="Verdana"/>
          <w:sz w:val="20"/>
          <w:szCs w:val="20"/>
        </w:rPr>
        <w:t xml:space="preserve">glede na preteklo leto za 24,8 odstotka višje </w:t>
      </w:r>
      <w:r w:rsidRPr="00581592">
        <w:rPr>
          <w:rFonts w:ascii="Verdana" w:hAnsi="Verdana"/>
          <w:sz w:val="20"/>
          <w:szCs w:val="20"/>
        </w:rPr>
        <w:t>obveznosti do dobaviteljev</w:t>
      </w:r>
      <w:r>
        <w:rPr>
          <w:rFonts w:ascii="Verdana" w:hAnsi="Verdana"/>
          <w:sz w:val="20"/>
          <w:szCs w:val="20"/>
        </w:rPr>
        <w:t>, ki z vključenim kratkoročnim delom dolgoročnih obveznosti v višini 2</w:t>
      </w:r>
      <w:r w:rsidR="00513FAB">
        <w:rPr>
          <w:rFonts w:ascii="Verdana" w:hAnsi="Verdana"/>
          <w:sz w:val="20"/>
          <w:szCs w:val="20"/>
        </w:rPr>
        <w:t>.</w:t>
      </w:r>
      <w:r>
        <w:rPr>
          <w:rFonts w:ascii="Verdana" w:hAnsi="Verdana"/>
          <w:sz w:val="20"/>
          <w:szCs w:val="20"/>
        </w:rPr>
        <w:t xml:space="preserve">897 </w:t>
      </w:r>
      <w:r w:rsidR="00513FAB">
        <w:rPr>
          <w:rFonts w:ascii="Verdana" w:hAnsi="Verdana"/>
          <w:sz w:val="20"/>
          <w:szCs w:val="20"/>
        </w:rPr>
        <w:t xml:space="preserve">evrov </w:t>
      </w:r>
      <w:r>
        <w:rPr>
          <w:rFonts w:ascii="Verdana" w:hAnsi="Verdana"/>
          <w:sz w:val="20"/>
          <w:szCs w:val="20"/>
        </w:rPr>
        <w:t>znašajo</w:t>
      </w:r>
      <w:r w:rsidRPr="00581592">
        <w:rPr>
          <w:rFonts w:ascii="Verdana" w:hAnsi="Verdana"/>
          <w:sz w:val="20"/>
          <w:szCs w:val="20"/>
        </w:rPr>
        <w:t xml:space="preserve"> </w:t>
      </w:r>
      <w:r>
        <w:rPr>
          <w:rFonts w:ascii="Verdana" w:hAnsi="Verdana"/>
          <w:sz w:val="20"/>
          <w:szCs w:val="20"/>
        </w:rPr>
        <w:t>1.496.884</w:t>
      </w:r>
      <w:r w:rsidRPr="00581592">
        <w:rPr>
          <w:rFonts w:ascii="Verdana" w:hAnsi="Verdana"/>
          <w:sz w:val="20"/>
          <w:szCs w:val="20"/>
        </w:rPr>
        <w:t xml:space="preserve"> evrov</w:t>
      </w:r>
      <w:r w:rsidRPr="007F64E1">
        <w:rPr>
          <w:rFonts w:ascii="Verdana" w:hAnsi="Verdana"/>
          <w:sz w:val="20"/>
          <w:szCs w:val="20"/>
        </w:rPr>
        <w:t>;</w:t>
      </w:r>
    </w:p>
    <w:p w14:paraId="655BE7C7" w14:textId="77777777" w:rsidR="00A21F26" w:rsidRPr="00581592" w:rsidRDefault="00A21F26" w:rsidP="00A21F26">
      <w:pPr>
        <w:numPr>
          <w:ilvl w:val="0"/>
          <w:numId w:val="26"/>
        </w:numPr>
        <w:jc w:val="both"/>
        <w:rPr>
          <w:rFonts w:ascii="Verdana" w:hAnsi="Verdana"/>
          <w:sz w:val="20"/>
          <w:szCs w:val="20"/>
        </w:rPr>
      </w:pPr>
      <w:r w:rsidRPr="00581592">
        <w:rPr>
          <w:rFonts w:ascii="Verdana" w:hAnsi="Verdana"/>
          <w:sz w:val="20"/>
          <w:szCs w:val="20"/>
        </w:rPr>
        <w:t xml:space="preserve">druge kratkoročne obveznosti iz poslovanja v višini </w:t>
      </w:r>
      <w:r>
        <w:rPr>
          <w:rFonts w:ascii="Verdana" w:hAnsi="Verdana"/>
          <w:sz w:val="20"/>
          <w:szCs w:val="20"/>
        </w:rPr>
        <w:t>9.686.098</w:t>
      </w:r>
      <w:r w:rsidRPr="00581592">
        <w:rPr>
          <w:rFonts w:ascii="Verdana" w:hAnsi="Verdana"/>
          <w:sz w:val="20"/>
          <w:szCs w:val="20"/>
        </w:rPr>
        <w:t xml:space="preserve"> evrov</w:t>
      </w:r>
      <w:r>
        <w:rPr>
          <w:rFonts w:ascii="Verdana" w:hAnsi="Verdana"/>
          <w:sz w:val="20"/>
          <w:szCs w:val="20"/>
        </w:rPr>
        <w:t>, ki so se g</w:t>
      </w:r>
      <w:r w:rsidRPr="00581592">
        <w:rPr>
          <w:rFonts w:ascii="Verdana" w:hAnsi="Verdana"/>
          <w:sz w:val="20"/>
          <w:szCs w:val="20"/>
        </w:rPr>
        <w:t xml:space="preserve">lede na leto </w:t>
      </w:r>
      <w:r>
        <w:rPr>
          <w:rFonts w:ascii="Verdana" w:hAnsi="Verdana"/>
          <w:sz w:val="20"/>
          <w:szCs w:val="20"/>
        </w:rPr>
        <w:t>2017 zvišale</w:t>
      </w:r>
      <w:r w:rsidRPr="00581592">
        <w:rPr>
          <w:rFonts w:ascii="Verdana" w:hAnsi="Verdana"/>
          <w:sz w:val="20"/>
          <w:szCs w:val="20"/>
        </w:rPr>
        <w:t xml:space="preserve"> za </w:t>
      </w:r>
      <w:r>
        <w:rPr>
          <w:rFonts w:ascii="Verdana" w:hAnsi="Verdana"/>
          <w:sz w:val="20"/>
          <w:szCs w:val="20"/>
        </w:rPr>
        <w:t>1,9</w:t>
      </w:r>
      <w:r w:rsidRPr="00581592">
        <w:rPr>
          <w:rFonts w:ascii="Verdana" w:hAnsi="Verdana"/>
          <w:sz w:val="20"/>
          <w:szCs w:val="20"/>
        </w:rPr>
        <w:t xml:space="preserve"> odstotka in </w:t>
      </w:r>
      <w:r>
        <w:rPr>
          <w:rFonts w:ascii="Verdana" w:hAnsi="Verdana"/>
          <w:sz w:val="20"/>
          <w:szCs w:val="20"/>
        </w:rPr>
        <w:t>vključujejo</w:t>
      </w:r>
      <w:r w:rsidRPr="00581592">
        <w:rPr>
          <w:rFonts w:ascii="Verdana" w:hAnsi="Verdana"/>
          <w:sz w:val="20"/>
          <w:szCs w:val="20"/>
        </w:rPr>
        <w:t>:</w:t>
      </w:r>
    </w:p>
    <w:p w14:paraId="11D7A66C" w14:textId="77777777" w:rsidR="00A21F26" w:rsidRPr="00581592" w:rsidRDefault="00A21F26" w:rsidP="00A21F26">
      <w:pPr>
        <w:pStyle w:val="Odstavekseznama"/>
        <w:numPr>
          <w:ilvl w:val="0"/>
          <w:numId w:val="30"/>
        </w:numPr>
        <w:jc w:val="both"/>
        <w:rPr>
          <w:rFonts w:ascii="Verdana" w:hAnsi="Verdana"/>
          <w:sz w:val="20"/>
          <w:szCs w:val="20"/>
        </w:rPr>
      </w:pPr>
      <w:r w:rsidRPr="00581592">
        <w:rPr>
          <w:rFonts w:ascii="Verdana" w:hAnsi="Verdana"/>
          <w:sz w:val="20"/>
          <w:szCs w:val="20"/>
        </w:rPr>
        <w:t xml:space="preserve">obveznosti za dajatve v višini </w:t>
      </w:r>
      <w:r>
        <w:rPr>
          <w:rFonts w:ascii="Verdana" w:hAnsi="Verdana"/>
          <w:sz w:val="20"/>
          <w:szCs w:val="20"/>
        </w:rPr>
        <w:t>441.541</w:t>
      </w:r>
      <w:r w:rsidRPr="00581592">
        <w:rPr>
          <w:rFonts w:ascii="Verdana" w:hAnsi="Verdana"/>
          <w:sz w:val="20"/>
          <w:szCs w:val="20"/>
        </w:rPr>
        <w:t xml:space="preserve"> evrov,</w:t>
      </w:r>
      <w:r>
        <w:rPr>
          <w:rFonts w:ascii="Verdana" w:hAnsi="Verdana"/>
          <w:sz w:val="20"/>
          <w:szCs w:val="20"/>
        </w:rPr>
        <w:t xml:space="preserve"> ki zajemajo prispevke in davke od osebnih prejemkov zaposlenih in drugih prejemkov ter premije kolektivnega dodatnega pokojninskega zavarovanja, turistične takse, nadomestila za uporabo stavbnih zemljišč in RTV prispevek,</w:t>
      </w:r>
    </w:p>
    <w:p w14:paraId="19182AA5" w14:textId="77777777" w:rsidR="00A21F26" w:rsidRPr="00581592" w:rsidRDefault="00A21F26" w:rsidP="00A21F26">
      <w:pPr>
        <w:pStyle w:val="Odstavekseznama"/>
        <w:numPr>
          <w:ilvl w:val="0"/>
          <w:numId w:val="30"/>
        </w:numPr>
        <w:jc w:val="both"/>
        <w:rPr>
          <w:rFonts w:ascii="Verdana" w:hAnsi="Verdana"/>
          <w:sz w:val="20"/>
          <w:szCs w:val="20"/>
        </w:rPr>
      </w:pPr>
      <w:r w:rsidRPr="00581592">
        <w:rPr>
          <w:rFonts w:ascii="Verdana" w:hAnsi="Verdana"/>
          <w:sz w:val="20"/>
          <w:szCs w:val="20"/>
        </w:rPr>
        <w:t xml:space="preserve">obveznosti za davek na dodano vrednost v višini </w:t>
      </w:r>
      <w:r>
        <w:rPr>
          <w:rFonts w:ascii="Verdana" w:hAnsi="Verdana"/>
          <w:sz w:val="20"/>
          <w:szCs w:val="20"/>
        </w:rPr>
        <w:t>4561</w:t>
      </w:r>
      <w:r w:rsidRPr="00581592">
        <w:rPr>
          <w:rFonts w:ascii="Verdana" w:hAnsi="Verdana"/>
          <w:sz w:val="20"/>
          <w:szCs w:val="20"/>
        </w:rPr>
        <w:t xml:space="preserve"> evrov,</w:t>
      </w:r>
    </w:p>
    <w:p w14:paraId="4F28B244" w14:textId="77777777" w:rsidR="00A21F26" w:rsidRPr="00581592" w:rsidRDefault="00A21F26" w:rsidP="00A21F26">
      <w:pPr>
        <w:pStyle w:val="Odstavekseznama"/>
        <w:numPr>
          <w:ilvl w:val="0"/>
          <w:numId w:val="30"/>
        </w:numPr>
        <w:jc w:val="both"/>
        <w:rPr>
          <w:rFonts w:ascii="Verdana" w:hAnsi="Verdana"/>
          <w:sz w:val="20"/>
          <w:szCs w:val="20"/>
        </w:rPr>
      </w:pPr>
      <w:r w:rsidRPr="00581592">
        <w:rPr>
          <w:rFonts w:ascii="Verdana" w:hAnsi="Verdana"/>
          <w:sz w:val="20"/>
          <w:szCs w:val="20"/>
        </w:rPr>
        <w:t xml:space="preserve">ostale kratkoročne obveznosti v skupni višini </w:t>
      </w:r>
      <w:r>
        <w:rPr>
          <w:rFonts w:ascii="Verdana" w:hAnsi="Verdana"/>
          <w:sz w:val="20"/>
          <w:szCs w:val="20"/>
        </w:rPr>
        <w:t>9.076.956</w:t>
      </w:r>
      <w:r w:rsidRPr="00581592">
        <w:rPr>
          <w:rFonts w:ascii="Verdana" w:hAnsi="Verdana"/>
          <w:sz w:val="20"/>
          <w:szCs w:val="20"/>
        </w:rPr>
        <w:t xml:space="preserve"> evrov, med katerimi so tudi obveznosti do uživalcev za izplačilo invalidskih prejemkov v znesku </w:t>
      </w:r>
      <w:r>
        <w:rPr>
          <w:rFonts w:ascii="Verdana" w:hAnsi="Verdana"/>
          <w:sz w:val="20"/>
          <w:szCs w:val="20"/>
        </w:rPr>
        <w:t>908.331</w:t>
      </w:r>
      <w:r w:rsidRPr="00581592">
        <w:rPr>
          <w:rFonts w:ascii="Verdana" w:hAnsi="Verdana"/>
          <w:sz w:val="20"/>
          <w:szCs w:val="20"/>
        </w:rPr>
        <w:t xml:space="preserve"> evrov, obveznosti za pridržane pokojninske in invalidske prejemke </w:t>
      </w:r>
      <w:r>
        <w:rPr>
          <w:rFonts w:ascii="Verdana" w:hAnsi="Verdana"/>
          <w:sz w:val="20"/>
          <w:szCs w:val="20"/>
        </w:rPr>
        <w:t xml:space="preserve">na podlagi sodnih sklepov, ki še niso pravnomočni </w:t>
      </w:r>
      <w:r w:rsidRPr="00581592">
        <w:rPr>
          <w:rFonts w:ascii="Verdana" w:hAnsi="Verdana"/>
          <w:sz w:val="20"/>
          <w:szCs w:val="20"/>
        </w:rPr>
        <w:t xml:space="preserve">v znesku </w:t>
      </w:r>
      <w:r>
        <w:rPr>
          <w:rFonts w:ascii="Verdana" w:hAnsi="Verdana"/>
          <w:sz w:val="20"/>
          <w:szCs w:val="20"/>
        </w:rPr>
        <w:t>532.974</w:t>
      </w:r>
      <w:r w:rsidRPr="00581592">
        <w:rPr>
          <w:rFonts w:ascii="Verdana" w:hAnsi="Verdana"/>
          <w:sz w:val="20"/>
          <w:szCs w:val="20"/>
        </w:rPr>
        <w:t xml:space="preserve"> evrov in obveznosti za prostovoljno zdravstveno zavarovanje uživalcev pokojnin za december </w:t>
      </w:r>
      <w:r>
        <w:rPr>
          <w:rFonts w:ascii="Verdana" w:hAnsi="Verdana"/>
          <w:sz w:val="20"/>
          <w:szCs w:val="20"/>
        </w:rPr>
        <w:t>2018</w:t>
      </w:r>
      <w:r w:rsidRPr="00581592">
        <w:rPr>
          <w:rFonts w:ascii="Verdana" w:hAnsi="Verdana"/>
          <w:sz w:val="20"/>
          <w:szCs w:val="20"/>
        </w:rPr>
        <w:t xml:space="preserve"> v znesku </w:t>
      </w:r>
      <w:r>
        <w:rPr>
          <w:rFonts w:ascii="Verdana" w:hAnsi="Verdana"/>
          <w:sz w:val="20"/>
          <w:szCs w:val="20"/>
        </w:rPr>
        <w:t>7.608.131</w:t>
      </w:r>
      <w:r w:rsidRPr="00581592">
        <w:rPr>
          <w:rFonts w:ascii="Verdana" w:hAnsi="Verdana"/>
          <w:sz w:val="20"/>
          <w:szCs w:val="20"/>
        </w:rPr>
        <w:t xml:space="preserve"> evrov,</w:t>
      </w:r>
    </w:p>
    <w:p w14:paraId="674BA8A0" w14:textId="77777777" w:rsidR="00A21F26" w:rsidRPr="00581592" w:rsidRDefault="00A21F26" w:rsidP="00A21F26">
      <w:pPr>
        <w:pStyle w:val="Odstavekseznama"/>
        <w:numPr>
          <w:ilvl w:val="0"/>
          <w:numId w:val="30"/>
        </w:numPr>
        <w:jc w:val="both"/>
        <w:rPr>
          <w:rFonts w:ascii="Verdana" w:hAnsi="Verdana"/>
          <w:sz w:val="20"/>
          <w:szCs w:val="20"/>
        </w:rPr>
      </w:pPr>
      <w:r w:rsidRPr="00581592">
        <w:rPr>
          <w:rFonts w:ascii="Verdana" w:hAnsi="Verdana"/>
          <w:sz w:val="20"/>
          <w:szCs w:val="20"/>
        </w:rPr>
        <w:lastRenderedPageBreak/>
        <w:t xml:space="preserve">obveznosti na podlagi odtegljajev od prejemkov zaposlenih v višini </w:t>
      </w:r>
      <w:r>
        <w:rPr>
          <w:rFonts w:ascii="Verdana" w:hAnsi="Verdana"/>
          <w:sz w:val="20"/>
          <w:szCs w:val="20"/>
        </w:rPr>
        <w:t>47.064</w:t>
      </w:r>
      <w:r w:rsidRPr="00581592">
        <w:rPr>
          <w:rFonts w:ascii="Verdana" w:hAnsi="Verdana"/>
          <w:sz w:val="20"/>
          <w:szCs w:val="20"/>
        </w:rPr>
        <w:t xml:space="preserve"> evrov,</w:t>
      </w:r>
    </w:p>
    <w:p w14:paraId="5C90FEBB" w14:textId="77777777" w:rsidR="00A21F26" w:rsidRPr="00581592" w:rsidRDefault="00A21F26" w:rsidP="00A21F26">
      <w:pPr>
        <w:pStyle w:val="Odstavekseznama"/>
        <w:numPr>
          <w:ilvl w:val="0"/>
          <w:numId w:val="30"/>
        </w:numPr>
        <w:jc w:val="both"/>
        <w:rPr>
          <w:rFonts w:ascii="Verdana" w:hAnsi="Verdana"/>
          <w:sz w:val="20"/>
          <w:szCs w:val="20"/>
        </w:rPr>
      </w:pPr>
      <w:r w:rsidRPr="00581592">
        <w:rPr>
          <w:rFonts w:ascii="Verdana" w:hAnsi="Verdana"/>
          <w:sz w:val="20"/>
          <w:szCs w:val="20"/>
        </w:rPr>
        <w:t xml:space="preserve">obveznosti do zavezancev za vračila prispevkov PIZ, za katere vodi evidenco FURS, v znesku </w:t>
      </w:r>
      <w:r>
        <w:rPr>
          <w:rFonts w:ascii="Verdana" w:hAnsi="Verdana"/>
          <w:sz w:val="20"/>
          <w:szCs w:val="20"/>
        </w:rPr>
        <w:t>115.976</w:t>
      </w:r>
      <w:r w:rsidRPr="00581592">
        <w:rPr>
          <w:rFonts w:ascii="Verdana" w:hAnsi="Verdana"/>
          <w:sz w:val="20"/>
          <w:szCs w:val="20"/>
        </w:rPr>
        <w:t xml:space="preserve"> evrov</w:t>
      </w:r>
      <w:r w:rsidRPr="00581592">
        <w:rPr>
          <w:rStyle w:val="Sprotnaopomba-sklic"/>
          <w:rFonts w:ascii="Verdana" w:hAnsi="Verdana"/>
          <w:sz w:val="20"/>
          <w:szCs w:val="20"/>
        </w:rPr>
        <w:footnoteReference w:id="11"/>
      </w:r>
      <w:r w:rsidRPr="00581592">
        <w:rPr>
          <w:rFonts w:ascii="Verdana" w:hAnsi="Verdana"/>
          <w:sz w:val="20"/>
          <w:szCs w:val="20"/>
        </w:rPr>
        <w:t>;</w:t>
      </w:r>
    </w:p>
    <w:p w14:paraId="41892865" w14:textId="77777777" w:rsidR="00A21F26" w:rsidRPr="00581592" w:rsidRDefault="00A21F26" w:rsidP="00A21F26">
      <w:pPr>
        <w:numPr>
          <w:ilvl w:val="0"/>
          <w:numId w:val="26"/>
        </w:numPr>
        <w:jc w:val="both"/>
        <w:rPr>
          <w:rFonts w:ascii="Verdana" w:hAnsi="Verdana"/>
          <w:sz w:val="20"/>
          <w:szCs w:val="20"/>
        </w:rPr>
      </w:pPr>
      <w:r w:rsidRPr="00581592">
        <w:rPr>
          <w:rFonts w:ascii="Verdana" w:hAnsi="Verdana"/>
          <w:sz w:val="20"/>
          <w:szCs w:val="20"/>
        </w:rPr>
        <w:t>obveznosti do uporabnikov EKN</w:t>
      </w:r>
      <w:r>
        <w:rPr>
          <w:rFonts w:ascii="Verdana" w:hAnsi="Verdana"/>
          <w:sz w:val="20"/>
          <w:szCs w:val="20"/>
        </w:rPr>
        <w:t xml:space="preserve"> izkazane v višini 462.549</w:t>
      </w:r>
      <w:r w:rsidRPr="00581592">
        <w:rPr>
          <w:rFonts w:ascii="Verdana" w:hAnsi="Verdana"/>
          <w:sz w:val="20"/>
          <w:szCs w:val="20"/>
        </w:rPr>
        <w:t xml:space="preserve"> evrov</w:t>
      </w:r>
      <w:r>
        <w:rPr>
          <w:rFonts w:ascii="Verdana" w:hAnsi="Verdana"/>
          <w:sz w:val="20"/>
          <w:szCs w:val="20"/>
        </w:rPr>
        <w:t xml:space="preserve">, ki med drugim zajemajo </w:t>
      </w:r>
      <w:r w:rsidRPr="00581592">
        <w:rPr>
          <w:rFonts w:ascii="Verdana" w:hAnsi="Verdana"/>
          <w:sz w:val="20"/>
          <w:szCs w:val="20"/>
        </w:rPr>
        <w:t xml:space="preserve">obveznost do proračuna iz naslova vračila preveč plačane dodatne obveznosti za leto </w:t>
      </w:r>
      <w:r>
        <w:rPr>
          <w:rFonts w:ascii="Verdana" w:hAnsi="Verdana"/>
          <w:sz w:val="20"/>
          <w:szCs w:val="20"/>
        </w:rPr>
        <w:t>2018, ki je bila</w:t>
      </w:r>
      <w:r w:rsidRPr="00581592">
        <w:rPr>
          <w:rFonts w:ascii="Verdana" w:hAnsi="Verdana"/>
          <w:sz w:val="20"/>
          <w:szCs w:val="20"/>
        </w:rPr>
        <w:t xml:space="preserve"> </w:t>
      </w:r>
      <w:r>
        <w:rPr>
          <w:rFonts w:ascii="Verdana" w:hAnsi="Verdana"/>
          <w:sz w:val="20"/>
          <w:szCs w:val="20"/>
        </w:rPr>
        <w:t>plačana 11. 2.</w:t>
      </w:r>
      <w:r w:rsidRPr="00581592">
        <w:rPr>
          <w:rFonts w:ascii="Verdana" w:hAnsi="Verdana"/>
          <w:sz w:val="20"/>
          <w:szCs w:val="20"/>
        </w:rPr>
        <w:t xml:space="preserve"> 201</w:t>
      </w:r>
      <w:r>
        <w:rPr>
          <w:rFonts w:ascii="Verdana" w:hAnsi="Verdana"/>
          <w:sz w:val="20"/>
          <w:szCs w:val="20"/>
        </w:rPr>
        <w:t>9, obveznosti do UJP za plačilo stroškov izvajanja plačilnega prometa, obveznosti do ZZZS za izvajanje storitev matične evidence, obveznosti do Medicinske fakultete za izdajo izvedenskih mnenj, obveznosti do MJU za storitve SIGEN-CA, izdajo kvalificiranih potrdil, storitve časovnega žigosanja, najem komunikacijske opreme in strokovnega izpita ter obveznosti do izobraževalnih institucij iz naslova izvajanja poklicne rehabilitacije zavarovancev.</w:t>
      </w:r>
    </w:p>
    <w:p w14:paraId="45DF8A13" w14:textId="77777777" w:rsidR="00A21F26" w:rsidRPr="00581592" w:rsidRDefault="00A21F26" w:rsidP="00A21F26">
      <w:pPr>
        <w:jc w:val="both"/>
        <w:rPr>
          <w:rFonts w:ascii="Verdana" w:hAnsi="Verdana"/>
          <w:sz w:val="20"/>
          <w:szCs w:val="20"/>
        </w:rPr>
      </w:pPr>
    </w:p>
    <w:p w14:paraId="2BC0DD82" w14:textId="77777777" w:rsidR="00A21F26" w:rsidRPr="00581592" w:rsidRDefault="00A21F26" w:rsidP="00A21F26">
      <w:pPr>
        <w:jc w:val="both"/>
        <w:rPr>
          <w:rFonts w:ascii="Verdana" w:hAnsi="Verdana"/>
          <w:sz w:val="20"/>
          <w:szCs w:val="20"/>
        </w:rPr>
      </w:pPr>
      <w:r w:rsidRPr="00581592">
        <w:rPr>
          <w:rFonts w:ascii="Verdana" w:hAnsi="Verdana"/>
          <w:b/>
          <w:bCs/>
          <w:sz w:val="20"/>
          <w:szCs w:val="20"/>
        </w:rPr>
        <w:t xml:space="preserve">Neplačani prihodki </w:t>
      </w:r>
      <w:r w:rsidRPr="00581592">
        <w:rPr>
          <w:rFonts w:ascii="Verdana" w:hAnsi="Verdana"/>
          <w:bCs/>
          <w:sz w:val="20"/>
          <w:szCs w:val="20"/>
        </w:rPr>
        <w:t>so</w:t>
      </w:r>
      <w:r w:rsidRPr="00581592">
        <w:rPr>
          <w:rFonts w:ascii="Verdana" w:hAnsi="Verdana"/>
          <w:b/>
          <w:bCs/>
          <w:sz w:val="20"/>
          <w:szCs w:val="20"/>
        </w:rPr>
        <w:t xml:space="preserve"> </w:t>
      </w:r>
      <w:r w:rsidRPr="00581592">
        <w:rPr>
          <w:rFonts w:ascii="Verdana" w:hAnsi="Verdana"/>
          <w:sz w:val="20"/>
          <w:szCs w:val="20"/>
        </w:rPr>
        <w:t xml:space="preserve">znašali </w:t>
      </w:r>
      <w:r>
        <w:rPr>
          <w:rFonts w:ascii="Verdana" w:hAnsi="Verdana"/>
          <w:sz w:val="20"/>
          <w:szCs w:val="20"/>
        </w:rPr>
        <w:t>541.200.650</w:t>
      </w:r>
      <w:r w:rsidRPr="00581592">
        <w:rPr>
          <w:rFonts w:ascii="Verdana" w:hAnsi="Verdana"/>
          <w:sz w:val="20"/>
          <w:szCs w:val="20"/>
        </w:rPr>
        <w:t xml:space="preserve"> evrov</w:t>
      </w:r>
      <w:r>
        <w:rPr>
          <w:rFonts w:ascii="Verdana" w:hAnsi="Verdana"/>
          <w:sz w:val="20"/>
          <w:szCs w:val="20"/>
        </w:rPr>
        <w:t>. G</w:t>
      </w:r>
      <w:r w:rsidRPr="00581592">
        <w:rPr>
          <w:rFonts w:ascii="Verdana" w:hAnsi="Verdana"/>
          <w:sz w:val="20"/>
          <w:szCs w:val="20"/>
        </w:rPr>
        <w:t xml:space="preserve">lede na preteklo leto </w:t>
      </w:r>
      <w:r>
        <w:rPr>
          <w:rFonts w:ascii="Verdana" w:hAnsi="Verdana"/>
          <w:sz w:val="20"/>
          <w:szCs w:val="20"/>
        </w:rPr>
        <w:t>so se znižali</w:t>
      </w:r>
      <w:r w:rsidRPr="00581592">
        <w:rPr>
          <w:rFonts w:ascii="Verdana" w:hAnsi="Verdana"/>
          <w:sz w:val="20"/>
          <w:szCs w:val="20"/>
        </w:rPr>
        <w:t xml:space="preserve"> za </w:t>
      </w:r>
      <w:r>
        <w:rPr>
          <w:rFonts w:ascii="Verdana" w:hAnsi="Verdana"/>
          <w:sz w:val="20"/>
          <w:szCs w:val="20"/>
        </w:rPr>
        <w:t>6,2</w:t>
      </w:r>
      <w:r w:rsidRPr="00581592">
        <w:rPr>
          <w:rFonts w:ascii="Verdana" w:hAnsi="Verdana"/>
          <w:sz w:val="20"/>
          <w:szCs w:val="20"/>
        </w:rPr>
        <w:t xml:space="preserve"> odstotk</w:t>
      </w:r>
      <w:r>
        <w:rPr>
          <w:rFonts w:ascii="Verdana" w:hAnsi="Verdana"/>
          <w:sz w:val="20"/>
          <w:szCs w:val="20"/>
        </w:rPr>
        <w:t>a</w:t>
      </w:r>
      <w:r w:rsidRPr="00581592">
        <w:rPr>
          <w:rFonts w:ascii="Verdana" w:hAnsi="Verdana"/>
          <w:sz w:val="20"/>
          <w:szCs w:val="20"/>
        </w:rPr>
        <w:t xml:space="preserve">, predvsem zaradi </w:t>
      </w:r>
      <w:r>
        <w:rPr>
          <w:rFonts w:ascii="Verdana" w:hAnsi="Verdana"/>
          <w:sz w:val="20"/>
          <w:szCs w:val="20"/>
        </w:rPr>
        <w:t>nižjih</w:t>
      </w:r>
      <w:r w:rsidRPr="00581592">
        <w:rPr>
          <w:rFonts w:ascii="Verdana" w:hAnsi="Verdana"/>
          <w:sz w:val="20"/>
          <w:szCs w:val="20"/>
        </w:rPr>
        <w:t xml:space="preserve"> </w:t>
      </w:r>
      <w:r>
        <w:rPr>
          <w:rFonts w:ascii="Verdana" w:hAnsi="Verdana"/>
          <w:sz w:val="20"/>
          <w:szCs w:val="20"/>
        </w:rPr>
        <w:t xml:space="preserve">terjatev za </w:t>
      </w:r>
      <w:r w:rsidRPr="00581592">
        <w:rPr>
          <w:rFonts w:ascii="Verdana" w:hAnsi="Verdana"/>
          <w:sz w:val="20"/>
          <w:szCs w:val="20"/>
        </w:rPr>
        <w:t>prispevk</w:t>
      </w:r>
      <w:r>
        <w:rPr>
          <w:rFonts w:ascii="Verdana" w:hAnsi="Verdana"/>
          <w:sz w:val="20"/>
          <w:szCs w:val="20"/>
        </w:rPr>
        <w:t>e</w:t>
      </w:r>
      <w:r w:rsidRPr="00581592">
        <w:rPr>
          <w:rFonts w:ascii="Verdana" w:hAnsi="Verdana"/>
          <w:sz w:val="20"/>
          <w:szCs w:val="20"/>
        </w:rPr>
        <w:t xml:space="preserve"> PIZ, za katere evidenco po posameznem zavezancu vodi FURS</w:t>
      </w:r>
      <w:r w:rsidRPr="00581592">
        <w:rPr>
          <w:rStyle w:val="Sprotnaopomba-sklic"/>
          <w:rFonts w:ascii="Verdana" w:hAnsi="Verdana"/>
          <w:sz w:val="20"/>
          <w:szCs w:val="20"/>
        </w:rPr>
        <w:footnoteReference w:id="12"/>
      </w:r>
      <w:r w:rsidRPr="00581592">
        <w:rPr>
          <w:rFonts w:ascii="Verdana" w:hAnsi="Verdana"/>
          <w:sz w:val="20"/>
          <w:szCs w:val="20"/>
        </w:rPr>
        <w:t>.</w:t>
      </w:r>
    </w:p>
    <w:p w14:paraId="20FE9F91" w14:textId="77777777" w:rsidR="00A21F26" w:rsidRPr="00581592" w:rsidRDefault="00A21F26" w:rsidP="00A21F26">
      <w:pPr>
        <w:ind w:left="360"/>
        <w:jc w:val="both"/>
        <w:rPr>
          <w:rFonts w:ascii="Verdana" w:hAnsi="Verdana"/>
          <w:sz w:val="20"/>
          <w:szCs w:val="20"/>
        </w:rPr>
      </w:pPr>
    </w:p>
    <w:p w14:paraId="633C4142" w14:textId="77777777" w:rsidR="00A21F26" w:rsidRPr="00581592" w:rsidRDefault="00A21F26" w:rsidP="00A21F26">
      <w:pPr>
        <w:jc w:val="both"/>
        <w:rPr>
          <w:rFonts w:ascii="Verdana" w:hAnsi="Verdana"/>
          <w:sz w:val="20"/>
          <w:szCs w:val="20"/>
        </w:rPr>
      </w:pPr>
      <w:r w:rsidRPr="00581592">
        <w:rPr>
          <w:rFonts w:ascii="Verdana" w:hAnsi="Verdana"/>
          <w:b/>
          <w:bCs/>
          <w:sz w:val="20"/>
          <w:szCs w:val="20"/>
        </w:rPr>
        <w:t>Pasivne časovne razmejitve</w:t>
      </w:r>
      <w:r w:rsidRPr="00581592">
        <w:rPr>
          <w:rFonts w:ascii="Verdana" w:hAnsi="Verdana"/>
          <w:sz w:val="20"/>
          <w:szCs w:val="20"/>
        </w:rPr>
        <w:t xml:space="preserve"> se nanašajo na vnaprejšnja plačila materiala in storitev ter osnovnih sredstev. V primerjavi s preteklim letom so se znižale za </w:t>
      </w:r>
      <w:r>
        <w:rPr>
          <w:rFonts w:ascii="Verdana" w:hAnsi="Verdana"/>
          <w:sz w:val="20"/>
          <w:szCs w:val="20"/>
        </w:rPr>
        <w:t>4,7</w:t>
      </w:r>
      <w:r w:rsidRPr="00581592">
        <w:rPr>
          <w:rFonts w:ascii="Verdana" w:hAnsi="Verdana"/>
          <w:sz w:val="20"/>
          <w:szCs w:val="20"/>
        </w:rPr>
        <w:t xml:space="preserve"> odstotka</w:t>
      </w:r>
      <w:r>
        <w:rPr>
          <w:rFonts w:ascii="Verdana" w:hAnsi="Verdana"/>
          <w:sz w:val="20"/>
          <w:szCs w:val="20"/>
        </w:rPr>
        <w:t>.</w:t>
      </w:r>
    </w:p>
    <w:p w14:paraId="19A07B0A" w14:textId="77777777" w:rsidR="00A21F26" w:rsidRDefault="00A21F26" w:rsidP="00A21F26">
      <w:pPr>
        <w:jc w:val="both"/>
        <w:rPr>
          <w:rFonts w:ascii="Verdana" w:hAnsi="Verdana"/>
        </w:rPr>
      </w:pPr>
    </w:p>
    <w:p w14:paraId="3C9CDDFD" w14:textId="77777777" w:rsidR="00A21F26" w:rsidRPr="00581592" w:rsidRDefault="00A21F26" w:rsidP="00A21F26">
      <w:pPr>
        <w:jc w:val="both"/>
        <w:rPr>
          <w:rFonts w:ascii="Verdana" w:hAnsi="Verdana"/>
        </w:rPr>
      </w:pPr>
    </w:p>
    <w:p w14:paraId="68FD04F4" w14:textId="77777777" w:rsidR="00A21F26" w:rsidRPr="00581592" w:rsidRDefault="00A21F26" w:rsidP="00A21F26">
      <w:pPr>
        <w:pStyle w:val="Naslov4"/>
        <w:rPr>
          <w:rFonts w:ascii="Verdana" w:hAnsi="Verdana"/>
          <w:color w:val="0033CC"/>
        </w:rPr>
      </w:pPr>
      <w:bookmarkStart w:id="143" w:name="_Toc1117494"/>
      <w:r w:rsidRPr="00581592">
        <w:rPr>
          <w:rFonts w:ascii="Verdana" w:hAnsi="Verdana"/>
          <w:color w:val="0033CC"/>
        </w:rPr>
        <w:t>III.4.2.2</w:t>
      </w:r>
      <w:r w:rsidRPr="00581592">
        <w:rPr>
          <w:rFonts w:ascii="Verdana" w:hAnsi="Verdana"/>
          <w:color w:val="0033CC"/>
        </w:rPr>
        <w:tab/>
        <w:t>Lastni viri in dolgoročne obveznosti</w:t>
      </w:r>
      <w:bookmarkEnd w:id="143"/>
    </w:p>
    <w:p w14:paraId="4DB400DF" w14:textId="77777777" w:rsidR="00A21F26" w:rsidRPr="00581592" w:rsidRDefault="00A21F26" w:rsidP="00A21F26">
      <w:pPr>
        <w:jc w:val="both"/>
        <w:rPr>
          <w:rFonts w:ascii="Verdana" w:hAnsi="Verdana"/>
          <w:sz w:val="20"/>
          <w:szCs w:val="20"/>
        </w:rPr>
      </w:pPr>
    </w:p>
    <w:p w14:paraId="0D924B00" w14:textId="77777777" w:rsidR="00932971" w:rsidRDefault="00A21F26" w:rsidP="00A21F26">
      <w:pPr>
        <w:pStyle w:val="Telobesedila2"/>
        <w:jc w:val="both"/>
        <w:rPr>
          <w:rFonts w:ascii="Verdana" w:hAnsi="Verdana" w:cs="Times New Roman"/>
          <w:b w:val="0"/>
          <w:bCs w:val="0"/>
          <w:sz w:val="20"/>
          <w:szCs w:val="20"/>
        </w:rPr>
      </w:pPr>
      <w:r w:rsidRPr="008B4EA7">
        <w:rPr>
          <w:rFonts w:ascii="Verdana" w:hAnsi="Verdana" w:cs="Times New Roman"/>
          <w:b w:val="0"/>
          <w:bCs w:val="0"/>
          <w:sz w:val="20"/>
          <w:szCs w:val="20"/>
        </w:rPr>
        <w:t>Lastne vire</w:t>
      </w:r>
      <w:r w:rsidRPr="00581592">
        <w:rPr>
          <w:rFonts w:ascii="Verdana" w:hAnsi="Verdana" w:cs="Times New Roman"/>
          <w:b w:val="0"/>
          <w:bCs w:val="0"/>
          <w:sz w:val="20"/>
          <w:szCs w:val="20"/>
        </w:rPr>
        <w:t xml:space="preserve"> predstavlja </w:t>
      </w:r>
      <w:r w:rsidRPr="008B4EA7">
        <w:rPr>
          <w:rFonts w:ascii="Verdana" w:hAnsi="Verdana" w:cs="Times New Roman"/>
          <w:bCs w:val="0"/>
          <w:sz w:val="20"/>
          <w:szCs w:val="20"/>
        </w:rPr>
        <w:t>splošni sklad</w:t>
      </w:r>
      <w:r w:rsidRPr="00581592">
        <w:rPr>
          <w:rFonts w:ascii="Verdana" w:hAnsi="Verdana" w:cs="Times New Roman"/>
          <w:b w:val="0"/>
          <w:bCs w:val="0"/>
          <w:sz w:val="20"/>
          <w:szCs w:val="20"/>
        </w:rPr>
        <w:t xml:space="preserve">, ki je analitično sestavljen iz splošnega sklada za: </w:t>
      </w:r>
    </w:p>
    <w:p w14:paraId="4053E643" w14:textId="77777777" w:rsidR="00A21F26" w:rsidRDefault="00A21F26" w:rsidP="00932971">
      <w:pPr>
        <w:pStyle w:val="Telobesedila2"/>
        <w:numPr>
          <w:ilvl w:val="0"/>
          <w:numId w:val="31"/>
        </w:numPr>
        <w:jc w:val="both"/>
        <w:rPr>
          <w:rFonts w:ascii="Verdana" w:hAnsi="Verdana" w:cs="Times New Roman"/>
          <w:b w:val="0"/>
          <w:bCs w:val="0"/>
          <w:sz w:val="20"/>
          <w:szCs w:val="20"/>
        </w:rPr>
      </w:pPr>
      <w:r w:rsidRPr="00581592">
        <w:rPr>
          <w:rFonts w:ascii="Verdana" w:hAnsi="Verdana" w:cs="Times New Roman"/>
          <w:b w:val="0"/>
          <w:bCs w:val="0"/>
          <w:sz w:val="20"/>
          <w:szCs w:val="20"/>
        </w:rPr>
        <w:t>neopredmetena dolgoročna sredstva in opredmetena osnovna sredstva (</w:t>
      </w:r>
      <w:r>
        <w:rPr>
          <w:rFonts w:ascii="Verdana" w:hAnsi="Verdana" w:cs="Times New Roman"/>
          <w:b w:val="0"/>
          <w:bCs w:val="0"/>
          <w:sz w:val="20"/>
          <w:szCs w:val="20"/>
        </w:rPr>
        <w:t>28.099.259</w:t>
      </w:r>
      <w:r w:rsidRPr="00581592">
        <w:rPr>
          <w:rFonts w:ascii="Verdana" w:hAnsi="Verdana" w:cs="Times New Roman"/>
          <w:b w:val="0"/>
          <w:bCs w:val="0"/>
          <w:sz w:val="20"/>
          <w:szCs w:val="20"/>
        </w:rPr>
        <w:t xml:space="preserve"> evrov), </w:t>
      </w:r>
    </w:p>
    <w:p w14:paraId="6DB57912" w14:textId="77777777" w:rsidR="00A21F26" w:rsidRDefault="00A21F26" w:rsidP="00932971">
      <w:pPr>
        <w:pStyle w:val="Telobesedila2"/>
        <w:numPr>
          <w:ilvl w:val="0"/>
          <w:numId w:val="31"/>
        </w:numPr>
        <w:jc w:val="both"/>
        <w:rPr>
          <w:rFonts w:ascii="Verdana" w:hAnsi="Verdana" w:cs="Times New Roman"/>
          <w:b w:val="0"/>
          <w:bCs w:val="0"/>
          <w:sz w:val="20"/>
          <w:szCs w:val="20"/>
        </w:rPr>
      </w:pPr>
      <w:r w:rsidRPr="00581592">
        <w:rPr>
          <w:rFonts w:ascii="Verdana" w:hAnsi="Verdana" w:cs="Times New Roman"/>
          <w:b w:val="0"/>
          <w:bCs w:val="0"/>
          <w:sz w:val="20"/>
          <w:szCs w:val="20"/>
        </w:rPr>
        <w:t>finančne naložbe (</w:t>
      </w:r>
      <w:r>
        <w:rPr>
          <w:rFonts w:ascii="Verdana" w:hAnsi="Verdana" w:cs="Times New Roman"/>
          <w:b w:val="0"/>
          <w:bCs w:val="0"/>
          <w:sz w:val="20"/>
          <w:szCs w:val="20"/>
        </w:rPr>
        <w:t>5807</w:t>
      </w:r>
      <w:r w:rsidRPr="00581592">
        <w:rPr>
          <w:rFonts w:ascii="Verdana" w:hAnsi="Verdana" w:cs="Times New Roman"/>
          <w:b w:val="0"/>
          <w:bCs w:val="0"/>
          <w:sz w:val="20"/>
          <w:szCs w:val="20"/>
        </w:rPr>
        <w:t xml:space="preserve"> evrov), delnice Zavarovalnice Triglav, d. d. (</w:t>
      </w:r>
      <w:r>
        <w:rPr>
          <w:rFonts w:ascii="Verdana" w:hAnsi="Verdana" w:cs="Times New Roman"/>
          <w:b w:val="0"/>
          <w:bCs w:val="0"/>
          <w:sz w:val="20"/>
          <w:szCs w:val="20"/>
        </w:rPr>
        <w:t>237.449.828</w:t>
      </w:r>
      <w:r w:rsidRPr="00581592">
        <w:rPr>
          <w:rFonts w:ascii="Verdana" w:hAnsi="Verdana" w:cs="Times New Roman"/>
          <w:b w:val="0"/>
          <w:bCs w:val="0"/>
          <w:sz w:val="20"/>
          <w:szCs w:val="20"/>
        </w:rPr>
        <w:t xml:space="preserve"> evrov), </w:t>
      </w:r>
    </w:p>
    <w:p w14:paraId="65F2947C" w14:textId="77777777" w:rsidR="00A21F26" w:rsidRDefault="00A21F26" w:rsidP="00932971">
      <w:pPr>
        <w:pStyle w:val="Telobesedila2"/>
        <w:numPr>
          <w:ilvl w:val="0"/>
          <w:numId w:val="31"/>
        </w:numPr>
        <w:jc w:val="both"/>
        <w:rPr>
          <w:rFonts w:ascii="Verdana" w:hAnsi="Verdana" w:cs="Times New Roman"/>
          <w:b w:val="0"/>
          <w:bCs w:val="0"/>
          <w:sz w:val="20"/>
          <w:szCs w:val="20"/>
        </w:rPr>
      </w:pPr>
      <w:r w:rsidRPr="00581592">
        <w:rPr>
          <w:rFonts w:ascii="Verdana" w:hAnsi="Verdana" w:cs="Times New Roman"/>
          <w:b w:val="0"/>
          <w:bCs w:val="0"/>
          <w:sz w:val="20"/>
          <w:szCs w:val="20"/>
        </w:rPr>
        <w:t xml:space="preserve">finančne naložbe v Nepremičninski sklad </w:t>
      </w:r>
      <w:r>
        <w:rPr>
          <w:rFonts w:ascii="Verdana" w:hAnsi="Verdana" w:cs="Times New Roman"/>
          <w:b w:val="0"/>
          <w:bCs w:val="0"/>
          <w:sz w:val="20"/>
          <w:szCs w:val="20"/>
        </w:rPr>
        <w:t xml:space="preserve">PIZ, d. o. o. </w:t>
      </w:r>
      <w:r w:rsidRPr="00581592">
        <w:rPr>
          <w:rFonts w:ascii="Verdana" w:hAnsi="Verdana" w:cs="Times New Roman"/>
          <w:b w:val="0"/>
          <w:bCs w:val="0"/>
          <w:sz w:val="20"/>
          <w:szCs w:val="20"/>
        </w:rPr>
        <w:t>(</w:t>
      </w:r>
      <w:r>
        <w:rPr>
          <w:rFonts w:ascii="Verdana" w:hAnsi="Verdana" w:cs="Times New Roman"/>
          <w:b w:val="0"/>
          <w:bCs w:val="0"/>
          <w:sz w:val="20"/>
          <w:szCs w:val="20"/>
        </w:rPr>
        <w:t>103.182.783</w:t>
      </w:r>
      <w:r w:rsidRPr="00581592">
        <w:rPr>
          <w:rFonts w:ascii="Verdana" w:hAnsi="Verdana" w:cs="Times New Roman"/>
          <w:b w:val="0"/>
          <w:bCs w:val="0"/>
          <w:sz w:val="20"/>
          <w:szCs w:val="20"/>
        </w:rPr>
        <w:t xml:space="preserve"> evrov)</w:t>
      </w:r>
      <w:r>
        <w:rPr>
          <w:rFonts w:ascii="Verdana" w:hAnsi="Verdana" w:cs="Times New Roman"/>
          <w:b w:val="0"/>
          <w:bCs w:val="0"/>
          <w:sz w:val="20"/>
          <w:szCs w:val="20"/>
        </w:rPr>
        <w:t>,</w:t>
      </w:r>
      <w:r w:rsidRPr="00581592">
        <w:rPr>
          <w:rFonts w:ascii="Verdana" w:hAnsi="Verdana" w:cs="Times New Roman"/>
          <w:b w:val="0"/>
          <w:bCs w:val="0"/>
          <w:sz w:val="20"/>
          <w:szCs w:val="20"/>
        </w:rPr>
        <w:t xml:space="preserve"> </w:t>
      </w:r>
    </w:p>
    <w:p w14:paraId="26373715" w14:textId="77777777" w:rsidR="00A21F26" w:rsidRDefault="00A21F26" w:rsidP="00932971">
      <w:pPr>
        <w:pStyle w:val="Telobesedila2"/>
        <w:numPr>
          <w:ilvl w:val="0"/>
          <w:numId w:val="31"/>
        </w:numPr>
        <w:jc w:val="both"/>
        <w:rPr>
          <w:rFonts w:ascii="Verdana" w:hAnsi="Verdana" w:cs="Times New Roman"/>
          <w:b w:val="0"/>
          <w:bCs w:val="0"/>
          <w:sz w:val="20"/>
          <w:szCs w:val="20"/>
        </w:rPr>
      </w:pPr>
      <w:r w:rsidRPr="00581592">
        <w:rPr>
          <w:rFonts w:ascii="Verdana" w:hAnsi="Verdana" w:cs="Times New Roman"/>
          <w:b w:val="0"/>
          <w:bCs w:val="0"/>
          <w:sz w:val="20"/>
          <w:szCs w:val="20"/>
        </w:rPr>
        <w:t xml:space="preserve">namenska sredstva prenesena javnim skladom (760.098 evrov), </w:t>
      </w:r>
    </w:p>
    <w:p w14:paraId="2F48F8E5" w14:textId="77777777" w:rsidR="00A21F26" w:rsidRDefault="00A21F26" w:rsidP="00932971">
      <w:pPr>
        <w:pStyle w:val="Telobesedila2"/>
        <w:numPr>
          <w:ilvl w:val="0"/>
          <w:numId w:val="31"/>
        </w:numPr>
        <w:jc w:val="both"/>
        <w:rPr>
          <w:rFonts w:ascii="Verdana" w:hAnsi="Verdana" w:cs="Times New Roman"/>
          <w:b w:val="0"/>
          <w:bCs w:val="0"/>
          <w:sz w:val="20"/>
          <w:szCs w:val="20"/>
        </w:rPr>
      </w:pPr>
      <w:r w:rsidRPr="00581592">
        <w:rPr>
          <w:rFonts w:ascii="Verdana" w:hAnsi="Verdana" w:cs="Times New Roman"/>
          <w:b w:val="0"/>
          <w:bCs w:val="0"/>
          <w:sz w:val="20"/>
          <w:szCs w:val="20"/>
        </w:rPr>
        <w:t>drugo (</w:t>
      </w:r>
      <w:r>
        <w:rPr>
          <w:rFonts w:ascii="Verdana" w:hAnsi="Verdana" w:cs="Times New Roman"/>
          <w:b w:val="0"/>
          <w:bCs w:val="0"/>
          <w:sz w:val="20"/>
          <w:szCs w:val="20"/>
        </w:rPr>
        <w:t>1.604.461</w:t>
      </w:r>
      <w:r w:rsidRPr="00581592">
        <w:rPr>
          <w:rFonts w:ascii="Verdana" w:hAnsi="Verdana" w:cs="Times New Roman"/>
          <w:b w:val="0"/>
          <w:bCs w:val="0"/>
          <w:sz w:val="20"/>
          <w:szCs w:val="20"/>
        </w:rPr>
        <w:t xml:space="preserve"> evrov). </w:t>
      </w:r>
    </w:p>
    <w:p w14:paraId="1D8141FC" w14:textId="77777777" w:rsidR="00932971" w:rsidRDefault="00932971" w:rsidP="00A21F26">
      <w:pPr>
        <w:pStyle w:val="Telobesedila2"/>
        <w:jc w:val="both"/>
        <w:rPr>
          <w:rFonts w:ascii="Verdana" w:hAnsi="Verdana" w:cs="Times New Roman"/>
          <w:b w:val="0"/>
          <w:bCs w:val="0"/>
          <w:sz w:val="20"/>
          <w:szCs w:val="20"/>
        </w:rPr>
      </w:pPr>
    </w:p>
    <w:p w14:paraId="02CD1D65" w14:textId="77777777" w:rsidR="00A21F26" w:rsidRDefault="00A21F26" w:rsidP="00A21F26">
      <w:pPr>
        <w:pStyle w:val="Telobesedila2"/>
        <w:jc w:val="both"/>
        <w:rPr>
          <w:rFonts w:ascii="Verdana" w:hAnsi="Verdana" w:cs="Times New Roman"/>
          <w:b w:val="0"/>
          <w:bCs w:val="0"/>
          <w:sz w:val="20"/>
          <w:szCs w:val="20"/>
        </w:rPr>
      </w:pPr>
      <w:r>
        <w:rPr>
          <w:rFonts w:ascii="Verdana" w:hAnsi="Verdana" w:cs="Times New Roman"/>
          <w:b w:val="0"/>
          <w:bCs w:val="0"/>
          <w:sz w:val="20"/>
          <w:szCs w:val="20"/>
        </w:rPr>
        <w:t>Povečanje splošnega sklada za 2,5</w:t>
      </w:r>
      <w:r w:rsidRPr="00581592">
        <w:rPr>
          <w:rFonts w:ascii="Verdana" w:hAnsi="Verdana" w:cs="Times New Roman"/>
          <w:b w:val="0"/>
          <w:bCs w:val="0"/>
          <w:sz w:val="20"/>
          <w:szCs w:val="20"/>
        </w:rPr>
        <w:t xml:space="preserve"> odstotka</w:t>
      </w:r>
      <w:r>
        <w:rPr>
          <w:rFonts w:ascii="Verdana" w:hAnsi="Verdana" w:cs="Times New Roman"/>
          <w:b w:val="0"/>
          <w:bCs w:val="0"/>
          <w:sz w:val="20"/>
          <w:szCs w:val="20"/>
        </w:rPr>
        <w:t xml:space="preserve"> je zlasti posledica</w:t>
      </w:r>
      <w:r w:rsidRPr="00581592">
        <w:rPr>
          <w:rFonts w:ascii="Verdana" w:hAnsi="Verdana" w:cs="Times New Roman"/>
          <w:b w:val="0"/>
          <w:bCs w:val="0"/>
          <w:sz w:val="20"/>
          <w:szCs w:val="20"/>
        </w:rPr>
        <w:t xml:space="preserve"> </w:t>
      </w:r>
      <w:r>
        <w:rPr>
          <w:rFonts w:ascii="Verdana" w:hAnsi="Verdana" w:cs="Times New Roman"/>
          <w:b w:val="0"/>
          <w:bCs w:val="0"/>
          <w:sz w:val="20"/>
          <w:szCs w:val="20"/>
        </w:rPr>
        <w:t>višje</w:t>
      </w:r>
      <w:r w:rsidRPr="00581592">
        <w:rPr>
          <w:rFonts w:ascii="Verdana" w:hAnsi="Verdana" w:cs="Times New Roman"/>
          <w:b w:val="0"/>
          <w:bCs w:val="0"/>
          <w:sz w:val="20"/>
          <w:szCs w:val="20"/>
        </w:rPr>
        <w:t xml:space="preserve"> </w:t>
      </w:r>
      <w:r>
        <w:rPr>
          <w:rFonts w:ascii="Verdana" w:hAnsi="Verdana" w:cs="Times New Roman"/>
          <w:b w:val="0"/>
          <w:bCs w:val="0"/>
          <w:sz w:val="20"/>
          <w:szCs w:val="20"/>
        </w:rPr>
        <w:t>tržne vrednosti delnic Zavarovalnice Triglav, d. d. in povečanja finančne naložbe v Nepremičninski sklad PIZ, d. o. o. kljub znižanju splošnega sklada za neopredmetena dolgoročna sredstva in opredmetena sredstva. Nižanje splošnega sklada za neopredmetena dolgoročna sredstva in opredmetena sredstva pomeni, da so zavodova vlaganja v omenjena sredstva nižja, kot se ta sredstva v letu izrabljajo (amortizirajo).</w:t>
      </w:r>
      <w:r w:rsidRPr="00581592">
        <w:rPr>
          <w:rFonts w:ascii="Verdana" w:hAnsi="Verdana" w:cs="Times New Roman"/>
          <w:b w:val="0"/>
          <w:bCs w:val="0"/>
          <w:sz w:val="20"/>
          <w:szCs w:val="20"/>
        </w:rPr>
        <w:t xml:space="preserve"> </w:t>
      </w:r>
      <w:r>
        <w:rPr>
          <w:rFonts w:ascii="Verdana" w:hAnsi="Verdana" w:cs="Times New Roman"/>
          <w:b w:val="0"/>
          <w:bCs w:val="0"/>
          <w:sz w:val="20"/>
          <w:szCs w:val="20"/>
        </w:rPr>
        <w:t>Vrednost tega sklada se že nekaj let zaporedoma znižuje.</w:t>
      </w:r>
    </w:p>
    <w:p w14:paraId="11ED4BB0" w14:textId="77777777" w:rsidR="00A21F26" w:rsidRDefault="00A21F26" w:rsidP="00A21F26">
      <w:pPr>
        <w:pStyle w:val="Telobesedila2"/>
        <w:jc w:val="both"/>
        <w:rPr>
          <w:rFonts w:ascii="Verdana" w:hAnsi="Verdana" w:cs="Times New Roman"/>
          <w:b w:val="0"/>
          <w:bCs w:val="0"/>
          <w:sz w:val="20"/>
          <w:szCs w:val="20"/>
        </w:rPr>
      </w:pPr>
    </w:p>
    <w:p w14:paraId="577D67EB" w14:textId="77777777" w:rsidR="00A21F26" w:rsidRDefault="00A21F26" w:rsidP="00A21F26">
      <w:pPr>
        <w:pStyle w:val="Telobesedila2"/>
        <w:jc w:val="both"/>
        <w:rPr>
          <w:rFonts w:ascii="Verdana" w:hAnsi="Verdana" w:cs="Times New Roman"/>
          <w:b w:val="0"/>
          <w:bCs w:val="0"/>
          <w:sz w:val="20"/>
          <w:szCs w:val="20"/>
        </w:rPr>
      </w:pPr>
      <w:r>
        <w:rPr>
          <w:rFonts w:ascii="Verdana" w:hAnsi="Verdana" w:cs="Times New Roman"/>
          <w:b w:val="0"/>
          <w:bCs w:val="0"/>
          <w:sz w:val="20"/>
          <w:szCs w:val="20"/>
        </w:rPr>
        <w:t xml:space="preserve">Med </w:t>
      </w:r>
      <w:r w:rsidRPr="008B4EA7">
        <w:rPr>
          <w:rFonts w:ascii="Verdana" w:hAnsi="Verdana" w:cs="Times New Roman"/>
          <w:bCs w:val="0"/>
          <w:sz w:val="20"/>
          <w:szCs w:val="20"/>
        </w:rPr>
        <w:t>dolgoročnimi pasivnimi časovnimi razmejitvami</w:t>
      </w:r>
      <w:r>
        <w:rPr>
          <w:rFonts w:ascii="Verdana" w:hAnsi="Verdana" w:cs="Times New Roman"/>
          <w:b w:val="0"/>
          <w:bCs w:val="0"/>
          <w:sz w:val="20"/>
          <w:szCs w:val="20"/>
        </w:rPr>
        <w:t xml:space="preserve"> so izkazani dolgoročno odloženi prihodki v višini 73.175 evrov, ki bodo v obdobju, daljšem od enega leta, pokrili predvidene odhodke.</w:t>
      </w:r>
    </w:p>
    <w:p w14:paraId="01089012" w14:textId="77777777" w:rsidR="00A21F26" w:rsidRDefault="00A21F26" w:rsidP="00A21F26">
      <w:pPr>
        <w:pStyle w:val="Telobesedila2"/>
        <w:jc w:val="both"/>
        <w:rPr>
          <w:rFonts w:ascii="Verdana" w:hAnsi="Verdana" w:cs="Times New Roman"/>
          <w:b w:val="0"/>
          <w:bCs w:val="0"/>
          <w:sz w:val="20"/>
          <w:szCs w:val="20"/>
        </w:rPr>
      </w:pPr>
    </w:p>
    <w:p w14:paraId="408BB305" w14:textId="77777777" w:rsidR="00A21F26" w:rsidRDefault="00A21F26" w:rsidP="00A21F26">
      <w:pPr>
        <w:pStyle w:val="Telobesedila2"/>
        <w:jc w:val="both"/>
        <w:rPr>
          <w:rFonts w:ascii="Verdana" w:hAnsi="Verdana" w:cs="Times New Roman"/>
          <w:b w:val="0"/>
          <w:bCs w:val="0"/>
          <w:sz w:val="20"/>
          <w:szCs w:val="20"/>
        </w:rPr>
      </w:pPr>
      <w:r>
        <w:rPr>
          <w:rFonts w:ascii="Verdana" w:hAnsi="Verdana" w:cs="Times New Roman"/>
          <w:b w:val="0"/>
          <w:bCs w:val="0"/>
          <w:sz w:val="20"/>
          <w:szCs w:val="20"/>
        </w:rPr>
        <w:t xml:space="preserve">Med </w:t>
      </w:r>
      <w:r w:rsidRPr="008B4EA7">
        <w:rPr>
          <w:rFonts w:ascii="Verdana" w:hAnsi="Verdana" w:cs="Times New Roman"/>
          <w:bCs w:val="0"/>
          <w:sz w:val="20"/>
          <w:szCs w:val="20"/>
        </w:rPr>
        <w:t>drugimi dolgoročnimi obveznostmi</w:t>
      </w:r>
      <w:r>
        <w:rPr>
          <w:rFonts w:ascii="Verdana" w:hAnsi="Verdana" w:cs="Times New Roman"/>
          <w:b w:val="0"/>
          <w:bCs w:val="0"/>
          <w:sz w:val="20"/>
          <w:szCs w:val="20"/>
        </w:rPr>
        <w:t xml:space="preserve"> sta izkazani dolgoročna obveznost iz poslovanja, ki se nanaša na zadržano kupnino poslovnega prostora v Novem mestu, do izpolnitve pogodbenih obveznosti in dolgoročna obveznost za nakup programske opreme.</w:t>
      </w:r>
    </w:p>
    <w:p w14:paraId="4A5F8E4D" w14:textId="77777777" w:rsidR="00A21F26" w:rsidRDefault="00A21F26" w:rsidP="00A21F26">
      <w:pPr>
        <w:pStyle w:val="Telobesedila2"/>
        <w:jc w:val="both"/>
        <w:rPr>
          <w:rFonts w:ascii="Verdana" w:hAnsi="Verdana" w:cs="Times New Roman"/>
          <w:b w:val="0"/>
          <w:bCs w:val="0"/>
          <w:sz w:val="20"/>
          <w:szCs w:val="20"/>
        </w:rPr>
      </w:pPr>
    </w:p>
    <w:p w14:paraId="4EE2E9DA" w14:textId="77777777" w:rsidR="00A21F26" w:rsidRPr="00581592" w:rsidRDefault="00A21F26" w:rsidP="00A21F26">
      <w:pPr>
        <w:pStyle w:val="Telobesedila2"/>
        <w:jc w:val="both"/>
        <w:rPr>
          <w:rFonts w:ascii="Verdana" w:hAnsi="Verdana" w:cs="Times New Roman"/>
          <w:b w:val="0"/>
          <w:bCs w:val="0"/>
          <w:sz w:val="20"/>
          <w:szCs w:val="20"/>
        </w:rPr>
      </w:pPr>
    </w:p>
    <w:p w14:paraId="72322DC7" w14:textId="77777777" w:rsidR="00A21F26" w:rsidRPr="00581592" w:rsidRDefault="00A21F26" w:rsidP="00A21F26">
      <w:pPr>
        <w:pStyle w:val="Naslov3"/>
        <w:jc w:val="left"/>
        <w:rPr>
          <w:rFonts w:ascii="Verdana" w:hAnsi="Verdana"/>
          <w:color w:val="0033CC"/>
        </w:rPr>
      </w:pPr>
      <w:bookmarkStart w:id="144" w:name="_Toc1117495"/>
      <w:r w:rsidRPr="00581592">
        <w:rPr>
          <w:rFonts w:ascii="Verdana" w:hAnsi="Verdana"/>
          <w:color w:val="0033CC"/>
        </w:rPr>
        <w:t>III.4.3</w:t>
      </w:r>
      <w:r w:rsidRPr="00581592">
        <w:rPr>
          <w:rFonts w:ascii="Verdana" w:hAnsi="Verdana"/>
          <w:color w:val="0033CC"/>
        </w:rPr>
        <w:tab/>
        <w:t>Izvenbilančna evidenca</w:t>
      </w:r>
      <w:bookmarkEnd w:id="144"/>
    </w:p>
    <w:p w14:paraId="0A13267B" w14:textId="77777777" w:rsidR="00A21F26" w:rsidRPr="00581592" w:rsidRDefault="00A21F26" w:rsidP="00A21F26">
      <w:pPr>
        <w:jc w:val="both"/>
        <w:rPr>
          <w:rFonts w:ascii="Verdana" w:hAnsi="Verdana"/>
          <w:sz w:val="20"/>
          <w:szCs w:val="20"/>
        </w:rPr>
      </w:pPr>
    </w:p>
    <w:p w14:paraId="1BB7E17A" w14:textId="77777777" w:rsidR="00A21F26" w:rsidRPr="00581592" w:rsidRDefault="00A21F26" w:rsidP="00A21F26">
      <w:pPr>
        <w:jc w:val="both"/>
        <w:rPr>
          <w:rFonts w:ascii="Verdana" w:hAnsi="Verdana"/>
          <w:sz w:val="20"/>
          <w:szCs w:val="20"/>
        </w:rPr>
      </w:pPr>
      <w:r w:rsidRPr="00581592">
        <w:rPr>
          <w:rFonts w:ascii="Verdana" w:hAnsi="Verdana"/>
          <w:sz w:val="20"/>
          <w:szCs w:val="20"/>
        </w:rPr>
        <w:t>V izvenbilančn</w:t>
      </w:r>
      <w:r>
        <w:rPr>
          <w:rFonts w:ascii="Verdana" w:hAnsi="Verdana"/>
          <w:sz w:val="20"/>
          <w:szCs w:val="20"/>
        </w:rPr>
        <w:t>o</w:t>
      </w:r>
      <w:r w:rsidRPr="00581592">
        <w:rPr>
          <w:rFonts w:ascii="Verdana" w:hAnsi="Verdana"/>
          <w:sz w:val="20"/>
          <w:szCs w:val="20"/>
        </w:rPr>
        <w:t xml:space="preserve"> evidenc</w:t>
      </w:r>
      <w:r>
        <w:rPr>
          <w:rFonts w:ascii="Verdana" w:hAnsi="Verdana"/>
          <w:sz w:val="20"/>
          <w:szCs w:val="20"/>
        </w:rPr>
        <w:t>o</w:t>
      </w:r>
      <w:r w:rsidRPr="00581592">
        <w:rPr>
          <w:rFonts w:ascii="Verdana" w:hAnsi="Verdana"/>
          <w:sz w:val="20"/>
          <w:szCs w:val="20"/>
        </w:rPr>
        <w:t xml:space="preserve"> so</w:t>
      </w:r>
      <w:r>
        <w:rPr>
          <w:rFonts w:ascii="Verdana" w:hAnsi="Verdana"/>
          <w:sz w:val="20"/>
          <w:szCs w:val="20"/>
        </w:rPr>
        <w:t xml:space="preserve"> vključeni/a</w:t>
      </w:r>
      <w:r w:rsidRPr="00581592">
        <w:rPr>
          <w:rFonts w:ascii="Verdana" w:hAnsi="Verdana"/>
          <w:sz w:val="20"/>
          <w:szCs w:val="20"/>
        </w:rPr>
        <w:t>:</w:t>
      </w:r>
    </w:p>
    <w:p w14:paraId="7851BFE9" w14:textId="77777777" w:rsidR="00A21F26" w:rsidRPr="00581592" w:rsidRDefault="00A21F26" w:rsidP="00A21F26">
      <w:pPr>
        <w:numPr>
          <w:ilvl w:val="0"/>
          <w:numId w:val="27"/>
        </w:numPr>
        <w:jc w:val="both"/>
        <w:rPr>
          <w:rFonts w:ascii="Verdana" w:hAnsi="Verdana"/>
          <w:sz w:val="20"/>
          <w:szCs w:val="20"/>
        </w:rPr>
      </w:pPr>
      <w:r w:rsidRPr="00581592">
        <w:rPr>
          <w:rFonts w:ascii="Verdana" w:hAnsi="Verdana"/>
          <w:sz w:val="20"/>
          <w:szCs w:val="20"/>
        </w:rPr>
        <w:t xml:space="preserve">nerazporejena plačila prispevkov </w:t>
      </w:r>
      <w:r>
        <w:rPr>
          <w:rFonts w:ascii="Verdana" w:hAnsi="Verdana"/>
          <w:sz w:val="20"/>
          <w:szCs w:val="20"/>
        </w:rPr>
        <w:t xml:space="preserve">za </w:t>
      </w:r>
      <w:r w:rsidRPr="00581592">
        <w:rPr>
          <w:rFonts w:ascii="Verdana" w:hAnsi="Verdana"/>
          <w:sz w:val="20"/>
          <w:szCs w:val="20"/>
        </w:rPr>
        <w:t xml:space="preserve">PIZ po evidenci FURS v višini </w:t>
      </w:r>
      <w:r>
        <w:rPr>
          <w:rFonts w:ascii="Verdana" w:hAnsi="Verdana"/>
          <w:sz w:val="20"/>
          <w:szCs w:val="20"/>
        </w:rPr>
        <w:t>7.151.163</w:t>
      </w:r>
      <w:r w:rsidRPr="00581592">
        <w:rPr>
          <w:rFonts w:ascii="Verdana" w:hAnsi="Verdana"/>
          <w:sz w:val="20"/>
          <w:szCs w:val="20"/>
        </w:rPr>
        <w:t xml:space="preserve"> evrov</w:t>
      </w:r>
      <w:r>
        <w:rPr>
          <w:rStyle w:val="Sprotnaopomba-sklic"/>
          <w:rFonts w:ascii="Verdana" w:hAnsi="Verdana"/>
          <w:sz w:val="20"/>
          <w:szCs w:val="20"/>
        </w:rPr>
        <w:footnoteReference w:id="13"/>
      </w:r>
      <w:r w:rsidRPr="00581592">
        <w:rPr>
          <w:rFonts w:ascii="Verdana" w:hAnsi="Verdana"/>
          <w:sz w:val="20"/>
          <w:szCs w:val="20"/>
        </w:rPr>
        <w:t>;</w:t>
      </w:r>
    </w:p>
    <w:p w14:paraId="733C4F7E" w14:textId="77777777" w:rsidR="00A21F26" w:rsidRPr="00581592" w:rsidRDefault="00A21F26" w:rsidP="00A21F26">
      <w:pPr>
        <w:numPr>
          <w:ilvl w:val="0"/>
          <w:numId w:val="27"/>
        </w:numPr>
        <w:jc w:val="both"/>
        <w:rPr>
          <w:rFonts w:ascii="Verdana" w:hAnsi="Verdana"/>
          <w:sz w:val="20"/>
          <w:szCs w:val="20"/>
        </w:rPr>
      </w:pPr>
      <w:r>
        <w:rPr>
          <w:rFonts w:ascii="Verdana" w:hAnsi="Verdana"/>
          <w:sz w:val="20"/>
          <w:szCs w:val="20"/>
        </w:rPr>
        <w:t xml:space="preserve">prejete </w:t>
      </w:r>
      <w:r w:rsidRPr="00581592">
        <w:rPr>
          <w:rFonts w:ascii="Verdana" w:hAnsi="Verdana"/>
          <w:sz w:val="20"/>
          <w:szCs w:val="20"/>
        </w:rPr>
        <w:t>garancije za resnost ponudbe, kakovostno izvedbo posla</w:t>
      </w:r>
      <w:r>
        <w:rPr>
          <w:rFonts w:ascii="Verdana" w:hAnsi="Verdana"/>
          <w:sz w:val="20"/>
          <w:szCs w:val="20"/>
        </w:rPr>
        <w:t xml:space="preserve"> in</w:t>
      </w:r>
      <w:r w:rsidRPr="00581592">
        <w:rPr>
          <w:rFonts w:ascii="Verdana" w:hAnsi="Verdana"/>
          <w:sz w:val="20"/>
          <w:szCs w:val="20"/>
        </w:rPr>
        <w:t xml:space="preserve"> garancijsko dobo, skladno z ZJN-</w:t>
      </w:r>
      <w:r>
        <w:rPr>
          <w:rFonts w:ascii="Verdana" w:hAnsi="Verdana"/>
          <w:sz w:val="20"/>
          <w:szCs w:val="20"/>
        </w:rPr>
        <w:t>3</w:t>
      </w:r>
      <w:r w:rsidRPr="00581592">
        <w:rPr>
          <w:rFonts w:ascii="Verdana" w:hAnsi="Verdana"/>
          <w:sz w:val="20"/>
          <w:szCs w:val="20"/>
        </w:rPr>
        <w:t xml:space="preserve"> in sklenjenimi pogodbami, v višini </w:t>
      </w:r>
      <w:r>
        <w:rPr>
          <w:rFonts w:ascii="Verdana" w:hAnsi="Verdana"/>
          <w:sz w:val="20"/>
          <w:szCs w:val="20"/>
        </w:rPr>
        <w:t>767.671</w:t>
      </w:r>
      <w:r w:rsidRPr="00581592">
        <w:rPr>
          <w:rFonts w:ascii="Verdana" w:hAnsi="Verdana"/>
          <w:sz w:val="20"/>
          <w:szCs w:val="20"/>
        </w:rPr>
        <w:t xml:space="preserve"> evrov;</w:t>
      </w:r>
    </w:p>
    <w:p w14:paraId="6BC28CBB" w14:textId="77777777" w:rsidR="00A21F26" w:rsidRPr="00581592" w:rsidRDefault="00A21F26" w:rsidP="00A21F26">
      <w:pPr>
        <w:numPr>
          <w:ilvl w:val="0"/>
          <w:numId w:val="27"/>
        </w:numPr>
        <w:jc w:val="both"/>
        <w:rPr>
          <w:rFonts w:ascii="Verdana" w:hAnsi="Verdana"/>
          <w:sz w:val="20"/>
          <w:szCs w:val="20"/>
        </w:rPr>
      </w:pPr>
      <w:r w:rsidRPr="00581592">
        <w:rPr>
          <w:rFonts w:ascii="Verdana" w:hAnsi="Verdana"/>
          <w:sz w:val="20"/>
          <w:szCs w:val="20"/>
        </w:rPr>
        <w:lastRenderedPageBreak/>
        <w:t xml:space="preserve">zasežena denarna sredstva na podračunu zavoda v višini </w:t>
      </w:r>
      <w:r>
        <w:rPr>
          <w:rFonts w:ascii="Verdana" w:hAnsi="Verdana"/>
          <w:sz w:val="20"/>
          <w:szCs w:val="20"/>
        </w:rPr>
        <w:t>12.231</w:t>
      </w:r>
      <w:r w:rsidRPr="00581592">
        <w:rPr>
          <w:rFonts w:ascii="Verdana" w:hAnsi="Verdana"/>
          <w:sz w:val="20"/>
          <w:szCs w:val="20"/>
        </w:rPr>
        <w:t xml:space="preserve"> evrov, ki se nanašajo na zasežena sredstva po sodnih sklepih, ki še niso pravnomočni;</w:t>
      </w:r>
    </w:p>
    <w:p w14:paraId="219DDACC" w14:textId="77777777" w:rsidR="00A21F26" w:rsidRPr="00581592" w:rsidRDefault="00A21F26" w:rsidP="00A21F26">
      <w:pPr>
        <w:numPr>
          <w:ilvl w:val="0"/>
          <w:numId w:val="27"/>
        </w:numPr>
        <w:jc w:val="both"/>
        <w:rPr>
          <w:rFonts w:ascii="Verdana" w:hAnsi="Verdana"/>
          <w:sz w:val="20"/>
          <w:szCs w:val="20"/>
        </w:rPr>
      </w:pPr>
      <w:r w:rsidRPr="00581592">
        <w:rPr>
          <w:rFonts w:ascii="Verdana" w:hAnsi="Verdana"/>
          <w:sz w:val="20"/>
          <w:szCs w:val="20"/>
        </w:rPr>
        <w:t xml:space="preserve">obveznosti, ki bi lahko nastale zaradi tožb uživalcev zoper izdane odločbe o preplačilu v znesku </w:t>
      </w:r>
      <w:r>
        <w:rPr>
          <w:rFonts w:ascii="Verdana" w:hAnsi="Verdana"/>
          <w:sz w:val="20"/>
          <w:szCs w:val="20"/>
        </w:rPr>
        <w:t>100.488</w:t>
      </w:r>
      <w:r w:rsidRPr="00581592">
        <w:rPr>
          <w:rFonts w:ascii="Verdana" w:hAnsi="Verdana"/>
          <w:sz w:val="20"/>
          <w:szCs w:val="20"/>
        </w:rPr>
        <w:t xml:space="preserve"> evrov;</w:t>
      </w:r>
    </w:p>
    <w:p w14:paraId="3FDF7723" w14:textId="77777777" w:rsidR="00A21F26" w:rsidRPr="00581592" w:rsidRDefault="00A21F26" w:rsidP="00A21F26">
      <w:pPr>
        <w:numPr>
          <w:ilvl w:val="0"/>
          <w:numId w:val="27"/>
        </w:numPr>
        <w:jc w:val="both"/>
        <w:rPr>
          <w:rFonts w:ascii="Verdana" w:hAnsi="Verdana"/>
          <w:sz w:val="20"/>
          <w:szCs w:val="20"/>
        </w:rPr>
      </w:pPr>
      <w:r w:rsidRPr="00581592">
        <w:rPr>
          <w:rFonts w:ascii="Verdana" w:hAnsi="Verdana"/>
          <w:sz w:val="20"/>
          <w:szCs w:val="20"/>
        </w:rPr>
        <w:t xml:space="preserve">obveznosti, ki bi lahko nastale zaradi odškodninskih tožb zoper zavod v višini </w:t>
      </w:r>
      <w:r>
        <w:rPr>
          <w:rFonts w:ascii="Verdana" w:hAnsi="Verdana"/>
          <w:sz w:val="20"/>
          <w:szCs w:val="20"/>
        </w:rPr>
        <w:t>430.438</w:t>
      </w:r>
      <w:r w:rsidRPr="00581592">
        <w:rPr>
          <w:rFonts w:ascii="Verdana" w:hAnsi="Verdana"/>
          <w:sz w:val="20"/>
          <w:szCs w:val="20"/>
        </w:rPr>
        <w:t xml:space="preserve"> evrov</w:t>
      </w:r>
      <w:r>
        <w:rPr>
          <w:rStyle w:val="Sprotnaopomba-sklic"/>
          <w:rFonts w:ascii="Verdana" w:hAnsi="Verdana"/>
          <w:sz w:val="20"/>
          <w:szCs w:val="20"/>
        </w:rPr>
        <w:footnoteReference w:id="14"/>
      </w:r>
      <w:r w:rsidRPr="00581592">
        <w:rPr>
          <w:rFonts w:ascii="Verdana" w:hAnsi="Verdana"/>
          <w:sz w:val="20"/>
          <w:szCs w:val="20"/>
        </w:rPr>
        <w:t>;</w:t>
      </w:r>
    </w:p>
    <w:p w14:paraId="7AEA47F0" w14:textId="77777777" w:rsidR="00A21F26" w:rsidRDefault="00A21F26" w:rsidP="00A21F26">
      <w:pPr>
        <w:numPr>
          <w:ilvl w:val="0"/>
          <w:numId w:val="27"/>
        </w:numPr>
        <w:jc w:val="both"/>
        <w:rPr>
          <w:rFonts w:ascii="Verdana" w:hAnsi="Verdana"/>
          <w:sz w:val="20"/>
          <w:szCs w:val="20"/>
        </w:rPr>
      </w:pPr>
      <w:r w:rsidRPr="00581592">
        <w:rPr>
          <w:rFonts w:ascii="Verdana" w:hAnsi="Verdana"/>
          <w:sz w:val="20"/>
          <w:szCs w:val="20"/>
        </w:rPr>
        <w:t xml:space="preserve">tožbe zavoda za povrnitev škode v višini </w:t>
      </w:r>
      <w:r>
        <w:rPr>
          <w:rFonts w:ascii="Verdana" w:hAnsi="Verdana"/>
          <w:sz w:val="20"/>
          <w:szCs w:val="20"/>
        </w:rPr>
        <w:t>628.634</w:t>
      </w:r>
      <w:r w:rsidRPr="00581592">
        <w:rPr>
          <w:rFonts w:ascii="Verdana" w:hAnsi="Verdana"/>
          <w:sz w:val="20"/>
          <w:szCs w:val="20"/>
        </w:rPr>
        <w:t xml:space="preserve"> evrov;</w:t>
      </w:r>
      <w:r w:rsidRPr="004B61B4">
        <w:rPr>
          <w:rFonts w:ascii="Verdana" w:hAnsi="Verdana"/>
          <w:sz w:val="20"/>
          <w:szCs w:val="20"/>
        </w:rPr>
        <w:t xml:space="preserve"> </w:t>
      </w:r>
    </w:p>
    <w:p w14:paraId="08D6B44F" w14:textId="77777777" w:rsidR="00A21F26" w:rsidRPr="004B61B4" w:rsidRDefault="00A21F26" w:rsidP="00A21F26">
      <w:pPr>
        <w:numPr>
          <w:ilvl w:val="0"/>
          <w:numId w:val="27"/>
        </w:numPr>
        <w:jc w:val="both"/>
        <w:rPr>
          <w:rFonts w:ascii="Verdana" w:hAnsi="Verdana"/>
          <w:sz w:val="20"/>
          <w:szCs w:val="20"/>
        </w:rPr>
      </w:pPr>
      <w:r w:rsidRPr="00A62BBB">
        <w:rPr>
          <w:rFonts w:ascii="Verdana" w:hAnsi="Verdana"/>
          <w:sz w:val="20"/>
          <w:szCs w:val="20"/>
        </w:rPr>
        <w:t xml:space="preserve">druge potencialne </w:t>
      </w:r>
      <w:r>
        <w:rPr>
          <w:rFonts w:ascii="Verdana" w:hAnsi="Verdana"/>
          <w:sz w:val="20"/>
          <w:szCs w:val="20"/>
        </w:rPr>
        <w:t>terjatve</w:t>
      </w:r>
      <w:r w:rsidRPr="00A62BBB">
        <w:rPr>
          <w:rFonts w:ascii="Verdana" w:hAnsi="Verdana"/>
          <w:sz w:val="20"/>
          <w:szCs w:val="20"/>
        </w:rPr>
        <w:t xml:space="preserve"> iz naslova pravnih zadev v višini </w:t>
      </w:r>
      <w:r>
        <w:rPr>
          <w:rFonts w:ascii="Verdana" w:hAnsi="Verdana"/>
          <w:sz w:val="20"/>
          <w:szCs w:val="20"/>
        </w:rPr>
        <w:t>535.156</w:t>
      </w:r>
      <w:r w:rsidRPr="00A62BBB">
        <w:rPr>
          <w:rFonts w:ascii="Verdana" w:hAnsi="Verdana"/>
          <w:sz w:val="20"/>
          <w:szCs w:val="20"/>
        </w:rPr>
        <w:t xml:space="preserve"> evrov;</w:t>
      </w:r>
    </w:p>
    <w:p w14:paraId="2FCFE064" w14:textId="77777777" w:rsidR="00A21F26" w:rsidRDefault="00A21F26" w:rsidP="00A21F26">
      <w:pPr>
        <w:numPr>
          <w:ilvl w:val="0"/>
          <w:numId w:val="27"/>
        </w:numPr>
        <w:jc w:val="both"/>
        <w:rPr>
          <w:rFonts w:ascii="Verdana" w:hAnsi="Verdana"/>
          <w:sz w:val="20"/>
          <w:szCs w:val="20"/>
        </w:rPr>
      </w:pPr>
      <w:r w:rsidRPr="00581592">
        <w:rPr>
          <w:rFonts w:ascii="Verdana" w:hAnsi="Verdana"/>
          <w:sz w:val="20"/>
          <w:szCs w:val="20"/>
        </w:rPr>
        <w:t xml:space="preserve">druge potencialne obveznosti iz naslova pravnih zadev v višini </w:t>
      </w:r>
      <w:r>
        <w:rPr>
          <w:rFonts w:ascii="Verdana" w:hAnsi="Verdana"/>
          <w:sz w:val="20"/>
          <w:szCs w:val="20"/>
        </w:rPr>
        <w:t>6685</w:t>
      </w:r>
      <w:r w:rsidRPr="00581592">
        <w:rPr>
          <w:rFonts w:ascii="Verdana" w:hAnsi="Verdana"/>
          <w:sz w:val="20"/>
          <w:szCs w:val="20"/>
        </w:rPr>
        <w:t xml:space="preserve"> evrov;</w:t>
      </w:r>
    </w:p>
    <w:p w14:paraId="54E01DD1" w14:textId="77777777" w:rsidR="00A21F26" w:rsidRPr="00581592" w:rsidRDefault="00A21F26" w:rsidP="00A21F26">
      <w:pPr>
        <w:numPr>
          <w:ilvl w:val="0"/>
          <w:numId w:val="27"/>
        </w:numPr>
        <w:jc w:val="both"/>
        <w:rPr>
          <w:rFonts w:ascii="Verdana" w:hAnsi="Verdana"/>
          <w:sz w:val="20"/>
          <w:szCs w:val="20"/>
        </w:rPr>
      </w:pPr>
      <w:r w:rsidRPr="00581592">
        <w:rPr>
          <w:rFonts w:ascii="Verdana" w:hAnsi="Verdana"/>
          <w:sz w:val="20"/>
          <w:szCs w:val="20"/>
        </w:rPr>
        <w:t xml:space="preserve">vložene tožbe iz naslova </w:t>
      </w:r>
      <w:r>
        <w:rPr>
          <w:rFonts w:ascii="Verdana" w:hAnsi="Verdana"/>
          <w:sz w:val="20"/>
          <w:szCs w:val="20"/>
        </w:rPr>
        <w:t xml:space="preserve">neporavnanih </w:t>
      </w:r>
      <w:r w:rsidRPr="00581592">
        <w:rPr>
          <w:rFonts w:ascii="Verdana" w:hAnsi="Verdana"/>
          <w:sz w:val="20"/>
          <w:szCs w:val="20"/>
        </w:rPr>
        <w:t xml:space="preserve">regresnih zadev v višini </w:t>
      </w:r>
      <w:r>
        <w:rPr>
          <w:rFonts w:ascii="Verdana" w:hAnsi="Verdana"/>
          <w:sz w:val="20"/>
          <w:szCs w:val="20"/>
        </w:rPr>
        <w:t>1.454.331</w:t>
      </w:r>
      <w:r w:rsidRPr="00581592">
        <w:rPr>
          <w:rFonts w:ascii="Verdana" w:hAnsi="Verdana"/>
          <w:sz w:val="20"/>
          <w:szCs w:val="20"/>
        </w:rPr>
        <w:t xml:space="preserve"> evrov;</w:t>
      </w:r>
    </w:p>
    <w:p w14:paraId="34E4AB53" w14:textId="77777777" w:rsidR="00A21F26" w:rsidRPr="00581592" w:rsidRDefault="00A21F26" w:rsidP="00A21F26">
      <w:pPr>
        <w:numPr>
          <w:ilvl w:val="0"/>
          <w:numId w:val="27"/>
        </w:numPr>
        <w:jc w:val="both"/>
        <w:rPr>
          <w:rFonts w:ascii="Verdana" w:hAnsi="Verdana"/>
          <w:sz w:val="20"/>
          <w:szCs w:val="20"/>
        </w:rPr>
      </w:pPr>
      <w:r w:rsidRPr="00581592">
        <w:rPr>
          <w:rFonts w:ascii="Verdana" w:hAnsi="Verdana"/>
          <w:sz w:val="20"/>
          <w:szCs w:val="20"/>
        </w:rPr>
        <w:t xml:space="preserve">terjatve iz regresnih zahtevkov v višini </w:t>
      </w:r>
      <w:r>
        <w:rPr>
          <w:rFonts w:ascii="Verdana" w:hAnsi="Verdana"/>
          <w:sz w:val="20"/>
          <w:szCs w:val="20"/>
        </w:rPr>
        <w:t>646.123</w:t>
      </w:r>
      <w:r w:rsidRPr="00581592">
        <w:rPr>
          <w:rFonts w:ascii="Verdana" w:hAnsi="Verdana"/>
          <w:sz w:val="20"/>
          <w:szCs w:val="20"/>
        </w:rPr>
        <w:t xml:space="preserve"> evrov.</w:t>
      </w:r>
    </w:p>
    <w:p w14:paraId="438D652C" w14:textId="77777777" w:rsidR="00A21F26" w:rsidRPr="00581592" w:rsidRDefault="00A21F26" w:rsidP="00A21F26">
      <w:pPr>
        <w:rPr>
          <w:rFonts w:ascii="Verdana" w:hAnsi="Verdana"/>
        </w:rPr>
      </w:pPr>
    </w:p>
    <w:p w14:paraId="226F108B" w14:textId="77777777" w:rsidR="007915AA" w:rsidRPr="00581592" w:rsidRDefault="007915AA" w:rsidP="007915AA">
      <w:pPr>
        <w:rPr>
          <w:rFonts w:ascii="Verdana" w:hAnsi="Verdana"/>
        </w:rPr>
      </w:pPr>
    </w:p>
    <w:p w14:paraId="19DA69E2" w14:textId="77777777" w:rsidR="007915AA" w:rsidRPr="006F0778" w:rsidRDefault="007915AA" w:rsidP="007915AA">
      <w:pPr>
        <w:pStyle w:val="Naslov2"/>
        <w:numPr>
          <w:ilvl w:val="0"/>
          <w:numId w:val="0"/>
        </w:numPr>
        <w:ind w:left="780" w:hanging="780"/>
        <w:rPr>
          <w:rFonts w:ascii="Verdana" w:hAnsi="Verdana"/>
          <w:b/>
          <w:color w:val="0033CC"/>
        </w:rPr>
      </w:pPr>
      <w:bookmarkStart w:id="145" w:name="_Toc1117496"/>
      <w:r w:rsidRPr="006F0778">
        <w:rPr>
          <w:rFonts w:ascii="Verdana" w:hAnsi="Verdana"/>
          <w:b/>
          <w:color w:val="0033CC"/>
        </w:rPr>
        <w:t>III.5</w:t>
      </w:r>
      <w:r>
        <w:rPr>
          <w:rFonts w:ascii="Verdana" w:hAnsi="Verdana"/>
          <w:b/>
          <w:color w:val="0033CC"/>
        </w:rPr>
        <w:t xml:space="preserve"> </w:t>
      </w:r>
      <w:r w:rsidRPr="006F0778">
        <w:rPr>
          <w:rFonts w:ascii="Verdana" w:hAnsi="Verdana"/>
          <w:b/>
          <w:color w:val="0033CC"/>
        </w:rPr>
        <w:tab/>
        <w:t>IZKAZ PRIHODKOV IN ODHODKOV S POJASNILI</w:t>
      </w:r>
      <w:bookmarkEnd w:id="145"/>
    </w:p>
    <w:p w14:paraId="6B1CBE38" w14:textId="77777777" w:rsidR="007915AA" w:rsidRDefault="007915AA" w:rsidP="007915AA">
      <w:pPr>
        <w:rPr>
          <w:rFonts w:ascii="Verdana" w:hAnsi="Verdana"/>
          <w:sz w:val="20"/>
          <w:szCs w:val="20"/>
        </w:rPr>
      </w:pPr>
    </w:p>
    <w:p w14:paraId="48BA503F" w14:textId="77777777" w:rsidR="007915AA" w:rsidRPr="008355F0" w:rsidRDefault="007915AA" w:rsidP="007915AA">
      <w:pPr>
        <w:pStyle w:val="DefaultText"/>
        <w:jc w:val="both"/>
        <w:rPr>
          <w:rFonts w:ascii="Verdana" w:hAnsi="Verdana"/>
          <w:color w:val="3366FF"/>
          <w:sz w:val="20"/>
          <w:szCs w:val="20"/>
          <w:lang w:val="sl-SI"/>
        </w:rPr>
      </w:pPr>
      <w:r w:rsidRPr="008355F0">
        <w:rPr>
          <w:rFonts w:ascii="Verdana" w:hAnsi="Verdana"/>
          <w:sz w:val="20"/>
          <w:szCs w:val="20"/>
          <w:lang w:val="sl-SI"/>
        </w:rPr>
        <w:t>Prihodki in odhodki se v skladu s predpisi priznavajo po načelu dena</w:t>
      </w:r>
      <w:r>
        <w:rPr>
          <w:rFonts w:ascii="Verdana" w:hAnsi="Verdana"/>
          <w:sz w:val="20"/>
          <w:szCs w:val="20"/>
          <w:lang w:val="sl-SI"/>
        </w:rPr>
        <w:t>rnega toka. Zavod je v letu 2018</w:t>
      </w:r>
      <w:r w:rsidRPr="008355F0">
        <w:rPr>
          <w:rFonts w:ascii="Verdana" w:hAnsi="Verdana"/>
          <w:sz w:val="20"/>
          <w:szCs w:val="20"/>
          <w:lang w:val="sl-SI"/>
        </w:rPr>
        <w:t xml:space="preserve"> realiziral izravnavo med prihodki i</w:t>
      </w:r>
      <w:r>
        <w:rPr>
          <w:rFonts w:ascii="Verdana" w:hAnsi="Verdana"/>
          <w:sz w:val="20"/>
          <w:szCs w:val="20"/>
          <w:lang w:val="sl-SI"/>
        </w:rPr>
        <w:t>n odhodki v višini 5.295.175.086</w:t>
      </w:r>
      <w:r w:rsidRPr="008355F0">
        <w:rPr>
          <w:rFonts w:ascii="Verdana" w:hAnsi="Verdana"/>
          <w:sz w:val="20"/>
          <w:szCs w:val="20"/>
          <w:lang w:val="sl-SI"/>
        </w:rPr>
        <w:t xml:space="preserve"> evrov. </w:t>
      </w:r>
    </w:p>
    <w:p w14:paraId="2EA55BED" w14:textId="77777777" w:rsidR="007915AA" w:rsidRDefault="007915AA" w:rsidP="007915AA">
      <w:pPr>
        <w:pStyle w:val="DefaultText"/>
        <w:jc w:val="both"/>
        <w:rPr>
          <w:rFonts w:ascii="Verdana" w:hAnsi="Verdana"/>
          <w:color w:val="3366FF"/>
          <w:sz w:val="20"/>
          <w:szCs w:val="20"/>
          <w:lang w:val="sl-SI"/>
        </w:rPr>
      </w:pPr>
    </w:p>
    <w:p w14:paraId="18C4612D" w14:textId="77777777" w:rsidR="007915AA" w:rsidRDefault="007915AA" w:rsidP="007915AA">
      <w:pPr>
        <w:pStyle w:val="DefaultText"/>
        <w:jc w:val="both"/>
        <w:rPr>
          <w:rFonts w:ascii="Verdana" w:hAnsi="Verdana"/>
          <w:color w:val="3366FF"/>
          <w:sz w:val="20"/>
          <w:szCs w:val="20"/>
          <w:lang w:val="sl-SI"/>
        </w:rPr>
      </w:pPr>
    </w:p>
    <w:p w14:paraId="40D0B92A" w14:textId="77777777" w:rsidR="00BE69F5" w:rsidRDefault="00BE69F5" w:rsidP="007915AA">
      <w:pPr>
        <w:pStyle w:val="DefaultText"/>
        <w:jc w:val="both"/>
        <w:rPr>
          <w:rFonts w:ascii="Verdana" w:hAnsi="Verdana"/>
          <w:color w:val="3366FF"/>
          <w:sz w:val="20"/>
          <w:szCs w:val="20"/>
          <w:lang w:val="sl-SI"/>
        </w:rPr>
      </w:pPr>
    </w:p>
    <w:p w14:paraId="225C547B" w14:textId="77777777" w:rsidR="00BE69F5" w:rsidRDefault="00BE69F5" w:rsidP="007915AA">
      <w:pPr>
        <w:pStyle w:val="DefaultText"/>
        <w:jc w:val="both"/>
        <w:rPr>
          <w:rFonts w:ascii="Verdana" w:hAnsi="Verdana"/>
          <w:color w:val="3366FF"/>
          <w:sz w:val="20"/>
          <w:szCs w:val="20"/>
          <w:lang w:val="sl-SI"/>
        </w:rPr>
      </w:pPr>
    </w:p>
    <w:p w14:paraId="4B21AC74" w14:textId="77777777" w:rsidR="00BE69F5" w:rsidRDefault="00BE69F5" w:rsidP="007915AA">
      <w:pPr>
        <w:pStyle w:val="DefaultText"/>
        <w:jc w:val="both"/>
        <w:rPr>
          <w:rFonts w:ascii="Verdana" w:hAnsi="Verdana"/>
          <w:color w:val="3366FF"/>
          <w:sz w:val="20"/>
          <w:szCs w:val="20"/>
          <w:lang w:val="sl-SI"/>
        </w:rPr>
      </w:pPr>
    </w:p>
    <w:p w14:paraId="65E1B9B3" w14:textId="77777777" w:rsidR="00BE69F5" w:rsidRDefault="00BE69F5" w:rsidP="007915AA">
      <w:pPr>
        <w:pStyle w:val="DefaultText"/>
        <w:jc w:val="both"/>
        <w:rPr>
          <w:rFonts w:ascii="Verdana" w:hAnsi="Verdana"/>
          <w:color w:val="3366FF"/>
          <w:sz w:val="20"/>
          <w:szCs w:val="20"/>
          <w:lang w:val="sl-SI"/>
        </w:rPr>
      </w:pPr>
    </w:p>
    <w:p w14:paraId="1F9E06E2" w14:textId="77777777" w:rsidR="00BE69F5" w:rsidRDefault="00BE69F5" w:rsidP="007915AA">
      <w:pPr>
        <w:pStyle w:val="DefaultText"/>
        <w:jc w:val="both"/>
        <w:rPr>
          <w:rFonts w:ascii="Verdana" w:hAnsi="Verdana"/>
          <w:color w:val="3366FF"/>
          <w:sz w:val="20"/>
          <w:szCs w:val="20"/>
          <w:lang w:val="sl-SI"/>
        </w:rPr>
      </w:pPr>
    </w:p>
    <w:p w14:paraId="0C7AD370" w14:textId="77777777" w:rsidR="00BE69F5" w:rsidRDefault="00BE69F5" w:rsidP="007915AA">
      <w:pPr>
        <w:pStyle w:val="DefaultText"/>
        <w:jc w:val="both"/>
        <w:rPr>
          <w:rFonts w:ascii="Verdana" w:hAnsi="Verdana"/>
          <w:color w:val="3366FF"/>
          <w:sz w:val="20"/>
          <w:szCs w:val="20"/>
          <w:lang w:val="sl-SI"/>
        </w:rPr>
      </w:pPr>
    </w:p>
    <w:p w14:paraId="5F0E202A" w14:textId="77777777" w:rsidR="00BE69F5" w:rsidRDefault="00BE69F5" w:rsidP="007915AA">
      <w:pPr>
        <w:pStyle w:val="DefaultText"/>
        <w:jc w:val="both"/>
        <w:rPr>
          <w:rFonts w:ascii="Verdana" w:hAnsi="Verdana"/>
          <w:color w:val="3366FF"/>
          <w:sz w:val="20"/>
          <w:szCs w:val="20"/>
          <w:lang w:val="sl-SI"/>
        </w:rPr>
      </w:pPr>
    </w:p>
    <w:p w14:paraId="3BF4D91A" w14:textId="77777777" w:rsidR="00BE69F5" w:rsidRDefault="00BE69F5" w:rsidP="007915AA">
      <w:pPr>
        <w:pStyle w:val="DefaultText"/>
        <w:jc w:val="both"/>
        <w:rPr>
          <w:rFonts w:ascii="Verdana" w:hAnsi="Verdana"/>
          <w:color w:val="3366FF"/>
          <w:sz w:val="20"/>
          <w:szCs w:val="20"/>
          <w:lang w:val="sl-SI"/>
        </w:rPr>
      </w:pPr>
    </w:p>
    <w:p w14:paraId="3B399F39" w14:textId="77777777" w:rsidR="00BE69F5" w:rsidRDefault="00BE69F5" w:rsidP="007915AA">
      <w:pPr>
        <w:pStyle w:val="DefaultText"/>
        <w:jc w:val="both"/>
        <w:rPr>
          <w:rFonts w:ascii="Verdana" w:hAnsi="Verdana"/>
          <w:color w:val="3366FF"/>
          <w:sz w:val="20"/>
          <w:szCs w:val="20"/>
          <w:lang w:val="sl-SI"/>
        </w:rPr>
      </w:pPr>
    </w:p>
    <w:p w14:paraId="2C9E3350" w14:textId="77777777" w:rsidR="00BE69F5" w:rsidRDefault="00BE69F5" w:rsidP="007915AA">
      <w:pPr>
        <w:pStyle w:val="DefaultText"/>
        <w:jc w:val="both"/>
        <w:rPr>
          <w:rFonts w:ascii="Verdana" w:hAnsi="Verdana"/>
          <w:color w:val="3366FF"/>
          <w:sz w:val="20"/>
          <w:szCs w:val="20"/>
          <w:lang w:val="sl-SI"/>
        </w:rPr>
      </w:pPr>
    </w:p>
    <w:p w14:paraId="4C23433A" w14:textId="77777777" w:rsidR="00BE69F5" w:rsidRDefault="00BE69F5" w:rsidP="007915AA">
      <w:pPr>
        <w:pStyle w:val="DefaultText"/>
        <w:jc w:val="both"/>
        <w:rPr>
          <w:rFonts w:ascii="Verdana" w:hAnsi="Verdana"/>
          <w:color w:val="3366FF"/>
          <w:sz w:val="20"/>
          <w:szCs w:val="20"/>
          <w:lang w:val="sl-SI"/>
        </w:rPr>
      </w:pPr>
    </w:p>
    <w:p w14:paraId="7FD6E6A0" w14:textId="77777777" w:rsidR="00BE69F5" w:rsidRDefault="00BE69F5" w:rsidP="007915AA">
      <w:pPr>
        <w:pStyle w:val="DefaultText"/>
        <w:jc w:val="both"/>
        <w:rPr>
          <w:rFonts w:ascii="Verdana" w:hAnsi="Verdana"/>
          <w:color w:val="3366FF"/>
          <w:sz w:val="20"/>
          <w:szCs w:val="20"/>
          <w:lang w:val="sl-SI"/>
        </w:rPr>
      </w:pPr>
    </w:p>
    <w:p w14:paraId="725A912B" w14:textId="77777777" w:rsidR="00BE69F5" w:rsidRDefault="00BE69F5" w:rsidP="007915AA">
      <w:pPr>
        <w:pStyle w:val="DefaultText"/>
        <w:jc w:val="both"/>
        <w:rPr>
          <w:rFonts w:ascii="Verdana" w:hAnsi="Verdana"/>
          <w:color w:val="3366FF"/>
          <w:sz w:val="20"/>
          <w:szCs w:val="20"/>
          <w:lang w:val="sl-SI"/>
        </w:rPr>
      </w:pPr>
    </w:p>
    <w:p w14:paraId="17800101" w14:textId="77777777" w:rsidR="00BE69F5" w:rsidRDefault="00BE69F5" w:rsidP="007915AA">
      <w:pPr>
        <w:pStyle w:val="DefaultText"/>
        <w:jc w:val="both"/>
        <w:rPr>
          <w:rFonts w:ascii="Verdana" w:hAnsi="Verdana"/>
          <w:color w:val="3366FF"/>
          <w:sz w:val="20"/>
          <w:szCs w:val="20"/>
          <w:lang w:val="sl-SI"/>
        </w:rPr>
      </w:pPr>
    </w:p>
    <w:p w14:paraId="24B349DF" w14:textId="77777777" w:rsidR="00BE69F5" w:rsidRDefault="00BE69F5" w:rsidP="007915AA">
      <w:pPr>
        <w:pStyle w:val="DefaultText"/>
        <w:jc w:val="both"/>
        <w:rPr>
          <w:rFonts w:ascii="Verdana" w:hAnsi="Verdana"/>
          <w:color w:val="3366FF"/>
          <w:sz w:val="20"/>
          <w:szCs w:val="20"/>
          <w:lang w:val="sl-SI"/>
        </w:rPr>
      </w:pPr>
    </w:p>
    <w:p w14:paraId="0D25C6EF" w14:textId="77777777" w:rsidR="00BE69F5" w:rsidRDefault="00BE69F5" w:rsidP="007915AA">
      <w:pPr>
        <w:pStyle w:val="DefaultText"/>
        <w:jc w:val="both"/>
        <w:rPr>
          <w:rFonts w:ascii="Verdana" w:hAnsi="Verdana"/>
          <w:color w:val="3366FF"/>
          <w:sz w:val="20"/>
          <w:szCs w:val="20"/>
          <w:lang w:val="sl-SI"/>
        </w:rPr>
      </w:pPr>
    </w:p>
    <w:p w14:paraId="7D4D66E8" w14:textId="77777777" w:rsidR="00BE69F5" w:rsidRDefault="00BE69F5" w:rsidP="007915AA">
      <w:pPr>
        <w:pStyle w:val="DefaultText"/>
        <w:jc w:val="both"/>
        <w:rPr>
          <w:rFonts w:ascii="Verdana" w:hAnsi="Verdana"/>
          <w:color w:val="3366FF"/>
          <w:sz w:val="20"/>
          <w:szCs w:val="20"/>
          <w:lang w:val="sl-SI"/>
        </w:rPr>
      </w:pPr>
    </w:p>
    <w:p w14:paraId="1D71D94E" w14:textId="77777777" w:rsidR="00BE69F5" w:rsidRDefault="00BE69F5" w:rsidP="007915AA">
      <w:pPr>
        <w:pStyle w:val="DefaultText"/>
        <w:jc w:val="both"/>
        <w:rPr>
          <w:rFonts w:ascii="Verdana" w:hAnsi="Verdana"/>
          <w:color w:val="3366FF"/>
          <w:sz w:val="20"/>
          <w:szCs w:val="20"/>
          <w:lang w:val="sl-SI"/>
        </w:rPr>
      </w:pPr>
    </w:p>
    <w:p w14:paraId="33AA451A" w14:textId="77777777" w:rsidR="00BE69F5" w:rsidRDefault="00BE69F5" w:rsidP="007915AA">
      <w:pPr>
        <w:pStyle w:val="DefaultText"/>
        <w:jc w:val="both"/>
        <w:rPr>
          <w:rFonts w:ascii="Verdana" w:hAnsi="Verdana"/>
          <w:color w:val="3366FF"/>
          <w:sz w:val="20"/>
          <w:szCs w:val="20"/>
          <w:lang w:val="sl-SI"/>
        </w:rPr>
      </w:pPr>
    </w:p>
    <w:p w14:paraId="2629C007" w14:textId="77777777" w:rsidR="00BE69F5" w:rsidRDefault="00BE69F5" w:rsidP="007915AA">
      <w:pPr>
        <w:pStyle w:val="DefaultText"/>
        <w:jc w:val="both"/>
        <w:rPr>
          <w:rFonts w:ascii="Verdana" w:hAnsi="Verdana"/>
          <w:color w:val="3366FF"/>
          <w:sz w:val="20"/>
          <w:szCs w:val="20"/>
          <w:lang w:val="sl-SI"/>
        </w:rPr>
      </w:pPr>
    </w:p>
    <w:p w14:paraId="2AB88E42" w14:textId="77777777" w:rsidR="00BE69F5" w:rsidRDefault="00BE69F5" w:rsidP="007915AA">
      <w:pPr>
        <w:pStyle w:val="DefaultText"/>
        <w:jc w:val="both"/>
        <w:rPr>
          <w:rFonts w:ascii="Verdana" w:hAnsi="Verdana"/>
          <w:color w:val="3366FF"/>
          <w:sz w:val="20"/>
          <w:szCs w:val="20"/>
          <w:lang w:val="sl-SI"/>
        </w:rPr>
      </w:pPr>
    </w:p>
    <w:p w14:paraId="053638EC" w14:textId="77777777" w:rsidR="00BE69F5" w:rsidRDefault="00BE69F5" w:rsidP="007915AA">
      <w:pPr>
        <w:pStyle w:val="DefaultText"/>
        <w:jc w:val="both"/>
        <w:rPr>
          <w:rFonts w:ascii="Verdana" w:hAnsi="Verdana"/>
          <w:color w:val="3366FF"/>
          <w:sz w:val="20"/>
          <w:szCs w:val="20"/>
          <w:lang w:val="sl-SI"/>
        </w:rPr>
      </w:pPr>
    </w:p>
    <w:p w14:paraId="0C325907" w14:textId="77777777" w:rsidR="00BE69F5" w:rsidRDefault="00BE69F5" w:rsidP="007915AA">
      <w:pPr>
        <w:pStyle w:val="DefaultText"/>
        <w:jc w:val="both"/>
        <w:rPr>
          <w:rFonts w:ascii="Verdana" w:hAnsi="Verdana"/>
          <w:color w:val="3366FF"/>
          <w:sz w:val="20"/>
          <w:szCs w:val="20"/>
          <w:lang w:val="sl-SI"/>
        </w:rPr>
      </w:pPr>
    </w:p>
    <w:p w14:paraId="028E2A3A" w14:textId="77777777" w:rsidR="00BE69F5" w:rsidRDefault="00BE69F5" w:rsidP="007915AA">
      <w:pPr>
        <w:pStyle w:val="DefaultText"/>
        <w:jc w:val="both"/>
        <w:rPr>
          <w:rFonts w:ascii="Verdana" w:hAnsi="Verdana"/>
          <w:color w:val="3366FF"/>
          <w:sz w:val="20"/>
          <w:szCs w:val="20"/>
          <w:lang w:val="sl-SI"/>
        </w:rPr>
      </w:pPr>
    </w:p>
    <w:p w14:paraId="22F6ADE4" w14:textId="77777777" w:rsidR="00BE69F5" w:rsidRDefault="00BE69F5" w:rsidP="007915AA">
      <w:pPr>
        <w:pStyle w:val="DefaultText"/>
        <w:jc w:val="both"/>
        <w:rPr>
          <w:rFonts w:ascii="Verdana" w:hAnsi="Verdana"/>
          <w:color w:val="3366FF"/>
          <w:sz w:val="20"/>
          <w:szCs w:val="20"/>
          <w:lang w:val="sl-SI"/>
        </w:rPr>
      </w:pPr>
    </w:p>
    <w:p w14:paraId="6C79CDDB" w14:textId="77777777" w:rsidR="00BE69F5" w:rsidRDefault="00BE69F5" w:rsidP="007915AA">
      <w:pPr>
        <w:pStyle w:val="DefaultText"/>
        <w:jc w:val="both"/>
        <w:rPr>
          <w:rFonts w:ascii="Verdana" w:hAnsi="Verdana"/>
          <w:color w:val="3366FF"/>
          <w:sz w:val="20"/>
          <w:szCs w:val="20"/>
          <w:lang w:val="sl-SI"/>
        </w:rPr>
      </w:pPr>
    </w:p>
    <w:p w14:paraId="17DB4D16" w14:textId="77777777" w:rsidR="00BE69F5" w:rsidRDefault="00BE69F5" w:rsidP="007915AA">
      <w:pPr>
        <w:pStyle w:val="DefaultText"/>
        <w:jc w:val="both"/>
        <w:rPr>
          <w:rFonts w:ascii="Verdana" w:hAnsi="Verdana"/>
          <w:color w:val="3366FF"/>
          <w:sz w:val="20"/>
          <w:szCs w:val="20"/>
          <w:lang w:val="sl-SI"/>
        </w:rPr>
      </w:pPr>
    </w:p>
    <w:p w14:paraId="532908A7" w14:textId="77777777" w:rsidR="00BE69F5" w:rsidRDefault="00BE69F5" w:rsidP="007915AA">
      <w:pPr>
        <w:pStyle w:val="DefaultText"/>
        <w:jc w:val="both"/>
        <w:rPr>
          <w:rFonts w:ascii="Verdana" w:hAnsi="Verdana"/>
          <w:color w:val="3366FF"/>
          <w:sz w:val="20"/>
          <w:szCs w:val="20"/>
          <w:lang w:val="sl-SI"/>
        </w:rPr>
      </w:pPr>
    </w:p>
    <w:p w14:paraId="683DC954" w14:textId="77777777" w:rsidR="00BE69F5" w:rsidRDefault="00BE69F5" w:rsidP="007915AA">
      <w:pPr>
        <w:pStyle w:val="DefaultText"/>
        <w:jc w:val="both"/>
        <w:rPr>
          <w:rFonts w:ascii="Verdana" w:hAnsi="Verdana"/>
          <w:color w:val="3366FF"/>
          <w:sz w:val="20"/>
          <w:szCs w:val="20"/>
          <w:lang w:val="sl-SI"/>
        </w:rPr>
      </w:pPr>
    </w:p>
    <w:p w14:paraId="2561937A" w14:textId="77777777" w:rsidR="00BE69F5" w:rsidRDefault="00BE69F5" w:rsidP="007915AA">
      <w:pPr>
        <w:pStyle w:val="DefaultText"/>
        <w:jc w:val="both"/>
        <w:rPr>
          <w:rFonts w:ascii="Verdana" w:hAnsi="Verdana"/>
          <w:color w:val="3366FF"/>
          <w:sz w:val="20"/>
          <w:szCs w:val="20"/>
          <w:lang w:val="sl-SI"/>
        </w:rPr>
      </w:pPr>
    </w:p>
    <w:p w14:paraId="2B6381BE" w14:textId="77777777" w:rsidR="00BE69F5" w:rsidRDefault="00BE69F5" w:rsidP="007915AA">
      <w:pPr>
        <w:pStyle w:val="DefaultText"/>
        <w:jc w:val="both"/>
        <w:rPr>
          <w:rFonts w:ascii="Verdana" w:hAnsi="Verdana"/>
          <w:color w:val="3366FF"/>
          <w:sz w:val="20"/>
          <w:szCs w:val="20"/>
          <w:lang w:val="sl-SI"/>
        </w:rPr>
      </w:pPr>
    </w:p>
    <w:p w14:paraId="2375285F" w14:textId="77777777" w:rsidR="00BE69F5" w:rsidRDefault="00BE69F5" w:rsidP="007915AA">
      <w:pPr>
        <w:pStyle w:val="DefaultText"/>
        <w:jc w:val="both"/>
        <w:rPr>
          <w:rFonts w:ascii="Verdana" w:hAnsi="Verdana"/>
          <w:color w:val="3366FF"/>
          <w:sz w:val="20"/>
          <w:szCs w:val="20"/>
          <w:lang w:val="sl-SI"/>
        </w:rPr>
      </w:pPr>
    </w:p>
    <w:p w14:paraId="609A8FE3" w14:textId="77777777" w:rsidR="00BE69F5" w:rsidRDefault="00BE69F5" w:rsidP="007915AA">
      <w:pPr>
        <w:pStyle w:val="DefaultText"/>
        <w:jc w:val="both"/>
        <w:rPr>
          <w:rFonts w:ascii="Verdana" w:hAnsi="Verdana"/>
          <w:color w:val="3366FF"/>
          <w:sz w:val="20"/>
          <w:szCs w:val="20"/>
          <w:lang w:val="sl-SI"/>
        </w:rPr>
      </w:pPr>
    </w:p>
    <w:p w14:paraId="248EED54" w14:textId="77777777" w:rsidR="00BE69F5" w:rsidRDefault="00BE69F5" w:rsidP="007915AA">
      <w:pPr>
        <w:pStyle w:val="DefaultText"/>
        <w:jc w:val="both"/>
        <w:rPr>
          <w:rFonts w:ascii="Verdana" w:hAnsi="Verdana"/>
          <w:color w:val="3366FF"/>
          <w:sz w:val="20"/>
          <w:szCs w:val="20"/>
          <w:lang w:val="sl-SI"/>
        </w:rPr>
      </w:pPr>
    </w:p>
    <w:p w14:paraId="1A337EA4" w14:textId="77777777" w:rsidR="007915AA" w:rsidRDefault="007915AA" w:rsidP="007915AA">
      <w:pPr>
        <w:pStyle w:val="DefaultText"/>
        <w:jc w:val="both"/>
        <w:rPr>
          <w:rFonts w:ascii="Verdana" w:hAnsi="Verdana"/>
          <w:color w:val="3366FF"/>
          <w:sz w:val="20"/>
          <w:szCs w:val="20"/>
          <w:lang w:val="sl-SI"/>
        </w:rPr>
      </w:pPr>
    </w:p>
    <w:p w14:paraId="448E2C39" w14:textId="77777777" w:rsidR="007915AA" w:rsidRDefault="007915AA" w:rsidP="007915AA">
      <w:pPr>
        <w:pStyle w:val="DefaultText"/>
        <w:jc w:val="both"/>
        <w:rPr>
          <w:rFonts w:ascii="Verdana" w:hAnsi="Verdana"/>
          <w:color w:val="3366FF"/>
          <w:sz w:val="20"/>
          <w:szCs w:val="20"/>
          <w:lang w:val="sl-SI"/>
        </w:rPr>
      </w:pPr>
    </w:p>
    <w:p w14:paraId="1D436DF6" w14:textId="77777777" w:rsidR="007915AA" w:rsidRDefault="007915AA" w:rsidP="007915AA">
      <w:pPr>
        <w:pStyle w:val="DefaultText"/>
        <w:jc w:val="both"/>
        <w:rPr>
          <w:rFonts w:ascii="Verdana" w:hAnsi="Verdana"/>
          <w:color w:val="3366FF"/>
          <w:sz w:val="20"/>
          <w:szCs w:val="20"/>
          <w:lang w:val="sl-SI"/>
        </w:rPr>
      </w:pPr>
    </w:p>
    <w:p w14:paraId="3EDE3562" w14:textId="77777777" w:rsidR="007915AA" w:rsidRDefault="007915AA" w:rsidP="007915AA">
      <w:pPr>
        <w:pStyle w:val="DefaultText"/>
        <w:jc w:val="both"/>
        <w:rPr>
          <w:rFonts w:ascii="Verdana" w:hAnsi="Verdana"/>
          <w:color w:val="3366FF"/>
          <w:sz w:val="20"/>
          <w:szCs w:val="20"/>
          <w:lang w:val="sl-SI"/>
        </w:rPr>
      </w:pPr>
    </w:p>
    <w:p w14:paraId="6DB2C139" w14:textId="77777777" w:rsidR="007915AA" w:rsidRDefault="007915AA" w:rsidP="007915AA">
      <w:pPr>
        <w:pStyle w:val="DefaultText"/>
        <w:rPr>
          <w:rFonts w:ascii="Verdana" w:hAnsi="Verdana"/>
          <w:sz w:val="16"/>
          <w:szCs w:val="16"/>
          <w:lang w:val="sl-SI"/>
        </w:rPr>
      </w:pPr>
      <w:r w:rsidRPr="008355F0">
        <w:rPr>
          <w:rFonts w:ascii="Verdana" w:hAnsi="Verdana"/>
          <w:color w:val="3366FF"/>
          <w:sz w:val="20"/>
          <w:szCs w:val="20"/>
          <w:lang w:val="sl-SI"/>
        </w:rPr>
        <w:lastRenderedPageBreak/>
        <w:t>Preglednica III</w:t>
      </w:r>
      <w:r>
        <w:rPr>
          <w:rFonts w:ascii="Verdana" w:hAnsi="Verdana"/>
          <w:color w:val="3366FF"/>
          <w:sz w:val="20"/>
          <w:szCs w:val="20"/>
          <w:lang w:val="sl-SI"/>
        </w:rPr>
        <w:t>.4</w:t>
      </w:r>
      <w:r w:rsidRPr="008355F0">
        <w:rPr>
          <w:rFonts w:ascii="Verdana" w:hAnsi="Verdana"/>
          <w:color w:val="3366FF"/>
          <w:sz w:val="20"/>
          <w:szCs w:val="20"/>
          <w:lang w:val="sl-SI"/>
        </w:rPr>
        <w:t xml:space="preserve">   </w:t>
      </w:r>
      <w:r w:rsidRPr="008355F0">
        <w:rPr>
          <w:rFonts w:ascii="Verdana" w:hAnsi="Verdana"/>
          <w:sz w:val="16"/>
          <w:szCs w:val="16"/>
          <w:lang w:val="sl-SI"/>
        </w:rPr>
        <w:t xml:space="preserve">      </w:t>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t>Zneski v EUR.</w:t>
      </w:r>
    </w:p>
    <w:p w14:paraId="7DAB92A0" w14:textId="77777777" w:rsidR="007915AA" w:rsidRDefault="00D40F3D" w:rsidP="007915AA">
      <w:pPr>
        <w:pStyle w:val="DefaultText"/>
        <w:rPr>
          <w:rFonts w:ascii="Verdana" w:hAnsi="Verdana"/>
          <w:sz w:val="16"/>
          <w:szCs w:val="16"/>
          <w:lang w:val="sl-SI"/>
        </w:rPr>
      </w:pPr>
      <w:r w:rsidRPr="00D40F3D">
        <w:rPr>
          <w:noProof/>
          <w:lang w:val="sl-SI"/>
        </w:rPr>
        <w:drawing>
          <wp:inline distT="0" distB="0" distL="0" distR="0" wp14:anchorId="7771C36F" wp14:editId="62637208">
            <wp:extent cx="6120130" cy="8537153"/>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8537153"/>
                    </a:xfrm>
                    <a:prstGeom prst="rect">
                      <a:avLst/>
                    </a:prstGeom>
                    <a:noFill/>
                    <a:ln>
                      <a:noFill/>
                    </a:ln>
                  </pic:spPr>
                </pic:pic>
              </a:graphicData>
            </a:graphic>
          </wp:inline>
        </w:drawing>
      </w:r>
    </w:p>
    <w:p w14:paraId="3A250C1F" w14:textId="77777777" w:rsidR="007915AA" w:rsidRDefault="007915AA" w:rsidP="007915AA">
      <w:pPr>
        <w:pStyle w:val="DefaultText"/>
        <w:rPr>
          <w:rFonts w:ascii="Verdana" w:hAnsi="Verdana"/>
          <w:sz w:val="16"/>
          <w:szCs w:val="16"/>
          <w:lang w:val="sl-SI"/>
        </w:rPr>
      </w:pPr>
    </w:p>
    <w:p w14:paraId="3A4ECED0" w14:textId="77777777" w:rsidR="007915AA" w:rsidRDefault="007915AA" w:rsidP="007915AA">
      <w:pPr>
        <w:pStyle w:val="DefaultText"/>
        <w:rPr>
          <w:rFonts w:ascii="Verdana" w:hAnsi="Verdana"/>
          <w:sz w:val="16"/>
          <w:szCs w:val="16"/>
          <w:lang w:val="sl-SI"/>
        </w:rPr>
      </w:pPr>
    </w:p>
    <w:p w14:paraId="7C60DB53" w14:textId="77777777" w:rsidR="00D40F3D" w:rsidRDefault="00D40F3D" w:rsidP="007915AA">
      <w:pPr>
        <w:pStyle w:val="DefaultText"/>
        <w:rPr>
          <w:rFonts w:ascii="Verdana" w:hAnsi="Verdana"/>
          <w:sz w:val="16"/>
          <w:szCs w:val="16"/>
          <w:lang w:val="sl-SI"/>
        </w:rPr>
      </w:pPr>
    </w:p>
    <w:p w14:paraId="2ACAF039" w14:textId="77777777" w:rsidR="00D40F3D" w:rsidRDefault="00D40F3D" w:rsidP="007915AA">
      <w:pPr>
        <w:pStyle w:val="DefaultText"/>
        <w:rPr>
          <w:rFonts w:ascii="Verdana" w:hAnsi="Verdana"/>
          <w:sz w:val="16"/>
          <w:szCs w:val="16"/>
          <w:lang w:val="sl-SI"/>
        </w:rPr>
      </w:pPr>
    </w:p>
    <w:p w14:paraId="466E71EE" w14:textId="77777777" w:rsidR="007915AA" w:rsidRDefault="007915AA" w:rsidP="007915AA">
      <w:pPr>
        <w:pStyle w:val="DefaultText"/>
        <w:rPr>
          <w:rFonts w:ascii="Verdana" w:hAnsi="Verdana"/>
          <w:sz w:val="16"/>
          <w:szCs w:val="16"/>
          <w:lang w:val="sl-SI"/>
        </w:rPr>
      </w:pPr>
      <w:r>
        <w:rPr>
          <w:rFonts w:ascii="Verdana" w:hAnsi="Verdana"/>
          <w:sz w:val="16"/>
          <w:szCs w:val="16"/>
          <w:lang w:val="sl-SI"/>
        </w:rPr>
        <w:lastRenderedPageBreak/>
        <w:t>nadaljevanje</w:t>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t>Zneski v EUR.</w:t>
      </w:r>
    </w:p>
    <w:p w14:paraId="16158C48" w14:textId="77777777" w:rsidR="007915AA" w:rsidRDefault="00D40F3D" w:rsidP="007915AA">
      <w:pPr>
        <w:pStyle w:val="DefaultText"/>
        <w:rPr>
          <w:rFonts w:ascii="Verdana" w:hAnsi="Verdana"/>
          <w:sz w:val="16"/>
          <w:szCs w:val="16"/>
          <w:lang w:val="sl-SI"/>
        </w:rPr>
      </w:pPr>
      <w:r w:rsidRPr="00D40F3D">
        <w:rPr>
          <w:noProof/>
          <w:lang w:val="sl-SI"/>
        </w:rPr>
        <w:drawing>
          <wp:inline distT="0" distB="0" distL="0" distR="0" wp14:anchorId="1C1A8EBA" wp14:editId="41E225AD">
            <wp:extent cx="6120130" cy="8500407"/>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8500407"/>
                    </a:xfrm>
                    <a:prstGeom prst="rect">
                      <a:avLst/>
                    </a:prstGeom>
                    <a:noFill/>
                    <a:ln>
                      <a:noFill/>
                    </a:ln>
                  </pic:spPr>
                </pic:pic>
              </a:graphicData>
            </a:graphic>
          </wp:inline>
        </w:drawing>
      </w:r>
    </w:p>
    <w:p w14:paraId="53B3714F" w14:textId="77777777" w:rsidR="007915AA" w:rsidRDefault="007915AA" w:rsidP="007915AA">
      <w:pPr>
        <w:pStyle w:val="DefaultText"/>
        <w:rPr>
          <w:rFonts w:ascii="Verdana" w:hAnsi="Verdana"/>
          <w:sz w:val="16"/>
          <w:szCs w:val="16"/>
          <w:lang w:val="sl-SI"/>
        </w:rPr>
      </w:pPr>
    </w:p>
    <w:p w14:paraId="260EC4A9" w14:textId="77777777" w:rsidR="007915AA" w:rsidRDefault="007915AA" w:rsidP="007915AA">
      <w:pPr>
        <w:pStyle w:val="DefaultText"/>
        <w:rPr>
          <w:rFonts w:ascii="Verdana" w:hAnsi="Verdana"/>
          <w:sz w:val="16"/>
          <w:szCs w:val="16"/>
          <w:lang w:val="sl-SI"/>
        </w:rPr>
      </w:pPr>
      <w:r w:rsidRPr="008355F0">
        <w:rPr>
          <w:rFonts w:ascii="Verdana" w:hAnsi="Verdana"/>
          <w:sz w:val="16"/>
          <w:szCs w:val="16"/>
          <w:lang w:val="sl-SI"/>
        </w:rPr>
        <w:t xml:space="preserve"> </w:t>
      </w:r>
    </w:p>
    <w:p w14:paraId="1F9B3C85" w14:textId="77777777" w:rsidR="007915AA" w:rsidRDefault="007915AA" w:rsidP="007915AA">
      <w:pPr>
        <w:pStyle w:val="DefaultText"/>
        <w:rPr>
          <w:rFonts w:ascii="Verdana" w:hAnsi="Verdana"/>
          <w:sz w:val="16"/>
          <w:szCs w:val="16"/>
          <w:lang w:val="sl-SI"/>
        </w:rPr>
      </w:pPr>
    </w:p>
    <w:p w14:paraId="216D8BD7" w14:textId="77777777" w:rsidR="007915AA" w:rsidRDefault="007915AA" w:rsidP="007915AA">
      <w:pPr>
        <w:pStyle w:val="DefaultText"/>
        <w:rPr>
          <w:rFonts w:ascii="Verdana" w:hAnsi="Verdana"/>
          <w:sz w:val="16"/>
          <w:szCs w:val="16"/>
          <w:lang w:val="sl-SI"/>
        </w:rPr>
      </w:pPr>
    </w:p>
    <w:p w14:paraId="029A8290" w14:textId="77777777" w:rsidR="007915AA" w:rsidRDefault="007915AA" w:rsidP="007915AA">
      <w:pPr>
        <w:pStyle w:val="DefaultText"/>
        <w:rPr>
          <w:rFonts w:ascii="Verdana" w:hAnsi="Verdana"/>
          <w:sz w:val="16"/>
          <w:szCs w:val="16"/>
          <w:lang w:val="sl-SI"/>
        </w:rPr>
      </w:pPr>
    </w:p>
    <w:p w14:paraId="7C8F7E6A" w14:textId="77777777" w:rsidR="007915AA" w:rsidRDefault="007915AA" w:rsidP="007915AA">
      <w:pPr>
        <w:pStyle w:val="DefaultText"/>
        <w:jc w:val="both"/>
        <w:rPr>
          <w:rFonts w:ascii="Verdana" w:hAnsi="Verdana"/>
          <w:sz w:val="16"/>
          <w:szCs w:val="16"/>
          <w:lang w:val="sl-SI"/>
        </w:rPr>
      </w:pPr>
      <w:r w:rsidRPr="00024B5E">
        <w:rPr>
          <w:rFonts w:ascii="Verdana" w:hAnsi="Verdana"/>
          <w:sz w:val="16"/>
          <w:szCs w:val="16"/>
          <w:lang w:val="sl-SI"/>
        </w:rPr>
        <w:lastRenderedPageBreak/>
        <w:t xml:space="preserve">nadaljevanje </w:t>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t>Zneski v EUR.</w:t>
      </w:r>
    </w:p>
    <w:p w14:paraId="27F199E1" w14:textId="77777777" w:rsidR="007915AA" w:rsidRDefault="00D40F3D" w:rsidP="007915AA">
      <w:pPr>
        <w:pStyle w:val="DefaultText"/>
        <w:jc w:val="both"/>
        <w:rPr>
          <w:rFonts w:ascii="Verdana" w:hAnsi="Verdana"/>
          <w:sz w:val="16"/>
          <w:szCs w:val="16"/>
          <w:lang w:val="sl-SI"/>
        </w:rPr>
      </w:pPr>
      <w:r w:rsidRPr="00D40F3D">
        <w:rPr>
          <w:noProof/>
          <w:lang w:val="sl-SI"/>
        </w:rPr>
        <w:drawing>
          <wp:inline distT="0" distB="0" distL="0" distR="0" wp14:anchorId="1BCC28DA" wp14:editId="02480638">
            <wp:extent cx="6120130" cy="8300350"/>
            <wp:effectExtent l="0" t="0" r="0" b="571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8300350"/>
                    </a:xfrm>
                    <a:prstGeom prst="rect">
                      <a:avLst/>
                    </a:prstGeom>
                    <a:noFill/>
                    <a:ln>
                      <a:noFill/>
                    </a:ln>
                  </pic:spPr>
                </pic:pic>
              </a:graphicData>
            </a:graphic>
          </wp:inline>
        </w:drawing>
      </w:r>
    </w:p>
    <w:p w14:paraId="7AA91065" w14:textId="77777777" w:rsidR="007915AA" w:rsidRDefault="007915AA" w:rsidP="007915AA">
      <w:pPr>
        <w:pStyle w:val="DefaultText"/>
        <w:jc w:val="both"/>
        <w:rPr>
          <w:rFonts w:ascii="Verdana" w:hAnsi="Verdana"/>
          <w:sz w:val="16"/>
          <w:szCs w:val="16"/>
          <w:lang w:val="sl-SI"/>
        </w:rPr>
      </w:pPr>
    </w:p>
    <w:p w14:paraId="42E6F3B8" w14:textId="77777777" w:rsidR="007915AA" w:rsidRDefault="007915AA" w:rsidP="007915AA">
      <w:pPr>
        <w:pStyle w:val="DefaultText"/>
        <w:jc w:val="both"/>
        <w:rPr>
          <w:rFonts w:ascii="Verdana" w:hAnsi="Verdana"/>
          <w:sz w:val="16"/>
          <w:szCs w:val="16"/>
          <w:lang w:val="sl-SI"/>
        </w:rPr>
      </w:pPr>
    </w:p>
    <w:p w14:paraId="3120AB97" w14:textId="77777777" w:rsidR="007915AA" w:rsidRDefault="007915AA" w:rsidP="007915AA">
      <w:pPr>
        <w:pStyle w:val="DefaultText"/>
        <w:jc w:val="both"/>
        <w:rPr>
          <w:rFonts w:ascii="Verdana" w:hAnsi="Verdana"/>
          <w:sz w:val="16"/>
          <w:szCs w:val="16"/>
          <w:lang w:val="sl-SI"/>
        </w:rPr>
      </w:pPr>
    </w:p>
    <w:p w14:paraId="4D63A036" w14:textId="77777777" w:rsidR="007915AA" w:rsidRDefault="007915AA" w:rsidP="007915AA">
      <w:pPr>
        <w:pStyle w:val="DefaultText"/>
        <w:jc w:val="both"/>
        <w:rPr>
          <w:rFonts w:ascii="Verdana" w:hAnsi="Verdana"/>
          <w:sz w:val="16"/>
          <w:szCs w:val="16"/>
          <w:lang w:val="sl-SI"/>
        </w:rPr>
      </w:pPr>
    </w:p>
    <w:p w14:paraId="02062817" w14:textId="77777777" w:rsidR="007915AA" w:rsidRDefault="007915AA" w:rsidP="007915AA">
      <w:pPr>
        <w:pStyle w:val="DefaultText"/>
        <w:jc w:val="both"/>
        <w:rPr>
          <w:rFonts w:ascii="Verdana" w:hAnsi="Verdana"/>
          <w:sz w:val="16"/>
          <w:szCs w:val="16"/>
          <w:lang w:val="sl-SI"/>
        </w:rPr>
      </w:pPr>
    </w:p>
    <w:p w14:paraId="413CA01F" w14:textId="77777777" w:rsidR="007915AA" w:rsidRDefault="007915AA" w:rsidP="007915AA">
      <w:pPr>
        <w:pStyle w:val="DefaultText"/>
        <w:jc w:val="both"/>
        <w:rPr>
          <w:rFonts w:ascii="Verdana" w:hAnsi="Verdana"/>
          <w:sz w:val="16"/>
          <w:szCs w:val="16"/>
          <w:lang w:val="sl-SI"/>
        </w:rPr>
      </w:pPr>
    </w:p>
    <w:p w14:paraId="4DD78DB8" w14:textId="77777777" w:rsidR="007915AA" w:rsidRDefault="007915AA" w:rsidP="007915AA">
      <w:pPr>
        <w:pStyle w:val="DefaultText"/>
        <w:jc w:val="both"/>
        <w:rPr>
          <w:rFonts w:ascii="Verdana" w:hAnsi="Verdana"/>
          <w:sz w:val="16"/>
          <w:szCs w:val="16"/>
          <w:lang w:val="sl-SI"/>
        </w:rPr>
      </w:pPr>
      <w:r w:rsidRPr="00024B5E">
        <w:rPr>
          <w:rFonts w:ascii="Verdana" w:hAnsi="Verdana"/>
          <w:sz w:val="16"/>
          <w:szCs w:val="16"/>
          <w:lang w:val="sl-SI"/>
        </w:rPr>
        <w:lastRenderedPageBreak/>
        <w:t xml:space="preserve">nadaljevanje </w:t>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r>
      <w:r>
        <w:rPr>
          <w:rFonts w:ascii="Verdana" w:hAnsi="Verdana"/>
          <w:sz w:val="16"/>
          <w:szCs w:val="16"/>
          <w:lang w:val="sl-SI"/>
        </w:rPr>
        <w:tab/>
        <w:t>Zneski v EUR.</w:t>
      </w:r>
    </w:p>
    <w:p w14:paraId="6164AF1F" w14:textId="77777777" w:rsidR="007915AA" w:rsidRDefault="00D40F3D" w:rsidP="007915AA">
      <w:pPr>
        <w:pStyle w:val="DefaultText"/>
        <w:jc w:val="both"/>
        <w:rPr>
          <w:rFonts w:ascii="Verdana" w:hAnsi="Verdana"/>
          <w:sz w:val="16"/>
          <w:szCs w:val="16"/>
          <w:lang w:val="sl-SI"/>
        </w:rPr>
      </w:pPr>
      <w:r w:rsidRPr="00D40F3D">
        <w:rPr>
          <w:noProof/>
          <w:lang w:val="sl-SI"/>
        </w:rPr>
        <w:drawing>
          <wp:inline distT="0" distB="0" distL="0" distR="0" wp14:anchorId="20234FB6" wp14:editId="05B5C9E5">
            <wp:extent cx="6120130" cy="2094481"/>
            <wp:effectExtent l="0" t="0" r="0" b="127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2094481"/>
                    </a:xfrm>
                    <a:prstGeom prst="rect">
                      <a:avLst/>
                    </a:prstGeom>
                    <a:noFill/>
                    <a:ln>
                      <a:noFill/>
                    </a:ln>
                  </pic:spPr>
                </pic:pic>
              </a:graphicData>
            </a:graphic>
          </wp:inline>
        </w:drawing>
      </w:r>
    </w:p>
    <w:p w14:paraId="6E9F2BF3" w14:textId="77777777" w:rsidR="007915AA" w:rsidRDefault="007915AA" w:rsidP="007915AA">
      <w:pPr>
        <w:pStyle w:val="DefaultText"/>
        <w:jc w:val="both"/>
        <w:rPr>
          <w:rFonts w:ascii="Verdana" w:hAnsi="Verdana"/>
          <w:sz w:val="16"/>
          <w:szCs w:val="16"/>
          <w:lang w:val="sl-SI"/>
        </w:rPr>
      </w:pPr>
    </w:p>
    <w:p w14:paraId="6B65F47F" w14:textId="77777777" w:rsidR="007915AA" w:rsidRPr="005A4538" w:rsidRDefault="007915AA" w:rsidP="007915AA">
      <w:pPr>
        <w:tabs>
          <w:tab w:val="left" w:pos="851"/>
        </w:tabs>
        <w:rPr>
          <w:rFonts w:ascii="Verdana" w:hAnsi="Verdana"/>
          <w:b/>
          <w:bCs/>
          <w:color w:val="0000FF"/>
        </w:rPr>
      </w:pPr>
    </w:p>
    <w:p w14:paraId="4161A9A4" w14:textId="77777777" w:rsidR="007915AA" w:rsidRPr="002C3CBD" w:rsidRDefault="007915AA" w:rsidP="007915AA">
      <w:pPr>
        <w:pStyle w:val="Naslov3"/>
        <w:jc w:val="left"/>
        <w:rPr>
          <w:rFonts w:ascii="Verdana" w:hAnsi="Verdana"/>
          <w:color w:val="0033CC"/>
        </w:rPr>
      </w:pPr>
      <w:bookmarkStart w:id="146" w:name="_Toc1117497"/>
      <w:r w:rsidRPr="002C3CBD">
        <w:rPr>
          <w:rFonts w:ascii="Verdana" w:hAnsi="Verdana"/>
          <w:color w:val="0033CC"/>
        </w:rPr>
        <w:t>III.5.1</w:t>
      </w:r>
      <w:r w:rsidRPr="002C3CBD">
        <w:rPr>
          <w:rFonts w:ascii="Verdana" w:hAnsi="Verdana"/>
          <w:color w:val="0033CC"/>
        </w:rPr>
        <w:tab/>
        <w:t>Prihodki</w:t>
      </w:r>
      <w:bookmarkEnd w:id="146"/>
    </w:p>
    <w:p w14:paraId="5AB5DC02" w14:textId="77777777" w:rsidR="007915AA" w:rsidRPr="002C3CBD" w:rsidRDefault="007915AA" w:rsidP="007915AA">
      <w:pPr>
        <w:rPr>
          <w:rFonts w:ascii="Verdana" w:hAnsi="Verdana"/>
        </w:rPr>
      </w:pPr>
    </w:p>
    <w:p w14:paraId="0DC613FE" w14:textId="77777777" w:rsidR="007915AA" w:rsidRPr="008355F0" w:rsidRDefault="007915AA" w:rsidP="007915AA">
      <w:pPr>
        <w:pStyle w:val="DefaultText"/>
        <w:jc w:val="both"/>
        <w:rPr>
          <w:rFonts w:ascii="Verdana" w:hAnsi="Verdana"/>
          <w:sz w:val="20"/>
          <w:szCs w:val="20"/>
          <w:lang w:val="sl-SI"/>
        </w:rPr>
      </w:pPr>
      <w:r w:rsidRPr="008355F0">
        <w:rPr>
          <w:rFonts w:ascii="Verdana" w:hAnsi="Verdana"/>
          <w:sz w:val="20"/>
          <w:szCs w:val="20"/>
          <w:lang w:val="sl-SI"/>
        </w:rPr>
        <w:t>Skupni prihodki zavoda so bili re</w:t>
      </w:r>
      <w:r>
        <w:rPr>
          <w:rFonts w:ascii="Verdana" w:hAnsi="Verdana"/>
          <w:sz w:val="20"/>
          <w:szCs w:val="20"/>
          <w:lang w:val="sl-SI"/>
        </w:rPr>
        <w:t>alizirani v višini 5.295.175.086 evrov in so bili za 1,1</w:t>
      </w:r>
      <w:r w:rsidRPr="008355F0">
        <w:rPr>
          <w:rFonts w:ascii="Verdana" w:hAnsi="Verdana"/>
          <w:sz w:val="20"/>
          <w:szCs w:val="20"/>
          <w:lang w:val="sl-SI"/>
        </w:rPr>
        <w:t xml:space="preserve"> odstotka nižji od načrtovanih. </w:t>
      </w:r>
      <w:r>
        <w:rPr>
          <w:rFonts w:ascii="Verdana" w:hAnsi="Verdana"/>
          <w:sz w:val="20"/>
          <w:szCs w:val="20"/>
          <w:lang w:val="sl-SI"/>
        </w:rPr>
        <w:t>V primerjavi z letom 2017</w:t>
      </w:r>
      <w:r w:rsidRPr="008355F0">
        <w:rPr>
          <w:rFonts w:ascii="Verdana" w:hAnsi="Verdana"/>
          <w:sz w:val="20"/>
          <w:szCs w:val="20"/>
          <w:lang w:val="sl-SI"/>
        </w:rPr>
        <w:t xml:space="preserve"> so bili skupni prihod</w:t>
      </w:r>
      <w:r>
        <w:rPr>
          <w:rFonts w:ascii="Verdana" w:hAnsi="Verdana"/>
          <w:sz w:val="20"/>
          <w:szCs w:val="20"/>
          <w:lang w:val="sl-SI"/>
        </w:rPr>
        <w:t>ki zavoda nominalno višji za 3,5</w:t>
      </w:r>
      <w:r w:rsidRPr="008355F0">
        <w:rPr>
          <w:rFonts w:ascii="Verdana" w:hAnsi="Verdana"/>
          <w:sz w:val="20"/>
          <w:szCs w:val="20"/>
          <w:lang w:val="sl-SI"/>
        </w:rPr>
        <w:t xml:space="preserve"> </w:t>
      </w:r>
      <w:r>
        <w:rPr>
          <w:rFonts w:ascii="Verdana" w:hAnsi="Verdana"/>
          <w:sz w:val="20"/>
          <w:szCs w:val="20"/>
          <w:lang w:val="sl-SI"/>
        </w:rPr>
        <w:t>odstotka oziroma realno za 1,8</w:t>
      </w:r>
      <w:r w:rsidRPr="008355F0">
        <w:rPr>
          <w:rFonts w:ascii="Verdana" w:hAnsi="Verdana"/>
          <w:sz w:val="20"/>
          <w:szCs w:val="20"/>
          <w:lang w:val="sl-SI"/>
        </w:rPr>
        <w:t xml:space="preserve"> od</w:t>
      </w:r>
      <w:r>
        <w:rPr>
          <w:rFonts w:ascii="Verdana" w:hAnsi="Verdana"/>
          <w:sz w:val="20"/>
          <w:szCs w:val="20"/>
          <w:lang w:val="sl-SI"/>
        </w:rPr>
        <w:t>stotka (povprečna letna inflacija je znašala 1,7</w:t>
      </w:r>
      <w:r w:rsidRPr="008355F0">
        <w:rPr>
          <w:rFonts w:ascii="Verdana" w:hAnsi="Verdana"/>
          <w:sz w:val="20"/>
          <w:szCs w:val="20"/>
          <w:lang w:val="sl-SI"/>
        </w:rPr>
        <w:t xml:space="preserve"> odstotka).</w:t>
      </w:r>
    </w:p>
    <w:p w14:paraId="02F9B3E5" w14:textId="77777777" w:rsidR="007915AA" w:rsidRPr="008355F0" w:rsidRDefault="007915AA" w:rsidP="007915AA">
      <w:pPr>
        <w:pStyle w:val="DefaultText"/>
        <w:jc w:val="both"/>
        <w:rPr>
          <w:rFonts w:ascii="Verdana" w:hAnsi="Verdana"/>
          <w:sz w:val="20"/>
          <w:szCs w:val="20"/>
          <w:lang w:val="sl-SI"/>
        </w:rPr>
      </w:pPr>
    </w:p>
    <w:p w14:paraId="407709A5" w14:textId="77777777" w:rsidR="007915AA" w:rsidRPr="008355F0" w:rsidRDefault="007915AA" w:rsidP="007915AA">
      <w:pPr>
        <w:pStyle w:val="DefaultText"/>
        <w:jc w:val="both"/>
        <w:rPr>
          <w:rFonts w:ascii="Verdana" w:hAnsi="Verdana"/>
          <w:sz w:val="20"/>
          <w:szCs w:val="20"/>
          <w:lang w:val="sl-SI"/>
        </w:rPr>
      </w:pPr>
      <w:r w:rsidRPr="008355F0">
        <w:rPr>
          <w:rFonts w:ascii="Verdana" w:hAnsi="Verdana"/>
          <w:sz w:val="20"/>
          <w:szCs w:val="20"/>
          <w:lang w:val="sl-SI"/>
        </w:rPr>
        <w:t>V strukturi prihodkov predstavljajo:</w:t>
      </w:r>
    </w:p>
    <w:p w14:paraId="31B9D44A" w14:textId="77777777" w:rsidR="007915AA" w:rsidRPr="008355F0" w:rsidRDefault="007915AA" w:rsidP="009A63E8">
      <w:pPr>
        <w:pStyle w:val="DefaultText"/>
        <w:numPr>
          <w:ilvl w:val="0"/>
          <w:numId w:val="14"/>
        </w:numPr>
        <w:tabs>
          <w:tab w:val="clear" w:pos="348"/>
          <w:tab w:val="num" w:pos="426"/>
        </w:tabs>
        <w:ind w:left="425" w:hanging="357"/>
        <w:jc w:val="both"/>
        <w:rPr>
          <w:rFonts w:ascii="Verdana" w:hAnsi="Verdana"/>
          <w:sz w:val="20"/>
          <w:szCs w:val="20"/>
          <w:lang w:val="sl-SI"/>
        </w:rPr>
      </w:pPr>
      <w:r w:rsidRPr="008355F0">
        <w:rPr>
          <w:rFonts w:ascii="Verdana" w:hAnsi="Verdana"/>
          <w:sz w:val="20"/>
          <w:szCs w:val="20"/>
          <w:lang w:val="sl-SI"/>
        </w:rPr>
        <w:t>davčni prihodki - prispevki za soci</w:t>
      </w:r>
      <w:r>
        <w:rPr>
          <w:rFonts w:ascii="Verdana" w:hAnsi="Verdana"/>
          <w:sz w:val="20"/>
          <w:szCs w:val="20"/>
          <w:lang w:val="sl-SI"/>
        </w:rPr>
        <w:t>alno varnost in drugi davki 78,7 odstotka (75,7</w:t>
      </w:r>
      <w:r w:rsidRPr="008355F0">
        <w:rPr>
          <w:rFonts w:ascii="Verdana" w:hAnsi="Verdana"/>
          <w:sz w:val="20"/>
          <w:szCs w:val="20"/>
          <w:lang w:val="sl-SI"/>
        </w:rPr>
        <w:t xml:space="preserve"> ods</w:t>
      </w:r>
      <w:r>
        <w:rPr>
          <w:rFonts w:ascii="Verdana" w:hAnsi="Verdana"/>
          <w:sz w:val="20"/>
          <w:szCs w:val="20"/>
          <w:lang w:val="sl-SI"/>
        </w:rPr>
        <w:t>totka v letu 2017</w:t>
      </w:r>
      <w:r w:rsidRPr="008355F0">
        <w:rPr>
          <w:rFonts w:ascii="Verdana" w:hAnsi="Verdana"/>
          <w:sz w:val="20"/>
          <w:szCs w:val="20"/>
          <w:lang w:val="sl-SI"/>
        </w:rPr>
        <w:t>);</w:t>
      </w:r>
    </w:p>
    <w:p w14:paraId="4111E117" w14:textId="77777777" w:rsidR="007915AA" w:rsidRPr="008355F0" w:rsidRDefault="007915AA" w:rsidP="009A63E8">
      <w:pPr>
        <w:pStyle w:val="DefaultText"/>
        <w:numPr>
          <w:ilvl w:val="0"/>
          <w:numId w:val="14"/>
        </w:numPr>
        <w:tabs>
          <w:tab w:val="clear" w:pos="348"/>
          <w:tab w:val="num" w:pos="426"/>
        </w:tabs>
        <w:ind w:left="425" w:hanging="357"/>
        <w:jc w:val="both"/>
        <w:rPr>
          <w:rFonts w:ascii="Verdana" w:hAnsi="Verdana"/>
          <w:sz w:val="20"/>
          <w:szCs w:val="20"/>
          <w:lang w:val="sl-SI"/>
        </w:rPr>
      </w:pPr>
      <w:r w:rsidRPr="008355F0">
        <w:rPr>
          <w:rFonts w:ascii="Verdana" w:hAnsi="Verdana"/>
          <w:sz w:val="20"/>
          <w:szCs w:val="20"/>
          <w:lang w:val="sl-SI"/>
        </w:rPr>
        <w:t>transferni prihodki - vplačila državnega proračuna, prispevki za PIZ od starševskih nadomestil od MDDSZ, prispevki za PIZ od nadomestil za čas brezposelnosti ZRSZ in prispevki za PIZ od nadomestil zaradi bolezenske odsotnosti, ki jih ZZZS neposredno izplačuje upraviče</w:t>
      </w:r>
      <w:r>
        <w:rPr>
          <w:rFonts w:ascii="Verdana" w:hAnsi="Verdana"/>
          <w:sz w:val="20"/>
          <w:szCs w:val="20"/>
          <w:lang w:val="sl-SI"/>
        </w:rPr>
        <w:t>ncem ter priliv KAD 20,8 odstotka (23,7 odstotka v letu 2017</w:t>
      </w:r>
      <w:r w:rsidRPr="008355F0">
        <w:rPr>
          <w:rFonts w:ascii="Verdana" w:hAnsi="Verdana"/>
          <w:sz w:val="20"/>
          <w:szCs w:val="20"/>
          <w:lang w:val="sl-SI"/>
        </w:rPr>
        <w:t>);</w:t>
      </w:r>
    </w:p>
    <w:p w14:paraId="65F510C3" w14:textId="77777777" w:rsidR="007915AA" w:rsidRPr="00E60918" w:rsidRDefault="007915AA" w:rsidP="009A63E8">
      <w:pPr>
        <w:pStyle w:val="DefaultText"/>
        <w:numPr>
          <w:ilvl w:val="0"/>
          <w:numId w:val="14"/>
        </w:numPr>
        <w:tabs>
          <w:tab w:val="clear" w:pos="348"/>
          <w:tab w:val="num" w:pos="426"/>
        </w:tabs>
        <w:ind w:left="425" w:hanging="357"/>
        <w:jc w:val="both"/>
        <w:rPr>
          <w:rFonts w:ascii="Verdana" w:hAnsi="Verdana"/>
          <w:sz w:val="20"/>
          <w:szCs w:val="20"/>
          <w:lang w:val="sl-SI"/>
        </w:rPr>
      </w:pPr>
      <w:r w:rsidRPr="008355F0">
        <w:rPr>
          <w:rFonts w:ascii="Verdana" w:hAnsi="Verdana"/>
          <w:sz w:val="20"/>
          <w:szCs w:val="20"/>
          <w:lang w:val="sl-SI"/>
        </w:rPr>
        <w:t>drugi prihodki - nedavčni prihodki, kapitalski prihod</w:t>
      </w:r>
      <w:r>
        <w:rPr>
          <w:rFonts w:ascii="Verdana" w:hAnsi="Verdana"/>
          <w:sz w:val="20"/>
          <w:szCs w:val="20"/>
          <w:lang w:val="sl-SI"/>
        </w:rPr>
        <w:t>ki in prejeta sredstva iz EU in iz drugih držav 0,5 odstotka (enako kot</w:t>
      </w:r>
      <w:r w:rsidRPr="008355F0">
        <w:rPr>
          <w:rFonts w:ascii="Verdana" w:hAnsi="Verdana"/>
          <w:sz w:val="20"/>
          <w:szCs w:val="20"/>
          <w:lang w:val="sl-SI"/>
        </w:rPr>
        <w:t xml:space="preserve"> v let</w:t>
      </w:r>
      <w:r>
        <w:rPr>
          <w:rFonts w:ascii="Verdana" w:hAnsi="Verdana"/>
          <w:sz w:val="20"/>
          <w:szCs w:val="20"/>
          <w:lang w:val="sl-SI"/>
        </w:rPr>
        <w:t>u 2017</w:t>
      </w:r>
      <w:r w:rsidRPr="00E60918">
        <w:rPr>
          <w:rFonts w:ascii="Verdana" w:hAnsi="Verdana"/>
          <w:sz w:val="20"/>
          <w:szCs w:val="20"/>
          <w:lang w:val="sl-SI"/>
        </w:rPr>
        <w:t>).</w:t>
      </w:r>
    </w:p>
    <w:p w14:paraId="0590E7C7" w14:textId="77777777" w:rsidR="007915AA" w:rsidRPr="008355F0" w:rsidRDefault="007915AA" w:rsidP="007915AA">
      <w:pPr>
        <w:pStyle w:val="DefaultText"/>
        <w:jc w:val="both"/>
        <w:rPr>
          <w:rFonts w:ascii="Verdana" w:hAnsi="Verdana"/>
          <w:sz w:val="20"/>
          <w:szCs w:val="20"/>
          <w:lang w:val="sl-SI"/>
        </w:rPr>
      </w:pPr>
    </w:p>
    <w:p w14:paraId="23187617" w14:textId="77777777" w:rsidR="007915AA" w:rsidRDefault="007915AA" w:rsidP="007915AA">
      <w:pPr>
        <w:pStyle w:val="DefaultText"/>
        <w:jc w:val="both"/>
        <w:rPr>
          <w:rFonts w:ascii="Verdana" w:hAnsi="Verdana"/>
          <w:color w:val="3366FF"/>
          <w:sz w:val="20"/>
          <w:szCs w:val="20"/>
          <w:lang w:val="sl-SI"/>
        </w:rPr>
      </w:pPr>
      <w:r w:rsidRPr="008355F0">
        <w:rPr>
          <w:rFonts w:ascii="Verdana" w:hAnsi="Verdana"/>
          <w:color w:val="3366FF"/>
          <w:sz w:val="20"/>
          <w:szCs w:val="20"/>
          <w:lang w:val="sl-SI"/>
        </w:rPr>
        <w:t>Slika III.2</w:t>
      </w:r>
    </w:p>
    <w:p w14:paraId="7C771E0E" w14:textId="77777777" w:rsidR="007915AA" w:rsidRPr="008355F0" w:rsidRDefault="007915AA" w:rsidP="007915AA">
      <w:pPr>
        <w:pStyle w:val="DefaultText"/>
        <w:jc w:val="both"/>
        <w:rPr>
          <w:rFonts w:ascii="Verdana" w:hAnsi="Verdana"/>
          <w:color w:val="3366FF"/>
          <w:sz w:val="20"/>
          <w:szCs w:val="20"/>
          <w:lang w:val="sl-SI"/>
        </w:rPr>
      </w:pPr>
      <w:r w:rsidRPr="00F5454F">
        <w:rPr>
          <w:noProof/>
          <w:lang w:val="sl-SI"/>
        </w:rPr>
        <w:drawing>
          <wp:inline distT="0" distB="0" distL="0" distR="0" wp14:anchorId="2A0F1954" wp14:editId="204B7BC4">
            <wp:extent cx="6120130" cy="3204904"/>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3204904"/>
                    </a:xfrm>
                    <a:prstGeom prst="rect">
                      <a:avLst/>
                    </a:prstGeom>
                    <a:noFill/>
                    <a:ln>
                      <a:noFill/>
                    </a:ln>
                  </pic:spPr>
                </pic:pic>
              </a:graphicData>
            </a:graphic>
          </wp:inline>
        </w:drawing>
      </w:r>
    </w:p>
    <w:p w14:paraId="00C8E6CA" w14:textId="77777777" w:rsidR="007915AA" w:rsidRDefault="007915AA" w:rsidP="007915AA">
      <w:pPr>
        <w:pStyle w:val="DefaultText"/>
        <w:jc w:val="both"/>
        <w:rPr>
          <w:color w:val="3366FF"/>
          <w:lang w:val="sl-SI"/>
        </w:rPr>
      </w:pPr>
    </w:p>
    <w:p w14:paraId="364A95D8" w14:textId="77777777" w:rsidR="007915AA" w:rsidRPr="005726B5" w:rsidRDefault="007915AA" w:rsidP="007915AA">
      <w:pPr>
        <w:pStyle w:val="DefaultText"/>
        <w:jc w:val="both"/>
        <w:rPr>
          <w:rFonts w:ascii="Verdana" w:hAnsi="Verdana"/>
          <w:sz w:val="20"/>
          <w:szCs w:val="20"/>
          <w:lang w:val="sl-SI"/>
        </w:rPr>
      </w:pPr>
      <w:r w:rsidRPr="008355F0">
        <w:rPr>
          <w:rFonts w:ascii="Verdana" w:hAnsi="Verdana"/>
          <w:sz w:val="20"/>
          <w:szCs w:val="20"/>
          <w:lang w:val="sl-SI"/>
        </w:rPr>
        <w:t>V strukturi pr</w:t>
      </w:r>
      <w:r>
        <w:rPr>
          <w:rFonts w:ascii="Verdana" w:hAnsi="Verdana"/>
          <w:sz w:val="20"/>
          <w:szCs w:val="20"/>
          <w:lang w:val="sl-SI"/>
        </w:rPr>
        <w:t>ihodkov zavoda se je v letu 2018 v primerjavi z letom 2017 za 2,9</w:t>
      </w:r>
      <w:r w:rsidRPr="008355F0">
        <w:rPr>
          <w:rFonts w:ascii="Verdana" w:hAnsi="Verdana"/>
          <w:sz w:val="20"/>
          <w:szCs w:val="20"/>
          <w:lang w:val="sl-SI"/>
        </w:rPr>
        <w:t xml:space="preserve"> odstotne točke p</w:t>
      </w:r>
      <w:r>
        <w:rPr>
          <w:rFonts w:ascii="Verdana" w:hAnsi="Verdana"/>
          <w:sz w:val="20"/>
          <w:szCs w:val="20"/>
          <w:lang w:val="sl-SI"/>
        </w:rPr>
        <w:t xml:space="preserve">ovečal delež davčnih prihodkov </w:t>
      </w:r>
      <w:r w:rsidRPr="008355F0">
        <w:rPr>
          <w:rFonts w:ascii="Verdana" w:hAnsi="Verdana"/>
          <w:sz w:val="20"/>
          <w:szCs w:val="20"/>
          <w:lang w:val="sl-SI"/>
        </w:rPr>
        <w:t xml:space="preserve">kot posledica višjih prihodkov od </w:t>
      </w:r>
      <w:r>
        <w:rPr>
          <w:rFonts w:ascii="Verdana" w:hAnsi="Verdana"/>
          <w:sz w:val="20"/>
          <w:szCs w:val="20"/>
          <w:lang w:val="sl-SI"/>
        </w:rPr>
        <w:t xml:space="preserve">prispevkov za socialno varnost ter je najvišji od leta 1996, ko je bila dvakrat znižana prispevna stopnja delodajalca. </w:t>
      </w:r>
      <w:r>
        <w:rPr>
          <w:rFonts w:ascii="Verdana" w:hAnsi="Verdana"/>
          <w:sz w:val="20"/>
          <w:szCs w:val="20"/>
          <w:lang w:val="sl-SI"/>
        </w:rPr>
        <w:lastRenderedPageBreak/>
        <w:t>D</w:t>
      </w:r>
      <w:r w:rsidRPr="008355F0">
        <w:rPr>
          <w:rFonts w:ascii="Verdana" w:hAnsi="Verdana"/>
          <w:sz w:val="20"/>
          <w:szCs w:val="20"/>
          <w:lang w:val="sl-SI"/>
        </w:rPr>
        <w:t>elež tra</w:t>
      </w:r>
      <w:r>
        <w:rPr>
          <w:rFonts w:ascii="Verdana" w:hAnsi="Verdana"/>
          <w:sz w:val="20"/>
          <w:szCs w:val="20"/>
          <w:lang w:val="sl-SI"/>
        </w:rPr>
        <w:t>nsfernih prihodkov, ki predstavlja predvsem tekočo in dodatno obveznost državnega proračuna, se je znižal za 2,9</w:t>
      </w:r>
      <w:r w:rsidRPr="008355F0">
        <w:rPr>
          <w:rFonts w:ascii="Verdana" w:hAnsi="Verdana"/>
          <w:sz w:val="20"/>
          <w:szCs w:val="20"/>
          <w:lang w:val="sl-SI"/>
        </w:rPr>
        <w:t xml:space="preserve"> odstotne točk</w:t>
      </w:r>
      <w:r>
        <w:rPr>
          <w:rFonts w:ascii="Verdana" w:hAnsi="Verdana"/>
          <w:sz w:val="20"/>
          <w:szCs w:val="20"/>
          <w:lang w:val="sl-SI"/>
        </w:rPr>
        <w:t xml:space="preserve">e. </w:t>
      </w:r>
      <w:r w:rsidRPr="005726B5">
        <w:rPr>
          <w:rFonts w:ascii="Verdana" w:hAnsi="Verdana"/>
          <w:sz w:val="20"/>
          <w:szCs w:val="20"/>
          <w:lang w:val="sl-SI"/>
        </w:rPr>
        <w:t>Delež drugih prihodkov je ostal nespremenjen. V strukturi skupnih prihodkov zavoda predstavljajo davčni in transferni prihodki 99,5 odstotka (</w:t>
      </w:r>
      <w:r>
        <w:rPr>
          <w:rFonts w:ascii="Verdana" w:hAnsi="Verdana"/>
          <w:sz w:val="20"/>
          <w:szCs w:val="20"/>
          <w:lang w:val="sl-SI"/>
        </w:rPr>
        <w:t>enako kot v letu 2017</w:t>
      </w:r>
      <w:r w:rsidRPr="005726B5">
        <w:rPr>
          <w:rFonts w:ascii="Verdana" w:hAnsi="Verdana"/>
          <w:sz w:val="20"/>
          <w:szCs w:val="20"/>
          <w:lang w:val="sl-SI"/>
        </w:rPr>
        <w:t>).</w:t>
      </w:r>
    </w:p>
    <w:p w14:paraId="66635DBA" w14:textId="77777777" w:rsidR="007915AA" w:rsidRPr="00FB39E7" w:rsidRDefault="007915AA" w:rsidP="007915AA">
      <w:pPr>
        <w:pStyle w:val="DefaultText"/>
        <w:jc w:val="both"/>
        <w:rPr>
          <w:color w:val="3366FF"/>
          <w:lang w:val="sl-SI"/>
        </w:rPr>
      </w:pPr>
    </w:p>
    <w:p w14:paraId="0D0FA135" w14:textId="77777777" w:rsidR="007915AA" w:rsidRDefault="007915AA" w:rsidP="007915AA">
      <w:pPr>
        <w:pStyle w:val="DefaultText"/>
        <w:rPr>
          <w:rFonts w:ascii="Verdana" w:hAnsi="Verdana"/>
          <w:color w:val="3366FF"/>
          <w:sz w:val="20"/>
          <w:szCs w:val="20"/>
          <w:lang w:val="sl-SI"/>
        </w:rPr>
      </w:pPr>
      <w:r w:rsidRPr="008355F0">
        <w:rPr>
          <w:rFonts w:ascii="Verdana" w:hAnsi="Verdana"/>
          <w:color w:val="3366FF"/>
          <w:sz w:val="20"/>
          <w:szCs w:val="20"/>
          <w:lang w:val="sl-SI"/>
        </w:rPr>
        <w:t>Slika III.3</w:t>
      </w:r>
    </w:p>
    <w:p w14:paraId="2BA832AA" w14:textId="77777777" w:rsidR="007915AA" w:rsidRDefault="007915AA" w:rsidP="007915AA">
      <w:r w:rsidRPr="00814344">
        <w:rPr>
          <w:noProof/>
        </w:rPr>
        <w:drawing>
          <wp:inline distT="0" distB="0" distL="0" distR="0" wp14:anchorId="0AD7D64A" wp14:editId="15447E52">
            <wp:extent cx="6120130" cy="311319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3113190"/>
                    </a:xfrm>
                    <a:prstGeom prst="rect">
                      <a:avLst/>
                    </a:prstGeom>
                    <a:noFill/>
                    <a:ln>
                      <a:noFill/>
                    </a:ln>
                  </pic:spPr>
                </pic:pic>
              </a:graphicData>
            </a:graphic>
          </wp:inline>
        </w:drawing>
      </w:r>
    </w:p>
    <w:p w14:paraId="6EAC7760" w14:textId="77777777" w:rsidR="007915AA" w:rsidRPr="008355F0" w:rsidRDefault="007915AA" w:rsidP="007915AA">
      <w:pPr>
        <w:pStyle w:val="DefaultText"/>
        <w:jc w:val="both"/>
        <w:rPr>
          <w:rFonts w:ascii="Verdana" w:hAnsi="Verdana"/>
          <w:sz w:val="20"/>
          <w:szCs w:val="20"/>
          <w:lang w:val="sl-SI"/>
        </w:rPr>
      </w:pPr>
    </w:p>
    <w:p w14:paraId="696C92FC" w14:textId="77777777" w:rsidR="007915AA" w:rsidRPr="00C0516E" w:rsidRDefault="007915AA" w:rsidP="007915AA">
      <w:pPr>
        <w:pStyle w:val="DefaultText"/>
        <w:jc w:val="both"/>
        <w:rPr>
          <w:rFonts w:ascii="Verdana" w:hAnsi="Verdana"/>
          <w:sz w:val="20"/>
          <w:szCs w:val="20"/>
        </w:rPr>
      </w:pPr>
    </w:p>
    <w:p w14:paraId="054FCA28" w14:textId="77777777" w:rsidR="007915AA" w:rsidRPr="00941054" w:rsidRDefault="007915AA" w:rsidP="007915AA">
      <w:pPr>
        <w:pStyle w:val="Naslov4"/>
        <w:jc w:val="both"/>
        <w:rPr>
          <w:rFonts w:ascii="Verdana" w:hAnsi="Verdana"/>
          <w:i/>
          <w:color w:val="0033CC"/>
        </w:rPr>
      </w:pPr>
      <w:bookmarkStart w:id="147" w:name="_Toc1117498"/>
      <w:r w:rsidRPr="00941054">
        <w:rPr>
          <w:rFonts w:ascii="Verdana" w:hAnsi="Verdana"/>
          <w:i/>
          <w:color w:val="0033CC"/>
        </w:rPr>
        <w:t>III.5.1.1</w:t>
      </w:r>
      <w:r w:rsidRPr="00941054">
        <w:rPr>
          <w:rFonts w:ascii="Verdana" w:hAnsi="Verdana"/>
          <w:i/>
          <w:color w:val="0033CC"/>
        </w:rPr>
        <w:tab/>
        <w:t>Davčni prihodki (prispevki za socialno varnost ter drugi davki in prispevki)</w:t>
      </w:r>
      <w:bookmarkEnd w:id="147"/>
    </w:p>
    <w:p w14:paraId="610B16A1" w14:textId="77777777" w:rsidR="007915AA" w:rsidRPr="002C3CBD" w:rsidRDefault="007915AA" w:rsidP="007915AA">
      <w:pPr>
        <w:jc w:val="both"/>
        <w:rPr>
          <w:rFonts w:ascii="Verdana" w:hAnsi="Verdana"/>
        </w:rPr>
      </w:pPr>
    </w:p>
    <w:p w14:paraId="016FFDE0" w14:textId="77777777" w:rsidR="007915AA" w:rsidRPr="008355F0" w:rsidRDefault="007915AA" w:rsidP="007915AA">
      <w:pPr>
        <w:jc w:val="both"/>
        <w:rPr>
          <w:rFonts w:ascii="Verdana" w:hAnsi="Verdana"/>
          <w:sz w:val="20"/>
          <w:szCs w:val="20"/>
        </w:rPr>
      </w:pPr>
      <w:r w:rsidRPr="008355F0">
        <w:rPr>
          <w:rFonts w:ascii="Verdana" w:hAnsi="Verdana"/>
          <w:sz w:val="20"/>
          <w:szCs w:val="20"/>
        </w:rPr>
        <w:t>Dav</w:t>
      </w:r>
      <w:r>
        <w:rPr>
          <w:rFonts w:ascii="Verdana" w:hAnsi="Verdana"/>
          <w:sz w:val="20"/>
          <w:szCs w:val="20"/>
        </w:rPr>
        <w:t>čni prihodki so bili v letu 2018</w:t>
      </w:r>
      <w:r w:rsidRPr="008355F0">
        <w:rPr>
          <w:rFonts w:ascii="Verdana" w:hAnsi="Verdana"/>
          <w:sz w:val="20"/>
          <w:szCs w:val="20"/>
        </w:rPr>
        <w:t xml:space="preserve"> realizirani v višini </w:t>
      </w:r>
      <w:r>
        <w:rPr>
          <w:rFonts w:ascii="Verdana" w:hAnsi="Verdana"/>
          <w:sz w:val="20"/>
          <w:szCs w:val="20"/>
        </w:rPr>
        <w:t>4.165.878.996 evrov oziroma 102,9</w:t>
      </w:r>
      <w:r w:rsidRPr="008355F0">
        <w:rPr>
          <w:rFonts w:ascii="Verdana" w:hAnsi="Verdana"/>
          <w:sz w:val="20"/>
          <w:szCs w:val="20"/>
        </w:rPr>
        <w:t xml:space="preserve"> odstotka</w:t>
      </w:r>
      <w:r>
        <w:rPr>
          <w:rFonts w:ascii="Verdana" w:hAnsi="Verdana"/>
          <w:sz w:val="20"/>
          <w:szCs w:val="20"/>
        </w:rPr>
        <w:t xml:space="preserve"> načrtovanih v FN 2018</w:t>
      </w:r>
      <w:r w:rsidRPr="008355F0">
        <w:rPr>
          <w:rFonts w:ascii="Verdana" w:hAnsi="Verdana"/>
          <w:sz w:val="20"/>
          <w:szCs w:val="20"/>
        </w:rPr>
        <w:t xml:space="preserve"> zaradi </w:t>
      </w:r>
      <w:r>
        <w:rPr>
          <w:rFonts w:ascii="Verdana" w:hAnsi="Verdana"/>
          <w:sz w:val="20"/>
          <w:szCs w:val="20"/>
        </w:rPr>
        <w:t>višjih</w:t>
      </w:r>
      <w:r w:rsidRPr="008355F0">
        <w:rPr>
          <w:rFonts w:ascii="Verdana" w:hAnsi="Verdana"/>
          <w:sz w:val="20"/>
          <w:szCs w:val="20"/>
        </w:rPr>
        <w:t xml:space="preserve"> prihodkov</w:t>
      </w:r>
      <w:r>
        <w:rPr>
          <w:rFonts w:ascii="Verdana" w:hAnsi="Verdana"/>
          <w:sz w:val="20"/>
          <w:szCs w:val="20"/>
        </w:rPr>
        <w:t xml:space="preserve"> od prispevkov za socialno varnost. V primerjavi z letom 2017 so bili davčni prihodki za 7,5 odstotka oziroma 290,4 milijona</w:t>
      </w:r>
      <w:r w:rsidRPr="008355F0">
        <w:rPr>
          <w:rFonts w:ascii="Verdana" w:hAnsi="Verdana"/>
          <w:sz w:val="20"/>
          <w:szCs w:val="20"/>
        </w:rPr>
        <w:t xml:space="preserve"> evrov višji</w:t>
      </w:r>
      <w:r>
        <w:rPr>
          <w:rFonts w:ascii="Verdana" w:hAnsi="Verdana"/>
          <w:sz w:val="20"/>
          <w:szCs w:val="20"/>
        </w:rPr>
        <w:t>.</w:t>
      </w:r>
    </w:p>
    <w:p w14:paraId="406B369E" w14:textId="77777777" w:rsidR="007915AA" w:rsidRPr="008355F0" w:rsidRDefault="007915AA" w:rsidP="007915AA">
      <w:pPr>
        <w:jc w:val="both"/>
        <w:rPr>
          <w:rFonts w:ascii="Verdana" w:hAnsi="Verdana"/>
          <w:sz w:val="20"/>
          <w:szCs w:val="20"/>
        </w:rPr>
      </w:pPr>
    </w:p>
    <w:p w14:paraId="6C1B26BC" w14:textId="77777777" w:rsidR="007915AA" w:rsidRPr="008355F0" w:rsidRDefault="007915AA" w:rsidP="007915AA">
      <w:pPr>
        <w:pStyle w:val="DefaultText"/>
        <w:jc w:val="both"/>
        <w:rPr>
          <w:rFonts w:ascii="Verdana" w:hAnsi="Verdana"/>
          <w:sz w:val="20"/>
          <w:szCs w:val="20"/>
          <w:lang w:val="sl-SI"/>
        </w:rPr>
      </w:pPr>
      <w:r w:rsidRPr="008355F0">
        <w:rPr>
          <w:rFonts w:ascii="Verdana" w:hAnsi="Verdana"/>
          <w:sz w:val="20"/>
          <w:szCs w:val="20"/>
          <w:lang w:val="sl-SI"/>
        </w:rPr>
        <w:t xml:space="preserve">Prihodke od prispevkov za socialno varnost sestavljajo prispevki zaposlenih, delodajalcev, samozaposlenih in ostali prispevki. Njihova višina je odvisna od višine izplačanih plač oziroma zavarovalnih osnov, števila </w:t>
      </w:r>
      <w:r>
        <w:rPr>
          <w:rFonts w:ascii="Verdana" w:hAnsi="Verdana"/>
          <w:sz w:val="20"/>
          <w:szCs w:val="20"/>
          <w:lang w:val="sl-SI"/>
        </w:rPr>
        <w:t>zavarovancev</w:t>
      </w:r>
      <w:r w:rsidRPr="008355F0">
        <w:rPr>
          <w:rFonts w:ascii="Verdana" w:hAnsi="Verdana"/>
          <w:sz w:val="20"/>
          <w:szCs w:val="20"/>
          <w:lang w:val="sl-SI"/>
        </w:rPr>
        <w:t>, višine prispevne stopnje, izterjave neplačanih prispevkov in višine zamudnih obresti iz naslova prispevkov.</w:t>
      </w:r>
    </w:p>
    <w:p w14:paraId="68A9EFB5" w14:textId="77777777" w:rsidR="007915AA" w:rsidRPr="008355F0" w:rsidRDefault="007915AA" w:rsidP="007915AA">
      <w:pPr>
        <w:jc w:val="both"/>
        <w:rPr>
          <w:rFonts w:ascii="Verdana" w:hAnsi="Verdana"/>
          <w:sz w:val="20"/>
          <w:szCs w:val="20"/>
        </w:rPr>
      </w:pPr>
    </w:p>
    <w:p w14:paraId="5A5DE4DE" w14:textId="77777777" w:rsidR="007915AA" w:rsidRPr="00DC1313" w:rsidRDefault="007915AA" w:rsidP="007915AA">
      <w:pPr>
        <w:pStyle w:val="DefaultText"/>
        <w:jc w:val="both"/>
        <w:rPr>
          <w:rFonts w:ascii="Verdana" w:hAnsi="Verdana"/>
          <w:sz w:val="20"/>
          <w:szCs w:val="20"/>
          <w:lang w:val="sl-SI"/>
        </w:rPr>
      </w:pPr>
      <w:r w:rsidRPr="008355F0">
        <w:rPr>
          <w:rFonts w:ascii="Verdana" w:hAnsi="Verdana"/>
          <w:sz w:val="20"/>
          <w:szCs w:val="20"/>
          <w:lang w:val="sl-SI"/>
        </w:rPr>
        <w:t>Prihodki od prispevkov za socialno varnost so bili re</w:t>
      </w:r>
      <w:r>
        <w:rPr>
          <w:rFonts w:ascii="Verdana" w:hAnsi="Verdana"/>
          <w:sz w:val="20"/>
          <w:szCs w:val="20"/>
          <w:lang w:val="sl-SI"/>
        </w:rPr>
        <w:t>alizirani v višini 4.165.878.996</w:t>
      </w:r>
      <w:r w:rsidRPr="008355F0">
        <w:rPr>
          <w:rFonts w:ascii="Verdana" w:hAnsi="Verdana"/>
          <w:sz w:val="20"/>
          <w:szCs w:val="20"/>
          <w:lang w:val="sl-SI"/>
        </w:rPr>
        <w:t xml:space="preserve"> evrov in so bi</w:t>
      </w:r>
      <w:r>
        <w:rPr>
          <w:rFonts w:ascii="Verdana" w:hAnsi="Verdana"/>
          <w:sz w:val="20"/>
          <w:szCs w:val="20"/>
          <w:lang w:val="sl-SI"/>
        </w:rPr>
        <w:t>li za 2,9 odstotka oziroma 117,7 milijona</w:t>
      </w:r>
      <w:r w:rsidRPr="008355F0">
        <w:rPr>
          <w:rFonts w:ascii="Verdana" w:hAnsi="Verdana"/>
          <w:sz w:val="20"/>
          <w:szCs w:val="20"/>
          <w:lang w:val="sl-SI"/>
        </w:rPr>
        <w:t xml:space="preserve"> evrov višji od </w:t>
      </w:r>
      <w:r w:rsidRPr="00DC1313">
        <w:rPr>
          <w:rFonts w:ascii="Verdana" w:hAnsi="Verdana"/>
          <w:sz w:val="20"/>
          <w:szCs w:val="20"/>
          <w:lang w:val="sl-SI"/>
        </w:rPr>
        <w:t xml:space="preserve">načrtovanih. Razlog je predvsem višja rast zaposlenosti v RS - prejemnikov plač in s tem višja nominalna rast prispevne osnove, kot je bila upoštevana na podlagi makroekonomskih izhodišč pri pripravi FN 2018. </w:t>
      </w:r>
    </w:p>
    <w:p w14:paraId="5F220AFD" w14:textId="77777777" w:rsidR="007915AA" w:rsidRPr="008355F0" w:rsidRDefault="007915AA" w:rsidP="007915AA">
      <w:pPr>
        <w:pStyle w:val="DefaultText"/>
        <w:jc w:val="both"/>
        <w:rPr>
          <w:rFonts w:ascii="Verdana" w:hAnsi="Verdana"/>
          <w:sz w:val="20"/>
          <w:szCs w:val="20"/>
          <w:lang w:val="sl-SI"/>
        </w:rPr>
      </w:pPr>
    </w:p>
    <w:p w14:paraId="380C6CCB" w14:textId="77777777" w:rsidR="007915AA" w:rsidRDefault="007915AA" w:rsidP="007915AA">
      <w:pPr>
        <w:spacing w:line="60" w:lineRule="atLeast"/>
        <w:jc w:val="both"/>
        <w:rPr>
          <w:rFonts w:ascii="Verdana" w:hAnsi="Verdana"/>
          <w:sz w:val="20"/>
          <w:szCs w:val="20"/>
        </w:rPr>
      </w:pPr>
      <w:r>
        <w:rPr>
          <w:rFonts w:ascii="Verdana" w:hAnsi="Verdana"/>
          <w:sz w:val="20"/>
          <w:szCs w:val="20"/>
        </w:rPr>
        <w:t>V primerjavi z letom 2017</w:t>
      </w:r>
      <w:r w:rsidRPr="008355F0">
        <w:rPr>
          <w:rFonts w:ascii="Verdana" w:hAnsi="Verdana"/>
          <w:sz w:val="20"/>
          <w:szCs w:val="20"/>
        </w:rPr>
        <w:t xml:space="preserve"> so bili prihodki od prispevkov </w:t>
      </w:r>
      <w:r>
        <w:rPr>
          <w:rFonts w:ascii="Verdana" w:hAnsi="Verdana"/>
          <w:sz w:val="20"/>
          <w:szCs w:val="20"/>
        </w:rPr>
        <w:t>za socialno varnost višji za 7,5 odstotka oziroma 291,7</w:t>
      </w:r>
      <w:r w:rsidRPr="008355F0">
        <w:rPr>
          <w:rFonts w:ascii="Verdana" w:hAnsi="Verdana"/>
          <w:sz w:val="20"/>
          <w:szCs w:val="20"/>
        </w:rPr>
        <w:t xml:space="preserve"> milijona evrov. </w:t>
      </w:r>
      <w:r>
        <w:rPr>
          <w:rFonts w:ascii="Verdana" w:hAnsi="Verdana"/>
          <w:sz w:val="20"/>
          <w:szCs w:val="20"/>
        </w:rPr>
        <w:t>P</w:t>
      </w:r>
      <w:r w:rsidRPr="008355F0">
        <w:rPr>
          <w:rFonts w:ascii="Verdana" w:hAnsi="Verdana"/>
          <w:sz w:val="20"/>
          <w:szCs w:val="20"/>
        </w:rPr>
        <w:t>rihodki od prispevkov zaposlenih</w:t>
      </w:r>
      <w:r>
        <w:rPr>
          <w:rFonts w:ascii="Verdana" w:hAnsi="Verdana"/>
          <w:sz w:val="20"/>
          <w:szCs w:val="20"/>
        </w:rPr>
        <w:t xml:space="preserve"> so bili višji za 7,6 odstotka, delodajalcev</w:t>
      </w:r>
      <w:r w:rsidRPr="008355F0">
        <w:rPr>
          <w:rFonts w:ascii="Verdana" w:hAnsi="Verdana"/>
          <w:sz w:val="20"/>
          <w:szCs w:val="20"/>
        </w:rPr>
        <w:t xml:space="preserve"> </w:t>
      </w:r>
      <w:r>
        <w:rPr>
          <w:rFonts w:ascii="Verdana" w:hAnsi="Verdana"/>
          <w:sz w:val="20"/>
          <w:szCs w:val="20"/>
        </w:rPr>
        <w:t>za 8,1 odstotka, od samozaposlenih za 6,2</w:t>
      </w:r>
      <w:r w:rsidRPr="008355F0">
        <w:rPr>
          <w:rFonts w:ascii="Verdana" w:hAnsi="Verdana"/>
          <w:sz w:val="20"/>
          <w:szCs w:val="20"/>
        </w:rPr>
        <w:t xml:space="preserve"> odstotka ter od</w:t>
      </w:r>
      <w:r>
        <w:rPr>
          <w:rFonts w:ascii="Verdana" w:hAnsi="Verdana"/>
          <w:sz w:val="20"/>
          <w:szCs w:val="20"/>
        </w:rPr>
        <w:t xml:space="preserve"> ostalih prispevkov za 1,6 odstotka. V FN 2018 je bila načrtovana 5,7</w:t>
      </w:r>
      <w:r w:rsidRPr="008355F0">
        <w:rPr>
          <w:rFonts w:ascii="Verdana" w:hAnsi="Verdana"/>
          <w:sz w:val="20"/>
          <w:szCs w:val="20"/>
        </w:rPr>
        <w:t>-odstotna nominalna rast prispevne osnove, medtem ko naj bi po zadnji (Jese</w:t>
      </w:r>
      <w:r>
        <w:rPr>
          <w:rFonts w:ascii="Verdana" w:hAnsi="Verdana"/>
          <w:sz w:val="20"/>
          <w:szCs w:val="20"/>
        </w:rPr>
        <w:t>nski) napovedi UMAR 2018 znašala 7,6</w:t>
      </w:r>
      <w:r w:rsidRPr="008355F0">
        <w:rPr>
          <w:rFonts w:ascii="Verdana" w:hAnsi="Verdana"/>
          <w:sz w:val="20"/>
          <w:szCs w:val="20"/>
        </w:rPr>
        <w:t xml:space="preserve"> </w:t>
      </w:r>
      <w:r w:rsidRPr="00367FA7">
        <w:rPr>
          <w:rFonts w:ascii="Verdana" w:hAnsi="Verdana"/>
          <w:sz w:val="20"/>
          <w:szCs w:val="20"/>
        </w:rPr>
        <w:t>odstotka. Povpreč</w:t>
      </w:r>
      <w:r>
        <w:rPr>
          <w:rFonts w:ascii="Verdana" w:hAnsi="Verdana"/>
          <w:sz w:val="20"/>
          <w:szCs w:val="20"/>
        </w:rPr>
        <w:t>na bruto plača v RS za leto 2018</w:t>
      </w:r>
      <w:r w:rsidRPr="00367FA7">
        <w:rPr>
          <w:rFonts w:ascii="Verdana" w:hAnsi="Verdana"/>
          <w:sz w:val="20"/>
          <w:szCs w:val="20"/>
        </w:rPr>
        <w:t xml:space="preserve"> se </w:t>
      </w:r>
      <w:r w:rsidRPr="00EB79E2">
        <w:rPr>
          <w:rFonts w:ascii="Verdana" w:hAnsi="Verdana"/>
          <w:sz w:val="20"/>
          <w:szCs w:val="20"/>
        </w:rPr>
        <w:t>je zvišala za 3,</w:t>
      </w:r>
      <w:r w:rsidR="00932971" w:rsidRPr="00EB79E2">
        <w:rPr>
          <w:rFonts w:ascii="Verdana" w:hAnsi="Verdana"/>
          <w:sz w:val="20"/>
          <w:szCs w:val="20"/>
        </w:rPr>
        <w:t>4</w:t>
      </w:r>
      <w:r w:rsidRPr="00EB79E2">
        <w:rPr>
          <w:rFonts w:ascii="Verdana" w:hAnsi="Verdana"/>
          <w:sz w:val="20"/>
          <w:szCs w:val="20"/>
        </w:rPr>
        <w:t xml:space="preserve"> odstotka,</w:t>
      </w:r>
      <w:r w:rsidRPr="00932971">
        <w:rPr>
          <w:rFonts w:ascii="Verdana" w:hAnsi="Verdana"/>
          <w:sz w:val="20"/>
          <w:szCs w:val="20"/>
        </w:rPr>
        <w:t xml:space="preserve"> </w:t>
      </w:r>
      <w:r>
        <w:rPr>
          <w:rFonts w:ascii="Verdana" w:hAnsi="Verdana"/>
          <w:sz w:val="20"/>
          <w:szCs w:val="20"/>
        </w:rPr>
        <w:t>medtem</w:t>
      </w:r>
      <w:r w:rsidRPr="00367FA7">
        <w:rPr>
          <w:rFonts w:ascii="Verdana" w:hAnsi="Verdana"/>
          <w:sz w:val="20"/>
          <w:szCs w:val="20"/>
        </w:rPr>
        <w:t xml:space="preserve"> kot je bila načrtovana s </w:t>
      </w:r>
      <w:r>
        <w:rPr>
          <w:rFonts w:ascii="Verdana" w:hAnsi="Verdana"/>
          <w:sz w:val="20"/>
          <w:szCs w:val="20"/>
        </w:rPr>
        <w:t>FN 2018 v višini 3,6 odstotka</w:t>
      </w:r>
      <w:r w:rsidRPr="00367FA7">
        <w:rPr>
          <w:rFonts w:ascii="Verdana" w:hAnsi="Verdana"/>
          <w:sz w:val="20"/>
          <w:szCs w:val="20"/>
        </w:rPr>
        <w:t>. Na maso sredstev za plače oziroma prispevne osnove vpliva tudi rast zaposlenosti v RS (prejemnikov plač). Na po</w:t>
      </w:r>
      <w:r>
        <w:rPr>
          <w:rFonts w:ascii="Verdana" w:hAnsi="Verdana"/>
          <w:sz w:val="20"/>
          <w:szCs w:val="20"/>
        </w:rPr>
        <w:t>dlagi podatkov UMAR za leto 2018</w:t>
      </w:r>
      <w:r w:rsidRPr="00367FA7">
        <w:rPr>
          <w:rFonts w:ascii="Verdana" w:hAnsi="Verdana"/>
          <w:sz w:val="20"/>
          <w:szCs w:val="20"/>
        </w:rPr>
        <w:t xml:space="preserve"> je bila načrtovana </w:t>
      </w:r>
      <w:r>
        <w:rPr>
          <w:rFonts w:ascii="Verdana" w:hAnsi="Verdana"/>
          <w:sz w:val="20"/>
          <w:szCs w:val="20"/>
        </w:rPr>
        <w:t>v višini 2,0</w:t>
      </w:r>
      <w:r w:rsidRPr="008355F0">
        <w:rPr>
          <w:rFonts w:ascii="Verdana" w:hAnsi="Verdana"/>
          <w:sz w:val="20"/>
          <w:szCs w:val="20"/>
        </w:rPr>
        <w:t xml:space="preserve"> odstotka, po zad</w:t>
      </w:r>
      <w:r>
        <w:rPr>
          <w:rFonts w:ascii="Verdana" w:hAnsi="Verdana"/>
          <w:sz w:val="20"/>
          <w:szCs w:val="20"/>
        </w:rPr>
        <w:t>nji napovedi pa naj bi znašala 3,2 odstotka. V letu 2018 so na višje prihodke od prispevkov med drugim vplivala tudi</w:t>
      </w:r>
      <w:r w:rsidRPr="005C304E">
        <w:rPr>
          <w:rFonts w:ascii="Verdana" w:hAnsi="Verdana"/>
          <w:sz w:val="20"/>
          <w:szCs w:val="20"/>
        </w:rPr>
        <w:t xml:space="preserve"> višja izplačila plač </w:t>
      </w:r>
      <w:r>
        <w:rPr>
          <w:rFonts w:ascii="Verdana" w:hAnsi="Verdana"/>
          <w:sz w:val="20"/>
          <w:szCs w:val="20"/>
        </w:rPr>
        <w:t xml:space="preserve">na podlagi Aneksa št. 2 h kolektivni pogodbi obvezne socialne varnosti – tarifni del, Aneksa št. 10 h kolektivni pogodbi za javni sektor (KPJS), s 1. julijem 2017 pridobljene pravice do izplačila višje plače uslužbencev na delovnih mestih, ki so bila </w:t>
      </w:r>
      <w:r>
        <w:rPr>
          <w:rFonts w:ascii="Verdana" w:hAnsi="Verdana"/>
          <w:sz w:val="20"/>
          <w:szCs w:val="20"/>
        </w:rPr>
        <w:lastRenderedPageBreak/>
        <w:t xml:space="preserve">razvrščena do 26. plačnega razreda pred spremembo uvrstitve, napredovanj javnih uslužbencev od januarja 2018 dalje na podlagi ZUPPJS17 ter na novo določene najnižje osnove za plačilo prispevkov za pokojninsko in invalidsko zavarovanje za leto 2018 za posamezne kategorije zavarovancev v skladu z določbami ZPIZ-2. </w:t>
      </w:r>
    </w:p>
    <w:p w14:paraId="4FB67C44" w14:textId="77777777" w:rsidR="007915AA" w:rsidRPr="007D4C66" w:rsidRDefault="007915AA" w:rsidP="007915AA">
      <w:pPr>
        <w:pStyle w:val="DefaultText"/>
        <w:jc w:val="both"/>
        <w:rPr>
          <w:rFonts w:ascii="Verdana" w:hAnsi="Verdana"/>
          <w:sz w:val="20"/>
          <w:szCs w:val="20"/>
          <w:lang w:val="sl-SI"/>
        </w:rPr>
      </w:pPr>
    </w:p>
    <w:p w14:paraId="26CA1259" w14:textId="77777777" w:rsidR="007915AA" w:rsidRDefault="007915AA" w:rsidP="007915AA">
      <w:pPr>
        <w:pStyle w:val="DefaultText"/>
        <w:jc w:val="both"/>
        <w:rPr>
          <w:rFonts w:ascii="Verdana" w:hAnsi="Verdana"/>
          <w:sz w:val="20"/>
          <w:szCs w:val="20"/>
          <w:lang w:val="sl-SI"/>
        </w:rPr>
      </w:pPr>
      <w:r w:rsidRPr="008355F0">
        <w:rPr>
          <w:rFonts w:ascii="Verdana" w:hAnsi="Verdana"/>
          <w:sz w:val="20"/>
          <w:szCs w:val="20"/>
          <w:lang w:val="sl-SI"/>
        </w:rPr>
        <w:t>Prispevki zaposlenih, r</w:t>
      </w:r>
      <w:r>
        <w:rPr>
          <w:rFonts w:ascii="Verdana" w:hAnsi="Verdana"/>
          <w:sz w:val="20"/>
          <w:szCs w:val="20"/>
          <w:lang w:val="sl-SI"/>
        </w:rPr>
        <w:t>ealizirani v višini 2.430.111.350 evrov, predstavljajo 45,9</w:t>
      </w:r>
      <w:r w:rsidRPr="008355F0">
        <w:rPr>
          <w:rFonts w:ascii="Verdana" w:hAnsi="Verdana"/>
          <w:sz w:val="20"/>
          <w:szCs w:val="20"/>
          <w:lang w:val="sl-SI"/>
        </w:rPr>
        <w:t xml:space="preserve">-odstotni delež v strukturi skupnih prihodkov </w:t>
      </w:r>
      <w:r>
        <w:rPr>
          <w:rFonts w:ascii="Verdana" w:hAnsi="Verdana"/>
          <w:sz w:val="20"/>
          <w:szCs w:val="20"/>
          <w:lang w:val="sl-SI"/>
        </w:rPr>
        <w:t>in se plačujejo iz bruto plač ali</w:t>
      </w:r>
      <w:r w:rsidRPr="008355F0">
        <w:rPr>
          <w:rFonts w:ascii="Verdana" w:hAnsi="Verdana"/>
          <w:sz w:val="20"/>
          <w:szCs w:val="20"/>
          <w:lang w:val="sl-SI"/>
        </w:rPr>
        <w:t xml:space="preserve"> zavarovalnih os</w:t>
      </w:r>
      <w:r>
        <w:rPr>
          <w:rFonts w:ascii="Verdana" w:hAnsi="Verdana"/>
          <w:sz w:val="20"/>
          <w:szCs w:val="20"/>
          <w:lang w:val="sl-SI"/>
        </w:rPr>
        <w:t>nov. Od načrtovanih za leto 2018 so bili višji za 2,6 odstotka oziroma 61,3 milijona evrov.</w:t>
      </w:r>
      <w:r w:rsidRPr="008355F0">
        <w:rPr>
          <w:rFonts w:ascii="Verdana" w:hAnsi="Verdana"/>
          <w:sz w:val="20"/>
          <w:szCs w:val="20"/>
          <w:lang w:val="sl-SI"/>
        </w:rPr>
        <w:t xml:space="preserve"> Struktura plačnikov </w:t>
      </w:r>
      <w:r>
        <w:rPr>
          <w:rFonts w:ascii="Verdana" w:hAnsi="Verdana"/>
          <w:sz w:val="20"/>
          <w:szCs w:val="20"/>
          <w:lang w:val="sl-SI"/>
        </w:rPr>
        <w:t xml:space="preserve">tovrstnih </w:t>
      </w:r>
      <w:r w:rsidRPr="008355F0">
        <w:rPr>
          <w:rFonts w:ascii="Verdana" w:hAnsi="Verdana"/>
          <w:sz w:val="20"/>
          <w:szCs w:val="20"/>
          <w:lang w:val="sl-SI"/>
        </w:rPr>
        <w:t>prispevkov kaže, da so zaposleni pri pravnih ose</w:t>
      </w:r>
      <w:r>
        <w:rPr>
          <w:rFonts w:ascii="Verdana" w:hAnsi="Verdana"/>
          <w:sz w:val="20"/>
          <w:szCs w:val="20"/>
          <w:lang w:val="sl-SI"/>
        </w:rPr>
        <w:t>bah plačali skupaj 2.289.091.419 evrov ali 94,2 odstotka</w:t>
      </w:r>
      <w:r w:rsidRPr="008355F0">
        <w:rPr>
          <w:rFonts w:ascii="Verdana" w:hAnsi="Verdana"/>
          <w:sz w:val="20"/>
          <w:szCs w:val="20"/>
          <w:lang w:val="sl-SI"/>
        </w:rPr>
        <w:t>, zaposlen</w:t>
      </w:r>
      <w:r>
        <w:rPr>
          <w:rFonts w:ascii="Verdana" w:hAnsi="Verdana"/>
          <w:sz w:val="20"/>
          <w:szCs w:val="20"/>
          <w:lang w:val="sl-SI"/>
        </w:rPr>
        <w:t>i pri fizičnih osebah 96.611.422 evrov ali 4,0</w:t>
      </w:r>
      <w:r w:rsidRPr="008355F0">
        <w:rPr>
          <w:rFonts w:ascii="Verdana" w:hAnsi="Verdana"/>
          <w:sz w:val="20"/>
          <w:szCs w:val="20"/>
          <w:lang w:val="sl-SI"/>
        </w:rPr>
        <w:t xml:space="preserve"> od</w:t>
      </w:r>
      <w:r>
        <w:rPr>
          <w:rFonts w:ascii="Verdana" w:hAnsi="Verdana"/>
          <w:sz w:val="20"/>
          <w:szCs w:val="20"/>
          <w:lang w:val="sl-SI"/>
        </w:rPr>
        <w:t>stotk</w:t>
      </w:r>
      <w:r w:rsidR="00B14F41">
        <w:rPr>
          <w:rFonts w:ascii="Verdana" w:hAnsi="Verdana"/>
          <w:sz w:val="20"/>
          <w:szCs w:val="20"/>
          <w:lang w:val="sl-SI"/>
        </w:rPr>
        <w:t>a</w:t>
      </w:r>
      <w:r>
        <w:rPr>
          <w:rFonts w:ascii="Verdana" w:hAnsi="Verdana"/>
          <w:sz w:val="20"/>
          <w:szCs w:val="20"/>
          <w:lang w:val="sl-SI"/>
        </w:rPr>
        <w:t xml:space="preserve"> prispevkov zaposlenih, medtem ko je bilo</w:t>
      </w:r>
      <w:r w:rsidRPr="008355F0">
        <w:rPr>
          <w:rFonts w:ascii="Verdana" w:hAnsi="Verdana"/>
          <w:sz w:val="20"/>
          <w:szCs w:val="20"/>
          <w:lang w:val="sl-SI"/>
        </w:rPr>
        <w:t xml:space="preserve"> plačilo prispevka od začasnih in občasnih del študentov in dijakov</w:t>
      </w:r>
      <w:r>
        <w:rPr>
          <w:rFonts w:ascii="Verdana" w:hAnsi="Verdana"/>
          <w:sz w:val="20"/>
          <w:szCs w:val="20"/>
          <w:lang w:val="sl-SI"/>
        </w:rPr>
        <w:t xml:space="preserve"> realizirano v višini 41.129.481 evrov ali 1,7 odstotka prispevkov zaposlenih</w:t>
      </w:r>
      <w:r w:rsidRPr="008355F0">
        <w:rPr>
          <w:rFonts w:ascii="Verdana" w:hAnsi="Verdana"/>
          <w:sz w:val="20"/>
          <w:szCs w:val="20"/>
          <w:lang w:val="sl-SI"/>
        </w:rPr>
        <w:t xml:space="preserve"> </w:t>
      </w:r>
      <w:r>
        <w:rPr>
          <w:rFonts w:ascii="Verdana" w:hAnsi="Verdana"/>
          <w:sz w:val="20"/>
          <w:szCs w:val="20"/>
          <w:lang w:val="sl-SI"/>
        </w:rPr>
        <w:t xml:space="preserve">ter plačilo prispevka iz drugih pravnih razmerij v višini 3.279.027 evrov ali 0,1 odstotka prispevkov zaposlenih. </w:t>
      </w:r>
    </w:p>
    <w:p w14:paraId="312EAB69" w14:textId="77777777" w:rsidR="007915AA" w:rsidRDefault="007915AA" w:rsidP="007915AA">
      <w:pPr>
        <w:pStyle w:val="DefaultText"/>
        <w:jc w:val="both"/>
        <w:rPr>
          <w:rFonts w:ascii="Verdana" w:hAnsi="Verdana"/>
          <w:sz w:val="20"/>
          <w:szCs w:val="20"/>
          <w:lang w:val="sl-SI"/>
        </w:rPr>
      </w:pPr>
    </w:p>
    <w:p w14:paraId="6672B522" w14:textId="77777777" w:rsidR="007915AA" w:rsidRDefault="007915AA" w:rsidP="007915AA">
      <w:pPr>
        <w:pStyle w:val="DefaultText"/>
        <w:jc w:val="both"/>
        <w:rPr>
          <w:rFonts w:ascii="Verdana" w:hAnsi="Verdana"/>
          <w:color w:val="FF0000"/>
          <w:sz w:val="20"/>
          <w:szCs w:val="20"/>
          <w:lang w:val="sl-SI"/>
        </w:rPr>
      </w:pPr>
      <w:r>
        <w:rPr>
          <w:rFonts w:ascii="Verdana" w:hAnsi="Verdana"/>
          <w:sz w:val="20"/>
          <w:szCs w:val="20"/>
          <w:lang w:val="sl-SI"/>
        </w:rPr>
        <w:t>Glede na leto 2017 so se prispevki zaposlenih v letu 2018 zvišali za 7,6 odstotka.</w:t>
      </w:r>
      <w:r w:rsidRPr="008355F0">
        <w:rPr>
          <w:rFonts w:ascii="Verdana" w:hAnsi="Verdana"/>
          <w:sz w:val="20"/>
          <w:szCs w:val="20"/>
          <w:lang w:val="sl-SI"/>
        </w:rPr>
        <w:t xml:space="preserve"> Vrednostno so se zvišali prispevki za zapo</w:t>
      </w:r>
      <w:r>
        <w:rPr>
          <w:rFonts w:ascii="Verdana" w:hAnsi="Verdana"/>
          <w:sz w:val="20"/>
          <w:szCs w:val="20"/>
          <w:lang w:val="sl-SI"/>
        </w:rPr>
        <w:t>slene pri pravnih osebah za 164,6</w:t>
      </w:r>
      <w:r w:rsidRPr="008355F0">
        <w:rPr>
          <w:rFonts w:ascii="Verdana" w:hAnsi="Verdana"/>
          <w:sz w:val="20"/>
          <w:szCs w:val="20"/>
          <w:lang w:val="sl-SI"/>
        </w:rPr>
        <w:t xml:space="preserve"> milijona</w:t>
      </w:r>
      <w:r>
        <w:rPr>
          <w:rFonts w:ascii="Verdana" w:hAnsi="Verdana"/>
          <w:sz w:val="20"/>
          <w:szCs w:val="20"/>
          <w:lang w:val="sl-SI"/>
        </w:rPr>
        <w:t xml:space="preserve"> evrov oziroma 7,7 odstotka, medtem ko so se za zaposlene pri fizičnih osebah zvišali za 4,2 milijona evrov</w:t>
      </w:r>
      <w:r w:rsidRPr="00AA4D80">
        <w:rPr>
          <w:rFonts w:ascii="Verdana" w:hAnsi="Verdana"/>
          <w:sz w:val="20"/>
          <w:szCs w:val="20"/>
          <w:lang w:val="sl-SI"/>
        </w:rPr>
        <w:t xml:space="preserve"> </w:t>
      </w:r>
      <w:r>
        <w:rPr>
          <w:rFonts w:ascii="Verdana" w:hAnsi="Verdana"/>
          <w:sz w:val="20"/>
          <w:szCs w:val="20"/>
          <w:lang w:val="sl-SI"/>
        </w:rPr>
        <w:t>oziroma 4,6 odstotka. Prispevki od začasnih in občasnih del študentov in dijakov so se zvišali za 5,5 odstotka oziroma 2,1 milijona evrov. V primerjavi z letom 2017 se je s</w:t>
      </w:r>
      <w:r w:rsidRPr="008355F0">
        <w:rPr>
          <w:rFonts w:ascii="Verdana" w:hAnsi="Verdana"/>
          <w:sz w:val="20"/>
          <w:szCs w:val="20"/>
          <w:lang w:val="sl-SI"/>
        </w:rPr>
        <w:t>trukturni delež</w:t>
      </w:r>
      <w:r>
        <w:rPr>
          <w:rFonts w:ascii="Verdana" w:hAnsi="Verdana"/>
          <w:sz w:val="20"/>
          <w:szCs w:val="20"/>
          <w:lang w:val="sl-SI"/>
        </w:rPr>
        <w:t xml:space="preserve"> največjih dveh prispevkov, in sicer</w:t>
      </w:r>
      <w:r w:rsidRPr="008355F0">
        <w:rPr>
          <w:rFonts w:ascii="Verdana" w:hAnsi="Verdana"/>
          <w:sz w:val="20"/>
          <w:szCs w:val="20"/>
          <w:lang w:val="sl-SI"/>
        </w:rPr>
        <w:t xml:space="preserve"> prispevkov zaposlenih </w:t>
      </w:r>
      <w:r>
        <w:rPr>
          <w:rFonts w:ascii="Verdana" w:hAnsi="Verdana"/>
          <w:sz w:val="20"/>
          <w:szCs w:val="20"/>
          <w:lang w:val="sl-SI"/>
        </w:rPr>
        <w:t>pri pravnih osebah zvišal za 0,2 odstotne točke ter pri</w:t>
      </w:r>
      <w:r w:rsidRPr="008355F0">
        <w:rPr>
          <w:rFonts w:ascii="Verdana" w:hAnsi="Verdana"/>
          <w:sz w:val="20"/>
          <w:szCs w:val="20"/>
          <w:lang w:val="sl-SI"/>
        </w:rPr>
        <w:t xml:space="preserve"> zaposlenih pri fizičnih osebah, ki opravljaj</w:t>
      </w:r>
      <w:r>
        <w:rPr>
          <w:rFonts w:ascii="Verdana" w:hAnsi="Verdana"/>
          <w:sz w:val="20"/>
          <w:szCs w:val="20"/>
          <w:lang w:val="sl-SI"/>
        </w:rPr>
        <w:t>o dejavnost znižal za 0,1 odstotne točke.</w:t>
      </w:r>
    </w:p>
    <w:p w14:paraId="599BB8F5" w14:textId="77777777" w:rsidR="007915AA" w:rsidRPr="008355F0" w:rsidRDefault="007915AA" w:rsidP="007915AA">
      <w:pPr>
        <w:pStyle w:val="DefaultText"/>
        <w:jc w:val="both"/>
        <w:rPr>
          <w:rFonts w:ascii="Verdana" w:hAnsi="Verdana"/>
          <w:color w:val="00B050"/>
          <w:sz w:val="20"/>
          <w:szCs w:val="20"/>
          <w:lang w:val="sl-SI"/>
        </w:rPr>
      </w:pPr>
    </w:p>
    <w:p w14:paraId="46138684" w14:textId="77777777" w:rsidR="007915AA" w:rsidRPr="00F701EA" w:rsidRDefault="007915AA" w:rsidP="007915AA">
      <w:pPr>
        <w:pStyle w:val="DefaultText"/>
        <w:jc w:val="both"/>
        <w:rPr>
          <w:rFonts w:ascii="Verdana" w:hAnsi="Verdana"/>
          <w:strike/>
          <w:color w:val="FF0000"/>
          <w:sz w:val="20"/>
          <w:szCs w:val="20"/>
          <w:lang w:val="sl-SI"/>
        </w:rPr>
      </w:pPr>
      <w:r w:rsidRPr="008355F0">
        <w:rPr>
          <w:rFonts w:ascii="Verdana" w:hAnsi="Verdana"/>
          <w:sz w:val="20"/>
          <w:szCs w:val="20"/>
          <w:lang w:val="sl-SI"/>
        </w:rPr>
        <w:t>Prispevki delodajalcev so bili re</w:t>
      </w:r>
      <w:r>
        <w:rPr>
          <w:rFonts w:ascii="Verdana" w:hAnsi="Verdana"/>
          <w:sz w:val="20"/>
          <w:szCs w:val="20"/>
          <w:lang w:val="sl-SI"/>
        </w:rPr>
        <w:t>alizirani v višini 1.428.416.495 evrov in predstavljajo 27,0</w:t>
      </w:r>
      <w:r w:rsidRPr="008355F0">
        <w:rPr>
          <w:rFonts w:ascii="Verdana" w:hAnsi="Verdana"/>
          <w:sz w:val="20"/>
          <w:szCs w:val="20"/>
          <w:lang w:val="sl-SI"/>
        </w:rPr>
        <w:t>-odstotni delež v strukturi skupnih p</w:t>
      </w:r>
      <w:r>
        <w:rPr>
          <w:rFonts w:ascii="Verdana" w:hAnsi="Verdana"/>
          <w:sz w:val="20"/>
          <w:szCs w:val="20"/>
          <w:lang w:val="sl-SI"/>
        </w:rPr>
        <w:t>rihodkov. V primerjavi s FN 2018</w:t>
      </w:r>
      <w:r w:rsidRPr="008355F0">
        <w:rPr>
          <w:rFonts w:ascii="Verdana" w:hAnsi="Verdana"/>
          <w:sz w:val="20"/>
          <w:szCs w:val="20"/>
          <w:lang w:val="sl-SI"/>
        </w:rPr>
        <w:t xml:space="preserve"> so bili </w:t>
      </w:r>
      <w:r>
        <w:rPr>
          <w:rFonts w:ascii="Verdana" w:hAnsi="Verdana"/>
          <w:sz w:val="20"/>
          <w:szCs w:val="20"/>
          <w:lang w:val="sl-SI"/>
        </w:rPr>
        <w:t>višji</w:t>
      </w:r>
      <w:r w:rsidRPr="008355F0">
        <w:rPr>
          <w:rFonts w:ascii="Verdana" w:hAnsi="Verdana"/>
          <w:sz w:val="20"/>
          <w:szCs w:val="20"/>
          <w:lang w:val="sl-SI"/>
        </w:rPr>
        <w:t xml:space="preserve"> za </w:t>
      </w:r>
      <w:r>
        <w:rPr>
          <w:rFonts w:ascii="Verdana" w:hAnsi="Verdana"/>
          <w:sz w:val="20"/>
          <w:szCs w:val="20"/>
          <w:lang w:val="sl-SI"/>
        </w:rPr>
        <w:t>3,3 odstotka</w:t>
      </w:r>
      <w:r w:rsidRPr="008355F0">
        <w:rPr>
          <w:rFonts w:ascii="Verdana" w:hAnsi="Verdana"/>
          <w:sz w:val="20"/>
          <w:szCs w:val="20"/>
          <w:lang w:val="sl-SI"/>
        </w:rPr>
        <w:t xml:space="preserve">. Največji delež predstavljajo prispevki za zaposlene pri pravnih </w:t>
      </w:r>
      <w:r>
        <w:rPr>
          <w:rFonts w:ascii="Verdana" w:hAnsi="Verdana"/>
          <w:sz w:val="20"/>
          <w:szCs w:val="20"/>
          <w:lang w:val="sl-SI"/>
        </w:rPr>
        <w:t>osebah, ki znašajo 1.306.347.605 evrov oziroma 91,5</w:t>
      </w:r>
      <w:r w:rsidRPr="008355F0">
        <w:rPr>
          <w:rFonts w:ascii="Verdana" w:hAnsi="Verdana"/>
          <w:sz w:val="20"/>
          <w:szCs w:val="20"/>
          <w:lang w:val="sl-SI"/>
        </w:rPr>
        <w:t xml:space="preserve"> odstotka vseh prispevkov delodajalcev.</w:t>
      </w:r>
      <w:r w:rsidRPr="008355F0">
        <w:rPr>
          <w:rFonts w:ascii="Verdana" w:hAnsi="Verdana"/>
          <w:color w:val="00B050"/>
          <w:sz w:val="20"/>
          <w:szCs w:val="20"/>
          <w:lang w:val="sl-SI"/>
        </w:rPr>
        <w:t xml:space="preserve"> </w:t>
      </w:r>
      <w:r w:rsidRPr="008355F0">
        <w:rPr>
          <w:rFonts w:ascii="Verdana" w:hAnsi="Verdana"/>
          <w:sz w:val="20"/>
          <w:szCs w:val="20"/>
          <w:lang w:val="sl-SI"/>
        </w:rPr>
        <w:t>Sledijo prispevki za za</w:t>
      </w:r>
      <w:r>
        <w:rPr>
          <w:rFonts w:ascii="Verdana" w:hAnsi="Verdana"/>
          <w:sz w:val="20"/>
          <w:szCs w:val="20"/>
          <w:lang w:val="sl-SI"/>
        </w:rPr>
        <w:t xml:space="preserve">poslene pri fizičnih osebah (3,8 odstotka), </w:t>
      </w:r>
      <w:r w:rsidRPr="008355F0">
        <w:rPr>
          <w:rFonts w:ascii="Verdana" w:hAnsi="Verdana"/>
          <w:sz w:val="20"/>
          <w:szCs w:val="20"/>
          <w:lang w:val="sl-SI"/>
        </w:rPr>
        <w:t>prispevki za PIZ</w:t>
      </w:r>
      <w:r>
        <w:rPr>
          <w:rFonts w:ascii="Verdana" w:hAnsi="Verdana"/>
          <w:sz w:val="20"/>
          <w:szCs w:val="20"/>
          <w:lang w:val="sl-SI"/>
        </w:rPr>
        <w:t xml:space="preserve"> za posebne primere zavarovanja (2,3</w:t>
      </w:r>
      <w:r w:rsidRPr="008355F0">
        <w:rPr>
          <w:rFonts w:ascii="Verdana" w:hAnsi="Verdana"/>
          <w:sz w:val="20"/>
          <w:szCs w:val="20"/>
          <w:lang w:val="sl-SI"/>
        </w:rPr>
        <w:t xml:space="preserve"> odstotka), prispevki za PIZ za začasna in občasna del</w:t>
      </w:r>
      <w:r>
        <w:rPr>
          <w:rFonts w:ascii="Verdana" w:hAnsi="Verdana"/>
          <w:sz w:val="20"/>
          <w:szCs w:val="20"/>
          <w:lang w:val="sl-SI"/>
        </w:rPr>
        <w:t xml:space="preserve">a študentov in dijakov (1,7 odstotka) </w:t>
      </w:r>
      <w:r w:rsidRPr="008355F0">
        <w:rPr>
          <w:rFonts w:ascii="Verdana" w:hAnsi="Verdana"/>
          <w:sz w:val="20"/>
          <w:szCs w:val="20"/>
          <w:lang w:val="sl-SI"/>
        </w:rPr>
        <w:t xml:space="preserve">ter skupni delež drugih vrst prispevkov, ki znaša </w:t>
      </w:r>
      <w:r>
        <w:rPr>
          <w:rFonts w:ascii="Verdana" w:hAnsi="Verdana"/>
          <w:sz w:val="20"/>
          <w:szCs w:val="20"/>
          <w:lang w:val="sl-SI"/>
        </w:rPr>
        <w:t xml:space="preserve">0,7 odstotka. </w:t>
      </w:r>
    </w:p>
    <w:p w14:paraId="761C44ED" w14:textId="77777777" w:rsidR="007915AA" w:rsidRPr="008355F0" w:rsidRDefault="007915AA" w:rsidP="007915AA">
      <w:pPr>
        <w:pStyle w:val="DefaultText"/>
        <w:tabs>
          <w:tab w:val="left" w:pos="5798"/>
        </w:tabs>
        <w:jc w:val="both"/>
        <w:rPr>
          <w:rFonts w:ascii="Verdana" w:hAnsi="Verdana"/>
          <w:sz w:val="20"/>
          <w:szCs w:val="20"/>
          <w:lang w:val="sl-SI"/>
        </w:rPr>
      </w:pPr>
      <w:r w:rsidRPr="008355F0">
        <w:rPr>
          <w:rFonts w:ascii="Verdana" w:hAnsi="Verdana"/>
          <w:sz w:val="20"/>
          <w:szCs w:val="20"/>
          <w:lang w:val="sl-SI"/>
        </w:rPr>
        <w:tab/>
      </w:r>
    </w:p>
    <w:p w14:paraId="358D232C" w14:textId="77777777" w:rsidR="007915AA" w:rsidRPr="001B3D05" w:rsidRDefault="007915AA" w:rsidP="007915AA">
      <w:pPr>
        <w:pStyle w:val="DefaultText"/>
        <w:jc w:val="both"/>
        <w:rPr>
          <w:rFonts w:ascii="Verdana" w:hAnsi="Verdana"/>
          <w:sz w:val="20"/>
          <w:szCs w:val="20"/>
          <w:lang w:val="sl-SI"/>
        </w:rPr>
      </w:pPr>
      <w:r>
        <w:rPr>
          <w:rFonts w:ascii="Verdana" w:hAnsi="Verdana"/>
          <w:sz w:val="20"/>
          <w:szCs w:val="20"/>
          <w:lang w:val="sl-SI"/>
        </w:rPr>
        <w:t>Glede na leto 2017</w:t>
      </w:r>
      <w:r w:rsidRPr="008355F0">
        <w:rPr>
          <w:rFonts w:ascii="Verdana" w:hAnsi="Verdana"/>
          <w:sz w:val="20"/>
          <w:szCs w:val="20"/>
          <w:lang w:val="sl-SI"/>
        </w:rPr>
        <w:t xml:space="preserve"> so se pr</w:t>
      </w:r>
      <w:r>
        <w:rPr>
          <w:rFonts w:ascii="Verdana" w:hAnsi="Verdana"/>
          <w:sz w:val="20"/>
          <w:szCs w:val="20"/>
          <w:lang w:val="sl-SI"/>
        </w:rPr>
        <w:t>ispevki delodajalcev v letu 2018 zvišali za 8,1</w:t>
      </w:r>
      <w:r w:rsidRPr="008355F0">
        <w:rPr>
          <w:rFonts w:ascii="Verdana" w:hAnsi="Verdana"/>
          <w:sz w:val="20"/>
          <w:szCs w:val="20"/>
          <w:lang w:val="sl-SI"/>
        </w:rPr>
        <w:t xml:space="preserve"> odstotka. Vrednostno so se najbolj zvišali prispevki za zapo</w:t>
      </w:r>
      <w:r>
        <w:rPr>
          <w:rFonts w:ascii="Verdana" w:hAnsi="Verdana"/>
          <w:sz w:val="20"/>
          <w:szCs w:val="20"/>
          <w:lang w:val="sl-SI"/>
        </w:rPr>
        <w:t>slene pri pravnih osebah za 95,8</w:t>
      </w:r>
      <w:r w:rsidRPr="008355F0">
        <w:rPr>
          <w:rFonts w:ascii="Verdana" w:hAnsi="Verdana"/>
          <w:sz w:val="20"/>
          <w:szCs w:val="20"/>
          <w:lang w:val="sl-SI"/>
        </w:rPr>
        <w:t xml:space="preserve"> milijona evrov</w:t>
      </w:r>
      <w:r>
        <w:rPr>
          <w:rFonts w:ascii="Verdana" w:hAnsi="Verdana"/>
          <w:sz w:val="20"/>
          <w:szCs w:val="20"/>
          <w:lang w:val="sl-SI"/>
        </w:rPr>
        <w:t xml:space="preserve"> oziroma 7,9 odstotka, medtem ko so se pri zaposlenih pri fizičnih osebah zvišali za 2,7 milijona evrov oziroma 5,1 odstotka. S 1. aprilom 2018</w:t>
      </w:r>
      <w:r w:rsidRPr="008355F0">
        <w:rPr>
          <w:rFonts w:ascii="Verdana" w:hAnsi="Verdana"/>
          <w:sz w:val="20"/>
          <w:szCs w:val="20"/>
          <w:lang w:val="sl-SI"/>
        </w:rPr>
        <w:t xml:space="preserve"> so se zvišali prispevki za posebne primere zavarovanja v višini </w:t>
      </w:r>
      <w:r>
        <w:rPr>
          <w:rFonts w:ascii="Verdana" w:hAnsi="Verdana"/>
          <w:sz w:val="20"/>
          <w:szCs w:val="20"/>
          <w:lang w:val="sl-SI"/>
        </w:rPr>
        <w:t>2,7</w:t>
      </w:r>
      <w:r w:rsidRPr="00691EA7">
        <w:rPr>
          <w:rFonts w:ascii="Verdana" w:hAnsi="Verdana"/>
          <w:sz w:val="20"/>
          <w:szCs w:val="20"/>
          <w:lang w:val="sl-SI"/>
        </w:rPr>
        <w:t xml:space="preserve"> odstotka</w:t>
      </w:r>
      <w:r w:rsidRPr="008355F0">
        <w:rPr>
          <w:rFonts w:ascii="Verdana" w:hAnsi="Verdana"/>
          <w:sz w:val="20"/>
          <w:szCs w:val="20"/>
          <w:lang w:val="sl-SI"/>
        </w:rPr>
        <w:t>, kot je znašalo zv</w:t>
      </w:r>
      <w:r>
        <w:rPr>
          <w:rFonts w:ascii="Verdana" w:hAnsi="Verdana"/>
          <w:sz w:val="20"/>
          <w:szCs w:val="20"/>
          <w:lang w:val="sl-SI"/>
        </w:rPr>
        <w:t>išanje povprečne plače leta 2017 v primerjavi z letom 2016</w:t>
      </w:r>
      <w:r w:rsidRPr="001B3D05">
        <w:rPr>
          <w:rFonts w:ascii="Verdana" w:hAnsi="Verdana"/>
          <w:sz w:val="20"/>
          <w:szCs w:val="20"/>
          <w:lang w:val="sl-SI"/>
        </w:rPr>
        <w:t>.</w:t>
      </w:r>
    </w:p>
    <w:p w14:paraId="028B1832" w14:textId="77777777" w:rsidR="007915AA" w:rsidRPr="008355F0" w:rsidRDefault="007915AA" w:rsidP="007915AA">
      <w:pPr>
        <w:pStyle w:val="DefaultText"/>
        <w:jc w:val="both"/>
        <w:rPr>
          <w:rFonts w:ascii="Verdana" w:hAnsi="Verdana"/>
          <w:color w:val="00B050"/>
          <w:sz w:val="20"/>
          <w:szCs w:val="20"/>
          <w:lang w:val="sl-SI"/>
        </w:rPr>
      </w:pPr>
    </w:p>
    <w:p w14:paraId="2D2BD509" w14:textId="77777777" w:rsidR="007915AA" w:rsidRPr="008355F0" w:rsidRDefault="007915AA" w:rsidP="007915AA">
      <w:pPr>
        <w:pStyle w:val="DefaultText"/>
        <w:jc w:val="both"/>
        <w:rPr>
          <w:rFonts w:ascii="Verdana" w:hAnsi="Verdana"/>
          <w:strike/>
          <w:sz w:val="20"/>
          <w:szCs w:val="20"/>
          <w:lang w:val="sl-SI"/>
        </w:rPr>
      </w:pPr>
      <w:r w:rsidRPr="008355F0">
        <w:rPr>
          <w:rFonts w:ascii="Verdana" w:hAnsi="Verdana"/>
          <w:sz w:val="20"/>
          <w:szCs w:val="20"/>
          <w:lang w:val="sl-SI"/>
        </w:rPr>
        <w:t xml:space="preserve">Prispevki samozaposlenih so bili realizirani v višini </w:t>
      </w:r>
      <w:r>
        <w:rPr>
          <w:rFonts w:ascii="Verdana" w:hAnsi="Verdana"/>
          <w:sz w:val="20"/>
          <w:szCs w:val="20"/>
          <w:lang w:val="sl-SI"/>
        </w:rPr>
        <w:t>210.092.307 evrov in so bili za 3,2 odstotka</w:t>
      </w:r>
      <w:r w:rsidRPr="008355F0">
        <w:rPr>
          <w:rFonts w:ascii="Verdana" w:hAnsi="Verdana"/>
          <w:sz w:val="20"/>
          <w:szCs w:val="20"/>
          <w:lang w:val="sl-SI"/>
        </w:rPr>
        <w:t xml:space="preserve"> </w:t>
      </w:r>
      <w:r>
        <w:rPr>
          <w:rFonts w:ascii="Verdana" w:hAnsi="Verdana"/>
          <w:sz w:val="20"/>
          <w:szCs w:val="20"/>
          <w:lang w:val="sl-SI"/>
        </w:rPr>
        <w:t>višji</w:t>
      </w:r>
      <w:r w:rsidRPr="008355F0">
        <w:rPr>
          <w:rFonts w:ascii="Verdana" w:hAnsi="Verdana"/>
          <w:sz w:val="20"/>
          <w:szCs w:val="20"/>
          <w:lang w:val="sl-SI"/>
        </w:rPr>
        <w:t xml:space="preserve"> od načrtovanih. Na višino le-teh vpliva število zasebnikov, lastnikov kmetijskih zemljišč in zaposlenih z zavarovalno dobo s povečanjem ter višina njihovih zavarovalnih osnov in plač. Poleg navedenega so na višino prispevkov samozaposlenih v skladu z določbami ZPIZ-2 vplivale tudi na novo določene najnižje osnove za plačilo prispevkov za PIZ (za posamezn</w:t>
      </w:r>
      <w:r>
        <w:rPr>
          <w:rFonts w:ascii="Verdana" w:hAnsi="Verdana"/>
          <w:sz w:val="20"/>
          <w:szCs w:val="20"/>
          <w:lang w:val="sl-SI"/>
        </w:rPr>
        <w:t>e kategorije zavarovancev). Prispevki</w:t>
      </w:r>
      <w:r w:rsidRPr="008355F0">
        <w:rPr>
          <w:rFonts w:ascii="Verdana" w:hAnsi="Verdana"/>
          <w:sz w:val="20"/>
          <w:szCs w:val="20"/>
          <w:lang w:val="sl-SI"/>
        </w:rPr>
        <w:t xml:space="preserve"> samozaposlenih so v</w:t>
      </w:r>
      <w:r>
        <w:rPr>
          <w:rFonts w:ascii="Verdana" w:hAnsi="Verdana"/>
          <w:sz w:val="20"/>
          <w:szCs w:val="20"/>
          <w:lang w:val="sl-SI"/>
        </w:rPr>
        <w:t xml:space="preserve"> strukturi prihodkov znašali 4,0 odstotk</w:t>
      </w:r>
      <w:r w:rsidR="00B14F41">
        <w:rPr>
          <w:rFonts w:ascii="Verdana" w:hAnsi="Verdana"/>
          <w:sz w:val="20"/>
          <w:szCs w:val="20"/>
          <w:lang w:val="sl-SI"/>
        </w:rPr>
        <w:t>a</w:t>
      </w:r>
      <w:r>
        <w:rPr>
          <w:rFonts w:ascii="Verdana" w:hAnsi="Verdana"/>
          <w:sz w:val="20"/>
          <w:szCs w:val="20"/>
          <w:lang w:val="sl-SI"/>
        </w:rPr>
        <w:t>. Mednje sodijo</w:t>
      </w:r>
      <w:r w:rsidRPr="008355F0">
        <w:rPr>
          <w:rFonts w:ascii="Verdana" w:hAnsi="Verdana"/>
          <w:sz w:val="20"/>
          <w:szCs w:val="20"/>
          <w:lang w:val="sl-SI"/>
        </w:rPr>
        <w:t xml:space="preserve"> prispevek fizičnih oseb od zavarovalne osnov</w:t>
      </w:r>
      <w:r>
        <w:rPr>
          <w:rFonts w:ascii="Verdana" w:hAnsi="Verdana"/>
          <w:sz w:val="20"/>
          <w:szCs w:val="20"/>
          <w:lang w:val="sl-SI"/>
        </w:rPr>
        <w:t>e po stopnji 8,85 odstotka (35,5</w:t>
      </w:r>
      <w:r w:rsidRPr="008355F0">
        <w:rPr>
          <w:rFonts w:ascii="Verdana" w:hAnsi="Verdana"/>
          <w:sz w:val="20"/>
          <w:szCs w:val="20"/>
          <w:lang w:val="sl-SI"/>
        </w:rPr>
        <w:t xml:space="preserve"> odstotka</w:t>
      </w:r>
      <w:r>
        <w:rPr>
          <w:rFonts w:ascii="Verdana" w:hAnsi="Verdana"/>
          <w:sz w:val="20"/>
          <w:szCs w:val="20"/>
          <w:lang w:val="sl-SI"/>
        </w:rPr>
        <w:t xml:space="preserve"> v strukturi</w:t>
      </w:r>
      <w:r w:rsidRPr="008355F0">
        <w:rPr>
          <w:rFonts w:ascii="Verdana" w:hAnsi="Verdana"/>
          <w:sz w:val="20"/>
          <w:szCs w:val="20"/>
          <w:lang w:val="sl-SI"/>
        </w:rPr>
        <w:t>)</w:t>
      </w:r>
      <w:r>
        <w:rPr>
          <w:rFonts w:ascii="Verdana" w:hAnsi="Verdana"/>
          <w:sz w:val="20"/>
          <w:szCs w:val="20"/>
          <w:lang w:val="sl-SI"/>
        </w:rPr>
        <w:t xml:space="preserve"> v višini 74.533.622 evrov</w:t>
      </w:r>
      <w:r w:rsidRPr="008355F0">
        <w:rPr>
          <w:rFonts w:ascii="Verdana" w:hAnsi="Verdana"/>
          <w:sz w:val="20"/>
          <w:szCs w:val="20"/>
          <w:lang w:val="sl-SI"/>
        </w:rPr>
        <w:t xml:space="preserve"> in iz zavarovalne osnove po stopnji 15,50 odstotka (</w:t>
      </w:r>
      <w:r>
        <w:rPr>
          <w:rFonts w:ascii="Verdana" w:hAnsi="Verdana"/>
          <w:sz w:val="20"/>
          <w:szCs w:val="20"/>
          <w:lang w:val="sl-SI"/>
        </w:rPr>
        <w:t>62,1</w:t>
      </w:r>
      <w:r w:rsidRPr="008355F0">
        <w:rPr>
          <w:rFonts w:ascii="Verdana" w:hAnsi="Verdana"/>
          <w:sz w:val="20"/>
          <w:szCs w:val="20"/>
          <w:lang w:val="sl-SI"/>
        </w:rPr>
        <w:t xml:space="preserve"> odstotka)</w:t>
      </w:r>
      <w:r>
        <w:rPr>
          <w:rFonts w:ascii="Verdana" w:hAnsi="Verdana"/>
          <w:sz w:val="20"/>
          <w:szCs w:val="20"/>
          <w:lang w:val="sl-SI"/>
        </w:rPr>
        <w:t xml:space="preserve"> v višini 130.542.050 evrov</w:t>
      </w:r>
      <w:r w:rsidRPr="008355F0">
        <w:rPr>
          <w:rFonts w:ascii="Verdana" w:hAnsi="Verdana"/>
          <w:sz w:val="20"/>
          <w:szCs w:val="20"/>
          <w:lang w:val="sl-SI"/>
        </w:rPr>
        <w:t>, prispevek od la</w:t>
      </w:r>
      <w:r>
        <w:rPr>
          <w:rFonts w:ascii="Verdana" w:hAnsi="Verdana"/>
          <w:sz w:val="20"/>
          <w:szCs w:val="20"/>
          <w:lang w:val="sl-SI"/>
        </w:rPr>
        <w:t>stnikov kmetijskih zemljišč (2,4</w:t>
      </w:r>
      <w:r w:rsidRPr="008355F0">
        <w:rPr>
          <w:rFonts w:ascii="Verdana" w:hAnsi="Verdana"/>
          <w:sz w:val="20"/>
          <w:szCs w:val="20"/>
          <w:lang w:val="sl-SI"/>
        </w:rPr>
        <w:t xml:space="preserve"> odstotka) ter posebni prispevki za PIZ za zavarovalno dobo s povečanjem od oseb, ki opravljajo dejavnost</w:t>
      </w:r>
      <w:r>
        <w:rPr>
          <w:rFonts w:ascii="Verdana" w:hAnsi="Verdana"/>
          <w:sz w:val="20"/>
          <w:szCs w:val="20"/>
          <w:lang w:val="sl-SI"/>
        </w:rPr>
        <w:t xml:space="preserve"> in pri njih zaposlenih (0,001</w:t>
      </w:r>
      <w:r w:rsidRPr="008355F0">
        <w:rPr>
          <w:rFonts w:ascii="Verdana" w:hAnsi="Verdana"/>
          <w:sz w:val="20"/>
          <w:szCs w:val="20"/>
          <w:lang w:val="sl-SI"/>
        </w:rPr>
        <w:t xml:space="preserve"> odstotka). </w:t>
      </w:r>
    </w:p>
    <w:p w14:paraId="05988DD2" w14:textId="77777777" w:rsidR="007915AA" w:rsidRPr="008355F0" w:rsidRDefault="007915AA" w:rsidP="007915AA">
      <w:pPr>
        <w:pStyle w:val="DefaultText"/>
        <w:jc w:val="both"/>
        <w:rPr>
          <w:rFonts w:ascii="Verdana" w:hAnsi="Verdana"/>
          <w:sz w:val="20"/>
          <w:szCs w:val="20"/>
          <w:lang w:val="sl-SI"/>
        </w:rPr>
      </w:pPr>
    </w:p>
    <w:p w14:paraId="488569B6" w14:textId="77777777" w:rsidR="007915AA" w:rsidRPr="008355F0" w:rsidRDefault="007915AA" w:rsidP="007915AA">
      <w:pPr>
        <w:pStyle w:val="DefaultText"/>
        <w:jc w:val="both"/>
        <w:rPr>
          <w:rFonts w:ascii="Verdana" w:hAnsi="Verdana"/>
          <w:sz w:val="20"/>
          <w:szCs w:val="20"/>
          <w:lang w:val="sl-SI"/>
        </w:rPr>
      </w:pPr>
      <w:r>
        <w:rPr>
          <w:rFonts w:ascii="Verdana" w:hAnsi="Verdana"/>
          <w:sz w:val="20"/>
          <w:szCs w:val="20"/>
          <w:lang w:val="sl-SI"/>
        </w:rPr>
        <w:t>V primerjavi z letom 2017</w:t>
      </w:r>
      <w:r w:rsidRPr="008355F0">
        <w:rPr>
          <w:rFonts w:ascii="Verdana" w:hAnsi="Verdana"/>
          <w:sz w:val="20"/>
          <w:szCs w:val="20"/>
          <w:lang w:val="sl-SI"/>
        </w:rPr>
        <w:t xml:space="preserve"> so bili prihodki od prispe</w:t>
      </w:r>
      <w:r>
        <w:rPr>
          <w:rFonts w:ascii="Verdana" w:hAnsi="Verdana"/>
          <w:sz w:val="20"/>
          <w:szCs w:val="20"/>
          <w:lang w:val="sl-SI"/>
        </w:rPr>
        <w:t>vkov samozaposlenih višji za 6,2</w:t>
      </w:r>
      <w:r w:rsidRPr="008355F0">
        <w:rPr>
          <w:rFonts w:ascii="Verdana" w:hAnsi="Verdana"/>
          <w:sz w:val="20"/>
          <w:szCs w:val="20"/>
          <w:lang w:val="sl-SI"/>
        </w:rPr>
        <w:t xml:space="preserve"> odstotka. Vrednostno so se najbolj zvišali prispevki za PIZ od </w:t>
      </w:r>
      <w:r>
        <w:rPr>
          <w:rFonts w:ascii="Verdana" w:hAnsi="Verdana"/>
          <w:sz w:val="20"/>
          <w:szCs w:val="20"/>
          <w:lang w:val="sl-SI"/>
        </w:rPr>
        <w:t>in iz zavarovalne osnove (za 6,3 odstotka oziroma 4,4 milijona evrov ter za 6,3 odstotka oziroma 7,7</w:t>
      </w:r>
      <w:r w:rsidRPr="008355F0">
        <w:rPr>
          <w:rFonts w:ascii="Verdana" w:hAnsi="Verdana"/>
          <w:sz w:val="20"/>
          <w:szCs w:val="20"/>
          <w:lang w:val="sl-SI"/>
        </w:rPr>
        <w:t xml:space="preserve"> milijona evrov). Po zadnjih statističnih p</w:t>
      </w:r>
      <w:r>
        <w:rPr>
          <w:rFonts w:ascii="Verdana" w:hAnsi="Verdana"/>
          <w:sz w:val="20"/>
          <w:szCs w:val="20"/>
          <w:lang w:val="sl-SI"/>
        </w:rPr>
        <w:t>odatkih SURS je bilo v letu 2018</w:t>
      </w:r>
      <w:r w:rsidRPr="008355F0">
        <w:rPr>
          <w:rFonts w:ascii="Verdana" w:hAnsi="Verdana"/>
          <w:sz w:val="20"/>
          <w:szCs w:val="20"/>
          <w:lang w:val="sl-SI"/>
        </w:rPr>
        <w:t xml:space="preserve"> v </w:t>
      </w:r>
      <w:r w:rsidRPr="00AF4519">
        <w:rPr>
          <w:rFonts w:ascii="Verdana" w:hAnsi="Verdana"/>
          <w:sz w:val="20"/>
          <w:szCs w:val="20"/>
          <w:lang w:val="sl-SI"/>
        </w:rPr>
        <w:t xml:space="preserve">povprečju za 1,8 odstotka </w:t>
      </w:r>
      <w:r w:rsidRPr="008355F0">
        <w:rPr>
          <w:rFonts w:ascii="Verdana" w:hAnsi="Verdana"/>
          <w:sz w:val="20"/>
          <w:szCs w:val="20"/>
          <w:lang w:val="sl-SI"/>
        </w:rPr>
        <w:t>več samozaposlenih os</w:t>
      </w:r>
      <w:r>
        <w:rPr>
          <w:rFonts w:ascii="Verdana" w:hAnsi="Verdana"/>
          <w:sz w:val="20"/>
          <w:szCs w:val="20"/>
          <w:lang w:val="sl-SI"/>
        </w:rPr>
        <w:t>eb (brez kmetov) kot v letu 2017</w:t>
      </w:r>
      <w:r w:rsidRPr="008355F0">
        <w:rPr>
          <w:rFonts w:ascii="Verdana" w:hAnsi="Verdana"/>
          <w:sz w:val="20"/>
          <w:szCs w:val="20"/>
          <w:lang w:val="sl-SI"/>
        </w:rPr>
        <w:t>.</w:t>
      </w:r>
    </w:p>
    <w:p w14:paraId="41353C57" w14:textId="77777777" w:rsidR="007915AA" w:rsidRPr="008355F0" w:rsidRDefault="007915AA" w:rsidP="007915AA">
      <w:pPr>
        <w:pStyle w:val="DefaultText"/>
        <w:jc w:val="both"/>
        <w:rPr>
          <w:rFonts w:ascii="Verdana" w:hAnsi="Verdana"/>
          <w:sz w:val="20"/>
          <w:szCs w:val="20"/>
          <w:lang w:val="sl-SI"/>
        </w:rPr>
      </w:pPr>
    </w:p>
    <w:p w14:paraId="3258AB8D" w14:textId="77777777" w:rsidR="007915AA" w:rsidRPr="008355F0" w:rsidRDefault="007915AA" w:rsidP="007915AA">
      <w:pPr>
        <w:pStyle w:val="DefaultText"/>
        <w:jc w:val="both"/>
        <w:rPr>
          <w:rFonts w:ascii="Verdana" w:hAnsi="Verdana"/>
          <w:sz w:val="20"/>
          <w:szCs w:val="20"/>
          <w:lang w:val="sl-SI"/>
        </w:rPr>
      </w:pPr>
      <w:r w:rsidRPr="008355F0">
        <w:rPr>
          <w:rFonts w:ascii="Verdana" w:hAnsi="Verdana"/>
          <w:sz w:val="20"/>
          <w:szCs w:val="20"/>
          <w:lang w:val="sl-SI"/>
        </w:rPr>
        <w:t xml:space="preserve">Ostale prispevke za socialno varnost sestavljajo zamudne obresti iz naslova prispevkov, prispevki delojemalca od starševskih nadomestil, katerih plačnik je MDDSZ, prispevki </w:t>
      </w:r>
      <w:r w:rsidRPr="008355F0">
        <w:rPr>
          <w:rFonts w:ascii="Verdana" w:hAnsi="Verdana"/>
          <w:sz w:val="20"/>
          <w:szCs w:val="20"/>
          <w:lang w:val="sl-SI"/>
        </w:rPr>
        <w:lastRenderedPageBreak/>
        <w:t>delojemalca od nadomestil zaradi bolezenske odsotnosti, ki jih ZZZS neposredno izplačuje upravičencem, prihodki od prispevkov delojemalca od nadomestil za čas brezposelnosti, katerih plačnik je ZRSZ, prispevki za prostovoljno vključitev v obvezno zavarovanje ter prispevki iz osebnega dopolnilnega dela. Realizi</w:t>
      </w:r>
      <w:r>
        <w:rPr>
          <w:rFonts w:ascii="Verdana" w:hAnsi="Verdana"/>
          <w:sz w:val="20"/>
          <w:szCs w:val="20"/>
          <w:lang w:val="sl-SI"/>
        </w:rPr>
        <w:t>rani so bili v višini 97.258.844 evrov. Glede na FN 2018</w:t>
      </w:r>
      <w:r w:rsidRPr="008355F0">
        <w:rPr>
          <w:rFonts w:ascii="Verdana" w:hAnsi="Verdana"/>
          <w:sz w:val="20"/>
          <w:szCs w:val="20"/>
          <w:lang w:val="sl-SI"/>
        </w:rPr>
        <w:t xml:space="preserve"> so bili </w:t>
      </w:r>
      <w:r>
        <w:rPr>
          <w:rFonts w:ascii="Verdana" w:hAnsi="Verdana"/>
          <w:sz w:val="20"/>
          <w:szCs w:val="20"/>
          <w:lang w:val="sl-SI"/>
        </w:rPr>
        <w:t>višji za 4,7 odstotka</w:t>
      </w:r>
      <w:r w:rsidRPr="008355F0">
        <w:rPr>
          <w:rFonts w:ascii="Verdana" w:hAnsi="Verdana"/>
          <w:sz w:val="20"/>
          <w:szCs w:val="20"/>
          <w:lang w:val="sl-SI"/>
        </w:rPr>
        <w:t xml:space="preserve">. </w:t>
      </w:r>
      <w:r>
        <w:rPr>
          <w:rFonts w:ascii="Verdana" w:hAnsi="Verdana"/>
          <w:sz w:val="20"/>
          <w:szCs w:val="20"/>
          <w:lang w:val="sl-SI"/>
        </w:rPr>
        <w:t>Višje</w:t>
      </w:r>
      <w:r w:rsidRPr="008355F0">
        <w:rPr>
          <w:rFonts w:ascii="Verdana" w:hAnsi="Verdana"/>
          <w:sz w:val="20"/>
          <w:szCs w:val="20"/>
          <w:lang w:val="sl-SI"/>
        </w:rPr>
        <w:t xml:space="preserve"> doseganje načrta je predvsem odraz </w:t>
      </w:r>
      <w:r>
        <w:rPr>
          <w:rFonts w:ascii="Verdana" w:hAnsi="Verdana"/>
          <w:sz w:val="20"/>
          <w:szCs w:val="20"/>
          <w:lang w:val="sl-SI"/>
        </w:rPr>
        <w:t>višjih</w:t>
      </w:r>
      <w:r w:rsidRPr="008355F0">
        <w:rPr>
          <w:rFonts w:ascii="Verdana" w:hAnsi="Verdana"/>
          <w:sz w:val="20"/>
          <w:szCs w:val="20"/>
          <w:lang w:val="sl-SI"/>
        </w:rPr>
        <w:t xml:space="preserve"> plačil</w:t>
      </w:r>
      <w:r>
        <w:rPr>
          <w:rFonts w:ascii="Verdana" w:hAnsi="Verdana"/>
          <w:sz w:val="20"/>
          <w:szCs w:val="20"/>
          <w:lang w:val="sl-SI"/>
        </w:rPr>
        <w:t xml:space="preserve"> prispevkov delojemalca od starševskih nadomestil (za 5,3 odstotka oziroma 2,6 milijona evrov), prispevkov</w:t>
      </w:r>
      <w:r w:rsidRPr="008355F0">
        <w:rPr>
          <w:rFonts w:ascii="Verdana" w:hAnsi="Verdana"/>
          <w:sz w:val="20"/>
          <w:szCs w:val="20"/>
          <w:lang w:val="sl-SI"/>
        </w:rPr>
        <w:t xml:space="preserve"> </w:t>
      </w:r>
      <w:r>
        <w:rPr>
          <w:rFonts w:ascii="Verdana" w:hAnsi="Verdana"/>
          <w:sz w:val="20"/>
          <w:szCs w:val="20"/>
          <w:lang w:val="sl-SI"/>
        </w:rPr>
        <w:t>delojemalca od nadomestil za čas brezposelnosti (za 6,3 odstotka oziroma 1,4 milijona evrov), prispevkov za prostovoljno vključitev v obvezno zavarovanje (za 3,4 odstotka oziroma 383 tisoč evrov) ter prispevkov</w:t>
      </w:r>
      <w:r w:rsidRPr="008355F0">
        <w:rPr>
          <w:rFonts w:ascii="Verdana" w:hAnsi="Verdana"/>
          <w:sz w:val="20"/>
          <w:szCs w:val="20"/>
          <w:lang w:val="sl-SI"/>
        </w:rPr>
        <w:t xml:space="preserve"> </w:t>
      </w:r>
      <w:r>
        <w:rPr>
          <w:rFonts w:ascii="Verdana" w:hAnsi="Verdana"/>
          <w:sz w:val="20"/>
          <w:szCs w:val="20"/>
          <w:lang w:val="sl-SI"/>
        </w:rPr>
        <w:t>delojemalca od nadomestil zaradi bolezenske odsotnosti, ki jih ZZZS neposredno izplačuje upravičencem (za 3,6 odstotka oziroma 137 tisoč evrov). P</w:t>
      </w:r>
      <w:r w:rsidRPr="008355F0">
        <w:rPr>
          <w:rFonts w:ascii="Verdana" w:hAnsi="Verdana"/>
          <w:sz w:val="20"/>
          <w:szCs w:val="20"/>
          <w:lang w:val="sl-SI"/>
        </w:rPr>
        <w:t>lačil</w:t>
      </w:r>
      <w:r>
        <w:rPr>
          <w:rFonts w:ascii="Verdana" w:hAnsi="Verdana"/>
          <w:sz w:val="20"/>
          <w:szCs w:val="20"/>
          <w:lang w:val="sl-SI"/>
        </w:rPr>
        <w:t>a</w:t>
      </w:r>
      <w:r w:rsidRPr="008355F0">
        <w:rPr>
          <w:rFonts w:ascii="Verdana" w:hAnsi="Verdana"/>
          <w:sz w:val="20"/>
          <w:szCs w:val="20"/>
          <w:lang w:val="sl-SI"/>
        </w:rPr>
        <w:t xml:space="preserve"> </w:t>
      </w:r>
      <w:r>
        <w:rPr>
          <w:rFonts w:ascii="Verdana" w:hAnsi="Verdana"/>
          <w:sz w:val="20"/>
          <w:szCs w:val="20"/>
          <w:lang w:val="sl-SI"/>
        </w:rPr>
        <w:t>zamudnih obresti iz naslova prispevkov za PIZ</w:t>
      </w:r>
      <w:r w:rsidRPr="008355F0">
        <w:rPr>
          <w:rFonts w:ascii="Verdana" w:hAnsi="Verdana"/>
          <w:sz w:val="20"/>
          <w:szCs w:val="20"/>
          <w:lang w:val="sl-SI"/>
        </w:rPr>
        <w:t xml:space="preserve"> </w:t>
      </w:r>
      <w:r>
        <w:rPr>
          <w:rFonts w:ascii="Verdana" w:hAnsi="Verdana"/>
          <w:sz w:val="20"/>
          <w:szCs w:val="20"/>
          <w:lang w:val="sl-SI"/>
        </w:rPr>
        <w:t>so bila nižja za 2,9 odstotka oziroma 151 tisoč evrov ter prispevki</w:t>
      </w:r>
      <w:r w:rsidRPr="008355F0">
        <w:rPr>
          <w:rFonts w:ascii="Verdana" w:hAnsi="Verdana"/>
          <w:sz w:val="20"/>
          <w:szCs w:val="20"/>
          <w:lang w:val="sl-SI"/>
        </w:rPr>
        <w:t xml:space="preserve"> </w:t>
      </w:r>
      <w:r>
        <w:rPr>
          <w:rFonts w:ascii="Verdana" w:hAnsi="Verdana"/>
          <w:sz w:val="20"/>
          <w:szCs w:val="20"/>
          <w:lang w:val="sl-SI"/>
        </w:rPr>
        <w:t>iz osebnega dopolnilnega dela, ki so bili nižji za 6,8 odstotka oziroma 11 tisoč evrov.</w:t>
      </w:r>
    </w:p>
    <w:p w14:paraId="0EBA00D0" w14:textId="77777777" w:rsidR="007915AA" w:rsidRPr="008355F0" w:rsidRDefault="007915AA" w:rsidP="007915AA">
      <w:pPr>
        <w:pStyle w:val="Telobesedila"/>
        <w:jc w:val="both"/>
        <w:rPr>
          <w:rFonts w:ascii="Verdana" w:hAnsi="Verdana" w:cs="Times New Roman"/>
          <w:sz w:val="20"/>
          <w:szCs w:val="20"/>
        </w:rPr>
      </w:pPr>
    </w:p>
    <w:p w14:paraId="10BDF512" w14:textId="77777777" w:rsidR="007915AA" w:rsidRDefault="007915AA" w:rsidP="007915AA">
      <w:pPr>
        <w:pStyle w:val="Telobesedila"/>
        <w:jc w:val="both"/>
        <w:rPr>
          <w:rFonts w:ascii="Verdana" w:hAnsi="Verdana" w:cs="Times New Roman"/>
          <w:sz w:val="20"/>
          <w:szCs w:val="20"/>
        </w:rPr>
      </w:pPr>
      <w:r w:rsidRPr="008355F0">
        <w:rPr>
          <w:rFonts w:ascii="Verdana" w:hAnsi="Verdana" w:cs="Times New Roman"/>
          <w:sz w:val="20"/>
          <w:szCs w:val="20"/>
        </w:rPr>
        <w:t>Ostali prispevki za socialno varnost s</w:t>
      </w:r>
      <w:r>
        <w:rPr>
          <w:rFonts w:ascii="Verdana" w:hAnsi="Verdana" w:cs="Times New Roman"/>
          <w:sz w:val="20"/>
          <w:szCs w:val="20"/>
        </w:rPr>
        <w:t>o bili v primerjavi z letom 2017 višji za 1,6 odstotka, zaradi za 5,0 odstotk</w:t>
      </w:r>
      <w:r w:rsidR="00B14F41">
        <w:rPr>
          <w:rFonts w:ascii="Verdana" w:hAnsi="Verdana" w:cs="Times New Roman"/>
          <w:sz w:val="20"/>
          <w:szCs w:val="20"/>
        </w:rPr>
        <w:t>a</w:t>
      </w:r>
      <w:r w:rsidRPr="008355F0">
        <w:rPr>
          <w:rFonts w:ascii="Verdana" w:hAnsi="Verdana" w:cs="Times New Roman"/>
          <w:sz w:val="20"/>
          <w:szCs w:val="20"/>
        </w:rPr>
        <w:t xml:space="preserve"> oziroma </w:t>
      </w:r>
      <w:r>
        <w:rPr>
          <w:rFonts w:ascii="Verdana" w:hAnsi="Verdana" w:cs="Times New Roman"/>
          <w:sz w:val="20"/>
          <w:szCs w:val="20"/>
        </w:rPr>
        <w:t>2,5 milijona</w:t>
      </w:r>
      <w:r w:rsidRPr="008355F0">
        <w:rPr>
          <w:rFonts w:ascii="Verdana" w:hAnsi="Verdana" w:cs="Times New Roman"/>
          <w:sz w:val="20"/>
          <w:szCs w:val="20"/>
        </w:rPr>
        <w:t xml:space="preserve"> evrov </w:t>
      </w:r>
      <w:r>
        <w:rPr>
          <w:rFonts w:ascii="Verdana" w:hAnsi="Verdana" w:cs="Times New Roman"/>
          <w:sz w:val="20"/>
          <w:szCs w:val="20"/>
        </w:rPr>
        <w:t>višjih</w:t>
      </w:r>
      <w:r w:rsidRPr="008355F0">
        <w:rPr>
          <w:rFonts w:ascii="Verdana" w:hAnsi="Verdana" w:cs="Times New Roman"/>
          <w:sz w:val="20"/>
          <w:szCs w:val="20"/>
        </w:rPr>
        <w:t xml:space="preserve"> prihodkov od prispevkov delojemalca od </w:t>
      </w:r>
      <w:r>
        <w:rPr>
          <w:rFonts w:ascii="Verdana" w:hAnsi="Verdana" w:cs="Times New Roman"/>
          <w:sz w:val="20"/>
          <w:szCs w:val="20"/>
        </w:rPr>
        <w:t xml:space="preserve">starševskih </w:t>
      </w:r>
      <w:r w:rsidRPr="008355F0">
        <w:rPr>
          <w:rFonts w:ascii="Verdana" w:hAnsi="Verdana" w:cs="Times New Roman"/>
          <w:sz w:val="20"/>
          <w:szCs w:val="20"/>
        </w:rPr>
        <w:t>n</w:t>
      </w:r>
      <w:r>
        <w:rPr>
          <w:rFonts w:ascii="Verdana" w:hAnsi="Verdana" w:cs="Times New Roman"/>
          <w:sz w:val="20"/>
          <w:szCs w:val="20"/>
        </w:rPr>
        <w:t>adomestil, za 2,0 odstotka oziroma 231 tisoč</w:t>
      </w:r>
      <w:r w:rsidRPr="008355F0">
        <w:rPr>
          <w:rFonts w:ascii="Verdana" w:hAnsi="Verdana" w:cs="Times New Roman"/>
          <w:sz w:val="20"/>
          <w:szCs w:val="20"/>
        </w:rPr>
        <w:t xml:space="preserve"> evrov </w:t>
      </w:r>
      <w:r>
        <w:rPr>
          <w:rFonts w:ascii="Verdana" w:hAnsi="Verdana" w:cs="Times New Roman"/>
          <w:sz w:val="20"/>
          <w:szCs w:val="20"/>
        </w:rPr>
        <w:t>višjih</w:t>
      </w:r>
      <w:r w:rsidRPr="008355F0">
        <w:rPr>
          <w:rFonts w:ascii="Verdana" w:hAnsi="Verdana" w:cs="Times New Roman"/>
          <w:sz w:val="20"/>
          <w:szCs w:val="20"/>
        </w:rPr>
        <w:t xml:space="preserve"> prihodkov od prispevkov za prostovoljno vključitev v obvezno zavarovanje</w:t>
      </w:r>
      <w:r>
        <w:rPr>
          <w:rFonts w:ascii="Verdana" w:hAnsi="Verdana" w:cs="Times New Roman"/>
          <w:sz w:val="20"/>
          <w:szCs w:val="20"/>
        </w:rPr>
        <w:t>, za 4,3 odstotka oziroma 209 tisoč evrov višjih prihodkov iz naslova zamudnih obresti iz naslova prispevkov za PIZ ter za 3,9</w:t>
      </w:r>
      <w:r w:rsidRPr="008355F0">
        <w:rPr>
          <w:rFonts w:ascii="Verdana" w:hAnsi="Verdana" w:cs="Times New Roman"/>
          <w:sz w:val="20"/>
          <w:szCs w:val="20"/>
        </w:rPr>
        <w:t xml:space="preserve"> odstotka oziroma </w:t>
      </w:r>
      <w:r>
        <w:rPr>
          <w:rFonts w:ascii="Verdana" w:hAnsi="Verdana" w:cs="Times New Roman"/>
          <w:sz w:val="20"/>
          <w:szCs w:val="20"/>
        </w:rPr>
        <w:t>148</w:t>
      </w:r>
      <w:r w:rsidRPr="008355F0">
        <w:rPr>
          <w:rFonts w:ascii="Verdana" w:hAnsi="Verdana" w:cs="Times New Roman"/>
          <w:sz w:val="20"/>
          <w:szCs w:val="20"/>
        </w:rPr>
        <w:t xml:space="preserve"> tisoč evrov </w:t>
      </w:r>
      <w:r>
        <w:rPr>
          <w:rFonts w:ascii="Verdana" w:hAnsi="Verdana" w:cs="Times New Roman"/>
          <w:sz w:val="20"/>
          <w:szCs w:val="20"/>
        </w:rPr>
        <w:t>višjih</w:t>
      </w:r>
      <w:r w:rsidRPr="008355F0">
        <w:rPr>
          <w:rFonts w:ascii="Verdana" w:hAnsi="Verdana" w:cs="Times New Roman"/>
          <w:sz w:val="20"/>
          <w:szCs w:val="20"/>
        </w:rPr>
        <w:t xml:space="preserve"> prihodkov od prispevkov </w:t>
      </w:r>
      <w:r>
        <w:rPr>
          <w:rFonts w:ascii="Verdana" w:hAnsi="Verdana"/>
          <w:sz w:val="20"/>
          <w:szCs w:val="20"/>
        </w:rPr>
        <w:t>delojemalca od nadomestil zaradi bolezenske odsotnosti, ki jih ZZZS neposredno izplačuje. Prispevki</w:t>
      </w:r>
      <w:r w:rsidRPr="008355F0">
        <w:rPr>
          <w:rFonts w:ascii="Verdana" w:hAnsi="Verdana"/>
          <w:sz w:val="20"/>
          <w:szCs w:val="20"/>
        </w:rPr>
        <w:t xml:space="preserve"> </w:t>
      </w:r>
      <w:r>
        <w:rPr>
          <w:rFonts w:ascii="Verdana" w:hAnsi="Verdana"/>
          <w:sz w:val="20"/>
          <w:szCs w:val="20"/>
        </w:rPr>
        <w:t>delojemalca od nadomestil za čas brezposelnosti so bili nižji za 6,2 odstotka oziroma 1,6 milijona evrov ter prispevki</w:t>
      </w:r>
      <w:r w:rsidRPr="008355F0">
        <w:rPr>
          <w:rFonts w:ascii="Verdana" w:hAnsi="Verdana"/>
          <w:sz w:val="20"/>
          <w:szCs w:val="20"/>
        </w:rPr>
        <w:t xml:space="preserve"> </w:t>
      </w:r>
      <w:r>
        <w:rPr>
          <w:rFonts w:ascii="Verdana" w:hAnsi="Verdana"/>
          <w:sz w:val="20"/>
          <w:szCs w:val="20"/>
        </w:rPr>
        <w:t>iz osebnega dopolnilnega dela nižji za 1,2 odstotka oziroma 2 tisoč evrov.</w:t>
      </w:r>
    </w:p>
    <w:p w14:paraId="626F6E48" w14:textId="77777777" w:rsidR="007915AA" w:rsidRDefault="007915AA" w:rsidP="007915AA">
      <w:pPr>
        <w:pStyle w:val="Telobesedila"/>
        <w:jc w:val="both"/>
        <w:rPr>
          <w:rFonts w:ascii="Verdana" w:hAnsi="Verdana" w:cs="Times New Roman"/>
          <w:sz w:val="20"/>
          <w:szCs w:val="20"/>
        </w:rPr>
      </w:pPr>
    </w:p>
    <w:p w14:paraId="67E6A994" w14:textId="77777777" w:rsidR="007915AA" w:rsidRPr="008355F0" w:rsidRDefault="007915AA" w:rsidP="007915AA">
      <w:pPr>
        <w:pStyle w:val="Telobesedila"/>
        <w:jc w:val="both"/>
        <w:rPr>
          <w:rFonts w:ascii="Verdana" w:hAnsi="Verdana" w:cs="Times New Roman"/>
          <w:sz w:val="20"/>
          <w:szCs w:val="20"/>
        </w:rPr>
      </w:pPr>
    </w:p>
    <w:p w14:paraId="17048269" w14:textId="77777777" w:rsidR="007915AA" w:rsidRPr="00941054" w:rsidRDefault="007915AA" w:rsidP="007915AA">
      <w:pPr>
        <w:pStyle w:val="Naslov4"/>
        <w:jc w:val="both"/>
        <w:rPr>
          <w:rFonts w:ascii="Verdana" w:hAnsi="Verdana"/>
          <w:i/>
          <w:color w:val="0033CC"/>
        </w:rPr>
      </w:pPr>
      <w:bookmarkStart w:id="148" w:name="_Toc1117499"/>
      <w:r w:rsidRPr="00941054">
        <w:rPr>
          <w:rFonts w:ascii="Verdana" w:hAnsi="Verdana"/>
          <w:i/>
          <w:color w:val="0033CC"/>
        </w:rPr>
        <w:t>III.5.1.2</w:t>
      </w:r>
      <w:r w:rsidRPr="00941054">
        <w:rPr>
          <w:rFonts w:ascii="Verdana" w:hAnsi="Verdana"/>
          <w:i/>
          <w:color w:val="0033CC"/>
        </w:rPr>
        <w:tab/>
        <w:t>Transferni prihodki</w:t>
      </w:r>
      <w:bookmarkEnd w:id="148"/>
    </w:p>
    <w:p w14:paraId="230BC259" w14:textId="77777777" w:rsidR="007915AA" w:rsidRPr="002C3CBD" w:rsidRDefault="007915AA" w:rsidP="007915AA">
      <w:pPr>
        <w:pStyle w:val="DefaultText"/>
        <w:rPr>
          <w:rFonts w:ascii="Verdana" w:hAnsi="Verdana"/>
          <w:lang w:val="sl-SI"/>
        </w:rPr>
      </w:pPr>
    </w:p>
    <w:p w14:paraId="152B9FC2" w14:textId="77777777" w:rsidR="007915AA" w:rsidRPr="008355F0" w:rsidRDefault="007915AA" w:rsidP="007915AA">
      <w:pPr>
        <w:pStyle w:val="DefaultText"/>
        <w:jc w:val="both"/>
        <w:rPr>
          <w:rFonts w:ascii="Verdana" w:hAnsi="Verdana"/>
          <w:sz w:val="20"/>
          <w:szCs w:val="20"/>
          <w:lang w:val="sl-SI"/>
        </w:rPr>
      </w:pPr>
      <w:r w:rsidRPr="008355F0">
        <w:rPr>
          <w:rFonts w:ascii="Verdana" w:hAnsi="Verdana"/>
          <w:sz w:val="20"/>
          <w:szCs w:val="20"/>
          <w:lang w:val="sl-SI"/>
        </w:rPr>
        <w:t xml:space="preserve">Med transferne prihodke se po ekonomski klasifikaciji prihodkov uvrščajo prihodki iz državnega </w:t>
      </w:r>
      <w:r>
        <w:rPr>
          <w:rFonts w:ascii="Verdana" w:hAnsi="Verdana"/>
          <w:sz w:val="20"/>
          <w:szCs w:val="20"/>
          <w:lang w:val="sl-SI"/>
        </w:rPr>
        <w:t>proračuna, ZRSZ, MDDSZ, ZZZS,</w:t>
      </w:r>
      <w:r w:rsidRPr="008355F0">
        <w:rPr>
          <w:rFonts w:ascii="Verdana" w:hAnsi="Verdana"/>
          <w:sz w:val="20"/>
          <w:szCs w:val="20"/>
          <w:lang w:val="sl-SI"/>
        </w:rPr>
        <w:t xml:space="preserve"> KAD</w:t>
      </w:r>
      <w:r>
        <w:rPr>
          <w:rFonts w:ascii="Verdana" w:hAnsi="Verdana"/>
          <w:sz w:val="20"/>
          <w:szCs w:val="20"/>
          <w:lang w:val="sl-SI"/>
        </w:rPr>
        <w:t xml:space="preserve"> ter prejeta sredstva iz državnega proračuna iz sredstev proračuna EU in iz drugih držav</w:t>
      </w:r>
      <w:r w:rsidRPr="008355F0">
        <w:rPr>
          <w:rFonts w:ascii="Verdana" w:hAnsi="Verdana"/>
          <w:sz w:val="20"/>
          <w:szCs w:val="20"/>
          <w:lang w:val="sl-SI"/>
        </w:rPr>
        <w:t>. Realiziran</w:t>
      </w:r>
      <w:r>
        <w:rPr>
          <w:rFonts w:ascii="Verdana" w:hAnsi="Verdana"/>
          <w:sz w:val="20"/>
          <w:szCs w:val="20"/>
          <w:lang w:val="sl-SI"/>
        </w:rPr>
        <w:t>i so bili v višini 1.102.036.614 evrov in so bili za 13,7 odstotka oziroma 174,6</w:t>
      </w:r>
      <w:r w:rsidRPr="008355F0">
        <w:rPr>
          <w:rFonts w:ascii="Verdana" w:hAnsi="Verdana"/>
          <w:sz w:val="20"/>
          <w:szCs w:val="20"/>
          <w:lang w:val="sl-SI"/>
        </w:rPr>
        <w:t xml:space="preserve"> milijona evrov nižji od načrto</w:t>
      </w:r>
      <w:r>
        <w:rPr>
          <w:rFonts w:ascii="Verdana" w:hAnsi="Verdana"/>
          <w:sz w:val="20"/>
          <w:szCs w:val="20"/>
          <w:lang w:val="sl-SI"/>
        </w:rPr>
        <w:t>vanih. V primerjavi z letom 2017</w:t>
      </w:r>
      <w:r w:rsidRPr="008355F0">
        <w:rPr>
          <w:rFonts w:ascii="Verdana" w:hAnsi="Verdana"/>
          <w:sz w:val="20"/>
          <w:szCs w:val="20"/>
          <w:lang w:val="sl-SI"/>
        </w:rPr>
        <w:t xml:space="preserve"> so b</w:t>
      </w:r>
      <w:r>
        <w:rPr>
          <w:rFonts w:ascii="Verdana" w:hAnsi="Verdana"/>
          <w:sz w:val="20"/>
          <w:szCs w:val="20"/>
          <w:lang w:val="sl-SI"/>
        </w:rPr>
        <w:t>ili nižji za 9,3 odstotka oziroma 112,6 milijona</w:t>
      </w:r>
      <w:r w:rsidRPr="008355F0">
        <w:rPr>
          <w:rFonts w:ascii="Verdana" w:hAnsi="Verdana"/>
          <w:sz w:val="20"/>
          <w:szCs w:val="20"/>
          <w:lang w:val="sl-SI"/>
        </w:rPr>
        <w:t xml:space="preserve"> evrov.</w:t>
      </w:r>
    </w:p>
    <w:p w14:paraId="459C9DA2" w14:textId="77777777" w:rsidR="007915AA" w:rsidRPr="008355F0" w:rsidRDefault="007915AA" w:rsidP="007915AA">
      <w:pPr>
        <w:pStyle w:val="DefaultText"/>
        <w:jc w:val="both"/>
        <w:rPr>
          <w:rFonts w:ascii="Verdana" w:hAnsi="Verdana"/>
          <w:sz w:val="20"/>
          <w:szCs w:val="20"/>
          <w:lang w:val="sl-SI"/>
        </w:rPr>
      </w:pPr>
    </w:p>
    <w:p w14:paraId="2458269F" w14:textId="77777777" w:rsidR="007915AA" w:rsidRDefault="007915AA" w:rsidP="007915AA">
      <w:pPr>
        <w:pStyle w:val="DefaultText"/>
        <w:jc w:val="both"/>
        <w:rPr>
          <w:rFonts w:ascii="Verdana" w:hAnsi="Verdana"/>
          <w:sz w:val="20"/>
          <w:szCs w:val="20"/>
          <w:lang w:val="sl-SI"/>
        </w:rPr>
      </w:pPr>
      <w:r>
        <w:rPr>
          <w:rFonts w:ascii="Verdana" w:hAnsi="Verdana"/>
          <w:sz w:val="20"/>
          <w:szCs w:val="20"/>
          <w:lang w:val="sl-SI"/>
        </w:rPr>
        <w:t>Zavod je v letu 2018</w:t>
      </w:r>
      <w:r w:rsidRPr="008355F0">
        <w:rPr>
          <w:rFonts w:ascii="Verdana" w:hAnsi="Verdana"/>
          <w:sz w:val="20"/>
          <w:szCs w:val="20"/>
          <w:lang w:val="sl-SI"/>
        </w:rPr>
        <w:t xml:space="preserve"> iz državneg</w:t>
      </w:r>
      <w:r>
        <w:rPr>
          <w:rFonts w:ascii="Verdana" w:hAnsi="Verdana"/>
          <w:sz w:val="20"/>
          <w:szCs w:val="20"/>
          <w:lang w:val="sl-SI"/>
        </w:rPr>
        <w:t>a proračuna prejel 1.006.509.107 evrov oziroma 15,0 odstotkov</w:t>
      </w:r>
      <w:r w:rsidRPr="008355F0">
        <w:rPr>
          <w:rFonts w:ascii="Verdana" w:hAnsi="Verdana"/>
          <w:sz w:val="20"/>
          <w:szCs w:val="20"/>
          <w:lang w:val="sl-SI"/>
        </w:rPr>
        <w:t xml:space="preserve"> manj, kot je bilo načrtovano, </w:t>
      </w:r>
      <w:r>
        <w:rPr>
          <w:rFonts w:ascii="Verdana" w:hAnsi="Verdana"/>
          <w:sz w:val="20"/>
          <w:szCs w:val="20"/>
          <w:lang w:val="sl-SI"/>
        </w:rPr>
        <w:t>pri čemer sta bili od FN 2018 nižji tako tekoča kot dodatna obveznost državnega proračuna</w:t>
      </w:r>
      <w:r w:rsidRPr="008355F0">
        <w:rPr>
          <w:rFonts w:ascii="Verdana" w:hAnsi="Verdana"/>
          <w:sz w:val="20"/>
          <w:szCs w:val="20"/>
          <w:lang w:val="sl-SI"/>
        </w:rPr>
        <w:t xml:space="preserve">. </w:t>
      </w:r>
    </w:p>
    <w:p w14:paraId="64CE6246" w14:textId="77777777" w:rsidR="007915AA" w:rsidRPr="008355F0" w:rsidRDefault="007915AA" w:rsidP="007915AA">
      <w:pPr>
        <w:pStyle w:val="DefaultText"/>
        <w:jc w:val="both"/>
        <w:rPr>
          <w:rFonts w:ascii="Verdana" w:hAnsi="Verdana"/>
          <w:sz w:val="20"/>
          <w:szCs w:val="20"/>
          <w:lang w:val="sl-SI"/>
        </w:rPr>
      </w:pPr>
    </w:p>
    <w:p w14:paraId="5C9D0054" w14:textId="77777777" w:rsidR="007915AA" w:rsidRDefault="007915AA" w:rsidP="007915AA">
      <w:pPr>
        <w:pStyle w:val="DefaultText"/>
        <w:jc w:val="both"/>
        <w:rPr>
          <w:rFonts w:ascii="Verdana" w:hAnsi="Verdana"/>
          <w:sz w:val="20"/>
          <w:lang w:val="sl-SI"/>
        </w:rPr>
      </w:pPr>
      <w:r w:rsidRPr="008355F0">
        <w:rPr>
          <w:rFonts w:ascii="Verdana" w:hAnsi="Verdana"/>
          <w:sz w:val="20"/>
          <w:szCs w:val="20"/>
          <w:lang w:val="sl-SI"/>
        </w:rPr>
        <w:t>Prihodki iz naslova tekoče obveznosti iz držav</w:t>
      </w:r>
      <w:r>
        <w:rPr>
          <w:rFonts w:ascii="Verdana" w:hAnsi="Verdana"/>
          <w:sz w:val="20"/>
          <w:szCs w:val="20"/>
          <w:lang w:val="sl-SI"/>
        </w:rPr>
        <w:t>nega proračuna so bili v FN 2018</w:t>
      </w:r>
      <w:r w:rsidRPr="008355F0">
        <w:rPr>
          <w:rFonts w:ascii="Verdana" w:hAnsi="Verdana"/>
          <w:sz w:val="20"/>
          <w:szCs w:val="20"/>
          <w:lang w:val="sl-SI"/>
        </w:rPr>
        <w:t xml:space="preserve"> načrtovani v višini </w:t>
      </w:r>
      <w:r>
        <w:rPr>
          <w:rFonts w:ascii="Verdana" w:hAnsi="Verdana"/>
          <w:sz w:val="20"/>
          <w:szCs w:val="20"/>
          <w:lang w:val="sl-SI"/>
        </w:rPr>
        <w:t>223.000.000</w:t>
      </w:r>
      <w:r w:rsidRPr="008355F0">
        <w:rPr>
          <w:rFonts w:ascii="Verdana" w:hAnsi="Verdana"/>
          <w:sz w:val="20"/>
          <w:szCs w:val="20"/>
          <w:lang w:val="sl-SI"/>
        </w:rPr>
        <w:t xml:space="preserve"> evrov. Prejeta sredstva iz </w:t>
      </w:r>
      <w:r>
        <w:rPr>
          <w:rFonts w:ascii="Verdana" w:hAnsi="Verdana"/>
          <w:sz w:val="20"/>
          <w:szCs w:val="20"/>
          <w:lang w:val="sl-SI"/>
        </w:rPr>
        <w:t>tega naslova so bila v letu 2018</w:t>
      </w:r>
      <w:r w:rsidRPr="008355F0">
        <w:rPr>
          <w:rFonts w:ascii="Verdana" w:hAnsi="Verdana"/>
          <w:sz w:val="20"/>
          <w:szCs w:val="20"/>
          <w:lang w:val="sl-SI"/>
        </w:rPr>
        <w:t xml:space="preserve"> realizirana v višini </w:t>
      </w:r>
      <w:r>
        <w:rPr>
          <w:rFonts w:ascii="Verdana" w:hAnsi="Verdana"/>
          <w:sz w:val="20"/>
          <w:szCs w:val="20"/>
          <w:lang w:val="sl-SI"/>
        </w:rPr>
        <w:t>167.407.160</w:t>
      </w:r>
      <w:r w:rsidRPr="008355F0">
        <w:rPr>
          <w:rFonts w:ascii="Verdana" w:hAnsi="Verdana"/>
          <w:sz w:val="20"/>
          <w:szCs w:val="20"/>
          <w:lang w:val="sl-SI"/>
        </w:rPr>
        <w:t xml:space="preserve"> evrov</w:t>
      </w:r>
      <w:r>
        <w:rPr>
          <w:rFonts w:ascii="Verdana" w:hAnsi="Verdana"/>
          <w:sz w:val="20"/>
          <w:szCs w:val="20"/>
          <w:lang w:val="sl-SI"/>
        </w:rPr>
        <w:t>, kar pomeni 75,1 odstotka FN 2018</w:t>
      </w:r>
      <w:r w:rsidRPr="008355F0">
        <w:rPr>
          <w:rFonts w:ascii="Verdana" w:hAnsi="Verdana"/>
          <w:sz w:val="20"/>
          <w:szCs w:val="20"/>
          <w:lang w:val="sl-SI"/>
        </w:rPr>
        <w:t>. Navedeni znesek ustreza nakazilu dvanajstih mesečn</w:t>
      </w:r>
      <w:r>
        <w:rPr>
          <w:rFonts w:ascii="Verdana" w:hAnsi="Verdana"/>
          <w:sz w:val="20"/>
          <w:szCs w:val="20"/>
          <w:lang w:val="sl-SI"/>
        </w:rPr>
        <w:t>ih akontacij v skupni višini 223.000.000</w:t>
      </w:r>
      <w:r w:rsidRPr="008355F0">
        <w:rPr>
          <w:rFonts w:ascii="Verdana" w:hAnsi="Verdana"/>
          <w:sz w:val="20"/>
          <w:szCs w:val="20"/>
          <w:lang w:val="sl-SI"/>
        </w:rPr>
        <w:t xml:space="preserve"> evrov</w:t>
      </w:r>
      <w:r>
        <w:rPr>
          <w:rFonts w:ascii="Verdana" w:hAnsi="Verdana"/>
          <w:sz w:val="20"/>
          <w:szCs w:val="20"/>
          <w:lang w:val="sl-SI"/>
        </w:rPr>
        <w:t>,</w:t>
      </w:r>
      <w:r w:rsidRPr="008355F0">
        <w:rPr>
          <w:rFonts w:ascii="Verdana" w:hAnsi="Verdana"/>
          <w:sz w:val="20"/>
          <w:szCs w:val="20"/>
          <w:lang w:val="sl-SI"/>
        </w:rPr>
        <w:t xml:space="preserve"> </w:t>
      </w:r>
      <w:r>
        <w:rPr>
          <w:rFonts w:ascii="Verdana" w:hAnsi="Verdana"/>
          <w:sz w:val="20"/>
          <w:lang w:val="sl-SI"/>
        </w:rPr>
        <w:t>ki je bil maja 2018</w:t>
      </w:r>
      <w:r w:rsidRPr="0098537F">
        <w:rPr>
          <w:rFonts w:ascii="Verdana" w:hAnsi="Verdana"/>
          <w:sz w:val="20"/>
          <w:lang w:val="sl-SI"/>
        </w:rPr>
        <w:t xml:space="preserve"> znižan</w:t>
      </w:r>
      <w:r>
        <w:rPr>
          <w:rFonts w:ascii="Verdana" w:hAnsi="Verdana"/>
          <w:sz w:val="20"/>
          <w:lang w:val="sl-SI"/>
        </w:rPr>
        <w:t xml:space="preserve"> </w:t>
      </w:r>
      <w:r w:rsidRPr="0098537F">
        <w:rPr>
          <w:rFonts w:ascii="Verdana" w:hAnsi="Verdana"/>
          <w:sz w:val="20"/>
          <w:lang w:val="sl-SI"/>
        </w:rPr>
        <w:t xml:space="preserve">za </w:t>
      </w:r>
      <w:r>
        <w:rPr>
          <w:rFonts w:ascii="Verdana" w:hAnsi="Verdana"/>
          <w:sz w:val="20"/>
          <w:lang w:val="sl-SI"/>
        </w:rPr>
        <w:t>55.592.840</w:t>
      </w:r>
      <w:r w:rsidRPr="0098537F">
        <w:rPr>
          <w:rFonts w:ascii="Verdana" w:hAnsi="Verdana"/>
          <w:sz w:val="20"/>
          <w:lang w:val="sl-SI"/>
        </w:rPr>
        <w:t xml:space="preserve"> evrov zaradi obračuna obveznosti </w:t>
      </w:r>
      <w:r>
        <w:rPr>
          <w:rFonts w:ascii="Verdana" w:hAnsi="Verdana"/>
          <w:sz w:val="20"/>
          <w:lang w:val="sl-SI"/>
        </w:rPr>
        <w:t>RS</w:t>
      </w:r>
      <w:r w:rsidRPr="0098537F">
        <w:rPr>
          <w:rFonts w:ascii="Verdana" w:hAnsi="Verdana"/>
          <w:sz w:val="20"/>
          <w:lang w:val="sl-SI"/>
        </w:rPr>
        <w:t xml:space="preserve"> za pokojnine, priznane pod ugodnejšimi pogoji in druge pokojninske </w:t>
      </w:r>
      <w:r>
        <w:rPr>
          <w:rFonts w:ascii="Verdana" w:hAnsi="Verdana"/>
          <w:sz w:val="20"/>
          <w:lang w:val="sl-SI"/>
        </w:rPr>
        <w:t>prejemke</w:t>
      </w:r>
      <w:r w:rsidRPr="0098537F">
        <w:rPr>
          <w:rFonts w:ascii="Verdana" w:hAnsi="Verdana"/>
          <w:sz w:val="20"/>
          <w:lang w:val="sl-SI"/>
        </w:rPr>
        <w:t xml:space="preserve"> ter izpad</w:t>
      </w:r>
      <w:r>
        <w:rPr>
          <w:rFonts w:ascii="Verdana" w:hAnsi="Verdana"/>
          <w:sz w:val="20"/>
          <w:lang w:val="sl-SI"/>
        </w:rPr>
        <w:t>le prispevke za PIZ za leto 2017</w:t>
      </w:r>
      <w:r w:rsidRPr="0098537F">
        <w:rPr>
          <w:rFonts w:ascii="Verdana" w:hAnsi="Verdana"/>
          <w:sz w:val="20"/>
          <w:lang w:val="sl-SI"/>
        </w:rPr>
        <w:t xml:space="preserve">. </w:t>
      </w:r>
    </w:p>
    <w:p w14:paraId="0E227BBF" w14:textId="77777777" w:rsidR="007915AA" w:rsidRPr="008355F0" w:rsidRDefault="007915AA" w:rsidP="007915AA">
      <w:pPr>
        <w:pStyle w:val="DefaultText"/>
        <w:jc w:val="both"/>
        <w:rPr>
          <w:rFonts w:ascii="Verdana" w:hAnsi="Verdana"/>
          <w:sz w:val="20"/>
          <w:szCs w:val="20"/>
          <w:lang w:val="sl-SI"/>
        </w:rPr>
      </w:pPr>
    </w:p>
    <w:p w14:paraId="5BF21112" w14:textId="77777777" w:rsidR="007915AA" w:rsidRPr="008355F0" w:rsidRDefault="007915AA" w:rsidP="007915AA">
      <w:pPr>
        <w:pStyle w:val="DefaultText"/>
        <w:jc w:val="both"/>
        <w:rPr>
          <w:rFonts w:ascii="Verdana" w:hAnsi="Verdana"/>
          <w:sz w:val="20"/>
          <w:szCs w:val="20"/>
          <w:lang w:val="sl-SI"/>
        </w:rPr>
      </w:pPr>
      <w:r>
        <w:rPr>
          <w:rFonts w:ascii="Verdana" w:hAnsi="Verdana"/>
          <w:sz w:val="20"/>
          <w:szCs w:val="20"/>
          <w:lang w:val="sl-SI"/>
        </w:rPr>
        <w:t>Glede na leto 2017</w:t>
      </w:r>
      <w:r w:rsidRPr="008355F0">
        <w:rPr>
          <w:rFonts w:ascii="Verdana" w:hAnsi="Verdana"/>
          <w:sz w:val="20"/>
          <w:szCs w:val="20"/>
          <w:lang w:val="sl-SI"/>
        </w:rPr>
        <w:t xml:space="preserve"> so bili prihodki iz naslova tekoče obveznosti državnega proračuna </w:t>
      </w:r>
      <w:r>
        <w:rPr>
          <w:rFonts w:ascii="Verdana" w:hAnsi="Verdana"/>
          <w:sz w:val="20"/>
          <w:szCs w:val="20"/>
          <w:lang w:val="sl-SI"/>
        </w:rPr>
        <w:t>nižji za 17,9 odstotka oziroma 36,5</w:t>
      </w:r>
      <w:r w:rsidRPr="008355F0">
        <w:rPr>
          <w:rFonts w:ascii="Verdana" w:hAnsi="Verdana"/>
          <w:sz w:val="20"/>
          <w:szCs w:val="20"/>
          <w:lang w:val="sl-SI"/>
        </w:rPr>
        <w:t xml:space="preserve"> milijona evrov, zaradi </w:t>
      </w:r>
      <w:r>
        <w:rPr>
          <w:rFonts w:ascii="Verdana" w:hAnsi="Verdana"/>
          <w:sz w:val="20"/>
          <w:szCs w:val="20"/>
          <w:lang w:val="sl-SI"/>
        </w:rPr>
        <w:t>v maju 2018</w:t>
      </w:r>
      <w:r w:rsidRPr="008355F0">
        <w:rPr>
          <w:rFonts w:ascii="Verdana" w:hAnsi="Verdana"/>
          <w:sz w:val="20"/>
          <w:szCs w:val="20"/>
          <w:lang w:val="sl-SI"/>
        </w:rPr>
        <w:t xml:space="preserve"> izvedenega poračuna tekočih obveznosti </w:t>
      </w:r>
      <w:r>
        <w:rPr>
          <w:rFonts w:ascii="Verdana" w:hAnsi="Verdana"/>
          <w:sz w:val="20"/>
          <w:szCs w:val="20"/>
          <w:lang w:val="sl-SI"/>
        </w:rPr>
        <w:t>RS za leto 2017</w:t>
      </w:r>
      <w:r w:rsidRPr="008355F0">
        <w:rPr>
          <w:rFonts w:ascii="Verdana" w:hAnsi="Verdana"/>
          <w:sz w:val="20"/>
          <w:szCs w:val="20"/>
          <w:lang w:val="sl-SI"/>
        </w:rPr>
        <w:t xml:space="preserve"> ter</w:t>
      </w:r>
      <w:r>
        <w:rPr>
          <w:rFonts w:ascii="Verdana" w:hAnsi="Verdana"/>
          <w:sz w:val="20"/>
          <w:szCs w:val="20"/>
          <w:lang w:val="sl-SI"/>
        </w:rPr>
        <w:t xml:space="preserve"> nižjega mesečnega zneska akontacije v letu 2018. </w:t>
      </w:r>
    </w:p>
    <w:p w14:paraId="7085D2B4" w14:textId="77777777" w:rsidR="007915AA" w:rsidRPr="008355F0" w:rsidRDefault="007915AA" w:rsidP="007915AA">
      <w:pPr>
        <w:pStyle w:val="DefaultText"/>
        <w:jc w:val="both"/>
        <w:rPr>
          <w:rFonts w:ascii="Verdana" w:hAnsi="Verdana"/>
          <w:sz w:val="20"/>
          <w:szCs w:val="20"/>
          <w:lang w:val="sl-SI"/>
        </w:rPr>
      </w:pPr>
    </w:p>
    <w:p w14:paraId="58F12432" w14:textId="77777777" w:rsidR="007915AA" w:rsidRPr="008355F0" w:rsidRDefault="007915AA" w:rsidP="007915AA">
      <w:pPr>
        <w:pStyle w:val="DefaultText"/>
        <w:jc w:val="both"/>
        <w:rPr>
          <w:rFonts w:ascii="Verdana" w:hAnsi="Verdana"/>
          <w:sz w:val="20"/>
          <w:szCs w:val="20"/>
          <w:lang w:val="sl-SI"/>
        </w:rPr>
      </w:pPr>
      <w:r w:rsidRPr="008355F0">
        <w:rPr>
          <w:rFonts w:ascii="Verdana" w:hAnsi="Verdana"/>
          <w:sz w:val="20"/>
          <w:szCs w:val="20"/>
          <w:lang w:val="sl-SI"/>
        </w:rPr>
        <w:t>Prihodki iz naslova dodatne obveznosti državne</w:t>
      </w:r>
      <w:r>
        <w:rPr>
          <w:rFonts w:ascii="Verdana" w:hAnsi="Verdana"/>
          <w:sz w:val="20"/>
          <w:szCs w:val="20"/>
          <w:lang w:val="sl-SI"/>
        </w:rPr>
        <w:t>ga proračuna so bili v letu 2018</w:t>
      </w:r>
      <w:r w:rsidRPr="008355F0">
        <w:rPr>
          <w:rFonts w:ascii="Verdana" w:hAnsi="Verdana"/>
          <w:sz w:val="20"/>
          <w:szCs w:val="20"/>
          <w:lang w:val="sl-SI"/>
        </w:rPr>
        <w:t xml:space="preserve"> realizirani v višini </w:t>
      </w:r>
      <w:r>
        <w:rPr>
          <w:rFonts w:ascii="Verdana" w:hAnsi="Verdana"/>
          <w:sz w:val="20"/>
          <w:szCs w:val="20"/>
          <w:lang w:val="sl-SI"/>
        </w:rPr>
        <w:t>839.101.947</w:t>
      </w:r>
      <w:r w:rsidRPr="008355F0">
        <w:rPr>
          <w:rFonts w:ascii="Verdana" w:hAnsi="Verdana"/>
          <w:sz w:val="20"/>
          <w:szCs w:val="20"/>
          <w:lang w:val="sl-SI"/>
        </w:rPr>
        <w:t xml:space="preserve"> evrov. </w:t>
      </w:r>
      <w:r>
        <w:rPr>
          <w:rFonts w:ascii="Verdana" w:hAnsi="Verdana"/>
          <w:sz w:val="20"/>
          <w:szCs w:val="20"/>
          <w:lang w:val="sl-SI"/>
        </w:rPr>
        <w:t>S FN 2018</w:t>
      </w:r>
      <w:r w:rsidRPr="008355F0">
        <w:rPr>
          <w:rFonts w:ascii="Verdana" w:hAnsi="Verdana"/>
          <w:sz w:val="20"/>
          <w:szCs w:val="20"/>
          <w:lang w:val="sl-SI"/>
        </w:rPr>
        <w:t xml:space="preserve"> so bili načrtovani v</w:t>
      </w:r>
      <w:r>
        <w:rPr>
          <w:rFonts w:ascii="Verdana" w:hAnsi="Verdana"/>
          <w:sz w:val="20"/>
          <w:szCs w:val="20"/>
          <w:lang w:val="sl-SI"/>
        </w:rPr>
        <w:t xml:space="preserve"> višini 960.576.814</w:t>
      </w:r>
      <w:r w:rsidRPr="008355F0">
        <w:rPr>
          <w:rFonts w:ascii="Verdana" w:hAnsi="Verdana"/>
          <w:sz w:val="20"/>
          <w:szCs w:val="20"/>
          <w:lang w:val="sl-SI"/>
        </w:rPr>
        <w:t xml:space="preserve"> evrov, kar pomeni</w:t>
      </w:r>
      <w:r>
        <w:rPr>
          <w:rFonts w:ascii="Verdana" w:hAnsi="Verdana"/>
          <w:sz w:val="20"/>
          <w:szCs w:val="20"/>
          <w:lang w:val="sl-SI"/>
        </w:rPr>
        <w:t>, da je zavod prejel</w:t>
      </w:r>
      <w:r w:rsidRPr="008355F0">
        <w:rPr>
          <w:rFonts w:ascii="Verdana" w:hAnsi="Verdana"/>
          <w:sz w:val="20"/>
          <w:szCs w:val="20"/>
          <w:lang w:val="sl-SI"/>
        </w:rPr>
        <w:t xml:space="preserve"> </w:t>
      </w:r>
      <w:r>
        <w:rPr>
          <w:rFonts w:ascii="Verdana" w:hAnsi="Verdana"/>
          <w:sz w:val="20"/>
          <w:szCs w:val="20"/>
          <w:lang w:val="sl-SI"/>
        </w:rPr>
        <w:t>12,6 odstotka oziroma 121,5 milijona evrov</w:t>
      </w:r>
      <w:r w:rsidRPr="008355F0">
        <w:rPr>
          <w:rFonts w:ascii="Verdana" w:hAnsi="Verdana"/>
          <w:sz w:val="20"/>
          <w:szCs w:val="20"/>
          <w:lang w:val="sl-SI"/>
        </w:rPr>
        <w:t xml:space="preserve"> </w:t>
      </w:r>
      <w:r>
        <w:rPr>
          <w:rFonts w:ascii="Verdana" w:hAnsi="Verdana"/>
          <w:sz w:val="20"/>
          <w:szCs w:val="20"/>
          <w:lang w:val="sl-SI"/>
        </w:rPr>
        <w:t>manj od načrtovanih, predvsem zaradi višjih davčnih prihodkov v primerjavi s FN.</w:t>
      </w:r>
      <w:r w:rsidRPr="008355F0">
        <w:rPr>
          <w:rFonts w:ascii="Verdana" w:hAnsi="Verdana"/>
          <w:sz w:val="20"/>
          <w:szCs w:val="20"/>
          <w:lang w:val="sl-SI"/>
        </w:rPr>
        <w:t xml:space="preserve"> </w:t>
      </w:r>
      <w:r>
        <w:rPr>
          <w:rFonts w:ascii="Verdana" w:hAnsi="Verdana"/>
          <w:sz w:val="20"/>
          <w:szCs w:val="20"/>
          <w:lang w:val="sl-SI"/>
        </w:rPr>
        <w:t>V primerjavi z letom 2017</w:t>
      </w:r>
      <w:r w:rsidRPr="008355F0">
        <w:rPr>
          <w:rFonts w:ascii="Verdana" w:hAnsi="Verdana"/>
          <w:sz w:val="20"/>
          <w:szCs w:val="20"/>
          <w:lang w:val="sl-SI"/>
        </w:rPr>
        <w:t xml:space="preserve"> s</w:t>
      </w:r>
      <w:r>
        <w:rPr>
          <w:rFonts w:ascii="Verdana" w:hAnsi="Verdana"/>
          <w:sz w:val="20"/>
          <w:szCs w:val="20"/>
          <w:lang w:val="sl-SI"/>
        </w:rPr>
        <w:t>o bila ta sredstva nižja za 8,4</w:t>
      </w:r>
      <w:r w:rsidRPr="008355F0">
        <w:rPr>
          <w:rFonts w:ascii="Verdana" w:hAnsi="Verdana"/>
          <w:sz w:val="20"/>
          <w:szCs w:val="20"/>
          <w:lang w:val="sl-SI"/>
        </w:rPr>
        <w:t xml:space="preserve"> odstotka</w:t>
      </w:r>
      <w:r>
        <w:rPr>
          <w:rFonts w:ascii="Verdana" w:hAnsi="Verdana"/>
          <w:sz w:val="20"/>
          <w:szCs w:val="20"/>
          <w:lang w:val="sl-SI"/>
        </w:rPr>
        <w:t xml:space="preserve"> oziroma 76,5 milijona evrov</w:t>
      </w:r>
      <w:r w:rsidRPr="008355F0">
        <w:rPr>
          <w:rFonts w:ascii="Verdana" w:hAnsi="Verdana"/>
          <w:sz w:val="20"/>
          <w:szCs w:val="20"/>
          <w:lang w:val="sl-SI"/>
        </w:rPr>
        <w:t xml:space="preserve">. </w:t>
      </w:r>
    </w:p>
    <w:p w14:paraId="36068614" w14:textId="77777777" w:rsidR="007915AA" w:rsidRPr="008355F0" w:rsidRDefault="007915AA" w:rsidP="007915AA">
      <w:pPr>
        <w:pStyle w:val="DefaultText"/>
        <w:jc w:val="both"/>
        <w:rPr>
          <w:rFonts w:ascii="Verdana" w:hAnsi="Verdana"/>
          <w:sz w:val="20"/>
          <w:szCs w:val="20"/>
          <w:lang w:val="sl-SI"/>
        </w:rPr>
      </w:pPr>
    </w:p>
    <w:p w14:paraId="33528708" w14:textId="77777777" w:rsidR="007915AA" w:rsidRDefault="007915AA" w:rsidP="007915AA">
      <w:pPr>
        <w:pStyle w:val="DefaultText"/>
        <w:jc w:val="both"/>
        <w:rPr>
          <w:rFonts w:ascii="Verdana" w:hAnsi="Verdana"/>
          <w:sz w:val="20"/>
          <w:szCs w:val="20"/>
          <w:lang w:val="sl-SI"/>
        </w:rPr>
      </w:pPr>
      <w:r w:rsidRPr="008355F0">
        <w:rPr>
          <w:rFonts w:ascii="Verdana" w:hAnsi="Verdana"/>
          <w:sz w:val="20"/>
          <w:szCs w:val="20"/>
          <w:lang w:val="sl-SI"/>
        </w:rPr>
        <w:t>Druge transferne prihodke zavoda predstavljajo nakazana sredstva:</w:t>
      </w:r>
    </w:p>
    <w:p w14:paraId="0013089D" w14:textId="77777777" w:rsidR="007915AA" w:rsidRPr="008355F0" w:rsidRDefault="007915AA" w:rsidP="007915AA">
      <w:pPr>
        <w:pStyle w:val="DefaultText"/>
        <w:jc w:val="both"/>
        <w:rPr>
          <w:rFonts w:ascii="Verdana" w:hAnsi="Verdana"/>
          <w:sz w:val="20"/>
          <w:szCs w:val="20"/>
          <w:lang w:val="pl-PL"/>
        </w:rPr>
      </w:pPr>
    </w:p>
    <w:p w14:paraId="753E262E" w14:textId="77777777" w:rsidR="007915AA" w:rsidRDefault="007915AA" w:rsidP="009A63E8">
      <w:pPr>
        <w:pStyle w:val="DefaultText"/>
        <w:numPr>
          <w:ilvl w:val="1"/>
          <w:numId w:val="15"/>
        </w:numPr>
        <w:tabs>
          <w:tab w:val="clear" w:pos="1440"/>
          <w:tab w:val="num" w:pos="426"/>
        </w:tabs>
        <w:ind w:left="357" w:hanging="357"/>
        <w:jc w:val="both"/>
        <w:rPr>
          <w:rFonts w:ascii="Verdana" w:hAnsi="Verdana"/>
          <w:sz w:val="20"/>
          <w:szCs w:val="20"/>
          <w:lang w:val="sl-SI"/>
        </w:rPr>
      </w:pPr>
      <w:r w:rsidRPr="008355F0">
        <w:rPr>
          <w:rFonts w:ascii="Verdana" w:hAnsi="Verdana"/>
          <w:sz w:val="20"/>
          <w:szCs w:val="20"/>
          <w:lang w:val="sl-SI"/>
        </w:rPr>
        <w:t>MDDSZ, ki plačuje prispevke delodajalca za PIZ od sta</w:t>
      </w:r>
      <w:r>
        <w:rPr>
          <w:rFonts w:ascii="Verdana" w:hAnsi="Verdana"/>
          <w:sz w:val="20"/>
          <w:szCs w:val="20"/>
          <w:lang w:val="sl-SI"/>
        </w:rPr>
        <w:t>rševskih nadomestil. V letu 2018</w:t>
      </w:r>
      <w:r w:rsidRPr="008355F0">
        <w:rPr>
          <w:rFonts w:ascii="Verdana" w:hAnsi="Verdana"/>
          <w:sz w:val="20"/>
          <w:szCs w:val="20"/>
          <w:lang w:val="sl-SI"/>
        </w:rPr>
        <w:t xml:space="preserve"> so</w:t>
      </w:r>
      <w:r>
        <w:rPr>
          <w:rFonts w:ascii="Verdana" w:hAnsi="Verdana"/>
          <w:sz w:val="20"/>
          <w:szCs w:val="20"/>
          <w:lang w:val="sl-SI"/>
        </w:rPr>
        <w:t xml:space="preserve"> ti prispevki znašali 30.086.746 evrov in so bili za 5,3</w:t>
      </w:r>
      <w:r w:rsidRPr="008355F0">
        <w:rPr>
          <w:rFonts w:ascii="Verdana" w:hAnsi="Verdana"/>
          <w:sz w:val="20"/>
          <w:szCs w:val="20"/>
          <w:lang w:val="sl-SI"/>
        </w:rPr>
        <w:t xml:space="preserve"> odstotka </w:t>
      </w:r>
      <w:r>
        <w:rPr>
          <w:rFonts w:ascii="Verdana" w:hAnsi="Verdana"/>
          <w:sz w:val="20"/>
          <w:szCs w:val="20"/>
          <w:lang w:val="sl-SI"/>
        </w:rPr>
        <w:t>višji</w:t>
      </w:r>
      <w:r w:rsidRPr="008355F0">
        <w:rPr>
          <w:rFonts w:ascii="Verdana" w:hAnsi="Verdana"/>
          <w:sz w:val="20"/>
          <w:szCs w:val="20"/>
          <w:lang w:val="sl-SI"/>
        </w:rPr>
        <w:t xml:space="preserve"> od načrto</w:t>
      </w:r>
      <w:r>
        <w:rPr>
          <w:rFonts w:ascii="Verdana" w:hAnsi="Verdana"/>
          <w:sz w:val="20"/>
          <w:szCs w:val="20"/>
          <w:lang w:val="sl-SI"/>
        </w:rPr>
        <w:t>vanih. V primerjavi z letom 2017</w:t>
      </w:r>
      <w:r w:rsidRPr="008355F0">
        <w:rPr>
          <w:rFonts w:ascii="Verdana" w:hAnsi="Verdana"/>
          <w:sz w:val="20"/>
          <w:szCs w:val="20"/>
          <w:lang w:val="sl-SI"/>
        </w:rPr>
        <w:t xml:space="preserve"> so bili </w:t>
      </w:r>
      <w:r>
        <w:rPr>
          <w:rFonts w:ascii="Verdana" w:hAnsi="Verdana"/>
          <w:sz w:val="20"/>
          <w:szCs w:val="20"/>
          <w:lang w:val="sl-SI"/>
        </w:rPr>
        <w:t>višji</w:t>
      </w:r>
      <w:r w:rsidRPr="008355F0">
        <w:rPr>
          <w:rFonts w:ascii="Verdana" w:hAnsi="Verdana"/>
          <w:sz w:val="20"/>
          <w:szCs w:val="20"/>
          <w:lang w:val="sl-SI"/>
        </w:rPr>
        <w:t xml:space="preserve"> </w:t>
      </w:r>
      <w:r>
        <w:rPr>
          <w:rFonts w:ascii="Verdana" w:hAnsi="Verdana"/>
          <w:sz w:val="20"/>
          <w:szCs w:val="20"/>
          <w:lang w:val="sl-SI"/>
        </w:rPr>
        <w:t>za 4,9</w:t>
      </w:r>
      <w:r w:rsidRPr="008355F0">
        <w:rPr>
          <w:rFonts w:ascii="Verdana" w:hAnsi="Verdana"/>
          <w:sz w:val="20"/>
          <w:szCs w:val="20"/>
          <w:lang w:val="sl-SI"/>
        </w:rPr>
        <w:t xml:space="preserve"> odstotka;</w:t>
      </w:r>
    </w:p>
    <w:p w14:paraId="6C4BA6EC" w14:textId="77777777" w:rsidR="007915AA" w:rsidRDefault="007915AA" w:rsidP="009A63E8">
      <w:pPr>
        <w:pStyle w:val="DefaultText"/>
        <w:numPr>
          <w:ilvl w:val="1"/>
          <w:numId w:val="15"/>
        </w:numPr>
        <w:tabs>
          <w:tab w:val="clear" w:pos="1440"/>
          <w:tab w:val="num" w:pos="426"/>
        </w:tabs>
        <w:ind w:left="357" w:hanging="357"/>
        <w:jc w:val="both"/>
        <w:rPr>
          <w:rFonts w:ascii="Verdana" w:hAnsi="Verdana"/>
          <w:sz w:val="20"/>
          <w:szCs w:val="20"/>
          <w:lang w:val="sl-SI"/>
        </w:rPr>
      </w:pPr>
      <w:r w:rsidRPr="008355F0">
        <w:rPr>
          <w:rFonts w:ascii="Verdana" w:hAnsi="Verdana"/>
          <w:sz w:val="20"/>
          <w:szCs w:val="20"/>
          <w:lang w:val="sl-SI"/>
        </w:rPr>
        <w:lastRenderedPageBreak/>
        <w:t>ZRSZ, ki plačuje prispevke delodajalca za PIZ od nadomestil za čas brezposelnosti. Realizi</w:t>
      </w:r>
      <w:r>
        <w:rPr>
          <w:rFonts w:ascii="Verdana" w:hAnsi="Verdana"/>
          <w:sz w:val="20"/>
          <w:szCs w:val="20"/>
          <w:lang w:val="sl-SI"/>
        </w:rPr>
        <w:t>rani so bili v višini 13.494.948 evrov in so bili za 7,2</w:t>
      </w:r>
      <w:r w:rsidRPr="008355F0">
        <w:rPr>
          <w:rFonts w:ascii="Verdana" w:hAnsi="Verdana"/>
          <w:sz w:val="20"/>
          <w:szCs w:val="20"/>
          <w:lang w:val="sl-SI"/>
        </w:rPr>
        <w:t xml:space="preserve"> odsto</w:t>
      </w:r>
      <w:r>
        <w:rPr>
          <w:rFonts w:ascii="Verdana" w:hAnsi="Verdana"/>
          <w:sz w:val="20"/>
          <w:szCs w:val="20"/>
          <w:lang w:val="sl-SI"/>
        </w:rPr>
        <w:t>tka višji v primerjavi s FN 2018 ter za 6,3</w:t>
      </w:r>
      <w:r w:rsidRPr="008355F0">
        <w:rPr>
          <w:rFonts w:ascii="Verdana" w:hAnsi="Verdana"/>
          <w:sz w:val="20"/>
          <w:szCs w:val="20"/>
          <w:lang w:val="sl-SI"/>
        </w:rPr>
        <w:t xml:space="preserve"> odstotka nižji,</w:t>
      </w:r>
      <w:r>
        <w:rPr>
          <w:rFonts w:ascii="Verdana" w:hAnsi="Verdana"/>
          <w:sz w:val="20"/>
          <w:szCs w:val="20"/>
          <w:lang w:val="sl-SI"/>
        </w:rPr>
        <w:t xml:space="preserve"> v primerjavi z letom 2017</w:t>
      </w:r>
      <w:r w:rsidRPr="008355F0">
        <w:rPr>
          <w:rFonts w:ascii="Verdana" w:hAnsi="Verdana"/>
          <w:sz w:val="20"/>
          <w:szCs w:val="20"/>
          <w:lang w:val="sl-SI"/>
        </w:rPr>
        <w:t xml:space="preserve">. </w:t>
      </w:r>
      <w:r>
        <w:rPr>
          <w:rFonts w:ascii="Verdana" w:hAnsi="Verdana"/>
          <w:sz w:val="20"/>
          <w:szCs w:val="20"/>
          <w:lang w:val="sl-SI"/>
        </w:rPr>
        <w:t>V letu 2018 se je v primerjavi z letom 2017</w:t>
      </w:r>
      <w:r w:rsidRPr="008355F0">
        <w:rPr>
          <w:rFonts w:ascii="Verdana" w:hAnsi="Verdana"/>
          <w:sz w:val="20"/>
          <w:szCs w:val="20"/>
          <w:lang w:val="sl-SI"/>
        </w:rPr>
        <w:t xml:space="preserve"> </w:t>
      </w:r>
      <w:r>
        <w:rPr>
          <w:rFonts w:ascii="Verdana" w:hAnsi="Verdana"/>
          <w:sz w:val="20"/>
          <w:szCs w:val="20"/>
          <w:lang w:val="sl-SI"/>
        </w:rPr>
        <w:t xml:space="preserve">povprečno </w:t>
      </w:r>
      <w:r w:rsidRPr="008355F0">
        <w:rPr>
          <w:rFonts w:ascii="Verdana" w:hAnsi="Verdana"/>
          <w:sz w:val="20"/>
          <w:szCs w:val="20"/>
          <w:lang w:val="sl-SI"/>
        </w:rPr>
        <w:t xml:space="preserve">število brezposelnih zavarovancev </w:t>
      </w:r>
      <w:r w:rsidRPr="002A349D">
        <w:rPr>
          <w:rFonts w:ascii="Verdana" w:hAnsi="Verdana"/>
          <w:sz w:val="20"/>
          <w:szCs w:val="20"/>
          <w:lang w:val="sl-SI"/>
        </w:rPr>
        <w:t xml:space="preserve">zmanjšalo za </w:t>
      </w:r>
      <w:r w:rsidR="002A349D" w:rsidRPr="002A349D">
        <w:rPr>
          <w:rFonts w:ascii="Verdana" w:hAnsi="Verdana"/>
          <w:sz w:val="20"/>
          <w:szCs w:val="20"/>
          <w:lang w:val="sl-SI"/>
        </w:rPr>
        <w:t>7,6</w:t>
      </w:r>
      <w:r w:rsidRPr="002A349D">
        <w:rPr>
          <w:rFonts w:ascii="Verdana" w:hAnsi="Verdana"/>
          <w:sz w:val="20"/>
          <w:szCs w:val="20"/>
          <w:lang w:val="sl-SI"/>
        </w:rPr>
        <w:t xml:space="preserve"> odstotka</w:t>
      </w:r>
      <w:r w:rsidRPr="008355F0">
        <w:rPr>
          <w:rFonts w:ascii="Verdana" w:hAnsi="Verdana"/>
          <w:sz w:val="20"/>
          <w:szCs w:val="20"/>
          <w:lang w:val="sl-SI"/>
        </w:rPr>
        <w:t>;</w:t>
      </w:r>
    </w:p>
    <w:p w14:paraId="2D4FAF16" w14:textId="77777777" w:rsidR="007915AA" w:rsidRPr="008355F0" w:rsidRDefault="007915AA" w:rsidP="007915AA">
      <w:pPr>
        <w:pStyle w:val="DefaultText"/>
        <w:jc w:val="both"/>
        <w:rPr>
          <w:rFonts w:ascii="Verdana" w:hAnsi="Verdana"/>
          <w:sz w:val="20"/>
          <w:szCs w:val="20"/>
          <w:lang w:val="sl-SI"/>
        </w:rPr>
      </w:pPr>
    </w:p>
    <w:p w14:paraId="64FCA280" w14:textId="77777777" w:rsidR="007915AA" w:rsidRDefault="007915AA" w:rsidP="009A63E8">
      <w:pPr>
        <w:pStyle w:val="DefaultText"/>
        <w:numPr>
          <w:ilvl w:val="1"/>
          <w:numId w:val="15"/>
        </w:numPr>
        <w:tabs>
          <w:tab w:val="clear" w:pos="1440"/>
          <w:tab w:val="num" w:pos="426"/>
        </w:tabs>
        <w:ind w:left="357" w:hanging="357"/>
        <w:jc w:val="both"/>
        <w:rPr>
          <w:rFonts w:ascii="Verdana" w:hAnsi="Verdana"/>
          <w:sz w:val="20"/>
          <w:szCs w:val="20"/>
          <w:lang w:val="sl-SI"/>
        </w:rPr>
      </w:pPr>
      <w:r w:rsidRPr="008355F0">
        <w:rPr>
          <w:rFonts w:ascii="Verdana" w:hAnsi="Verdana"/>
          <w:sz w:val="20"/>
          <w:szCs w:val="20"/>
          <w:lang w:val="sl-SI"/>
        </w:rPr>
        <w:t>ZZZS, ki je plačnik prispevkov delodajalca za PIZ od nadomestil plač zaradi bolezenske odsotnosti, ki jih neposredno izplačuje up</w:t>
      </w:r>
      <w:r>
        <w:rPr>
          <w:rFonts w:ascii="Verdana" w:hAnsi="Verdana"/>
          <w:sz w:val="20"/>
          <w:szCs w:val="20"/>
          <w:lang w:val="sl-SI"/>
        </w:rPr>
        <w:t>ravičencem. V letu 2018 so znašali 1.945.813 evrov in so bili za 1,6 odstotka višji</w:t>
      </w:r>
      <w:r w:rsidRPr="008355F0">
        <w:rPr>
          <w:rFonts w:ascii="Verdana" w:hAnsi="Verdana"/>
          <w:sz w:val="20"/>
          <w:szCs w:val="20"/>
          <w:lang w:val="sl-SI"/>
        </w:rPr>
        <w:t xml:space="preserve"> od načrto</w:t>
      </w:r>
      <w:r>
        <w:rPr>
          <w:rFonts w:ascii="Verdana" w:hAnsi="Verdana"/>
          <w:sz w:val="20"/>
          <w:szCs w:val="20"/>
          <w:lang w:val="sl-SI"/>
        </w:rPr>
        <w:t>vanih. V primerjavi z letom 2017 so bili za 2,7 odstotka</w:t>
      </w:r>
      <w:r w:rsidRPr="0098204F">
        <w:rPr>
          <w:rFonts w:ascii="Verdana" w:hAnsi="Verdana"/>
          <w:sz w:val="20"/>
          <w:szCs w:val="20"/>
          <w:lang w:val="sl-SI"/>
        </w:rPr>
        <w:t xml:space="preserve"> višji. Na podlagi zadnjih statističnih podatkov ZZZS</w:t>
      </w:r>
      <w:r>
        <w:rPr>
          <w:rFonts w:ascii="Verdana" w:hAnsi="Verdana"/>
          <w:sz w:val="20"/>
          <w:szCs w:val="20"/>
          <w:lang w:val="sl-SI"/>
        </w:rPr>
        <w:t xml:space="preserve"> v obdobju januar-september 2018</w:t>
      </w:r>
      <w:r w:rsidRPr="0098204F">
        <w:rPr>
          <w:rFonts w:ascii="Verdana" w:hAnsi="Verdana"/>
          <w:sz w:val="20"/>
          <w:szCs w:val="20"/>
          <w:lang w:val="sl-SI"/>
        </w:rPr>
        <w:t xml:space="preserve"> v primer</w:t>
      </w:r>
      <w:r>
        <w:rPr>
          <w:rFonts w:ascii="Verdana" w:hAnsi="Verdana"/>
          <w:sz w:val="20"/>
          <w:szCs w:val="20"/>
          <w:lang w:val="sl-SI"/>
        </w:rPr>
        <w:t>javi z enakim obdobjem leta 2017</w:t>
      </w:r>
      <w:r w:rsidRPr="0098204F">
        <w:rPr>
          <w:rFonts w:ascii="Verdana" w:hAnsi="Verdana"/>
          <w:sz w:val="20"/>
          <w:szCs w:val="20"/>
          <w:lang w:val="sl-SI"/>
        </w:rPr>
        <w:t xml:space="preserve"> se je poveča</w:t>
      </w:r>
      <w:r>
        <w:rPr>
          <w:rFonts w:ascii="Verdana" w:hAnsi="Verdana"/>
          <w:sz w:val="20"/>
          <w:szCs w:val="20"/>
          <w:lang w:val="sl-SI"/>
        </w:rPr>
        <w:t>lo tako število primerov (</w:t>
      </w:r>
      <w:r w:rsidRPr="00752234">
        <w:rPr>
          <w:rFonts w:ascii="Verdana" w:hAnsi="Verdana"/>
          <w:sz w:val="20"/>
          <w:szCs w:val="20"/>
          <w:lang w:val="sl-SI"/>
        </w:rPr>
        <w:t>za 6,5 odstotka) kot tudi število dni (za 7,8 odstotka) začasne zadržanosti od dela v breme obveznega zdravstvenega zavarovanja;</w:t>
      </w:r>
    </w:p>
    <w:p w14:paraId="4AF2FB97" w14:textId="77777777" w:rsidR="007915AA" w:rsidRPr="00752234" w:rsidRDefault="007915AA" w:rsidP="007915AA">
      <w:pPr>
        <w:pStyle w:val="DefaultText"/>
        <w:jc w:val="both"/>
        <w:rPr>
          <w:rFonts w:ascii="Verdana" w:hAnsi="Verdana"/>
          <w:sz w:val="20"/>
          <w:szCs w:val="20"/>
          <w:lang w:val="sl-SI"/>
        </w:rPr>
      </w:pPr>
    </w:p>
    <w:p w14:paraId="66AAA9B1" w14:textId="77777777" w:rsidR="007915AA" w:rsidRPr="001E53BE" w:rsidRDefault="007915AA" w:rsidP="009A63E8">
      <w:pPr>
        <w:pStyle w:val="DefaultText"/>
        <w:numPr>
          <w:ilvl w:val="1"/>
          <w:numId w:val="15"/>
        </w:numPr>
        <w:tabs>
          <w:tab w:val="clear" w:pos="1440"/>
          <w:tab w:val="num" w:pos="426"/>
        </w:tabs>
        <w:ind w:left="357" w:hanging="357"/>
        <w:jc w:val="both"/>
        <w:rPr>
          <w:rFonts w:ascii="Verdana" w:hAnsi="Verdana"/>
          <w:b/>
          <w:sz w:val="20"/>
          <w:szCs w:val="20"/>
          <w:lang w:val="de-DE"/>
        </w:rPr>
      </w:pPr>
      <w:r w:rsidRPr="008355F0">
        <w:rPr>
          <w:rFonts w:ascii="Verdana" w:hAnsi="Verdana"/>
          <w:sz w:val="20"/>
          <w:szCs w:val="20"/>
          <w:lang w:val="sl-SI"/>
        </w:rPr>
        <w:t>KAD, ki je</w:t>
      </w:r>
      <w:r>
        <w:rPr>
          <w:rFonts w:ascii="Verdana" w:hAnsi="Verdana"/>
          <w:sz w:val="20"/>
          <w:szCs w:val="20"/>
          <w:lang w:val="sl-SI"/>
        </w:rPr>
        <w:t xml:space="preserve"> skladno z določbami ZIPRS1819</w:t>
      </w:r>
      <w:r w:rsidRPr="008355F0">
        <w:rPr>
          <w:rFonts w:ascii="Verdana" w:hAnsi="Verdana"/>
          <w:sz w:val="20"/>
          <w:szCs w:val="20"/>
          <w:lang w:val="sl-SI"/>
        </w:rPr>
        <w:t xml:space="preserve"> ter po pogodbi, sklenjeni med zavodom in KAD, v </w:t>
      </w:r>
      <w:r>
        <w:rPr>
          <w:rFonts w:ascii="Verdana" w:hAnsi="Verdana"/>
          <w:sz w:val="20"/>
          <w:szCs w:val="20"/>
          <w:lang w:val="sl-SI"/>
        </w:rPr>
        <w:t>juliju 2018 zavodu nakazal 50</w:t>
      </w:r>
      <w:r w:rsidRPr="008355F0">
        <w:rPr>
          <w:rFonts w:ascii="Verdana" w:hAnsi="Verdana"/>
          <w:sz w:val="20"/>
          <w:szCs w:val="20"/>
          <w:lang w:val="sl-SI"/>
        </w:rPr>
        <w:t>,0 milijonov evrov</w:t>
      </w:r>
      <w:r>
        <w:rPr>
          <w:rFonts w:ascii="Verdana" w:hAnsi="Verdana"/>
          <w:sz w:val="20"/>
          <w:szCs w:val="20"/>
          <w:lang w:val="sl-SI"/>
        </w:rPr>
        <w:t xml:space="preserve">. Sredstva so bila enaka načrtovani višini v FN 2018 in primerjavi z letom 2017. </w:t>
      </w:r>
    </w:p>
    <w:p w14:paraId="3C3CE356" w14:textId="77777777" w:rsidR="007915AA" w:rsidRPr="00555F36" w:rsidRDefault="007915AA" w:rsidP="007915AA">
      <w:pPr>
        <w:pStyle w:val="Telobesedila3"/>
        <w:spacing w:line="60" w:lineRule="atLeast"/>
        <w:rPr>
          <w:rFonts w:ascii="Verdana" w:hAnsi="Verdana"/>
          <w:b w:val="0"/>
          <w:color w:val="auto"/>
          <w:sz w:val="20"/>
          <w:szCs w:val="20"/>
        </w:rPr>
      </w:pPr>
    </w:p>
    <w:p w14:paraId="06EA33A3" w14:textId="77777777" w:rsidR="007915AA" w:rsidRPr="008355F0" w:rsidRDefault="007915AA" w:rsidP="007915AA">
      <w:pPr>
        <w:pStyle w:val="DefaultText"/>
        <w:jc w:val="both"/>
        <w:rPr>
          <w:rFonts w:ascii="Verdana" w:hAnsi="Verdana"/>
          <w:sz w:val="20"/>
          <w:szCs w:val="20"/>
          <w:lang w:val="sl-SI"/>
        </w:rPr>
      </w:pPr>
    </w:p>
    <w:p w14:paraId="61CB9C13" w14:textId="77777777" w:rsidR="007915AA" w:rsidRPr="00941054" w:rsidRDefault="007915AA" w:rsidP="007915AA">
      <w:pPr>
        <w:pStyle w:val="Naslov4"/>
        <w:jc w:val="both"/>
        <w:rPr>
          <w:rFonts w:ascii="Verdana" w:hAnsi="Verdana"/>
          <w:i/>
          <w:color w:val="0033CC"/>
        </w:rPr>
      </w:pPr>
      <w:bookmarkStart w:id="149" w:name="_Toc1117500"/>
      <w:r w:rsidRPr="00941054">
        <w:rPr>
          <w:rFonts w:ascii="Verdana" w:hAnsi="Verdana"/>
          <w:i/>
          <w:color w:val="0033CC"/>
        </w:rPr>
        <w:t>III.5.1.3</w:t>
      </w:r>
      <w:r w:rsidRPr="00941054">
        <w:rPr>
          <w:rFonts w:ascii="Verdana" w:hAnsi="Verdana"/>
          <w:i/>
          <w:color w:val="0033CC"/>
        </w:rPr>
        <w:tab/>
        <w:t xml:space="preserve">Drugi prihodki (nedavčni </w:t>
      </w:r>
      <w:r>
        <w:rPr>
          <w:rFonts w:ascii="Verdana" w:hAnsi="Verdana"/>
          <w:i/>
          <w:color w:val="0033CC"/>
        </w:rPr>
        <w:t>prihodki, kapitalski prihodki ter</w:t>
      </w:r>
      <w:r w:rsidRPr="00941054">
        <w:rPr>
          <w:rFonts w:ascii="Verdana" w:hAnsi="Verdana"/>
          <w:i/>
          <w:color w:val="0033CC"/>
        </w:rPr>
        <w:t xml:space="preserve"> prejeta sredstva iz EU in iz drugih držav)</w:t>
      </w:r>
      <w:bookmarkEnd w:id="149"/>
    </w:p>
    <w:p w14:paraId="5B2F7704" w14:textId="77777777" w:rsidR="007915AA" w:rsidRPr="002C3CBD" w:rsidRDefault="007915AA" w:rsidP="007915AA">
      <w:pPr>
        <w:rPr>
          <w:rFonts w:ascii="Verdana" w:hAnsi="Verdana"/>
        </w:rPr>
      </w:pPr>
    </w:p>
    <w:p w14:paraId="46F5C6CB" w14:textId="77777777" w:rsidR="007915AA" w:rsidRPr="008355F0" w:rsidRDefault="007915AA" w:rsidP="007915AA">
      <w:pPr>
        <w:pStyle w:val="DefaultText"/>
        <w:jc w:val="both"/>
        <w:rPr>
          <w:rFonts w:ascii="Verdana" w:hAnsi="Verdana"/>
          <w:sz w:val="20"/>
          <w:szCs w:val="20"/>
          <w:lang w:val="sl-SI"/>
        </w:rPr>
      </w:pPr>
      <w:r w:rsidRPr="008355F0">
        <w:rPr>
          <w:rFonts w:ascii="Verdana" w:hAnsi="Verdana"/>
          <w:sz w:val="20"/>
          <w:szCs w:val="20"/>
          <w:lang w:val="sl-SI"/>
        </w:rPr>
        <w:t xml:space="preserve">Nedavčni prihodki vključujejo sredstva iz naslova udeležbe na dobičku in dohodkov od premoženja, prihodke od prodaje blaga in storitev ter druge nedavčne prihodke. Realizirani so bili v višini </w:t>
      </w:r>
      <w:r>
        <w:rPr>
          <w:rFonts w:ascii="Verdana" w:hAnsi="Verdana"/>
          <w:sz w:val="20"/>
          <w:szCs w:val="20"/>
          <w:lang w:val="sl-SI"/>
        </w:rPr>
        <w:t>27.033.804</w:t>
      </w:r>
      <w:r w:rsidRPr="008355F0">
        <w:rPr>
          <w:rFonts w:ascii="Verdana" w:hAnsi="Verdana"/>
          <w:sz w:val="20"/>
          <w:szCs w:val="20"/>
          <w:lang w:val="sl-SI"/>
        </w:rPr>
        <w:t xml:space="preserve"> evrov in so bili v primerj</w:t>
      </w:r>
      <w:r>
        <w:rPr>
          <w:rFonts w:ascii="Verdana" w:hAnsi="Verdana"/>
          <w:sz w:val="20"/>
          <w:szCs w:val="20"/>
          <w:lang w:val="sl-SI"/>
        </w:rPr>
        <w:t>avi z načrtovanimi nižji za 13</w:t>
      </w:r>
      <w:r w:rsidRPr="008355F0">
        <w:rPr>
          <w:rFonts w:ascii="Verdana" w:hAnsi="Verdana"/>
          <w:sz w:val="20"/>
          <w:szCs w:val="20"/>
          <w:lang w:val="sl-SI"/>
        </w:rPr>
        <w:t xml:space="preserve"> </w:t>
      </w:r>
      <w:r>
        <w:rPr>
          <w:rFonts w:ascii="Verdana" w:hAnsi="Verdana"/>
          <w:sz w:val="20"/>
          <w:szCs w:val="20"/>
          <w:lang w:val="sl-SI"/>
        </w:rPr>
        <w:t>tisoč</w:t>
      </w:r>
      <w:r w:rsidRPr="008355F0">
        <w:rPr>
          <w:rFonts w:ascii="Verdana" w:hAnsi="Verdana"/>
          <w:sz w:val="20"/>
          <w:szCs w:val="20"/>
          <w:lang w:val="sl-SI"/>
        </w:rPr>
        <w:t xml:space="preserve"> evrov, predvsem zaradi </w:t>
      </w:r>
      <w:r>
        <w:rPr>
          <w:rFonts w:ascii="Verdana" w:hAnsi="Verdana"/>
          <w:sz w:val="20"/>
          <w:szCs w:val="20"/>
          <w:lang w:val="sl-SI"/>
        </w:rPr>
        <w:t>nižjih drugih nedavčnih prihodkov (konto 7141) ter prihodkov od premoženja.</w:t>
      </w:r>
      <w:r w:rsidRPr="008355F0">
        <w:rPr>
          <w:rFonts w:ascii="Verdana" w:hAnsi="Verdana"/>
          <w:sz w:val="20"/>
          <w:szCs w:val="20"/>
          <w:lang w:val="sl-SI"/>
        </w:rPr>
        <w:t xml:space="preserve"> </w:t>
      </w:r>
    </w:p>
    <w:p w14:paraId="5DD83AA0" w14:textId="77777777" w:rsidR="007915AA" w:rsidRPr="008355F0" w:rsidRDefault="007915AA" w:rsidP="007915AA">
      <w:pPr>
        <w:pStyle w:val="DefaultText"/>
        <w:jc w:val="both"/>
        <w:rPr>
          <w:rFonts w:ascii="Verdana" w:hAnsi="Verdana"/>
          <w:sz w:val="20"/>
          <w:szCs w:val="20"/>
          <w:lang w:val="sl-SI"/>
        </w:rPr>
      </w:pPr>
    </w:p>
    <w:p w14:paraId="4B4E0702" w14:textId="77777777" w:rsidR="007915AA" w:rsidRPr="00FE4D9C" w:rsidRDefault="007915AA" w:rsidP="007915AA">
      <w:pPr>
        <w:pStyle w:val="DefaultText"/>
        <w:jc w:val="both"/>
        <w:rPr>
          <w:rFonts w:ascii="Verdana" w:hAnsi="Verdana"/>
          <w:sz w:val="20"/>
          <w:szCs w:val="20"/>
          <w:lang w:val="sl-SI"/>
        </w:rPr>
      </w:pPr>
      <w:r w:rsidRPr="00571129">
        <w:rPr>
          <w:rFonts w:ascii="Verdana" w:hAnsi="Verdana"/>
          <w:sz w:val="20"/>
          <w:szCs w:val="20"/>
          <w:lang w:val="sl-SI"/>
        </w:rPr>
        <w:t>Glavnino prihodkov iz naslov</w:t>
      </w:r>
      <w:r>
        <w:rPr>
          <w:rFonts w:ascii="Verdana" w:hAnsi="Verdana"/>
          <w:sz w:val="20"/>
          <w:szCs w:val="20"/>
          <w:lang w:val="sl-SI"/>
        </w:rPr>
        <w:t>a udeležbe na dobičku in dohodkov</w:t>
      </w:r>
      <w:r w:rsidRPr="00571129">
        <w:rPr>
          <w:rFonts w:ascii="Verdana" w:hAnsi="Verdana"/>
          <w:sz w:val="20"/>
          <w:szCs w:val="20"/>
          <w:lang w:val="sl-SI"/>
        </w:rPr>
        <w:t xml:space="preserve"> od premoženja predstavljajo dividende Zavarovalnice Triglav, d. d., ki so bile realizirane v višini 19.591.570 evrov </w:t>
      </w:r>
      <w:r>
        <w:rPr>
          <w:rFonts w:ascii="Verdana" w:hAnsi="Verdana"/>
          <w:sz w:val="20"/>
          <w:szCs w:val="20"/>
          <w:lang w:val="sl-SI"/>
        </w:rPr>
        <w:t>in so bile enake kot v letu 2017 ter načrtovanim s FN 2018</w:t>
      </w:r>
      <w:r w:rsidRPr="00571129">
        <w:rPr>
          <w:rFonts w:ascii="Verdana" w:hAnsi="Verdana"/>
          <w:sz w:val="20"/>
          <w:szCs w:val="20"/>
          <w:lang w:val="sl-SI"/>
        </w:rPr>
        <w:t>. Prihodki o</w:t>
      </w:r>
      <w:r>
        <w:rPr>
          <w:rFonts w:ascii="Verdana" w:hAnsi="Verdana"/>
          <w:sz w:val="20"/>
          <w:szCs w:val="20"/>
          <w:lang w:val="sl-SI"/>
        </w:rPr>
        <w:t>d premoženja so bili v letu 2018</w:t>
      </w:r>
      <w:r w:rsidRPr="00571129">
        <w:rPr>
          <w:rFonts w:ascii="Verdana" w:hAnsi="Verdana"/>
          <w:sz w:val="20"/>
          <w:szCs w:val="20"/>
          <w:lang w:val="sl-SI"/>
        </w:rPr>
        <w:t xml:space="preserve"> realizirani </w:t>
      </w:r>
      <w:r>
        <w:rPr>
          <w:rFonts w:ascii="Verdana" w:hAnsi="Verdana"/>
          <w:sz w:val="20"/>
          <w:szCs w:val="20"/>
          <w:lang w:val="sl-SI"/>
        </w:rPr>
        <w:t>v višini 134.087</w:t>
      </w:r>
      <w:r w:rsidRPr="00571129">
        <w:rPr>
          <w:rFonts w:ascii="Verdana" w:hAnsi="Verdana"/>
          <w:sz w:val="20"/>
          <w:szCs w:val="20"/>
          <w:lang w:val="sl-SI"/>
        </w:rPr>
        <w:t xml:space="preserve"> evrov oziroma </w:t>
      </w:r>
      <w:r>
        <w:rPr>
          <w:rFonts w:ascii="Verdana" w:hAnsi="Verdana"/>
          <w:sz w:val="20"/>
          <w:szCs w:val="20"/>
          <w:lang w:val="sl-SI"/>
        </w:rPr>
        <w:t>10,2 odstotka</w:t>
      </w:r>
      <w:r w:rsidRPr="00571129">
        <w:rPr>
          <w:rFonts w:ascii="Verdana" w:hAnsi="Verdana"/>
          <w:sz w:val="20"/>
          <w:szCs w:val="20"/>
          <w:lang w:val="sl-SI"/>
        </w:rPr>
        <w:t xml:space="preserve"> </w:t>
      </w:r>
      <w:r>
        <w:rPr>
          <w:rFonts w:ascii="Verdana" w:hAnsi="Verdana"/>
          <w:sz w:val="20"/>
          <w:szCs w:val="20"/>
          <w:lang w:val="sl-SI"/>
        </w:rPr>
        <w:t>manj</w:t>
      </w:r>
      <w:r w:rsidRPr="00571129">
        <w:rPr>
          <w:rFonts w:ascii="Verdana" w:hAnsi="Verdana"/>
          <w:sz w:val="20"/>
          <w:szCs w:val="20"/>
          <w:lang w:val="sl-SI"/>
        </w:rPr>
        <w:t xml:space="preserve"> od načrtovanih s </w:t>
      </w:r>
      <w:r>
        <w:rPr>
          <w:rFonts w:ascii="Verdana" w:hAnsi="Verdana"/>
          <w:sz w:val="20"/>
          <w:szCs w:val="20"/>
          <w:lang w:val="sl-SI"/>
        </w:rPr>
        <w:t>FN 2018. V primerjavi z letom 2017 so bili ti prihodki nižji za 1,4 odstotka, predvsem zaradi nižjih prihodkov od najemnin za poslovne prostore.</w:t>
      </w:r>
    </w:p>
    <w:p w14:paraId="0B6FAD60" w14:textId="77777777" w:rsidR="007915AA" w:rsidRPr="008355F0" w:rsidRDefault="007915AA" w:rsidP="007915AA">
      <w:pPr>
        <w:pStyle w:val="DefaultText"/>
        <w:jc w:val="both"/>
        <w:rPr>
          <w:rFonts w:ascii="Verdana" w:hAnsi="Verdana"/>
          <w:sz w:val="20"/>
          <w:szCs w:val="20"/>
          <w:lang w:val="sl-SI"/>
        </w:rPr>
      </w:pPr>
    </w:p>
    <w:p w14:paraId="565AE097" w14:textId="77777777" w:rsidR="007915AA" w:rsidRPr="008355F0" w:rsidRDefault="007915AA" w:rsidP="007915AA">
      <w:pPr>
        <w:pStyle w:val="DefaultText"/>
        <w:jc w:val="both"/>
        <w:rPr>
          <w:rFonts w:ascii="Verdana" w:hAnsi="Verdana"/>
          <w:sz w:val="20"/>
          <w:szCs w:val="20"/>
          <w:lang w:val="sl-SI"/>
        </w:rPr>
      </w:pPr>
      <w:r w:rsidRPr="008355F0">
        <w:rPr>
          <w:rFonts w:ascii="Verdana" w:hAnsi="Verdana"/>
          <w:sz w:val="20"/>
          <w:szCs w:val="20"/>
          <w:lang w:val="sl-SI"/>
        </w:rPr>
        <w:t>Prihodki od prodaje blaga in storitev so bil</w:t>
      </w:r>
      <w:r>
        <w:rPr>
          <w:rFonts w:ascii="Verdana" w:hAnsi="Verdana"/>
          <w:sz w:val="20"/>
          <w:szCs w:val="20"/>
          <w:lang w:val="sl-SI"/>
        </w:rPr>
        <w:t>i realizirani v višini 979.604 evrov, kar pomeni 0,4 odstotka manj v primerjavi z načrtovanimi s FN 2018. V primerjavi z letom 2017 so bili ti prihodki višji za 1,0 odstotek, predvsem zaradi višjih prihodkov od povračil stroškov za preglede na IK (MDDSZ) ter drugih prihodkov od prodaje blaga in storitev.</w:t>
      </w:r>
    </w:p>
    <w:p w14:paraId="7766DAD7" w14:textId="77777777" w:rsidR="007915AA" w:rsidRPr="008355F0" w:rsidRDefault="007915AA" w:rsidP="007915AA">
      <w:pPr>
        <w:pStyle w:val="DefaultText"/>
        <w:jc w:val="both"/>
        <w:rPr>
          <w:rFonts w:ascii="Verdana" w:hAnsi="Verdana"/>
          <w:sz w:val="20"/>
          <w:szCs w:val="20"/>
          <w:lang w:val="sl-SI"/>
        </w:rPr>
      </w:pPr>
    </w:p>
    <w:p w14:paraId="3FE67014" w14:textId="77777777" w:rsidR="007915AA" w:rsidRPr="008355F0" w:rsidRDefault="007915AA" w:rsidP="007915AA">
      <w:pPr>
        <w:pStyle w:val="DefaultText"/>
        <w:jc w:val="both"/>
        <w:rPr>
          <w:rFonts w:ascii="Verdana" w:hAnsi="Verdana"/>
          <w:sz w:val="20"/>
          <w:szCs w:val="20"/>
          <w:lang w:val="sl-SI"/>
        </w:rPr>
      </w:pPr>
      <w:r w:rsidRPr="008355F0">
        <w:rPr>
          <w:rFonts w:ascii="Verdana" w:hAnsi="Verdana"/>
          <w:sz w:val="20"/>
          <w:szCs w:val="20"/>
          <w:lang w:val="sl-SI"/>
        </w:rPr>
        <w:t>Drugi nedavčni prihodki so bili realizirani v viši</w:t>
      </w:r>
      <w:r>
        <w:rPr>
          <w:rFonts w:ascii="Verdana" w:hAnsi="Verdana"/>
          <w:sz w:val="20"/>
          <w:szCs w:val="20"/>
          <w:lang w:val="sl-SI"/>
        </w:rPr>
        <w:t>ni 6.328.542 evrov, kar je 0,1</w:t>
      </w:r>
      <w:r w:rsidRPr="008355F0">
        <w:rPr>
          <w:rFonts w:ascii="Verdana" w:hAnsi="Verdana"/>
          <w:sz w:val="20"/>
          <w:szCs w:val="20"/>
          <w:lang w:val="sl-SI"/>
        </w:rPr>
        <w:t xml:space="preserve"> odstotka </w:t>
      </w:r>
      <w:r>
        <w:rPr>
          <w:rFonts w:ascii="Verdana" w:hAnsi="Verdana"/>
          <w:sz w:val="20"/>
          <w:szCs w:val="20"/>
          <w:lang w:val="sl-SI"/>
        </w:rPr>
        <w:t>več od FN 2018</w:t>
      </w:r>
      <w:r w:rsidRPr="008355F0">
        <w:rPr>
          <w:rFonts w:ascii="Verdana" w:hAnsi="Verdana"/>
          <w:sz w:val="20"/>
          <w:szCs w:val="20"/>
          <w:lang w:val="sl-SI"/>
        </w:rPr>
        <w:t xml:space="preserve">. </w:t>
      </w:r>
      <w:r>
        <w:rPr>
          <w:rFonts w:ascii="Verdana" w:hAnsi="Verdana"/>
          <w:sz w:val="20"/>
          <w:szCs w:val="20"/>
          <w:lang w:val="sl-SI"/>
        </w:rPr>
        <w:t>Slabo polovico</w:t>
      </w:r>
      <w:r w:rsidRPr="008355F0">
        <w:rPr>
          <w:rFonts w:ascii="Verdana" w:hAnsi="Verdana"/>
          <w:sz w:val="20"/>
          <w:szCs w:val="20"/>
          <w:lang w:val="sl-SI"/>
        </w:rPr>
        <w:t xml:space="preserve"> drugih nedavčnih prihodkov predstavljajo prihodki na podlagi EU zakonodaje in sporazumov o socialnem zavarovanju, ki so bili realizirani v višini </w:t>
      </w:r>
      <w:r>
        <w:rPr>
          <w:rFonts w:ascii="Verdana" w:hAnsi="Verdana"/>
          <w:sz w:val="20"/>
          <w:szCs w:val="20"/>
          <w:lang w:val="sl-SI"/>
        </w:rPr>
        <w:t>3.061.899</w:t>
      </w:r>
      <w:r w:rsidRPr="008355F0">
        <w:rPr>
          <w:rFonts w:ascii="Verdana" w:hAnsi="Verdana"/>
          <w:sz w:val="20"/>
          <w:szCs w:val="20"/>
          <w:lang w:val="sl-SI"/>
        </w:rPr>
        <w:t xml:space="preserve"> evrov oziroma </w:t>
      </w:r>
      <w:r>
        <w:rPr>
          <w:rFonts w:ascii="Verdana" w:hAnsi="Verdana"/>
          <w:sz w:val="20"/>
          <w:szCs w:val="20"/>
          <w:lang w:val="sl-SI"/>
        </w:rPr>
        <w:t>96,8</w:t>
      </w:r>
      <w:r w:rsidRPr="008355F0">
        <w:rPr>
          <w:rFonts w:ascii="Verdana" w:hAnsi="Verdana"/>
          <w:sz w:val="20"/>
          <w:szCs w:val="20"/>
          <w:lang w:val="sl-SI"/>
        </w:rPr>
        <w:t xml:space="preserve"> odstotka FN 201</w:t>
      </w:r>
      <w:r>
        <w:rPr>
          <w:rFonts w:ascii="Verdana" w:hAnsi="Verdana"/>
          <w:sz w:val="20"/>
          <w:szCs w:val="20"/>
          <w:lang w:val="sl-SI"/>
        </w:rPr>
        <w:t>8</w:t>
      </w:r>
      <w:r w:rsidRPr="008355F0">
        <w:rPr>
          <w:rFonts w:ascii="Verdana" w:hAnsi="Verdana"/>
          <w:sz w:val="20"/>
          <w:szCs w:val="20"/>
          <w:lang w:val="sl-SI"/>
        </w:rPr>
        <w:t>. Pri dokupih pokojninske d</w:t>
      </w:r>
      <w:r>
        <w:rPr>
          <w:rFonts w:ascii="Verdana" w:hAnsi="Verdana"/>
          <w:sz w:val="20"/>
          <w:szCs w:val="20"/>
          <w:lang w:val="sl-SI"/>
        </w:rPr>
        <w:t>obe je bilo realizirano 132,8 odstotka FN 2018, kar znaša 295</w:t>
      </w:r>
      <w:r w:rsidRPr="008355F0">
        <w:rPr>
          <w:rFonts w:ascii="Verdana" w:hAnsi="Verdana"/>
          <w:sz w:val="20"/>
          <w:szCs w:val="20"/>
          <w:lang w:val="sl-SI"/>
        </w:rPr>
        <w:t xml:space="preserve"> tisoč </w:t>
      </w:r>
      <w:r>
        <w:rPr>
          <w:rFonts w:ascii="Verdana" w:hAnsi="Verdana"/>
          <w:sz w:val="20"/>
          <w:szCs w:val="20"/>
          <w:lang w:val="sl-SI"/>
        </w:rPr>
        <w:t>evrov več od načrtovane višine ter pri drugih prostovoljnih prispevkih za socialno varnost (prispevki za zavarovalno dobo s povečanjem, dokup pokojninske dobe po 202. a. členu ZPIZ-2) 112,6 odstotka FN 2018, kar pomeni 30 tisoč evrov več od načrtovane višine.</w:t>
      </w:r>
    </w:p>
    <w:p w14:paraId="0666806B" w14:textId="77777777" w:rsidR="007915AA" w:rsidRPr="008355F0" w:rsidRDefault="007915AA" w:rsidP="007915AA">
      <w:pPr>
        <w:pStyle w:val="DefaultText"/>
        <w:jc w:val="both"/>
        <w:rPr>
          <w:rFonts w:ascii="Verdana" w:hAnsi="Verdana"/>
          <w:sz w:val="20"/>
          <w:szCs w:val="20"/>
          <w:lang w:val="sl-SI"/>
        </w:rPr>
      </w:pPr>
    </w:p>
    <w:p w14:paraId="2559317C" w14:textId="02AF4C12" w:rsidR="007915AA" w:rsidRPr="008355F0" w:rsidRDefault="007915AA" w:rsidP="007915AA">
      <w:pPr>
        <w:pStyle w:val="DefaultText"/>
        <w:jc w:val="both"/>
        <w:rPr>
          <w:rFonts w:ascii="Verdana" w:hAnsi="Verdana"/>
          <w:sz w:val="20"/>
          <w:szCs w:val="20"/>
          <w:lang w:val="sl-SI"/>
        </w:rPr>
      </w:pPr>
      <w:r>
        <w:rPr>
          <w:rFonts w:ascii="Verdana" w:hAnsi="Verdana"/>
          <w:sz w:val="20"/>
          <w:szCs w:val="20"/>
          <w:lang w:val="sl-SI"/>
        </w:rPr>
        <w:t>V primerjavi z letom 2017</w:t>
      </w:r>
      <w:r w:rsidRPr="008355F0">
        <w:rPr>
          <w:rFonts w:ascii="Verdana" w:hAnsi="Verdana"/>
          <w:sz w:val="20"/>
          <w:szCs w:val="20"/>
          <w:lang w:val="sl-SI"/>
        </w:rPr>
        <w:t xml:space="preserve"> so bili nedavčni prihodki </w:t>
      </w:r>
      <w:r>
        <w:rPr>
          <w:rFonts w:ascii="Verdana" w:hAnsi="Verdana"/>
          <w:sz w:val="20"/>
          <w:szCs w:val="20"/>
          <w:lang w:val="sl-SI"/>
        </w:rPr>
        <w:t>višji</w:t>
      </w:r>
      <w:r w:rsidRPr="008355F0">
        <w:rPr>
          <w:rFonts w:ascii="Verdana" w:hAnsi="Verdana"/>
          <w:sz w:val="20"/>
          <w:szCs w:val="20"/>
          <w:lang w:val="sl-SI"/>
        </w:rPr>
        <w:t xml:space="preserve"> za </w:t>
      </w:r>
      <w:r>
        <w:rPr>
          <w:rFonts w:ascii="Verdana" w:hAnsi="Verdana"/>
          <w:sz w:val="20"/>
          <w:szCs w:val="20"/>
          <w:lang w:val="sl-SI"/>
        </w:rPr>
        <w:t>0,7 odstotka oziroma 192 tisoč evrov, ker so bili</w:t>
      </w:r>
      <w:r w:rsidRPr="008355F0">
        <w:rPr>
          <w:rFonts w:ascii="Verdana" w:hAnsi="Verdana"/>
          <w:sz w:val="20"/>
          <w:szCs w:val="20"/>
          <w:lang w:val="sl-SI"/>
        </w:rPr>
        <w:t xml:space="preserve"> </w:t>
      </w:r>
      <w:r>
        <w:rPr>
          <w:rFonts w:ascii="Verdana" w:hAnsi="Verdana"/>
          <w:sz w:val="20"/>
          <w:szCs w:val="20"/>
          <w:lang w:val="sl-SI"/>
        </w:rPr>
        <w:t>višji</w:t>
      </w:r>
      <w:r w:rsidRPr="008355F0">
        <w:rPr>
          <w:rFonts w:ascii="Verdana" w:hAnsi="Verdana"/>
          <w:sz w:val="20"/>
          <w:szCs w:val="20"/>
          <w:lang w:val="sl-SI"/>
        </w:rPr>
        <w:t xml:space="preserve"> </w:t>
      </w:r>
      <w:r>
        <w:rPr>
          <w:rFonts w:ascii="Verdana" w:hAnsi="Verdana"/>
          <w:sz w:val="20"/>
          <w:szCs w:val="20"/>
          <w:lang w:val="sl-SI"/>
        </w:rPr>
        <w:t xml:space="preserve">predvsem dokupi pokojninske </w:t>
      </w:r>
      <w:r w:rsidRPr="00A90A09">
        <w:rPr>
          <w:rFonts w:ascii="Verdana" w:hAnsi="Verdana"/>
          <w:sz w:val="20"/>
          <w:szCs w:val="20"/>
          <w:lang w:val="sl-SI"/>
        </w:rPr>
        <w:t xml:space="preserve">dobe. </w:t>
      </w:r>
      <w:r>
        <w:rPr>
          <w:rFonts w:ascii="Verdana" w:hAnsi="Verdana"/>
          <w:sz w:val="20"/>
          <w:szCs w:val="20"/>
          <w:lang w:val="sl-SI"/>
        </w:rPr>
        <w:t>Drugi prostovoljni prispevki za socialno varnost (podkonto 7140 99) so bili v primerjavi z letom 2017 višji za 3,9 odstotka. Med njimi so bili prispevki za zavarovalno dobo s povečanjem realizirani v višini 88.142 evrov oziroma 48,2 odstotka manj kot v letu 2017 ter dokupi pokojninske dobe po 202. a členu ZPIZ-2, ki so bili realizirani v višini 181.500 evrov oziroma 103,1 odstotka več kot v letu 2017.</w:t>
      </w:r>
    </w:p>
    <w:p w14:paraId="69CC26C1" w14:textId="77777777" w:rsidR="007915AA" w:rsidRPr="008355F0" w:rsidRDefault="007915AA" w:rsidP="007915AA">
      <w:pPr>
        <w:pStyle w:val="DefaultText"/>
        <w:jc w:val="both"/>
        <w:rPr>
          <w:rFonts w:ascii="Verdana" w:hAnsi="Verdana"/>
          <w:sz w:val="20"/>
          <w:szCs w:val="20"/>
          <w:lang w:val="sl-SI"/>
        </w:rPr>
      </w:pPr>
    </w:p>
    <w:p w14:paraId="57F7A99B" w14:textId="77777777" w:rsidR="007915AA" w:rsidRDefault="007915AA" w:rsidP="007915AA">
      <w:pPr>
        <w:pStyle w:val="DefaultText"/>
        <w:jc w:val="both"/>
        <w:rPr>
          <w:rFonts w:ascii="Verdana" w:hAnsi="Verdana"/>
          <w:sz w:val="20"/>
          <w:szCs w:val="20"/>
          <w:lang w:val="sl-SI"/>
        </w:rPr>
      </w:pPr>
      <w:r w:rsidRPr="008355F0">
        <w:rPr>
          <w:rFonts w:ascii="Verdana" w:hAnsi="Verdana"/>
          <w:sz w:val="20"/>
          <w:szCs w:val="20"/>
          <w:lang w:val="sl-SI"/>
        </w:rPr>
        <w:t xml:space="preserve">Kapitalski prihodki predstavljajo prihodke od prodaje osnovnih sredstev ter zemljišč in neopredmetenih sredstev. Realizirani so bili v višini </w:t>
      </w:r>
      <w:r>
        <w:rPr>
          <w:rFonts w:ascii="Verdana" w:hAnsi="Verdana"/>
          <w:sz w:val="20"/>
          <w:szCs w:val="20"/>
          <w:lang w:val="sl-SI"/>
        </w:rPr>
        <w:t>184.675</w:t>
      </w:r>
      <w:r w:rsidRPr="008355F0">
        <w:rPr>
          <w:rFonts w:ascii="Verdana" w:hAnsi="Verdana"/>
          <w:sz w:val="20"/>
          <w:szCs w:val="20"/>
          <w:lang w:val="sl-SI"/>
        </w:rPr>
        <w:t xml:space="preserve"> evrov</w:t>
      </w:r>
      <w:r>
        <w:rPr>
          <w:rFonts w:ascii="Verdana" w:hAnsi="Verdana"/>
          <w:sz w:val="20"/>
          <w:szCs w:val="20"/>
          <w:lang w:val="sl-SI"/>
        </w:rPr>
        <w:t xml:space="preserve">, medtem ko s FN 2018 niso bili načrtovani. Glavnino teh prihodkov predstavljajo prihodki od prodaje poslovnih prostorov na Štefanovi ulici 3 v Ljubljani v višini 180.150 evrov. Ostale prihodke v skupni višini 4.525 evrov pa predstavljajo prihodki od prodaje računalniške in pisarniške opreme. V primerjavi z </w:t>
      </w:r>
      <w:r>
        <w:rPr>
          <w:rFonts w:ascii="Verdana" w:hAnsi="Verdana"/>
          <w:sz w:val="20"/>
          <w:szCs w:val="20"/>
          <w:lang w:val="sl-SI"/>
        </w:rPr>
        <w:lastRenderedPageBreak/>
        <w:t>realiziranimi v letu 2018 so bili kapitalski prihodki višji za 332,7 odstotka oziroma 142 tisoč evrov.</w:t>
      </w:r>
      <w:r w:rsidRPr="008355F0">
        <w:rPr>
          <w:rFonts w:ascii="Verdana" w:hAnsi="Verdana"/>
          <w:sz w:val="20"/>
          <w:szCs w:val="20"/>
          <w:lang w:val="sl-SI"/>
        </w:rPr>
        <w:t xml:space="preserve"> </w:t>
      </w:r>
    </w:p>
    <w:p w14:paraId="533283F0" w14:textId="77777777" w:rsidR="007915AA" w:rsidRPr="008355F0" w:rsidRDefault="007915AA" w:rsidP="007915AA">
      <w:pPr>
        <w:pStyle w:val="DefaultText"/>
        <w:jc w:val="both"/>
        <w:rPr>
          <w:rFonts w:ascii="Verdana" w:hAnsi="Verdana"/>
          <w:sz w:val="20"/>
          <w:szCs w:val="20"/>
          <w:lang w:val="sl-SI"/>
        </w:rPr>
      </w:pPr>
    </w:p>
    <w:p w14:paraId="53FC65DA" w14:textId="77777777" w:rsidR="007915AA" w:rsidRPr="00DD75DE" w:rsidRDefault="007915AA" w:rsidP="007915AA">
      <w:pPr>
        <w:pStyle w:val="DefaultText"/>
        <w:jc w:val="both"/>
        <w:rPr>
          <w:rFonts w:ascii="Verdana" w:hAnsi="Verdana"/>
          <w:sz w:val="20"/>
          <w:szCs w:val="20"/>
          <w:lang w:val="sl-SI"/>
        </w:rPr>
      </w:pPr>
      <w:r w:rsidRPr="00DD75DE">
        <w:rPr>
          <w:rFonts w:ascii="Verdana" w:hAnsi="Verdana"/>
          <w:sz w:val="20"/>
          <w:szCs w:val="20"/>
          <w:lang w:val="sl-SI"/>
        </w:rPr>
        <w:t xml:space="preserve">Prejeta sredstva iz EU in iz drugih držav so v letu 2018 znašala 40.998 evrov in predstavljajo prihodke iz naslova prenosa pokojninskih pravic iz sistema EU po ZPPP v višini 36.810 evrov oziroma 18,4 odstotka načrtovanih ter povrnjene izdatke od Evropske komisije v višini 4.188 evrov oziroma 77,8 odstotka načrtovanih s FN 2018. </w:t>
      </w:r>
    </w:p>
    <w:p w14:paraId="14DC49F8" w14:textId="77777777" w:rsidR="007915AA" w:rsidRPr="00DD75DE" w:rsidRDefault="007915AA" w:rsidP="007915AA">
      <w:pPr>
        <w:pStyle w:val="DefaultText"/>
        <w:jc w:val="both"/>
        <w:rPr>
          <w:rFonts w:ascii="Verdana" w:hAnsi="Verdana"/>
          <w:sz w:val="20"/>
          <w:szCs w:val="20"/>
          <w:lang w:val="sl-SI"/>
        </w:rPr>
      </w:pPr>
    </w:p>
    <w:p w14:paraId="620E668A" w14:textId="77777777" w:rsidR="007915AA" w:rsidRDefault="007915AA" w:rsidP="007915AA">
      <w:pPr>
        <w:pStyle w:val="DefaultText"/>
        <w:jc w:val="both"/>
        <w:rPr>
          <w:rFonts w:ascii="Verdana" w:hAnsi="Verdana"/>
          <w:sz w:val="20"/>
          <w:szCs w:val="20"/>
          <w:lang w:val="sl-SI"/>
        </w:rPr>
      </w:pPr>
      <w:r>
        <w:rPr>
          <w:rFonts w:ascii="Verdana" w:hAnsi="Verdana"/>
          <w:sz w:val="20"/>
          <w:szCs w:val="20"/>
          <w:lang w:val="sl-SI"/>
        </w:rPr>
        <w:t>V primerjavi z letom 2017</w:t>
      </w:r>
      <w:r w:rsidRPr="00DD75DE">
        <w:rPr>
          <w:rFonts w:ascii="Verdana" w:hAnsi="Verdana"/>
          <w:sz w:val="20"/>
          <w:szCs w:val="20"/>
          <w:lang w:val="sl-SI"/>
        </w:rPr>
        <w:t xml:space="preserve"> so bila prejeta sredstva iz EU in iz drugih držav nižja za 82,7 odstotka oziroma 197 tisoč evrov zaradi nižjih prihodkov iz naslova prenosa pokojninskih pravic iz sistema EU po ZPPP ter prejetih sredstev od drugih evropskih institucij.</w:t>
      </w:r>
    </w:p>
    <w:p w14:paraId="5D80A5DB" w14:textId="77777777" w:rsidR="007915AA" w:rsidRDefault="007915AA" w:rsidP="007915AA">
      <w:pPr>
        <w:pStyle w:val="DefaultText"/>
        <w:jc w:val="both"/>
        <w:rPr>
          <w:rFonts w:ascii="Verdana" w:hAnsi="Verdana"/>
          <w:sz w:val="20"/>
          <w:szCs w:val="20"/>
          <w:lang w:val="sl-SI"/>
        </w:rPr>
      </w:pPr>
    </w:p>
    <w:p w14:paraId="2B67A7B7" w14:textId="77777777" w:rsidR="007915AA" w:rsidRPr="008355F0" w:rsidRDefault="007915AA" w:rsidP="007915AA">
      <w:pPr>
        <w:pStyle w:val="DefaultText"/>
        <w:jc w:val="both"/>
        <w:rPr>
          <w:rFonts w:ascii="Verdana" w:hAnsi="Verdana"/>
          <w:sz w:val="20"/>
          <w:szCs w:val="20"/>
          <w:lang w:val="sl-SI"/>
        </w:rPr>
      </w:pPr>
    </w:p>
    <w:p w14:paraId="4299D333" w14:textId="77777777" w:rsidR="007915AA" w:rsidRPr="002C3CBD" w:rsidRDefault="007915AA" w:rsidP="007915AA">
      <w:pPr>
        <w:pStyle w:val="Naslov3"/>
        <w:jc w:val="left"/>
        <w:rPr>
          <w:rFonts w:ascii="Verdana" w:hAnsi="Verdana"/>
          <w:color w:val="0033CC"/>
        </w:rPr>
      </w:pPr>
      <w:bookmarkStart w:id="150" w:name="_Toc1117501"/>
      <w:r w:rsidRPr="002C3CBD">
        <w:rPr>
          <w:rFonts w:ascii="Verdana" w:hAnsi="Verdana"/>
          <w:color w:val="0033CC"/>
        </w:rPr>
        <w:t>III.5.2</w:t>
      </w:r>
      <w:r w:rsidRPr="002C3CBD">
        <w:rPr>
          <w:rFonts w:ascii="Verdana" w:hAnsi="Verdana"/>
          <w:color w:val="0033CC"/>
        </w:rPr>
        <w:tab/>
        <w:t>Odhodki</w:t>
      </w:r>
      <w:bookmarkEnd w:id="150"/>
    </w:p>
    <w:p w14:paraId="22481C74" w14:textId="77777777" w:rsidR="007915AA" w:rsidRPr="002C3CBD" w:rsidRDefault="007915AA" w:rsidP="007915AA">
      <w:pPr>
        <w:rPr>
          <w:rFonts w:ascii="Verdana" w:hAnsi="Verdana"/>
        </w:rPr>
      </w:pPr>
    </w:p>
    <w:p w14:paraId="43784836" w14:textId="77777777" w:rsidR="007915AA" w:rsidRPr="008355F0" w:rsidRDefault="007915AA" w:rsidP="007915AA">
      <w:pPr>
        <w:pStyle w:val="DefaultText"/>
        <w:jc w:val="both"/>
        <w:rPr>
          <w:rFonts w:ascii="Verdana" w:hAnsi="Verdana"/>
          <w:sz w:val="20"/>
          <w:szCs w:val="20"/>
          <w:lang w:val="sl-SI"/>
        </w:rPr>
      </w:pPr>
      <w:r w:rsidRPr="008355F0">
        <w:rPr>
          <w:rFonts w:ascii="Verdana" w:hAnsi="Verdana"/>
          <w:sz w:val="20"/>
          <w:szCs w:val="20"/>
          <w:lang w:val="sl-SI"/>
        </w:rPr>
        <w:t xml:space="preserve">Skupni odhodki zavoda so znašali </w:t>
      </w:r>
      <w:r>
        <w:rPr>
          <w:rFonts w:ascii="Verdana" w:hAnsi="Verdana"/>
          <w:sz w:val="20"/>
          <w:szCs w:val="20"/>
          <w:lang w:val="sl-SI"/>
        </w:rPr>
        <w:t>5.295.175.086 evrov in so bili za 1,1</w:t>
      </w:r>
      <w:r w:rsidRPr="008355F0">
        <w:rPr>
          <w:rFonts w:ascii="Verdana" w:hAnsi="Verdana"/>
          <w:sz w:val="20"/>
          <w:szCs w:val="20"/>
          <w:lang w:val="sl-SI"/>
        </w:rPr>
        <w:t xml:space="preserve"> odstotka nižji od načrtovanih. Nižje realizirana je bila večina glavnih postavk na strani odhodkov, razen </w:t>
      </w:r>
      <w:r>
        <w:rPr>
          <w:rFonts w:ascii="Verdana" w:hAnsi="Verdana"/>
          <w:sz w:val="20"/>
          <w:szCs w:val="20"/>
          <w:lang w:val="sl-SI"/>
        </w:rPr>
        <w:t>nadomestila iz invalidskega zavarovanja</w:t>
      </w:r>
      <w:r w:rsidRPr="008355F0">
        <w:rPr>
          <w:rFonts w:ascii="Verdana" w:hAnsi="Verdana"/>
          <w:sz w:val="20"/>
          <w:szCs w:val="20"/>
          <w:lang w:val="sl-SI"/>
        </w:rPr>
        <w:t xml:space="preserve">. </w:t>
      </w:r>
    </w:p>
    <w:p w14:paraId="787710B0" w14:textId="77777777" w:rsidR="007915AA" w:rsidRPr="008355F0" w:rsidRDefault="007915AA" w:rsidP="007915AA">
      <w:pPr>
        <w:pStyle w:val="DefaultText"/>
        <w:jc w:val="both"/>
        <w:rPr>
          <w:rFonts w:ascii="Verdana" w:hAnsi="Verdana"/>
          <w:sz w:val="20"/>
          <w:szCs w:val="20"/>
          <w:lang w:val="sl-SI"/>
        </w:rPr>
      </w:pPr>
    </w:p>
    <w:p w14:paraId="0AC81E4F" w14:textId="77777777" w:rsidR="007915AA" w:rsidRDefault="007915AA" w:rsidP="007915AA">
      <w:pPr>
        <w:pStyle w:val="DefaultText"/>
        <w:jc w:val="both"/>
        <w:rPr>
          <w:rFonts w:ascii="Verdana" w:hAnsi="Verdana"/>
          <w:sz w:val="20"/>
          <w:szCs w:val="20"/>
          <w:lang w:val="sl-SI"/>
        </w:rPr>
      </w:pPr>
      <w:r>
        <w:rPr>
          <w:rFonts w:ascii="Verdana" w:hAnsi="Verdana"/>
          <w:sz w:val="20"/>
          <w:szCs w:val="20"/>
          <w:lang w:val="sl-SI"/>
        </w:rPr>
        <w:t>V primerjavi z letom 2017</w:t>
      </w:r>
      <w:r w:rsidRPr="008355F0">
        <w:rPr>
          <w:rFonts w:ascii="Verdana" w:hAnsi="Verdana"/>
          <w:sz w:val="20"/>
          <w:szCs w:val="20"/>
          <w:lang w:val="sl-SI"/>
        </w:rPr>
        <w:t xml:space="preserve"> so bili skupni odhod</w:t>
      </w:r>
      <w:r>
        <w:rPr>
          <w:rFonts w:ascii="Verdana" w:hAnsi="Verdana"/>
          <w:sz w:val="20"/>
          <w:szCs w:val="20"/>
          <w:lang w:val="sl-SI"/>
        </w:rPr>
        <w:t>ki zavoda nominalno višji za 3,5 odstotka oziroma 177,9 milijona</w:t>
      </w:r>
      <w:r w:rsidRPr="008355F0">
        <w:rPr>
          <w:rFonts w:ascii="Verdana" w:hAnsi="Verdana"/>
          <w:sz w:val="20"/>
          <w:szCs w:val="20"/>
          <w:lang w:val="sl-SI"/>
        </w:rPr>
        <w:t xml:space="preserve"> evrov. </w:t>
      </w:r>
      <w:r>
        <w:rPr>
          <w:rFonts w:ascii="Verdana" w:hAnsi="Verdana"/>
          <w:sz w:val="20"/>
          <w:szCs w:val="20"/>
          <w:lang w:val="sl-SI"/>
        </w:rPr>
        <w:t>Med njimi so bili višji predvsem odhodki</w:t>
      </w:r>
      <w:r w:rsidRPr="008355F0">
        <w:rPr>
          <w:rFonts w:ascii="Verdana" w:hAnsi="Verdana"/>
          <w:sz w:val="20"/>
          <w:szCs w:val="20"/>
          <w:lang w:val="sl-SI"/>
        </w:rPr>
        <w:t xml:space="preserve"> za </w:t>
      </w:r>
      <w:r>
        <w:rPr>
          <w:rFonts w:ascii="Verdana" w:hAnsi="Verdana"/>
          <w:sz w:val="20"/>
          <w:szCs w:val="20"/>
          <w:lang w:val="sl-SI"/>
        </w:rPr>
        <w:t>pokojnine in posledično plačila prispevka za zdravstveno zavarovanje upokojencev in uživalcev nadomestil iz invalidskega zavarovanja, transferi za zagotavljanje socialne varnosti ter nadomestila iz invalidskega zavarovanja.</w:t>
      </w:r>
    </w:p>
    <w:p w14:paraId="3A3F859B" w14:textId="77777777" w:rsidR="007915AA" w:rsidRPr="00371FD3" w:rsidRDefault="007915AA" w:rsidP="007915AA">
      <w:pPr>
        <w:pStyle w:val="DefaultText"/>
        <w:jc w:val="both"/>
        <w:rPr>
          <w:rFonts w:ascii="Verdana" w:hAnsi="Verdana"/>
          <w:sz w:val="20"/>
          <w:szCs w:val="20"/>
          <w:lang w:val="sl-SI"/>
        </w:rPr>
      </w:pPr>
    </w:p>
    <w:p w14:paraId="31F55B09" w14:textId="77777777" w:rsidR="007915AA" w:rsidRPr="00371FD3" w:rsidRDefault="007915AA" w:rsidP="007915AA">
      <w:pPr>
        <w:pStyle w:val="DefaultText"/>
        <w:jc w:val="both"/>
        <w:rPr>
          <w:rFonts w:ascii="Verdana" w:hAnsi="Verdana"/>
          <w:sz w:val="20"/>
          <w:szCs w:val="20"/>
          <w:lang w:val="sl-SI"/>
        </w:rPr>
      </w:pPr>
      <w:r w:rsidRPr="00716F29">
        <w:rPr>
          <w:rFonts w:ascii="Verdana" w:hAnsi="Verdana"/>
          <w:sz w:val="20"/>
          <w:szCs w:val="20"/>
          <w:lang w:val="sl-SI"/>
        </w:rPr>
        <w:t xml:space="preserve">Skladno z določbami ZPIZ-2 je bila opravljena februarska uskladitev v višini 2,2 odstotka z veljavnostjo od 1. januarja 2018 dalje ter </w:t>
      </w:r>
      <w:r>
        <w:rPr>
          <w:rFonts w:ascii="Verdana" w:hAnsi="Verdana"/>
          <w:sz w:val="20"/>
          <w:szCs w:val="20"/>
          <w:lang w:val="sl-SI"/>
        </w:rPr>
        <w:t>po prvem odstavku</w:t>
      </w:r>
      <w:r w:rsidRPr="00716F29">
        <w:rPr>
          <w:rFonts w:ascii="Verdana" w:hAnsi="Verdana"/>
          <w:sz w:val="20"/>
          <w:szCs w:val="20"/>
          <w:lang w:val="sl-SI"/>
        </w:rPr>
        <w:t xml:space="preserve"> 65. člena ZIPRS1819 izredna uskladitev pokojnin in drugih prejemkov v aprilu 2018 v višini 1,1 odstotka (kar pomeni na letn</w:t>
      </w:r>
      <w:r>
        <w:rPr>
          <w:rFonts w:ascii="Verdana" w:hAnsi="Verdana"/>
          <w:sz w:val="20"/>
          <w:szCs w:val="20"/>
          <w:lang w:val="sl-SI"/>
        </w:rPr>
        <w:t>i ravni skupaj 3,0 odstotk</w:t>
      </w:r>
      <w:r w:rsidR="00B14F41">
        <w:rPr>
          <w:rFonts w:ascii="Verdana" w:hAnsi="Verdana"/>
          <w:sz w:val="20"/>
          <w:szCs w:val="20"/>
          <w:lang w:val="sl-SI"/>
        </w:rPr>
        <w:t>a</w:t>
      </w:r>
      <w:r>
        <w:rPr>
          <w:rFonts w:ascii="Verdana" w:hAnsi="Verdana"/>
          <w:sz w:val="20"/>
          <w:szCs w:val="20"/>
          <w:lang w:val="sl-SI"/>
        </w:rPr>
        <w:t>) in</w:t>
      </w:r>
      <w:r w:rsidRPr="00716F29">
        <w:rPr>
          <w:rFonts w:ascii="Verdana" w:hAnsi="Verdana"/>
          <w:sz w:val="20"/>
          <w:szCs w:val="20"/>
          <w:lang w:val="sl-SI"/>
        </w:rPr>
        <w:t xml:space="preserve"> sta bili enaki načrtovani s FN 2018.</w:t>
      </w:r>
    </w:p>
    <w:p w14:paraId="2CB225F0" w14:textId="77777777" w:rsidR="007915AA" w:rsidRDefault="007915AA" w:rsidP="007915AA">
      <w:pPr>
        <w:pStyle w:val="DefaultText"/>
        <w:jc w:val="both"/>
        <w:rPr>
          <w:rFonts w:ascii="Verdana" w:hAnsi="Verdana"/>
          <w:sz w:val="20"/>
          <w:szCs w:val="20"/>
          <w:lang w:val="sl-SI"/>
        </w:rPr>
      </w:pPr>
    </w:p>
    <w:p w14:paraId="49662E78" w14:textId="77777777" w:rsidR="007915AA" w:rsidRPr="008355F0" w:rsidRDefault="007915AA" w:rsidP="007915AA">
      <w:pPr>
        <w:pStyle w:val="DefaultText"/>
        <w:jc w:val="both"/>
        <w:rPr>
          <w:rFonts w:ascii="Verdana" w:hAnsi="Verdana"/>
          <w:sz w:val="20"/>
          <w:szCs w:val="20"/>
          <w:lang w:val="sl-SI"/>
        </w:rPr>
      </w:pPr>
      <w:r>
        <w:rPr>
          <w:rFonts w:ascii="Verdana" w:hAnsi="Verdana"/>
          <w:sz w:val="20"/>
          <w:szCs w:val="20"/>
          <w:lang w:val="sl-SI"/>
        </w:rPr>
        <w:t xml:space="preserve">V </w:t>
      </w:r>
      <w:r w:rsidRPr="008355F0">
        <w:rPr>
          <w:rFonts w:ascii="Verdana" w:hAnsi="Verdana"/>
          <w:sz w:val="20"/>
          <w:szCs w:val="20"/>
          <w:lang w:val="sl-SI"/>
        </w:rPr>
        <w:t xml:space="preserve">strukturi vseh odhodkov zavoda </w:t>
      </w:r>
      <w:r>
        <w:rPr>
          <w:rFonts w:ascii="Verdana" w:hAnsi="Verdana"/>
          <w:sz w:val="20"/>
          <w:szCs w:val="20"/>
          <w:lang w:val="sl-SI"/>
        </w:rPr>
        <w:t>v letu 2018 predstavljajo pokojnine, prispevki</w:t>
      </w:r>
      <w:r w:rsidRPr="008355F0">
        <w:rPr>
          <w:rFonts w:ascii="Verdana" w:hAnsi="Verdana"/>
          <w:sz w:val="20"/>
          <w:szCs w:val="20"/>
          <w:lang w:val="sl-SI"/>
        </w:rPr>
        <w:t xml:space="preserve"> za zdravstveno zavarov</w:t>
      </w:r>
      <w:r>
        <w:rPr>
          <w:rFonts w:ascii="Verdana" w:hAnsi="Verdana"/>
          <w:sz w:val="20"/>
          <w:szCs w:val="20"/>
          <w:lang w:val="sl-SI"/>
        </w:rPr>
        <w:t>anje uživalcev pravic, transferi</w:t>
      </w:r>
      <w:r w:rsidRPr="008355F0">
        <w:rPr>
          <w:rFonts w:ascii="Verdana" w:hAnsi="Verdana"/>
          <w:sz w:val="20"/>
          <w:szCs w:val="20"/>
          <w:lang w:val="sl-SI"/>
        </w:rPr>
        <w:t xml:space="preserve"> za zagotavljanje socialne varnosti ter nadomest</w:t>
      </w:r>
      <w:r>
        <w:rPr>
          <w:rFonts w:ascii="Verdana" w:hAnsi="Verdana"/>
          <w:sz w:val="20"/>
          <w:szCs w:val="20"/>
          <w:lang w:val="sl-SI"/>
        </w:rPr>
        <w:t>ila iz invalidskega zavarovanja 99,3</w:t>
      </w:r>
      <w:r w:rsidRPr="008355F0">
        <w:rPr>
          <w:rFonts w:ascii="Verdana" w:hAnsi="Verdana"/>
          <w:sz w:val="20"/>
          <w:szCs w:val="20"/>
          <w:lang w:val="sl-SI"/>
        </w:rPr>
        <w:t xml:space="preserve"> odstotka</w:t>
      </w:r>
      <w:r>
        <w:rPr>
          <w:rFonts w:ascii="Verdana" w:hAnsi="Verdana"/>
          <w:sz w:val="20"/>
          <w:szCs w:val="20"/>
          <w:lang w:val="sl-SI"/>
        </w:rPr>
        <w:t xml:space="preserve"> (99,2 odstotka v letu 2017).</w:t>
      </w:r>
    </w:p>
    <w:p w14:paraId="701199F7" w14:textId="77777777" w:rsidR="007915AA" w:rsidRPr="008355F0" w:rsidRDefault="007915AA" w:rsidP="007915AA">
      <w:pPr>
        <w:pStyle w:val="DefaultText"/>
        <w:jc w:val="both"/>
        <w:rPr>
          <w:rFonts w:ascii="Verdana" w:hAnsi="Verdana"/>
          <w:sz w:val="20"/>
          <w:szCs w:val="20"/>
          <w:lang w:val="sl-SI"/>
        </w:rPr>
      </w:pPr>
    </w:p>
    <w:p w14:paraId="6E4C99E8" w14:textId="77777777" w:rsidR="007915AA" w:rsidRPr="00391B5E" w:rsidRDefault="007915AA" w:rsidP="007915AA">
      <w:pPr>
        <w:pStyle w:val="DefaultText"/>
        <w:jc w:val="both"/>
        <w:rPr>
          <w:rFonts w:ascii="Verdana" w:hAnsi="Verdana"/>
          <w:sz w:val="20"/>
          <w:szCs w:val="20"/>
          <w:lang w:val="sl-SI"/>
        </w:rPr>
      </w:pPr>
      <w:r w:rsidRPr="00391B5E">
        <w:rPr>
          <w:rFonts w:ascii="Verdana" w:hAnsi="Verdana"/>
          <w:sz w:val="20"/>
          <w:szCs w:val="20"/>
          <w:lang w:val="sl-SI"/>
        </w:rPr>
        <w:t>V strukturi odhodkov zavoda, razvrščenih po namenih, predstavljajo:</w:t>
      </w:r>
    </w:p>
    <w:p w14:paraId="0BB938D1" w14:textId="77777777" w:rsidR="007915AA" w:rsidRPr="00391B5E" w:rsidRDefault="007915AA" w:rsidP="009A63E8">
      <w:pPr>
        <w:pStyle w:val="mnava"/>
        <w:numPr>
          <w:ilvl w:val="1"/>
          <w:numId w:val="14"/>
        </w:numPr>
        <w:ind w:left="357" w:hanging="357"/>
        <w:rPr>
          <w:rFonts w:ascii="Verdana" w:hAnsi="Verdana"/>
          <w:sz w:val="20"/>
          <w:szCs w:val="20"/>
          <w:lang w:val="sl-SI"/>
        </w:rPr>
      </w:pPr>
      <w:r w:rsidRPr="00391B5E">
        <w:rPr>
          <w:rFonts w:ascii="Verdana" w:hAnsi="Verdana"/>
          <w:sz w:val="20"/>
          <w:szCs w:val="20"/>
          <w:lang w:val="sl-SI"/>
        </w:rPr>
        <w:t>po</w:t>
      </w:r>
      <w:r>
        <w:rPr>
          <w:rFonts w:ascii="Verdana" w:hAnsi="Verdana"/>
          <w:sz w:val="20"/>
          <w:szCs w:val="20"/>
          <w:lang w:val="sl-SI"/>
        </w:rPr>
        <w:t>kojnine 84,4 odstotka (84,3 odstotka v letu 2017</w:t>
      </w:r>
      <w:r w:rsidRPr="00391B5E">
        <w:rPr>
          <w:rFonts w:ascii="Verdana" w:hAnsi="Verdana"/>
          <w:sz w:val="20"/>
          <w:szCs w:val="20"/>
          <w:lang w:val="sl-SI"/>
        </w:rPr>
        <w:t>);</w:t>
      </w:r>
    </w:p>
    <w:p w14:paraId="5BC5742E" w14:textId="77777777" w:rsidR="007915AA" w:rsidRPr="00391B5E" w:rsidRDefault="007915AA" w:rsidP="009A63E8">
      <w:pPr>
        <w:pStyle w:val="mnava"/>
        <w:numPr>
          <w:ilvl w:val="1"/>
          <w:numId w:val="14"/>
        </w:numPr>
        <w:ind w:left="357" w:hanging="357"/>
        <w:rPr>
          <w:rFonts w:ascii="Verdana" w:hAnsi="Verdana"/>
          <w:sz w:val="20"/>
          <w:szCs w:val="20"/>
          <w:lang w:val="sl-SI"/>
        </w:rPr>
      </w:pPr>
      <w:r w:rsidRPr="00391B5E">
        <w:rPr>
          <w:rFonts w:ascii="Verdana" w:hAnsi="Verdana"/>
          <w:sz w:val="20"/>
          <w:szCs w:val="20"/>
          <w:lang w:val="sl-SI"/>
        </w:rPr>
        <w:t>prispevki za zdravstveno zavarovanje uživalcev pravic 7,5 odstotka (</w:t>
      </w:r>
      <w:r>
        <w:rPr>
          <w:rFonts w:ascii="Verdana" w:hAnsi="Verdana"/>
          <w:sz w:val="20"/>
          <w:szCs w:val="20"/>
          <w:lang w:val="sl-SI"/>
        </w:rPr>
        <w:t>enako kot v letu 2017</w:t>
      </w:r>
      <w:r w:rsidRPr="00391B5E">
        <w:rPr>
          <w:rFonts w:ascii="Verdana" w:hAnsi="Verdana"/>
          <w:sz w:val="20"/>
          <w:szCs w:val="20"/>
          <w:lang w:val="sl-SI"/>
        </w:rPr>
        <w:t>);</w:t>
      </w:r>
    </w:p>
    <w:p w14:paraId="4106E2C6" w14:textId="77777777" w:rsidR="007915AA" w:rsidRPr="00391B5E" w:rsidRDefault="007915AA" w:rsidP="009A63E8">
      <w:pPr>
        <w:pStyle w:val="mnava"/>
        <w:numPr>
          <w:ilvl w:val="1"/>
          <w:numId w:val="14"/>
        </w:numPr>
        <w:ind w:left="357" w:hanging="357"/>
        <w:rPr>
          <w:rFonts w:ascii="Verdana" w:hAnsi="Verdana"/>
          <w:sz w:val="20"/>
          <w:szCs w:val="20"/>
          <w:lang w:val="sl-SI"/>
        </w:rPr>
      </w:pPr>
      <w:r w:rsidRPr="00391B5E">
        <w:rPr>
          <w:rFonts w:ascii="Verdana" w:hAnsi="Verdana"/>
          <w:sz w:val="20"/>
          <w:szCs w:val="20"/>
          <w:lang w:val="sl-SI"/>
        </w:rPr>
        <w:t>transferi za zagotavljanje socialne varnosti 4,5 odstotka (</w:t>
      </w:r>
      <w:r>
        <w:rPr>
          <w:rFonts w:ascii="Verdana" w:hAnsi="Verdana"/>
          <w:sz w:val="20"/>
          <w:szCs w:val="20"/>
          <w:lang w:val="sl-SI"/>
        </w:rPr>
        <w:t>enako kot v letu 2017</w:t>
      </w:r>
      <w:r w:rsidRPr="00391B5E">
        <w:rPr>
          <w:rFonts w:ascii="Verdana" w:hAnsi="Verdana"/>
          <w:sz w:val="20"/>
          <w:szCs w:val="20"/>
          <w:lang w:val="sl-SI"/>
        </w:rPr>
        <w:t>);</w:t>
      </w:r>
    </w:p>
    <w:p w14:paraId="4036AC82" w14:textId="77777777" w:rsidR="007915AA" w:rsidRPr="00391B5E" w:rsidRDefault="007915AA" w:rsidP="009A63E8">
      <w:pPr>
        <w:pStyle w:val="mnava"/>
        <w:numPr>
          <w:ilvl w:val="1"/>
          <w:numId w:val="14"/>
        </w:numPr>
        <w:ind w:left="357" w:hanging="357"/>
        <w:rPr>
          <w:rFonts w:ascii="Verdana" w:hAnsi="Verdana"/>
          <w:sz w:val="20"/>
          <w:szCs w:val="20"/>
          <w:lang w:val="sl-SI"/>
        </w:rPr>
      </w:pPr>
      <w:r w:rsidRPr="00391B5E">
        <w:rPr>
          <w:rFonts w:ascii="Verdana" w:hAnsi="Verdana"/>
          <w:sz w:val="20"/>
          <w:szCs w:val="20"/>
          <w:lang w:val="sl-SI"/>
        </w:rPr>
        <w:t>nadomestila iz invalidskega zavarovanja 2,8 odstotka (</w:t>
      </w:r>
      <w:r>
        <w:rPr>
          <w:rFonts w:ascii="Verdana" w:hAnsi="Verdana"/>
          <w:sz w:val="20"/>
          <w:szCs w:val="20"/>
          <w:lang w:val="sl-SI"/>
        </w:rPr>
        <w:t>enako kot v letu 2017</w:t>
      </w:r>
      <w:r w:rsidRPr="00391B5E">
        <w:rPr>
          <w:rFonts w:ascii="Verdana" w:hAnsi="Verdana"/>
          <w:sz w:val="20"/>
          <w:szCs w:val="20"/>
          <w:lang w:val="sl-SI"/>
        </w:rPr>
        <w:t>);</w:t>
      </w:r>
    </w:p>
    <w:p w14:paraId="0C84C442" w14:textId="77777777" w:rsidR="007915AA" w:rsidRPr="00391B5E" w:rsidRDefault="007915AA" w:rsidP="009A63E8">
      <w:pPr>
        <w:pStyle w:val="mnava"/>
        <w:numPr>
          <w:ilvl w:val="1"/>
          <w:numId w:val="14"/>
        </w:numPr>
        <w:ind w:left="357" w:hanging="357"/>
        <w:rPr>
          <w:rFonts w:ascii="Verdana" w:hAnsi="Verdana"/>
          <w:sz w:val="20"/>
          <w:szCs w:val="20"/>
          <w:lang w:val="sl-SI"/>
        </w:rPr>
      </w:pPr>
      <w:r w:rsidRPr="00391B5E">
        <w:rPr>
          <w:rFonts w:ascii="Verdana" w:hAnsi="Verdana"/>
          <w:sz w:val="20"/>
          <w:szCs w:val="20"/>
          <w:lang w:val="sl-SI"/>
        </w:rPr>
        <w:t>stroški delovanja zavoda (tj. plače in drugi izdatki zaposlenim, prispevki delodajalcev za socialno varnost, izdatki za blago in storitve ter inves</w:t>
      </w:r>
      <w:r>
        <w:rPr>
          <w:rFonts w:ascii="Verdana" w:hAnsi="Verdana"/>
          <w:sz w:val="20"/>
          <w:szCs w:val="20"/>
          <w:lang w:val="sl-SI"/>
        </w:rPr>
        <w:t>ticije) 0,7</w:t>
      </w:r>
      <w:r w:rsidRPr="00391B5E">
        <w:rPr>
          <w:rFonts w:ascii="Verdana" w:hAnsi="Verdana"/>
          <w:sz w:val="20"/>
          <w:szCs w:val="20"/>
          <w:lang w:val="sl-SI"/>
        </w:rPr>
        <w:t xml:space="preserve"> odstotka (</w:t>
      </w:r>
      <w:r>
        <w:rPr>
          <w:rFonts w:ascii="Verdana" w:hAnsi="Verdana"/>
          <w:sz w:val="20"/>
          <w:szCs w:val="20"/>
          <w:lang w:val="sl-SI"/>
        </w:rPr>
        <w:t>0,8 odstotka v letu 2017</w:t>
      </w:r>
      <w:r w:rsidRPr="00391B5E">
        <w:rPr>
          <w:rFonts w:ascii="Verdana" w:hAnsi="Verdana"/>
          <w:sz w:val="20"/>
          <w:szCs w:val="20"/>
          <w:lang w:val="sl-SI"/>
        </w:rPr>
        <w:t>);</w:t>
      </w:r>
    </w:p>
    <w:p w14:paraId="5C69C0F6" w14:textId="77777777" w:rsidR="007915AA" w:rsidRPr="00391B5E" w:rsidRDefault="007915AA" w:rsidP="009A63E8">
      <w:pPr>
        <w:pStyle w:val="mnava"/>
        <w:numPr>
          <w:ilvl w:val="1"/>
          <w:numId w:val="14"/>
        </w:numPr>
        <w:ind w:left="357" w:hanging="357"/>
        <w:rPr>
          <w:rFonts w:ascii="Verdana" w:hAnsi="Verdana"/>
          <w:sz w:val="20"/>
          <w:szCs w:val="20"/>
          <w:lang w:val="sl-SI"/>
        </w:rPr>
      </w:pPr>
      <w:r w:rsidRPr="00391B5E">
        <w:rPr>
          <w:rFonts w:ascii="Verdana" w:hAnsi="Verdana"/>
          <w:sz w:val="20"/>
          <w:szCs w:val="20"/>
          <w:lang w:val="sl-SI"/>
        </w:rPr>
        <w:t>tekoči transferi v tujino 0,02 odstotka (</w:t>
      </w:r>
      <w:r>
        <w:rPr>
          <w:rFonts w:ascii="Verdana" w:hAnsi="Verdana"/>
          <w:sz w:val="20"/>
          <w:szCs w:val="20"/>
          <w:lang w:val="sl-SI"/>
        </w:rPr>
        <w:t>enako kot v letu 2017</w:t>
      </w:r>
      <w:r w:rsidRPr="00391B5E">
        <w:rPr>
          <w:rFonts w:ascii="Verdana" w:hAnsi="Verdana"/>
          <w:sz w:val="20"/>
          <w:szCs w:val="20"/>
          <w:lang w:val="sl-SI"/>
        </w:rPr>
        <w:t>);</w:t>
      </w:r>
    </w:p>
    <w:p w14:paraId="601C84EB" w14:textId="77777777" w:rsidR="007915AA" w:rsidRPr="00391B5E" w:rsidRDefault="007915AA" w:rsidP="009A63E8">
      <w:pPr>
        <w:pStyle w:val="mnava"/>
        <w:numPr>
          <w:ilvl w:val="1"/>
          <w:numId w:val="14"/>
        </w:numPr>
        <w:ind w:left="357" w:hanging="357"/>
        <w:rPr>
          <w:rFonts w:ascii="Verdana" w:hAnsi="Verdana"/>
          <w:sz w:val="20"/>
          <w:szCs w:val="20"/>
          <w:lang w:val="sl-SI"/>
        </w:rPr>
      </w:pPr>
      <w:r w:rsidRPr="00391B5E">
        <w:rPr>
          <w:rFonts w:ascii="Verdana" w:hAnsi="Verdana"/>
          <w:sz w:val="20"/>
          <w:szCs w:val="20"/>
          <w:lang w:val="sl-SI"/>
        </w:rPr>
        <w:t>transferi nepridobitnim organizacijam in ustanovam 0,01</w:t>
      </w:r>
      <w:r>
        <w:rPr>
          <w:rFonts w:ascii="Verdana" w:hAnsi="Verdana"/>
          <w:sz w:val="20"/>
          <w:szCs w:val="20"/>
          <w:lang w:val="sl-SI"/>
        </w:rPr>
        <w:t xml:space="preserve"> odstotka (enako kot v letu 2017</w:t>
      </w:r>
      <w:r w:rsidRPr="00391B5E">
        <w:rPr>
          <w:rFonts w:ascii="Verdana" w:hAnsi="Verdana"/>
          <w:sz w:val="20"/>
          <w:szCs w:val="20"/>
          <w:lang w:val="sl-SI"/>
        </w:rPr>
        <w:t>).</w:t>
      </w:r>
    </w:p>
    <w:p w14:paraId="41240642" w14:textId="77777777" w:rsidR="007915AA" w:rsidRDefault="007915AA" w:rsidP="007915AA">
      <w:pPr>
        <w:pStyle w:val="mnava"/>
        <w:rPr>
          <w:rFonts w:ascii="Verdana" w:hAnsi="Verdana"/>
          <w:sz w:val="20"/>
          <w:szCs w:val="20"/>
        </w:rPr>
      </w:pPr>
    </w:p>
    <w:p w14:paraId="1E10F87B" w14:textId="77777777" w:rsidR="007915AA" w:rsidRDefault="007915AA" w:rsidP="007915AA">
      <w:pPr>
        <w:pStyle w:val="mnava"/>
        <w:rPr>
          <w:rFonts w:ascii="Verdana" w:hAnsi="Verdana"/>
          <w:sz w:val="20"/>
          <w:szCs w:val="20"/>
        </w:rPr>
      </w:pPr>
    </w:p>
    <w:p w14:paraId="0C194CBF" w14:textId="77777777" w:rsidR="007915AA" w:rsidRDefault="007915AA" w:rsidP="007915AA">
      <w:pPr>
        <w:pStyle w:val="mnava"/>
        <w:rPr>
          <w:rFonts w:ascii="Verdana" w:hAnsi="Verdana"/>
          <w:sz w:val="20"/>
          <w:szCs w:val="20"/>
        </w:rPr>
      </w:pPr>
    </w:p>
    <w:p w14:paraId="41A1E87E" w14:textId="77777777" w:rsidR="007915AA" w:rsidRDefault="007915AA" w:rsidP="007915AA">
      <w:pPr>
        <w:pStyle w:val="mnava"/>
        <w:rPr>
          <w:rFonts w:ascii="Verdana" w:hAnsi="Verdana"/>
          <w:sz w:val="20"/>
          <w:szCs w:val="20"/>
        </w:rPr>
      </w:pPr>
    </w:p>
    <w:p w14:paraId="7B6110F2" w14:textId="77777777" w:rsidR="007915AA" w:rsidRDefault="007915AA" w:rsidP="007915AA">
      <w:pPr>
        <w:pStyle w:val="mnava"/>
        <w:rPr>
          <w:rFonts w:ascii="Verdana" w:hAnsi="Verdana"/>
          <w:sz w:val="20"/>
          <w:szCs w:val="20"/>
        </w:rPr>
      </w:pPr>
    </w:p>
    <w:p w14:paraId="55D418B0" w14:textId="77777777" w:rsidR="007915AA" w:rsidRDefault="007915AA" w:rsidP="007915AA">
      <w:pPr>
        <w:pStyle w:val="mnava"/>
        <w:rPr>
          <w:rFonts w:ascii="Verdana" w:hAnsi="Verdana"/>
          <w:sz w:val="20"/>
          <w:szCs w:val="20"/>
        </w:rPr>
      </w:pPr>
    </w:p>
    <w:p w14:paraId="44C3ECAE" w14:textId="77777777" w:rsidR="007915AA" w:rsidRDefault="007915AA" w:rsidP="007915AA">
      <w:pPr>
        <w:pStyle w:val="mnava"/>
        <w:rPr>
          <w:rFonts w:ascii="Verdana" w:hAnsi="Verdana"/>
          <w:sz w:val="20"/>
          <w:szCs w:val="20"/>
        </w:rPr>
      </w:pPr>
    </w:p>
    <w:p w14:paraId="2B5BB9C3" w14:textId="77777777" w:rsidR="00186A6F" w:rsidRDefault="00186A6F" w:rsidP="007915AA">
      <w:pPr>
        <w:pStyle w:val="mnava"/>
        <w:rPr>
          <w:rFonts w:ascii="Verdana" w:hAnsi="Verdana"/>
          <w:sz w:val="20"/>
          <w:szCs w:val="20"/>
        </w:rPr>
      </w:pPr>
    </w:p>
    <w:p w14:paraId="78F22C8D" w14:textId="77777777" w:rsidR="00186A6F" w:rsidRDefault="00186A6F" w:rsidP="007915AA">
      <w:pPr>
        <w:pStyle w:val="mnava"/>
        <w:rPr>
          <w:rFonts w:ascii="Verdana" w:hAnsi="Verdana"/>
          <w:sz w:val="20"/>
          <w:szCs w:val="20"/>
        </w:rPr>
      </w:pPr>
    </w:p>
    <w:p w14:paraId="7DA41EB2" w14:textId="77777777" w:rsidR="00186A6F" w:rsidRDefault="00186A6F" w:rsidP="007915AA">
      <w:pPr>
        <w:pStyle w:val="mnava"/>
        <w:rPr>
          <w:rFonts w:ascii="Verdana" w:hAnsi="Verdana"/>
          <w:sz w:val="20"/>
          <w:szCs w:val="20"/>
        </w:rPr>
      </w:pPr>
    </w:p>
    <w:p w14:paraId="1C3A8E13" w14:textId="77777777" w:rsidR="00186A6F" w:rsidRDefault="00186A6F" w:rsidP="007915AA">
      <w:pPr>
        <w:pStyle w:val="mnava"/>
        <w:rPr>
          <w:rFonts w:ascii="Verdana" w:hAnsi="Verdana"/>
          <w:sz w:val="20"/>
          <w:szCs w:val="20"/>
        </w:rPr>
      </w:pPr>
    </w:p>
    <w:p w14:paraId="0D6928AD" w14:textId="77777777" w:rsidR="00186A6F" w:rsidRDefault="00186A6F" w:rsidP="007915AA">
      <w:pPr>
        <w:pStyle w:val="mnava"/>
        <w:rPr>
          <w:rFonts w:ascii="Verdana" w:hAnsi="Verdana"/>
          <w:sz w:val="20"/>
          <w:szCs w:val="20"/>
        </w:rPr>
      </w:pPr>
    </w:p>
    <w:p w14:paraId="164A2A0D" w14:textId="77777777" w:rsidR="00186A6F" w:rsidRDefault="00186A6F" w:rsidP="007915AA">
      <w:pPr>
        <w:pStyle w:val="mnava"/>
        <w:rPr>
          <w:rFonts w:ascii="Verdana" w:hAnsi="Verdana"/>
          <w:sz w:val="20"/>
          <w:szCs w:val="20"/>
        </w:rPr>
      </w:pPr>
    </w:p>
    <w:p w14:paraId="363BE6DA" w14:textId="77777777" w:rsidR="007915AA" w:rsidRDefault="007915AA" w:rsidP="007915AA">
      <w:pPr>
        <w:pStyle w:val="mnava"/>
        <w:rPr>
          <w:rFonts w:ascii="Verdana" w:hAnsi="Verdana"/>
          <w:sz w:val="20"/>
          <w:szCs w:val="20"/>
        </w:rPr>
      </w:pPr>
    </w:p>
    <w:p w14:paraId="33140087" w14:textId="77777777" w:rsidR="007915AA" w:rsidRDefault="007915AA" w:rsidP="007915AA">
      <w:pPr>
        <w:pStyle w:val="DefaultText"/>
        <w:jc w:val="both"/>
        <w:rPr>
          <w:rFonts w:ascii="Verdana" w:hAnsi="Verdana"/>
          <w:color w:val="3366FF"/>
          <w:sz w:val="20"/>
          <w:szCs w:val="20"/>
          <w:lang w:val="sl-SI"/>
        </w:rPr>
      </w:pPr>
      <w:r>
        <w:rPr>
          <w:rFonts w:ascii="Verdana" w:hAnsi="Verdana"/>
          <w:color w:val="3366FF"/>
          <w:sz w:val="20"/>
          <w:szCs w:val="20"/>
          <w:lang w:val="sl-SI"/>
        </w:rPr>
        <w:lastRenderedPageBreak/>
        <w:t>Slika III.4</w:t>
      </w:r>
    </w:p>
    <w:p w14:paraId="216511E3" w14:textId="77777777" w:rsidR="007915AA" w:rsidRDefault="007915AA" w:rsidP="007915AA">
      <w:pPr>
        <w:pStyle w:val="DefaultText"/>
        <w:jc w:val="both"/>
        <w:rPr>
          <w:lang w:val="sl-SI"/>
        </w:rPr>
      </w:pPr>
      <w:r w:rsidRPr="004E2B14">
        <w:rPr>
          <w:noProof/>
          <w:lang w:val="sl-SI"/>
        </w:rPr>
        <w:drawing>
          <wp:inline distT="0" distB="0" distL="0" distR="0" wp14:anchorId="7FAED46B" wp14:editId="71181BC2">
            <wp:extent cx="6120130" cy="3762783"/>
            <wp:effectExtent l="0" t="0" r="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3762783"/>
                    </a:xfrm>
                    <a:prstGeom prst="rect">
                      <a:avLst/>
                    </a:prstGeom>
                    <a:noFill/>
                    <a:ln>
                      <a:noFill/>
                    </a:ln>
                  </pic:spPr>
                </pic:pic>
              </a:graphicData>
            </a:graphic>
          </wp:inline>
        </w:drawing>
      </w:r>
    </w:p>
    <w:p w14:paraId="3D6BF8F2" w14:textId="77777777" w:rsidR="007915AA" w:rsidRDefault="007915AA" w:rsidP="007915AA">
      <w:pPr>
        <w:pStyle w:val="DefaultText"/>
        <w:jc w:val="both"/>
        <w:rPr>
          <w:lang w:val="sl-SI"/>
        </w:rPr>
      </w:pPr>
    </w:p>
    <w:p w14:paraId="723A40B1" w14:textId="77777777" w:rsidR="007915AA" w:rsidRPr="0099295C" w:rsidRDefault="007915AA" w:rsidP="007915AA">
      <w:pPr>
        <w:pStyle w:val="DefaultText"/>
        <w:jc w:val="both"/>
        <w:rPr>
          <w:lang w:val="sl-SI"/>
        </w:rPr>
      </w:pPr>
    </w:p>
    <w:p w14:paraId="3FD0ABE7" w14:textId="77777777" w:rsidR="007915AA" w:rsidRPr="00941054" w:rsidRDefault="007915AA" w:rsidP="007915AA">
      <w:pPr>
        <w:pStyle w:val="Naslov4"/>
        <w:jc w:val="both"/>
        <w:rPr>
          <w:rFonts w:ascii="Verdana" w:hAnsi="Verdana"/>
          <w:i/>
          <w:color w:val="0033CC"/>
        </w:rPr>
      </w:pPr>
      <w:bookmarkStart w:id="151" w:name="_Toc1117502"/>
      <w:r w:rsidRPr="00941054">
        <w:rPr>
          <w:rFonts w:ascii="Verdana" w:hAnsi="Verdana"/>
          <w:i/>
          <w:color w:val="0033CC"/>
        </w:rPr>
        <w:t>III.5.2.1</w:t>
      </w:r>
      <w:r w:rsidRPr="00941054">
        <w:rPr>
          <w:rFonts w:ascii="Verdana" w:hAnsi="Verdana"/>
          <w:i/>
          <w:color w:val="0033CC"/>
        </w:rPr>
        <w:tab/>
        <w:t>Odhodki za pokojnine</w:t>
      </w:r>
      <w:bookmarkEnd w:id="151"/>
    </w:p>
    <w:p w14:paraId="435FA272" w14:textId="77777777" w:rsidR="007915AA" w:rsidRPr="002C3CBD" w:rsidRDefault="007915AA" w:rsidP="007915AA">
      <w:pPr>
        <w:pStyle w:val="DefaultText"/>
        <w:jc w:val="both"/>
        <w:rPr>
          <w:rFonts w:ascii="Verdana" w:hAnsi="Verdana"/>
          <w:lang w:val="sl-SI"/>
        </w:rPr>
      </w:pPr>
    </w:p>
    <w:p w14:paraId="46E7CDF9" w14:textId="77777777" w:rsidR="007915AA" w:rsidRPr="00043653" w:rsidRDefault="007915AA" w:rsidP="007915AA">
      <w:pPr>
        <w:pStyle w:val="DefaultText"/>
        <w:jc w:val="both"/>
        <w:rPr>
          <w:rFonts w:ascii="Verdana" w:hAnsi="Verdana"/>
          <w:sz w:val="20"/>
          <w:szCs w:val="20"/>
          <w:lang w:val="sl-SI"/>
        </w:rPr>
      </w:pPr>
      <w:r w:rsidRPr="00043653">
        <w:rPr>
          <w:rFonts w:ascii="Verdana" w:hAnsi="Verdana"/>
          <w:sz w:val="20"/>
          <w:szCs w:val="20"/>
          <w:lang w:val="sl-SI"/>
        </w:rPr>
        <w:t>Odhodki za pokojnine so bili realizirani v višini 4.471.728.382 evrov in so bili za 0,8 odstotka nižji od načrtovanih v FN 2018. Razlog za nižje odhodke je predvsem nižja rast povprečnega števila uživalcev vseh pokojnin skupaj. Ti zajemajo uživalce starostnih pokojnin (vključujejo tudi predčasne pokojnine, 20 % predčasne ali starostne pokojnine ter delne pokojnine), invalidskih, družinskih, vdovskih, kmečkih, vojaških ter drugih pokojnin. S FN 2018 je bila načrtovana 1,1-odstotna rast povprečnega števila vseh uživalcev pokojnin, medtem ko je bila realizirana 0,4-odstotna rast.</w:t>
      </w:r>
    </w:p>
    <w:p w14:paraId="45D5AC23" w14:textId="77777777" w:rsidR="007915AA" w:rsidRPr="00043653" w:rsidRDefault="007915AA" w:rsidP="007915AA">
      <w:pPr>
        <w:pStyle w:val="DefaultText"/>
        <w:jc w:val="both"/>
        <w:rPr>
          <w:rFonts w:ascii="Verdana" w:hAnsi="Verdana"/>
          <w:sz w:val="20"/>
          <w:szCs w:val="20"/>
          <w:lang w:val="sl-SI"/>
        </w:rPr>
      </w:pPr>
    </w:p>
    <w:p w14:paraId="31399D06" w14:textId="77777777" w:rsidR="007915AA" w:rsidRPr="000E7615" w:rsidRDefault="007915AA" w:rsidP="007915AA">
      <w:pPr>
        <w:pStyle w:val="DefaultText"/>
        <w:jc w:val="both"/>
        <w:rPr>
          <w:rFonts w:ascii="Verdana" w:hAnsi="Verdana"/>
          <w:sz w:val="20"/>
          <w:szCs w:val="20"/>
          <w:lang w:val="sl-SI"/>
        </w:rPr>
      </w:pPr>
      <w:r w:rsidRPr="00043653">
        <w:rPr>
          <w:rFonts w:ascii="Verdana" w:hAnsi="Verdana"/>
          <w:sz w:val="20"/>
          <w:szCs w:val="20"/>
          <w:lang w:val="sl-SI"/>
        </w:rPr>
        <w:t xml:space="preserve">Odhodki za pokojnine so bili v primerjavi z letom 2017 višji za 3,6 odstotka oziroma 157,0 milijonov evrov, </w:t>
      </w:r>
      <w:r>
        <w:rPr>
          <w:rFonts w:ascii="Verdana" w:hAnsi="Verdana"/>
          <w:sz w:val="20"/>
          <w:szCs w:val="20"/>
          <w:lang w:val="sl-SI"/>
        </w:rPr>
        <w:t xml:space="preserve">predvsem </w:t>
      </w:r>
      <w:r w:rsidRPr="00043653">
        <w:rPr>
          <w:rFonts w:ascii="Verdana" w:hAnsi="Verdana"/>
          <w:sz w:val="20"/>
          <w:szCs w:val="20"/>
          <w:lang w:val="sl-SI"/>
        </w:rPr>
        <w:t xml:space="preserve">zaradi višjih odhodkov za starostne, vdovske in </w:t>
      </w:r>
      <w:r w:rsidRPr="00C8060D">
        <w:rPr>
          <w:rFonts w:ascii="Verdana" w:hAnsi="Verdana"/>
          <w:sz w:val="20"/>
          <w:szCs w:val="20"/>
          <w:lang w:val="sl-SI"/>
        </w:rPr>
        <w:t xml:space="preserve">invalidske </w:t>
      </w:r>
      <w:r w:rsidRPr="00043653">
        <w:rPr>
          <w:rFonts w:ascii="Verdana" w:hAnsi="Verdana"/>
          <w:sz w:val="20"/>
          <w:szCs w:val="20"/>
          <w:lang w:val="sl-SI"/>
        </w:rPr>
        <w:t>pokojnin</w:t>
      </w:r>
      <w:r>
        <w:rPr>
          <w:rFonts w:ascii="Verdana" w:hAnsi="Verdana"/>
          <w:sz w:val="20"/>
          <w:szCs w:val="20"/>
          <w:lang w:val="sl-SI"/>
        </w:rPr>
        <w:t xml:space="preserve">e. Višji so bili zaradi obeh uskladitev </w:t>
      </w:r>
      <w:r w:rsidRPr="00043653">
        <w:rPr>
          <w:rFonts w:ascii="Verdana" w:hAnsi="Verdana"/>
          <w:sz w:val="20"/>
          <w:szCs w:val="20"/>
          <w:lang w:val="sl-SI"/>
        </w:rPr>
        <w:t>pokojnin in drugih prejemkov, rast</w:t>
      </w:r>
      <w:r>
        <w:rPr>
          <w:rFonts w:ascii="Verdana" w:hAnsi="Verdana"/>
          <w:sz w:val="20"/>
          <w:szCs w:val="20"/>
          <w:lang w:val="sl-SI"/>
        </w:rPr>
        <w:t>i</w:t>
      </w:r>
      <w:r w:rsidRPr="00043653">
        <w:rPr>
          <w:rFonts w:ascii="Verdana" w:hAnsi="Verdana"/>
          <w:sz w:val="20"/>
          <w:szCs w:val="20"/>
          <w:lang w:val="sl-SI"/>
        </w:rPr>
        <w:t xml:space="preserve"> povprečnega števila uživalcev ter </w:t>
      </w:r>
      <w:r>
        <w:rPr>
          <w:rFonts w:ascii="Verdana" w:hAnsi="Verdana"/>
          <w:sz w:val="20"/>
          <w:szCs w:val="20"/>
          <w:lang w:val="sl-SI"/>
        </w:rPr>
        <w:t xml:space="preserve">izplačil razlike do zagotovljene pokojnine </w:t>
      </w:r>
      <w:r w:rsidRPr="000E7615">
        <w:rPr>
          <w:rFonts w:ascii="Verdana" w:hAnsi="Verdana"/>
          <w:sz w:val="20"/>
          <w:szCs w:val="20"/>
          <w:lang w:val="sl-SI"/>
        </w:rPr>
        <w:t>po ZPIZ-2C.</w:t>
      </w:r>
    </w:p>
    <w:p w14:paraId="0A49AEA6" w14:textId="77777777" w:rsidR="007915AA" w:rsidRPr="00BA1A1E" w:rsidRDefault="007915AA" w:rsidP="007915AA">
      <w:pPr>
        <w:pStyle w:val="DefaultText"/>
        <w:jc w:val="both"/>
        <w:rPr>
          <w:rFonts w:ascii="Verdana" w:hAnsi="Verdana"/>
          <w:color w:val="FF0000"/>
          <w:sz w:val="20"/>
          <w:szCs w:val="20"/>
          <w:lang w:val="sl-SI"/>
        </w:rPr>
      </w:pPr>
    </w:p>
    <w:p w14:paraId="47BDC403" w14:textId="77777777" w:rsidR="007915AA" w:rsidRPr="00BE3FDA" w:rsidRDefault="007915AA" w:rsidP="007915AA">
      <w:pPr>
        <w:pStyle w:val="DefaultText"/>
        <w:jc w:val="both"/>
        <w:rPr>
          <w:rFonts w:ascii="Verdana" w:hAnsi="Verdana"/>
          <w:sz w:val="20"/>
          <w:szCs w:val="20"/>
          <w:lang w:val="sl-SI"/>
        </w:rPr>
      </w:pPr>
      <w:r w:rsidRPr="00F81263">
        <w:rPr>
          <w:rFonts w:ascii="Verdana" w:hAnsi="Verdana"/>
          <w:sz w:val="20"/>
          <w:szCs w:val="20"/>
          <w:lang w:val="sl-SI"/>
        </w:rPr>
        <w:t>Največji delež v strukturi pokojnin so v letu 2018 predstavljali odhodki za starostne pokojnine, in sicer 77,9 odstotka (77,3 odstotka v letu 2017). Znašali so 3.484.001.979 evrov, kar je 0,8 odstotka manj, kot je bilo načrtovano, ter za 4,5 odstotka oziroma 148,6 milijona evrov več kot leta 2017. V letu 2018 je bila realizirana 1,4-odstotna rast povprečnega števila uživalcev starostnih pokojnin (ki vključujejo tudi izplačilo 20 % predčasne ali starostne pokojnine, kjer je bila r</w:t>
      </w:r>
      <w:r>
        <w:rPr>
          <w:rFonts w:ascii="Verdana" w:hAnsi="Verdana"/>
          <w:sz w:val="20"/>
          <w:szCs w:val="20"/>
          <w:lang w:val="sl-SI"/>
        </w:rPr>
        <w:t>ast 16,8</w:t>
      </w:r>
      <w:r w:rsidRPr="00F81263">
        <w:rPr>
          <w:rFonts w:ascii="Verdana" w:hAnsi="Verdana"/>
          <w:sz w:val="20"/>
          <w:szCs w:val="20"/>
          <w:lang w:val="sl-SI"/>
        </w:rPr>
        <w:t>-odstotna)</w:t>
      </w:r>
      <w:r>
        <w:rPr>
          <w:rFonts w:ascii="Verdana" w:hAnsi="Verdana"/>
          <w:sz w:val="20"/>
          <w:szCs w:val="20"/>
          <w:lang w:val="sl-SI"/>
        </w:rPr>
        <w:t xml:space="preserve">, </w:t>
      </w:r>
      <w:r w:rsidRPr="00F81263">
        <w:rPr>
          <w:rFonts w:ascii="Verdana" w:hAnsi="Verdana"/>
          <w:sz w:val="20"/>
          <w:szCs w:val="20"/>
          <w:lang w:val="sl-SI"/>
        </w:rPr>
        <w:t>medtem ko je bila v FN 2018 načrtovana 2,3-odstotna rast povprečnega števila uživalcev ter uskladitvi pokojnin v februarju in aprilu 2018, ki</w:t>
      </w:r>
      <w:r>
        <w:rPr>
          <w:rFonts w:ascii="Verdana" w:hAnsi="Verdana"/>
          <w:sz w:val="20"/>
          <w:szCs w:val="20"/>
          <w:lang w:val="sl-SI"/>
        </w:rPr>
        <w:t xml:space="preserve"> sta enaki načrtovani s FN 2018</w:t>
      </w:r>
      <w:r w:rsidRPr="00F81263">
        <w:rPr>
          <w:rFonts w:ascii="Verdana" w:hAnsi="Verdana"/>
          <w:sz w:val="20"/>
          <w:szCs w:val="20"/>
          <w:lang w:val="sl-SI"/>
        </w:rPr>
        <w:t xml:space="preserve">. </w:t>
      </w:r>
      <w:r w:rsidRPr="00BE3FDA">
        <w:rPr>
          <w:rFonts w:ascii="Verdana" w:hAnsi="Verdana"/>
          <w:sz w:val="20"/>
          <w:szCs w:val="20"/>
          <w:lang w:val="sl-SI"/>
        </w:rPr>
        <w:t xml:space="preserve">V letu 2018 je bila v skladu z ZPIZ-2C uživalcem izplačana razlika do zagotovljene pokojnine in s tem višja starostna pokojnina v skupni višini 14.313.944 evrov. </w:t>
      </w:r>
    </w:p>
    <w:p w14:paraId="56157949" w14:textId="77777777" w:rsidR="007915AA" w:rsidRPr="00F81263" w:rsidRDefault="007915AA" w:rsidP="007915AA">
      <w:pPr>
        <w:pStyle w:val="DefaultText"/>
        <w:jc w:val="both"/>
        <w:rPr>
          <w:rFonts w:ascii="Verdana" w:hAnsi="Verdana"/>
          <w:sz w:val="20"/>
          <w:szCs w:val="20"/>
          <w:lang w:val="sl-SI"/>
        </w:rPr>
      </w:pPr>
    </w:p>
    <w:p w14:paraId="10DAC954" w14:textId="77777777" w:rsidR="007915AA" w:rsidRPr="00F81263" w:rsidRDefault="007915AA" w:rsidP="007915AA">
      <w:pPr>
        <w:pStyle w:val="DefaultText"/>
        <w:jc w:val="both"/>
        <w:rPr>
          <w:rFonts w:ascii="Verdana" w:hAnsi="Verdana"/>
          <w:sz w:val="20"/>
          <w:szCs w:val="20"/>
          <w:lang w:val="sl-SI"/>
        </w:rPr>
      </w:pPr>
      <w:r w:rsidRPr="00F81263">
        <w:rPr>
          <w:rFonts w:ascii="Verdana" w:hAnsi="Verdana"/>
          <w:sz w:val="20"/>
          <w:szCs w:val="20"/>
          <w:lang w:val="sl-SI"/>
        </w:rPr>
        <w:t>V primerjavi z letom 2017 so se odhodki za 20 % predčasne ali starostne pokojnine, ki so bili realizirani v višini 16.506.360 evrov, povečali za 14,6 odstotka oziroma 2,1 milijona evrov. Odhodki za delne pokojnine so bili realizirani v višini 17.088.867 evrov in v primerjavi z letom 2017 višji za 21,8 odstotka oziroma 3,1 milijona evrov.</w:t>
      </w:r>
    </w:p>
    <w:p w14:paraId="346A4CE5" w14:textId="77777777" w:rsidR="007915AA" w:rsidRPr="00F81263" w:rsidRDefault="007915AA" w:rsidP="007915AA">
      <w:pPr>
        <w:pStyle w:val="DefaultText"/>
        <w:jc w:val="both"/>
        <w:rPr>
          <w:rFonts w:ascii="Verdana" w:hAnsi="Verdana"/>
          <w:sz w:val="20"/>
          <w:szCs w:val="20"/>
          <w:lang w:val="sl-SI"/>
        </w:rPr>
      </w:pPr>
    </w:p>
    <w:p w14:paraId="6D14BB90" w14:textId="77777777" w:rsidR="007915AA" w:rsidRPr="007B39D6" w:rsidRDefault="007915AA" w:rsidP="007915AA">
      <w:pPr>
        <w:pStyle w:val="DefaultText"/>
        <w:jc w:val="both"/>
        <w:rPr>
          <w:rFonts w:ascii="Verdana" w:hAnsi="Verdana"/>
          <w:sz w:val="20"/>
          <w:szCs w:val="20"/>
          <w:lang w:val="sl-SI"/>
        </w:rPr>
      </w:pPr>
      <w:r w:rsidRPr="00F81263">
        <w:rPr>
          <w:rFonts w:ascii="Verdana" w:hAnsi="Verdana"/>
          <w:sz w:val="20"/>
          <w:szCs w:val="20"/>
          <w:lang w:val="sl-SI"/>
        </w:rPr>
        <w:lastRenderedPageBreak/>
        <w:t xml:space="preserve">Odhodki za invalidske pokojnine so bili v letu 2018 realizirani v višini 479.634.518 evrov, kar pomeni za 0,5 odstotka manj od načrtovane višine ter za 0,8 odstotka več v primerjavi z letom 2017. </w:t>
      </w:r>
      <w:r>
        <w:rPr>
          <w:rFonts w:ascii="Verdana" w:hAnsi="Verdana"/>
          <w:sz w:val="20"/>
          <w:szCs w:val="20"/>
          <w:lang w:val="sl-SI"/>
        </w:rPr>
        <w:t>Razlog sta</w:t>
      </w:r>
      <w:r w:rsidRPr="00F81263">
        <w:rPr>
          <w:rFonts w:ascii="Verdana" w:hAnsi="Verdana"/>
          <w:sz w:val="20"/>
          <w:szCs w:val="20"/>
          <w:lang w:val="sl-SI"/>
        </w:rPr>
        <w:t xml:space="preserve"> predvsem </w:t>
      </w:r>
      <w:r>
        <w:rPr>
          <w:rFonts w:ascii="Verdana" w:hAnsi="Verdana"/>
          <w:sz w:val="20"/>
          <w:szCs w:val="20"/>
          <w:lang w:val="sl-SI"/>
        </w:rPr>
        <w:t>uskladitvi</w:t>
      </w:r>
      <w:r w:rsidRPr="00F81263">
        <w:rPr>
          <w:rFonts w:ascii="Verdana" w:hAnsi="Verdana"/>
          <w:sz w:val="20"/>
          <w:szCs w:val="20"/>
          <w:lang w:val="sl-SI"/>
        </w:rPr>
        <w:t xml:space="preserve"> pokojnin</w:t>
      </w:r>
      <w:r>
        <w:rPr>
          <w:rFonts w:ascii="Verdana" w:hAnsi="Verdana"/>
          <w:sz w:val="20"/>
          <w:szCs w:val="20"/>
          <w:lang w:val="sl-SI"/>
        </w:rPr>
        <w:t xml:space="preserve"> v letu 2018 ter </w:t>
      </w:r>
      <w:r w:rsidRPr="007B39D6">
        <w:rPr>
          <w:rFonts w:ascii="Verdana" w:hAnsi="Verdana"/>
          <w:sz w:val="20"/>
          <w:szCs w:val="20"/>
          <w:lang w:val="sl-SI"/>
        </w:rPr>
        <w:t xml:space="preserve">uveljavitev ZPIZ-2C, pri čemer je bila uživalcem izplačana višja invalidska pokojnina v skupni višini 3.575.311 evrov, kljub 2,5-odstotnem zmanjšanju povprečnega števila uživalcev invalidskih pokojnin. S FN 2018 je bilo načrtovano 2,1-odstotno zmanjšanje povprečnega števila teh uživalcev. </w:t>
      </w:r>
    </w:p>
    <w:p w14:paraId="4F6C835D" w14:textId="77777777" w:rsidR="007915AA" w:rsidRPr="00BA1A1E" w:rsidRDefault="007915AA" w:rsidP="007915AA">
      <w:pPr>
        <w:pStyle w:val="DefaultText"/>
        <w:jc w:val="both"/>
        <w:rPr>
          <w:rFonts w:ascii="Verdana" w:hAnsi="Verdana"/>
          <w:color w:val="FF0000"/>
          <w:sz w:val="20"/>
          <w:szCs w:val="20"/>
          <w:lang w:val="sl-SI"/>
        </w:rPr>
      </w:pPr>
    </w:p>
    <w:p w14:paraId="10F870F6" w14:textId="77777777" w:rsidR="007915AA" w:rsidRPr="00810C0B" w:rsidRDefault="007915AA" w:rsidP="007915AA">
      <w:pPr>
        <w:pStyle w:val="DefaultText"/>
        <w:jc w:val="both"/>
        <w:rPr>
          <w:rFonts w:ascii="Verdana" w:hAnsi="Verdana"/>
          <w:sz w:val="20"/>
          <w:szCs w:val="20"/>
          <w:lang w:val="sl-SI"/>
        </w:rPr>
      </w:pPr>
      <w:r w:rsidRPr="00810C0B">
        <w:rPr>
          <w:rFonts w:ascii="Verdana" w:hAnsi="Verdana"/>
          <w:sz w:val="20"/>
          <w:szCs w:val="20"/>
          <w:lang w:val="sl-SI"/>
        </w:rPr>
        <w:t xml:space="preserve">Odhodki za družinske pokojnine so bili v letu 2018 </w:t>
      </w:r>
      <w:r>
        <w:rPr>
          <w:rFonts w:ascii="Verdana" w:hAnsi="Verdana"/>
          <w:sz w:val="20"/>
          <w:szCs w:val="20"/>
          <w:lang w:val="sl-SI"/>
        </w:rPr>
        <w:t>realizirani v višini 170.284.043</w:t>
      </w:r>
      <w:r w:rsidRPr="00810C0B">
        <w:rPr>
          <w:rFonts w:ascii="Verdana" w:hAnsi="Verdana"/>
          <w:sz w:val="20"/>
          <w:szCs w:val="20"/>
          <w:lang w:val="sl-SI"/>
        </w:rPr>
        <w:t xml:space="preserve"> evrov oziroma za 0,3 odstotka več od načrtovane višine</w:t>
      </w:r>
      <w:r>
        <w:rPr>
          <w:rFonts w:ascii="Verdana" w:hAnsi="Verdana"/>
          <w:sz w:val="20"/>
          <w:szCs w:val="20"/>
          <w:lang w:val="sl-SI"/>
        </w:rPr>
        <w:t xml:space="preserve"> ter za 4,4 odstotka oziroma 7,8</w:t>
      </w:r>
      <w:r w:rsidRPr="00810C0B">
        <w:rPr>
          <w:rFonts w:ascii="Verdana" w:hAnsi="Verdana"/>
          <w:sz w:val="20"/>
          <w:szCs w:val="20"/>
          <w:lang w:val="sl-SI"/>
        </w:rPr>
        <w:t xml:space="preserve"> milijona manj v primerjavi z letom 2017. Razlog je predvsem v 7,1-odstotnem zmanjšanju povprečnega števila uživalcev družinskih pokojnin. S FN 2018 je bilo načrtovano 7,0-odstotno zmanjšanje povprečnega števila teh uživalcev.</w:t>
      </w:r>
    </w:p>
    <w:p w14:paraId="26124F9B" w14:textId="77777777" w:rsidR="007915AA" w:rsidRPr="00BA1A1E" w:rsidRDefault="007915AA" w:rsidP="007915AA">
      <w:pPr>
        <w:pStyle w:val="DefaultText"/>
        <w:jc w:val="both"/>
        <w:rPr>
          <w:rFonts w:ascii="Verdana" w:hAnsi="Verdana"/>
          <w:color w:val="FF0000"/>
          <w:sz w:val="20"/>
          <w:szCs w:val="20"/>
          <w:lang w:val="sl-SI"/>
        </w:rPr>
      </w:pPr>
    </w:p>
    <w:p w14:paraId="2784B6AA" w14:textId="77777777" w:rsidR="007915AA" w:rsidRPr="00B51FE7" w:rsidRDefault="007915AA" w:rsidP="007915AA">
      <w:pPr>
        <w:pStyle w:val="DefaultText"/>
        <w:jc w:val="both"/>
        <w:rPr>
          <w:rFonts w:ascii="Verdana" w:hAnsi="Verdana"/>
          <w:sz w:val="20"/>
          <w:szCs w:val="20"/>
          <w:lang w:val="sl-SI"/>
        </w:rPr>
      </w:pPr>
      <w:r w:rsidRPr="00B51FE7">
        <w:rPr>
          <w:rFonts w:ascii="Verdana" w:hAnsi="Verdana"/>
          <w:sz w:val="20"/>
          <w:szCs w:val="20"/>
          <w:lang w:val="sl-SI"/>
        </w:rPr>
        <w:t>V letu 2018</w:t>
      </w:r>
      <w:r>
        <w:rPr>
          <w:rFonts w:ascii="Verdana" w:hAnsi="Verdana"/>
          <w:sz w:val="20"/>
          <w:szCs w:val="20"/>
          <w:lang w:val="sl-SI"/>
        </w:rPr>
        <w:t xml:space="preserve"> je bilo</w:t>
      </w:r>
      <w:r w:rsidRPr="00B51FE7">
        <w:rPr>
          <w:rFonts w:ascii="Verdana" w:hAnsi="Verdana"/>
          <w:sz w:val="20"/>
          <w:szCs w:val="20"/>
          <w:lang w:val="sl-SI"/>
        </w:rPr>
        <w:t xml:space="preserve"> </w:t>
      </w:r>
      <w:r>
        <w:rPr>
          <w:rFonts w:ascii="Verdana" w:hAnsi="Verdana"/>
          <w:sz w:val="20"/>
          <w:szCs w:val="20"/>
          <w:lang w:val="sl-SI"/>
        </w:rPr>
        <w:t>izplačanih</w:t>
      </w:r>
      <w:r w:rsidRPr="00B51FE7">
        <w:rPr>
          <w:rFonts w:ascii="Verdana" w:hAnsi="Verdana"/>
          <w:sz w:val="20"/>
          <w:szCs w:val="20"/>
          <w:lang w:val="sl-SI"/>
        </w:rPr>
        <w:t xml:space="preserve"> 313.874.387 evrov</w:t>
      </w:r>
      <w:r>
        <w:rPr>
          <w:rFonts w:ascii="Verdana" w:hAnsi="Verdana"/>
          <w:sz w:val="20"/>
          <w:szCs w:val="20"/>
          <w:lang w:val="sl-SI"/>
        </w:rPr>
        <w:t xml:space="preserve"> vdovskih pokojnin</w:t>
      </w:r>
      <w:r w:rsidRPr="00B51FE7">
        <w:rPr>
          <w:rFonts w:ascii="Verdana" w:hAnsi="Verdana"/>
          <w:sz w:val="20"/>
          <w:szCs w:val="20"/>
          <w:lang w:val="sl-SI"/>
        </w:rPr>
        <w:t xml:space="preserve"> (od tega 48.962.030 evrov za del vdovske pokojnine), kar pomeni </w:t>
      </w:r>
      <w:r>
        <w:rPr>
          <w:rFonts w:ascii="Verdana" w:hAnsi="Verdana"/>
          <w:sz w:val="20"/>
          <w:szCs w:val="20"/>
          <w:lang w:val="sl-SI"/>
        </w:rPr>
        <w:t>1,4 odstotka oziroma 4,4 milijona evrov manj od načrtovane višine</w:t>
      </w:r>
      <w:r w:rsidRPr="00B51FE7">
        <w:rPr>
          <w:rFonts w:ascii="Verdana" w:hAnsi="Verdana"/>
          <w:sz w:val="20"/>
          <w:szCs w:val="20"/>
          <w:lang w:val="sl-SI"/>
        </w:rPr>
        <w:t xml:space="preserve">. V primerjavi z letom 2017 so bili odhodki za vdovske pokojnine višji za 4,6 odstotka oziroma 13,7 milijona evra, zaradi </w:t>
      </w:r>
      <w:r>
        <w:rPr>
          <w:rFonts w:ascii="Verdana" w:hAnsi="Verdana"/>
          <w:sz w:val="20"/>
          <w:szCs w:val="20"/>
          <w:lang w:val="sl-SI"/>
        </w:rPr>
        <w:t xml:space="preserve">2,0-odstotnega </w:t>
      </w:r>
      <w:r w:rsidRPr="00B51FE7">
        <w:rPr>
          <w:rFonts w:ascii="Verdana" w:hAnsi="Verdana"/>
          <w:sz w:val="20"/>
          <w:szCs w:val="20"/>
          <w:lang w:val="sl-SI"/>
        </w:rPr>
        <w:t xml:space="preserve">povečanja povprečnega števila uživalcev vdovskih pokojnin ter uskladitev pokojnin. </w:t>
      </w:r>
      <w:r>
        <w:rPr>
          <w:rFonts w:ascii="Verdana" w:hAnsi="Verdana"/>
          <w:sz w:val="20"/>
          <w:szCs w:val="20"/>
          <w:lang w:val="sl-SI"/>
        </w:rPr>
        <w:t>S FN 2018 je bila načrtovana</w:t>
      </w:r>
      <w:r w:rsidRPr="00B51FE7">
        <w:rPr>
          <w:rFonts w:ascii="Verdana" w:hAnsi="Verdana"/>
          <w:sz w:val="20"/>
          <w:szCs w:val="20"/>
          <w:lang w:val="sl-SI"/>
        </w:rPr>
        <w:t xml:space="preserve"> 3,1-odstotna rast povprečnega števila teh uživalcev.</w:t>
      </w:r>
    </w:p>
    <w:p w14:paraId="29606AEE" w14:textId="77777777" w:rsidR="007915AA" w:rsidRPr="00BA1A1E" w:rsidRDefault="007915AA" w:rsidP="007915AA">
      <w:pPr>
        <w:pStyle w:val="DefaultText"/>
        <w:jc w:val="both"/>
        <w:rPr>
          <w:rFonts w:ascii="Verdana" w:hAnsi="Verdana"/>
          <w:color w:val="FF0000"/>
          <w:sz w:val="20"/>
          <w:szCs w:val="20"/>
          <w:lang w:val="sl-SI"/>
        </w:rPr>
      </w:pPr>
    </w:p>
    <w:p w14:paraId="72F2F7C3" w14:textId="77777777" w:rsidR="007915AA" w:rsidRPr="00E03CD4" w:rsidRDefault="007915AA" w:rsidP="007915AA">
      <w:pPr>
        <w:pStyle w:val="DefaultText"/>
        <w:jc w:val="both"/>
        <w:rPr>
          <w:rFonts w:ascii="Verdana" w:hAnsi="Verdana"/>
          <w:sz w:val="20"/>
          <w:szCs w:val="20"/>
          <w:lang w:val="sl-SI"/>
        </w:rPr>
      </w:pPr>
      <w:r w:rsidRPr="00E03CD4">
        <w:rPr>
          <w:rFonts w:ascii="Verdana" w:hAnsi="Verdana"/>
          <w:sz w:val="20"/>
          <w:szCs w:val="20"/>
          <w:lang w:val="sl-SI"/>
        </w:rPr>
        <w:t>Sredstva za izplačilo kmečkih pokojnin so v letu 2018 znašala 526.595 evrov oziroma 1,9 odstotka več od načrtovane višine v FN 2018. V primerjavi z letom 2017 so bili ti odhodki nižji za 27,9 odstotka. Pri tej postavki je bilo v letu 2018 v primerjavi z letom 2017 realizirano zmanjšanje povprečnega števila uživalcev za 30,3 odstotka</w:t>
      </w:r>
      <w:r>
        <w:rPr>
          <w:rFonts w:ascii="Verdana" w:hAnsi="Verdana"/>
          <w:sz w:val="20"/>
          <w:szCs w:val="20"/>
          <w:lang w:val="sl-SI"/>
        </w:rPr>
        <w:t>, medtem ko je bilo s</w:t>
      </w:r>
      <w:r w:rsidRPr="00E03CD4">
        <w:rPr>
          <w:rFonts w:ascii="Verdana" w:hAnsi="Verdana"/>
          <w:sz w:val="20"/>
          <w:szCs w:val="20"/>
          <w:lang w:val="sl-SI"/>
        </w:rPr>
        <w:t xml:space="preserve"> FN 2018 načrtovano 30,9-odstotno zmanjšanje.</w:t>
      </w:r>
    </w:p>
    <w:p w14:paraId="6E17E2BB" w14:textId="77777777" w:rsidR="007915AA" w:rsidRPr="00BA1A1E" w:rsidRDefault="007915AA" w:rsidP="007915AA">
      <w:pPr>
        <w:pStyle w:val="DefaultText"/>
        <w:jc w:val="both"/>
        <w:rPr>
          <w:rFonts w:ascii="Verdana" w:hAnsi="Verdana"/>
          <w:color w:val="FF0000"/>
          <w:sz w:val="20"/>
          <w:szCs w:val="20"/>
          <w:lang w:val="sl-SI"/>
        </w:rPr>
      </w:pPr>
    </w:p>
    <w:p w14:paraId="2562198B" w14:textId="77777777" w:rsidR="007915AA" w:rsidRPr="00C255E3" w:rsidRDefault="007915AA" w:rsidP="007915AA">
      <w:pPr>
        <w:pStyle w:val="DefaultText"/>
        <w:jc w:val="both"/>
        <w:rPr>
          <w:rFonts w:ascii="Verdana" w:hAnsi="Verdana"/>
          <w:sz w:val="20"/>
          <w:szCs w:val="20"/>
          <w:lang w:val="sl-SI"/>
        </w:rPr>
      </w:pPr>
      <w:r w:rsidRPr="00E03CD4">
        <w:rPr>
          <w:rFonts w:ascii="Verdana" w:hAnsi="Verdana"/>
          <w:sz w:val="20"/>
          <w:szCs w:val="20"/>
          <w:lang w:val="sl-SI"/>
        </w:rPr>
        <w:t xml:space="preserve">Predvsem zaradi </w:t>
      </w:r>
      <w:r>
        <w:rPr>
          <w:rFonts w:ascii="Verdana" w:hAnsi="Verdana"/>
          <w:sz w:val="20"/>
          <w:szCs w:val="20"/>
          <w:lang w:val="sl-SI"/>
        </w:rPr>
        <w:t>zmanjšanja</w:t>
      </w:r>
      <w:r w:rsidRPr="00E03CD4">
        <w:rPr>
          <w:rFonts w:ascii="Verdana" w:hAnsi="Verdana"/>
          <w:sz w:val="20"/>
          <w:szCs w:val="20"/>
          <w:lang w:val="sl-SI"/>
        </w:rPr>
        <w:t xml:space="preserve"> povprečnega števila uživalcev vojaških pokojnin so bila</w:t>
      </w:r>
      <w:r>
        <w:rPr>
          <w:rFonts w:ascii="Verdana" w:hAnsi="Verdana"/>
          <w:sz w:val="20"/>
          <w:szCs w:val="20"/>
          <w:lang w:val="sl-SI"/>
        </w:rPr>
        <w:t>,</w:t>
      </w:r>
      <w:r w:rsidRPr="00E03CD4">
        <w:rPr>
          <w:rFonts w:ascii="Verdana" w:hAnsi="Verdana"/>
          <w:sz w:val="20"/>
          <w:szCs w:val="20"/>
          <w:lang w:val="sl-SI"/>
        </w:rPr>
        <w:t xml:space="preserve"> k</w:t>
      </w:r>
      <w:r>
        <w:rPr>
          <w:rFonts w:ascii="Verdana" w:hAnsi="Verdana"/>
          <w:sz w:val="20"/>
          <w:szCs w:val="20"/>
          <w:lang w:val="sl-SI"/>
        </w:rPr>
        <w:t>ljub uskladitvam</w:t>
      </w:r>
      <w:r w:rsidRPr="00E03CD4">
        <w:rPr>
          <w:rFonts w:ascii="Verdana" w:hAnsi="Verdana"/>
          <w:sz w:val="20"/>
          <w:szCs w:val="20"/>
          <w:lang w:val="sl-SI"/>
        </w:rPr>
        <w:t xml:space="preserve"> pokojnin in drugih prejemkov</w:t>
      </w:r>
      <w:r>
        <w:rPr>
          <w:rFonts w:ascii="Verdana" w:hAnsi="Verdana"/>
          <w:sz w:val="20"/>
          <w:szCs w:val="20"/>
          <w:lang w:val="sl-SI"/>
        </w:rPr>
        <w:t>,</w:t>
      </w:r>
      <w:r w:rsidRPr="00E03CD4">
        <w:rPr>
          <w:rFonts w:ascii="Verdana" w:hAnsi="Verdana"/>
          <w:sz w:val="20"/>
          <w:szCs w:val="20"/>
          <w:lang w:val="sl-SI"/>
        </w:rPr>
        <w:t xml:space="preserve"> izplačila za te namene v višini </w:t>
      </w:r>
      <w:r>
        <w:rPr>
          <w:rFonts w:ascii="Verdana" w:hAnsi="Verdana"/>
          <w:sz w:val="20"/>
          <w:szCs w:val="20"/>
          <w:lang w:val="sl-SI"/>
        </w:rPr>
        <w:t>23.405.500 evrov nižja v primerjavi z FN 2018 ter z letom 2017</w:t>
      </w:r>
      <w:r w:rsidRPr="00E03CD4">
        <w:rPr>
          <w:rFonts w:ascii="Verdana" w:hAnsi="Verdana"/>
          <w:sz w:val="20"/>
          <w:szCs w:val="20"/>
          <w:lang w:val="sl-SI"/>
        </w:rPr>
        <w:t>. V letu 201</w:t>
      </w:r>
      <w:r>
        <w:rPr>
          <w:rFonts w:ascii="Verdana" w:hAnsi="Verdana"/>
          <w:sz w:val="20"/>
          <w:szCs w:val="20"/>
          <w:lang w:val="sl-SI"/>
        </w:rPr>
        <w:t>8</w:t>
      </w:r>
      <w:r w:rsidRPr="00E03CD4">
        <w:rPr>
          <w:rFonts w:ascii="Verdana" w:hAnsi="Verdana"/>
          <w:sz w:val="20"/>
          <w:szCs w:val="20"/>
          <w:lang w:val="sl-SI"/>
        </w:rPr>
        <w:t xml:space="preserve"> j</w:t>
      </w:r>
      <w:r>
        <w:rPr>
          <w:rFonts w:ascii="Verdana" w:hAnsi="Verdana"/>
          <w:sz w:val="20"/>
          <w:szCs w:val="20"/>
          <w:lang w:val="sl-SI"/>
        </w:rPr>
        <w:t>e bilo, v primerjavi z letom 2017,</w:t>
      </w:r>
      <w:r w:rsidRPr="00E03CD4">
        <w:rPr>
          <w:rFonts w:ascii="Verdana" w:hAnsi="Verdana"/>
          <w:sz w:val="20"/>
          <w:szCs w:val="20"/>
          <w:lang w:val="sl-SI"/>
        </w:rPr>
        <w:t xml:space="preserve"> realizirano zmanjšanje povp</w:t>
      </w:r>
      <w:r>
        <w:rPr>
          <w:rFonts w:ascii="Verdana" w:hAnsi="Verdana"/>
          <w:sz w:val="20"/>
          <w:szCs w:val="20"/>
          <w:lang w:val="sl-SI"/>
        </w:rPr>
        <w:t>rečnega števila uživalcev za 7,3 odstotka, medtem ko je bilo s FN 2018 načrtovano 6,0</w:t>
      </w:r>
      <w:r w:rsidRPr="00E03CD4">
        <w:rPr>
          <w:rFonts w:ascii="Verdana" w:hAnsi="Verdana"/>
          <w:sz w:val="20"/>
          <w:szCs w:val="20"/>
          <w:lang w:val="sl-SI"/>
        </w:rPr>
        <w:t>-odstotno zmanjšanje.</w:t>
      </w:r>
    </w:p>
    <w:p w14:paraId="3F7ABBD8" w14:textId="77777777" w:rsidR="007915AA" w:rsidRDefault="007915AA" w:rsidP="007915AA"/>
    <w:p w14:paraId="628518D8" w14:textId="77777777" w:rsidR="007915AA" w:rsidRPr="003623B6" w:rsidRDefault="007915AA" w:rsidP="007915AA"/>
    <w:p w14:paraId="27170C55" w14:textId="77777777" w:rsidR="007915AA" w:rsidRPr="00941054" w:rsidRDefault="007915AA" w:rsidP="007915AA">
      <w:pPr>
        <w:pStyle w:val="Naslov4"/>
        <w:jc w:val="both"/>
        <w:rPr>
          <w:rFonts w:ascii="Verdana" w:hAnsi="Verdana"/>
          <w:i/>
          <w:color w:val="0033CC"/>
        </w:rPr>
      </w:pPr>
      <w:bookmarkStart w:id="152" w:name="_Toc1117503"/>
      <w:r w:rsidRPr="00941054">
        <w:rPr>
          <w:rFonts w:ascii="Verdana" w:hAnsi="Verdana"/>
          <w:i/>
          <w:color w:val="0033CC"/>
        </w:rPr>
        <w:t>III.5.2.2</w:t>
      </w:r>
      <w:r w:rsidRPr="00941054">
        <w:rPr>
          <w:rFonts w:ascii="Verdana" w:hAnsi="Verdana"/>
          <w:i/>
          <w:color w:val="0033CC"/>
        </w:rPr>
        <w:tab/>
        <w:t>Tekoči transferi v sklade socialnega zavarovanja</w:t>
      </w:r>
      <w:bookmarkEnd w:id="152"/>
    </w:p>
    <w:p w14:paraId="3A40E801" w14:textId="77777777" w:rsidR="007915AA" w:rsidRPr="002C3CBD" w:rsidRDefault="007915AA" w:rsidP="007915AA">
      <w:pPr>
        <w:pStyle w:val="DefaultText"/>
        <w:jc w:val="both"/>
        <w:rPr>
          <w:rFonts w:ascii="Verdana" w:hAnsi="Verdana"/>
          <w:lang w:val="sl-SI"/>
        </w:rPr>
      </w:pPr>
    </w:p>
    <w:p w14:paraId="67114102" w14:textId="77777777" w:rsidR="007915AA" w:rsidRPr="003905CE" w:rsidRDefault="007915AA" w:rsidP="007915AA">
      <w:pPr>
        <w:pStyle w:val="Telobesedila-zamik"/>
        <w:spacing w:line="240" w:lineRule="auto"/>
        <w:ind w:left="0"/>
        <w:rPr>
          <w:rFonts w:ascii="Verdana" w:hAnsi="Verdana" w:cs="Times New Roman"/>
          <w:color w:val="FF0000"/>
          <w:sz w:val="20"/>
          <w:szCs w:val="20"/>
        </w:rPr>
      </w:pPr>
      <w:r w:rsidRPr="008355F0">
        <w:rPr>
          <w:rFonts w:ascii="Verdana" w:hAnsi="Verdana" w:cs="Times New Roman"/>
          <w:sz w:val="20"/>
          <w:szCs w:val="20"/>
        </w:rPr>
        <w:t>Pod to postavko se izkazujejo plačila ZZZS za prispevke za obvezno zdravstveno zavarovanje od pokojnin in nadomestil iz invalidskega zavarovanja. Izplač</w:t>
      </w:r>
      <w:r>
        <w:rPr>
          <w:rFonts w:ascii="Verdana" w:hAnsi="Verdana" w:cs="Times New Roman"/>
          <w:sz w:val="20"/>
          <w:szCs w:val="20"/>
        </w:rPr>
        <w:t>ani so bili v višini 398.519.614 evrov in so bili nižji za 2,2 odstotka oziroma 9,0 milijonov</w:t>
      </w:r>
      <w:r w:rsidRPr="008355F0">
        <w:rPr>
          <w:rFonts w:ascii="Verdana" w:hAnsi="Verdana" w:cs="Times New Roman"/>
          <w:sz w:val="20"/>
          <w:szCs w:val="20"/>
        </w:rPr>
        <w:t xml:space="preserve"> evrov v primerjavi z načrtovanimi</w:t>
      </w:r>
      <w:r>
        <w:rPr>
          <w:rFonts w:ascii="Verdana" w:hAnsi="Verdana" w:cs="Times New Roman"/>
          <w:sz w:val="20"/>
          <w:szCs w:val="20"/>
        </w:rPr>
        <w:t xml:space="preserve"> s FN 2018. V marcu 2018 je bila za leto 2017</w:t>
      </w:r>
      <w:r w:rsidRPr="008355F0">
        <w:rPr>
          <w:rFonts w:ascii="Verdana" w:hAnsi="Verdana" w:cs="Times New Roman"/>
          <w:sz w:val="20"/>
          <w:szCs w:val="20"/>
        </w:rPr>
        <w:t xml:space="preserve"> objavljena nova, nekoliko </w:t>
      </w:r>
      <w:r>
        <w:rPr>
          <w:rFonts w:ascii="Verdana" w:hAnsi="Verdana" w:cs="Times New Roman"/>
          <w:sz w:val="20"/>
          <w:szCs w:val="20"/>
        </w:rPr>
        <w:t>nižja</w:t>
      </w:r>
      <w:r w:rsidRPr="008355F0">
        <w:rPr>
          <w:rFonts w:ascii="Verdana" w:hAnsi="Verdana" w:cs="Times New Roman"/>
          <w:sz w:val="20"/>
          <w:szCs w:val="20"/>
        </w:rPr>
        <w:t xml:space="preserve"> povprečna letna stopnja davka in prispevkov, ki je vplivala na </w:t>
      </w:r>
      <w:r>
        <w:rPr>
          <w:rFonts w:ascii="Verdana" w:hAnsi="Verdana" w:cs="Times New Roman"/>
          <w:sz w:val="20"/>
          <w:szCs w:val="20"/>
        </w:rPr>
        <w:t>znižanje</w:t>
      </w:r>
      <w:r w:rsidRPr="008355F0">
        <w:rPr>
          <w:rFonts w:ascii="Verdana" w:hAnsi="Verdana" w:cs="Times New Roman"/>
          <w:sz w:val="20"/>
          <w:szCs w:val="20"/>
        </w:rPr>
        <w:t xml:space="preserve"> količnika za obrutenje pokojnin kot tudi nadomestil na</w:t>
      </w:r>
      <w:r>
        <w:rPr>
          <w:rFonts w:ascii="Verdana" w:hAnsi="Verdana" w:cs="Times New Roman"/>
          <w:sz w:val="20"/>
          <w:szCs w:val="20"/>
        </w:rPr>
        <w:t xml:space="preserve"> 1,53186 (star količnik je znašal 1,53822</w:t>
      </w:r>
      <w:r w:rsidRPr="008355F0">
        <w:rPr>
          <w:rFonts w:ascii="Verdana" w:hAnsi="Verdana" w:cs="Times New Roman"/>
          <w:sz w:val="20"/>
          <w:szCs w:val="20"/>
        </w:rPr>
        <w:t xml:space="preserve">). </w:t>
      </w:r>
      <w:r>
        <w:rPr>
          <w:rFonts w:ascii="Verdana" w:hAnsi="Verdana" w:cs="Times New Roman"/>
          <w:sz w:val="20"/>
          <w:szCs w:val="20"/>
        </w:rPr>
        <w:t xml:space="preserve">Novi količnik se je uporabljal od 1. aprila 2018 dalje. </w:t>
      </w:r>
    </w:p>
    <w:p w14:paraId="1BF7D0FB" w14:textId="77777777" w:rsidR="007915AA" w:rsidRPr="008355F0" w:rsidRDefault="007915AA" w:rsidP="007915AA">
      <w:pPr>
        <w:pStyle w:val="Telobesedila-zamik"/>
        <w:spacing w:line="240" w:lineRule="auto"/>
        <w:ind w:left="0"/>
        <w:rPr>
          <w:rFonts w:ascii="Verdana" w:hAnsi="Verdana" w:cs="Times New Roman"/>
          <w:sz w:val="20"/>
          <w:szCs w:val="20"/>
        </w:rPr>
      </w:pPr>
    </w:p>
    <w:p w14:paraId="0D18EC34" w14:textId="77777777" w:rsidR="007915AA" w:rsidRDefault="007915AA" w:rsidP="007915AA">
      <w:pPr>
        <w:pStyle w:val="Telobesedila-zamik"/>
        <w:spacing w:line="240" w:lineRule="auto"/>
        <w:ind w:left="0"/>
        <w:rPr>
          <w:rFonts w:ascii="Verdana" w:hAnsi="Verdana" w:cs="Times New Roman"/>
          <w:sz w:val="20"/>
          <w:szCs w:val="20"/>
        </w:rPr>
      </w:pPr>
      <w:r>
        <w:rPr>
          <w:rFonts w:ascii="Verdana" w:hAnsi="Verdana" w:cs="Times New Roman"/>
          <w:sz w:val="20"/>
          <w:szCs w:val="20"/>
        </w:rPr>
        <w:t>V primerjavi z letom 2017</w:t>
      </w:r>
      <w:r w:rsidRPr="008355F0">
        <w:rPr>
          <w:rFonts w:ascii="Verdana" w:hAnsi="Verdana" w:cs="Times New Roman"/>
          <w:sz w:val="20"/>
          <w:szCs w:val="20"/>
        </w:rPr>
        <w:t xml:space="preserve"> so bili odhodki za navedene prispevke </w:t>
      </w:r>
      <w:r>
        <w:rPr>
          <w:rFonts w:ascii="Verdana" w:hAnsi="Verdana" w:cs="Times New Roman"/>
          <w:sz w:val="20"/>
          <w:szCs w:val="20"/>
        </w:rPr>
        <w:t>višji za 3,2</w:t>
      </w:r>
      <w:r w:rsidRPr="008355F0">
        <w:rPr>
          <w:rFonts w:ascii="Verdana" w:hAnsi="Verdana" w:cs="Times New Roman"/>
          <w:sz w:val="20"/>
          <w:szCs w:val="20"/>
        </w:rPr>
        <w:t xml:space="preserve"> odst</w:t>
      </w:r>
      <w:r>
        <w:rPr>
          <w:rFonts w:ascii="Verdana" w:hAnsi="Verdana" w:cs="Times New Roman"/>
          <w:sz w:val="20"/>
          <w:szCs w:val="20"/>
        </w:rPr>
        <w:t>otka oziroma 12,2</w:t>
      </w:r>
      <w:r w:rsidRPr="008355F0">
        <w:rPr>
          <w:rFonts w:ascii="Verdana" w:hAnsi="Verdana" w:cs="Times New Roman"/>
          <w:sz w:val="20"/>
          <w:szCs w:val="20"/>
        </w:rPr>
        <w:t xml:space="preserve"> milijon</w:t>
      </w:r>
      <w:r>
        <w:rPr>
          <w:rFonts w:ascii="Verdana" w:hAnsi="Verdana" w:cs="Times New Roman"/>
          <w:sz w:val="20"/>
          <w:szCs w:val="20"/>
        </w:rPr>
        <w:t>a</w:t>
      </w:r>
      <w:r w:rsidRPr="008355F0">
        <w:rPr>
          <w:rFonts w:ascii="Verdana" w:hAnsi="Verdana" w:cs="Times New Roman"/>
          <w:sz w:val="20"/>
          <w:szCs w:val="20"/>
        </w:rPr>
        <w:t xml:space="preserve"> evrov zaradi </w:t>
      </w:r>
      <w:r>
        <w:rPr>
          <w:rFonts w:ascii="Verdana" w:hAnsi="Verdana" w:cs="Times New Roman"/>
          <w:sz w:val="20"/>
          <w:szCs w:val="20"/>
        </w:rPr>
        <w:t>višjih</w:t>
      </w:r>
      <w:r w:rsidRPr="008355F0">
        <w:rPr>
          <w:rFonts w:ascii="Verdana" w:hAnsi="Verdana" w:cs="Times New Roman"/>
          <w:sz w:val="20"/>
          <w:szCs w:val="20"/>
        </w:rPr>
        <w:t xml:space="preserve"> odhodkov za </w:t>
      </w:r>
      <w:r>
        <w:rPr>
          <w:rFonts w:ascii="Verdana" w:hAnsi="Verdana" w:cs="Times New Roman"/>
          <w:sz w:val="20"/>
          <w:szCs w:val="20"/>
        </w:rPr>
        <w:t>pokojnine in nadomestila iz invalidskega zavarovanja.</w:t>
      </w:r>
    </w:p>
    <w:p w14:paraId="102A3127" w14:textId="77777777" w:rsidR="007915AA" w:rsidRDefault="007915AA" w:rsidP="007915AA">
      <w:pPr>
        <w:pStyle w:val="Telobesedila-zamik"/>
        <w:spacing w:line="240" w:lineRule="auto"/>
        <w:ind w:left="0"/>
        <w:rPr>
          <w:rFonts w:ascii="Verdana" w:hAnsi="Verdana" w:cs="Times New Roman"/>
          <w:sz w:val="20"/>
          <w:szCs w:val="20"/>
        </w:rPr>
      </w:pPr>
    </w:p>
    <w:p w14:paraId="3DAC69BA" w14:textId="77777777" w:rsidR="007915AA" w:rsidRDefault="007915AA" w:rsidP="007915AA">
      <w:pPr>
        <w:pStyle w:val="Telobesedila-zamik"/>
        <w:spacing w:line="240" w:lineRule="auto"/>
        <w:ind w:left="0"/>
        <w:rPr>
          <w:rFonts w:ascii="Verdana" w:hAnsi="Verdana" w:cs="Times New Roman"/>
          <w:sz w:val="20"/>
          <w:szCs w:val="20"/>
        </w:rPr>
      </w:pPr>
    </w:p>
    <w:p w14:paraId="1A60E621" w14:textId="77777777" w:rsidR="007915AA" w:rsidRPr="00941054" w:rsidRDefault="007915AA" w:rsidP="007915AA">
      <w:pPr>
        <w:pStyle w:val="Naslov4"/>
        <w:jc w:val="both"/>
        <w:rPr>
          <w:rFonts w:ascii="Verdana" w:hAnsi="Verdana"/>
          <w:i/>
          <w:color w:val="0033CC"/>
        </w:rPr>
      </w:pPr>
      <w:bookmarkStart w:id="153" w:name="_Toc1117504"/>
      <w:r w:rsidRPr="00941054">
        <w:rPr>
          <w:rFonts w:ascii="Verdana" w:hAnsi="Verdana"/>
          <w:i/>
          <w:color w:val="0033CC"/>
        </w:rPr>
        <w:t>III.5.2.3</w:t>
      </w:r>
      <w:r w:rsidRPr="00941054">
        <w:rPr>
          <w:rFonts w:ascii="Verdana" w:hAnsi="Verdana"/>
          <w:i/>
          <w:color w:val="0033CC"/>
        </w:rPr>
        <w:tab/>
        <w:t>Transferi za zagotavljanje socialne varnosti</w:t>
      </w:r>
      <w:bookmarkEnd w:id="153"/>
    </w:p>
    <w:p w14:paraId="12694680" w14:textId="77777777" w:rsidR="007915AA" w:rsidRPr="002C3CBD" w:rsidRDefault="007915AA" w:rsidP="007915AA">
      <w:pPr>
        <w:rPr>
          <w:rFonts w:ascii="Verdana" w:hAnsi="Verdana"/>
        </w:rPr>
      </w:pPr>
    </w:p>
    <w:p w14:paraId="6BC24D0D" w14:textId="77777777" w:rsidR="007915AA" w:rsidRPr="000E3314" w:rsidRDefault="007915AA" w:rsidP="007915AA">
      <w:pPr>
        <w:jc w:val="both"/>
        <w:rPr>
          <w:rFonts w:ascii="Verdana" w:hAnsi="Verdana"/>
          <w:sz w:val="20"/>
          <w:szCs w:val="20"/>
        </w:rPr>
      </w:pPr>
      <w:r w:rsidRPr="000E3314">
        <w:rPr>
          <w:rFonts w:ascii="Verdana" w:hAnsi="Verdana"/>
          <w:sz w:val="20"/>
          <w:szCs w:val="20"/>
        </w:rPr>
        <w:t xml:space="preserve">Sredstva za zagotavljanje socialne varnosti so bila v letu 2018 realizirana v višini 237.999.142 evrov, kar </w:t>
      </w:r>
      <w:r>
        <w:rPr>
          <w:rFonts w:ascii="Verdana" w:hAnsi="Verdana"/>
          <w:sz w:val="20"/>
          <w:szCs w:val="20"/>
        </w:rPr>
        <w:t>je</w:t>
      </w:r>
      <w:r w:rsidRPr="000E3314">
        <w:rPr>
          <w:rFonts w:ascii="Verdana" w:hAnsi="Verdana"/>
          <w:sz w:val="20"/>
          <w:szCs w:val="20"/>
        </w:rPr>
        <w:t xml:space="preserve"> za 3,0 odstotk</w:t>
      </w:r>
      <w:r w:rsidR="00932971">
        <w:rPr>
          <w:rFonts w:ascii="Verdana" w:hAnsi="Verdana"/>
          <w:sz w:val="20"/>
          <w:szCs w:val="20"/>
        </w:rPr>
        <w:t>a</w:t>
      </w:r>
      <w:r w:rsidRPr="000E3314">
        <w:rPr>
          <w:rFonts w:ascii="Verdana" w:hAnsi="Verdana"/>
          <w:sz w:val="20"/>
          <w:szCs w:val="20"/>
        </w:rPr>
        <w:t xml:space="preserve"> oziroma 7,4 milijona evrov manj od FN 2018. Nižji so bili odhodki za izplačilo letnega dodatka ter invalidnin za telesno okvaro, medtem ko so bila sredstva za izplačilo DPP, dodatkov k pokojninam ter preživnin višja. V skladu z ZIPRS1819 v letu 2018 ni bilo uskladitev </w:t>
      </w:r>
      <w:r>
        <w:rPr>
          <w:rFonts w:ascii="Verdana" w:hAnsi="Verdana"/>
          <w:sz w:val="20"/>
          <w:szCs w:val="20"/>
        </w:rPr>
        <w:t>DPP, enako kot je bilo načrtovano s FN 2018.</w:t>
      </w:r>
    </w:p>
    <w:p w14:paraId="1812E08A" w14:textId="77777777" w:rsidR="007915AA" w:rsidRPr="000E3314" w:rsidRDefault="007915AA" w:rsidP="007915AA">
      <w:pPr>
        <w:jc w:val="both"/>
        <w:rPr>
          <w:rFonts w:ascii="Verdana" w:hAnsi="Verdana"/>
          <w:sz w:val="20"/>
          <w:szCs w:val="20"/>
        </w:rPr>
      </w:pPr>
    </w:p>
    <w:p w14:paraId="273CC881" w14:textId="77777777" w:rsidR="007915AA" w:rsidRPr="000E3314" w:rsidRDefault="007915AA" w:rsidP="007915AA">
      <w:pPr>
        <w:jc w:val="both"/>
        <w:rPr>
          <w:rFonts w:ascii="Verdana" w:hAnsi="Verdana"/>
          <w:sz w:val="20"/>
          <w:szCs w:val="20"/>
        </w:rPr>
      </w:pPr>
      <w:r w:rsidRPr="000E3314">
        <w:rPr>
          <w:rFonts w:ascii="Verdana" w:hAnsi="Verdana"/>
          <w:sz w:val="20"/>
          <w:szCs w:val="20"/>
        </w:rPr>
        <w:t xml:space="preserve">V primerjavi z letom 2017 so bili ti odhodki višji za 2,8 odstotka oziroma 6,5 milijona evrov, predvsem zaradi višjih odhodkov za izplačilo letnega dodatka, DPP ter dodatkov k pokojninam </w:t>
      </w:r>
      <w:r w:rsidRPr="000E3314">
        <w:rPr>
          <w:rFonts w:ascii="Verdana" w:hAnsi="Verdana"/>
          <w:sz w:val="20"/>
          <w:szCs w:val="20"/>
        </w:rPr>
        <w:lastRenderedPageBreak/>
        <w:t xml:space="preserve">ob hkrati nižjih odhodkih za izplačilo invalidnin za telesno okvaro ter preživnin. V letu 2018 je bilo v primerjavi z letom 2017 realizirano 1,5-odstotno zmanjšanje povprečnega števila uživalcev sredstev za zagotavljanje socialne varnosti brez uživalcev letnega dodatka, medtem ko je bilo načrtovano 1,8-odstotno zmanjšanje. </w:t>
      </w:r>
    </w:p>
    <w:p w14:paraId="61E4C372" w14:textId="77777777" w:rsidR="007915AA" w:rsidRPr="00BA1A1E" w:rsidRDefault="007915AA" w:rsidP="007915AA">
      <w:pPr>
        <w:jc w:val="both"/>
        <w:rPr>
          <w:rFonts w:ascii="Verdana" w:hAnsi="Verdana"/>
          <w:color w:val="FF0000"/>
          <w:sz w:val="20"/>
          <w:szCs w:val="20"/>
        </w:rPr>
      </w:pPr>
    </w:p>
    <w:p w14:paraId="202ACA4D" w14:textId="77777777" w:rsidR="007915AA" w:rsidRPr="00937471" w:rsidRDefault="007915AA" w:rsidP="007915AA">
      <w:pPr>
        <w:jc w:val="both"/>
        <w:rPr>
          <w:rFonts w:ascii="Verdana" w:hAnsi="Verdana"/>
          <w:sz w:val="20"/>
          <w:szCs w:val="20"/>
        </w:rPr>
      </w:pPr>
      <w:r w:rsidRPr="00937471">
        <w:rPr>
          <w:rFonts w:ascii="Verdana" w:hAnsi="Verdana"/>
          <w:sz w:val="20"/>
          <w:szCs w:val="20"/>
        </w:rPr>
        <w:t>Odhodki za izplačilo letnega dodatka so bili v letu 2018 realizirani v višini 123.019.709 evrov oziroma 93,2 odstotka FN 2018. Ti odhodki so bili v FN 2018 načrtovani v skladu z ZIPRS1819. Glavnina izplačil je bila realizirana v juliju 2018. V primerjavi z letom 2017 so bili ti odhodki višji za 4,2 odstotka oziroma 5,0 milijon</w:t>
      </w:r>
      <w:r w:rsidR="00932971">
        <w:rPr>
          <w:rFonts w:ascii="Verdana" w:hAnsi="Verdana"/>
          <w:sz w:val="20"/>
          <w:szCs w:val="20"/>
        </w:rPr>
        <w:t>a</w:t>
      </w:r>
      <w:r w:rsidRPr="00937471">
        <w:rPr>
          <w:rFonts w:ascii="Verdana" w:hAnsi="Verdana"/>
          <w:sz w:val="20"/>
          <w:szCs w:val="20"/>
        </w:rPr>
        <w:t xml:space="preserve"> evrov</w:t>
      </w:r>
      <w:r>
        <w:rPr>
          <w:rFonts w:ascii="Verdana" w:hAnsi="Verdana"/>
          <w:sz w:val="20"/>
          <w:szCs w:val="20"/>
        </w:rPr>
        <w:t>, predvsem zaradi višjih zneskov in razredov za izplačilo letnega dodatka. Š</w:t>
      </w:r>
      <w:r w:rsidRPr="00937471">
        <w:rPr>
          <w:rFonts w:ascii="Verdana" w:hAnsi="Verdana"/>
          <w:sz w:val="20"/>
          <w:szCs w:val="20"/>
        </w:rPr>
        <w:t xml:space="preserve">tevilo prejemnikov letnega dodatka </w:t>
      </w:r>
      <w:r>
        <w:rPr>
          <w:rFonts w:ascii="Verdana" w:hAnsi="Verdana"/>
          <w:sz w:val="20"/>
          <w:szCs w:val="20"/>
        </w:rPr>
        <w:t xml:space="preserve">je bilo v letu 2018 v primerjavi z letom 2017 </w:t>
      </w:r>
      <w:r w:rsidRPr="00937471">
        <w:rPr>
          <w:rFonts w:ascii="Verdana" w:hAnsi="Verdana"/>
          <w:sz w:val="20"/>
          <w:szCs w:val="20"/>
        </w:rPr>
        <w:t xml:space="preserve">višje za </w:t>
      </w:r>
      <w:r w:rsidRPr="00D17275">
        <w:rPr>
          <w:rFonts w:ascii="Verdana" w:hAnsi="Verdana"/>
          <w:sz w:val="20"/>
          <w:szCs w:val="20"/>
        </w:rPr>
        <w:t xml:space="preserve">0,4 </w:t>
      </w:r>
      <w:r w:rsidRPr="00937471">
        <w:rPr>
          <w:rFonts w:ascii="Verdana" w:hAnsi="Verdana"/>
          <w:sz w:val="20"/>
          <w:szCs w:val="20"/>
        </w:rPr>
        <w:t>odstotka.</w:t>
      </w:r>
    </w:p>
    <w:p w14:paraId="249FB64E" w14:textId="77777777" w:rsidR="007915AA" w:rsidRPr="00FA4CDB" w:rsidRDefault="007915AA" w:rsidP="007915AA">
      <w:pPr>
        <w:jc w:val="both"/>
        <w:rPr>
          <w:rFonts w:ascii="Verdana" w:hAnsi="Verdana"/>
          <w:sz w:val="20"/>
          <w:szCs w:val="20"/>
        </w:rPr>
      </w:pPr>
    </w:p>
    <w:p w14:paraId="1E218902" w14:textId="77777777" w:rsidR="007915AA" w:rsidRPr="00FA4CDB" w:rsidRDefault="007915AA" w:rsidP="007915AA">
      <w:pPr>
        <w:jc w:val="both"/>
        <w:rPr>
          <w:rFonts w:ascii="Verdana" w:hAnsi="Verdana"/>
          <w:sz w:val="20"/>
          <w:szCs w:val="20"/>
        </w:rPr>
      </w:pPr>
      <w:r w:rsidRPr="00FA4CDB">
        <w:rPr>
          <w:rFonts w:ascii="Verdana" w:hAnsi="Verdana"/>
          <w:sz w:val="20"/>
          <w:szCs w:val="20"/>
        </w:rPr>
        <w:t>DP</w:t>
      </w:r>
      <w:r>
        <w:rPr>
          <w:rFonts w:ascii="Verdana" w:hAnsi="Verdana"/>
          <w:sz w:val="20"/>
          <w:szCs w:val="20"/>
        </w:rPr>
        <w:t>P je bil</w:t>
      </w:r>
      <w:r w:rsidRPr="00FA4CDB">
        <w:rPr>
          <w:rFonts w:ascii="Verdana" w:hAnsi="Verdana"/>
          <w:sz w:val="20"/>
          <w:szCs w:val="20"/>
        </w:rPr>
        <w:t xml:space="preserve"> </w:t>
      </w:r>
      <w:r>
        <w:rPr>
          <w:rFonts w:ascii="Verdana" w:hAnsi="Verdana"/>
          <w:sz w:val="20"/>
          <w:szCs w:val="20"/>
        </w:rPr>
        <w:t>realiziran v višini</w:t>
      </w:r>
      <w:r w:rsidRPr="00FA4CDB">
        <w:rPr>
          <w:rFonts w:ascii="Verdana" w:hAnsi="Verdana"/>
          <w:sz w:val="20"/>
          <w:szCs w:val="20"/>
        </w:rPr>
        <w:t xml:space="preserve"> 85.553.593 evrov oziroma 1,7 odstotka več, kot je bilo načrtovano. V primerjavi z letom 2017 so bila izplačila za te namene višja za 3,2 odstotka oziroma 2,7 milijona evrov predvsem zaradi rasti povprečnega števila uživalcev za 3,1 odstotka. Višina zneska posameznih kategorij prejemnikov DPP se skladno z ZIPRS1819 v letu 2018 ni uskladila. S FN 2018 je bila načrtovana 2,0-odstotna rast povprečnega števila teh uživalcev.</w:t>
      </w:r>
    </w:p>
    <w:p w14:paraId="0791CDD3" w14:textId="77777777" w:rsidR="007915AA" w:rsidRPr="00FA4CDB" w:rsidRDefault="007915AA" w:rsidP="007915AA">
      <w:pPr>
        <w:rPr>
          <w:rFonts w:ascii="Verdana" w:hAnsi="Verdana"/>
          <w:sz w:val="20"/>
          <w:szCs w:val="20"/>
        </w:rPr>
      </w:pPr>
    </w:p>
    <w:p w14:paraId="7F91BEB0" w14:textId="77777777" w:rsidR="007915AA" w:rsidRDefault="007915AA" w:rsidP="007915AA">
      <w:pPr>
        <w:jc w:val="both"/>
        <w:rPr>
          <w:rFonts w:ascii="Verdana" w:hAnsi="Verdana"/>
          <w:sz w:val="20"/>
          <w:szCs w:val="20"/>
        </w:rPr>
      </w:pPr>
      <w:r w:rsidRPr="00FA4CDB">
        <w:rPr>
          <w:rFonts w:ascii="Verdana" w:hAnsi="Verdana"/>
          <w:sz w:val="20"/>
          <w:szCs w:val="20"/>
        </w:rPr>
        <w:t>Za invalidnine za telesno okvaro je bilo v letu 2018 realizirano 27.129.182 evrov, kar pomeni 99,5 odstotka načrtovane višine s FN 2018. V primerjavi z letom 2017 so bila izplačila za te namene nižja za 4,8 odstotka</w:t>
      </w:r>
      <w:r>
        <w:rPr>
          <w:rFonts w:ascii="Verdana" w:hAnsi="Verdana"/>
          <w:sz w:val="20"/>
          <w:szCs w:val="20"/>
        </w:rPr>
        <w:t xml:space="preserve"> oziroma 1,4 milijona evrov</w:t>
      </w:r>
      <w:r w:rsidRPr="00FA4CDB">
        <w:rPr>
          <w:rFonts w:ascii="Verdana" w:hAnsi="Verdana"/>
          <w:sz w:val="20"/>
          <w:szCs w:val="20"/>
        </w:rPr>
        <w:t>, predvsem zaradi 4,6-odstotnega zmanjšanja povprečnega števila uživalcev, medtem ko je bilo s FN 2018 načrtovano 4,4-odstotno zmanjšanje.</w:t>
      </w:r>
    </w:p>
    <w:p w14:paraId="154D5822" w14:textId="77777777" w:rsidR="007915AA" w:rsidRPr="003C7443" w:rsidRDefault="007915AA" w:rsidP="007915AA">
      <w:pPr>
        <w:jc w:val="both"/>
        <w:rPr>
          <w:rFonts w:ascii="Verdana" w:hAnsi="Verdana"/>
          <w:color w:val="FF0000"/>
          <w:sz w:val="20"/>
          <w:szCs w:val="20"/>
        </w:rPr>
      </w:pPr>
    </w:p>
    <w:p w14:paraId="533ABCEF" w14:textId="77777777" w:rsidR="007915AA" w:rsidRPr="009B21FB" w:rsidRDefault="007915AA" w:rsidP="007915AA">
      <w:pPr>
        <w:jc w:val="both"/>
        <w:rPr>
          <w:rFonts w:ascii="Verdana" w:hAnsi="Verdana"/>
          <w:sz w:val="20"/>
          <w:szCs w:val="20"/>
        </w:rPr>
      </w:pPr>
      <w:r w:rsidRPr="009B21FB">
        <w:rPr>
          <w:rFonts w:ascii="Verdana" w:hAnsi="Verdana"/>
          <w:sz w:val="20"/>
          <w:szCs w:val="20"/>
        </w:rPr>
        <w:t>Za dodatke k pokojninam je bilo v letu 2018 realizirano 2.251.482 evrov, kar pomeni 114,8 odstotka načrtovane višine s FN 2018. V primerjavi z letom 2017 so bila izplačila za te namene višja za 9,5 odstotka</w:t>
      </w:r>
      <w:r>
        <w:rPr>
          <w:rFonts w:ascii="Verdana" w:hAnsi="Verdana"/>
          <w:sz w:val="20"/>
          <w:szCs w:val="20"/>
        </w:rPr>
        <w:t xml:space="preserve"> oziroma 195 tisoč evrov</w:t>
      </w:r>
      <w:r w:rsidRPr="009B21FB">
        <w:rPr>
          <w:rFonts w:ascii="Verdana" w:hAnsi="Verdana"/>
          <w:sz w:val="20"/>
          <w:szCs w:val="20"/>
        </w:rPr>
        <w:t>. Razlog je predvsem zaradi uveljavitve ZDPIDŠ ter februarske in aprilske uskladitve teh prejemkov. V skladu z ZDPIDŠ je bilo v letu 2018 uživalcem teh pravic nakazano</w:t>
      </w:r>
      <w:r>
        <w:rPr>
          <w:rFonts w:ascii="Verdana" w:hAnsi="Verdana"/>
          <w:sz w:val="20"/>
          <w:szCs w:val="20"/>
        </w:rPr>
        <w:t xml:space="preserve"> 384.673 evrov.</w:t>
      </w:r>
      <w:r w:rsidRPr="009B21FB">
        <w:rPr>
          <w:rFonts w:ascii="Verdana" w:hAnsi="Verdana"/>
          <w:sz w:val="20"/>
          <w:szCs w:val="20"/>
        </w:rPr>
        <w:t xml:space="preserve"> V letu 2018 je bilo realizirano 7,9-odstotno zmanjšanje povprečnega števila uživalcev, enako kot je bilo načrtovano s FN 2018.</w:t>
      </w:r>
    </w:p>
    <w:p w14:paraId="0F6EF997" w14:textId="77777777" w:rsidR="007915AA" w:rsidRPr="008355F0" w:rsidRDefault="007915AA" w:rsidP="007915AA">
      <w:pPr>
        <w:rPr>
          <w:rFonts w:ascii="Verdana" w:hAnsi="Verdana"/>
          <w:sz w:val="20"/>
          <w:szCs w:val="20"/>
        </w:rPr>
      </w:pPr>
    </w:p>
    <w:p w14:paraId="2F69C463" w14:textId="77777777" w:rsidR="007915AA" w:rsidRPr="008355F0" w:rsidRDefault="007915AA" w:rsidP="007915AA">
      <w:pPr>
        <w:rPr>
          <w:rFonts w:ascii="Verdana" w:hAnsi="Verdana"/>
          <w:sz w:val="20"/>
          <w:szCs w:val="20"/>
        </w:rPr>
      </w:pPr>
    </w:p>
    <w:p w14:paraId="079FDC17" w14:textId="77777777" w:rsidR="007915AA" w:rsidRPr="00941054" w:rsidRDefault="007915AA" w:rsidP="007915AA">
      <w:pPr>
        <w:pStyle w:val="Naslov4"/>
        <w:jc w:val="both"/>
        <w:rPr>
          <w:rFonts w:ascii="Verdana" w:hAnsi="Verdana"/>
          <w:i/>
          <w:color w:val="0033CC"/>
        </w:rPr>
      </w:pPr>
      <w:bookmarkStart w:id="154" w:name="_Toc1117505"/>
      <w:r w:rsidRPr="00941054">
        <w:rPr>
          <w:rFonts w:ascii="Verdana" w:hAnsi="Verdana"/>
          <w:i/>
          <w:color w:val="0033CC"/>
        </w:rPr>
        <w:t>III.5.2.4</w:t>
      </w:r>
      <w:r w:rsidRPr="00941054">
        <w:rPr>
          <w:rFonts w:ascii="Verdana" w:hAnsi="Verdana"/>
          <w:i/>
          <w:color w:val="0033CC"/>
        </w:rPr>
        <w:tab/>
        <w:t>Nadomestila plač (nadomestila iz invalidskega zavarovanja)</w:t>
      </w:r>
      <w:bookmarkEnd w:id="154"/>
    </w:p>
    <w:p w14:paraId="1ACB14D5" w14:textId="77777777" w:rsidR="007915AA" w:rsidRPr="002C3CBD" w:rsidRDefault="007915AA" w:rsidP="007915AA">
      <w:pPr>
        <w:pStyle w:val="DefaultText"/>
        <w:jc w:val="both"/>
        <w:rPr>
          <w:rFonts w:ascii="Verdana" w:hAnsi="Verdana"/>
          <w:lang w:val="sl-SI"/>
        </w:rPr>
      </w:pPr>
    </w:p>
    <w:p w14:paraId="7BEAE4E0" w14:textId="77777777" w:rsidR="007915AA" w:rsidRPr="00BD16C7" w:rsidRDefault="007915AA" w:rsidP="007915AA">
      <w:pPr>
        <w:jc w:val="both"/>
        <w:rPr>
          <w:rFonts w:ascii="Verdana" w:hAnsi="Verdana" w:cs="Times New Roman"/>
          <w:sz w:val="20"/>
          <w:szCs w:val="20"/>
        </w:rPr>
      </w:pPr>
      <w:r w:rsidRPr="00BD16C7">
        <w:rPr>
          <w:rFonts w:ascii="Verdana" w:hAnsi="Verdana" w:cs="Times New Roman"/>
          <w:sz w:val="20"/>
          <w:szCs w:val="20"/>
        </w:rPr>
        <w:t>Izplačila za nadomestila iz invalidskega zavarovanja so</w:t>
      </w:r>
      <w:r>
        <w:rPr>
          <w:rFonts w:ascii="Verdana" w:hAnsi="Verdana" w:cs="Times New Roman"/>
          <w:sz w:val="20"/>
          <w:szCs w:val="20"/>
        </w:rPr>
        <w:t xml:space="preserve"> v letu 2018 znašala 147.981.670</w:t>
      </w:r>
      <w:r w:rsidRPr="00BD16C7">
        <w:rPr>
          <w:rFonts w:ascii="Verdana" w:hAnsi="Verdana" w:cs="Times New Roman"/>
          <w:sz w:val="20"/>
          <w:szCs w:val="20"/>
        </w:rPr>
        <w:t xml:space="preserve"> evrov ali 1,7 odstotka več od FN 2018. S FN 2018 je bilo načrtovano zmanjšanje povprečnega števila uživalcev za 0,3 odstotka, medtem ko je bilo realizirano zmanjšanje za 0,4 odstotka. V </w:t>
      </w:r>
      <w:r>
        <w:rPr>
          <w:rFonts w:ascii="Verdana" w:hAnsi="Verdana" w:cs="Times New Roman"/>
          <w:sz w:val="20"/>
          <w:szCs w:val="20"/>
        </w:rPr>
        <w:t>letu</w:t>
      </w:r>
      <w:r w:rsidRPr="00BD16C7">
        <w:rPr>
          <w:rFonts w:ascii="Verdana" w:hAnsi="Verdana" w:cs="Times New Roman"/>
          <w:sz w:val="20"/>
          <w:szCs w:val="20"/>
        </w:rPr>
        <w:t xml:space="preserve"> 2018 sta bili</w:t>
      </w:r>
      <w:r>
        <w:rPr>
          <w:rFonts w:ascii="Verdana" w:hAnsi="Verdana" w:cs="Times New Roman"/>
          <w:sz w:val="20"/>
          <w:szCs w:val="20"/>
        </w:rPr>
        <w:t>, enako kot pri pokojninah,</w:t>
      </w:r>
      <w:r w:rsidRPr="00BD16C7">
        <w:rPr>
          <w:rFonts w:ascii="Verdana" w:hAnsi="Verdana" w:cs="Times New Roman"/>
          <w:sz w:val="20"/>
          <w:szCs w:val="20"/>
        </w:rPr>
        <w:t xml:space="preserve"> opravljeni uskladitvi nadomestil iz invalidskega za</w:t>
      </w:r>
      <w:r>
        <w:rPr>
          <w:rFonts w:ascii="Verdana" w:hAnsi="Verdana" w:cs="Times New Roman"/>
          <w:sz w:val="20"/>
          <w:szCs w:val="20"/>
        </w:rPr>
        <w:t>varovanja</w:t>
      </w:r>
      <w:r w:rsidRPr="00BD16C7">
        <w:rPr>
          <w:rFonts w:ascii="Verdana" w:hAnsi="Verdana" w:cs="Times New Roman"/>
          <w:sz w:val="20"/>
          <w:szCs w:val="20"/>
        </w:rPr>
        <w:t>.</w:t>
      </w:r>
    </w:p>
    <w:p w14:paraId="7D5B59BC" w14:textId="77777777" w:rsidR="007915AA" w:rsidRPr="00BA1A1E" w:rsidRDefault="007915AA" w:rsidP="007915AA">
      <w:pPr>
        <w:jc w:val="both"/>
        <w:rPr>
          <w:rFonts w:ascii="Verdana" w:hAnsi="Verdana" w:cs="Times New Roman"/>
          <w:color w:val="FF0000"/>
          <w:sz w:val="20"/>
          <w:szCs w:val="20"/>
        </w:rPr>
      </w:pPr>
    </w:p>
    <w:p w14:paraId="348E84F2" w14:textId="77777777" w:rsidR="007915AA" w:rsidRPr="00BB234B" w:rsidRDefault="007915AA" w:rsidP="007915AA">
      <w:pPr>
        <w:jc w:val="both"/>
        <w:rPr>
          <w:rFonts w:ascii="Verdana" w:hAnsi="Verdana" w:cs="Times New Roman"/>
          <w:sz w:val="20"/>
          <w:szCs w:val="20"/>
        </w:rPr>
      </w:pPr>
      <w:r>
        <w:rPr>
          <w:rFonts w:ascii="Verdana" w:hAnsi="Verdana" w:cs="Times New Roman"/>
          <w:sz w:val="20"/>
          <w:szCs w:val="20"/>
        </w:rPr>
        <w:t>Vse štiri vrste</w:t>
      </w:r>
      <w:r w:rsidRPr="00BB234B">
        <w:rPr>
          <w:rFonts w:ascii="Verdana" w:hAnsi="Verdana" w:cs="Times New Roman"/>
          <w:sz w:val="20"/>
          <w:szCs w:val="20"/>
        </w:rPr>
        <w:t xml:space="preserve"> nadomestil iz invalidskega zavarovanja so bile </w:t>
      </w:r>
      <w:r>
        <w:rPr>
          <w:rFonts w:ascii="Verdana" w:hAnsi="Verdana" w:cs="Times New Roman"/>
          <w:sz w:val="20"/>
          <w:szCs w:val="20"/>
        </w:rPr>
        <w:t xml:space="preserve">realizirane </w:t>
      </w:r>
      <w:r w:rsidRPr="00BB234B">
        <w:rPr>
          <w:rFonts w:ascii="Verdana" w:hAnsi="Verdana" w:cs="Times New Roman"/>
          <w:sz w:val="20"/>
          <w:szCs w:val="20"/>
        </w:rPr>
        <w:t xml:space="preserve">višje od FN 2018. </w:t>
      </w:r>
      <w:r w:rsidR="008D376B" w:rsidRPr="0049304E">
        <w:rPr>
          <w:rFonts w:ascii="Verdana" w:hAnsi="Verdana" w:cs="Times New Roman"/>
          <w:sz w:val="20"/>
          <w:szCs w:val="20"/>
        </w:rPr>
        <w:t>Z</w:t>
      </w:r>
      <w:r w:rsidRPr="0049304E">
        <w:rPr>
          <w:rFonts w:ascii="Verdana" w:hAnsi="Verdana" w:cs="Times New Roman"/>
          <w:sz w:val="20"/>
          <w:szCs w:val="20"/>
        </w:rPr>
        <w:t>ačasn</w:t>
      </w:r>
      <w:r w:rsidR="008D376B" w:rsidRPr="0049304E">
        <w:rPr>
          <w:rFonts w:ascii="Verdana" w:hAnsi="Verdana" w:cs="Times New Roman"/>
          <w:sz w:val="20"/>
          <w:szCs w:val="20"/>
        </w:rPr>
        <w:t>a</w:t>
      </w:r>
      <w:r w:rsidRPr="0049304E">
        <w:rPr>
          <w:rFonts w:ascii="Verdana" w:hAnsi="Verdana" w:cs="Times New Roman"/>
          <w:sz w:val="20"/>
          <w:szCs w:val="20"/>
        </w:rPr>
        <w:t xml:space="preserve"> nadomestil</w:t>
      </w:r>
      <w:r w:rsidR="008D376B" w:rsidRPr="0049304E">
        <w:rPr>
          <w:rFonts w:ascii="Verdana" w:hAnsi="Verdana" w:cs="Times New Roman"/>
          <w:sz w:val="20"/>
          <w:szCs w:val="20"/>
        </w:rPr>
        <w:t>a</w:t>
      </w:r>
      <w:r w:rsidRPr="0049304E">
        <w:rPr>
          <w:rFonts w:ascii="Verdana" w:hAnsi="Verdana" w:cs="Times New Roman"/>
          <w:sz w:val="20"/>
          <w:szCs w:val="20"/>
        </w:rPr>
        <w:t xml:space="preserve"> </w:t>
      </w:r>
      <w:r w:rsidR="008D376B" w:rsidRPr="0049304E">
        <w:rPr>
          <w:rFonts w:ascii="Verdana" w:hAnsi="Verdana" w:cs="Times New Roman"/>
          <w:sz w:val="20"/>
          <w:szCs w:val="20"/>
        </w:rPr>
        <w:t xml:space="preserve">so znašala 33.494.549 evrov, kar je </w:t>
      </w:r>
      <w:r w:rsidRPr="0049304E">
        <w:rPr>
          <w:rFonts w:ascii="Verdana" w:hAnsi="Verdana" w:cs="Times New Roman"/>
          <w:sz w:val="20"/>
          <w:szCs w:val="20"/>
        </w:rPr>
        <w:t xml:space="preserve">za 1,3 milijona evrov oziroma 3,9 odstotka več od FN 2018, predvsem zaradi </w:t>
      </w:r>
      <w:r w:rsidR="008D376B" w:rsidRPr="0049304E">
        <w:rPr>
          <w:rFonts w:ascii="Verdana" w:hAnsi="Verdana" w:cs="Times New Roman"/>
          <w:sz w:val="20"/>
          <w:szCs w:val="20"/>
        </w:rPr>
        <w:t>nižjega znižanja</w:t>
      </w:r>
      <w:r w:rsidRPr="0049304E">
        <w:rPr>
          <w:rFonts w:ascii="Verdana" w:hAnsi="Verdana" w:cs="Times New Roman"/>
          <w:sz w:val="20"/>
          <w:szCs w:val="20"/>
        </w:rPr>
        <w:t xml:space="preserve"> povprečnega števila uživalcev nadomestil za čas čakanja na drugo ustrezno zaposlitev. Delna nadomestila so bila realizirana</w:t>
      </w:r>
      <w:r w:rsidRPr="00BB234B">
        <w:rPr>
          <w:rFonts w:ascii="Verdana" w:hAnsi="Verdana" w:cs="Times New Roman"/>
          <w:sz w:val="20"/>
          <w:szCs w:val="20"/>
        </w:rPr>
        <w:t xml:space="preserve"> v višini 64.228.326 evrov, kar pomeni 101,2 FN 2018 oziroma za 751 tisoč evrov več od načrtovanih, medtem ko so bila nadomestila za invalidnost od načrtovane višine višja za 1,0 </w:t>
      </w:r>
      <w:r>
        <w:rPr>
          <w:rFonts w:ascii="Verdana" w:hAnsi="Verdana" w:cs="Times New Roman"/>
          <w:sz w:val="20"/>
          <w:szCs w:val="20"/>
        </w:rPr>
        <w:t>odstotek oziroma 494</w:t>
      </w:r>
      <w:r w:rsidRPr="00BB234B">
        <w:rPr>
          <w:rFonts w:ascii="Verdana" w:hAnsi="Verdana" w:cs="Times New Roman"/>
          <w:sz w:val="20"/>
          <w:szCs w:val="20"/>
        </w:rPr>
        <w:t xml:space="preserve"> tisoč evrov ter nadomestila za čas poklicne rehabilitacije višja za 0,4 odstotka oziroma 6 tisoč evrov.</w:t>
      </w:r>
    </w:p>
    <w:p w14:paraId="5A8F174C" w14:textId="77777777" w:rsidR="007915AA" w:rsidRPr="00BA1A1E" w:rsidRDefault="007915AA" w:rsidP="007915AA">
      <w:pPr>
        <w:jc w:val="both"/>
        <w:rPr>
          <w:rFonts w:ascii="Verdana" w:hAnsi="Verdana" w:cs="Times New Roman"/>
          <w:color w:val="FF0000"/>
          <w:sz w:val="20"/>
          <w:szCs w:val="20"/>
        </w:rPr>
      </w:pPr>
    </w:p>
    <w:p w14:paraId="3E7DA137" w14:textId="77777777" w:rsidR="007915AA" w:rsidRPr="008355F0" w:rsidRDefault="007915AA" w:rsidP="007915AA">
      <w:pPr>
        <w:jc w:val="both"/>
        <w:rPr>
          <w:rFonts w:ascii="Verdana" w:hAnsi="Verdana" w:cs="Times New Roman"/>
          <w:sz w:val="20"/>
          <w:szCs w:val="20"/>
        </w:rPr>
      </w:pPr>
      <w:r w:rsidRPr="00C36862">
        <w:rPr>
          <w:rFonts w:ascii="Verdana" w:hAnsi="Verdana" w:cs="Times New Roman"/>
          <w:sz w:val="20"/>
          <w:szCs w:val="20"/>
        </w:rPr>
        <w:t>V primerjavi z letom 2017 so bila izplačila za nadomestila iz invalidskega zavarovanja višja za 2,4 odstotka oziroma 3,5 milijona evrov predvsem zaradi uskladitev. Med njimi je bilo vrednostno največje odstopanje realizirano pri delnih nadomestilih, ki so bila višja za 5,6 odstotka oziroma 3,4 milijona evrov, predvsem kot posledica uskladitev ter 2,1-odstotne rasti povprečnega števila uživalcev delnih nadomestil/delnih invalidskih pokojnin, ki so vključeni v zavarovanje. Nadomestila za invalidnost so bila višja za 5,5 odstotka oziroma 2,5 milijona evrov, zaradi že omenjenih uskladitev ter 7,6-odstotne rasti povprečnega števila uživalcev nadomestil za invalidnost, ki so vključeni v zavarovanje. V primerjavi z letom 2017 so bila začasna nadomestila nižja za 6,2 odstotka oziroma 2,2 milijona evrov ter nadomestila za čas poklicne rehabilitacije nižja za 11,6 odstotka oziroma 207 tisoč evrov.</w:t>
      </w:r>
    </w:p>
    <w:p w14:paraId="749E9651" w14:textId="77777777" w:rsidR="007915AA" w:rsidRPr="00941054" w:rsidRDefault="007915AA" w:rsidP="007915AA">
      <w:pPr>
        <w:pStyle w:val="Naslov4"/>
        <w:jc w:val="both"/>
        <w:rPr>
          <w:rFonts w:ascii="Verdana" w:hAnsi="Verdana"/>
          <w:i/>
          <w:color w:val="0033CC"/>
        </w:rPr>
      </w:pPr>
      <w:bookmarkStart w:id="155" w:name="_Toc1117506"/>
      <w:r w:rsidRPr="00941054">
        <w:rPr>
          <w:rFonts w:ascii="Verdana" w:hAnsi="Verdana"/>
          <w:i/>
          <w:color w:val="0033CC"/>
        </w:rPr>
        <w:lastRenderedPageBreak/>
        <w:t>III.5.2.5</w:t>
      </w:r>
      <w:r w:rsidRPr="00941054">
        <w:rPr>
          <w:rFonts w:ascii="Verdana" w:hAnsi="Verdana"/>
          <w:i/>
          <w:color w:val="0033CC"/>
        </w:rPr>
        <w:tab/>
        <w:t>Transferi nepridobitnim organizacijam in ustanovam</w:t>
      </w:r>
      <w:bookmarkEnd w:id="155"/>
    </w:p>
    <w:p w14:paraId="02F98B61" w14:textId="77777777" w:rsidR="007915AA" w:rsidRPr="002C3CBD" w:rsidRDefault="007915AA" w:rsidP="007915AA">
      <w:pPr>
        <w:pStyle w:val="DefaultText"/>
        <w:jc w:val="both"/>
        <w:rPr>
          <w:rFonts w:ascii="Verdana" w:hAnsi="Verdana"/>
          <w:lang w:val="sl-SI"/>
        </w:rPr>
      </w:pPr>
    </w:p>
    <w:p w14:paraId="3A64B5B8" w14:textId="77777777" w:rsidR="007915AA" w:rsidRDefault="007915AA" w:rsidP="007915AA">
      <w:pPr>
        <w:pStyle w:val="DefaultText"/>
        <w:jc w:val="both"/>
        <w:rPr>
          <w:rFonts w:ascii="Verdana" w:hAnsi="Verdana"/>
          <w:sz w:val="20"/>
          <w:szCs w:val="20"/>
          <w:lang w:val="sl-SI"/>
        </w:rPr>
      </w:pPr>
      <w:r>
        <w:rPr>
          <w:rFonts w:ascii="Verdana" w:hAnsi="Verdana"/>
          <w:sz w:val="20"/>
          <w:szCs w:val="20"/>
          <w:lang w:val="sl-SI"/>
        </w:rPr>
        <w:t>V letu 2018 je bilo izplačanih 580.034 evrov. To je 18,9</w:t>
      </w:r>
      <w:r w:rsidRPr="008355F0">
        <w:rPr>
          <w:rFonts w:ascii="Verdana" w:hAnsi="Verdana"/>
          <w:sz w:val="20"/>
          <w:szCs w:val="20"/>
          <w:lang w:val="sl-SI"/>
        </w:rPr>
        <w:t xml:space="preserve"> odstot</w:t>
      </w:r>
      <w:r>
        <w:rPr>
          <w:rFonts w:ascii="Verdana" w:hAnsi="Verdana"/>
          <w:sz w:val="20"/>
          <w:szCs w:val="20"/>
          <w:lang w:val="sl-SI"/>
        </w:rPr>
        <w:t>ka manj sredstev od načrtovanih s FN 2018</w:t>
      </w:r>
      <w:r w:rsidRPr="008355F0">
        <w:rPr>
          <w:rFonts w:ascii="Verdana" w:hAnsi="Verdana"/>
          <w:sz w:val="20"/>
          <w:szCs w:val="20"/>
          <w:lang w:val="sl-SI"/>
        </w:rPr>
        <w:t>. Nižje od načrtovane višine so bile vse postavke</w:t>
      </w:r>
      <w:r>
        <w:rPr>
          <w:rFonts w:ascii="Verdana" w:hAnsi="Verdana"/>
          <w:sz w:val="20"/>
          <w:szCs w:val="20"/>
          <w:lang w:val="sl-SI"/>
        </w:rPr>
        <w:t>, razen adaptacije in prilagoditve delovnih mest. Vrednostno je bilo najnižje doseganje FN 2018</w:t>
      </w:r>
      <w:r w:rsidRPr="008355F0">
        <w:rPr>
          <w:rFonts w:ascii="Verdana" w:hAnsi="Verdana"/>
          <w:sz w:val="20"/>
          <w:szCs w:val="20"/>
          <w:lang w:val="sl-SI"/>
        </w:rPr>
        <w:t xml:space="preserve"> realizirano</w:t>
      </w:r>
      <w:r>
        <w:rPr>
          <w:rFonts w:ascii="Verdana" w:hAnsi="Verdana"/>
          <w:sz w:val="20"/>
          <w:szCs w:val="20"/>
          <w:lang w:val="sl-SI"/>
        </w:rPr>
        <w:t xml:space="preserve"> predvsem</w:t>
      </w:r>
      <w:r w:rsidRPr="008355F0">
        <w:rPr>
          <w:rFonts w:ascii="Verdana" w:hAnsi="Verdana"/>
          <w:sz w:val="20"/>
          <w:szCs w:val="20"/>
          <w:lang w:val="sl-SI"/>
        </w:rPr>
        <w:t xml:space="preserve"> pri </w:t>
      </w:r>
      <w:r>
        <w:rPr>
          <w:rFonts w:ascii="Verdana" w:hAnsi="Verdana"/>
          <w:sz w:val="20"/>
          <w:szCs w:val="20"/>
          <w:lang w:val="sl-SI"/>
        </w:rPr>
        <w:t>stroških poklicne rehabilitacije delovnih invalidov (za 25,3 odstotka oziroma 127 tisoč evrov manj od FN 2018),</w:t>
      </w:r>
      <w:r w:rsidRPr="008355F0">
        <w:rPr>
          <w:rFonts w:ascii="Verdana" w:hAnsi="Verdana"/>
          <w:sz w:val="20"/>
          <w:szCs w:val="20"/>
          <w:lang w:val="sl-SI"/>
        </w:rPr>
        <w:t xml:space="preserve"> pri </w:t>
      </w:r>
      <w:r>
        <w:rPr>
          <w:rFonts w:ascii="Verdana" w:hAnsi="Verdana"/>
          <w:sz w:val="20"/>
          <w:szCs w:val="20"/>
          <w:lang w:val="sl-SI"/>
        </w:rPr>
        <w:t>stroških storitev zavodov za usposabljanje invalidov</w:t>
      </w:r>
      <w:r w:rsidRPr="008355F0">
        <w:rPr>
          <w:rFonts w:ascii="Verdana" w:hAnsi="Verdana"/>
          <w:sz w:val="20"/>
          <w:szCs w:val="20"/>
          <w:lang w:val="sl-SI"/>
        </w:rPr>
        <w:t xml:space="preserve"> </w:t>
      </w:r>
      <w:r>
        <w:rPr>
          <w:rFonts w:ascii="Verdana" w:hAnsi="Verdana"/>
          <w:sz w:val="20"/>
          <w:szCs w:val="20"/>
          <w:lang w:val="sl-SI"/>
        </w:rPr>
        <w:t>(za 9,0 odstotk</w:t>
      </w:r>
      <w:r w:rsidR="00B14F41">
        <w:rPr>
          <w:rFonts w:ascii="Verdana" w:hAnsi="Verdana"/>
          <w:sz w:val="20"/>
          <w:szCs w:val="20"/>
          <w:lang w:val="sl-SI"/>
        </w:rPr>
        <w:t>a</w:t>
      </w:r>
      <w:r>
        <w:rPr>
          <w:rFonts w:ascii="Verdana" w:hAnsi="Verdana"/>
          <w:sz w:val="20"/>
          <w:szCs w:val="20"/>
          <w:lang w:val="sl-SI"/>
        </w:rPr>
        <w:t xml:space="preserve"> oziroma 13 tisoč evrov manj od FN 2018) ter pri stroških sofinanciranja programov delovnih invalidov (za 20,8 odstotka oziroma 8 tisoč evrov manj od FN 2018).</w:t>
      </w:r>
    </w:p>
    <w:p w14:paraId="449C3780" w14:textId="77777777" w:rsidR="007915AA" w:rsidRPr="008355F0" w:rsidRDefault="007915AA" w:rsidP="007915AA">
      <w:pPr>
        <w:pStyle w:val="DefaultText"/>
        <w:jc w:val="both"/>
        <w:rPr>
          <w:rFonts w:ascii="Verdana" w:hAnsi="Verdana"/>
          <w:sz w:val="20"/>
          <w:szCs w:val="20"/>
          <w:lang w:val="sl-SI"/>
        </w:rPr>
      </w:pPr>
    </w:p>
    <w:p w14:paraId="380A0A4F" w14:textId="77777777" w:rsidR="007915AA" w:rsidRPr="008355F0" w:rsidRDefault="007915AA" w:rsidP="007915AA">
      <w:pPr>
        <w:pStyle w:val="DefaultText"/>
        <w:jc w:val="both"/>
        <w:rPr>
          <w:rFonts w:ascii="Verdana" w:hAnsi="Verdana"/>
          <w:sz w:val="20"/>
          <w:szCs w:val="20"/>
          <w:lang w:val="sl-SI"/>
        </w:rPr>
      </w:pPr>
      <w:r>
        <w:rPr>
          <w:rFonts w:ascii="Verdana" w:hAnsi="Verdana"/>
          <w:sz w:val="20"/>
          <w:szCs w:val="20"/>
          <w:lang w:val="sl-SI"/>
        </w:rPr>
        <w:t>V primerjavi z letom 2017 je bilo realizirano za 0,8 odstotka oziroma 5</w:t>
      </w:r>
      <w:r w:rsidRPr="008355F0">
        <w:rPr>
          <w:rFonts w:ascii="Verdana" w:hAnsi="Verdana"/>
          <w:sz w:val="20"/>
          <w:szCs w:val="20"/>
          <w:lang w:val="sl-SI"/>
        </w:rPr>
        <w:t xml:space="preserve"> tisoč evrov </w:t>
      </w:r>
      <w:r>
        <w:rPr>
          <w:rFonts w:ascii="Verdana" w:hAnsi="Verdana"/>
          <w:sz w:val="20"/>
          <w:szCs w:val="20"/>
          <w:lang w:val="sl-SI"/>
        </w:rPr>
        <w:t>manj sredstev</w:t>
      </w:r>
      <w:r w:rsidRPr="008355F0">
        <w:rPr>
          <w:rFonts w:ascii="Verdana" w:hAnsi="Verdana"/>
          <w:sz w:val="20"/>
          <w:szCs w:val="20"/>
          <w:lang w:val="sl-SI"/>
        </w:rPr>
        <w:t xml:space="preserve"> zaradi </w:t>
      </w:r>
      <w:r>
        <w:rPr>
          <w:rFonts w:ascii="Verdana" w:hAnsi="Verdana"/>
          <w:sz w:val="20"/>
          <w:szCs w:val="20"/>
          <w:lang w:val="sl-SI"/>
        </w:rPr>
        <w:t>nižjih</w:t>
      </w:r>
      <w:r w:rsidRPr="008355F0">
        <w:rPr>
          <w:rFonts w:ascii="Verdana" w:hAnsi="Verdana"/>
          <w:sz w:val="20"/>
          <w:szCs w:val="20"/>
          <w:lang w:val="sl-SI"/>
        </w:rPr>
        <w:t xml:space="preserve"> </w:t>
      </w:r>
      <w:r>
        <w:rPr>
          <w:rFonts w:ascii="Verdana" w:hAnsi="Verdana"/>
          <w:sz w:val="20"/>
          <w:szCs w:val="20"/>
          <w:lang w:val="sl-SI"/>
        </w:rPr>
        <w:t>stroškov</w:t>
      </w:r>
      <w:r w:rsidRPr="008355F0">
        <w:rPr>
          <w:rFonts w:ascii="Verdana" w:hAnsi="Verdana"/>
          <w:sz w:val="20"/>
          <w:szCs w:val="20"/>
          <w:lang w:val="sl-SI"/>
        </w:rPr>
        <w:t xml:space="preserve"> </w:t>
      </w:r>
      <w:r>
        <w:rPr>
          <w:rFonts w:ascii="Verdana" w:hAnsi="Verdana"/>
          <w:sz w:val="20"/>
          <w:szCs w:val="20"/>
          <w:lang w:val="sl-SI"/>
        </w:rPr>
        <w:t>poklicne rehabilitacije delovnih invalidov (za 11,9 odstotka oziroma 51</w:t>
      </w:r>
      <w:r w:rsidRPr="008355F0">
        <w:rPr>
          <w:rFonts w:ascii="Verdana" w:hAnsi="Verdana"/>
          <w:sz w:val="20"/>
          <w:szCs w:val="20"/>
          <w:lang w:val="sl-SI"/>
        </w:rPr>
        <w:t xml:space="preserve"> tisoč evrov). </w:t>
      </w:r>
      <w:r>
        <w:rPr>
          <w:rFonts w:ascii="Verdana" w:hAnsi="Verdana"/>
          <w:sz w:val="20"/>
          <w:szCs w:val="20"/>
          <w:lang w:val="sl-SI"/>
        </w:rPr>
        <w:t xml:space="preserve">Odhodki za adaptacije in prilagoditve delovnih mest so bili višji za 112,3 odstotka oziroma 25 tisoč evrov, stroški storitev zavodov za usposabljanje invalidov so bili višji za 14,0 odstotkov oziroma 16 tisoč evrov ter za 19,8 odstotka oziroma 5 tisoč evrov višji stroški sofinanciranja programov delovnih invalidov. </w:t>
      </w:r>
    </w:p>
    <w:p w14:paraId="743A463F" w14:textId="77777777" w:rsidR="007915AA" w:rsidRPr="008355F0" w:rsidRDefault="007915AA" w:rsidP="007915AA">
      <w:pPr>
        <w:pStyle w:val="DefaultText"/>
        <w:jc w:val="both"/>
        <w:rPr>
          <w:rFonts w:ascii="Verdana" w:hAnsi="Verdana"/>
          <w:sz w:val="20"/>
          <w:szCs w:val="20"/>
          <w:lang w:val="sl-SI"/>
        </w:rPr>
      </w:pPr>
    </w:p>
    <w:p w14:paraId="7AA5DF03" w14:textId="77777777" w:rsidR="007915AA" w:rsidRPr="008355F0" w:rsidRDefault="007915AA" w:rsidP="007915AA">
      <w:pPr>
        <w:pStyle w:val="DefaultText"/>
        <w:jc w:val="both"/>
        <w:rPr>
          <w:rFonts w:ascii="Verdana" w:hAnsi="Verdana"/>
          <w:sz w:val="20"/>
          <w:szCs w:val="20"/>
          <w:lang w:val="sl-SI"/>
        </w:rPr>
      </w:pPr>
    </w:p>
    <w:p w14:paraId="4869674E" w14:textId="77777777" w:rsidR="007915AA" w:rsidRPr="00941054" w:rsidRDefault="007915AA" w:rsidP="007915AA">
      <w:pPr>
        <w:pStyle w:val="Naslov4"/>
        <w:jc w:val="both"/>
        <w:rPr>
          <w:rFonts w:ascii="Verdana" w:hAnsi="Verdana"/>
          <w:i/>
          <w:color w:val="0033CC"/>
        </w:rPr>
      </w:pPr>
      <w:bookmarkStart w:id="156" w:name="_Toc1117507"/>
      <w:r w:rsidRPr="00941054">
        <w:rPr>
          <w:rFonts w:ascii="Verdana" w:hAnsi="Verdana"/>
          <w:i/>
          <w:color w:val="0033CC"/>
        </w:rPr>
        <w:t>III.5.2.6</w:t>
      </w:r>
      <w:r w:rsidRPr="00941054">
        <w:rPr>
          <w:rFonts w:ascii="Verdana" w:hAnsi="Verdana"/>
          <w:i/>
          <w:color w:val="0033CC"/>
        </w:rPr>
        <w:tab/>
        <w:t>Tekoči transferi v tujino</w:t>
      </w:r>
      <w:bookmarkEnd w:id="156"/>
    </w:p>
    <w:p w14:paraId="0EAD06DD" w14:textId="77777777" w:rsidR="007915AA" w:rsidRPr="002C3CBD" w:rsidRDefault="007915AA" w:rsidP="007915AA">
      <w:pPr>
        <w:pStyle w:val="DefaultText"/>
        <w:jc w:val="both"/>
        <w:rPr>
          <w:rFonts w:ascii="Verdana" w:hAnsi="Verdana"/>
          <w:lang w:val="sl-SI"/>
        </w:rPr>
      </w:pPr>
    </w:p>
    <w:p w14:paraId="1EECF280" w14:textId="77777777" w:rsidR="007915AA" w:rsidRPr="008355F0" w:rsidRDefault="007915AA" w:rsidP="007915AA">
      <w:pPr>
        <w:pStyle w:val="DefaultText"/>
        <w:jc w:val="both"/>
        <w:rPr>
          <w:rFonts w:ascii="Verdana" w:hAnsi="Verdana"/>
          <w:sz w:val="20"/>
          <w:szCs w:val="20"/>
          <w:lang w:val="sl-SI"/>
        </w:rPr>
      </w:pPr>
      <w:r>
        <w:rPr>
          <w:rFonts w:ascii="Verdana" w:hAnsi="Verdana"/>
          <w:sz w:val="20"/>
          <w:szCs w:val="20"/>
          <w:lang w:val="sl-SI"/>
        </w:rPr>
        <w:t>V letu 2018 je bilo plačano 974.164</w:t>
      </w:r>
      <w:r w:rsidRPr="008355F0">
        <w:rPr>
          <w:rFonts w:ascii="Verdana" w:hAnsi="Verdana"/>
          <w:sz w:val="20"/>
          <w:szCs w:val="20"/>
          <w:lang w:val="sl-SI"/>
        </w:rPr>
        <w:t xml:space="preserve"> evrov sredstev za prenos pokojninskih pravic v sistem E</w:t>
      </w:r>
      <w:r>
        <w:rPr>
          <w:rFonts w:ascii="Verdana" w:hAnsi="Verdana"/>
          <w:sz w:val="20"/>
          <w:szCs w:val="20"/>
          <w:lang w:val="sl-SI"/>
        </w:rPr>
        <w:t>U po ZPPP. Ta sredstva so bila za 35,1 odstotka nižja od načrtovane višine</w:t>
      </w:r>
      <w:r w:rsidRPr="008355F0">
        <w:rPr>
          <w:rFonts w:ascii="Verdana" w:hAnsi="Verdana"/>
          <w:sz w:val="20"/>
          <w:szCs w:val="20"/>
          <w:lang w:val="sl-SI"/>
        </w:rPr>
        <w:t xml:space="preserve"> in </w:t>
      </w:r>
      <w:r>
        <w:rPr>
          <w:rFonts w:ascii="Verdana" w:hAnsi="Verdana"/>
          <w:sz w:val="20"/>
          <w:szCs w:val="20"/>
          <w:lang w:val="sl-SI"/>
        </w:rPr>
        <w:t>v primerjavi z letom 2017</w:t>
      </w:r>
      <w:r w:rsidRPr="008355F0">
        <w:rPr>
          <w:rFonts w:ascii="Verdana" w:hAnsi="Verdana"/>
          <w:sz w:val="20"/>
          <w:szCs w:val="20"/>
          <w:lang w:val="sl-SI"/>
        </w:rPr>
        <w:t xml:space="preserve"> </w:t>
      </w:r>
      <w:r>
        <w:rPr>
          <w:rFonts w:ascii="Verdana" w:hAnsi="Verdana"/>
          <w:sz w:val="20"/>
          <w:szCs w:val="20"/>
          <w:lang w:val="sl-SI"/>
        </w:rPr>
        <w:t>nižja</w:t>
      </w:r>
      <w:r w:rsidRPr="008355F0">
        <w:rPr>
          <w:rFonts w:ascii="Verdana" w:hAnsi="Verdana"/>
          <w:sz w:val="20"/>
          <w:szCs w:val="20"/>
          <w:lang w:val="sl-SI"/>
        </w:rPr>
        <w:t xml:space="preserve"> za </w:t>
      </w:r>
      <w:r>
        <w:rPr>
          <w:rFonts w:ascii="Verdana" w:hAnsi="Verdana"/>
          <w:sz w:val="20"/>
          <w:szCs w:val="20"/>
          <w:lang w:val="sl-SI"/>
        </w:rPr>
        <w:t>16,9 odstotka</w:t>
      </w:r>
      <w:r w:rsidRPr="008355F0">
        <w:rPr>
          <w:rFonts w:ascii="Verdana" w:hAnsi="Verdana"/>
          <w:sz w:val="20"/>
          <w:szCs w:val="20"/>
          <w:lang w:val="sl-SI"/>
        </w:rPr>
        <w:t xml:space="preserve"> oziroma </w:t>
      </w:r>
      <w:r>
        <w:rPr>
          <w:rFonts w:ascii="Verdana" w:hAnsi="Verdana"/>
          <w:sz w:val="20"/>
          <w:szCs w:val="20"/>
          <w:lang w:val="sl-SI"/>
        </w:rPr>
        <w:t>198 tisoč</w:t>
      </w:r>
      <w:r w:rsidRPr="008355F0">
        <w:rPr>
          <w:rFonts w:ascii="Verdana" w:hAnsi="Verdana"/>
          <w:sz w:val="20"/>
          <w:szCs w:val="20"/>
          <w:lang w:val="sl-SI"/>
        </w:rPr>
        <w:t xml:space="preserve"> evrov.</w:t>
      </w:r>
    </w:p>
    <w:p w14:paraId="031FE468" w14:textId="77777777" w:rsidR="007915AA" w:rsidRDefault="007915AA" w:rsidP="007915AA">
      <w:pPr>
        <w:pStyle w:val="DefaultText"/>
        <w:jc w:val="both"/>
        <w:rPr>
          <w:rFonts w:ascii="Verdana" w:hAnsi="Verdana"/>
          <w:sz w:val="20"/>
          <w:szCs w:val="20"/>
          <w:lang w:val="sl-SI"/>
        </w:rPr>
      </w:pPr>
    </w:p>
    <w:p w14:paraId="798A1D54" w14:textId="77777777" w:rsidR="007915AA" w:rsidRPr="008355F0" w:rsidRDefault="007915AA" w:rsidP="007915AA">
      <w:pPr>
        <w:pStyle w:val="DefaultText"/>
        <w:jc w:val="both"/>
        <w:rPr>
          <w:rFonts w:ascii="Verdana" w:hAnsi="Verdana"/>
          <w:sz w:val="20"/>
          <w:szCs w:val="20"/>
          <w:lang w:val="sl-SI"/>
        </w:rPr>
      </w:pPr>
    </w:p>
    <w:p w14:paraId="42941E86" w14:textId="77777777" w:rsidR="007915AA" w:rsidRPr="00941054" w:rsidRDefault="007915AA" w:rsidP="007915AA">
      <w:pPr>
        <w:pStyle w:val="Naslov4"/>
        <w:jc w:val="both"/>
        <w:rPr>
          <w:rFonts w:ascii="Verdana" w:hAnsi="Verdana"/>
          <w:i/>
          <w:color w:val="0033CC"/>
        </w:rPr>
      </w:pPr>
      <w:bookmarkStart w:id="157" w:name="_Toc1117508"/>
      <w:r w:rsidRPr="00941054">
        <w:rPr>
          <w:rFonts w:ascii="Verdana" w:hAnsi="Verdana"/>
          <w:i/>
          <w:color w:val="0033CC"/>
        </w:rPr>
        <w:t>III.5.2.7</w:t>
      </w:r>
      <w:r w:rsidRPr="00941054">
        <w:rPr>
          <w:rFonts w:ascii="Verdana" w:hAnsi="Verdana"/>
          <w:i/>
          <w:color w:val="0033CC"/>
        </w:rPr>
        <w:tab/>
        <w:t>Stroški delovanja zavoda</w:t>
      </w:r>
      <w:bookmarkEnd w:id="157"/>
    </w:p>
    <w:p w14:paraId="4763C096" w14:textId="77777777" w:rsidR="007915AA" w:rsidRDefault="007915AA" w:rsidP="007915AA">
      <w:pPr>
        <w:pStyle w:val="Naslov"/>
        <w:jc w:val="both"/>
        <w:rPr>
          <w:rFonts w:ascii="Verdana" w:hAnsi="Verdana"/>
          <w:b w:val="0"/>
          <w:color w:val="0000FF"/>
          <w:sz w:val="24"/>
          <w:szCs w:val="24"/>
        </w:rPr>
      </w:pPr>
    </w:p>
    <w:p w14:paraId="58E02663" w14:textId="77777777" w:rsidR="00272928" w:rsidRPr="002C3CBD" w:rsidRDefault="00272928" w:rsidP="007915AA">
      <w:pPr>
        <w:pStyle w:val="Naslov"/>
        <w:jc w:val="both"/>
        <w:rPr>
          <w:rFonts w:ascii="Verdana" w:hAnsi="Verdana"/>
          <w:b w:val="0"/>
          <w:color w:val="0000FF"/>
          <w:sz w:val="24"/>
          <w:szCs w:val="24"/>
        </w:rPr>
      </w:pPr>
    </w:p>
    <w:p w14:paraId="2A2D9363" w14:textId="77777777" w:rsidR="007915AA" w:rsidRPr="005A4538" w:rsidRDefault="007915AA" w:rsidP="007915AA">
      <w:pPr>
        <w:pStyle w:val="Naslov"/>
        <w:jc w:val="both"/>
        <w:rPr>
          <w:rFonts w:ascii="Verdana" w:hAnsi="Verdana" w:cs="Times New Roman"/>
          <w:b w:val="0"/>
          <w:bCs w:val="0"/>
          <w:color w:val="0033CC"/>
          <w:sz w:val="22"/>
          <w:szCs w:val="22"/>
        </w:rPr>
      </w:pPr>
      <w:r w:rsidRPr="005A4538">
        <w:rPr>
          <w:rFonts w:ascii="Verdana" w:hAnsi="Verdana"/>
          <w:color w:val="0033CC"/>
          <w:sz w:val="22"/>
          <w:szCs w:val="22"/>
        </w:rPr>
        <w:t>Plače in drugi izdatki zaposlenim</w:t>
      </w:r>
    </w:p>
    <w:p w14:paraId="317BF443" w14:textId="77777777" w:rsidR="007915AA" w:rsidRDefault="007915AA" w:rsidP="007915AA">
      <w:pPr>
        <w:tabs>
          <w:tab w:val="left" w:pos="993"/>
        </w:tabs>
        <w:rPr>
          <w:rFonts w:ascii="Verdana" w:hAnsi="Verdana"/>
          <w:sz w:val="20"/>
          <w:szCs w:val="20"/>
        </w:rPr>
      </w:pPr>
    </w:p>
    <w:p w14:paraId="7B568A20" w14:textId="77777777" w:rsidR="007915AA" w:rsidRPr="006B1270" w:rsidRDefault="007915AA" w:rsidP="007915AA">
      <w:pPr>
        <w:pStyle w:val="DefaultText"/>
        <w:jc w:val="both"/>
        <w:rPr>
          <w:rFonts w:ascii="Verdana" w:hAnsi="Verdana"/>
          <w:sz w:val="20"/>
          <w:lang w:val="sl-SI"/>
        </w:rPr>
      </w:pPr>
      <w:r w:rsidRPr="006B1270">
        <w:rPr>
          <w:rFonts w:ascii="Verdana" w:hAnsi="Verdana"/>
          <w:sz w:val="20"/>
          <w:lang w:val="sl-SI"/>
        </w:rPr>
        <w:t xml:space="preserve">Odhodki za plače in druge izdatke zaposlenim so bili izplačani na podlagi predpisov, ki veljajo za javni sektor. Na njihovo višino so še posebej vplivali: </w:t>
      </w:r>
      <w:r>
        <w:rPr>
          <w:rFonts w:ascii="Verdana" w:hAnsi="Verdana"/>
          <w:sz w:val="20"/>
          <w:lang w:val="sl-SI"/>
        </w:rPr>
        <w:t xml:space="preserve">ZUPPJS17, </w:t>
      </w:r>
      <w:r w:rsidRPr="006B1270">
        <w:rPr>
          <w:rFonts w:ascii="Verdana" w:hAnsi="Verdana"/>
          <w:sz w:val="20"/>
          <w:lang w:val="sl-SI"/>
        </w:rPr>
        <w:t>Dogovor o ukrepih na področju stroškov dela in drugih ukrepih v javnem sektorju</w:t>
      </w:r>
      <w:r>
        <w:rPr>
          <w:rFonts w:ascii="Verdana" w:hAnsi="Verdana"/>
          <w:sz w:val="20"/>
          <w:lang w:val="sl-SI"/>
        </w:rPr>
        <w:t xml:space="preserve">, Aneks št. 2 h Kolektivni pogodbi za dejavnost obvezne socialne varnosti - tarifni del, Aneks št. 10 h Kolektivni pogodbi za javni sektor (KPJS). </w:t>
      </w:r>
      <w:r w:rsidRPr="006B1270">
        <w:rPr>
          <w:rFonts w:ascii="Verdana" w:hAnsi="Verdana"/>
          <w:sz w:val="20"/>
          <w:lang w:val="sl-SI"/>
        </w:rPr>
        <w:t>Dosegli so 19.</w:t>
      </w:r>
      <w:r>
        <w:rPr>
          <w:rFonts w:ascii="Verdana" w:hAnsi="Verdana"/>
          <w:sz w:val="20"/>
          <w:lang w:val="sl-SI"/>
        </w:rPr>
        <w:t>605.429</w:t>
      </w:r>
      <w:r w:rsidRPr="006B1270">
        <w:rPr>
          <w:rFonts w:ascii="Verdana" w:hAnsi="Verdana"/>
          <w:sz w:val="20"/>
          <w:lang w:val="sl-SI"/>
        </w:rPr>
        <w:t xml:space="preserve"> evrov oziroma 9</w:t>
      </w:r>
      <w:r>
        <w:rPr>
          <w:rFonts w:ascii="Verdana" w:hAnsi="Verdana"/>
          <w:sz w:val="20"/>
          <w:lang w:val="sl-SI"/>
        </w:rPr>
        <w:t xml:space="preserve">4,3 </w:t>
      </w:r>
      <w:r w:rsidRPr="006B1270">
        <w:rPr>
          <w:rFonts w:ascii="Verdana" w:hAnsi="Verdana"/>
          <w:sz w:val="20"/>
          <w:lang w:val="sl-SI"/>
        </w:rPr>
        <w:t>odstotka letnega načrta. Od načrtovanih so bil</w:t>
      </w:r>
      <w:r>
        <w:rPr>
          <w:rFonts w:ascii="Verdana" w:hAnsi="Verdana"/>
          <w:sz w:val="20"/>
          <w:lang w:val="sl-SI"/>
        </w:rPr>
        <w:t xml:space="preserve">i višji </w:t>
      </w:r>
      <w:r w:rsidRPr="006B1270">
        <w:rPr>
          <w:rFonts w:ascii="Verdana" w:hAnsi="Verdana"/>
          <w:sz w:val="20"/>
          <w:lang w:val="sl-SI"/>
        </w:rPr>
        <w:t xml:space="preserve">izdatki za plačilo </w:t>
      </w:r>
      <w:r>
        <w:rPr>
          <w:rFonts w:ascii="Verdana" w:hAnsi="Verdana"/>
          <w:sz w:val="20"/>
          <w:lang w:val="sl-SI"/>
        </w:rPr>
        <w:t>regresa za letni dopust ter jubilejnih nagrad.</w:t>
      </w:r>
    </w:p>
    <w:p w14:paraId="41FDDB05" w14:textId="77777777" w:rsidR="007915AA" w:rsidRPr="002335E6" w:rsidRDefault="007915AA" w:rsidP="007915AA">
      <w:pPr>
        <w:pStyle w:val="Naslov"/>
        <w:jc w:val="both"/>
        <w:rPr>
          <w:rFonts w:ascii="Verdana" w:hAnsi="Verdana"/>
          <w:b w:val="0"/>
          <w:sz w:val="20"/>
        </w:rPr>
      </w:pPr>
    </w:p>
    <w:p w14:paraId="42C83026" w14:textId="77777777" w:rsidR="007915AA" w:rsidRDefault="007915AA" w:rsidP="007915AA">
      <w:pPr>
        <w:pStyle w:val="Naslov"/>
        <w:jc w:val="both"/>
        <w:rPr>
          <w:rFonts w:ascii="Verdana" w:hAnsi="Verdana"/>
          <w:b w:val="0"/>
          <w:sz w:val="20"/>
        </w:rPr>
      </w:pPr>
      <w:r w:rsidRPr="002335E6">
        <w:rPr>
          <w:rFonts w:ascii="Verdana" w:hAnsi="Verdana"/>
          <w:b w:val="0"/>
          <w:sz w:val="20"/>
        </w:rPr>
        <w:t>V primerjavi z letom 201</w:t>
      </w:r>
      <w:r>
        <w:rPr>
          <w:rFonts w:ascii="Verdana" w:hAnsi="Verdana"/>
          <w:b w:val="0"/>
          <w:sz w:val="20"/>
        </w:rPr>
        <w:t>7</w:t>
      </w:r>
      <w:r w:rsidRPr="002335E6">
        <w:rPr>
          <w:rFonts w:ascii="Verdana" w:hAnsi="Verdana"/>
          <w:b w:val="0"/>
          <w:sz w:val="20"/>
        </w:rPr>
        <w:t xml:space="preserve"> so bili odhodki za plače in druge izdatke zaposlenim višji za </w:t>
      </w:r>
      <w:r>
        <w:rPr>
          <w:rFonts w:ascii="Verdana" w:hAnsi="Verdana"/>
          <w:b w:val="0"/>
          <w:sz w:val="20"/>
        </w:rPr>
        <w:t>173.243</w:t>
      </w:r>
      <w:r w:rsidRPr="002335E6">
        <w:rPr>
          <w:rFonts w:ascii="Verdana" w:hAnsi="Verdana"/>
          <w:b w:val="0"/>
          <w:sz w:val="20"/>
        </w:rPr>
        <w:t xml:space="preserve"> evrov oziroma </w:t>
      </w:r>
      <w:r>
        <w:rPr>
          <w:rFonts w:ascii="Verdana" w:hAnsi="Verdana"/>
          <w:b w:val="0"/>
          <w:sz w:val="20"/>
        </w:rPr>
        <w:t xml:space="preserve">0,9 </w:t>
      </w:r>
      <w:r w:rsidRPr="002335E6">
        <w:rPr>
          <w:rFonts w:ascii="Verdana" w:hAnsi="Verdana"/>
          <w:b w:val="0"/>
          <w:sz w:val="20"/>
        </w:rPr>
        <w:t>odstotka. Višji so bili vsi izdatki</w:t>
      </w:r>
      <w:r>
        <w:rPr>
          <w:rFonts w:ascii="Verdana" w:hAnsi="Verdana"/>
          <w:b w:val="0"/>
          <w:sz w:val="20"/>
        </w:rPr>
        <w:t>,</w:t>
      </w:r>
      <w:r w:rsidRPr="002335E6">
        <w:rPr>
          <w:rFonts w:ascii="Verdana" w:hAnsi="Verdana"/>
          <w:b w:val="0"/>
          <w:sz w:val="20"/>
        </w:rPr>
        <w:t xml:space="preserve"> razen izdatki za </w:t>
      </w:r>
      <w:r>
        <w:rPr>
          <w:rFonts w:ascii="Verdana" w:hAnsi="Verdana"/>
          <w:b w:val="0"/>
          <w:sz w:val="20"/>
        </w:rPr>
        <w:t>plačilo prevoza na delo in z dela ter nadurnega dela.</w:t>
      </w:r>
      <w:r w:rsidRPr="002335E6">
        <w:rPr>
          <w:rFonts w:ascii="Verdana" w:hAnsi="Verdana"/>
          <w:b w:val="0"/>
          <w:sz w:val="20"/>
        </w:rPr>
        <w:t xml:space="preserve"> Po absolutni višini je bilo povečanje največje</w:t>
      </w:r>
      <w:r>
        <w:rPr>
          <w:rFonts w:ascii="Verdana" w:hAnsi="Verdana"/>
          <w:b w:val="0"/>
          <w:sz w:val="20"/>
        </w:rPr>
        <w:t>, in sicer</w:t>
      </w:r>
      <w:r w:rsidRPr="002335E6">
        <w:rPr>
          <w:rFonts w:ascii="Verdana" w:hAnsi="Verdana"/>
          <w:b w:val="0"/>
          <w:sz w:val="20"/>
        </w:rPr>
        <w:t xml:space="preserve"> za </w:t>
      </w:r>
      <w:r>
        <w:rPr>
          <w:rFonts w:ascii="Verdana" w:hAnsi="Verdana"/>
          <w:b w:val="0"/>
          <w:sz w:val="20"/>
        </w:rPr>
        <w:t>88.737</w:t>
      </w:r>
      <w:r w:rsidRPr="002335E6">
        <w:rPr>
          <w:rFonts w:ascii="Verdana" w:hAnsi="Verdana"/>
          <w:b w:val="0"/>
          <w:sz w:val="20"/>
        </w:rPr>
        <w:t xml:space="preserve"> evrov oziroma </w:t>
      </w:r>
      <w:r>
        <w:rPr>
          <w:rFonts w:ascii="Verdana" w:hAnsi="Verdana"/>
          <w:b w:val="0"/>
          <w:sz w:val="20"/>
        </w:rPr>
        <w:t>107,4</w:t>
      </w:r>
      <w:r w:rsidRPr="002335E6">
        <w:rPr>
          <w:rFonts w:ascii="Verdana" w:hAnsi="Verdana"/>
          <w:b w:val="0"/>
          <w:sz w:val="20"/>
        </w:rPr>
        <w:t xml:space="preserve"> odstotka pri izdatkih za plačilo </w:t>
      </w:r>
      <w:r>
        <w:rPr>
          <w:rFonts w:ascii="Verdana" w:hAnsi="Verdana"/>
          <w:b w:val="0"/>
          <w:sz w:val="20"/>
        </w:rPr>
        <w:t>odpravnin ob odhodu v pokoj ter zaradi odpovedi pogodbe o zaposlitvi za določen čas. Izdatki za plačilo regresa za letni dopust</w:t>
      </w:r>
      <w:r w:rsidR="0049304E">
        <w:rPr>
          <w:rFonts w:ascii="Verdana" w:hAnsi="Verdana"/>
          <w:b w:val="0"/>
          <w:sz w:val="20"/>
        </w:rPr>
        <w:t>,</w:t>
      </w:r>
      <w:r>
        <w:rPr>
          <w:rFonts w:ascii="Verdana" w:hAnsi="Verdana"/>
          <w:b w:val="0"/>
          <w:sz w:val="20"/>
        </w:rPr>
        <w:t xml:space="preserve"> </w:t>
      </w:r>
      <w:r w:rsidRPr="007434C9">
        <w:rPr>
          <w:rFonts w:ascii="Verdana" w:hAnsi="Verdana"/>
          <w:b w:val="0"/>
          <w:sz w:val="20"/>
        </w:rPr>
        <w:t xml:space="preserve">izplačani na podlagi </w:t>
      </w:r>
      <w:r>
        <w:rPr>
          <w:rFonts w:ascii="Verdana" w:hAnsi="Verdana"/>
          <w:b w:val="0"/>
          <w:sz w:val="20"/>
        </w:rPr>
        <w:t>131. člena Zakona o delovnih razmerjih - ZDR-1, so bili višji za 71.412 evrov ali 11,2 odstotka. I</w:t>
      </w:r>
      <w:r w:rsidRPr="002335E6">
        <w:rPr>
          <w:rFonts w:ascii="Verdana" w:hAnsi="Verdana"/>
          <w:b w:val="0"/>
          <w:sz w:val="20"/>
        </w:rPr>
        <w:t>zdatki za plačilo</w:t>
      </w:r>
      <w:r>
        <w:rPr>
          <w:rFonts w:ascii="Verdana" w:hAnsi="Verdana"/>
          <w:b w:val="0"/>
          <w:sz w:val="20"/>
        </w:rPr>
        <w:t xml:space="preserve"> plač in dodatkov so bili višji za </w:t>
      </w:r>
      <w:r w:rsidRPr="002335E6">
        <w:rPr>
          <w:rFonts w:ascii="Verdana" w:hAnsi="Verdana"/>
          <w:b w:val="0"/>
          <w:sz w:val="20"/>
        </w:rPr>
        <w:t>1</w:t>
      </w:r>
      <w:r>
        <w:rPr>
          <w:rFonts w:ascii="Verdana" w:hAnsi="Verdana"/>
          <w:b w:val="0"/>
          <w:sz w:val="20"/>
        </w:rPr>
        <w:t xml:space="preserve">8.550 evrov ali 0,1 </w:t>
      </w:r>
      <w:r w:rsidRPr="002335E6">
        <w:rPr>
          <w:rFonts w:ascii="Verdana" w:hAnsi="Verdana"/>
          <w:b w:val="0"/>
          <w:sz w:val="20"/>
        </w:rPr>
        <w:t>odstotk</w:t>
      </w:r>
      <w:r>
        <w:rPr>
          <w:rFonts w:ascii="Verdana" w:hAnsi="Verdana"/>
          <w:b w:val="0"/>
          <w:sz w:val="20"/>
        </w:rPr>
        <w:t>a</w:t>
      </w:r>
      <w:r w:rsidRPr="00CF7ECA">
        <w:rPr>
          <w:rFonts w:ascii="Verdana" w:hAnsi="Verdana"/>
          <w:b w:val="0"/>
          <w:sz w:val="20"/>
        </w:rPr>
        <w:t xml:space="preserve">. </w:t>
      </w:r>
      <w:r>
        <w:rPr>
          <w:rFonts w:ascii="Verdana" w:hAnsi="Verdana"/>
          <w:b w:val="0"/>
          <w:sz w:val="20"/>
        </w:rPr>
        <w:t xml:space="preserve">Izdatki za plačilo jubilejnih nagrad so bili višji za 12.012 evrov ali za 48,6 odstotka. Za 3.398 evrov ali 3,5 odstotka </w:t>
      </w:r>
      <w:r w:rsidRPr="00142485">
        <w:rPr>
          <w:rFonts w:ascii="Verdana" w:hAnsi="Verdana"/>
          <w:b w:val="0"/>
          <w:sz w:val="20"/>
        </w:rPr>
        <w:t xml:space="preserve">so bili </w:t>
      </w:r>
      <w:r>
        <w:rPr>
          <w:rFonts w:ascii="Verdana" w:hAnsi="Verdana"/>
          <w:b w:val="0"/>
          <w:sz w:val="20"/>
        </w:rPr>
        <w:t xml:space="preserve">viši </w:t>
      </w:r>
      <w:r w:rsidRPr="00142485">
        <w:rPr>
          <w:rFonts w:ascii="Verdana" w:hAnsi="Verdana"/>
          <w:b w:val="0"/>
          <w:sz w:val="20"/>
        </w:rPr>
        <w:t xml:space="preserve">izdatki za plačilo </w:t>
      </w:r>
      <w:r w:rsidRPr="002335E6">
        <w:rPr>
          <w:rFonts w:ascii="Verdana" w:hAnsi="Verdana"/>
          <w:b w:val="0"/>
          <w:sz w:val="20"/>
        </w:rPr>
        <w:t>delovne uspešnosti iz naslova povečanega obsega dela pri opravljanju rednih delovnih nalog.</w:t>
      </w:r>
      <w:r>
        <w:rPr>
          <w:rFonts w:ascii="Verdana" w:hAnsi="Verdana"/>
          <w:b w:val="0"/>
          <w:sz w:val="20"/>
        </w:rPr>
        <w:t xml:space="preserve"> I</w:t>
      </w:r>
      <w:r w:rsidRPr="002335E6">
        <w:rPr>
          <w:rFonts w:ascii="Verdana" w:hAnsi="Verdana"/>
          <w:b w:val="0"/>
          <w:sz w:val="20"/>
        </w:rPr>
        <w:t>zdatki za plačilo prehrane med delom</w:t>
      </w:r>
      <w:r>
        <w:rPr>
          <w:rFonts w:ascii="Verdana" w:hAnsi="Verdana"/>
          <w:b w:val="0"/>
          <w:sz w:val="20"/>
        </w:rPr>
        <w:t xml:space="preserve"> so bili višji za 3.182</w:t>
      </w:r>
      <w:r w:rsidRPr="002335E6">
        <w:rPr>
          <w:rFonts w:ascii="Verdana" w:hAnsi="Verdana"/>
          <w:b w:val="0"/>
          <w:sz w:val="20"/>
        </w:rPr>
        <w:t xml:space="preserve"> evrov ali </w:t>
      </w:r>
      <w:r>
        <w:rPr>
          <w:rFonts w:ascii="Verdana" w:hAnsi="Verdana"/>
          <w:b w:val="0"/>
          <w:sz w:val="20"/>
        </w:rPr>
        <w:t>0,5</w:t>
      </w:r>
      <w:r w:rsidRPr="002335E6">
        <w:rPr>
          <w:rFonts w:ascii="Verdana" w:hAnsi="Verdana"/>
          <w:b w:val="0"/>
          <w:sz w:val="20"/>
        </w:rPr>
        <w:t xml:space="preserve"> odstotka</w:t>
      </w:r>
      <w:r>
        <w:rPr>
          <w:rFonts w:ascii="Verdana" w:hAnsi="Verdana"/>
          <w:b w:val="0"/>
          <w:sz w:val="20"/>
        </w:rPr>
        <w:t>. Po absolutni višini so se v primerjavi z letom 2017 (za 22.921 evrov ali 2,7 odstotka) zmanjšali izdatki za plačilo prevoza na delo in z dela ter izdatki za plačilo nadurnega dela (za 6.279 evrov ali 7,7 odstotka).</w:t>
      </w:r>
    </w:p>
    <w:p w14:paraId="14EBF9C6" w14:textId="77777777" w:rsidR="007915AA" w:rsidRPr="000A4CEC" w:rsidRDefault="007915AA" w:rsidP="007915AA">
      <w:pPr>
        <w:pStyle w:val="Naslov"/>
        <w:jc w:val="both"/>
        <w:rPr>
          <w:rFonts w:ascii="Verdana" w:hAnsi="Verdana"/>
          <w:b w:val="0"/>
          <w:sz w:val="20"/>
        </w:rPr>
      </w:pPr>
    </w:p>
    <w:p w14:paraId="3BD9DDD9" w14:textId="77777777" w:rsidR="007915AA" w:rsidRPr="002335E6" w:rsidRDefault="007915AA" w:rsidP="007915AA">
      <w:pPr>
        <w:pStyle w:val="Naslov"/>
        <w:jc w:val="both"/>
        <w:rPr>
          <w:rFonts w:ascii="Verdana" w:hAnsi="Verdana"/>
          <w:b w:val="0"/>
          <w:sz w:val="20"/>
        </w:rPr>
      </w:pPr>
      <w:r w:rsidRPr="002335E6">
        <w:rPr>
          <w:rFonts w:ascii="Verdana" w:hAnsi="Verdana"/>
          <w:b w:val="0"/>
          <w:sz w:val="20"/>
        </w:rPr>
        <w:t xml:space="preserve">Povprečna mesečna bruto plača na zaposlenega v zavodu je znašala </w:t>
      </w:r>
      <w:r w:rsidRPr="00DF3134">
        <w:rPr>
          <w:rFonts w:ascii="Verdana" w:hAnsi="Verdana"/>
          <w:b w:val="0"/>
          <w:sz w:val="20"/>
        </w:rPr>
        <w:t>1.8</w:t>
      </w:r>
      <w:r>
        <w:rPr>
          <w:rFonts w:ascii="Verdana" w:hAnsi="Verdana"/>
          <w:b w:val="0"/>
          <w:sz w:val="20"/>
        </w:rPr>
        <w:t>13</w:t>
      </w:r>
      <w:r w:rsidRPr="00DF3134">
        <w:rPr>
          <w:rFonts w:ascii="Verdana" w:hAnsi="Verdana"/>
          <w:b w:val="0"/>
          <w:sz w:val="20"/>
        </w:rPr>
        <w:t xml:space="preserve"> evrov </w:t>
      </w:r>
      <w:r w:rsidRPr="002335E6">
        <w:rPr>
          <w:rFonts w:ascii="Verdana" w:hAnsi="Verdana"/>
          <w:b w:val="0"/>
          <w:sz w:val="20"/>
        </w:rPr>
        <w:t>in je bila v primerjavi z letom 201</w:t>
      </w:r>
      <w:r>
        <w:rPr>
          <w:rFonts w:ascii="Verdana" w:hAnsi="Verdana"/>
          <w:b w:val="0"/>
          <w:sz w:val="20"/>
        </w:rPr>
        <w:t>7</w:t>
      </w:r>
      <w:r w:rsidRPr="002335E6">
        <w:rPr>
          <w:rFonts w:ascii="Verdana" w:hAnsi="Verdana"/>
          <w:b w:val="0"/>
          <w:sz w:val="20"/>
        </w:rPr>
        <w:t xml:space="preserve"> višja za </w:t>
      </w:r>
      <w:r>
        <w:rPr>
          <w:rFonts w:ascii="Verdana" w:hAnsi="Verdana"/>
          <w:b w:val="0"/>
          <w:sz w:val="20"/>
        </w:rPr>
        <w:t>0,6</w:t>
      </w:r>
      <w:r w:rsidRPr="00DF3134">
        <w:rPr>
          <w:rFonts w:ascii="Verdana" w:hAnsi="Verdana"/>
          <w:b w:val="0"/>
          <w:sz w:val="20"/>
        </w:rPr>
        <w:t xml:space="preserve"> odstotka</w:t>
      </w:r>
      <w:r w:rsidRPr="002335E6">
        <w:rPr>
          <w:rFonts w:ascii="Verdana" w:hAnsi="Verdana"/>
          <w:b w:val="0"/>
          <w:sz w:val="20"/>
        </w:rPr>
        <w:t xml:space="preserve">, medtem ko je povprečna mesečna neto plača na zaposlenega znašala </w:t>
      </w:r>
      <w:r w:rsidRPr="00DF3134">
        <w:rPr>
          <w:rFonts w:ascii="Verdana" w:hAnsi="Verdana"/>
          <w:b w:val="0"/>
          <w:sz w:val="20"/>
        </w:rPr>
        <w:t>1.18</w:t>
      </w:r>
      <w:r>
        <w:rPr>
          <w:rFonts w:ascii="Verdana" w:hAnsi="Verdana"/>
          <w:b w:val="0"/>
          <w:sz w:val="20"/>
        </w:rPr>
        <w:t>6</w:t>
      </w:r>
      <w:r w:rsidRPr="00DF3134">
        <w:rPr>
          <w:rFonts w:ascii="Verdana" w:hAnsi="Verdana"/>
          <w:b w:val="0"/>
          <w:sz w:val="20"/>
        </w:rPr>
        <w:t xml:space="preserve"> </w:t>
      </w:r>
      <w:r w:rsidRPr="002335E6">
        <w:rPr>
          <w:rFonts w:ascii="Verdana" w:hAnsi="Verdana"/>
          <w:b w:val="0"/>
          <w:sz w:val="20"/>
        </w:rPr>
        <w:t xml:space="preserve">evrov in je bila višja za </w:t>
      </w:r>
      <w:r>
        <w:rPr>
          <w:rFonts w:ascii="Verdana" w:hAnsi="Verdana"/>
          <w:b w:val="0"/>
          <w:sz w:val="20"/>
        </w:rPr>
        <w:t>0,5</w:t>
      </w:r>
      <w:r w:rsidRPr="002C33B7">
        <w:rPr>
          <w:rFonts w:ascii="Verdana" w:hAnsi="Verdana"/>
          <w:b w:val="0"/>
          <w:sz w:val="20"/>
        </w:rPr>
        <w:t xml:space="preserve"> odstotka</w:t>
      </w:r>
      <w:r w:rsidRPr="002335E6">
        <w:rPr>
          <w:rFonts w:ascii="Verdana" w:hAnsi="Verdana"/>
          <w:b w:val="0"/>
          <w:sz w:val="20"/>
        </w:rPr>
        <w:t>.</w:t>
      </w:r>
    </w:p>
    <w:p w14:paraId="30209B29" w14:textId="77777777" w:rsidR="007915AA" w:rsidRPr="002335E6" w:rsidRDefault="007915AA" w:rsidP="007915AA">
      <w:pPr>
        <w:pStyle w:val="Naslov"/>
        <w:jc w:val="both"/>
        <w:rPr>
          <w:rFonts w:ascii="Verdana" w:hAnsi="Verdana"/>
          <w:b w:val="0"/>
          <w:sz w:val="20"/>
        </w:rPr>
      </w:pPr>
    </w:p>
    <w:p w14:paraId="6DED38C0" w14:textId="77777777" w:rsidR="007915AA" w:rsidRPr="00AF7534" w:rsidRDefault="007915AA" w:rsidP="007915AA">
      <w:pPr>
        <w:pStyle w:val="Naslov"/>
        <w:jc w:val="both"/>
        <w:rPr>
          <w:rFonts w:ascii="Verdana" w:hAnsi="Verdana"/>
          <w:b w:val="0"/>
          <w:sz w:val="20"/>
        </w:rPr>
      </w:pPr>
      <w:r>
        <w:rPr>
          <w:rFonts w:ascii="Verdana" w:hAnsi="Verdana"/>
          <w:b w:val="0"/>
          <w:sz w:val="20"/>
        </w:rPr>
        <w:t>V letu 2018</w:t>
      </w:r>
      <w:r w:rsidRPr="002335E6">
        <w:rPr>
          <w:rFonts w:ascii="Verdana" w:hAnsi="Verdana"/>
          <w:b w:val="0"/>
          <w:sz w:val="20"/>
        </w:rPr>
        <w:t xml:space="preserve"> je bilo povprečno </w:t>
      </w:r>
      <w:r w:rsidRPr="008E799E">
        <w:rPr>
          <w:rFonts w:ascii="Verdana" w:hAnsi="Verdana"/>
          <w:b w:val="0"/>
          <w:sz w:val="20"/>
        </w:rPr>
        <w:t>zaposlenih 79</w:t>
      </w:r>
      <w:r>
        <w:rPr>
          <w:rFonts w:ascii="Verdana" w:hAnsi="Verdana"/>
          <w:b w:val="0"/>
          <w:sz w:val="20"/>
        </w:rPr>
        <w:t>2</w:t>
      </w:r>
      <w:r w:rsidRPr="008E799E">
        <w:rPr>
          <w:rFonts w:ascii="Verdana" w:hAnsi="Verdana"/>
          <w:b w:val="0"/>
          <w:sz w:val="20"/>
        </w:rPr>
        <w:t xml:space="preserve"> delavcev iz ur, kar je za </w:t>
      </w:r>
      <w:r>
        <w:rPr>
          <w:rFonts w:ascii="Verdana" w:hAnsi="Verdana"/>
          <w:b w:val="0"/>
          <w:sz w:val="20"/>
        </w:rPr>
        <w:t>4</w:t>
      </w:r>
      <w:r w:rsidRPr="008E799E">
        <w:rPr>
          <w:rFonts w:ascii="Verdana" w:hAnsi="Verdana"/>
          <w:b w:val="0"/>
          <w:sz w:val="20"/>
        </w:rPr>
        <w:t xml:space="preserve"> delavc</w:t>
      </w:r>
      <w:r>
        <w:rPr>
          <w:rFonts w:ascii="Verdana" w:hAnsi="Verdana"/>
          <w:b w:val="0"/>
          <w:sz w:val="20"/>
        </w:rPr>
        <w:t>e</w:t>
      </w:r>
      <w:r w:rsidRPr="008E799E">
        <w:rPr>
          <w:rFonts w:ascii="Verdana" w:hAnsi="Verdana"/>
          <w:b w:val="0"/>
          <w:sz w:val="20"/>
        </w:rPr>
        <w:t xml:space="preserve"> </w:t>
      </w:r>
      <w:r w:rsidRPr="00AF7534">
        <w:rPr>
          <w:rFonts w:ascii="Verdana" w:hAnsi="Verdana"/>
          <w:b w:val="0"/>
          <w:sz w:val="20"/>
        </w:rPr>
        <w:t xml:space="preserve">oziroma </w:t>
      </w:r>
      <w:r>
        <w:rPr>
          <w:rFonts w:ascii="Verdana" w:hAnsi="Verdana"/>
          <w:b w:val="0"/>
          <w:sz w:val="20"/>
        </w:rPr>
        <w:t>0,5</w:t>
      </w:r>
      <w:r w:rsidRPr="00AF7534">
        <w:rPr>
          <w:rFonts w:ascii="Verdana" w:hAnsi="Verdana"/>
          <w:b w:val="0"/>
          <w:sz w:val="20"/>
        </w:rPr>
        <w:t xml:space="preserve"> odstotka </w:t>
      </w:r>
      <w:r>
        <w:rPr>
          <w:rFonts w:ascii="Verdana" w:hAnsi="Verdana"/>
          <w:b w:val="0"/>
          <w:sz w:val="20"/>
        </w:rPr>
        <w:t xml:space="preserve">manj </w:t>
      </w:r>
      <w:r w:rsidRPr="00AF7534">
        <w:rPr>
          <w:rFonts w:ascii="Verdana" w:hAnsi="Verdana"/>
          <w:b w:val="0"/>
          <w:sz w:val="20"/>
        </w:rPr>
        <w:t>kot v letu 201</w:t>
      </w:r>
      <w:r>
        <w:rPr>
          <w:rFonts w:ascii="Verdana" w:hAnsi="Verdana"/>
          <w:b w:val="0"/>
          <w:sz w:val="20"/>
        </w:rPr>
        <w:t>7</w:t>
      </w:r>
      <w:r w:rsidRPr="00AF7534">
        <w:rPr>
          <w:rFonts w:ascii="Verdana" w:hAnsi="Verdana"/>
          <w:b w:val="0"/>
          <w:sz w:val="20"/>
        </w:rPr>
        <w:t>.</w:t>
      </w:r>
    </w:p>
    <w:p w14:paraId="40A71B2E" w14:textId="77777777" w:rsidR="007915AA" w:rsidRDefault="007915AA" w:rsidP="007915AA">
      <w:pPr>
        <w:tabs>
          <w:tab w:val="left" w:pos="993"/>
        </w:tabs>
        <w:rPr>
          <w:rFonts w:ascii="Verdana" w:hAnsi="Verdana"/>
          <w:sz w:val="20"/>
          <w:szCs w:val="20"/>
        </w:rPr>
      </w:pPr>
    </w:p>
    <w:p w14:paraId="65CA903F" w14:textId="77777777" w:rsidR="007915AA" w:rsidRPr="005A4538" w:rsidRDefault="007915AA" w:rsidP="007915AA">
      <w:pPr>
        <w:tabs>
          <w:tab w:val="left" w:pos="993"/>
        </w:tabs>
        <w:rPr>
          <w:rFonts w:ascii="Verdana" w:hAnsi="Verdana"/>
          <w:b/>
          <w:bCs/>
          <w:color w:val="0033CC"/>
          <w:sz w:val="22"/>
          <w:szCs w:val="22"/>
        </w:rPr>
      </w:pPr>
      <w:r w:rsidRPr="005A4538">
        <w:rPr>
          <w:rFonts w:ascii="Verdana" w:hAnsi="Verdana"/>
          <w:b/>
          <w:bCs/>
          <w:color w:val="0033CC"/>
          <w:sz w:val="22"/>
          <w:szCs w:val="22"/>
        </w:rPr>
        <w:lastRenderedPageBreak/>
        <w:t xml:space="preserve">Prispevki delodajalcev za socialno varnost </w:t>
      </w:r>
    </w:p>
    <w:p w14:paraId="270CA73E" w14:textId="77777777" w:rsidR="007915AA" w:rsidRDefault="007915AA" w:rsidP="007915AA">
      <w:pPr>
        <w:tabs>
          <w:tab w:val="left" w:pos="993"/>
        </w:tabs>
        <w:rPr>
          <w:rFonts w:ascii="Verdana" w:hAnsi="Verdana"/>
          <w:sz w:val="20"/>
          <w:szCs w:val="20"/>
        </w:rPr>
      </w:pPr>
    </w:p>
    <w:p w14:paraId="2B78ADA5" w14:textId="77777777" w:rsidR="007915AA" w:rsidRDefault="007915AA" w:rsidP="007915AA">
      <w:pPr>
        <w:tabs>
          <w:tab w:val="left" w:pos="0"/>
        </w:tabs>
        <w:jc w:val="both"/>
        <w:rPr>
          <w:rFonts w:ascii="Verdana" w:hAnsi="Verdana"/>
          <w:sz w:val="20"/>
          <w:szCs w:val="20"/>
        </w:rPr>
      </w:pPr>
      <w:r w:rsidRPr="006B1270">
        <w:rPr>
          <w:rFonts w:ascii="Verdana" w:hAnsi="Verdana"/>
          <w:sz w:val="20"/>
          <w:szCs w:val="20"/>
        </w:rPr>
        <w:t xml:space="preserve">Prispevki za socialno varnost zaposlenih so znašali </w:t>
      </w:r>
      <w:r>
        <w:rPr>
          <w:rFonts w:ascii="Verdana" w:hAnsi="Verdana"/>
          <w:sz w:val="20"/>
          <w:szCs w:val="20"/>
        </w:rPr>
        <w:t>3.116.858</w:t>
      </w:r>
      <w:r w:rsidRPr="006B1270">
        <w:rPr>
          <w:rFonts w:ascii="Verdana" w:hAnsi="Verdana"/>
          <w:sz w:val="20"/>
          <w:szCs w:val="20"/>
        </w:rPr>
        <w:t xml:space="preserve"> evrov oziroma 9</w:t>
      </w:r>
      <w:r>
        <w:rPr>
          <w:rFonts w:ascii="Verdana" w:hAnsi="Verdana"/>
          <w:sz w:val="20"/>
          <w:szCs w:val="20"/>
        </w:rPr>
        <w:t>5,4</w:t>
      </w:r>
      <w:r w:rsidRPr="006B1270">
        <w:rPr>
          <w:rFonts w:ascii="Verdana" w:hAnsi="Verdana"/>
          <w:sz w:val="20"/>
          <w:szCs w:val="20"/>
        </w:rPr>
        <w:t xml:space="preserve"> odstotka načrtovanih. V skladu z 2. členom Aneksa h Kolektivni pogodbi za negospodarske dejavnosti v Republiki Sloveniji </w:t>
      </w:r>
      <w:r>
        <w:rPr>
          <w:rFonts w:ascii="Verdana" w:hAnsi="Verdana"/>
          <w:sz w:val="20"/>
          <w:szCs w:val="20"/>
        </w:rPr>
        <w:t xml:space="preserve">ter s Sklepom o uskladitvi minimalne premije </w:t>
      </w:r>
      <w:r w:rsidRPr="006B1270">
        <w:rPr>
          <w:rFonts w:ascii="Verdana" w:hAnsi="Verdana"/>
          <w:sz w:val="20"/>
          <w:szCs w:val="20"/>
        </w:rPr>
        <w:t xml:space="preserve">kolektivnega dodatnega pokojninskega zavarovanja </w:t>
      </w:r>
      <w:r>
        <w:rPr>
          <w:rFonts w:ascii="Verdana" w:hAnsi="Verdana"/>
          <w:sz w:val="20"/>
          <w:szCs w:val="20"/>
        </w:rPr>
        <w:t xml:space="preserve">za javne uslužbence </w:t>
      </w:r>
      <w:r w:rsidRPr="006B1270">
        <w:rPr>
          <w:rFonts w:ascii="Verdana" w:hAnsi="Verdana"/>
          <w:sz w:val="20"/>
          <w:szCs w:val="20"/>
        </w:rPr>
        <w:t xml:space="preserve">je bilo na osebne račune uslužbencem zavoda pri Modri zavarovalnici, d. d. vplačanih </w:t>
      </w:r>
      <w:r>
        <w:rPr>
          <w:rFonts w:ascii="Verdana" w:hAnsi="Verdana"/>
          <w:sz w:val="20"/>
          <w:szCs w:val="20"/>
        </w:rPr>
        <w:t>323.792</w:t>
      </w:r>
      <w:r w:rsidRPr="006B1270">
        <w:rPr>
          <w:rFonts w:ascii="Verdana" w:hAnsi="Verdana"/>
          <w:sz w:val="20"/>
          <w:szCs w:val="20"/>
        </w:rPr>
        <w:t xml:space="preserve"> evrov premij kolektivnega dodatnega pokojninskega zavarovanja</w:t>
      </w:r>
      <w:r>
        <w:rPr>
          <w:rFonts w:ascii="Verdana" w:hAnsi="Verdana"/>
          <w:sz w:val="20"/>
          <w:szCs w:val="20"/>
        </w:rPr>
        <w:t>.</w:t>
      </w:r>
    </w:p>
    <w:p w14:paraId="4FAA6EA7" w14:textId="77777777" w:rsidR="007915AA" w:rsidRDefault="007915AA" w:rsidP="007915AA">
      <w:pPr>
        <w:tabs>
          <w:tab w:val="left" w:pos="0"/>
        </w:tabs>
        <w:jc w:val="both"/>
        <w:rPr>
          <w:rFonts w:ascii="Verdana" w:hAnsi="Verdana"/>
          <w:sz w:val="20"/>
          <w:szCs w:val="20"/>
        </w:rPr>
      </w:pPr>
    </w:p>
    <w:p w14:paraId="5863E318" w14:textId="77777777" w:rsidR="007915AA" w:rsidRPr="006B1270" w:rsidRDefault="007915AA" w:rsidP="007915AA">
      <w:pPr>
        <w:tabs>
          <w:tab w:val="left" w:pos="0"/>
        </w:tabs>
        <w:jc w:val="both"/>
        <w:rPr>
          <w:rFonts w:ascii="Verdana" w:hAnsi="Verdana"/>
          <w:sz w:val="20"/>
          <w:szCs w:val="20"/>
        </w:rPr>
      </w:pPr>
      <w:r w:rsidRPr="006B1270">
        <w:rPr>
          <w:rFonts w:ascii="Verdana" w:hAnsi="Verdana"/>
          <w:sz w:val="20"/>
          <w:szCs w:val="20"/>
        </w:rPr>
        <w:t>V primerjavi z letom 201</w:t>
      </w:r>
      <w:r>
        <w:rPr>
          <w:rFonts w:ascii="Verdana" w:hAnsi="Verdana"/>
          <w:sz w:val="20"/>
          <w:szCs w:val="20"/>
        </w:rPr>
        <w:t xml:space="preserve">7 so </w:t>
      </w:r>
      <w:r w:rsidRPr="006B1270">
        <w:rPr>
          <w:rFonts w:ascii="Verdana" w:hAnsi="Verdana"/>
          <w:sz w:val="20"/>
          <w:szCs w:val="20"/>
        </w:rPr>
        <w:t>bili prispevki za socialno varnost zaposlenih višji za 1</w:t>
      </w:r>
      <w:r>
        <w:rPr>
          <w:rFonts w:ascii="Verdana" w:hAnsi="Verdana"/>
          <w:sz w:val="20"/>
          <w:szCs w:val="20"/>
        </w:rPr>
        <w:t>99.101</w:t>
      </w:r>
      <w:r w:rsidRPr="006B1270">
        <w:rPr>
          <w:rFonts w:ascii="Verdana" w:hAnsi="Verdana"/>
          <w:sz w:val="20"/>
          <w:szCs w:val="20"/>
        </w:rPr>
        <w:t xml:space="preserve"> evrov oziroma </w:t>
      </w:r>
      <w:r>
        <w:rPr>
          <w:rFonts w:ascii="Verdana" w:hAnsi="Verdana"/>
          <w:sz w:val="20"/>
          <w:szCs w:val="20"/>
        </w:rPr>
        <w:t xml:space="preserve">6,8 </w:t>
      </w:r>
      <w:r w:rsidRPr="006B1270">
        <w:rPr>
          <w:rFonts w:ascii="Verdana" w:hAnsi="Verdana"/>
          <w:sz w:val="20"/>
          <w:szCs w:val="20"/>
        </w:rPr>
        <w:t>odstotk</w:t>
      </w:r>
      <w:r>
        <w:rPr>
          <w:rFonts w:ascii="Verdana" w:hAnsi="Verdana"/>
          <w:sz w:val="20"/>
          <w:szCs w:val="20"/>
        </w:rPr>
        <w:t>a zaradi za 186.885</w:t>
      </w:r>
      <w:r w:rsidRPr="006B1270">
        <w:rPr>
          <w:rFonts w:ascii="Verdana" w:hAnsi="Verdana"/>
          <w:sz w:val="20"/>
          <w:szCs w:val="20"/>
        </w:rPr>
        <w:t xml:space="preserve"> evrov ali</w:t>
      </w:r>
      <w:r>
        <w:rPr>
          <w:rFonts w:ascii="Verdana" w:hAnsi="Verdana"/>
          <w:sz w:val="20"/>
          <w:szCs w:val="20"/>
        </w:rPr>
        <w:t xml:space="preserve"> 136,5 odstotka višjih premij kolektivnega dodatnega pokojninskega zavarovanja. </w:t>
      </w:r>
    </w:p>
    <w:p w14:paraId="0B0BF52D" w14:textId="77777777" w:rsidR="007915AA" w:rsidRDefault="007915AA" w:rsidP="007915AA">
      <w:pPr>
        <w:tabs>
          <w:tab w:val="left" w:pos="993"/>
        </w:tabs>
        <w:rPr>
          <w:rFonts w:ascii="Verdana" w:hAnsi="Verdana"/>
          <w:b/>
          <w:bCs/>
          <w:color w:val="0033CC"/>
          <w:sz w:val="22"/>
          <w:szCs w:val="22"/>
        </w:rPr>
      </w:pPr>
    </w:p>
    <w:p w14:paraId="64C97093" w14:textId="77777777" w:rsidR="007915AA" w:rsidRPr="005A4538" w:rsidRDefault="007915AA" w:rsidP="007915AA">
      <w:pPr>
        <w:tabs>
          <w:tab w:val="left" w:pos="993"/>
        </w:tabs>
        <w:rPr>
          <w:rFonts w:ascii="Verdana" w:hAnsi="Verdana"/>
          <w:b/>
          <w:bCs/>
          <w:color w:val="0033CC"/>
          <w:sz w:val="22"/>
          <w:szCs w:val="22"/>
        </w:rPr>
      </w:pPr>
      <w:r w:rsidRPr="005A4538">
        <w:rPr>
          <w:rFonts w:ascii="Verdana" w:hAnsi="Verdana"/>
          <w:b/>
          <w:bCs/>
          <w:color w:val="0033CC"/>
          <w:sz w:val="22"/>
          <w:szCs w:val="22"/>
        </w:rPr>
        <w:t xml:space="preserve">Izdatki za blago in storitve </w:t>
      </w:r>
    </w:p>
    <w:p w14:paraId="1EF09E35" w14:textId="77777777" w:rsidR="007915AA" w:rsidRDefault="007915AA" w:rsidP="007915AA">
      <w:pPr>
        <w:pStyle w:val="Telobesedila2"/>
        <w:jc w:val="both"/>
        <w:rPr>
          <w:rFonts w:ascii="Verdana" w:hAnsi="Verdana"/>
          <w:b w:val="0"/>
        </w:rPr>
      </w:pPr>
    </w:p>
    <w:p w14:paraId="0FF212D3" w14:textId="77777777" w:rsidR="007915AA" w:rsidRDefault="007915AA" w:rsidP="007915AA">
      <w:pPr>
        <w:pStyle w:val="Telobesedila2"/>
        <w:jc w:val="both"/>
        <w:rPr>
          <w:rFonts w:ascii="Verdana" w:hAnsi="Verdana"/>
          <w:b w:val="0"/>
          <w:sz w:val="20"/>
        </w:rPr>
      </w:pPr>
      <w:r w:rsidRPr="006B1270">
        <w:rPr>
          <w:rFonts w:ascii="Verdana" w:hAnsi="Verdana"/>
          <w:b w:val="0"/>
          <w:sz w:val="20"/>
        </w:rPr>
        <w:t>Izdatki za blago in storitve so znašali 13.</w:t>
      </w:r>
      <w:r>
        <w:rPr>
          <w:rFonts w:ascii="Verdana" w:hAnsi="Verdana"/>
          <w:b w:val="0"/>
          <w:sz w:val="20"/>
        </w:rPr>
        <w:t>582.213</w:t>
      </w:r>
      <w:r w:rsidRPr="006B1270">
        <w:rPr>
          <w:rFonts w:ascii="Verdana" w:hAnsi="Verdana"/>
          <w:b w:val="0"/>
          <w:sz w:val="20"/>
        </w:rPr>
        <w:t xml:space="preserve"> evrov in so bili nižji od načrtovanih za okoli 2,</w:t>
      </w:r>
      <w:r>
        <w:rPr>
          <w:rFonts w:ascii="Verdana" w:hAnsi="Verdana"/>
          <w:b w:val="0"/>
          <w:sz w:val="20"/>
        </w:rPr>
        <w:t xml:space="preserve">4 milijona evrov oziroma 15,2 </w:t>
      </w:r>
      <w:r w:rsidRPr="006B1270">
        <w:rPr>
          <w:rFonts w:ascii="Verdana" w:hAnsi="Verdana"/>
          <w:b w:val="0"/>
          <w:sz w:val="20"/>
        </w:rPr>
        <w:t xml:space="preserve">odstotka. </w:t>
      </w:r>
      <w:r>
        <w:rPr>
          <w:rFonts w:ascii="Verdana" w:hAnsi="Verdana"/>
          <w:b w:val="0"/>
          <w:sz w:val="20"/>
        </w:rPr>
        <w:t xml:space="preserve">Pri tem je bila nižja večina glavnih postavk. Okoli 80 odstotkov </w:t>
      </w:r>
      <w:r w:rsidRPr="006B1270">
        <w:rPr>
          <w:rFonts w:ascii="Verdana" w:hAnsi="Verdana"/>
          <w:b w:val="0"/>
          <w:sz w:val="20"/>
        </w:rPr>
        <w:t>v strukturi izdatkov za blago in storitve zavoda</w:t>
      </w:r>
      <w:r>
        <w:rPr>
          <w:rFonts w:ascii="Verdana" w:hAnsi="Verdana"/>
          <w:b w:val="0"/>
          <w:sz w:val="20"/>
        </w:rPr>
        <w:t xml:space="preserve"> ali 10,8 milijona evrov</w:t>
      </w:r>
      <w:r w:rsidRPr="006B1270">
        <w:rPr>
          <w:rFonts w:ascii="Verdana" w:hAnsi="Verdana"/>
          <w:b w:val="0"/>
          <w:sz w:val="20"/>
        </w:rPr>
        <w:t xml:space="preserve"> predstavlja naslednjih trinajst vrst izdatkov: poštni stroški za dostavo gotovine (denarne nakaznice) </w:t>
      </w:r>
      <w:r>
        <w:rPr>
          <w:rFonts w:ascii="Verdana" w:hAnsi="Verdana"/>
          <w:b w:val="0"/>
          <w:sz w:val="20"/>
        </w:rPr>
        <w:t>2.573.921</w:t>
      </w:r>
      <w:r w:rsidRPr="006B1270">
        <w:rPr>
          <w:rFonts w:ascii="Verdana" w:hAnsi="Verdana"/>
          <w:b w:val="0"/>
          <w:sz w:val="20"/>
        </w:rPr>
        <w:t xml:space="preserve"> evrov, avtorski honorarji za IK </w:t>
      </w:r>
      <w:r>
        <w:rPr>
          <w:rFonts w:ascii="Verdana" w:hAnsi="Verdana"/>
          <w:b w:val="0"/>
          <w:sz w:val="20"/>
        </w:rPr>
        <w:t>2.052.505</w:t>
      </w:r>
      <w:r w:rsidRPr="006B1270">
        <w:rPr>
          <w:rFonts w:ascii="Verdana" w:hAnsi="Verdana"/>
          <w:b w:val="0"/>
          <w:sz w:val="20"/>
        </w:rPr>
        <w:t xml:space="preserve"> evrov, tekoče vzdrževanje licenčne programske opreme </w:t>
      </w:r>
      <w:r>
        <w:rPr>
          <w:rFonts w:ascii="Verdana" w:hAnsi="Verdana"/>
          <w:b w:val="0"/>
          <w:sz w:val="20"/>
        </w:rPr>
        <w:t>1.131.316</w:t>
      </w:r>
      <w:r w:rsidRPr="006B1270">
        <w:rPr>
          <w:rFonts w:ascii="Verdana" w:hAnsi="Verdana"/>
          <w:b w:val="0"/>
          <w:sz w:val="20"/>
        </w:rPr>
        <w:t xml:space="preserve"> evrov,</w:t>
      </w:r>
      <w:r>
        <w:rPr>
          <w:rFonts w:ascii="Verdana" w:hAnsi="Verdana"/>
          <w:b w:val="0"/>
          <w:sz w:val="20"/>
        </w:rPr>
        <w:t xml:space="preserve"> </w:t>
      </w:r>
      <w:r w:rsidRPr="006B1270">
        <w:rPr>
          <w:rFonts w:ascii="Verdana" w:hAnsi="Verdana"/>
          <w:b w:val="0"/>
          <w:sz w:val="20"/>
        </w:rPr>
        <w:t xml:space="preserve">poštnina in kurirske storitve </w:t>
      </w:r>
      <w:r>
        <w:rPr>
          <w:rFonts w:ascii="Verdana" w:hAnsi="Verdana"/>
          <w:b w:val="0"/>
          <w:sz w:val="20"/>
        </w:rPr>
        <w:t>943.653</w:t>
      </w:r>
      <w:r w:rsidRPr="006B1270">
        <w:rPr>
          <w:rFonts w:ascii="Verdana" w:hAnsi="Verdana"/>
          <w:b w:val="0"/>
          <w:sz w:val="20"/>
        </w:rPr>
        <w:t xml:space="preserve"> evrov,</w:t>
      </w:r>
      <w:r>
        <w:rPr>
          <w:rFonts w:ascii="Verdana" w:hAnsi="Verdana"/>
          <w:b w:val="0"/>
          <w:sz w:val="20"/>
        </w:rPr>
        <w:t xml:space="preserve"> </w:t>
      </w:r>
      <w:r w:rsidRPr="006B1270">
        <w:rPr>
          <w:rFonts w:ascii="Verdana" w:hAnsi="Verdana"/>
          <w:b w:val="0"/>
          <w:sz w:val="20"/>
        </w:rPr>
        <w:t xml:space="preserve">drugi poštni stroški (obvestila uživalcem pravic) </w:t>
      </w:r>
      <w:r>
        <w:rPr>
          <w:rFonts w:ascii="Verdana" w:hAnsi="Verdana"/>
          <w:b w:val="0"/>
          <w:sz w:val="20"/>
        </w:rPr>
        <w:t>818.126</w:t>
      </w:r>
      <w:r w:rsidRPr="006B1270">
        <w:rPr>
          <w:rFonts w:ascii="Verdana" w:hAnsi="Verdana"/>
          <w:b w:val="0"/>
          <w:sz w:val="20"/>
        </w:rPr>
        <w:t xml:space="preserve"> evrov, povračila za delo ZZZS za izvajanje prijavno - odjavne službe </w:t>
      </w:r>
      <w:r>
        <w:rPr>
          <w:rFonts w:ascii="Verdana" w:hAnsi="Verdana"/>
          <w:b w:val="0"/>
          <w:sz w:val="20"/>
        </w:rPr>
        <w:t xml:space="preserve">700.348 </w:t>
      </w:r>
      <w:r w:rsidRPr="006B1270">
        <w:rPr>
          <w:rFonts w:ascii="Verdana" w:hAnsi="Verdana"/>
          <w:b w:val="0"/>
          <w:sz w:val="20"/>
        </w:rPr>
        <w:t xml:space="preserve">evrov, </w:t>
      </w:r>
      <w:r>
        <w:rPr>
          <w:rFonts w:ascii="Verdana" w:hAnsi="Verdana"/>
          <w:b w:val="0"/>
          <w:sz w:val="20"/>
        </w:rPr>
        <w:t xml:space="preserve">sodni </w:t>
      </w:r>
      <w:r w:rsidRPr="006B1270">
        <w:rPr>
          <w:rFonts w:ascii="Verdana" w:hAnsi="Verdana"/>
          <w:b w:val="0"/>
          <w:sz w:val="20"/>
        </w:rPr>
        <w:t>stroški</w:t>
      </w:r>
      <w:r>
        <w:rPr>
          <w:rFonts w:ascii="Verdana" w:hAnsi="Verdana"/>
          <w:b w:val="0"/>
          <w:sz w:val="20"/>
        </w:rPr>
        <w:t>, storitve odvetnikov, sodnih izvedencev, tolmačev in notarjev</w:t>
      </w:r>
      <w:r w:rsidRPr="006B1270">
        <w:rPr>
          <w:rFonts w:ascii="Verdana" w:hAnsi="Verdana"/>
          <w:b w:val="0"/>
          <w:sz w:val="20"/>
        </w:rPr>
        <w:t xml:space="preserve"> </w:t>
      </w:r>
      <w:r>
        <w:rPr>
          <w:rFonts w:ascii="Verdana" w:hAnsi="Verdana"/>
          <w:b w:val="0"/>
          <w:sz w:val="20"/>
        </w:rPr>
        <w:t xml:space="preserve">563.978 </w:t>
      </w:r>
      <w:r w:rsidRPr="006B1270">
        <w:rPr>
          <w:rFonts w:ascii="Verdana" w:hAnsi="Verdana"/>
          <w:b w:val="0"/>
          <w:sz w:val="20"/>
        </w:rPr>
        <w:t>evrov, storitve varovanja zgradb in prostorov 4</w:t>
      </w:r>
      <w:r>
        <w:rPr>
          <w:rFonts w:ascii="Verdana" w:hAnsi="Verdana"/>
          <w:b w:val="0"/>
          <w:sz w:val="20"/>
        </w:rPr>
        <w:t>42.579</w:t>
      </w:r>
      <w:r w:rsidRPr="006B1270">
        <w:rPr>
          <w:rFonts w:ascii="Verdana" w:hAnsi="Verdana"/>
          <w:b w:val="0"/>
          <w:sz w:val="20"/>
        </w:rPr>
        <w:t xml:space="preserve"> evrov, storitve organizacijam, pooblaščenim za plačilni promet 4</w:t>
      </w:r>
      <w:r>
        <w:rPr>
          <w:rFonts w:ascii="Verdana" w:hAnsi="Verdana"/>
          <w:b w:val="0"/>
          <w:sz w:val="20"/>
        </w:rPr>
        <w:t>31.955</w:t>
      </w:r>
      <w:r w:rsidRPr="006B1270">
        <w:rPr>
          <w:rFonts w:ascii="Verdana" w:hAnsi="Verdana"/>
          <w:b w:val="0"/>
          <w:sz w:val="20"/>
        </w:rPr>
        <w:t xml:space="preserve"> evrov, storitve informacijske podpore uporabnikom </w:t>
      </w:r>
      <w:r>
        <w:rPr>
          <w:rFonts w:ascii="Verdana" w:hAnsi="Verdana"/>
          <w:b w:val="0"/>
          <w:sz w:val="20"/>
        </w:rPr>
        <w:t>325.379</w:t>
      </w:r>
      <w:r w:rsidRPr="006B1270">
        <w:rPr>
          <w:rFonts w:ascii="Verdana" w:hAnsi="Verdana"/>
          <w:b w:val="0"/>
          <w:sz w:val="20"/>
        </w:rPr>
        <w:t xml:space="preserve"> evrov</w:t>
      </w:r>
      <w:r>
        <w:rPr>
          <w:rFonts w:ascii="Verdana" w:hAnsi="Verdana"/>
          <w:b w:val="0"/>
          <w:sz w:val="20"/>
        </w:rPr>
        <w:t xml:space="preserve">, </w:t>
      </w:r>
      <w:r w:rsidRPr="006B1270">
        <w:rPr>
          <w:rFonts w:ascii="Verdana" w:hAnsi="Verdana"/>
          <w:b w:val="0"/>
          <w:sz w:val="20"/>
        </w:rPr>
        <w:t>čistilni material in storitve 3</w:t>
      </w:r>
      <w:r>
        <w:rPr>
          <w:rFonts w:ascii="Verdana" w:hAnsi="Verdana"/>
          <w:b w:val="0"/>
          <w:sz w:val="20"/>
        </w:rPr>
        <w:t>10.883</w:t>
      </w:r>
      <w:r w:rsidRPr="006B1270">
        <w:rPr>
          <w:rFonts w:ascii="Verdana" w:hAnsi="Verdana"/>
          <w:b w:val="0"/>
          <w:sz w:val="20"/>
        </w:rPr>
        <w:t xml:space="preserve"> evrov, električn</w:t>
      </w:r>
      <w:r>
        <w:rPr>
          <w:rFonts w:ascii="Verdana" w:hAnsi="Verdana"/>
          <w:b w:val="0"/>
          <w:sz w:val="20"/>
        </w:rPr>
        <w:t>a</w:t>
      </w:r>
      <w:r w:rsidRPr="006B1270">
        <w:rPr>
          <w:rFonts w:ascii="Verdana" w:hAnsi="Verdana"/>
          <w:b w:val="0"/>
          <w:sz w:val="20"/>
        </w:rPr>
        <w:t xml:space="preserve"> energij</w:t>
      </w:r>
      <w:r>
        <w:rPr>
          <w:rFonts w:ascii="Verdana" w:hAnsi="Verdana"/>
          <w:b w:val="0"/>
          <w:sz w:val="20"/>
        </w:rPr>
        <w:t>a</w:t>
      </w:r>
      <w:r w:rsidRPr="006B1270">
        <w:rPr>
          <w:rFonts w:ascii="Verdana" w:hAnsi="Verdana"/>
          <w:b w:val="0"/>
          <w:sz w:val="20"/>
        </w:rPr>
        <w:t xml:space="preserve"> 2</w:t>
      </w:r>
      <w:r>
        <w:rPr>
          <w:rFonts w:ascii="Verdana" w:hAnsi="Verdana"/>
          <w:b w:val="0"/>
          <w:sz w:val="20"/>
        </w:rPr>
        <w:t>99.468</w:t>
      </w:r>
      <w:r w:rsidRPr="006B1270">
        <w:rPr>
          <w:rFonts w:ascii="Verdana" w:hAnsi="Verdana"/>
          <w:b w:val="0"/>
          <w:sz w:val="20"/>
        </w:rPr>
        <w:t xml:space="preserve"> evrov</w:t>
      </w:r>
      <w:r>
        <w:rPr>
          <w:rFonts w:ascii="Verdana" w:hAnsi="Verdana"/>
          <w:b w:val="0"/>
          <w:sz w:val="20"/>
        </w:rPr>
        <w:t xml:space="preserve"> ter </w:t>
      </w:r>
      <w:r w:rsidRPr="006B1270">
        <w:rPr>
          <w:rFonts w:ascii="Verdana" w:hAnsi="Verdana"/>
          <w:b w:val="0"/>
          <w:sz w:val="20"/>
        </w:rPr>
        <w:t xml:space="preserve">najem programske računalniške opreme </w:t>
      </w:r>
      <w:r>
        <w:rPr>
          <w:rFonts w:ascii="Verdana" w:hAnsi="Verdana"/>
          <w:b w:val="0"/>
          <w:sz w:val="20"/>
        </w:rPr>
        <w:t>247.299</w:t>
      </w:r>
      <w:r w:rsidRPr="006B1270">
        <w:rPr>
          <w:rFonts w:ascii="Verdana" w:hAnsi="Verdana"/>
          <w:b w:val="0"/>
          <w:sz w:val="20"/>
        </w:rPr>
        <w:t xml:space="preserve"> evrov</w:t>
      </w:r>
      <w:r>
        <w:rPr>
          <w:rFonts w:ascii="Verdana" w:hAnsi="Verdana"/>
          <w:b w:val="0"/>
          <w:sz w:val="20"/>
        </w:rPr>
        <w:t>.</w:t>
      </w:r>
    </w:p>
    <w:p w14:paraId="54C8EBA3" w14:textId="77777777" w:rsidR="007915AA" w:rsidRDefault="007915AA" w:rsidP="007915AA">
      <w:pPr>
        <w:pStyle w:val="Telobesedila2"/>
        <w:jc w:val="both"/>
        <w:rPr>
          <w:rFonts w:ascii="Verdana" w:hAnsi="Verdana"/>
          <w:b w:val="0"/>
          <w:sz w:val="20"/>
        </w:rPr>
      </w:pPr>
    </w:p>
    <w:p w14:paraId="3B04B4E4" w14:textId="77777777" w:rsidR="007915AA" w:rsidRDefault="007915AA" w:rsidP="007915AA">
      <w:pPr>
        <w:jc w:val="both"/>
        <w:rPr>
          <w:rFonts w:ascii="Verdana" w:hAnsi="Verdana" w:cs="Arial CE"/>
          <w:color w:val="000000"/>
          <w:sz w:val="20"/>
          <w:szCs w:val="20"/>
        </w:rPr>
      </w:pPr>
      <w:r w:rsidRPr="008C5192">
        <w:rPr>
          <w:rFonts w:ascii="Verdana" w:hAnsi="Verdana"/>
          <w:sz w:val="20"/>
        </w:rPr>
        <w:t>V primerjavi z letom 201</w:t>
      </w:r>
      <w:r>
        <w:rPr>
          <w:rFonts w:ascii="Verdana" w:hAnsi="Verdana"/>
          <w:sz w:val="20"/>
        </w:rPr>
        <w:t>7</w:t>
      </w:r>
      <w:r w:rsidRPr="008C5192">
        <w:rPr>
          <w:rFonts w:ascii="Verdana" w:hAnsi="Verdana"/>
          <w:sz w:val="20"/>
        </w:rPr>
        <w:t xml:space="preserve"> so bili izdatki za blago in storitve </w:t>
      </w:r>
      <w:r>
        <w:rPr>
          <w:rFonts w:ascii="Verdana" w:hAnsi="Verdana"/>
          <w:sz w:val="20"/>
        </w:rPr>
        <w:t>višji</w:t>
      </w:r>
      <w:r w:rsidRPr="008C5192">
        <w:rPr>
          <w:rFonts w:ascii="Verdana" w:hAnsi="Verdana"/>
          <w:sz w:val="20"/>
        </w:rPr>
        <w:t xml:space="preserve"> za 2</w:t>
      </w:r>
      <w:r>
        <w:rPr>
          <w:rFonts w:ascii="Verdana" w:hAnsi="Verdana"/>
          <w:sz w:val="20"/>
        </w:rPr>
        <w:t>29.824</w:t>
      </w:r>
      <w:r w:rsidRPr="008C5192">
        <w:rPr>
          <w:rFonts w:ascii="Verdana" w:hAnsi="Verdana"/>
          <w:sz w:val="20"/>
        </w:rPr>
        <w:t xml:space="preserve"> evrov oziroma 1,</w:t>
      </w:r>
      <w:r>
        <w:rPr>
          <w:rFonts w:ascii="Verdana" w:hAnsi="Verdana"/>
          <w:sz w:val="20"/>
        </w:rPr>
        <w:t>7</w:t>
      </w:r>
      <w:r w:rsidRPr="008C5192">
        <w:rPr>
          <w:rFonts w:ascii="Verdana" w:hAnsi="Verdana"/>
          <w:sz w:val="20"/>
        </w:rPr>
        <w:t xml:space="preserve"> odstotka. Po absolutni višini </w:t>
      </w:r>
      <w:r>
        <w:rPr>
          <w:rFonts w:ascii="Verdana" w:hAnsi="Verdana"/>
          <w:sz w:val="20"/>
        </w:rPr>
        <w:t xml:space="preserve">je bilo povečanje </w:t>
      </w:r>
      <w:r w:rsidRPr="008C5192">
        <w:rPr>
          <w:rFonts w:ascii="Verdana" w:hAnsi="Verdana"/>
          <w:sz w:val="20"/>
        </w:rPr>
        <w:t xml:space="preserve">največje - za </w:t>
      </w:r>
      <w:r>
        <w:rPr>
          <w:rFonts w:ascii="Verdana" w:hAnsi="Verdana"/>
          <w:sz w:val="20"/>
        </w:rPr>
        <w:t xml:space="preserve">454.872 </w:t>
      </w:r>
      <w:r w:rsidRPr="008C5192">
        <w:rPr>
          <w:rFonts w:ascii="Verdana" w:hAnsi="Verdana"/>
          <w:sz w:val="20"/>
        </w:rPr>
        <w:t xml:space="preserve">evrov ali </w:t>
      </w:r>
      <w:r>
        <w:rPr>
          <w:rFonts w:ascii="Verdana" w:hAnsi="Verdana"/>
          <w:sz w:val="20"/>
        </w:rPr>
        <w:t>67,2</w:t>
      </w:r>
      <w:r w:rsidRPr="008C5192">
        <w:rPr>
          <w:rFonts w:ascii="Verdana" w:hAnsi="Verdana"/>
          <w:sz w:val="20"/>
        </w:rPr>
        <w:t xml:space="preserve"> odstotka, pri tekočem vzdrževanju licenčne programske </w:t>
      </w:r>
      <w:r w:rsidRPr="00F043BB">
        <w:rPr>
          <w:rFonts w:ascii="Verdana" w:hAnsi="Verdana"/>
          <w:sz w:val="20"/>
        </w:rPr>
        <w:t>opreme</w:t>
      </w:r>
      <w:r>
        <w:rPr>
          <w:rFonts w:ascii="Verdana" w:hAnsi="Verdana"/>
          <w:sz w:val="20"/>
        </w:rPr>
        <w:t>,</w:t>
      </w:r>
      <w:r w:rsidRPr="00F043BB">
        <w:rPr>
          <w:rFonts w:ascii="Verdana" w:hAnsi="Verdana"/>
          <w:sz w:val="20"/>
        </w:rPr>
        <w:t xml:space="preserve"> </w:t>
      </w:r>
      <w:r w:rsidRPr="00F043BB">
        <w:rPr>
          <w:rFonts w:ascii="Verdana" w:hAnsi="Verdana"/>
          <w:sz w:val="20"/>
          <w:szCs w:val="20"/>
        </w:rPr>
        <w:t xml:space="preserve">predvsem zaradi </w:t>
      </w:r>
      <w:r w:rsidRPr="003411EB">
        <w:rPr>
          <w:rFonts w:ascii="Verdana" w:hAnsi="Verdana"/>
          <w:sz w:val="20"/>
          <w:szCs w:val="20"/>
        </w:rPr>
        <w:t xml:space="preserve">višje vrednosti mesečnega obroka za vzdrževanje programske opreme </w:t>
      </w:r>
      <w:r w:rsidRPr="00B91D4A">
        <w:rPr>
          <w:rFonts w:ascii="Verdana" w:hAnsi="Verdana"/>
          <w:sz w:val="20"/>
          <w:szCs w:val="20"/>
        </w:rPr>
        <w:t>IBM. P</w:t>
      </w:r>
      <w:r w:rsidRPr="00B91D4A">
        <w:rPr>
          <w:rFonts w:ascii="Verdana" w:hAnsi="Verdana"/>
          <w:sz w:val="20"/>
        </w:rPr>
        <w:t xml:space="preserve">lačila </w:t>
      </w:r>
      <w:r w:rsidRPr="00EC2D0B">
        <w:rPr>
          <w:rFonts w:ascii="Verdana" w:hAnsi="Verdana"/>
          <w:sz w:val="20"/>
        </w:rPr>
        <w:t>avtorskih hono</w:t>
      </w:r>
      <w:r w:rsidRPr="00B32D51">
        <w:rPr>
          <w:rFonts w:ascii="Verdana" w:hAnsi="Verdana"/>
          <w:sz w:val="20"/>
        </w:rPr>
        <w:t xml:space="preserve">rarjev za IK so bila </w:t>
      </w:r>
      <w:r w:rsidRPr="003B3694">
        <w:rPr>
          <w:rFonts w:ascii="Verdana" w:hAnsi="Verdana"/>
          <w:sz w:val="20"/>
        </w:rPr>
        <w:t>višja za</w:t>
      </w:r>
      <w:r w:rsidRPr="00ED221D">
        <w:rPr>
          <w:rFonts w:ascii="Verdana" w:hAnsi="Verdana"/>
          <w:sz w:val="20"/>
        </w:rPr>
        <w:t xml:space="preserve"> </w:t>
      </w:r>
      <w:r w:rsidRPr="006B1270">
        <w:rPr>
          <w:rFonts w:ascii="Verdana" w:hAnsi="Verdana"/>
          <w:sz w:val="20"/>
        </w:rPr>
        <w:t>1</w:t>
      </w:r>
      <w:r>
        <w:rPr>
          <w:rFonts w:ascii="Verdana" w:hAnsi="Verdana"/>
          <w:sz w:val="20"/>
        </w:rPr>
        <w:t>27.158</w:t>
      </w:r>
      <w:r w:rsidRPr="006B1270">
        <w:rPr>
          <w:rFonts w:ascii="Verdana" w:hAnsi="Verdana"/>
          <w:sz w:val="20"/>
        </w:rPr>
        <w:t xml:space="preserve"> evrov ali </w:t>
      </w:r>
      <w:r>
        <w:rPr>
          <w:rFonts w:ascii="Verdana" w:hAnsi="Verdana"/>
          <w:sz w:val="20"/>
        </w:rPr>
        <w:t>6,6</w:t>
      </w:r>
      <w:r w:rsidRPr="006B1270">
        <w:rPr>
          <w:rFonts w:ascii="Verdana" w:hAnsi="Verdana"/>
          <w:sz w:val="20"/>
        </w:rPr>
        <w:t xml:space="preserve"> odstotka </w:t>
      </w:r>
      <w:r>
        <w:rPr>
          <w:rFonts w:ascii="Verdana" w:hAnsi="Verdana"/>
          <w:sz w:val="20"/>
        </w:rPr>
        <w:t xml:space="preserve">na podlagi spremenjenega pravilnika o organizaciji in načinu delovanja izvedenskih organov zavoda </w:t>
      </w:r>
      <w:r w:rsidRPr="00B91D4A">
        <w:rPr>
          <w:rFonts w:ascii="Verdana" w:hAnsi="Verdana"/>
          <w:sz w:val="20"/>
        </w:rPr>
        <w:t>ter večjega obsega dela. Povr</w:t>
      </w:r>
      <w:r w:rsidRPr="00B93A37">
        <w:rPr>
          <w:rFonts w:ascii="Verdana" w:hAnsi="Verdana"/>
          <w:sz w:val="20"/>
        </w:rPr>
        <w:t>ačila za delo ZZZS za izvajanje</w:t>
      </w:r>
      <w:r w:rsidRPr="006B1270">
        <w:rPr>
          <w:rFonts w:ascii="Verdana" w:hAnsi="Verdana"/>
          <w:sz w:val="20"/>
        </w:rPr>
        <w:t xml:space="preserve"> prijavno - odjavne službe so bila</w:t>
      </w:r>
      <w:r>
        <w:rPr>
          <w:rFonts w:ascii="Verdana" w:hAnsi="Verdana"/>
          <w:sz w:val="20"/>
        </w:rPr>
        <w:t xml:space="preserve"> višja </w:t>
      </w:r>
      <w:r w:rsidRPr="006B1270">
        <w:rPr>
          <w:rFonts w:ascii="Verdana" w:hAnsi="Verdana"/>
          <w:sz w:val="20"/>
        </w:rPr>
        <w:t xml:space="preserve">za </w:t>
      </w:r>
      <w:r>
        <w:rPr>
          <w:rFonts w:ascii="Verdana" w:hAnsi="Verdana"/>
          <w:sz w:val="20"/>
        </w:rPr>
        <w:t xml:space="preserve">81.145 </w:t>
      </w:r>
      <w:r w:rsidRPr="006B1270">
        <w:rPr>
          <w:rFonts w:ascii="Verdana" w:hAnsi="Verdana"/>
          <w:sz w:val="20"/>
        </w:rPr>
        <w:t xml:space="preserve">evrov ali </w:t>
      </w:r>
      <w:r>
        <w:rPr>
          <w:rFonts w:ascii="Verdana" w:hAnsi="Verdana"/>
          <w:sz w:val="20"/>
        </w:rPr>
        <w:t>13,1</w:t>
      </w:r>
      <w:r w:rsidRPr="006B1270">
        <w:rPr>
          <w:rFonts w:ascii="Verdana" w:hAnsi="Verdana"/>
          <w:sz w:val="20"/>
        </w:rPr>
        <w:t xml:space="preserve"> odstotka </w:t>
      </w:r>
      <w:r>
        <w:rPr>
          <w:rFonts w:ascii="Verdana" w:hAnsi="Verdana"/>
          <w:sz w:val="20"/>
        </w:rPr>
        <w:t>z</w:t>
      </w:r>
      <w:r w:rsidRPr="00E64F4D">
        <w:rPr>
          <w:rFonts w:ascii="Verdana" w:hAnsi="Verdana"/>
          <w:sz w:val="20"/>
        </w:rPr>
        <w:t>aradi večjega števila obrazcev.</w:t>
      </w:r>
      <w:r>
        <w:rPr>
          <w:rFonts w:ascii="Verdana" w:hAnsi="Verdana"/>
          <w:sz w:val="20"/>
        </w:rPr>
        <w:t xml:space="preserve"> </w:t>
      </w:r>
      <w:r w:rsidRPr="009270CE">
        <w:rPr>
          <w:rFonts w:ascii="Verdana" w:hAnsi="Verdana" w:cs="Arial CE"/>
          <w:color w:val="000000"/>
          <w:sz w:val="20"/>
          <w:szCs w:val="20"/>
        </w:rPr>
        <w:t>Sodni stroški, storitve odvetnikov, sodnih izvedencev</w:t>
      </w:r>
      <w:r>
        <w:rPr>
          <w:rFonts w:ascii="Verdana" w:hAnsi="Verdana" w:cs="Arial CE"/>
          <w:color w:val="000000"/>
          <w:sz w:val="20"/>
          <w:szCs w:val="20"/>
        </w:rPr>
        <w:t xml:space="preserve">, </w:t>
      </w:r>
      <w:r w:rsidRPr="009270CE">
        <w:rPr>
          <w:rFonts w:ascii="Verdana" w:hAnsi="Verdana" w:cs="Arial CE"/>
          <w:color w:val="000000"/>
          <w:sz w:val="20"/>
          <w:szCs w:val="20"/>
        </w:rPr>
        <w:t>tolmačev</w:t>
      </w:r>
      <w:r>
        <w:rPr>
          <w:rFonts w:ascii="Verdana" w:hAnsi="Verdana" w:cs="Arial CE"/>
          <w:color w:val="000000"/>
          <w:sz w:val="20"/>
          <w:szCs w:val="20"/>
        </w:rPr>
        <w:t xml:space="preserve"> in </w:t>
      </w:r>
      <w:r w:rsidRPr="009270CE">
        <w:rPr>
          <w:rFonts w:ascii="Verdana" w:hAnsi="Verdana" w:cs="Arial CE"/>
          <w:color w:val="000000"/>
          <w:sz w:val="20"/>
          <w:szCs w:val="20"/>
        </w:rPr>
        <w:t>notarjev so bili višji za 54.125 evrov ali 10,6 odstotka</w:t>
      </w:r>
      <w:r>
        <w:rPr>
          <w:rFonts w:ascii="Verdana" w:hAnsi="Verdana" w:cs="Arial CE"/>
          <w:color w:val="000000"/>
          <w:sz w:val="20"/>
          <w:szCs w:val="20"/>
        </w:rPr>
        <w:t>.</w:t>
      </w:r>
      <w:r w:rsidRPr="009270CE">
        <w:rPr>
          <w:rFonts w:ascii="Verdana" w:hAnsi="Verdana" w:cs="Arial CE"/>
          <w:color w:val="000000"/>
          <w:sz w:val="20"/>
          <w:szCs w:val="20"/>
        </w:rPr>
        <w:t xml:space="preserve"> </w:t>
      </w:r>
      <w:r>
        <w:rPr>
          <w:rFonts w:ascii="Verdana" w:hAnsi="Verdana" w:cs="Arial CE"/>
          <w:color w:val="000000"/>
          <w:sz w:val="20"/>
          <w:szCs w:val="20"/>
        </w:rPr>
        <w:t xml:space="preserve">Izdatki za tekoče vzdrževanje strojne računalniške opreme so bili višji za 35.948 evrov ali 33,6 odstotka, predvsem odhodki za vzdrževanje diskovnih polj in sistemov za izvajanje zaščit EMC ter preventivnega in korektivnega vzdrževanja strojne računalniške opreme proizvajalca IBM. </w:t>
      </w:r>
      <w:r w:rsidRPr="00EA0D28">
        <w:rPr>
          <w:rFonts w:ascii="Verdana" w:hAnsi="Verdana"/>
          <w:sz w:val="20"/>
        </w:rPr>
        <w:t xml:space="preserve">Drugi poštni stroški (obvestila uživalcem pravic), ki vključujejo plačila za </w:t>
      </w:r>
      <w:r w:rsidRPr="00093F0F">
        <w:rPr>
          <w:rFonts w:ascii="Verdana" w:hAnsi="Verdana"/>
          <w:sz w:val="20"/>
        </w:rPr>
        <w:t xml:space="preserve">dostavo obvestil o dohodnini ter plačila poštnin za prenos pošiljk v obdobju november 2017 - oktober 2018, so bili višji za </w:t>
      </w:r>
      <w:r w:rsidRPr="00093F0F">
        <w:rPr>
          <w:rFonts w:ascii="Verdana" w:hAnsi="Verdana" w:cs="Arial CE"/>
          <w:color w:val="000000"/>
          <w:sz w:val="20"/>
          <w:szCs w:val="20"/>
        </w:rPr>
        <w:t>28.858</w:t>
      </w:r>
      <w:r>
        <w:rPr>
          <w:rFonts w:ascii="Verdana" w:hAnsi="Verdana" w:cs="Arial CE"/>
          <w:color w:val="000000"/>
          <w:sz w:val="20"/>
          <w:szCs w:val="20"/>
        </w:rPr>
        <w:t xml:space="preserve"> evrov ali 3,7 odstotka zaradi </w:t>
      </w:r>
      <w:r w:rsidRPr="00093F0F">
        <w:rPr>
          <w:rFonts w:ascii="Verdana" w:hAnsi="Verdana"/>
          <w:sz w:val="20"/>
        </w:rPr>
        <w:t xml:space="preserve">višjih cen storitev. </w:t>
      </w:r>
      <w:r w:rsidRPr="00B91D4A">
        <w:rPr>
          <w:rFonts w:ascii="Verdana" w:hAnsi="Verdana"/>
          <w:sz w:val="20"/>
        </w:rPr>
        <w:t xml:space="preserve">Drugi operativni odhodki so bili višji za 22.119 evrov ali 27,7 odstotka. Plačila </w:t>
      </w:r>
      <w:r>
        <w:rPr>
          <w:rFonts w:ascii="Verdana" w:hAnsi="Verdana"/>
          <w:sz w:val="20"/>
        </w:rPr>
        <w:t>po podjemnih pogodbah so bila višja za 20.874 evrov ali 59,2 odstotka predvsem zaradi plačil za opravljeno delo na projektu BiZPIZ EESSI</w:t>
      </w:r>
      <w:r w:rsidR="007405EE">
        <w:rPr>
          <w:rFonts w:ascii="Verdana" w:hAnsi="Verdana"/>
          <w:sz w:val="20"/>
        </w:rPr>
        <w:t>, ki je sofinanciran iz sredstev EU</w:t>
      </w:r>
      <w:r>
        <w:rPr>
          <w:rFonts w:ascii="Verdana" w:hAnsi="Verdana"/>
          <w:sz w:val="20"/>
        </w:rPr>
        <w:t>. I</w:t>
      </w:r>
      <w:r w:rsidRPr="00093F0F">
        <w:rPr>
          <w:rFonts w:ascii="Verdana" w:hAnsi="Verdana" w:cs="Arial CE"/>
          <w:color w:val="000000"/>
          <w:sz w:val="20"/>
          <w:szCs w:val="20"/>
        </w:rPr>
        <w:t>zdatki</w:t>
      </w:r>
      <w:r>
        <w:rPr>
          <w:rFonts w:ascii="Verdana" w:hAnsi="Verdana" w:cs="Arial CE"/>
          <w:color w:val="000000"/>
          <w:sz w:val="20"/>
          <w:szCs w:val="20"/>
        </w:rPr>
        <w:t xml:space="preserve"> za tekoče vzdrževanje druge opreme so bili višji za 20.218 evrov ali 16,7 odstotka, med njimi so bili višji predvsem stroški vzdrževanja naprav za neprekinjeno napajanje z električno energijo ter stroški vzdrževanja tehnične opreme za digitalizacijo in mikrofilm. </w:t>
      </w:r>
    </w:p>
    <w:p w14:paraId="3E9C5F27" w14:textId="77777777" w:rsidR="007915AA" w:rsidRPr="009270CE" w:rsidRDefault="007915AA" w:rsidP="007915AA">
      <w:pPr>
        <w:jc w:val="both"/>
        <w:rPr>
          <w:rFonts w:ascii="Verdana" w:hAnsi="Verdana" w:cs="Arial CE"/>
          <w:color w:val="000000"/>
          <w:sz w:val="20"/>
          <w:szCs w:val="20"/>
        </w:rPr>
      </w:pPr>
    </w:p>
    <w:p w14:paraId="0FFB2A38" w14:textId="77777777" w:rsidR="007915AA" w:rsidRPr="00FE76A4" w:rsidRDefault="007915AA" w:rsidP="007915AA">
      <w:pPr>
        <w:pStyle w:val="DefaultText"/>
        <w:jc w:val="both"/>
        <w:rPr>
          <w:rFonts w:ascii="Verdana" w:hAnsi="Verdana"/>
          <w:b/>
          <w:sz w:val="20"/>
          <w:lang w:val="sl-SI"/>
        </w:rPr>
      </w:pPr>
      <w:r w:rsidRPr="008A657F">
        <w:rPr>
          <w:rFonts w:ascii="Verdana" w:hAnsi="Verdana"/>
          <w:sz w:val="20"/>
          <w:lang w:val="sl-SI"/>
        </w:rPr>
        <w:t xml:space="preserve">Vrednostno so se v primerjavi z letom 2017 najbolj zmanjšali - za 292.963 evrov ali 10,2 odstotka poštni stroški za dostavo gotovine (denarne nakaznice) predvsem zaradi manjšega števila prejemnikov pokojnin in drugih prejemkov prek poštne dostave. Izdatki za plačilo tekočega vzdrževanja komunikacijske opreme so bili nižji za 119.609 evrov ali 60,7 odstotka predvsem zaradi nižjih stroškov vzdrževanja komunikacijske opreme proizvajalca Cysco Systems. </w:t>
      </w:r>
      <w:r>
        <w:rPr>
          <w:rFonts w:ascii="Verdana" w:hAnsi="Verdana"/>
          <w:sz w:val="20"/>
          <w:lang w:val="sl-SI"/>
        </w:rPr>
        <w:t xml:space="preserve">Zaradi </w:t>
      </w:r>
      <w:r w:rsidRPr="008A657F">
        <w:rPr>
          <w:rFonts w:ascii="Verdana" w:hAnsi="Verdana"/>
          <w:sz w:val="20"/>
          <w:lang w:val="sl-SI"/>
        </w:rPr>
        <w:t>nižjih stroškov storitev spletne aplikacije zajema obrazcev M4</w:t>
      </w:r>
      <w:r w:rsidRPr="00A15B8E">
        <w:rPr>
          <w:rFonts w:ascii="Verdana" w:hAnsi="Verdana"/>
          <w:sz w:val="20"/>
          <w:lang w:val="sl-SI"/>
        </w:rPr>
        <w:t xml:space="preserve"> </w:t>
      </w:r>
      <w:r w:rsidRPr="008A657F">
        <w:rPr>
          <w:rFonts w:ascii="Verdana" w:hAnsi="Verdana"/>
          <w:sz w:val="20"/>
          <w:lang w:val="sl-SI"/>
        </w:rPr>
        <w:t>so bili za 64.594 evrov ali 50,6 odstotka</w:t>
      </w:r>
      <w:r w:rsidRPr="00A15B8E">
        <w:rPr>
          <w:rFonts w:ascii="Verdana" w:hAnsi="Verdana"/>
          <w:sz w:val="20"/>
          <w:lang w:val="sl-SI"/>
        </w:rPr>
        <w:t xml:space="preserve"> </w:t>
      </w:r>
      <w:r>
        <w:rPr>
          <w:rFonts w:ascii="Verdana" w:hAnsi="Verdana"/>
          <w:sz w:val="20"/>
          <w:lang w:val="sl-SI"/>
        </w:rPr>
        <w:t>nižji i</w:t>
      </w:r>
      <w:r w:rsidRPr="008A657F">
        <w:rPr>
          <w:rFonts w:ascii="Verdana" w:hAnsi="Verdana"/>
          <w:sz w:val="20"/>
          <w:lang w:val="sl-SI"/>
        </w:rPr>
        <w:t>zdatki za plačilo računalniških storitev</w:t>
      </w:r>
      <w:r>
        <w:rPr>
          <w:rFonts w:ascii="Verdana" w:hAnsi="Verdana"/>
          <w:sz w:val="20"/>
          <w:lang w:val="sl-SI"/>
        </w:rPr>
        <w:t>.</w:t>
      </w:r>
      <w:r w:rsidRPr="008A657F">
        <w:rPr>
          <w:rFonts w:ascii="Verdana" w:hAnsi="Verdana"/>
          <w:sz w:val="20"/>
          <w:lang w:val="sl-SI"/>
        </w:rPr>
        <w:t xml:space="preserve"> Izdatki za plačilo najema komunikacijske opreme in podatkovnih vodov so bili nižji za 56.036 evrov ali 33,7 odstotka zaradi novih pogodb in drugačne dinamike plačil. Izdatki za delo preko študentskega </w:t>
      </w:r>
      <w:r w:rsidRPr="008A657F">
        <w:rPr>
          <w:rFonts w:ascii="Verdana" w:hAnsi="Verdana"/>
          <w:sz w:val="20"/>
          <w:lang w:val="sl-SI"/>
        </w:rPr>
        <w:lastRenderedPageBreak/>
        <w:t>servisa so bili nižji za 46.172 evrov ali 20,5 odstotka</w:t>
      </w:r>
      <w:r>
        <w:rPr>
          <w:rFonts w:ascii="Verdana" w:hAnsi="Verdana"/>
          <w:sz w:val="20"/>
          <w:lang w:val="sl-SI"/>
        </w:rPr>
        <w:t xml:space="preserve">. Vključujejo </w:t>
      </w:r>
      <w:r w:rsidRPr="008A657F">
        <w:rPr>
          <w:rFonts w:ascii="Verdana" w:hAnsi="Verdana"/>
          <w:sz w:val="20"/>
          <w:lang w:val="sl-SI"/>
        </w:rPr>
        <w:t xml:space="preserve">predvsem </w:t>
      </w:r>
      <w:r>
        <w:rPr>
          <w:rFonts w:ascii="Verdana" w:hAnsi="Verdana"/>
          <w:sz w:val="20"/>
          <w:lang w:val="sl-SI"/>
        </w:rPr>
        <w:t xml:space="preserve">izdatke </w:t>
      </w:r>
      <w:r w:rsidRPr="008A657F">
        <w:rPr>
          <w:rFonts w:ascii="Verdana" w:hAnsi="Verdana"/>
          <w:sz w:val="20"/>
          <w:lang w:val="sl-SI"/>
        </w:rPr>
        <w:t>za: pripravo in skeniranje dosjejev v zvezi z izvedbo 140. člena ZPIZ-2, pripravo dosjejev za potrebe UDG, urejanje sodnih in davčnih sklepov o izvršbi, odpravo in razvoz pošte, pregledovanje in evidentiranje dokumentov za nakazovanje pokojnin, zlaganje povratnic ipd.. V letu 2018 je bilo, enako kot v zadnjih petih letih, za rekreativno, športno in kulturno dejavnost upokojencev in invalidov realizirano 193.000 evrov. Izdatkov za raziskovalno dejavnost zavoda v letu 2018 ni bilo.</w:t>
      </w:r>
    </w:p>
    <w:p w14:paraId="318F7206" w14:textId="77777777" w:rsidR="007915AA" w:rsidRDefault="007915AA" w:rsidP="007915AA">
      <w:pPr>
        <w:tabs>
          <w:tab w:val="left" w:pos="993"/>
        </w:tabs>
        <w:rPr>
          <w:rFonts w:ascii="Verdana" w:hAnsi="Verdana"/>
          <w:b/>
          <w:bCs/>
          <w:color w:val="0033CC"/>
          <w:sz w:val="22"/>
          <w:szCs w:val="22"/>
        </w:rPr>
      </w:pPr>
    </w:p>
    <w:p w14:paraId="67161530" w14:textId="77777777" w:rsidR="00750656" w:rsidRDefault="00750656" w:rsidP="007915AA">
      <w:pPr>
        <w:tabs>
          <w:tab w:val="left" w:pos="993"/>
        </w:tabs>
        <w:rPr>
          <w:rFonts w:ascii="Verdana" w:hAnsi="Verdana"/>
          <w:b/>
          <w:bCs/>
          <w:color w:val="0033CC"/>
          <w:sz w:val="22"/>
          <w:szCs w:val="22"/>
        </w:rPr>
      </w:pPr>
    </w:p>
    <w:p w14:paraId="5537B771" w14:textId="77777777" w:rsidR="007915AA" w:rsidRPr="005A4538" w:rsidRDefault="007915AA" w:rsidP="007915AA">
      <w:pPr>
        <w:tabs>
          <w:tab w:val="left" w:pos="993"/>
        </w:tabs>
        <w:rPr>
          <w:rFonts w:ascii="Verdana" w:hAnsi="Verdana"/>
          <w:b/>
          <w:bCs/>
          <w:color w:val="0033CC"/>
          <w:sz w:val="22"/>
          <w:szCs w:val="22"/>
        </w:rPr>
      </w:pPr>
      <w:r w:rsidRPr="005A4538">
        <w:rPr>
          <w:rFonts w:ascii="Verdana" w:hAnsi="Verdana"/>
          <w:b/>
          <w:bCs/>
          <w:color w:val="0033CC"/>
          <w:sz w:val="22"/>
          <w:szCs w:val="22"/>
        </w:rPr>
        <w:t xml:space="preserve">Investicijski odhodki </w:t>
      </w:r>
    </w:p>
    <w:p w14:paraId="55853E32" w14:textId="77777777" w:rsidR="007915AA" w:rsidRPr="002C3CBD" w:rsidRDefault="007915AA" w:rsidP="007915AA">
      <w:pPr>
        <w:pStyle w:val="Naslov"/>
        <w:jc w:val="both"/>
        <w:rPr>
          <w:rFonts w:ascii="Verdana" w:hAnsi="Verdana"/>
          <w:color w:val="0000FF"/>
          <w:sz w:val="24"/>
          <w:szCs w:val="24"/>
        </w:rPr>
      </w:pPr>
    </w:p>
    <w:p w14:paraId="73AFDD53" w14:textId="77777777" w:rsidR="007915AA" w:rsidRPr="00195F20" w:rsidRDefault="007915AA" w:rsidP="007915AA">
      <w:pPr>
        <w:pStyle w:val="Naslov"/>
        <w:tabs>
          <w:tab w:val="num" w:pos="1788"/>
        </w:tabs>
        <w:jc w:val="both"/>
        <w:rPr>
          <w:rFonts w:ascii="Verdana" w:hAnsi="Verdana"/>
          <w:b w:val="0"/>
          <w:sz w:val="20"/>
        </w:rPr>
      </w:pPr>
      <w:r w:rsidRPr="00195F20">
        <w:rPr>
          <w:rFonts w:ascii="Verdana" w:hAnsi="Verdana"/>
          <w:b w:val="0"/>
          <w:sz w:val="20"/>
        </w:rPr>
        <w:t>Za investicije, nabave osnovnih sredstev ter investicijsko vzdrževanje je bilo realizirano 1.079.392 evrov oziroma 30,8 odstotka FN 2018.</w:t>
      </w:r>
    </w:p>
    <w:p w14:paraId="3CCABF33" w14:textId="77777777" w:rsidR="007915AA" w:rsidRPr="00195F20" w:rsidRDefault="007915AA" w:rsidP="007915AA">
      <w:pPr>
        <w:pStyle w:val="Naslov"/>
        <w:tabs>
          <w:tab w:val="num" w:pos="1788"/>
        </w:tabs>
        <w:jc w:val="both"/>
        <w:rPr>
          <w:rFonts w:ascii="Verdana" w:hAnsi="Verdana"/>
          <w:b w:val="0"/>
          <w:sz w:val="20"/>
        </w:rPr>
      </w:pPr>
    </w:p>
    <w:p w14:paraId="4915DFB8" w14:textId="77777777" w:rsidR="007915AA" w:rsidRPr="00195F20" w:rsidRDefault="007915AA" w:rsidP="007915AA">
      <w:pPr>
        <w:pStyle w:val="Naslov"/>
        <w:tabs>
          <w:tab w:val="num" w:pos="1788"/>
        </w:tabs>
        <w:jc w:val="both"/>
        <w:rPr>
          <w:rFonts w:ascii="Verdana" w:hAnsi="Verdana"/>
          <w:b w:val="0"/>
          <w:sz w:val="20"/>
        </w:rPr>
      </w:pPr>
      <w:r w:rsidRPr="00195F20">
        <w:rPr>
          <w:rFonts w:ascii="Verdana" w:hAnsi="Verdana"/>
          <w:b w:val="0"/>
          <w:sz w:val="20"/>
        </w:rPr>
        <w:t xml:space="preserve">Največji delež investicijskih odhodkov (83,3 odstotka) v višini 899.647 evrov je bil namenjen za nakup opreme in drugih osnovnih sredstev ter nematerialnega premoženja: </w:t>
      </w:r>
      <w:r w:rsidRPr="00195F20">
        <w:rPr>
          <w:rFonts w:ascii="Verdana" w:hAnsi="Verdana"/>
          <w:b w:val="0"/>
          <w:sz w:val="20"/>
          <w:szCs w:val="20"/>
        </w:rPr>
        <w:t xml:space="preserve">druge (nelicenčne) programske opreme (dopolnjevanje aplikacij in sistema za izmenjavo poslovnih sporočil); </w:t>
      </w:r>
      <w:r w:rsidRPr="00195F20">
        <w:rPr>
          <w:rFonts w:ascii="Verdana" w:hAnsi="Verdana"/>
          <w:b w:val="0"/>
          <w:sz w:val="20"/>
        </w:rPr>
        <w:t xml:space="preserve">strežnikov in diskovnih sistemov (nadgradnjo in namestitev virtualnega strežniškega okolja, namestitev primarnega in rezervnih diskovnih polj); </w:t>
      </w:r>
      <w:r w:rsidRPr="00195F20">
        <w:rPr>
          <w:rFonts w:ascii="Verdana" w:hAnsi="Verdana"/>
          <w:b w:val="0"/>
          <w:sz w:val="20"/>
          <w:szCs w:val="20"/>
        </w:rPr>
        <w:t xml:space="preserve">aktivne mrežne in komunikacijske opreme (nadgradnjo ter namestitev telefonskega odzivnika in kontaktnih centrov za podporo E-storitvam ter namestitev in konfiguracijo stikal); </w:t>
      </w:r>
      <w:r w:rsidRPr="00195F20">
        <w:rPr>
          <w:rFonts w:ascii="Verdana" w:hAnsi="Verdana"/>
          <w:b w:val="0"/>
          <w:sz w:val="20"/>
        </w:rPr>
        <w:t xml:space="preserve">licenčne programske opreme (nakup programske opreme za virtualizacijsko okolje, dopolnitev rešitve za upravljanje vsebin v internetnem in intranetnem okolju </w:t>
      </w:r>
      <w:r w:rsidRPr="00195F20">
        <w:rPr>
          <w:rFonts w:ascii="Verdana" w:hAnsi="Verdana"/>
          <w:b w:val="0"/>
          <w:sz w:val="20"/>
          <w:szCs w:val="20"/>
        </w:rPr>
        <w:t xml:space="preserve">ter nakup licenc za uporabo programske opreme Microsoft in programske opreme za overjanje – RSA); </w:t>
      </w:r>
      <w:r w:rsidRPr="00195F20">
        <w:rPr>
          <w:rFonts w:ascii="Verdana" w:hAnsi="Verdana"/>
          <w:b w:val="0"/>
          <w:sz w:val="20"/>
        </w:rPr>
        <w:t xml:space="preserve">strojne računalniške opreme (mobilnih telefonov in čitalcev črtne kode); pisarniškega in drugega pohištva </w:t>
      </w:r>
      <w:r w:rsidRPr="00195F20">
        <w:rPr>
          <w:rFonts w:ascii="Verdana" w:hAnsi="Verdana"/>
          <w:b w:val="0"/>
          <w:sz w:val="20"/>
          <w:szCs w:val="20"/>
        </w:rPr>
        <w:t xml:space="preserve">ter pisarniške in druge opreme </w:t>
      </w:r>
      <w:r w:rsidRPr="00195F20">
        <w:rPr>
          <w:rFonts w:ascii="Verdana" w:hAnsi="Verdana"/>
          <w:b w:val="0"/>
          <w:sz w:val="20"/>
        </w:rPr>
        <w:t>(zamenjavo iztrošenih pisarniških stolov, nakup: pisalnih miz, omare, oglasne vitrine, mini kuhinje, pohištva za opremo zavodovih počitniških objektov, diktafonov in kalkulatorjev); opreme za varovanje (dograditev sistemov javljanja požara in video nadzora); opreme za hlajenje in ogrevanje ter nakup druge opreme in drugih osnovnih sredstev. Načrtovana postavka je bila realizirana 29-odstotno.</w:t>
      </w:r>
    </w:p>
    <w:p w14:paraId="673467AA" w14:textId="77777777" w:rsidR="007915AA" w:rsidRPr="00195F20" w:rsidRDefault="007915AA" w:rsidP="007915AA">
      <w:pPr>
        <w:pStyle w:val="Naslov"/>
        <w:tabs>
          <w:tab w:val="num" w:pos="1788"/>
        </w:tabs>
        <w:jc w:val="both"/>
        <w:rPr>
          <w:rFonts w:ascii="Verdana" w:hAnsi="Verdana"/>
          <w:b w:val="0"/>
          <w:sz w:val="20"/>
        </w:rPr>
      </w:pPr>
    </w:p>
    <w:p w14:paraId="6079CC15" w14:textId="77777777" w:rsidR="007915AA" w:rsidRPr="00195F20" w:rsidRDefault="007915AA" w:rsidP="007915AA">
      <w:pPr>
        <w:pStyle w:val="Naslov"/>
        <w:tabs>
          <w:tab w:val="num" w:pos="1788"/>
        </w:tabs>
        <w:jc w:val="both"/>
        <w:rPr>
          <w:rFonts w:ascii="Verdana" w:hAnsi="Verdana" w:cs="Times New Roman"/>
          <w:b w:val="0"/>
          <w:sz w:val="20"/>
          <w:szCs w:val="20"/>
        </w:rPr>
      </w:pPr>
      <w:r w:rsidRPr="00195F20">
        <w:rPr>
          <w:rFonts w:ascii="Verdana" w:hAnsi="Verdana"/>
          <w:b w:val="0"/>
          <w:sz w:val="20"/>
        </w:rPr>
        <w:t>Drugi del investicijskih odhodkov (16,4 odstotka) v višini 176.965 evrov predstavljajo izdatki za plačilo investicijsk</w:t>
      </w:r>
      <w:r>
        <w:rPr>
          <w:rFonts w:ascii="Verdana" w:hAnsi="Verdana"/>
          <w:b w:val="0"/>
          <w:sz w:val="20"/>
        </w:rPr>
        <w:t>o vzdrževalnih del.</w:t>
      </w:r>
      <w:r w:rsidRPr="00195F20">
        <w:rPr>
          <w:rFonts w:ascii="Verdana" w:hAnsi="Verdana"/>
          <w:b w:val="0"/>
          <w:sz w:val="20"/>
        </w:rPr>
        <w:t xml:space="preserve"> </w:t>
      </w:r>
      <w:r>
        <w:rPr>
          <w:rFonts w:ascii="Verdana" w:hAnsi="Verdana" w:cs="Times New Roman"/>
          <w:b w:val="0"/>
          <w:sz w:val="20"/>
          <w:szCs w:val="20"/>
        </w:rPr>
        <w:t xml:space="preserve">Med njimi so bili najvišji izdatki </w:t>
      </w:r>
      <w:r w:rsidRPr="00195F20">
        <w:rPr>
          <w:rFonts w:ascii="Verdana" w:hAnsi="Verdana" w:cs="Times New Roman"/>
          <w:b w:val="0"/>
          <w:sz w:val="20"/>
          <w:szCs w:val="20"/>
        </w:rPr>
        <w:t>za sanacijo strehe na poslovni stavbi v Ljubljani</w:t>
      </w:r>
      <w:r>
        <w:rPr>
          <w:rFonts w:ascii="Verdana" w:hAnsi="Verdana" w:cs="Times New Roman"/>
          <w:b w:val="0"/>
          <w:sz w:val="20"/>
          <w:szCs w:val="20"/>
        </w:rPr>
        <w:t>, plačilo zamenjave klimatskih naprav in delov klimatskih naprav, prestavitve odvodnega klimata za potrebe nujne sanacije strehe zaradi zamakanja ter plačilo sorazmernega dela investicijskega vzdrževanja zavodovih prostorov.</w:t>
      </w:r>
    </w:p>
    <w:p w14:paraId="3B972DFA" w14:textId="77777777" w:rsidR="007915AA" w:rsidRDefault="007915AA" w:rsidP="007915AA">
      <w:pPr>
        <w:pStyle w:val="Telobesedila"/>
        <w:jc w:val="both"/>
        <w:rPr>
          <w:rFonts w:ascii="Verdana" w:hAnsi="Verdana" w:cs="Times"/>
          <w:sz w:val="20"/>
          <w:szCs w:val="20"/>
        </w:rPr>
      </w:pPr>
    </w:p>
    <w:p w14:paraId="31CB9C53" w14:textId="77777777" w:rsidR="007915AA" w:rsidRPr="008355F0" w:rsidRDefault="007915AA" w:rsidP="007915AA">
      <w:pPr>
        <w:pStyle w:val="Telobesedila"/>
        <w:jc w:val="both"/>
        <w:rPr>
          <w:rFonts w:ascii="Verdana" w:hAnsi="Verdana" w:cs="Times"/>
          <w:sz w:val="20"/>
          <w:szCs w:val="20"/>
        </w:rPr>
      </w:pPr>
    </w:p>
    <w:p w14:paraId="6B38E116" w14:textId="77777777" w:rsidR="007915AA" w:rsidRPr="002C3CBD" w:rsidRDefault="007915AA" w:rsidP="007915AA">
      <w:pPr>
        <w:pStyle w:val="DefaultText"/>
        <w:jc w:val="both"/>
        <w:rPr>
          <w:rFonts w:ascii="Verdana" w:hAnsi="Verdana"/>
          <w:b/>
          <w:bCs/>
          <w:i/>
          <w:iCs/>
          <w:color w:val="0033CC"/>
          <w:lang w:val="sl-SI"/>
        </w:rPr>
      </w:pPr>
      <w:r w:rsidRPr="002C3CBD">
        <w:rPr>
          <w:rFonts w:ascii="Verdana" w:hAnsi="Verdana"/>
          <w:b/>
          <w:bCs/>
          <w:i/>
          <w:iCs/>
          <w:color w:val="0033CC"/>
          <w:lang w:val="sl-SI"/>
        </w:rPr>
        <w:t xml:space="preserve">Kazalnik učinkovitosti </w:t>
      </w:r>
    </w:p>
    <w:p w14:paraId="001FE708" w14:textId="77777777" w:rsidR="007915AA" w:rsidRDefault="007915AA" w:rsidP="007915AA">
      <w:pPr>
        <w:pStyle w:val="DefaultText"/>
        <w:jc w:val="both"/>
        <w:rPr>
          <w:rFonts w:ascii="Verdana" w:hAnsi="Verdana"/>
          <w:color w:val="FF0000"/>
          <w:lang w:val="sl-SI"/>
        </w:rPr>
      </w:pPr>
    </w:p>
    <w:p w14:paraId="62EECFE2" w14:textId="77777777" w:rsidR="007915AA" w:rsidRPr="00FE76A4" w:rsidRDefault="007915AA" w:rsidP="007915AA">
      <w:pPr>
        <w:pStyle w:val="Naslov"/>
        <w:jc w:val="both"/>
        <w:rPr>
          <w:rFonts w:ascii="Verdana" w:hAnsi="Verdana"/>
          <w:b w:val="0"/>
          <w:sz w:val="20"/>
        </w:rPr>
      </w:pPr>
      <w:r w:rsidRPr="00AF7534">
        <w:rPr>
          <w:rFonts w:ascii="Verdana" w:hAnsi="Verdana"/>
          <w:b w:val="0"/>
          <w:sz w:val="20"/>
        </w:rPr>
        <w:t xml:space="preserve">Kazalnik učinkovitosti izvajanja PIZ je prikazan na dva načina, kot je razvidno v preglednici III.5. Delež 1 prikazuje delež stroškov delovanja zavoda v vseh odhodkih, delež 2 pa delež odhodkov za plače </w:t>
      </w:r>
      <w:r>
        <w:rPr>
          <w:rFonts w:ascii="Verdana" w:hAnsi="Verdana"/>
          <w:b w:val="0"/>
          <w:sz w:val="20"/>
        </w:rPr>
        <w:t xml:space="preserve">in druge izdatke zaposlenim ter prispevke zavoda za socialno varnost zaposlenih v </w:t>
      </w:r>
      <w:r w:rsidRPr="00AF7534">
        <w:rPr>
          <w:rFonts w:ascii="Verdana" w:hAnsi="Verdana"/>
          <w:b w:val="0"/>
          <w:sz w:val="20"/>
        </w:rPr>
        <w:t xml:space="preserve">vseh odhodkih. V </w:t>
      </w:r>
      <w:r>
        <w:rPr>
          <w:rFonts w:ascii="Verdana" w:hAnsi="Verdana"/>
          <w:b w:val="0"/>
          <w:sz w:val="20"/>
        </w:rPr>
        <w:t xml:space="preserve">primerjavi z letom 2017 sta se v </w:t>
      </w:r>
      <w:r w:rsidRPr="00AF7534">
        <w:rPr>
          <w:rFonts w:ascii="Verdana" w:hAnsi="Verdana"/>
          <w:b w:val="0"/>
          <w:sz w:val="20"/>
        </w:rPr>
        <w:t>letu 201</w:t>
      </w:r>
      <w:r>
        <w:rPr>
          <w:rFonts w:ascii="Verdana" w:hAnsi="Verdana"/>
          <w:b w:val="0"/>
          <w:sz w:val="20"/>
        </w:rPr>
        <w:t>8</w:t>
      </w:r>
      <w:r w:rsidRPr="00AF7534">
        <w:rPr>
          <w:rFonts w:ascii="Verdana" w:hAnsi="Verdana"/>
          <w:b w:val="0"/>
          <w:sz w:val="20"/>
        </w:rPr>
        <w:t xml:space="preserve"> </w:t>
      </w:r>
      <w:r w:rsidRPr="00EF763B">
        <w:rPr>
          <w:rFonts w:ascii="Verdana" w:hAnsi="Verdana"/>
          <w:b w:val="0"/>
          <w:sz w:val="20"/>
        </w:rPr>
        <w:t>oba deleža znižala.</w:t>
      </w:r>
      <w:r>
        <w:rPr>
          <w:rFonts w:ascii="Verdana" w:hAnsi="Verdana"/>
          <w:b w:val="0"/>
          <w:sz w:val="20"/>
        </w:rPr>
        <w:t xml:space="preserve"> D</w:t>
      </w:r>
      <w:r w:rsidRPr="00AF7534">
        <w:rPr>
          <w:rFonts w:ascii="Verdana" w:hAnsi="Verdana"/>
          <w:b w:val="0"/>
          <w:sz w:val="20"/>
        </w:rPr>
        <w:t>elež</w:t>
      </w:r>
      <w:r>
        <w:rPr>
          <w:rFonts w:ascii="Verdana" w:hAnsi="Verdana"/>
          <w:b w:val="0"/>
          <w:sz w:val="20"/>
        </w:rPr>
        <w:t xml:space="preserve"> 1</w:t>
      </w:r>
      <w:r w:rsidRPr="00AF7534">
        <w:rPr>
          <w:rFonts w:ascii="Verdana" w:hAnsi="Verdana"/>
          <w:b w:val="0"/>
          <w:sz w:val="20"/>
        </w:rPr>
        <w:t xml:space="preserve"> </w:t>
      </w:r>
      <w:r>
        <w:rPr>
          <w:rFonts w:ascii="Verdana" w:hAnsi="Verdana"/>
          <w:b w:val="0"/>
          <w:sz w:val="20"/>
        </w:rPr>
        <w:t>je bil najnižji v obdobju 2009-2018, delež 2 pa drugi najnižji.</w:t>
      </w:r>
    </w:p>
    <w:p w14:paraId="7EA9F0DC" w14:textId="77777777" w:rsidR="007915AA" w:rsidRDefault="007915AA" w:rsidP="007915AA">
      <w:pPr>
        <w:pStyle w:val="DefaultText"/>
        <w:jc w:val="both"/>
        <w:rPr>
          <w:rFonts w:ascii="Verdana" w:hAnsi="Verdana"/>
          <w:color w:val="FF0000"/>
          <w:lang w:val="sl-SI"/>
        </w:rPr>
      </w:pPr>
    </w:p>
    <w:p w14:paraId="588A1564" w14:textId="77777777" w:rsidR="007915AA" w:rsidRDefault="007915AA" w:rsidP="007915AA">
      <w:pPr>
        <w:pStyle w:val="defaulttext0"/>
        <w:jc w:val="both"/>
        <w:rPr>
          <w:rFonts w:ascii="Verdana" w:hAnsi="Verdana"/>
          <w:color w:val="3366FF"/>
          <w:sz w:val="20"/>
          <w:szCs w:val="20"/>
        </w:rPr>
      </w:pPr>
      <w:r w:rsidRPr="008355F0">
        <w:rPr>
          <w:rFonts w:ascii="Verdana" w:hAnsi="Verdana"/>
          <w:color w:val="3366FF"/>
          <w:sz w:val="20"/>
          <w:szCs w:val="20"/>
        </w:rPr>
        <w:t xml:space="preserve">Preglednica </w:t>
      </w:r>
      <w:r>
        <w:rPr>
          <w:rFonts w:ascii="Verdana" w:hAnsi="Verdana"/>
          <w:color w:val="3366FF"/>
          <w:sz w:val="20"/>
          <w:szCs w:val="20"/>
        </w:rPr>
        <w:t>III.5</w:t>
      </w:r>
    </w:p>
    <w:p w14:paraId="446385B4" w14:textId="77777777" w:rsidR="007915AA" w:rsidRDefault="007915AA" w:rsidP="007915AA">
      <w:pPr>
        <w:rPr>
          <w:rFonts w:ascii="Verdana" w:hAnsi="Verdana"/>
          <w:sz w:val="20"/>
          <w:szCs w:val="20"/>
        </w:rPr>
      </w:pPr>
      <w:r w:rsidRPr="00DF1F48">
        <w:rPr>
          <w:noProof/>
        </w:rPr>
        <w:drawing>
          <wp:inline distT="0" distB="0" distL="0" distR="0" wp14:anchorId="44EDCA4D" wp14:editId="7176CA4E">
            <wp:extent cx="6120130" cy="730509"/>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730509"/>
                    </a:xfrm>
                    <a:prstGeom prst="rect">
                      <a:avLst/>
                    </a:prstGeom>
                    <a:noFill/>
                    <a:ln>
                      <a:noFill/>
                    </a:ln>
                  </pic:spPr>
                </pic:pic>
              </a:graphicData>
            </a:graphic>
          </wp:inline>
        </w:drawing>
      </w:r>
    </w:p>
    <w:p w14:paraId="390D2534" w14:textId="77777777" w:rsidR="007915AA" w:rsidRDefault="007915AA" w:rsidP="007915AA">
      <w:pPr>
        <w:rPr>
          <w:rFonts w:ascii="Verdana" w:hAnsi="Verdana"/>
          <w:sz w:val="20"/>
          <w:szCs w:val="20"/>
        </w:rPr>
      </w:pPr>
    </w:p>
    <w:p w14:paraId="48591B6D" w14:textId="77777777" w:rsidR="007915AA" w:rsidRDefault="007915AA" w:rsidP="007915AA">
      <w:pPr>
        <w:rPr>
          <w:rFonts w:ascii="Verdana" w:hAnsi="Verdana"/>
          <w:sz w:val="20"/>
          <w:szCs w:val="20"/>
        </w:rPr>
      </w:pPr>
    </w:p>
    <w:p w14:paraId="1D7DEEC7" w14:textId="77777777" w:rsidR="00C41154" w:rsidRDefault="00C41154" w:rsidP="007915AA">
      <w:pPr>
        <w:rPr>
          <w:rFonts w:ascii="Verdana" w:hAnsi="Verdana"/>
          <w:sz w:val="20"/>
          <w:szCs w:val="20"/>
        </w:rPr>
      </w:pPr>
    </w:p>
    <w:p w14:paraId="033E1B64" w14:textId="77777777" w:rsidR="007915AA" w:rsidRDefault="007915AA" w:rsidP="007915AA">
      <w:pPr>
        <w:rPr>
          <w:rFonts w:ascii="Verdana" w:hAnsi="Verdana"/>
          <w:sz w:val="20"/>
          <w:szCs w:val="20"/>
        </w:rPr>
      </w:pPr>
    </w:p>
    <w:p w14:paraId="00AD8FAB" w14:textId="77777777" w:rsidR="007915AA" w:rsidRDefault="007915AA" w:rsidP="007915AA">
      <w:pPr>
        <w:rPr>
          <w:rFonts w:ascii="Verdana" w:hAnsi="Verdana"/>
          <w:sz w:val="20"/>
          <w:szCs w:val="20"/>
        </w:rPr>
      </w:pPr>
    </w:p>
    <w:p w14:paraId="1D6D396A" w14:textId="77777777" w:rsidR="007915AA" w:rsidRPr="008355F0" w:rsidRDefault="007915AA" w:rsidP="007915AA">
      <w:pPr>
        <w:rPr>
          <w:rFonts w:ascii="Verdana" w:hAnsi="Verdana"/>
          <w:sz w:val="20"/>
          <w:szCs w:val="20"/>
        </w:rPr>
      </w:pPr>
    </w:p>
    <w:p w14:paraId="02405B04" w14:textId="77777777" w:rsidR="007915AA" w:rsidRPr="006F0778" w:rsidRDefault="007915AA" w:rsidP="007915AA">
      <w:pPr>
        <w:pStyle w:val="Naslov2"/>
        <w:numPr>
          <w:ilvl w:val="0"/>
          <w:numId w:val="0"/>
        </w:numPr>
        <w:ind w:left="780" w:hanging="780"/>
        <w:rPr>
          <w:rFonts w:ascii="Verdana" w:hAnsi="Verdana"/>
          <w:b/>
          <w:color w:val="0033CC"/>
        </w:rPr>
      </w:pPr>
      <w:bookmarkStart w:id="158" w:name="_Toc1117509"/>
      <w:r w:rsidRPr="006F0778">
        <w:rPr>
          <w:rFonts w:ascii="Verdana" w:hAnsi="Verdana"/>
          <w:b/>
          <w:color w:val="0033CC"/>
        </w:rPr>
        <w:lastRenderedPageBreak/>
        <w:t>III.6</w:t>
      </w:r>
      <w:r w:rsidRPr="006F0778">
        <w:rPr>
          <w:rFonts w:ascii="Verdana" w:hAnsi="Verdana"/>
          <w:b/>
          <w:color w:val="0033CC"/>
        </w:rPr>
        <w:tab/>
      </w:r>
      <w:r>
        <w:rPr>
          <w:rFonts w:ascii="Verdana" w:hAnsi="Verdana"/>
          <w:b/>
          <w:color w:val="0033CC"/>
        </w:rPr>
        <w:t xml:space="preserve"> </w:t>
      </w:r>
      <w:r w:rsidRPr="006F0778">
        <w:rPr>
          <w:rFonts w:ascii="Verdana" w:hAnsi="Verdana"/>
          <w:b/>
          <w:color w:val="0033CC"/>
        </w:rPr>
        <w:t>IZKAZ RAČUNA FINANČNIH TERJATEV IN NALOŽB</w:t>
      </w:r>
      <w:bookmarkEnd w:id="158"/>
    </w:p>
    <w:p w14:paraId="79F06208" w14:textId="77777777" w:rsidR="007915AA" w:rsidRPr="002C3CBD" w:rsidRDefault="007915AA" w:rsidP="007915AA">
      <w:pPr>
        <w:pStyle w:val="DefaultText"/>
        <w:jc w:val="both"/>
        <w:rPr>
          <w:rFonts w:ascii="Verdana" w:hAnsi="Verdana"/>
          <w:color w:val="000000"/>
          <w:lang w:val="sl-SI"/>
        </w:rPr>
      </w:pPr>
    </w:p>
    <w:p w14:paraId="15EDD099" w14:textId="77777777" w:rsidR="007915AA" w:rsidRPr="008355F0" w:rsidRDefault="007915AA" w:rsidP="007915AA">
      <w:pPr>
        <w:pStyle w:val="DefaultText"/>
        <w:jc w:val="both"/>
        <w:rPr>
          <w:rFonts w:ascii="Verdana" w:hAnsi="Verdana"/>
          <w:color w:val="000000"/>
          <w:sz w:val="20"/>
          <w:szCs w:val="20"/>
          <w:lang w:val="sl-SI"/>
        </w:rPr>
      </w:pPr>
      <w:r w:rsidRPr="008355F0">
        <w:rPr>
          <w:rFonts w:ascii="Verdana" w:hAnsi="Verdana"/>
          <w:color w:val="000000"/>
          <w:sz w:val="20"/>
          <w:szCs w:val="20"/>
          <w:lang w:val="sl-SI"/>
        </w:rPr>
        <w:t>Izkaz računa finančnih terjatev in naložb izkazuje razliko med prejetimi vračili danih posojil in prodajo kapitalskih deležev ter med danimi posojili in povečanjem kapitalskih deležev.</w:t>
      </w:r>
    </w:p>
    <w:p w14:paraId="5F683DF2" w14:textId="77777777" w:rsidR="007915AA" w:rsidRPr="008355F0" w:rsidRDefault="007915AA" w:rsidP="007915AA">
      <w:pPr>
        <w:pStyle w:val="DefaultText"/>
        <w:jc w:val="both"/>
        <w:rPr>
          <w:rFonts w:ascii="Verdana" w:hAnsi="Verdana"/>
          <w:color w:val="000000"/>
          <w:sz w:val="20"/>
          <w:szCs w:val="20"/>
          <w:lang w:val="sl-SI"/>
        </w:rPr>
      </w:pPr>
    </w:p>
    <w:p w14:paraId="3D1D47E1" w14:textId="77777777" w:rsidR="007915AA" w:rsidRPr="008355F0" w:rsidRDefault="007915AA" w:rsidP="007915AA">
      <w:pPr>
        <w:pStyle w:val="DefaultText"/>
        <w:jc w:val="both"/>
        <w:rPr>
          <w:rFonts w:ascii="Verdana" w:hAnsi="Verdana"/>
          <w:sz w:val="20"/>
          <w:szCs w:val="20"/>
          <w:lang w:val="sl-SI"/>
        </w:rPr>
      </w:pPr>
      <w:r>
        <w:rPr>
          <w:rFonts w:ascii="Verdana" w:hAnsi="Verdana"/>
          <w:sz w:val="20"/>
          <w:szCs w:val="20"/>
          <w:lang w:val="sl-SI"/>
        </w:rPr>
        <w:t>Zavod je v letu 2018 prejel 3.972</w:t>
      </w:r>
      <w:r w:rsidRPr="008355F0">
        <w:rPr>
          <w:rFonts w:ascii="Verdana" w:hAnsi="Verdana"/>
          <w:sz w:val="20"/>
          <w:szCs w:val="20"/>
          <w:lang w:val="sl-SI"/>
        </w:rPr>
        <w:t xml:space="preserve"> evrov vrnjenih posojil, kar je v primerjavi s preteklim letom</w:t>
      </w:r>
      <w:r>
        <w:rPr>
          <w:rFonts w:ascii="Verdana" w:hAnsi="Verdana"/>
          <w:sz w:val="20"/>
          <w:szCs w:val="20"/>
          <w:lang w:val="sl-SI"/>
        </w:rPr>
        <w:t xml:space="preserve"> za 80,4 odstotka oziroma 16.321</w:t>
      </w:r>
      <w:r w:rsidRPr="008355F0">
        <w:rPr>
          <w:rFonts w:ascii="Verdana" w:hAnsi="Verdana"/>
          <w:sz w:val="20"/>
          <w:szCs w:val="20"/>
          <w:lang w:val="sl-SI"/>
        </w:rPr>
        <w:t xml:space="preserve"> evrov manj. Posojila za reševanje stanovanjskih težav in za odkup stanovanj po stanovanjskem zakonu so bila zaposlenim nazadnje dana leta 1999.</w:t>
      </w:r>
    </w:p>
    <w:p w14:paraId="275B49D9" w14:textId="77777777" w:rsidR="007915AA" w:rsidRPr="008355F0" w:rsidRDefault="007915AA" w:rsidP="007915AA">
      <w:pPr>
        <w:pStyle w:val="DefaultText"/>
        <w:jc w:val="both"/>
        <w:rPr>
          <w:rFonts w:ascii="Verdana" w:hAnsi="Verdana"/>
          <w:sz w:val="20"/>
          <w:szCs w:val="20"/>
          <w:lang w:val="sl-SI"/>
        </w:rPr>
      </w:pPr>
    </w:p>
    <w:p w14:paraId="742CCBC4" w14:textId="77777777" w:rsidR="007915AA" w:rsidRPr="008355F0" w:rsidRDefault="007915AA" w:rsidP="007915AA">
      <w:pPr>
        <w:pStyle w:val="DefaultText"/>
        <w:jc w:val="both"/>
        <w:rPr>
          <w:rFonts w:ascii="Verdana" w:hAnsi="Verdana"/>
          <w:sz w:val="20"/>
          <w:szCs w:val="20"/>
          <w:lang w:val="sl-SI"/>
        </w:rPr>
      </w:pPr>
      <w:r>
        <w:rPr>
          <w:rFonts w:ascii="Verdana" w:hAnsi="Verdana"/>
          <w:sz w:val="20"/>
          <w:szCs w:val="20"/>
          <w:lang w:val="sl-SI"/>
        </w:rPr>
        <w:t>Zavod v letu 2018</w:t>
      </w:r>
      <w:r w:rsidRPr="008355F0">
        <w:rPr>
          <w:rFonts w:ascii="Verdana" w:hAnsi="Verdana"/>
          <w:sz w:val="20"/>
          <w:szCs w:val="20"/>
          <w:lang w:val="sl-SI"/>
        </w:rPr>
        <w:t xml:space="preserve"> ni zmanjševal ali povečeval kapitalskih deležev. Pozitivno stanje računa terjatev in naložb v višini </w:t>
      </w:r>
      <w:r>
        <w:rPr>
          <w:rFonts w:ascii="Verdana" w:hAnsi="Verdana"/>
          <w:sz w:val="20"/>
          <w:szCs w:val="20"/>
          <w:lang w:val="sl-SI"/>
        </w:rPr>
        <w:t>3.972</w:t>
      </w:r>
      <w:r w:rsidRPr="008355F0">
        <w:rPr>
          <w:rFonts w:ascii="Verdana" w:hAnsi="Verdana"/>
          <w:sz w:val="20"/>
          <w:szCs w:val="20"/>
          <w:lang w:val="sl-SI"/>
        </w:rPr>
        <w:t xml:space="preserve"> evrov povečuje splošni sklad zavoda.</w:t>
      </w:r>
    </w:p>
    <w:p w14:paraId="75921869" w14:textId="77777777" w:rsidR="007915AA" w:rsidRPr="008355F0" w:rsidRDefault="007915AA" w:rsidP="007915AA">
      <w:pPr>
        <w:pStyle w:val="DefaultText"/>
        <w:jc w:val="both"/>
        <w:rPr>
          <w:rFonts w:ascii="Verdana" w:hAnsi="Verdana"/>
          <w:color w:val="000000"/>
          <w:sz w:val="20"/>
          <w:szCs w:val="20"/>
          <w:lang w:val="sl-SI"/>
        </w:rPr>
      </w:pPr>
    </w:p>
    <w:p w14:paraId="00BF57E1" w14:textId="77777777" w:rsidR="007915AA" w:rsidRPr="008355F0" w:rsidRDefault="007915AA" w:rsidP="007915AA">
      <w:pPr>
        <w:pStyle w:val="DefaultText"/>
        <w:jc w:val="both"/>
        <w:rPr>
          <w:rFonts w:ascii="Verdana" w:hAnsi="Verdana"/>
          <w:sz w:val="20"/>
          <w:szCs w:val="20"/>
          <w:lang w:val="sl-SI"/>
        </w:rPr>
      </w:pPr>
    </w:p>
    <w:p w14:paraId="479AFD39" w14:textId="77777777" w:rsidR="007915AA" w:rsidRPr="006F0778" w:rsidRDefault="007915AA" w:rsidP="007915AA">
      <w:pPr>
        <w:pStyle w:val="Naslov2"/>
        <w:numPr>
          <w:ilvl w:val="0"/>
          <w:numId w:val="0"/>
        </w:numPr>
        <w:ind w:left="780" w:hanging="780"/>
        <w:rPr>
          <w:rFonts w:ascii="Verdana" w:hAnsi="Verdana"/>
          <w:b/>
          <w:color w:val="0033CC"/>
        </w:rPr>
      </w:pPr>
      <w:bookmarkStart w:id="159" w:name="_Toc1117510"/>
      <w:r w:rsidRPr="006F0778">
        <w:rPr>
          <w:rFonts w:ascii="Verdana" w:hAnsi="Verdana"/>
          <w:b/>
          <w:color w:val="0033CC"/>
        </w:rPr>
        <w:t>III.7</w:t>
      </w:r>
      <w:r w:rsidRPr="006F0778">
        <w:rPr>
          <w:rFonts w:ascii="Verdana" w:hAnsi="Verdana"/>
          <w:b/>
          <w:color w:val="0033CC"/>
        </w:rPr>
        <w:tab/>
      </w:r>
      <w:r>
        <w:rPr>
          <w:rFonts w:ascii="Verdana" w:hAnsi="Verdana"/>
          <w:b/>
          <w:color w:val="0033CC"/>
        </w:rPr>
        <w:t xml:space="preserve"> </w:t>
      </w:r>
      <w:r w:rsidRPr="006F0778">
        <w:rPr>
          <w:rFonts w:ascii="Verdana" w:hAnsi="Verdana"/>
          <w:b/>
          <w:color w:val="0033CC"/>
        </w:rPr>
        <w:t>IZKAZ RAČUNA FINANCIRANJA</w:t>
      </w:r>
      <w:bookmarkEnd w:id="159"/>
    </w:p>
    <w:p w14:paraId="1FF14D2D" w14:textId="77777777" w:rsidR="007915AA" w:rsidRPr="002C3CBD" w:rsidRDefault="007915AA" w:rsidP="007915AA">
      <w:pPr>
        <w:pStyle w:val="DefaultText"/>
        <w:rPr>
          <w:rFonts w:ascii="Verdana" w:hAnsi="Verdana"/>
          <w:lang w:val="sl-SI"/>
        </w:rPr>
      </w:pPr>
    </w:p>
    <w:p w14:paraId="072A71A5" w14:textId="77777777" w:rsidR="007915AA" w:rsidRPr="008355F0" w:rsidRDefault="007915AA" w:rsidP="007915AA">
      <w:pPr>
        <w:pStyle w:val="DefaultText"/>
        <w:jc w:val="both"/>
        <w:rPr>
          <w:rFonts w:ascii="Verdana" w:hAnsi="Verdana"/>
          <w:sz w:val="20"/>
          <w:szCs w:val="20"/>
          <w:lang w:val="sl-SI"/>
        </w:rPr>
      </w:pPr>
      <w:r w:rsidRPr="008355F0">
        <w:rPr>
          <w:rFonts w:ascii="Verdana" w:hAnsi="Verdana"/>
          <w:sz w:val="20"/>
          <w:szCs w:val="20"/>
          <w:lang w:val="sl-SI"/>
        </w:rPr>
        <w:t>Izkaz računa financiranja ne izkazuje zadolževan</w:t>
      </w:r>
      <w:r>
        <w:rPr>
          <w:rFonts w:ascii="Verdana" w:hAnsi="Verdana"/>
          <w:sz w:val="20"/>
          <w:szCs w:val="20"/>
          <w:lang w:val="sl-SI"/>
        </w:rPr>
        <w:t>ja in odplačil dolga v letu 2018, enako kot v letu 2017</w:t>
      </w:r>
      <w:r w:rsidRPr="008355F0">
        <w:rPr>
          <w:rFonts w:ascii="Verdana" w:hAnsi="Verdana"/>
          <w:sz w:val="20"/>
          <w:szCs w:val="20"/>
          <w:lang w:val="sl-SI"/>
        </w:rPr>
        <w:t xml:space="preserve">. </w:t>
      </w:r>
    </w:p>
    <w:p w14:paraId="0256868F" w14:textId="77777777" w:rsidR="007915AA" w:rsidRDefault="007915AA" w:rsidP="007915AA">
      <w:pPr>
        <w:pStyle w:val="DefaultText"/>
        <w:jc w:val="both"/>
        <w:rPr>
          <w:rFonts w:ascii="Verdana" w:hAnsi="Verdana"/>
          <w:sz w:val="20"/>
          <w:szCs w:val="20"/>
          <w:lang w:val="sl-SI"/>
        </w:rPr>
      </w:pPr>
    </w:p>
    <w:p w14:paraId="4C74D797" w14:textId="77777777" w:rsidR="007915AA" w:rsidRDefault="007915AA" w:rsidP="007915AA">
      <w:pPr>
        <w:pStyle w:val="DefaultText"/>
        <w:jc w:val="both"/>
        <w:rPr>
          <w:rFonts w:ascii="Verdana" w:hAnsi="Verdana"/>
          <w:sz w:val="20"/>
          <w:szCs w:val="20"/>
          <w:lang w:val="sl-SI"/>
        </w:rPr>
      </w:pPr>
    </w:p>
    <w:p w14:paraId="397FAC2D" w14:textId="77777777" w:rsidR="007915AA" w:rsidRDefault="007915AA" w:rsidP="007915AA">
      <w:pPr>
        <w:pStyle w:val="DefaultText"/>
        <w:jc w:val="both"/>
        <w:rPr>
          <w:rFonts w:ascii="Verdana" w:hAnsi="Verdana"/>
          <w:sz w:val="20"/>
          <w:szCs w:val="20"/>
          <w:lang w:val="sl-SI"/>
        </w:rPr>
      </w:pPr>
    </w:p>
    <w:p w14:paraId="71FD0F8A" w14:textId="77777777" w:rsidR="007915AA" w:rsidRDefault="007915AA" w:rsidP="007915AA">
      <w:pPr>
        <w:pStyle w:val="DefaultText"/>
        <w:jc w:val="both"/>
        <w:rPr>
          <w:rFonts w:ascii="Verdana" w:hAnsi="Verdana"/>
          <w:sz w:val="20"/>
          <w:szCs w:val="20"/>
          <w:lang w:val="sl-SI"/>
        </w:rPr>
      </w:pPr>
    </w:p>
    <w:p w14:paraId="144A0F21" w14:textId="77777777" w:rsidR="007915AA" w:rsidRDefault="007915AA" w:rsidP="007915AA">
      <w:pPr>
        <w:pStyle w:val="DefaultText"/>
        <w:jc w:val="both"/>
        <w:rPr>
          <w:rFonts w:ascii="Verdana" w:hAnsi="Verdana"/>
          <w:sz w:val="20"/>
          <w:szCs w:val="20"/>
          <w:lang w:val="sl-SI"/>
        </w:rPr>
      </w:pPr>
    </w:p>
    <w:p w14:paraId="78333156" w14:textId="77777777" w:rsidR="007915AA" w:rsidRDefault="007915AA" w:rsidP="007915AA">
      <w:pPr>
        <w:pStyle w:val="DefaultText"/>
        <w:jc w:val="both"/>
        <w:rPr>
          <w:rFonts w:ascii="Verdana" w:hAnsi="Verdana"/>
          <w:sz w:val="20"/>
          <w:szCs w:val="20"/>
          <w:lang w:val="sl-SI"/>
        </w:rPr>
      </w:pPr>
    </w:p>
    <w:p w14:paraId="5EF8B3F7" w14:textId="77777777" w:rsidR="007915AA" w:rsidRDefault="007915AA" w:rsidP="007915AA">
      <w:pPr>
        <w:pStyle w:val="DefaultText"/>
        <w:jc w:val="both"/>
        <w:rPr>
          <w:rFonts w:ascii="Verdana" w:hAnsi="Verdana"/>
          <w:sz w:val="20"/>
          <w:szCs w:val="20"/>
          <w:lang w:val="sl-SI"/>
        </w:rPr>
      </w:pPr>
    </w:p>
    <w:p w14:paraId="061CF129" w14:textId="77777777" w:rsidR="007915AA" w:rsidRDefault="007915AA" w:rsidP="007915AA">
      <w:pPr>
        <w:pStyle w:val="DefaultText"/>
        <w:jc w:val="both"/>
        <w:rPr>
          <w:rFonts w:ascii="Verdana" w:hAnsi="Verdana"/>
          <w:sz w:val="20"/>
          <w:szCs w:val="20"/>
          <w:lang w:val="sl-SI"/>
        </w:rPr>
      </w:pPr>
    </w:p>
    <w:p w14:paraId="1F5C70FD" w14:textId="77777777" w:rsidR="007915AA" w:rsidRDefault="007915AA" w:rsidP="007915AA">
      <w:pPr>
        <w:pStyle w:val="DefaultText"/>
        <w:jc w:val="both"/>
        <w:rPr>
          <w:rFonts w:ascii="Verdana" w:hAnsi="Verdana"/>
          <w:sz w:val="20"/>
          <w:szCs w:val="20"/>
          <w:lang w:val="sl-SI"/>
        </w:rPr>
      </w:pPr>
    </w:p>
    <w:p w14:paraId="38674B24" w14:textId="77777777" w:rsidR="007915AA" w:rsidRDefault="007915AA" w:rsidP="007915AA">
      <w:pPr>
        <w:pStyle w:val="DefaultText"/>
        <w:jc w:val="both"/>
        <w:rPr>
          <w:rFonts w:ascii="Verdana" w:hAnsi="Verdana"/>
          <w:sz w:val="20"/>
          <w:szCs w:val="20"/>
          <w:lang w:val="sl-SI"/>
        </w:rPr>
      </w:pPr>
    </w:p>
    <w:p w14:paraId="6DBA6484" w14:textId="77777777" w:rsidR="007915AA" w:rsidRDefault="007915AA" w:rsidP="007915AA">
      <w:pPr>
        <w:pStyle w:val="DefaultText"/>
        <w:jc w:val="both"/>
        <w:rPr>
          <w:rFonts w:ascii="Verdana" w:hAnsi="Verdana"/>
          <w:sz w:val="20"/>
          <w:szCs w:val="20"/>
          <w:lang w:val="sl-SI"/>
        </w:rPr>
      </w:pPr>
    </w:p>
    <w:p w14:paraId="22AEFDE3" w14:textId="77777777" w:rsidR="007915AA" w:rsidRDefault="007915AA" w:rsidP="007915AA">
      <w:pPr>
        <w:pStyle w:val="DefaultText"/>
        <w:jc w:val="both"/>
        <w:rPr>
          <w:rFonts w:ascii="Verdana" w:hAnsi="Verdana"/>
          <w:sz w:val="20"/>
          <w:szCs w:val="20"/>
          <w:lang w:val="sl-SI"/>
        </w:rPr>
      </w:pPr>
    </w:p>
    <w:p w14:paraId="2E4EB087" w14:textId="77777777" w:rsidR="007915AA" w:rsidRDefault="007915AA" w:rsidP="007915AA">
      <w:pPr>
        <w:pStyle w:val="DefaultText"/>
        <w:jc w:val="both"/>
        <w:rPr>
          <w:rFonts w:ascii="Verdana" w:hAnsi="Verdana"/>
          <w:sz w:val="20"/>
          <w:szCs w:val="20"/>
          <w:lang w:val="sl-SI"/>
        </w:rPr>
      </w:pPr>
    </w:p>
    <w:p w14:paraId="1BD6F453" w14:textId="77777777" w:rsidR="007915AA" w:rsidRDefault="007915AA" w:rsidP="007915AA">
      <w:pPr>
        <w:pStyle w:val="DefaultText"/>
        <w:jc w:val="both"/>
        <w:rPr>
          <w:rFonts w:ascii="Verdana" w:hAnsi="Verdana"/>
          <w:sz w:val="20"/>
          <w:szCs w:val="20"/>
          <w:lang w:val="sl-SI"/>
        </w:rPr>
      </w:pPr>
    </w:p>
    <w:p w14:paraId="2067E05B" w14:textId="77777777" w:rsidR="007915AA" w:rsidRDefault="007915AA" w:rsidP="007915AA">
      <w:pPr>
        <w:pStyle w:val="DefaultText"/>
        <w:jc w:val="both"/>
        <w:rPr>
          <w:rFonts w:ascii="Verdana" w:hAnsi="Verdana"/>
          <w:sz w:val="20"/>
          <w:szCs w:val="20"/>
          <w:lang w:val="sl-SI"/>
        </w:rPr>
      </w:pPr>
    </w:p>
    <w:p w14:paraId="4C16D27B" w14:textId="77777777" w:rsidR="007915AA" w:rsidRDefault="007915AA" w:rsidP="007915AA">
      <w:pPr>
        <w:pStyle w:val="DefaultText"/>
        <w:jc w:val="both"/>
        <w:rPr>
          <w:rFonts w:ascii="Verdana" w:hAnsi="Verdana"/>
          <w:sz w:val="20"/>
          <w:szCs w:val="20"/>
          <w:lang w:val="sl-SI"/>
        </w:rPr>
      </w:pPr>
    </w:p>
    <w:p w14:paraId="2295A734" w14:textId="77777777" w:rsidR="007915AA" w:rsidRDefault="007915AA" w:rsidP="007915AA">
      <w:pPr>
        <w:pStyle w:val="DefaultText"/>
        <w:jc w:val="both"/>
        <w:rPr>
          <w:rFonts w:ascii="Verdana" w:hAnsi="Verdana"/>
          <w:sz w:val="20"/>
          <w:szCs w:val="20"/>
          <w:lang w:val="sl-SI"/>
        </w:rPr>
      </w:pPr>
    </w:p>
    <w:p w14:paraId="623C4CA8" w14:textId="77777777" w:rsidR="007915AA" w:rsidRDefault="007915AA" w:rsidP="007915AA">
      <w:pPr>
        <w:pStyle w:val="DefaultText"/>
        <w:jc w:val="both"/>
        <w:rPr>
          <w:rFonts w:ascii="Verdana" w:hAnsi="Verdana"/>
          <w:sz w:val="20"/>
          <w:szCs w:val="20"/>
          <w:lang w:val="sl-SI"/>
        </w:rPr>
      </w:pPr>
    </w:p>
    <w:p w14:paraId="3E55AFE9" w14:textId="77777777" w:rsidR="007915AA" w:rsidRDefault="007915AA" w:rsidP="007915AA">
      <w:pPr>
        <w:pStyle w:val="DefaultText"/>
        <w:jc w:val="both"/>
        <w:rPr>
          <w:rFonts w:ascii="Verdana" w:hAnsi="Verdana"/>
          <w:sz w:val="20"/>
          <w:szCs w:val="20"/>
          <w:lang w:val="sl-SI"/>
        </w:rPr>
      </w:pPr>
    </w:p>
    <w:p w14:paraId="784A402E" w14:textId="77777777" w:rsidR="007915AA" w:rsidRDefault="007915AA" w:rsidP="007915AA">
      <w:pPr>
        <w:pStyle w:val="DefaultText"/>
        <w:jc w:val="both"/>
        <w:rPr>
          <w:rFonts w:ascii="Verdana" w:hAnsi="Verdana"/>
          <w:sz w:val="20"/>
          <w:szCs w:val="20"/>
          <w:lang w:val="sl-SI"/>
        </w:rPr>
      </w:pPr>
    </w:p>
    <w:p w14:paraId="538D09F0" w14:textId="77777777" w:rsidR="007915AA" w:rsidRDefault="007915AA" w:rsidP="007915AA">
      <w:pPr>
        <w:pStyle w:val="DefaultText"/>
        <w:jc w:val="both"/>
        <w:rPr>
          <w:rFonts w:ascii="Verdana" w:hAnsi="Verdana"/>
          <w:sz w:val="20"/>
          <w:szCs w:val="20"/>
          <w:lang w:val="sl-SI"/>
        </w:rPr>
      </w:pPr>
    </w:p>
    <w:p w14:paraId="64C3254F" w14:textId="77777777" w:rsidR="007915AA" w:rsidRDefault="007915AA" w:rsidP="007915AA">
      <w:pPr>
        <w:pStyle w:val="DefaultText"/>
        <w:jc w:val="both"/>
        <w:rPr>
          <w:rFonts w:ascii="Verdana" w:hAnsi="Verdana"/>
          <w:sz w:val="20"/>
          <w:szCs w:val="20"/>
          <w:lang w:val="sl-SI"/>
        </w:rPr>
      </w:pPr>
    </w:p>
    <w:p w14:paraId="2D7B41D5" w14:textId="77777777" w:rsidR="007915AA" w:rsidRDefault="007915AA" w:rsidP="007915AA">
      <w:pPr>
        <w:pStyle w:val="DefaultText"/>
        <w:jc w:val="both"/>
        <w:rPr>
          <w:rFonts w:ascii="Verdana" w:hAnsi="Verdana"/>
          <w:sz w:val="20"/>
          <w:szCs w:val="20"/>
          <w:lang w:val="sl-SI"/>
        </w:rPr>
      </w:pPr>
    </w:p>
    <w:p w14:paraId="6C996510" w14:textId="77777777" w:rsidR="007915AA" w:rsidRDefault="007915AA" w:rsidP="007915AA">
      <w:pPr>
        <w:pStyle w:val="DefaultText"/>
        <w:jc w:val="both"/>
        <w:rPr>
          <w:rFonts w:ascii="Verdana" w:hAnsi="Verdana"/>
          <w:sz w:val="20"/>
          <w:szCs w:val="20"/>
          <w:lang w:val="sl-SI"/>
        </w:rPr>
      </w:pPr>
    </w:p>
    <w:p w14:paraId="53C70B1A" w14:textId="77777777" w:rsidR="007915AA" w:rsidRDefault="007915AA" w:rsidP="007915AA">
      <w:pPr>
        <w:pStyle w:val="DefaultText"/>
        <w:jc w:val="both"/>
        <w:rPr>
          <w:rFonts w:ascii="Verdana" w:hAnsi="Verdana"/>
          <w:sz w:val="20"/>
          <w:szCs w:val="20"/>
          <w:lang w:val="sl-SI"/>
        </w:rPr>
      </w:pPr>
    </w:p>
    <w:p w14:paraId="1601BAB1" w14:textId="77777777" w:rsidR="007915AA" w:rsidRDefault="007915AA" w:rsidP="007915AA">
      <w:pPr>
        <w:pStyle w:val="DefaultText"/>
        <w:jc w:val="both"/>
        <w:rPr>
          <w:rFonts w:ascii="Verdana" w:hAnsi="Verdana"/>
          <w:sz w:val="20"/>
          <w:szCs w:val="20"/>
          <w:lang w:val="sl-SI"/>
        </w:rPr>
      </w:pPr>
    </w:p>
    <w:p w14:paraId="5B63CE66" w14:textId="77777777" w:rsidR="007915AA" w:rsidRDefault="007915AA" w:rsidP="007915AA">
      <w:pPr>
        <w:pStyle w:val="DefaultText"/>
        <w:jc w:val="both"/>
        <w:rPr>
          <w:rFonts w:ascii="Verdana" w:hAnsi="Verdana"/>
          <w:sz w:val="20"/>
          <w:szCs w:val="20"/>
          <w:lang w:val="sl-SI"/>
        </w:rPr>
      </w:pPr>
    </w:p>
    <w:p w14:paraId="1EF1FE71" w14:textId="77777777" w:rsidR="007915AA" w:rsidRDefault="007915AA" w:rsidP="007915AA">
      <w:pPr>
        <w:pStyle w:val="DefaultText"/>
        <w:jc w:val="both"/>
        <w:rPr>
          <w:rFonts w:ascii="Verdana" w:hAnsi="Verdana"/>
          <w:sz w:val="20"/>
          <w:szCs w:val="20"/>
          <w:lang w:val="sl-SI"/>
        </w:rPr>
      </w:pPr>
    </w:p>
    <w:p w14:paraId="44BAF14B" w14:textId="77777777" w:rsidR="007915AA" w:rsidRDefault="007915AA" w:rsidP="007915AA">
      <w:pPr>
        <w:pStyle w:val="DefaultText"/>
        <w:jc w:val="both"/>
        <w:rPr>
          <w:rFonts w:ascii="Verdana" w:hAnsi="Verdana"/>
          <w:sz w:val="20"/>
          <w:szCs w:val="20"/>
          <w:lang w:val="sl-SI"/>
        </w:rPr>
      </w:pPr>
    </w:p>
    <w:p w14:paraId="52C7A595" w14:textId="77777777" w:rsidR="007915AA" w:rsidRDefault="007915AA" w:rsidP="007915AA">
      <w:pPr>
        <w:pStyle w:val="DefaultText"/>
        <w:jc w:val="both"/>
        <w:rPr>
          <w:rFonts w:ascii="Verdana" w:hAnsi="Verdana"/>
          <w:sz w:val="20"/>
          <w:szCs w:val="20"/>
          <w:lang w:val="sl-SI"/>
        </w:rPr>
      </w:pPr>
    </w:p>
    <w:p w14:paraId="50282F14" w14:textId="77777777" w:rsidR="007915AA" w:rsidRDefault="007915AA" w:rsidP="007915AA">
      <w:pPr>
        <w:pStyle w:val="DefaultText"/>
        <w:jc w:val="both"/>
        <w:rPr>
          <w:rFonts w:ascii="Verdana" w:hAnsi="Verdana"/>
          <w:sz w:val="20"/>
          <w:szCs w:val="20"/>
          <w:lang w:val="sl-SI"/>
        </w:rPr>
      </w:pPr>
    </w:p>
    <w:p w14:paraId="30A2E5F6" w14:textId="77777777" w:rsidR="007915AA" w:rsidRDefault="007915AA" w:rsidP="007915AA">
      <w:pPr>
        <w:pStyle w:val="DefaultText"/>
        <w:jc w:val="both"/>
        <w:rPr>
          <w:rFonts w:ascii="Verdana" w:hAnsi="Verdana"/>
          <w:sz w:val="20"/>
          <w:szCs w:val="20"/>
          <w:lang w:val="sl-SI"/>
        </w:rPr>
      </w:pPr>
    </w:p>
    <w:p w14:paraId="745CE415" w14:textId="77777777" w:rsidR="007915AA" w:rsidRDefault="007915AA" w:rsidP="007915AA">
      <w:pPr>
        <w:pStyle w:val="DefaultText"/>
        <w:jc w:val="both"/>
        <w:rPr>
          <w:rFonts w:ascii="Verdana" w:hAnsi="Verdana"/>
          <w:sz w:val="20"/>
          <w:szCs w:val="20"/>
          <w:lang w:val="sl-SI"/>
        </w:rPr>
      </w:pPr>
    </w:p>
    <w:p w14:paraId="2AA6F20A" w14:textId="77777777" w:rsidR="007915AA" w:rsidRDefault="007915AA" w:rsidP="007915AA">
      <w:pPr>
        <w:pStyle w:val="DefaultText"/>
        <w:jc w:val="both"/>
        <w:rPr>
          <w:rFonts w:ascii="Verdana" w:hAnsi="Verdana"/>
          <w:sz w:val="20"/>
          <w:szCs w:val="20"/>
          <w:lang w:val="sl-SI"/>
        </w:rPr>
      </w:pPr>
    </w:p>
    <w:p w14:paraId="61A03F93" w14:textId="77777777" w:rsidR="007915AA" w:rsidRDefault="007915AA" w:rsidP="007915AA">
      <w:pPr>
        <w:pStyle w:val="DefaultText"/>
        <w:jc w:val="both"/>
        <w:rPr>
          <w:rFonts w:ascii="Verdana" w:hAnsi="Verdana"/>
          <w:sz w:val="20"/>
          <w:szCs w:val="20"/>
          <w:lang w:val="sl-SI"/>
        </w:rPr>
      </w:pPr>
    </w:p>
    <w:p w14:paraId="5BB3D15A" w14:textId="77777777" w:rsidR="007915AA" w:rsidRDefault="007915AA" w:rsidP="007915AA">
      <w:pPr>
        <w:pStyle w:val="DefaultText"/>
        <w:jc w:val="both"/>
        <w:rPr>
          <w:rFonts w:ascii="Verdana" w:hAnsi="Verdana"/>
          <w:sz w:val="20"/>
          <w:szCs w:val="20"/>
          <w:lang w:val="sl-SI"/>
        </w:rPr>
      </w:pPr>
    </w:p>
    <w:p w14:paraId="1C735991" w14:textId="77777777" w:rsidR="007915AA" w:rsidRDefault="007915AA" w:rsidP="007915AA">
      <w:pPr>
        <w:pStyle w:val="DefaultText"/>
        <w:jc w:val="both"/>
        <w:rPr>
          <w:rFonts w:ascii="Verdana" w:hAnsi="Verdana"/>
          <w:sz w:val="20"/>
          <w:szCs w:val="20"/>
          <w:lang w:val="sl-SI"/>
        </w:rPr>
      </w:pPr>
    </w:p>
    <w:p w14:paraId="103FCA6C" w14:textId="77777777" w:rsidR="007915AA" w:rsidRDefault="007915AA" w:rsidP="007915AA">
      <w:pPr>
        <w:pStyle w:val="DefaultText"/>
        <w:jc w:val="both"/>
        <w:rPr>
          <w:rFonts w:ascii="Verdana" w:hAnsi="Verdana"/>
          <w:sz w:val="20"/>
          <w:szCs w:val="20"/>
          <w:lang w:val="sl-SI"/>
        </w:rPr>
      </w:pPr>
    </w:p>
    <w:p w14:paraId="7A45544B" w14:textId="77777777" w:rsidR="00AB0220" w:rsidRPr="004461DD" w:rsidRDefault="00AB0220" w:rsidP="00AB0220">
      <w:pPr>
        <w:pStyle w:val="Naslov1"/>
        <w:jc w:val="center"/>
        <w:rPr>
          <w:rFonts w:ascii="Verdana" w:hAnsi="Verdana"/>
          <w:color w:val="0033CC"/>
          <w:sz w:val="32"/>
          <w:szCs w:val="32"/>
        </w:rPr>
      </w:pPr>
      <w:bookmarkStart w:id="160" w:name="_Toc1117511"/>
      <w:r w:rsidRPr="004461DD">
        <w:rPr>
          <w:rFonts w:ascii="Verdana" w:hAnsi="Verdana"/>
          <w:color w:val="0033CC"/>
          <w:sz w:val="32"/>
          <w:szCs w:val="32"/>
        </w:rPr>
        <w:lastRenderedPageBreak/>
        <w:t>IV</w:t>
      </w:r>
      <w:bookmarkStart w:id="161" w:name="_Toc127936340"/>
      <w:bookmarkStart w:id="162" w:name="_Toc127936856"/>
      <w:bookmarkEnd w:id="121"/>
      <w:bookmarkEnd w:id="122"/>
      <w:bookmarkEnd w:id="123"/>
      <w:bookmarkEnd w:id="124"/>
      <w:bookmarkEnd w:id="125"/>
      <w:bookmarkEnd w:id="126"/>
      <w:bookmarkEnd w:id="127"/>
      <w:bookmarkEnd w:id="128"/>
      <w:bookmarkEnd w:id="129"/>
      <w:bookmarkEnd w:id="130"/>
      <w:bookmarkEnd w:id="131"/>
      <w:bookmarkEnd w:id="160"/>
    </w:p>
    <w:p w14:paraId="50BFB0E3" w14:textId="77777777" w:rsidR="00AB0220" w:rsidRPr="004461DD" w:rsidRDefault="00AB0220" w:rsidP="00AB0220">
      <w:pPr>
        <w:pStyle w:val="Naslov1"/>
        <w:jc w:val="center"/>
        <w:rPr>
          <w:rFonts w:ascii="Verdana" w:hAnsi="Verdana"/>
          <w:color w:val="0033CC"/>
          <w:sz w:val="32"/>
          <w:szCs w:val="32"/>
        </w:rPr>
      </w:pPr>
      <w:bookmarkStart w:id="163" w:name="_Toc1117512"/>
      <w:r w:rsidRPr="004461DD">
        <w:rPr>
          <w:rFonts w:ascii="Verdana" w:hAnsi="Verdana"/>
          <w:color w:val="0033CC"/>
          <w:sz w:val="32"/>
          <w:szCs w:val="32"/>
        </w:rPr>
        <w:t>POSLOVNO POROČILO</w:t>
      </w:r>
      <w:bookmarkEnd w:id="163"/>
    </w:p>
    <w:p w14:paraId="64F1E72E" w14:textId="77777777" w:rsidR="00AB0220" w:rsidRPr="009373AF" w:rsidRDefault="00AB0220" w:rsidP="00AB0220">
      <w:pPr>
        <w:rPr>
          <w:rFonts w:ascii="Verdana" w:hAnsi="Verdana"/>
          <w:color w:val="0033CC"/>
          <w:sz w:val="20"/>
          <w:szCs w:val="20"/>
        </w:rPr>
      </w:pPr>
    </w:p>
    <w:p w14:paraId="2F3EAD13" w14:textId="77777777" w:rsidR="00AB0220" w:rsidRPr="009373AF" w:rsidRDefault="00AB0220" w:rsidP="00AB0220">
      <w:pPr>
        <w:rPr>
          <w:rFonts w:ascii="Verdana" w:hAnsi="Verdana"/>
          <w:color w:val="C00000"/>
          <w:sz w:val="20"/>
          <w:szCs w:val="20"/>
        </w:rPr>
      </w:pPr>
    </w:p>
    <w:p w14:paraId="128271D2" w14:textId="77777777" w:rsidR="00AB0220" w:rsidRPr="006F0778" w:rsidRDefault="00AB0220" w:rsidP="00AB0220">
      <w:pPr>
        <w:pStyle w:val="Naslov2"/>
        <w:numPr>
          <w:ilvl w:val="0"/>
          <w:numId w:val="0"/>
        </w:numPr>
        <w:ind w:left="780" w:hanging="780"/>
        <w:rPr>
          <w:rFonts w:ascii="Verdana" w:hAnsi="Verdana"/>
          <w:b/>
          <w:color w:val="0033CC"/>
        </w:rPr>
      </w:pPr>
      <w:bookmarkStart w:id="164" w:name="_Toc1117513"/>
      <w:r w:rsidRPr="006F0778">
        <w:rPr>
          <w:rFonts w:ascii="Verdana" w:hAnsi="Verdana"/>
          <w:b/>
          <w:color w:val="0033CC"/>
        </w:rPr>
        <w:t>IV.1</w:t>
      </w:r>
      <w:r w:rsidRPr="006F0778">
        <w:rPr>
          <w:rFonts w:ascii="Verdana" w:hAnsi="Verdana"/>
          <w:b/>
          <w:color w:val="0033CC"/>
        </w:rPr>
        <w:tab/>
        <w:t>SVET ZAVODA</w:t>
      </w:r>
      <w:bookmarkEnd w:id="161"/>
      <w:bookmarkEnd w:id="162"/>
      <w:bookmarkEnd w:id="164"/>
    </w:p>
    <w:p w14:paraId="31553671" w14:textId="77777777" w:rsidR="00AB0220" w:rsidRPr="00392C00" w:rsidRDefault="00AB0220" w:rsidP="00AB0220">
      <w:pPr>
        <w:jc w:val="both"/>
        <w:rPr>
          <w:rFonts w:ascii="Verdana" w:hAnsi="Verdana"/>
          <w:sz w:val="20"/>
          <w:szCs w:val="20"/>
        </w:rPr>
      </w:pPr>
    </w:p>
    <w:p w14:paraId="2D166CE3" w14:textId="77777777" w:rsidR="00173643" w:rsidRDefault="00173643" w:rsidP="00173643">
      <w:pPr>
        <w:jc w:val="both"/>
        <w:rPr>
          <w:rFonts w:ascii="Verdana" w:hAnsi="Verdana"/>
          <w:sz w:val="20"/>
          <w:szCs w:val="20"/>
        </w:rPr>
      </w:pPr>
      <w:r w:rsidRPr="00173643">
        <w:rPr>
          <w:rFonts w:ascii="Verdana" w:hAnsi="Verdana"/>
          <w:sz w:val="20"/>
          <w:szCs w:val="20"/>
        </w:rPr>
        <w:t xml:space="preserve">Svet zavoda se je </w:t>
      </w:r>
      <w:r>
        <w:rPr>
          <w:rFonts w:ascii="Verdana" w:hAnsi="Verdana"/>
          <w:sz w:val="20"/>
          <w:szCs w:val="20"/>
        </w:rPr>
        <w:t>na ustanovni seji</w:t>
      </w:r>
      <w:r w:rsidRPr="00173643">
        <w:rPr>
          <w:rFonts w:ascii="Verdana" w:hAnsi="Verdana"/>
          <w:sz w:val="20"/>
          <w:szCs w:val="20"/>
        </w:rPr>
        <w:t xml:space="preserve"> 19. </w:t>
      </w:r>
      <w:r>
        <w:rPr>
          <w:rFonts w:ascii="Verdana" w:hAnsi="Verdana"/>
          <w:sz w:val="20"/>
          <w:szCs w:val="20"/>
        </w:rPr>
        <w:t>februarja</w:t>
      </w:r>
      <w:r w:rsidRPr="00173643">
        <w:rPr>
          <w:rFonts w:ascii="Verdana" w:hAnsi="Verdana"/>
          <w:sz w:val="20"/>
          <w:szCs w:val="20"/>
        </w:rPr>
        <w:t xml:space="preserve"> 2018 sestal v novi sestavi in šteje 27 članov. Za predsednika je bil izvoljen Dušan Bavec, predstavnik delodajalskih združenj, njegov namestnik pa je postal Aljoša Čeč, predstavnik sindikalnih zvez oziroma konfederacij.</w:t>
      </w:r>
    </w:p>
    <w:p w14:paraId="505C0027" w14:textId="77777777" w:rsidR="001E1043" w:rsidRDefault="001E1043" w:rsidP="00173643">
      <w:pPr>
        <w:jc w:val="both"/>
        <w:rPr>
          <w:rFonts w:ascii="Verdana" w:hAnsi="Verdana"/>
          <w:sz w:val="20"/>
          <w:szCs w:val="20"/>
        </w:rPr>
      </w:pPr>
    </w:p>
    <w:p w14:paraId="747EC124" w14:textId="77777777" w:rsidR="001E1043" w:rsidRDefault="001E1043" w:rsidP="001E1043">
      <w:r>
        <w:rPr>
          <w:rFonts w:eastAsia="Calibri"/>
          <w:noProof/>
          <w:color w:val="000000"/>
          <w:szCs w:val="20"/>
        </w:rPr>
        <w:drawing>
          <wp:inline distT="0" distB="0" distL="0" distR="0" wp14:anchorId="753C0679" wp14:editId="1AD13EC7">
            <wp:extent cx="5822950" cy="4184650"/>
            <wp:effectExtent l="19050" t="0" r="444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3DC46E46" w14:textId="77777777" w:rsidR="001E1043" w:rsidRPr="00173643" w:rsidRDefault="001E1043" w:rsidP="00173643">
      <w:pPr>
        <w:jc w:val="both"/>
        <w:rPr>
          <w:rFonts w:ascii="Verdana" w:hAnsi="Verdana"/>
          <w:b/>
          <w:bCs/>
          <w:sz w:val="20"/>
          <w:szCs w:val="20"/>
        </w:rPr>
      </w:pPr>
    </w:p>
    <w:p w14:paraId="33C7585C" w14:textId="022F913B" w:rsidR="00173643" w:rsidRPr="00173643" w:rsidRDefault="00173643" w:rsidP="00173643">
      <w:pPr>
        <w:jc w:val="both"/>
        <w:rPr>
          <w:rFonts w:ascii="Verdana" w:hAnsi="Verdana"/>
          <w:b/>
          <w:bCs/>
          <w:sz w:val="20"/>
          <w:szCs w:val="20"/>
        </w:rPr>
      </w:pPr>
      <w:r w:rsidRPr="00173643">
        <w:rPr>
          <w:rFonts w:ascii="Verdana" w:hAnsi="Verdana"/>
          <w:sz w:val="20"/>
          <w:szCs w:val="20"/>
        </w:rPr>
        <w:t>Svet se je v letu 2018 sestal na šestih rednih sejah. Posebno pozornost je posvetil ključnim vprašanjem s področja poslovanja zavoda in sprejel potrebne akte za izvajanje PIZ: Letno poročilo 2017, Polletno poročilo 2018, Sklep</w:t>
      </w:r>
      <w:r w:rsidR="005D4517">
        <w:rPr>
          <w:rFonts w:ascii="Verdana" w:hAnsi="Verdana"/>
          <w:sz w:val="20"/>
          <w:szCs w:val="20"/>
        </w:rPr>
        <w:t xml:space="preserve"> spremembi Sklepa</w:t>
      </w:r>
      <w:r w:rsidRPr="00173643">
        <w:rPr>
          <w:rFonts w:ascii="Verdana" w:hAnsi="Verdana"/>
          <w:sz w:val="20"/>
          <w:szCs w:val="20"/>
        </w:rPr>
        <w:t xml:space="preserve"> o določitvi prispevkov za posebne primere zavarovanja, </w:t>
      </w:r>
      <w:r>
        <w:rPr>
          <w:rFonts w:ascii="Verdana" w:hAnsi="Verdana"/>
          <w:sz w:val="20"/>
          <w:szCs w:val="20"/>
        </w:rPr>
        <w:t>FN</w:t>
      </w:r>
      <w:r w:rsidRPr="00173643">
        <w:rPr>
          <w:rFonts w:ascii="Verdana" w:hAnsi="Verdana"/>
          <w:sz w:val="20"/>
          <w:szCs w:val="20"/>
        </w:rPr>
        <w:t xml:space="preserve"> zavoda za leto 2019, Program dela in kadrovski načrt za leto 2019 ter Načrt investicijskih odhodkov za leto 2019. </w:t>
      </w:r>
    </w:p>
    <w:p w14:paraId="01958E9A" w14:textId="77777777" w:rsidR="00173643" w:rsidRPr="00173643" w:rsidRDefault="00173643" w:rsidP="00173643">
      <w:pPr>
        <w:shd w:val="clear" w:color="auto" w:fill="FFFFFF"/>
        <w:jc w:val="both"/>
        <w:rPr>
          <w:rFonts w:ascii="Verdana" w:hAnsi="Verdana"/>
          <w:b/>
          <w:bCs/>
          <w:sz w:val="20"/>
          <w:szCs w:val="20"/>
        </w:rPr>
      </w:pPr>
    </w:p>
    <w:p w14:paraId="618C60DE" w14:textId="77777777" w:rsidR="002A349D" w:rsidRDefault="00173643" w:rsidP="00173643">
      <w:pPr>
        <w:shd w:val="clear" w:color="auto" w:fill="FFFFFF"/>
        <w:jc w:val="both"/>
        <w:rPr>
          <w:rFonts w:ascii="Verdana" w:hAnsi="Verdana"/>
          <w:sz w:val="20"/>
          <w:szCs w:val="20"/>
        </w:rPr>
      </w:pPr>
      <w:r w:rsidRPr="00173643">
        <w:rPr>
          <w:rFonts w:ascii="Verdana" w:hAnsi="Verdana"/>
          <w:sz w:val="20"/>
          <w:szCs w:val="20"/>
        </w:rPr>
        <w:t xml:space="preserve">Na prvi seji v letu 2018 je sprejel sklep o redni uskladitvi pokojnin za 2,2 odstotka od 1. </w:t>
      </w:r>
      <w:r>
        <w:rPr>
          <w:rFonts w:ascii="Verdana" w:hAnsi="Verdana"/>
          <w:sz w:val="20"/>
          <w:szCs w:val="20"/>
        </w:rPr>
        <w:t>januarja</w:t>
      </w:r>
      <w:r w:rsidRPr="00173643">
        <w:rPr>
          <w:rFonts w:ascii="Verdana" w:hAnsi="Verdana"/>
          <w:sz w:val="20"/>
          <w:szCs w:val="20"/>
        </w:rPr>
        <w:t xml:space="preserve"> 2018 dalje na drugi seji pa sklep o izredni uskladitvi pokojnin za 1,1 odstotka od 1. </w:t>
      </w:r>
      <w:r>
        <w:rPr>
          <w:rFonts w:ascii="Verdana" w:hAnsi="Verdana"/>
          <w:sz w:val="20"/>
          <w:szCs w:val="20"/>
        </w:rPr>
        <w:t>aprila</w:t>
      </w:r>
      <w:r w:rsidRPr="00173643">
        <w:rPr>
          <w:rFonts w:ascii="Verdana" w:hAnsi="Verdana"/>
          <w:sz w:val="20"/>
          <w:szCs w:val="20"/>
        </w:rPr>
        <w:t xml:space="preserve"> 2018 dalje. Ob obravnavi Letnega poročila 201</w:t>
      </w:r>
      <w:r>
        <w:rPr>
          <w:rFonts w:ascii="Verdana" w:hAnsi="Verdana"/>
          <w:sz w:val="20"/>
          <w:szCs w:val="20"/>
        </w:rPr>
        <w:t>7</w:t>
      </w:r>
      <w:r w:rsidRPr="00173643">
        <w:rPr>
          <w:rFonts w:ascii="Verdana" w:hAnsi="Verdana"/>
          <w:sz w:val="20"/>
          <w:szCs w:val="20"/>
        </w:rPr>
        <w:t xml:space="preserve"> je bila razprava namenjena predvsem statističnim podatkom o zavarovancih in uživalcih pravic</w:t>
      </w:r>
      <w:r>
        <w:rPr>
          <w:rFonts w:ascii="Verdana" w:hAnsi="Verdana"/>
          <w:sz w:val="20"/>
          <w:szCs w:val="20"/>
        </w:rPr>
        <w:t xml:space="preserve">, </w:t>
      </w:r>
      <w:r w:rsidR="00640DF1">
        <w:rPr>
          <w:rFonts w:ascii="Verdana" w:hAnsi="Verdana"/>
          <w:sz w:val="20"/>
          <w:szCs w:val="20"/>
        </w:rPr>
        <w:t>gmotnemu</w:t>
      </w:r>
      <w:r>
        <w:rPr>
          <w:rFonts w:ascii="Verdana" w:hAnsi="Verdana"/>
          <w:sz w:val="20"/>
          <w:szCs w:val="20"/>
        </w:rPr>
        <w:t xml:space="preserve"> položaju upokojencev in delovnih invalidov ter računovodskemu poročilu</w:t>
      </w:r>
      <w:r w:rsidRPr="00173643">
        <w:rPr>
          <w:rFonts w:ascii="Verdana" w:hAnsi="Verdana"/>
          <w:sz w:val="20"/>
          <w:szCs w:val="20"/>
        </w:rPr>
        <w:t>. Razpravljavci so glede vsebine poročila izrazili pohvale zavodu, saj podaja jasen p</w:t>
      </w:r>
      <w:r w:rsidR="00750656">
        <w:rPr>
          <w:rFonts w:ascii="Verdana" w:hAnsi="Verdana"/>
          <w:sz w:val="20"/>
          <w:szCs w:val="20"/>
        </w:rPr>
        <w:t xml:space="preserve">regled </w:t>
      </w:r>
      <w:r w:rsidR="001E1043">
        <w:rPr>
          <w:rFonts w:ascii="Verdana" w:hAnsi="Verdana"/>
          <w:sz w:val="20"/>
          <w:szCs w:val="20"/>
        </w:rPr>
        <w:t xml:space="preserve">sistema </w:t>
      </w:r>
      <w:r w:rsidR="00750656">
        <w:rPr>
          <w:rFonts w:ascii="Verdana" w:hAnsi="Verdana"/>
          <w:sz w:val="20"/>
          <w:szCs w:val="20"/>
        </w:rPr>
        <w:t>obveznega PIZ</w:t>
      </w:r>
      <w:r w:rsidRPr="00173643">
        <w:rPr>
          <w:rFonts w:ascii="Verdana" w:hAnsi="Verdana"/>
          <w:sz w:val="20"/>
          <w:szCs w:val="20"/>
        </w:rPr>
        <w:t xml:space="preserve">. Svet zavoda je sprejel sklep, da obvestila o izredni uskladitvi pokojnin in drugih prejemkov v aprilu 2018 prejmejo samo tisti uživalci, katerih pokojninski oziroma invalidski prejemek je obremenjen z odtegljajem na podlagi izvršilnega naslova ali administrativne prepovedi. </w:t>
      </w:r>
    </w:p>
    <w:p w14:paraId="616D03F5" w14:textId="77777777" w:rsidR="002A349D" w:rsidRDefault="002A349D" w:rsidP="00173643">
      <w:pPr>
        <w:shd w:val="clear" w:color="auto" w:fill="FFFFFF"/>
        <w:jc w:val="both"/>
        <w:rPr>
          <w:rFonts w:ascii="Verdana" w:hAnsi="Verdana"/>
          <w:sz w:val="20"/>
          <w:szCs w:val="20"/>
        </w:rPr>
      </w:pPr>
    </w:p>
    <w:p w14:paraId="2E3DB51B" w14:textId="77777777" w:rsidR="00173643" w:rsidRPr="00640DF1" w:rsidRDefault="00173643" w:rsidP="00173643">
      <w:pPr>
        <w:shd w:val="clear" w:color="auto" w:fill="FFFFFF"/>
        <w:jc w:val="both"/>
        <w:rPr>
          <w:rFonts w:ascii="Verdana" w:hAnsi="Verdana"/>
          <w:b/>
          <w:sz w:val="20"/>
          <w:szCs w:val="20"/>
        </w:rPr>
      </w:pPr>
      <w:r w:rsidRPr="00173643">
        <w:rPr>
          <w:rFonts w:ascii="Verdana" w:hAnsi="Verdana"/>
          <w:sz w:val="20"/>
          <w:szCs w:val="20"/>
        </w:rPr>
        <w:t xml:space="preserve">Na aprilski seji se je svet seznanil z novo ureditvijo napotitev delavcev na delo v tujino, ki vpliva na vodenje </w:t>
      </w:r>
      <w:r>
        <w:rPr>
          <w:rFonts w:ascii="Verdana" w:hAnsi="Verdana"/>
          <w:sz w:val="20"/>
          <w:szCs w:val="20"/>
        </w:rPr>
        <w:t>MEZ</w:t>
      </w:r>
      <w:r w:rsidRPr="00173643">
        <w:rPr>
          <w:rFonts w:ascii="Verdana" w:hAnsi="Verdana"/>
          <w:sz w:val="20"/>
          <w:szCs w:val="20"/>
        </w:rPr>
        <w:t xml:space="preserve"> in pozval MDDSZ, da v sodelovanju s pristojnimi institucijami in socialnimi partnerji, takoj pripravi ustrezne usmeritve glede pravilnega izvajanja določb Zakona o čezmejnih storitvah. Ob delitvi sredstev za rekreativno, športno in kulturno </w:t>
      </w:r>
      <w:r w:rsidRPr="00173643">
        <w:rPr>
          <w:rFonts w:ascii="Verdana" w:hAnsi="Verdana"/>
          <w:sz w:val="20"/>
          <w:szCs w:val="20"/>
        </w:rPr>
        <w:lastRenderedPageBreak/>
        <w:t xml:space="preserve">dejavnost je svet sprejel dodaten sklep, na podlagi katerega je zavod za morebitno razdelitev sredstev v letu 2019 zaprosil Računsko sodišče RS za mnenje o tem, ali je drugi odstavek 12. člena statuta zavoda ustrezna pravna podlaga za objavo razpisa za delitev sredstev za rekreativno, športno in kulturno dejavnost upokojencev in delovnih invalidov ter z mnenjem seznani svet zavoda. Svet je zavodu tudi naročil, da pred objavo naslednjega javnega razpisa za delitev sredstev za rekreativno, športno in kulturno dejavnost upokojencev in delovnih invalidov spremeni in dopolni vsebino javnega razpisa, na način, da se natančneje določijo pogoji za dodelitev namenskih sredstev, prouči </w:t>
      </w:r>
      <w:r w:rsidRPr="00640DF1">
        <w:rPr>
          <w:rFonts w:ascii="Verdana" w:hAnsi="Verdana"/>
          <w:sz w:val="20"/>
          <w:szCs w:val="20"/>
        </w:rPr>
        <w:t>ustreznost sedanje vsebine pogodbe in definira posledice v primeru nenamenske porabe sredstev ter natančneje določi vsebino in obliko poročila o porabljenih sredstvih. Svet je obravnaval tudi poročilo o poslovanju Zavoda Vzajemnost v letu 2017.</w:t>
      </w:r>
    </w:p>
    <w:p w14:paraId="1059A441" w14:textId="77777777" w:rsidR="00173643" w:rsidRPr="00640DF1" w:rsidRDefault="00173643" w:rsidP="00173643">
      <w:pPr>
        <w:shd w:val="clear" w:color="auto" w:fill="FFFFFF"/>
        <w:rPr>
          <w:rFonts w:ascii="Verdana" w:hAnsi="Verdana"/>
          <w:b/>
          <w:sz w:val="20"/>
          <w:szCs w:val="20"/>
        </w:rPr>
      </w:pPr>
    </w:p>
    <w:p w14:paraId="59FF041D" w14:textId="4FEEA18D" w:rsidR="00173643" w:rsidRPr="00640DF1" w:rsidRDefault="00173643" w:rsidP="00173643">
      <w:pPr>
        <w:autoSpaceDE w:val="0"/>
        <w:autoSpaceDN w:val="0"/>
        <w:adjustRightInd w:val="0"/>
        <w:jc w:val="both"/>
        <w:rPr>
          <w:rFonts w:ascii="Verdana" w:hAnsi="Verdana"/>
          <w:b/>
          <w:sz w:val="20"/>
          <w:szCs w:val="20"/>
        </w:rPr>
      </w:pPr>
      <w:r w:rsidRPr="00640DF1">
        <w:rPr>
          <w:rFonts w:ascii="Verdana" w:hAnsi="Verdana"/>
          <w:sz w:val="20"/>
          <w:szCs w:val="20"/>
        </w:rPr>
        <w:t>Na junijski seji je sprejel Spremembe pravilnika o notranji organizaciji zavoda ter podal soglasje k Spremembam Pravilnika o sistemizaciji delovnih mest. Ob obravnavi letnega poročila KAD je pozval Vlado RS</w:t>
      </w:r>
      <w:r w:rsidR="00750656">
        <w:rPr>
          <w:rFonts w:ascii="Verdana" w:hAnsi="Verdana"/>
          <w:sz w:val="20"/>
          <w:szCs w:val="20"/>
        </w:rPr>
        <w:t xml:space="preserve"> </w:t>
      </w:r>
      <w:r w:rsidR="00750656" w:rsidRPr="00640DF1">
        <w:rPr>
          <w:rFonts w:ascii="Verdana" w:hAnsi="Verdana"/>
          <w:sz w:val="20"/>
          <w:szCs w:val="20"/>
        </w:rPr>
        <w:t>in Državn</w:t>
      </w:r>
      <w:r w:rsidR="00750656">
        <w:rPr>
          <w:rFonts w:ascii="Verdana" w:hAnsi="Verdana"/>
          <w:sz w:val="20"/>
          <w:szCs w:val="20"/>
        </w:rPr>
        <w:t>i</w:t>
      </w:r>
      <w:r w:rsidR="00750656" w:rsidRPr="00640DF1">
        <w:rPr>
          <w:rFonts w:ascii="Verdana" w:hAnsi="Verdana"/>
          <w:sz w:val="20"/>
          <w:szCs w:val="20"/>
        </w:rPr>
        <w:t xml:space="preserve"> zbor RS</w:t>
      </w:r>
      <w:r w:rsidRPr="00640DF1">
        <w:rPr>
          <w:rFonts w:ascii="Verdana" w:hAnsi="Verdana"/>
          <w:sz w:val="20"/>
          <w:szCs w:val="20"/>
        </w:rPr>
        <w:t>, da čim hitreje pripravi predl</w:t>
      </w:r>
      <w:r w:rsidR="00750656">
        <w:rPr>
          <w:rFonts w:ascii="Verdana" w:hAnsi="Verdana"/>
          <w:sz w:val="20"/>
          <w:szCs w:val="20"/>
        </w:rPr>
        <w:t>og zakona o demografskem skladu</w:t>
      </w:r>
      <w:r w:rsidRPr="00640DF1">
        <w:rPr>
          <w:rFonts w:ascii="Verdana" w:hAnsi="Verdana"/>
          <w:sz w:val="20"/>
          <w:szCs w:val="20"/>
        </w:rPr>
        <w:t>. Vodstvu zavoda je naročil, da z relevantnimi deležniki organizira sestanek v zvezi z uvedbo instituta enotnega in neodvisnega izvedenskega organa v RS in se seznanil z izvajanjem določbe 134</w:t>
      </w:r>
      <w:r w:rsidR="00BB71DA">
        <w:rPr>
          <w:rFonts w:ascii="Verdana" w:hAnsi="Verdana"/>
          <w:sz w:val="20"/>
          <w:szCs w:val="20"/>
        </w:rPr>
        <w:t>.</w:t>
      </w:r>
      <w:r w:rsidRPr="00640DF1">
        <w:rPr>
          <w:rFonts w:ascii="Verdana" w:hAnsi="Verdana"/>
          <w:sz w:val="20"/>
          <w:szCs w:val="20"/>
        </w:rPr>
        <w:t>a člena ZPIZ-2, ki se nanaša na obveščanj</w:t>
      </w:r>
      <w:r w:rsidR="0091272F">
        <w:rPr>
          <w:rFonts w:ascii="Verdana" w:hAnsi="Verdana"/>
          <w:sz w:val="20"/>
          <w:szCs w:val="20"/>
        </w:rPr>
        <w:t>e</w:t>
      </w:r>
      <w:r w:rsidRPr="00640DF1">
        <w:rPr>
          <w:rFonts w:ascii="Verdana" w:hAnsi="Verdana"/>
          <w:sz w:val="20"/>
          <w:szCs w:val="20"/>
        </w:rPr>
        <w:t xml:space="preserve"> delavcev, delodajalcev, Inšpektorata za delo ter FURS v zvezi z neobračunavanjem prispevkov za pokojninsko in invalidsko zavarovanje. Sprejel je tudi Pravilnik o spremembah Pravilnika o organizaciji in načinu delovanja izvedenskih organov Zavoda za pokojninsko in invalidsko zavarovanje Slovenije, s katerim so se spremenili normativi za delo izvedencev, povišala vrednost bruto točke za pripravo izvedenskega mnenja ter spremenil način usklajevanja točke.</w:t>
      </w:r>
    </w:p>
    <w:p w14:paraId="274DB6B6" w14:textId="77777777" w:rsidR="00173643" w:rsidRPr="00640DF1" w:rsidRDefault="00173643" w:rsidP="00173643">
      <w:pPr>
        <w:autoSpaceDE w:val="0"/>
        <w:autoSpaceDN w:val="0"/>
        <w:adjustRightInd w:val="0"/>
        <w:jc w:val="both"/>
        <w:rPr>
          <w:rFonts w:ascii="Verdana" w:hAnsi="Verdana"/>
          <w:b/>
          <w:sz w:val="20"/>
          <w:szCs w:val="20"/>
        </w:rPr>
      </w:pPr>
      <w:r w:rsidRPr="00640DF1">
        <w:rPr>
          <w:rFonts w:ascii="Verdana" w:hAnsi="Verdana"/>
          <w:sz w:val="20"/>
          <w:szCs w:val="20"/>
        </w:rPr>
        <w:t xml:space="preserve"> </w:t>
      </w:r>
    </w:p>
    <w:p w14:paraId="6B67265A" w14:textId="77777777" w:rsidR="00173643" w:rsidRPr="00640DF1" w:rsidRDefault="00173643" w:rsidP="00173643">
      <w:pPr>
        <w:autoSpaceDE w:val="0"/>
        <w:autoSpaceDN w:val="0"/>
        <w:adjustRightInd w:val="0"/>
        <w:jc w:val="both"/>
        <w:rPr>
          <w:rFonts w:ascii="Verdana" w:hAnsi="Verdana"/>
          <w:b/>
          <w:bCs/>
          <w:sz w:val="20"/>
          <w:szCs w:val="20"/>
        </w:rPr>
      </w:pPr>
      <w:r w:rsidRPr="00640DF1">
        <w:rPr>
          <w:rFonts w:ascii="Verdana" w:hAnsi="Verdana"/>
          <w:sz w:val="20"/>
          <w:szCs w:val="20"/>
        </w:rPr>
        <w:t>Osrednja točka septembrske seje je bilo Polletno poročilo zavoda 2018. Razprava je tekla tudi o ureditvi priznavanja pravice do telesne okvare ter ureditvi poklicnih bolezni. Svet je v zvezi s tem pozval Vlado RS, MZ in MDDSZ, da nemudoma pristopi k pripravi Pravilnika o seznamu telesnih okvar in poklicnih bolezni.</w:t>
      </w:r>
      <w:r w:rsidRPr="00640DF1">
        <w:rPr>
          <w:rFonts w:ascii="Verdana" w:eastAsia="Calibri" w:hAnsi="Verdana"/>
          <w:sz w:val="20"/>
          <w:szCs w:val="20"/>
          <w:lang w:eastAsia="en-US"/>
        </w:rPr>
        <w:t xml:space="preserve"> Svet zavoda se je </w:t>
      </w:r>
      <w:r w:rsidRPr="00640DF1">
        <w:rPr>
          <w:rFonts w:ascii="Verdana" w:hAnsi="Verdana"/>
          <w:sz w:val="20"/>
          <w:szCs w:val="20"/>
        </w:rPr>
        <w:t xml:space="preserve">seznanil s tudi poročilom o poslovanju JJPIS RS na področju spodbujanja zaposlovanja invalidov v letu 2018. </w:t>
      </w:r>
    </w:p>
    <w:p w14:paraId="6F373A69" w14:textId="77777777" w:rsidR="00173643" w:rsidRPr="00640DF1" w:rsidRDefault="00173643" w:rsidP="00173643">
      <w:pPr>
        <w:autoSpaceDE w:val="0"/>
        <w:autoSpaceDN w:val="0"/>
        <w:adjustRightInd w:val="0"/>
        <w:jc w:val="both"/>
        <w:rPr>
          <w:rFonts w:ascii="Verdana" w:hAnsi="Verdana"/>
          <w:b/>
          <w:bCs/>
          <w:sz w:val="20"/>
          <w:szCs w:val="20"/>
        </w:rPr>
      </w:pPr>
    </w:p>
    <w:p w14:paraId="34C8C7C1" w14:textId="77777777" w:rsidR="00173643" w:rsidRPr="00640DF1" w:rsidRDefault="00173643" w:rsidP="00173643">
      <w:pPr>
        <w:autoSpaceDE w:val="0"/>
        <w:autoSpaceDN w:val="0"/>
        <w:adjustRightInd w:val="0"/>
        <w:jc w:val="both"/>
        <w:rPr>
          <w:sz w:val="20"/>
          <w:szCs w:val="20"/>
        </w:rPr>
      </w:pPr>
      <w:r w:rsidRPr="00640DF1">
        <w:rPr>
          <w:rFonts w:ascii="Verdana" w:hAnsi="Verdana"/>
          <w:sz w:val="20"/>
          <w:szCs w:val="20"/>
        </w:rPr>
        <w:t>Na decembrski seji je svet poleg Finančnega načrta zavoda za leto 2019 in planskih aktov zavoda sprejel tudi sklep, s katerim je določil izplačilne dneve pokojnin in drugih prejemkov ter Okvirni terminski program dela sveta zavoda za leto 2019.</w:t>
      </w:r>
    </w:p>
    <w:p w14:paraId="15A40976" w14:textId="77777777" w:rsidR="00AB0220" w:rsidRPr="00173643" w:rsidRDefault="00AB0220" w:rsidP="00173643">
      <w:pPr>
        <w:jc w:val="both"/>
        <w:rPr>
          <w:rFonts w:ascii="Verdana" w:hAnsi="Verdana"/>
          <w:sz w:val="22"/>
          <w:szCs w:val="22"/>
        </w:rPr>
      </w:pPr>
    </w:p>
    <w:p w14:paraId="510BBF3F" w14:textId="77777777" w:rsidR="00AB0220" w:rsidRPr="00392C00" w:rsidRDefault="00AB0220" w:rsidP="00AB0220">
      <w:pPr>
        <w:jc w:val="both"/>
        <w:rPr>
          <w:rFonts w:ascii="Verdana" w:hAnsi="Verdana"/>
          <w:sz w:val="20"/>
          <w:szCs w:val="20"/>
        </w:rPr>
      </w:pPr>
    </w:p>
    <w:p w14:paraId="4AB4A363" w14:textId="77777777" w:rsidR="00AB0220" w:rsidRPr="006F0778" w:rsidRDefault="00AB0220" w:rsidP="00AB0220">
      <w:pPr>
        <w:pStyle w:val="Naslov2"/>
        <w:numPr>
          <w:ilvl w:val="0"/>
          <w:numId w:val="0"/>
        </w:numPr>
        <w:ind w:left="780" w:hanging="780"/>
        <w:rPr>
          <w:rFonts w:ascii="Verdana" w:hAnsi="Verdana"/>
          <w:b/>
          <w:color w:val="0033CC"/>
        </w:rPr>
      </w:pPr>
      <w:bookmarkStart w:id="165" w:name="_Toc1117514"/>
      <w:bookmarkStart w:id="166" w:name="_Toc158427545"/>
      <w:r w:rsidRPr="006F0778">
        <w:rPr>
          <w:rFonts w:ascii="Verdana" w:hAnsi="Verdana"/>
          <w:b/>
          <w:color w:val="0033CC"/>
        </w:rPr>
        <w:t>IV.2</w:t>
      </w:r>
      <w:r w:rsidRPr="006F0778">
        <w:rPr>
          <w:rFonts w:ascii="Verdana" w:hAnsi="Verdana"/>
          <w:b/>
          <w:color w:val="0033CC"/>
        </w:rPr>
        <w:tab/>
        <w:t>IZVAJANJE OBVEZNEGA POKOJNINSKEGA IN INVALIDSKEGA ZAVAROVANJA</w:t>
      </w:r>
      <w:bookmarkEnd w:id="165"/>
    </w:p>
    <w:p w14:paraId="0EECDC18" w14:textId="77777777" w:rsidR="00AB0220" w:rsidRPr="009373AF" w:rsidRDefault="00AB0220" w:rsidP="00AB0220">
      <w:pPr>
        <w:jc w:val="both"/>
        <w:rPr>
          <w:rFonts w:ascii="Verdana" w:hAnsi="Verdana"/>
          <w:sz w:val="20"/>
          <w:szCs w:val="20"/>
        </w:rPr>
      </w:pPr>
    </w:p>
    <w:p w14:paraId="2FC43101" w14:textId="77777777" w:rsidR="00AB0220" w:rsidRPr="009373AF" w:rsidRDefault="00AB0220" w:rsidP="00AB0220">
      <w:pPr>
        <w:jc w:val="both"/>
        <w:rPr>
          <w:rFonts w:ascii="Verdana" w:hAnsi="Verdana"/>
          <w:bCs/>
          <w:sz w:val="20"/>
          <w:szCs w:val="20"/>
        </w:rPr>
      </w:pPr>
    </w:p>
    <w:p w14:paraId="1498B441" w14:textId="77777777" w:rsidR="00AB0220" w:rsidRPr="00E140BE" w:rsidRDefault="00AB0220" w:rsidP="00AB0220">
      <w:pPr>
        <w:pStyle w:val="Naslov3"/>
        <w:jc w:val="left"/>
        <w:rPr>
          <w:rFonts w:ascii="Verdana" w:hAnsi="Verdana"/>
          <w:i/>
          <w:color w:val="0033CC"/>
        </w:rPr>
      </w:pPr>
      <w:bookmarkStart w:id="167" w:name="_Toc1117515"/>
      <w:bookmarkEnd w:id="166"/>
      <w:r w:rsidRPr="00E140BE">
        <w:rPr>
          <w:rFonts w:ascii="Verdana" w:hAnsi="Verdana"/>
          <w:i/>
          <w:color w:val="0033CC"/>
        </w:rPr>
        <w:t>IV.2.1</w:t>
      </w:r>
      <w:r w:rsidRPr="00E140BE">
        <w:rPr>
          <w:rFonts w:ascii="Verdana" w:hAnsi="Verdana"/>
          <w:i/>
          <w:color w:val="0033CC"/>
        </w:rPr>
        <w:tab/>
        <w:t>Matična evidenca</w:t>
      </w:r>
      <w:bookmarkEnd w:id="167"/>
    </w:p>
    <w:p w14:paraId="4147E0A1" w14:textId="77777777" w:rsidR="00AB0220" w:rsidRPr="0093223C" w:rsidRDefault="00AB0220" w:rsidP="00AB0220">
      <w:pPr>
        <w:jc w:val="both"/>
        <w:rPr>
          <w:sz w:val="20"/>
          <w:szCs w:val="20"/>
        </w:rPr>
      </w:pPr>
    </w:p>
    <w:p w14:paraId="7D81511C" w14:textId="77777777" w:rsidR="00C25F61" w:rsidRPr="0093223C" w:rsidRDefault="00C25F61" w:rsidP="00C25F61">
      <w:pPr>
        <w:jc w:val="both"/>
        <w:rPr>
          <w:sz w:val="20"/>
          <w:szCs w:val="20"/>
        </w:rPr>
      </w:pPr>
    </w:p>
    <w:p w14:paraId="65118A18" w14:textId="77777777" w:rsidR="000A1E8A" w:rsidRPr="00C95B98" w:rsidRDefault="000A1E8A" w:rsidP="000A1E8A">
      <w:pPr>
        <w:jc w:val="both"/>
        <w:rPr>
          <w:rFonts w:ascii="Verdana" w:hAnsi="Verdana" w:cs="Times New Roman"/>
          <w:sz w:val="20"/>
          <w:szCs w:val="20"/>
        </w:rPr>
      </w:pPr>
      <w:r w:rsidRPr="0093223C">
        <w:rPr>
          <w:rFonts w:ascii="Verdana" w:hAnsi="Verdana" w:cs="Times New Roman"/>
          <w:sz w:val="20"/>
          <w:szCs w:val="20"/>
        </w:rPr>
        <w:t xml:space="preserve">Zavod je po ZMEPIZ-1 upravljavec </w:t>
      </w:r>
      <w:r>
        <w:rPr>
          <w:rFonts w:ascii="Verdana" w:hAnsi="Verdana" w:cs="Times New Roman"/>
          <w:sz w:val="20"/>
          <w:szCs w:val="20"/>
        </w:rPr>
        <w:t>matične evidence</w:t>
      </w:r>
      <w:r w:rsidRPr="0093223C">
        <w:rPr>
          <w:rFonts w:ascii="Verdana" w:hAnsi="Verdana" w:cs="Times New Roman"/>
          <w:sz w:val="20"/>
          <w:szCs w:val="20"/>
        </w:rPr>
        <w:t>. ZMEPIZ-1 predpisuje vodenje zbirk podatkov o zavarovancih, zavezancih in upokojencih, ki se upoštevajo pri uveljavljanju pravic iz PIZ. Prijavno-odjavno službo za obvezno PIZ opravlja ZZZS, prav tako pa zavod beleži prijave v zavarovanja, ki se vlagajo preko sistema e-VEM</w:t>
      </w:r>
      <w:r>
        <w:rPr>
          <w:rFonts w:ascii="Verdana" w:hAnsi="Verdana" w:cs="Times New Roman"/>
          <w:sz w:val="20"/>
          <w:szCs w:val="20"/>
        </w:rPr>
        <w:t xml:space="preserve"> </w:t>
      </w:r>
      <w:r w:rsidRPr="00C95B98">
        <w:rPr>
          <w:rFonts w:ascii="Verdana" w:hAnsi="Verdana" w:cs="Times New Roman"/>
          <w:sz w:val="20"/>
          <w:szCs w:val="20"/>
        </w:rPr>
        <w:t>ter podatke na obračunih davčnega odtegljaja (REK obrazci) za oblikovanje prijav o osnovah</w:t>
      </w:r>
      <w:r>
        <w:rPr>
          <w:rFonts w:ascii="Verdana" w:hAnsi="Verdana" w:cs="Times New Roman"/>
          <w:sz w:val="20"/>
          <w:szCs w:val="20"/>
        </w:rPr>
        <w:t xml:space="preserve"> zavarovancev zavarovanih iz naslova delovnega razmerja,</w:t>
      </w:r>
      <w:r w:rsidRPr="00C95B98">
        <w:rPr>
          <w:rFonts w:ascii="Verdana" w:hAnsi="Verdana" w:cs="Times New Roman"/>
          <w:sz w:val="20"/>
          <w:szCs w:val="20"/>
        </w:rPr>
        <w:t xml:space="preserve"> ki jih prejme od </w:t>
      </w:r>
      <w:r>
        <w:rPr>
          <w:rFonts w:ascii="Verdana" w:hAnsi="Verdana" w:cs="Times New Roman"/>
          <w:sz w:val="20"/>
          <w:szCs w:val="20"/>
        </w:rPr>
        <w:t>FURS</w:t>
      </w:r>
      <w:r w:rsidRPr="00C95B98">
        <w:rPr>
          <w:rFonts w:ascii="Verdana" w:hAnsi="Verdana" w:cs="Times New Roman"/>
          <w:sz w:val="20"/>
          <w:szCs w:val="20"/>
        </w:rPr>
        <w:t>.</w:t>
      </w:r>
    </w:p>
    <w:p w14:paraId="6CEB9C59" w14:textId="77777777" w:rsidR="00C25F61" w:rsidRPr="00C95B98" w:rsidRDefault="00C25F61" w:rsidP="00C25F61">
      <w:pPr>
        <w:jc w:val="both"/>
        <w:rPr>
          <w:rFonts w:ascii="Verdana" w:hAnsi="Verdana" w:cs="Times New Roman"/>
          <w:sz w:val="20"/>
          <w:szCs w:val="20"/>
        </w:rPr>
      </w:pPr>
    </w:p>
    <w:p w14:paraId="25D9F62C" w14:textId="77777777" w:rsidR="00C25F61" w:rsidRPr="0093223C" w:rsidRDefault="00C25F61" w:rsidP="00C25F61">
      <w:pPr>
        <w:jc w:val="both"/>
        <w:rPr>
          <w:rFonts w:ascii="Verdana" w:hAnsi="Verdana" w:cs="Times New Roman"/>
          <w:sz w:val="20"/>
          <w:szCs w:val="20"/>
        </w:rPr>
      </w:pPr>
    </w:p>
    <w:p w14:paraId="35C5C8EE" w14:textId="77777777" w:rsidR="00C25F61" w:rsidRPr="00E140BE" w:rsidRDefault="00C25F61" w:rsidP="00C25F61">
      <w:pPr>
        <w:pStyle w:val="Naslov4"/>
        <w:jc w:val="both"/>
        <w:rPr>
          <w:rFonts w:ascii="Verdana" w:hAnsi="Verdana"/>
          <w:i/>
          <w:color w:val="0033CC"/>
        </w:rPr>
      </w:pPr>
      <w:bookmarkStart w:id="168" w:name="_Toc1117516"/>
      <w:r w:rsidRPr="00E140BE">
        <w:rPr>
          <w:rFonts w:ascii="Verdana" w:hAnsi="Verdana"/>
          <w:i/>
          <w:color w:val="0033CC"/>
        </w:rPr>
        <w:t>IV.2.1.1</w:t>
      </w:r>
      <w:r w:rsidRPr="00E140BE">
        <w:rPr>
          <w:rFonts w:ascii="Verdana" w:hAnsi="Verdana"/>
          <w:i/>
          <w:color w:val="0033CC"/>
        </w:rPr>
        <w:tab/>
        <w:t>Pregled del po vrsti obrazca</w:t>
      </w:r>
      <w:bookmarkEnd w:id="168"/>
      <w:r w:rsidRPr="00E140BE">
        <w:rPr>
          <w:rFonts w:ascii="Verdana" w:hAnsi="Verdana"/>
          <w:i/>
          <w:color w:val="0033CC"/>
        </w:rPr>
        <w:t xml:space="preserve"> </w:t>
      </w:r>
    </w:p>
    <w:p w14:paraId="7FBA2F38" w14:textId="77777777" w:rsidR="00C25F61" w:rsidRDefault="00C25F61" w:rsidP="00C25F61">
      <w:pPr>
        <w:pStyle w:val="Telobesedila"/>
        <w:jc w:val="both"/>
        <w:rPr>
          <w:rFonts w:ascii="Verdana" w:hAnsi="Verdana" w:cs="Times New Roman"/>
          <w:color w:val="0033CC"/>
          <w:sz w:val="20"/>
          <w:szCs w:val="20"/>
        </w:rPr>
      </w:pPr>
    </w:p>
    <w:p w14:paraId="24B2729A" w14:textId="1B61E139" w:rsidR="00C25F61" w:rsidRPr="00C3665D" w:rsidRDefault="00413B90" w:rsidP="00C25F61">
      <w:pPr>
        <w:jc w:val="both"/>
        <w:rPr>
          <w:rFonts w:ascii="Verdana" w:hAnsi="Verdana" w:cs="Times New Roman"/>
          <w:sz w:val="20"/>
          <w:szCs w:val="20"/>
        </w:rPr>
      </w:pPr>
      <w:r>
        <w:rPr>
          <w:rFonts w:ascii="Verdana" w:hAnsi="Verdana"/>
          <w:sz w:val="20"/>
          <w:szCs w:val="20"/>
        </w:rPr>
        <w:t>V zbirki podatkov zavarovancev PIZ je zavod vodil podatke o vključenosti v obvezno pokojninsko in invalidsko zavarovanje (obrazci M-1 do M-3 in obrazec M-7) za 957.473</w:t>
      </w:r>
      <w:r w:rsidR="00986E9A">
        <w:rPr>
          <w:rFonts w:ascii="Verdana" w:hAnsi="Verdana"/>
          <w:sz w:val="20"/>
          <w:szCs w:val="20"/>
        </w:rPr>
        <w:t xml:space="preserve"> </w:t>
      </w:r>
      <w:r>
        <w:rPr>
          <w:rFonts w:ascii="Verdana" w:hAnsi="Verdana"/>
          <w:sz w:val="20"/>
          <w:szCs w:val="20"/>
        </w:rPr>
        <w:t>zavarovancev, ki so jih zavezanci za posredovanje podatkov posredovali v letu 2018. V primerjavi z letom 2017 (928.661 zavarovancev) je to za 3,1</w:t>
      </w:r>
      <w:r>
        <w:rPr>
          <w:rFonts w:ascii="Verdana" w:hAnsi="Verdana"/>
          <w:color w:val="0070C0"/>
          <w:sz w:val="20"/>
          <w:szCs w:val="20"/>
        </w:rPr>
        <w:t xml:space="preserve"> </w:t>
      </w:r>
      <w:r>
        <w:rPr>
          <w:rFonts w:ascii="Verdana" w:hAnsi="Verdana"/>
          <w:sz w:val="20"/>
          <w:szCs w:val="20"/>
        </w:rPr>
        <w:t xml:space="preserve">odstotka zavarovancev več. V tej številki niso zajeti zavarovanci iz določbe 18. člena ZPIZ-2, to so zavarovanci, ki delo opravljajo v okviru drugega pravnega razmerja in se prijave in odjave v oziroma iz </w:t>
      </w:r>
      <w:r>
        <w:rPr>
          <w:rFonts w:ascii="Verdana" w:hAnsi="Verdana"/>
          <w:sz w:val="20"/>
          <w:szCs w:val="20"/>
        </w:rPr>
        <w:lastRenderedPageBreak/>
        <w:t>zavarovanja zanje ne vlagajo sproti. Če zavarovancem, za katere se podatki o zavarovanju zbirajo tekoče, prištejemo še zavarovance iz 18. člena ZPIZ-2, je zavod v letu 2018 v zbirki podatkov vodil podatke o vključenosti v zavarovanje za 1.065.339</w:t>
      </w:r>
      <w:r>
        <w:rPr>
          <w:rFonts w:ascii="Verdana" w:hAnsi="Verdana"/>
          <w:color w:val="0070C0"/>
          <w:sz w:val="20"/>
          <w:szCs w:val="20"/>
        </w:rPr>
        <w:t xml:space="preserve"> </w:t>
      </w:r>
      <w:r>
        <w:rPr>
          <w:rFonts w:ascii="Verdana" w:hAnsi="Verdana"/>
          <w:sz w:val="20"/>
          <w:szCs w:val="20"/>
        </w:rPr>
        <w:t>zavarovancev, kar pomeni za 0,24 odstotka več v primerjavi z letom 2017 (1.062.751 zavarovancev).</w:t>
      </w:r>
      <w:r w:rsidR="000A1E8A" w:rsidRPr="0093223C">
        <w:rPr>
          <w:rFonts w:ascii="Verdana" w:hAnsi="Verdana"/>
          <w:sz w:val="20"/>
          <w:szCs w:val="20"/>
        </w:rPr>
        <w:t xml:space="preserve"> Zavod je v letu </w:t>
      </w:r>
      <w:r w:rsidR="000A1E8A" w:rsidRPr="004F389C">
        <w:rPr>
          <w:rFonts w:ascii="Verdana" w:hAnsi="Verdana"/>
          <w:sz w:val="20"/>
          <w:szCs w:val="20"/>
        </w:rPr>
        <w:t xml:space="preserve">2018 v primerjavi z letom 2017 prejel večje število M obrazcev, in sicer 2.563.929, kar je za 14,4 odstotka več kot v letu 2017 (2.240.061), vendar pa je bil dotok M obrazcev v letu 2018 </w:t>
      </w:r>
      <w:r w:rsidR="00E35006" w:rsidRPr="004F389C">
        <w:rPr>
          <w:rFonts w:ascii="Verdana" w:hAnsi="Verdana"/>
          <w:sz w:val="20"/>
          <w:szCs w:val="20"/>
        </w:rPr>
        <w:t xml:space="preserve">za </w:t>
      </w:r>
      <w:r w:rsidR="00955526">
        <w:rPr>
          <w:rFonts w:ascii="Verdana" w:hAnsi="Verdana"/>
          <w:sz w:val="20"/>
          <w:szCs w:val="20"/>
        </w:rPr>
        <w:t xml:space="preserve">19,6 odstotka </w:t>
      </w:r>
      <w:r w:rsidR="000A1E8A" w:rsidRPr="004F389C">
        <w:rPr>
          <w:rFonts w:ascii="Verdana" w:hAnsi="Verdana"/>
          <w:sz w:val="20"/>
          <w:szCs w:val="20"/>
        </w:rPr>
        <w:t xml:space="preserve">manjši od načrtovanega. Zavod je v letu 2018 prejel skupaj tudi 24.188.117 obrazcev obračuna davčnih odtegljajev (REK obrazci), kar je </w:t>
      </w:r>
      <w:r w:rsidR="00E35006" w:rsidRPr="004F389C">
        <w:rPr>
          <w:rFonts w:ascii="Verdana" w:hAnsi="Verdana"/>
          <w:sz w:val="20"/>
          <w:szCs w:val="20"/>
        </w:rPr>
        <w:t xml:space="preserve">41,5 odstotka </w:t>
      </w:r>
      <w:r w:rsidR="000A1E8A" w:rsidRPr="004F389C">
        <w:rPr>
          <w:rFonts w:ascii="Verdana" w:hAnsi="Verdana"/>
          <w:sz w:val="20"/>
          <w:szCs w:val="20"/>
        </w:rPr>
        <w:t xml:space="preserve">več od načrtovanega dotoka. Dotok REK obrazcev v letu 2018 je v primerjavi z letom 2017 višji za 20,7 odstotka. </w:t>
      </w:r>
      <w:r w:rsidR="000A1E8A" w:rsidRPr="004F389C">
        <w:rPr>
          <w:rFonts w:ascii="Verdana" w:hAnsi="Verdana" w:cs="Times New Roman"/>
          <w:sz w:val="20"/>
          <w:szCs w:val="20"/>
        </w:rPr>
        <w:t xml:space="preserve">V zvezi z izvedbo 32. člena ZMEPIZ-1 v povezavi s 40. členom ZMEPIZ-1 je zavod v letu 2018 za leto 2017 na podlagi REK obrazcev </w:t>
      </w:r>
      <w:r w:rsidR="00C3665D" w:rsidRPr="004F389C">
        <w:rPr>
          <w:rFonts w:ascii="Verdana" w:hAnsi="Verdana" w:cs="Times New Roman"/>
          <w:sz w:val="20"/>
          <w:szCs w:val="20"/>
        </w:rPr>
        <w:t xml:space="preserve">prvič </w:t>
      </w:r>
      <w:r w:rsidR="000A1E8A" w:rsidRPr="004F389C">
        <w:rPr>
          <w:rFonts w:ascii="Verdana" w:hAnsi="Verdana" w:cs="Times New Roman"/>
          <w:sz w:val="20"/>
          <w:szCs w:val="20"/>
        </w:rPr>
        <w:t>sam oblikoval podatek o osnovi oziroma plači na obrazcu M-4 za zaposlene, ki so zavarovani na podlagi 14. člena ZPIZ-2. Navedene obrazce M-4 je</w:t>
      </w:r>
      <w:r w:rsidR="000A1E8A" w:rsidRPr="00B6686F">
        <w:rPr>
          <w:rFonts w:ascii="Verdana" w:hAnsi="Verdana" w:cs="Times New Roman"/>
          <w:sz w:val="20"/>
          <w:szCs w:val="20"/>
        </w:rPr>
        <w:t xml:space="preserve"> zavod oblikoval in zapisal neposredno v </w:t>
      </w:r>
      <w:r w:rsidR="000A1E8A">
        <w:rPr>
          <w:rFonts w:ascii="Verdana" w:hAnsi="Verdana" w:cs="Times New Roman"/>
          <w:sz w:val="20"/>
          <w:szCs w:val="20"/>
        </w:rPr>
        <w:t>MEZ</w:t>
      </w:r>
      <w:r w:rsidR="000A1E8A" w:rsidRPr="00B6686F">
        <w:rPr>
          <w:rFonts w:ascii="Verdana" w:hAnsi="Verdana" w:cs="Times New Roman"/>
          <w:sz w:val="20"/>
          <w:szCs w:val="20"/>
        </w:rPr>
        <w:t xml:space="preserve"> na podlagi podatkov na </w:t>
      </w:r>
      <w:r w:rsidR="000A1E8A">
        <w:rPr>
          <w:rFonts w:ascii="Verdana" w:hAnsi="Verdana" w:cs="Times New Roman"/>
          <w:sz w:val="20"/>
          <w:szCs w:val="20"/>
        </w:rPr>
        <w:t>REK obrazcih</w:t>
      </w:r>
      <w:r w:rsidR="000A1E8A" w:rsidRPr="00B6686F">
        <w:rPr>
          <w:rFonts w:ascii="Verdana" w:hAnsi="Verdana" w:cs="Times New Roman"/>
          <w:sz w:val="20"/>
          <w:szCs w:val="20"/>
        </w:rPr>
        <w:t xml:space="preserve">. Podatke in popravke teh podatkov zavod na </w:t>
      </w:r>
      <w:r w:rsidR="000A1E8A">
        <w:rPr>
          <w:rFonts w:ascii="Verdana" w:hAnsi="Verdana" w:cs="Times New Roman"/>
          <w:sz w:val="20"/>
          <w:szCs w:val="20"/>
        </w:rPr>
        <w:t>REK obrazcih</w:t>
      </w:r>
      <w:r w:rsidR="000A1E8A" w:rsidRPr="00B6686F">
        <w:rPr>
          <w:rFonts w:ascii="Verdana" w:hAnsi="Verdana" w:cs="Times New Roman"/>
          <w:sz w:val="20"/>
          <w:szCs w:val="20"/>
        </w:rPr>
        <w:t xml:space="preserve"> od FURS pridobiva mesečno.</w:t>
      </w:r>
      <w:r w:rsidR="000A1E8A">
        <w:rPr>
          <w:rFonts w:ascii="Verdana" w:hAnsi="Verdana" w:cs="Times New Roman"/>
          <w:sz w:val="20"/>
          <w:szCs w:val="20"/>
        </w:rPr>
        <w:t xml:space="preserve"> Zavod je tako v letu 2018</w:t>
      </w:r>
      <w:r w:rsidR="002A349D">
        <w:rPr>
          <w:rFonts w:ascii="Verdana" w:hAnsi="Verdana" w:cs="Times New Roman"/>
          <w:sz w:val="20"/>
          <w:szCs w:val="20"/>
        </w:rPr>
        <w:t xml:space="preserve"> </w:t>
      </w:r>
      <w:r w:rsidR="00C3665D">
        <w:rPr>
          <w:rFonts w:ascii="Verdana" w:hAnsi="Verdana" w:cs="Times New Roman"/>
          <w:sz w:val="20"/>
          <w:szCs w:val="20"/>
        </w:rPr>
        <w:t xml:space="preserve">za ostale zavarovance, za katere morajo dajalci </w:t>
      </w:r>
      <w:r w:rsidR="000A1E8A">
        <w:rPr>
          <w:rFonts w:ascii="Verdana" w:hAnsi="Verdana" w:cs="Times New Roman"/>
          <w:sz w:val="20"/>
          <w:szCs w:val="20"/>
        </w:rPr>
        <w:t xml:space="preserve">podatkov, ki so še vedno dolžni posredovati zavodu podatke o osnovah na obrazcu M-4 (FURS, ZRSZ, </w:t>
      </w:r>
      <w:r w:rsidR="000573B5">
        <w:rPr>
          <w:rFonts w:ascii="Verdana" w:hAnsi="Verdana" w:cs="Times New Roman"/>
          <w:sz w:val="20"/>
          <w:szCs w:val="20"/>
        </w:rPr>
        <w:t>CSD</w:t>
      </w:r>
      <w:r w:rsidR="000A1E8A">
        <w:rPr>
          <w:rFonts w:ascii="Verdana" w:hAnsi="Verdana" w:cs="Times New Roman"/>
          <w:sz w:val="20"/>
          <w:szCs w:val="20"/>
        </w:rPr>
        <w:t xml:space="preserve">) za samozaposlene, prostovoljno zavarovane, kmete, uživalce nadomestil za brezposelnost ter zavarovane iz naslova starševstva prejel </w:t>
      </w:r>
      <w:r w:rsidR="000A1E8A">
        <w:rPr>
          <w:rFonts w:ascii="Verdana" w:hAnsi="Verdana"/>
          <w:color w:val="000000"/>
          <w:sz w:val="20"/>
          <w:szCs w:val="20"/>
        </w:rPr>
        <w:t>408.233 obrazcev M-4</w:t>
      </w:r>
      <w:r w:rsidR="00C3665D">
        <w:rPr>
          <w:rFonts w:ascii="Verdana" w:hAnsi="Verdana"/>
          <w:color w:val="000000"/>
          <w:sz w:val="20"/>
          <w:szCs w:val="20"/>
        </w:rPr>
        <w:t xml:space="preserve">. Na </w:t>
      </w:r>
      <w:r w:rsidR="000A1E8A">
        <w:rPr>
          <w:rFonts w:ascii="Verdana" w:hAnsi="Verdana"/>
          <w:color w:val="000000"/>
          <w:sz w:val="20"/>
          <w:szCs w:val="20"/>
        </w:rPr>
        <w:t xml:space="preserve">podlagi podatkov na REK obrazcih, pa je za zaposlene oblikoval </w:t>
      </w:r>
      <w:r w:rsidR="000A1E8A" w:rsidRPr="00F56074">
        <w:rPr>
          <w:rFonts w:ascii="Verdana" w:hAnsi="Verdana"/>
          <w:color w:val="000000"/>
          <w:sz w:val="20"/>
          <w:szCs w:val="20"/>
        </w:rPr>
        <w:t>1.209.924 obrazcev M-4</w:t>
      </w:r>
      <w:r w:rsidR="000A1E8A">
        <w:rPr>
          <w:rFonts w:ascii="Verdana" w:hAnsi="Verdana"/>
          <w:color w:val="000000"/>
          <w:sz w:val="20"/>
          <w:szCs w:val="20"/>
        </w:rPr>
        <w:t xml:space="preserve">. Skupaj se je tako </w:t>
      </w:r>
      <w:r w:rsidR="00C3665D">
        <w:rPr>
          <w:rFonts w:ascii="Verdana" w:hAnsi="Verdana"/>
          <w:color w:val="000000"/>
          <w:sz w:val="20"/>
          <w:szCs w:val="20"/>
        </w:rPr>
        <w:t xml:space="preserve">za leto 2017 </w:t>
      </w:r>
      <w:r w:rsidR="000A1E8A">
        <w:rPr>
          <w:rFonts w:ascii="Verdana" w:hAnsi="Verdana"/>
          <w:color w:val="000000"/>
          <w:sz w:val="20"/>
          <w:szCs w:val="20"/>
        </w:rPr>
        <w:t>v MEZ zajelo 1.618.157 obrazcev M-4.</w:t>
      </w:r>
      <w:r w:rsidR="00C25F61" w:rsidRPr="00F56074">
        <w:rPr>
          <w:rFonts w:ascii="Verdana" w:hAnsi="Verdana"/>
          <w:color w:val="000000"/>
          <w:sz w:val="20"/>
          <w:szCs w:val="20"/>
        </w:rPr>
        <w:t xml:space="preserve"> </w:t>
      </w:r>
      <w:r w:rsidR="00C25F61" w:rsidRPr="00C25F61">
        <w:rPr>
          <w:rFonts w:ascii="Verdana" w:hAnsi="Verdana"/>
          <w:color w:val="000000"/>
          <w:sz w:val="20"/>
          <w:szCs w:val="20"/>
        </w:rPr>
        <w:t>V letu 2018 se je predvidevalo, da se bo za osebe iz 18. člena ZPIZ-2 v MEZ kreiralo obrazc</w:t>
      </w:r>
      <w:r w:rsidR="00C25F61">
        <w:rPr>
          <w:rFonts w:ascii="Verdana" w:hAnsi="Verdana"/>
          <w:color w:val="000000"/>
          <w:sz w:val="20"/>
          <w:szCs w:val="20"/>
        </w:rPr>
        <w:t>e</w:t>
      </w:r>
      <w:r w:rsidR="00C25F61" w:rsidRPr="00C25F61">
        <w:rPr>
          <w:rFonts w:ascii="Verdana" w:hAnsi="Verdana"/>
          <w:color w:val="000000"/>
          <w:sz w:val="20"/>
          <w:szCs w:val="20"/>
        </w:rPr>
        <w:t xml:space="preserve"> M-4, vendar bo realizacija izvedena </w:t>
      </w:r>
      <w:r w:rsidR="00C3665D">
        <w:rPr>
          <w:rFonts w:ascii="Verdana" w:hAnsi="Verdana"/>
          <w:color w:val="000000"/>
          <w:sz w:val="20"/>
          <w:szCs w:val="20"/>
        </w:rPr>
        <w:t>v prvi polovici</w:t>
      </w:r>
      <w:r w:rsidR="00C25F61" w:rsidRPr="00C25F61">
        <w:rPr>
          <w:rFonts w:ascii="Verdana" w:hAnsi="Verdana"/>
          <w:color w:val="000000"/>
          <w:sz w:val="20"/>
          <w:szCs w:val="20"/>
        </w:rPr>
        <w:t xml:space="preserve"> leta 2019.</w:t>
      </w:r>
    </w:p>
    <w:p w14:paraId="6CE35024" w14:textId="77777777" w:rsidR="00C25F61" w:rsidRDefault="00C25F61" w:rsidP="00C25F61">
      <w:pPr>
        <w:jc w:val="both"/>
        <w:rPr>
          <w:rFonts w:ascii="Verdana" w:hAnsi="Verdana"/>
          <w:color w:val="3366FF"/>
          <w:sz w:val="20"/>
          <w:szCs w:val="20"/>
        </w:rPr>
      </w:pPr>
    </w:p>
    <w:p w14:paraId="678658E1" w14:textId="77777777" w:rsidR="000A1E8A" w:rsidRDefault="000A1E8A" w:rsidP="000A1E8A">
      <w:pPr>
        <w:jc w:val="both"/>
        <w:rPr>
          <w:rFonts w:ascii="Verdana" w:hAnsi="Verdana"/>
          <w:color w:val="3366FF"/>
          <w:sz w:val="20"/>
          <w:szCs w:val="20"/>
        </w:rPr>
      </w:pPr>
      <w:r w:rsidRPr="00CC0F06">
        <w:rPr>
          <w:rFonts w:ascii="Verdana" w:hAnsi="Verdana"/>
          <w:color w:val="3366FF"/>
          <w:sz w:val="20"/>
          <w:szCs w:val="20"/>
        </w:rPr>
        <w:t xml:space="preserve">Preglednica IV.1 </w:t>
      </w:r>
    </w:p>
    <w:p w14:paraId="280CADD8" w14:textId="77777777" w:rsidR="00807AFE" w:rsidRDefault="00807AFE" w:rsidP="000A1E8A">
      <w:pPr>
        <w:jc w:val="both"/>
        <w:rPr>
          <w:rFonts w:ascii="Verdana" w:hAnsi="Verdana"/>
          <w:color w:val="3366FF"/>
          <w:sz w:val="20"/>
          <w:szCs w:val="20"/>
        </w:rPr>
      </w:pPr>
      <w:r w:rsidRPr="00807AFE">
        <w:rPr>
          <w:noProof/>
        </w:rPr>
        <w:drawing>
          <wp:inline distT="0" distB="0" distL="0" distR="0" wp14:anchorId="686224A5" wp14:editId="1824AB4E">
            <wp:extent cx="6120130" cy="4720918"/>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4720918"/>
                    </a:xfrm>
                    <a:prstGeom prst="rect">
                      <a:avLst/>
                    </a:prstGeom>
                    <a:noFill/>
                    <a:ln>
                      <a:noFill/>
                    </a:ln>
                  </pic:spPr>
                </pic:pic>
              </a:graphicData>
            </a:graphic>
          </wp:inline>
        </w:drawing>
      </w:r>
    </w:p>
    <w:p w14:paraId="097605D9" w14:textId="77777777" w:rsidR="00807AFE" w:rsidRPr="00CC0F06" w:rsidRDefault="00807AFE" w:rsidP="000A1E8A">
      <w:pPr>
        <w:jc w:val="both"/>
        <w:rPr>
          <w:rFonts w:ascii="Verdana" w:hAnsi="Verdana"/>
          <w:color w:val="3366FF"/>
          <w:sz w:val="20"/>
          <w:szCs w:val="20"/>
        </w:rPr>
      </w:pPr>
    </w:p>
    <w:p w14:paraId="0FCB0929" w14:textId="77777777" w:rsidR="00C25F61" w:rsidRPr="00B6686F" w:rsidRDefault="00C25F61" w:rsidP="00C25F61">
      <w:pPr>
        <w:jc w:val="both"/>
        <w:rPr>
          <w:rFonts w:ascii="Verdana" w:hAnsi="Verdana" w:cs="Times New Roman"/>
          <w:sz w:val="20"/>
          <w:szCs w:val="20"/>
        </w:rPr>
      </w:pPr>
      <w:r w:rsidRPr="00B6686F">
        <w:rPr>
          <w:rFonts w:ascii="Verdana" w:hAnsi="Verdana" w:cs="Times New Roman"/>
          <w:sz w:val="20"/>
          <w:szCs w:val="20"/>
        </w:rPr>
        <w:t>Podrobnejši pregled</w:t>
      </w:r>
      <w:r>
        <w:rPr>
          <w:rFonts w:ascii="Verdana" w:hAnsi="Verdana" w:cs="Times New Roman"/>
          <w:sz w:val="20"/>
          <w:szCs w:val="20"/>
        </w:rPr>
        <w:t xml:space="preserve"> prejetih podatkov na obrazcih </w:t>
      </w:r>
      <w:r w:rsidRPr="00B6686F">
        <w:rPr>
          <w:rFonts w:ascii="Verdana" w:hAnsi="Verdana" w:cs="Times New Roman"/>
          <w:sz w:val="20"/>
          <w:szCs w:val="20"/>
        </w:rPr>
        <w:t>REK za osebe iz 14. in 18. člena ZPIZ-2 prikazujeta preglednici IV.2 in IV.3.</w:t>
      </w:r>
    </w:p>
    <w:p w14:paraId="7B2B2DA0" w14:textId="77777777" w:rsidR="00C25F61" w:rsidRDefault="00C25F61" w:rsidP="00C25F61">
      <w:pPr>
        <w:jc w:val="both"/>
        <w:rPr>
          <w:b/>
        </w:rPr>
      </w:pPr>
    </w:p>
    <w:p w14:paraId="365E3A0D" w14:textId="77777777" w:rsidR="00D7688A" w:rsidRDefault="00D7688A" w:rsidP="000A1E8A">
      <w:pPr>
        <w:jc w:val="both"/>
        <w:rPr>
          <w:rFonts w:ascii="Verdana" w:hAnsi="Verdana"/>
          <w:color w:val="3366FF"/>
          <w:sz w:val="20"/>
          <w:szCs w:val="20"/>
        </w:rPr>
      </w:pPr>
    </w:p>
    <w:p w14:paraId="42825B1F" w14:textId="77777777" w:rsidR="00807AFE" w:rsidRDefault="000A1E8A" w:rsidP="000A1E8A">
      <w:pPr>
        <w:jc w:val="both"/>
        <w:rPr>
          <w:rFonts w:ascii="Verdana" w:hAnsi="Verdana"/>
          <w:color w:val="3366FF"/>
          <w:sz w:val="20"/>
          <w:szCs w:val="20"/>
        </w:rPr>
      </w:pPr>
      <w:r w:rsidRPr="00CC0F06">
        <w:rPr>
          <w:rFonts w:ascii="Verdana" w:hAnsi="Verdana"/>
          <w:color w:val="3366FF"/>
          <w:sz w:val="20"/>
          <w:szCs w:val="20"/>
        </w:rPr>
        <w:lastRenderedPageBreak/>
        <w:t>Preglednica IV.2</w:t>
      </w:r>
    </w:p>
    <w:p w14:paraId="1DEE81D1" w14:textId="77777777" w:rsidR="00807AFE" w:rsidRDefault="00CF1239" w:rsidP="000A1E8A">
      <w:pPr>
        <w:jc w:val="both"/>
        <w:rPr>
          <w:rFonts w:ascii="Verdana" w:hAnsi="Verdana"/>
          <w:color w:val="3366FF"/>
          <w:sz w:val="20"/>
          <w:szCs w:val="20"/>
        </w:rPr>
      </w:pPr>
      <w:r w:rsidRPr="00CF1239">
        <w:rPr>
          <w:noProof/>
        </w:rPr>
        <w:drawing>
          <wp:inline distT="0" distB="0" distL="0" distR="0" wp14:anchorId="51CC8F40" wp14:editId="2FA061C4">
            <wp:extent cx="6120130" cy="1645451"/>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1645451"/>
                    </a:xfrm>
                    <a:prstGeom prst="rect">
                      <a:avLst/>
                    </a:prstGeom>
                    <a:noFill/>
                    <a:ln>
                      <a:noFill/>
                    </a:ln>
                  </pic:spPr>
                </pic:pic>
              </a:graphicData>
            </a:graphic>
          </wp:inline>
        </w:drawing>
      </w:r>
    </w:p>
    <w:p w14:paraId="61F6E253" w14:textId="77777777" w:rsidR="00807AFE" w:rsidRDefault="00807AFE" w:rsidP="000A1E8A">
      <w:pPr>
        <w:jc w:val="both"/>
        <w:rPr>
          <w:rFonts w:ascii="Verdana" w:hAnsi="Verdana"/>
          <w:color w:val="3366FF"/>
          <w:sz w:val="20"/>
          <w:szCs w:val="20"/>
        </w:rPr>
      </w:pPr>
    </w:p>
    <w:p w14:paraId="57557B38" w14:textId="77777777" w:rsidR="00CF1239" w:rsidRDefault="000A1E8A" w:rsidP="000A1E8A">
      <w:pPr>
        <w:jc w:val="both"/>
        <w:rPr>
          <w:rFonts w:ascii="Verdana" w:hAnsi="Verdana"/>
          <w:color w:val="3366FF"/>
          <w:sz w:val="20"/>
          <w:szCs w:val="20"/>
        </w:rPr>
      </w:pPr>
      <w:r w:rsidRPr="00CC0F06">
        <w:rPr>
          <w:rFonts w:ascii="Verdana" w:hAnsi="Verdana"/>
          <w:color w:val="3366FF"/>
          <w:sz w:val="20"/>
          <w:szCs w:val="20"/>
        </w:rPr>
        <w:t>Preglednica IV.3</w:t>
      </w:r>
    </w:p>
    <w:p w14:paraId="0564F0DC" w14:textId="77777777" w:rsidR="00CF1239" w:rsidRDefault="00CF1239" w:rsidP="000A1E8A">
      <w:pPr>
        <w:jc w:val="both"/>
        <w:rPr>
          <w:rFonts w:ascii="Verdana" w:hAnsi="Verdana"/>
          <w:color w:val="3366FF"/>
          <w:sz w:val="20"/>
          <w:szCs w:val="20"/>
        </w:rPr>
      </w:pPr>
      <w:r w:rsidRPr="00CF1239">
        <w:rPr>
          <w:noProof/>
        </w:rPr>
        <w:drawing>
          <wp:inline distT="0" distB="0" distL="0" distR="0" wp14:anchorId="36D37C0A" wp14:editId="6A4A4B52">
            <wp:extent cx="6120130" cy="1800731"/>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1800731"/>
                    </a:xfrm>
                    <a:prstGeom prst="rect">
                      <a:avLst/>
                    </a:prstGeom>
                    <a:noFill/>
                    <a:ln>
                      <a:noFill/>
                    </a:ln>
                  </pic:spPr>
                </pic:pic>
              </a:graphicData>
            </a:graphic>
          </wp:inline>
        </w:drawing>
      </w:r>
    </w:p>
    <w:p w14:paraId="0C78CF6A" w14:textId="77777777" w:rsidR="00CF1239" w:rsidRDefault="00CF1239" w:rsidP="000A1E8A">
      <w:pPr>
        <w:jc w:val="both"/>
        <w:rPr>
          <w:rFonts w:ascii="Verdana" w:hAnsi="Verdana"/>
          <w:color w:val="3366FF"/>
          <w:sz w:val="20"/>
          <w:szCs w:val="20"/>
        </w:rPr>
      </w:pPr>
    </w:p>
    <w:p w14:paraId="11B9BE6C" w14:textId="77777777" w:rsidR="00C25F61" w:rsidRPr="00E77321" w:rsidRDefault="00C25F61" w:rsidP="00C25F61">
      <w:pPr>
        <w:tabs>
          <w:tab w:val="left" w:pos="993"/>
        </w:tabs>
        <w:jc w:val="both"/>
        <w:rPr>
          <w:rFonts w:ascii="Verdana" w:hAnsi="Verdana"/>
          <w:bCs/>
          <w:sz w:val="20"/>
          <w:szCs w:val="20"/>
        </w:rPr>
      </w:pPr>
      <w:r w:rsidRPr="00E77321">
        <w:rPr>
          <w:rFonts w:ascii="Verdana" w:hAnsi="Verdana"/>
          <w:bCs/>
          <w:sz w:val="20"/>
          <w:szCs w:val="20"/>
        </w:rPr>
        <w:t xml:space="preserve">Število prejetih REK obrazcev za </w:t>
      </w:r>
      <w:r>
        <w:rPr>
          <w:rFonts w:ascii="Verdana" w:hAnsi="Verdana"/>
          <w:bCs/>
          <w:sz w:val="20"/>
          <w:szCs w:val="20"/>
        </w:rPr>
        <w:t>zaposlene</w:t>
      </w:r>
      <w:r w:rsidRPr="00E77321">
        <w:rPr>
          <w:rFonts w:ascii="Verdana" w:hAnsi="Verdana"/>
          <w:bCs/>
          <w:sz w:val="20"/>
          <w:szCs w:val="20"/>
        </w:rPr>
        <w:t xml:space="preserve"> </w:t>
      </w:r>
      <w:r>
        <w:rPr>
          <w:rFonts w:ascii="Verdana" w:hAnsi="Verdana"/>
          <w:bCs/>
          <w:sz w:val="20"/>
          <w:szCs w:val="20"/>
        </w:rPr>
        <w:t xml:space="preserve">in </w:t>
      </w:r>
      <w:r w:rsidRPr="00E77321">
        <w:rPr>
          <w:rFonts w:ascii="Verdana" w:hAnsi="Verdana"/>
          <w:bCs/>
          <w:sz w:val="20"/>
          <w:szCs w:val="20"/>
        </w:rPr>
        <w:t xml:space="preserve">iz naslova opravljanja študentskega dela se je v primerjavi z </w:t>
      </w:r>
      <w:r>
        <w:rPr>
          <w:rFonts w:ascii="Verdana" w:hAnsi="Verdana"/>
          <w:bCs/>
          <w:sz w:val="20"/>
          <w:szCs w:val="20"/>
        </w:rPr>
        <w:t>letom</w:t>
      </w:r>
      <w:r w:rsidRPr="00E77321">
        <w:rPr>
          <w:rFonts w:ascii="Verdana" w:hAnsi="Verdana"/>
          <w:bCs/>
          <w:sz w:val="20"/>
          <w:szCs w:val="20"/>
        </w:rPr>
        <w:t xml:space="preserve"> 2017 povečalo</w:t>
      </w:r>
      <w:r w:rsidR="00C3665D">
        <w:rPr>
          <w:rFonts w:ascii="Verdana" w:hAnsi="Verdana"/>
          <w:bCs/>
          <w:sz w:val="20"/>
          <w:szCs w:val="20"/>
        </w:rPr>
        <w:t xml:space="preserve"> za 16,2 odstotka</w:t>
      </w:r>
      <w:r w:rsidRPr="00E77321">
        <w:rPr>
          <w:rFonts w:ascii="Verdana" w:hAnsi="Verdana"/>
          <w:bCs/>
          <w:sz w:val="20"/>
          <w:szCs w:val="20"/>
        </w:rPr>
        <w:t>. Število REK obrazcev iz naslova ostalih dohodkov pogodbenih razmerij in vrednotnic pa se je zmanjšalo glede na leto 2017.</w:t>
      </w:r>
    </w:p>
    <w:p w14:paraId="1DCAEF75" w14:textId="77777777" w:rsidR="00C25F61" w:rsidRDefault="00C25F61" w:rsidP="00C25F61">
      <w:pPr>
        <w:tabs>
          <w:tab w:val="left" w:pos="993"/>
        </w:tabs>
        <w:rPr>
          <w:bCs/>
          <w:color w:val="0033CC"/>
        </w:rPr>
      </w:pPr>
    </w:p>
    <w:p w14:paraId="0D511427" w14:textId="77777777" w:rsidR="00C25F61" w:rsidRDefault="00C25F61" w:rsidP="00C25F61">
      <w:pPr>
        <w:tabs>
          <w:tab w:val="left" w:pos="993"/>
        </w:tabs>
        <w:rPr>
          <w:bCs/>
          <w:color w:val="0033CC"/>
        </w:rPr>
      </w:pPr>
    </w:p>
    <w:p w14:paraId="7A7EDBEE" w14:textId="77777777" w:rsidR="00C25F61" w:rsidRPr="00E140BE" w:rsidRDefault="00C25F61" w:rsidP="00C25F61">
      <w:pPr>
        <w:pStyle w:val="Naslov4"/>
        <w:jc w:val="both"/>
        <w:rPr>
          <w:rFonts w:ascii="Verdana" w:hAnsi="Verdana"/>
          <w:i/>
          <w:color w:val="0033CC"/>
        </w:rPr>
      </w:pPr>
      <w:bookmarkStart w:id="169" w:name="_Toc1117517"/>
      <w:r w:rsidRPr="00E140BE">
        <w:rPr>
          <w:rFonts w:ascii="Verdana" w:hAnsi="Verdana"/>
          <w:i/>
          <w:color w:val="0033CC"/>
        </w:rPr>
        <w:t>IV.2.1.2</w:t>
      </w:r>
      <w:r w:rsidRPr="00E140BE">
        <w:rPr>
          <w:rFonts w:ascii="Verdana" w:hAnsi="Verdana"/>
          <w:i/>
          <w:color w:val="0033CC"/>
        </w:rPr>
        <w:tab/>
        <w:t>Urejanje podatkov zavarovanca in ostala dela</w:t>
      </w:r>
      <w:bookmarkEnd w:id="169"/>
    </w:p>
    <w:p w14:paraId="6FC82967" w14:textId="77777777" w:rsidR="00C25F61" w:rsidRDefault="00C25F61" w:rsidP="00C25F61">
      <w:pPr>
        <w:pStyle w:val="Telobesedila"/>
        <w:jc w:val="both"/>
        <w:rPr>
          <w:rFonts w:ascii="Verdana" w:hAnsi="Verdana" w:cs="Times New Roman"/>
          <w:color w:val="0033CC"/>
          <w:sz w:val="20"/>
          <w:szCs w:val="20"/>
        </w:rPr>
      </w:pPr>
    </w:p>
    <w:p w14:paraId="6CE93CA4" w14:textId="77777777" w:rsidR="000A1E8A" w:rsidRDefault="000A1E8A" w:rsidP="000A1E8A">
      <w:pPr>
        <w:pStyle w:val="Telobesedila"/>
        <w:jc w:val="both"/>
        <w:rPr>
          <w:rFonts w:ascii="Verdana" w:hAnsi="Verdana" w:cs="Times New Roman"/>
          <w:sz w:val="20"/>
          <w:szCs w:val="20"/>
        </w:rPr>
      </w:pPr>
      <w:r>
        <w:rPr>
          <w:rFonts w:ascii="Verdana" w:hAnsi="Verdana" w:cs="Times New Roman"/>
          <w:sz w:val="20"/>
          <w:szCs w:val="20"/>
        </w:rPr>
        <w:t>Poleg navedenih so bila v MEZ opravljena tudi naslednja dela razvidna iz preglednice IV.4.</w:t>
      </w:r>
    </w:p>
    <w:p w14:paraId="4AC852E4" w14:textId="77777777" w:rsidR="00C25F61" w:rsidRDefault="00C25F61" w:rsidP="00C25F61">
      <w:pPr>
        <w:jc w:val="both"/>
        <w:rPr>
          <w:rFonts w:cs="Times New Roman"/>
          <w:color w:val="3366CC"/>
        </w:rPr>
      </w:pPr>
    </w:p>
    <w:p w14:paraId="0220E3A7" w14:textId="77777777" w:rsidR="00C25F61" w:rsidRDefault="00C25F61" w:rsidP="00C25F61">
      <w:pPr>
        <w:jc w:val="both"/>
        <w:rPr>
          <w:rFonts w:ascii="Verdana" w:hAnsi="Verdana"/>
          <w:color w:val="3366FF"/>
          <w:sz w:val="20"/>
          <w:szCs w:val="20"/>
        </w:rPr>
      </w:pPr>
      <w:r w:rsidRPr="00C15B2C">
        <w:rPr>
          <w:rFonts w:ascii="Verdana" w:hAnsi="Verdana"/>
          <w:color w:val="3366FF"/>
          <w:sz w:val="20"/>
          <w:szCs w:val="20"/>
        </w:rPr>
        <w:t xml:space="preserve">Preglednica IV.4 </w:t>
      </w:r>
    </w:p>
    <w:p w14:paraId="42CA2395" w14:textId="77777777" w:rsidR="00C25F61" w:rsidRDefault="00636BFE" w:rsidP="00C25F61">
      <w:pPr>
        <w:jc w:val="both"/>
        <w:rPr>
          <w:rFonts w:ascii="Verdana" w:hAnsi="Verdana"/>
          <w:sz w:val="20"/>
          <w:szCs w:val="20"/>
        </w:rPr>
      </w:pPr>
      <w:r w:rsidRPr="00636BFE">
        <w:rPr>
          <w:noProof/>
        </w:rPr>
        <w:drawing>
          <wp:inline distT="0" distB="0" distL="0" distR="0" wp14:anchorId="3F3871C4" wp14:editId="73713209">
            <wp:extent cx="6120130" cy="2697190"/>
            <wp:effectExtent l="0" t="0" r="0" b="825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2697190"/>
                    </a:xfrm>
                    <a:prstGeom prst="rect">
                      <a:avLst/>
                    </a:prstGeom>
                    <a:noFill/>
                    <a:ln>
                      <a:noFill/>
                    </a:ln>
                  </pic:spPr>
                </pic:pic>
              </a:graphicData>
            </a:graphic>
          </wp:inline>
        </w:drawing>
      </w:r>
    </w:p>
    <w:p w14:paraId="5FC3E186" w14:textId="77777777" w:rsidR="00C25F61" w:rsidRPr="007B74B8" w:rsidRDefault="00C25F61" w:rsidP="00C25F61">
      <w:pPr>
        <w:jc w:val="both"/>
        <w:rPr>
          <w:rFonts w:ascii="Verdana" w:hAnsi="Verdana"/>
          <w:sz w:val="16"/>
          <w:szCs w:val="16"/>
        </w:rPr>
      </w:pPr>
      <w:r>
        <w:rPr>
          <w:rFonts w:ascii="Verdana" w:hAnsi="Verdana"/>
          <w:sz w:val="16"/>
          <w:szCs w:val="16"/>
        </w:rPr>
        <w:t>Opomba: od 1. januarj</w:t>
      </w:r>
      <w:r w:rsidR="00640DF1">
        <w:rPr>
          <w:rFonts w:ascii="Verdana" w:hAnsi="Verdana"/>
          <w:sz w:val="16"/>
          <w:szCs w:val="16"/>
        </w:rPr>
        <w:t>a</w:t>
      </w:r>
      <w:r>
        <w:rPr>
          <w:rFonts w:ascii="Verdana" w:hAnsi="Verdana"/>
          <w:sz w:val="16"/>
          <w:szCs w:val="16"/>
        </w:rPr>
        <w:t xml:space="preserve"> </w:t>
      </w:r>
      <w:r w:rsidRPr="007B74B8">
        <w:rPr>
          <w:rFonts w:ascii="Verdana" w:hAnsi="Verdana"/>
          <w:sz w:val="16"/>
          <w:szCs w:val="16"/>
        </w:rPr>
        <w:t>2018 dalje opravilo naknadno plačilo prispevkov prikazuje</w:t>
      </w:r>
      <w:r>
        <w:rPr>
          <w:rFonts w:ascii="Verdana" w:hAnsi="Verdana"/>
          <w:sz w:val="16"/>
          <w:szCs w:val="16"/>
        </w:rPr>
        <w:t>mo</w:t>
      </w:r>
      <w:r w:rsidRPr="007B74B8">
        <w:rPr>
          <w:rFonts w:ascii="Verdana" w:hAnsi="Verdana"/>
          <w:sz w:val="16"/>
          <w:szCs w:val="16"/>
        </w:rPr>
        <w:t xml:space="preserve"> pod vračilo prispevkov, prenos in naknadno plačilo prispevkov</w:t>
      </w:r>
      <w:r>
        <w:rPr>
          <w:rFonts w:ascii="Verdana" w:hAnsi="Verdana"/>
          <w:sz w:val="16"/>
          <w:szCs w:val="16"/>
        </w:rPr>
        <w:t>,</w:t>
      </w:r>
      <w:r w:rsidRPr="007B74B8">
        <w:rPr>
          <w:rFonts w:ascii="Verdana" w:hAnsi="Verdana"/>
          <w:sz w:val="16"/>
          <w:szCs w:val="16"/>
        </w:rPr>
        <w:t xml:space="preserve"> zato podatki pri opravilih pridobivanje in ureditev podatkov zavarovanca in vračilo prispevkov, prenos in naknadno plačilo prispevkov </w:t>
      </w:r>
      <w:r>
        <w:rPr>
          <w:rFonts w:ascii="Verdana" w:hAnsi="Verdana"/>
          <w:sz w:val="16"/>
          <w:szCs w:val="16"/>
        </w:rPr>
        <w:t>niso primerljivi</w:t>
      </w:r>
      <w:r w:rsidRPr="007B74B8">
        <w:rPr>
          <w:rFonts w:ascii="Verdana" w:hAnsi="Verdana"/>
          <w:sz w:val="16"/>
          <w:szCs w:val="16"/>
        </w:rPr>
        <w:t xml:space="preserve"> s podatki, objavljenimi v </w:t>
      </w:r>
      <w:r>
        <w:rPr>
          <w:rFonts w:ascii="Verdana" w:hAnsi="Verdana"/>
          <w:sz w:val="16"/>
          <w:szCs w:val="16"/>
        </w:rPr>
        <w:t>L</w:t>
      </w:r>
      <w:r w:rsidRPr="007B74B8">
        <w:rPr>
          <w:rFonts w:ascii="Verdana" w:hAnsi="Verdana"/>
          <w:sz w:val="16"/>
          <w:szCs w:val="16"/>
        </w:rPr>
        <w:t>etnem poročilu 2017.</w:t>
      </w:r>
    </w:p>
    <w:p w14:paraId="78AFACB7" w14:textId="77777777" w:rsidR="00C25F61" w:rsidRDefault="00C25F61" w:rsidP="00C25F61">
      <w:pPr>
        <w:jc w:val="both"/>
        <w:rPr>
          <w:rFonts w:ascii="Verdana" w:hAnsi="Verdana"/>
          <w:sz w:val="20"/>
          <w:szCs w:val="20"/>
        </w:rPr>
      </w:pPr>
    </w:p>
    <w:p w14:paraId="0681DCEC" w14:textId="77777777" w:rsidR="000A1E8A" w:rsidRPr="003B3839" w:rsidRDefault="000A1E8A" w:rsidP="000A1E8A">
      <w:pPr>
        <w:jc w:val="both"/>
        <w:rPr>
          <w:rFonts w:ascii="Verdana" w:hAnsi="Verdana"/>
          <w:sz w:val="20"/>
          <w:szCs w:val="20"/>
        </w:rPr>
      </w:pPr>
      <w:r w:rsidRPr="003B3839">
        <w:rPr>
          <w:rFonts w:ascii="Verdana" w:hAnsi="Verdana"/>
          <w:sz w:val="20"/>
          <w:szCs w:val="20"/>
        </w:rPr>
        <w:t xml:space="preserve">V letu 2018 se je v bazi MEZ pridobilo oziroma uredilo 720.903 podatkov o obdobjih zavarovanja in podatkov o osnovah, kar je za </w:t>
      </w:r>
      <w:r w:rsidR="00C3665D" w:rsidRPr="003B3839">
        <w:rPr>
          <w:rFonts w:ascii="Verdana" w:hAnsi="Verdana"/>
          <w:sz w:val="20"/>
          <w:szCs w:val="20"/>
        </w:rPr>
        <w:t>16</w:t>
      </w:r>
      <w:r w:rsidR="00C3665D">
        <w:rPr>
          <w:rFonts w:ascii="Verdana" w:hAnsi="Verdana"/>
          <w:sz w:val="20"/>
          <w:szCs w:val="20"/>
        </w:rPr>
        <w:t>,0 odstotka</w:t>
      </w:r>
      <w:r w:rsidR="00C3665D" w:rsidRPr="003B3839">
        <w:rPr>
          <w:rFonts w:ascii="Verdana" w:hAnsi="Verdana"/>
          <w:sz w:val="20"/>
          <w:szCs w:val="20"/>
        </w:rPr>
        <w:t xml:space="preserve"> več od </w:t>
      </w:r>
      <w:r w:rsidR="00C3665D">
        <w:rPr>
          <w:rFonts w:ascii="Verdana" w:hAnsi="Verdana"/>
          <w:sz w:val="20"/>
          <w:szCs w:val="20"/>
        </w:rPr>
        <w:t xml:space="preserve">načrtovanega in </w:t>
      </w:r>
      <w:r w:rsidRPr="003B3839">
        <w:rPr>
          <w:rFonts w:ascii="Verdana" w:hAnsi="Verdana"/>
          <w:sz w:val="20"/>
          <w:szCs w:val="20"/>
        </w:rPr>
        <w:t xml:space="preserve">33,5 </w:t>
      </w:r>
      <w:r w:rsidRPr="003B3839">
        <w:rPr>
          <w:rFonts w:ascii="Verdana" w:hAnsi="Verdana"/>
          <w:sz w:val="20"/>
          <w:szCs w:val="20"/>
        </w:rPr>
        <w:lastRenderedPageBreak/>
        <w:t xml:space="preserve">odstotka manj kot v letu 2017, </w:t>
      </w:r>
      <w:r>
        <w:rPr>
          <w:rFonts w:ascii="Verdana" w:hAnsi="Verdana"/>
          <w:sz w:val="20"/>
          <w:szCs w:val="20"/>
        </w:rPr>
        <w:t>kar je posledica vedno večje</w:t>
      </w:r>
      <w:r w:rsidRPr="003B3839">
        <w:rPr>
          <w:rFonts w:ascii="Verdana" w:hAnsi="Verdana"/>
          <w:sz w:val="20"/>
          <w:szCs w:val="20"/>
        </w:rPr>
        <w:t xml:space="preserve"> popolnost</w:t>
      </w:r>
      <w:r>
        <w:rPr>
          <w:rFonts w:ascii="Verdana" w:hAnsi="Verdana"/>
          <w:sz w:val="20"/>
          <w:szCs w:val="20"/>
        </w:rPr>
        <w:t>i</w:t>
      </w:r>
      <w:r w:rsidRPr="003B3839">
        <w:rPr>
          <w:rFonts w:ascii="Verdana" w:hAnsi="Verdana"/>
          <w:sz w:val="20"/>
          <w:szCs w:val="20"/>
        </w:rPr>
        <w:t xml:space="preserve"> podatkov </w:t>
      </w:r>
      <w:r>
        <w:rPr>
          <w:rFonts w:ascii="Verdana" w:hAnsi="Verdana"/>
          <w:sz w:val="20"/>
          <w:szCs w:val="20"/>
        </w:rPr>
        <w:t>MEZ</w:t>
      </w:r>
      <w:r w:rsidR="005F2AFD" w:rsidRPr="003B3839">
        <w:rPr>
          <w:rFonts w:ascii="Verdana" w:hAnsi="Verdana"/>
          <w:sz w:val="20"/>
          <w:szCs w:val="20"/>
        </w:rPr>
        <w:t>, in</w:t>
      </w:r>
      <w:r w:rsidRPr="003B3839">
        <w:rPr>
          <w:rFonts w:ascii="Verdana" w:hAnsi="Verdana"/>
          <w:sz w:val="20"/>
          <w:szCs w:val="20"/>
        </w:rPr>
        <w:t xml:space="preserve"> sicer je</w:t>
      </w:r>
      <w:r>
        <w:rPr>
          <w:rFonts w:ascii="Verdana" w:hAnsi="Verdana"/>
          <w:sz w:val="20"/>
          <w:szCs w:val="20"/>
        </w:rPr>
        <w:t xml:space="preserve"> skupna</w:t>
      </w:r>
      <w:r w:rsidRPr="003B3839">
        <w:rPr>
          <w:rFonts w:ascii="Verdana" w:hAnsi="Verdana"/>
          <w:sz w:val="20"/>
          <w:szCs w:val="20"/>
        </w:rPr>
        <w:t xml:space="preserve"> popolnost podatkov </w:t>
      </w:r>
      <w:r>
        <w:rPr>
          <w:rFonts w:ascii="Verdana" w:hAnsi="Verdana"/>
          <w:sz w:val="20"/>
          <w:szCs w:val="20"/>
        </w:rPr>
        <w:t>o obdobjih zavarovanja in podatkov o osnovah</w:t>
      </w:r>
      <w:r w:rsidRPr="003B3839">
        <w:rPr>
          <w:rFonts w:ascii="Verdana" w:hAnsi="Verdana"/>
          <w:sz w:val="20"/>
          <w:szCs w:val="20"/>
        </w:rPr>
        <w:t xml:space="preserve"> 98,4 odstotna. </w:t>
      </w:r>
      <w:r>
        <w:rPr>
          <w:rFonts w:ascii="Verdana" w:hAnsi="Verdana"/>
          <w:sz w:val="20"/>
          <w:szCs w:val="20"/>
        </w:rPr>
        <w:t>Ne glede na navedeno se še naprej</w:t>
      </w:r>
      <w:r w:rsidRPr="003B3839">
        <w:rPr>
          <w:rFonts w:ascii="Verdana" w:hAnsi="Verdana"/>
          <w:sz w:val="20"/>
          <w:szCs w:val="20"/>
        </w:rPr>
        <w:t xml:space="preserve"> urejajo in </w:t>
      </w:r>
      <w:r w:rsidRPr="00836A84">
        <w:rPr>
          <w:rFonts w:ascii="Verdana" w:hAnsi="Verdana"/>
          <w:sz w:val="20"/>
          <w:szCs w:val="20"/>
        </w:rPr>
        <w:t>dopolnj</w:t>
      </w:r>
      <w:r>
        <w:rPr>
          <w:rFonts w:ascii="Verdana" w:hAnsi="Verdana"/>
          <w:sz w:val="20"/>
          <w:szCs w:val="20"/>
        </w:rPr>
        <w:t>ujejo</w:t>
      </w:r>
      <w:r w:rsidRPr="00836A84">
        <w:rPr>
          <w:rFonts w:ascii="Verdana" w:hAnsi="Verdana"/>
          <w:sz w:val="20"/>
          <w:szCs w:val="20"/>
        </w:rPr>
        <w:t xml:space="preserve"> podatk</w:t>
      </w:r>
      <w:r>
        <w:rPr>
          <w:rFonts w:ascii="Verdana" w:hAnsi="Verdana"/>
          <w:sz w:val="20"/>
          <w:szCs w:val="20"/>
        </w:rPr>
        <w:t>i MEZ</w:t>
      </w:r>
      <w:r w:rsidRPr="00836A84">
        <w:rPr>
          <w:rFonts w:ascii="Verdana" w:hAnsi="Verdana"/>
          <w:sz w:val="20"/>
          <w:szCs w:val="20"/>
        </w:rPr>
        <w:t xml:space="preserve"> </w:t>
      </w:r>
      <w:r>
        <w:rPr>
          <w:rFonts w:ascii="Verdana" w:hAnsi="Verdana"/>
          <w:sz w:val="20"/>
          <w:szCs w:val="20"/>
        </w:rPr>
        <w:t xml:space="preserve">tako </w:t>
      </w:r>
      <w:r w:rsidRPr="00836A84">
        <w:rPr>
          <w:rFonts w:ascii="Verdana" w:hAnsi="Verdana"/>
          <w:sz w:val="20"/>
          <w:szCs w:val="20"/>
        </w:rPr>
        <w:t>na nivoju zavezanca</w:t>
      </w:r>
      <w:r>
        <w:rPr>
          <w:rFonts w:ascii="Verdana" w:hAnsi="Verdana"/>
          <w:sz w:val="20"/>
          <w:szCs w:val="20"/>
        </w:rPr>
        <w:t xml:space="preserve"> kot na nivoju</w:t>
      </w:r>
      <w:r w:rsidRPr="00836A84">
        <w:rPr>
          <w:rFonts w:ascii="Verdana" w:hAnsi="Verdana"/>
          <w:sz w:val="20"/>
          <w:szCs w:val="20"/>
        </w:rPr>
        <w:t xml:space="preserve"> zavarovanca v okviru postopkov informativnih izračunov datuma upokojitve in višine pokojnine, v okviru postopkov za zavarovance iz 140. člena ZPIZ-2 in seveda v okviru rednih postopkov priznavanja pravic iz pokojninskega in invalidskega zavarovanja.</w:t>
      </w:r>
      <w:r>
        <w:rPr>
          <w:rFonts w:ascii="Verdana" w:hAnsi="Verdana"/>
          <w:sz w:val="20"/>
          <w:szCs w:val="20"/>
        </w:rPr>
        <w:t xml:space="preserve"> </w:t>
      </w:r>
      <w:r w:rsidRPr="003B3839">
        <w:rPr>
          <w:rFonts w:ascii="Verdana" w:hAnsi="Verdana"/>
          <w:sz w:val="20"/>
          <w:szCs w:val="20"/>
        </w:rPr>
        <w:t xml:space="preserve">Tudi v letu 2018 se je sprotno urejalo napake na </w:t>
      </w:r>
      <w:r w:rsidRPr="00836A84">
        <w:rPr>
          <w:rFonts w:ascii="Verdana" w:hAnsi="Verdana"/>
          <w:sz w:val="20"/>
          <w:szCs w:val="20"/>
        </w:rPr>
        <w:t>prijavah in odjavah v (iz) zavarovanja, ki jih zavod dnevno dobiva preko državnega portala e-VEM oziroma ZZZS. Sprotno urejanje napak se je uvedlo</w:t>
      </w:r>
      <w:r>
        <w:rPr>
          <w:rFonts w:ascii="Verdana" w:hAnsi="Verdana"/>
          <w:sz w:val="20"/>
          <w:szCs w:val="20"/>
        </w:rPr>
        <w:t xml:space="preserve"> tudi</w:t>
      </w:r>
      <w:r w:rsidRPr="00836A84">
        <w:rPr>
          <w:rFonts w:ascii="Verdana" w:hAnsi="Verdana"/>
          <w:sz w:val="20"/>
          <w:szCs w:val="20"/>
        </w:rPr>
        <w:t xml:space="preserve"> zaradi izvedbe 32. člena ZMEPIZ-1 v povezavi s 40. členom ZMEPIZ-1, na podlagi katerih zavod po prejetih REK obrazcih sam oblikuje podatek o osnovi oziroma plači za </w:t>
      </w:r>
      <w:r>
        <w:rPr>
          <w:rFonts w:ascii="Verdana" w:hAnsi="Verdana"/>
          <w:sz w:val="20"/>
          <w:szCs w:val="20"/>
        </w:rPr>
        <w:t>zaposlene</w:t>
      </w:r>
      <w:r w:rsidRPr="00836A84">
        <w:rPr>
          <w:rFonts w:ascii="Verdana" w:hAnsi="Verdana"/>
          <w:sz w:val="20"/>
          <w:szCs w:val="20"/>
        </w:rPr>
        <w:t xml:space="preserve"> ter za osebe iz 18. člena ZPIZ-2 (drugo pravno razmerje). </w:t>
      </w:r>
      <w:r w:rsidRPr="003B3839">
        <w:rPr>
          <w:rFonts w:ascii="Verdana" w:hAnsi="Verdana"/>
          <w:sz w:val="20"/>
          <w:szCs w:val="20"/>
        </w:rPr>
        <w:t>Zagotoviti je potrebno tekoče u</w:t>
      </w:r>
      <w:r>
        <w:rPr>
          <w:rFonts w:ascii="Verdana" w:hAnsi="Verdana"/>
          <w:sz w:val="20"/>
          <w:szCs w:val="20"/>
        </w:rPr>
        <w:t>rejan</w:t>
      </w:r>
      <w:r w:rsidR="00B14F41">
        <w:rPr>
          <w:rFonts w:ascii="Verdana" w:hAnsi="Verdana"/>
          <w:sz w:val="20"/>
          <w:szCs w:val="20"/>
        </w:rPr>
        <w:t>j</w:t>
      </w:r>
      <w:r>
        <w:rPr>
          <w:rFonts w:ascii="Verdana" w:hAnsi="Verdana"/>
          <w:sz w:val="20"/>
          <w:szCs w:val="20"/>
        </w:rPr>
        <w:t>e obdobij</w:t>
      </w:r>
      <w:r w:rsidRPr="003B3839">
        <w:rPr>
          <w:rFonts w:ascii="Verdana" w:hAnsi="Verdana"/>
          <w:sz w:val="20"/>
          <w:szCs w:val="20"/>
        </w:rPr>
        <w:t xml:space="preserve"> zavarovanja </w:t>
      </w:r>
      <w:r w:rsidRPr="00836A84">
        <w:rPr>
          <w:rFonts w:ascii="Verdana" w:hAnsi="Verdana"/>
          <w:sz w:val="20"/>
          <w:szCs w:val="20"/>
        </w:rPr>
        <w:t>v MEZ, saj zavod prejema REK obrazce mesečno</w:t>
      </w:r>
      <w:r>
        <w:rPr>
          <w:rFonts w:ascii="Verdana" w:hAnsi="Verdana"/>
          <w:sz w:val="20"/>
          <w:szCs w:val="20"/>
        </w:rPr>
        <w:t>, ki se lahko vežejo le na urejena obdobja zavarovanja</w:t>
      </w:r>
      <w:r w:rsidRPr="00836A84">
        <w:rPr>
          <w:rFonts w:ascii="Verdana" w:hAnsi="Verdana"/>
          <w:sz w:val="20"/>
          <w:szCs w:val="20"/>
        </w:rPr>
        <w:t xml:space="preserve">. </w:t>
      </w:r>
      <w:r w:rsidRPr="003B3839">
        <w:rPr>
          <w:rFonts w:ascii="Verdana" w:hAnsi="Verdana"/>
          <w:sz w:val="20"/>
          <w:szCs w:val="20"/>
        </w:rPr>
        <w:t xml:space="preserve">V letu 2018 je bilo uvedenih 15.115 postopkov sprotnega urejanja podatkov MEZ na </w:t>
      </w:r>
      <w:r w:rsidRPr="00836A84">
        <w:rPr>
          <w:rFonts w:ascii="Verdana" w:hAnsi="Verdana"/>
          <w:sz w:val="20"/>
          <w:szCs w:val="20"/>
        </w:rPr>
        <w:t>prijavah in odjavah v (iz) zavarovanja</w:t>
      </w:r>
      <w:r w:rsidRPr="003B3839">
        <w:rPr>
          <w:rFonts w:ascii="Verdana" w:hAnsi="Verdana"/>
          <w:sz w:val="20"/>
          <w:szCs w:val="20"/>
        </w:rPr>
        <w:t xml:space="preserve">. </w:t>
      </w:r>
    </w:p>
    <w:p w14:paraId="3F0507B3" w14:textId="77777777" w:rsidR="000A1E8A" w:rsidRPr="00836A84" w:rsidRDefault="000A1E8A" w:rsidP="000A1E8A">
      <w:pPr>
        <w:jc w:val="both"/>
        <w:rPr>
          <w:rFonts w:ascii="Verdana" w:hAnsi="Verdana"/>
          <w:sz w:val="20"/>
          <w:szCs w:val="20"/>
        </w:rPr>
      </w:pPr>
    </w:p>
    <w:p w14:paraId="3F05402F" w14:textId="77777777" w:rsidR="000A1E8A" w:rsidRPr="003B3839" w:rsidRDefault="000A1E8A" w:rsidP="000A1E8A">
      <w:pPr>
        <w:jc w:val="both"/>
        <w:rPr>
          <w:rFonts w:ascii="Verdana" w:hAnsi="Verdana"/>
          <w:sz w:val="20"/>
          <w:szCs w:val="20"/>
        </w:rPr>
      </w:pPr>
      <w:r w:rsidRPr="00836A84">
        <w:rPr>
          <w:rFonts w:ascii="Verdana" w:hAnsi="Verdana"/>
          <w:sz w:val="20"/>
          <w:szCs w:val="20"/>
        </w:rPr>
        <w:t xml:space="preserve">Vse navedeno je vplivalo tudi na doseganje cilja popolnosti podatkov MEZ, </w:t>
      </w:r>
      <w:r w:rsidRPr="003B3839">
        <w:rPr>
          <w:rFonts w:ascii="Verdana" w:hAnsi="Verdana"/>
          <w:sz w:val="20"/>
          <w:szCs w:val="20"/>
        </w:rPr>
        <w:t xml:space="preserve">ki je bila </w:t>
      </w:r>
      <w:r w:rsidR="00615AA3">
        <w:rPr>
          <w:rFonts w:ascii="Verdana" w:hAnsi="Verdana"/>
          <w:sz w:val="20"/>
          <w:szCs w:val="20"/>
        </w:rPr>
        <w:t xml:space="preserve">konec </w:t>
      </w:r>
      <w:r w:rsidRPr="003B3839">
        <w:rPr>
          <w:rFonts w:ascii="Verdana" w:hAnsi="Verdana"/>
          <w:sz w:val="20"/>
          <w:szCs w:val="20"/>
        </w:rPr>
        <w:t>leta 2018 98,4 odstotna</w:t>
      </w:r>
      <w:r w:rsidR="00615AA3">
        <w:rPr>
          <w:rFonts w:ascii="Verdana" w:hAnsi="Verdana"/>
          <w:sz w:val="20"/>
          <w:szCs w:val="20"/>
        </w:rPr>
        <w:t xml:space="preserve"> (</w:t>
      </w:r>
      <w:r w:rsidR="00615AA3" w:rsidRPr="003B3839">
        <w:rPr>
          <w:rFonts w:ascii="Verdana" w:hAnsi="Verdana"/>
          <w:sz w:val="20"/>
          <w:szCs w:val="20"/>
        </w:rPr>
        <w:t>97,2 odstotna konec leta 2017</w:t>
      </w:r>
      <w:r w:rsidR="00615AA3">
        <w:rPr>
          <w:rFonts w:ascii="Verdana" w:hAnsi="Verdana"/>
          <w:sz w:val="20"/>
          <w:szCs w:val="20"/>
        </w:rPr>
        <w:t>)</w:t>
      </w:r>
      <w:r w:rsidRPr="003B3839">
        <w:rPr>
          <w:rFonts w:ascii="Verdana" w:hAnsi="Verdana"/>
          <w:sz w:val="20"/>
          <w:szCs w:val="20"/>
        </w:rPr>
        <w:t xml:space="preserve">, kar pomeni, da je zavod v letu 2018 presegel </w:t>
      </w:r>
      <w:r w:rsidR="009364EA">
        <w:rPr>
          <w:rFonts w:ascii="Verdana" w:hAnsi="Verdana"/>
          <w:sz w:val="20"/>
          <w:szCs w:val="20"/>
        </w:rPr>
        <w:t>načrt</w:t>
      </w:r>
      <w:r w:rsidR="009364EA" w:rsidRPr="003B3839">
        <w:rPr>
          <w:rFonts w:ascii="Verdana" w:hAnsi="Verdana"/>
          <w:sz w:val="20"/>
          <w:szCs w:val="20"/>
        </w:rPr>
        <w:t xml:space="preserve"> </w:t>
      </w:r>
      <w:r w:rsidRPr="003B3839">
        <w:rPr>
          <w:rFonts w:ascii="Verdana" w:hAnsi="Verdana"/>
          <w:sz w:val="20"/>
          <w:szCs w:val="20"/>
        </w:rPr>
        <w:t>popolno</w:t>
      </w:r>
      <w:r>
        <w:rPr>
          <w:rFonts w:ascii="Verdana" w:hAnsi="Verdana"/>
          <w:sz w:val="20"/>
          <w:szCs w:val="20"/>
        </w:rPr>
        <w:t>sti in pravilnosti podatkov MEZ za leto 2018</w:t>
      </w:r>
      <w:r w:rsidR="00955526">
        <w:rPr>
          <w:rFonts w:ascii="Verdana" w:hAnsi="Verdana"/>
          <w:sz w:val="20"/>
          <w:szCs w:val="20"/>
        </w:rPr>
        <w:t xml:space="preserve"> za 0,7 odstotne točke</w:t>
      </w:r>
      <w:r>
        <w:rPr>
          <w:rFonts w:ascii="Verdana" w:hAnsi="Verdana"/>
          <w:sz w:val="20"/>
          <w:szCs w:val="20"/>
        </w:rPr>
        <w:t>.</w:t>
      </w:r>
      <w:r w:rsidRPr="003B3839">
        <w:rPr>
          <w:rFonts w:ascii="Verdana" w:hAnsi="Verdana"/>
          <w:sz w:val="20"/>
          <w:szCs w:val="20"/>
        </w:rPr>
        <w:t xml:space="preserve"> </w:t>
      </w:r>
    </w:p>
    <w:p w14:paraId="477C22F7" w14:textId="77777777" w:rsidR="000A1E8A" w:rsidRPr="00836A84" w:rsidRDefault="000A1E8A" w:rsidP="000A1E8A">
      <w:pPr>
        <w:jc w:val="both"/>
        <w:rPr>
          <w:rFonts w:ascii="Verdana" w:hAnsi="Verdana"/>
          <w:sz w:val="20"/>
          <w:szCs w:val="20"/>
        </w:rPr>
      </w:pPr>
    </w:p>
    <w:p w14:paraId="00563A0C" w14:textId="77777777" w:rsidR="000A1E8A" w:rsidRPr="00ED14DF" w:rsidRDefault="000A1E8A" w:rsidP="000A1E8A">
      <w:pPr>
        <w:jc w:val="both"/>
        <w:rPr>
          <w:rFonts w:ascii="Verdana" w:hAnsi="Verdana"/>
          <w:sz w:val="20"/>
          <w:szCs w:val="20"/>
        </w:rPr>
      </w:pPr>
      <w:r w:rsidRPr="00ED14DF">
        <w:rPr>
          <w:rFonts w:ascii="Verdana" w:hAnsi="Verdana"/>
          <w:sz w:val="20"/>
          <w:szCs w:val="20"/>
        </w:rPr>
        <w:t xml:space="preserve">V letu 2018 se je opravilo 26.043 revizij MEZ za posamezno koledarsko leto dajalca podatkov, kar je za </w:t>
      </w:r>
      <w:r w:rsidR="009364EA">
        <w:rPr>
          <w:rFonts w:ascii="Verdana" w:hAnsi="Verdana"/>
          <w:sz w:val="20"/>
          <w:szCs w:val="20"/>
        </w:rPr>
        <w:t>2</w:t>
      </w:r>
      <w:r w:rsidR="009364EA" w:rsidRPr="00ED14DF">
        <w:rPr>
          <w:rFonts w:ascii="Verdana" w:hAnsi="Verdana"/>
          <w:sz w:val="20"/>
          <w:szCs w:val="20"/>
        </w:rPr>
        <w:t>04</w:t>
      </w:r>
      <w:r w:rsidRPr="00ED14DF">
        <w:rPr>
          <w:rFonts w:ascii="Verdana" w:hAnsi="Verdana"/>
          <w:sz w:val="20"/>
          <w:szCs w:val="20"/>
        </w:rPr>
        <w:t>,0</w:t>
      </w:r>
      <w:r>
        <w:rPr>
          <w:rFonts w:ascii="Verdana" w:hAnsi="Verdana"/>
          <w:sz w:val="20"/>
          <w:szCs w:val="20"/>
        </w:rPr>
        <w:t xml:space="preserve"> odstotka</w:t>
      </w:r>
      <w:r w:rsidRPr="00ED14DF">
        <w:rPr>
          <w:rFonts w:ascii="Verdana" w:hAnsi="Verdana"/>
          <w:sz w:val="20"/>
          <w:szCs w:val="20"/>
        </w:rPr>
        <w:t xml:space="preserve"> več kot v letu 2017</w:t>
      </w:r>
      <w:r>
        <w:rPr>
          <w:rFonts w:ascii="Verdana" w:hAnsi="Verdana"/>
          <w:sz w:val="20"/>
          <w:szCs w:val="20"/>
        </w:rPr>
        <w:t xml:space="preserve"> (</w:t>
      </w:r>
      <w:r w:rsidRPr="00E3661B">
        <w:rPr>
          <w:rFonts w:ascii="Verdana" w:hAnsi="Verdana"/>
          <w:sz w:val="20"/>
          <w:szCs w:val="20"/>
        </w:rPr>
        <w:t>8565</w:t>
      </w:r>
      <w:r>
        <w:rPr>
          <w:rFonts w:ascii="Verdana" w:hAnsi="Verdana"/>
          <w:sz w:val="20"/>
          <w:szCs w:val="20"/>
        </w:rPr>
        <w:t>)</w:t>
      </w:r>
      <w:r w:rsidRPr="00ED14DF">
        <w:rPr>
          <w:rFonts w:ascii="Verdana" w:hAnsi="Verdana"/>
          <w:sz w:val="20"/>
          <w:szCs w:val="20"/>
        </w:rPr>
        <w:t>.</w:t>
      </w:r>
      <w:r>
        <w:rPr>
          <w:rFonts w:ascii="Verdana" w:hAnsi="Verdana"/>
          <w:sz w:val="20"/>
          <w:szCs w:val="20"/>
        </w:rPr>
        <w:t xml:space="preserve"> Zavod je tako s povečanjem števila revizij dal še večji poudarek pri preverjanju vsebinske pravilnosti podatkov o osnovah na posredovanih obrazcih M-4.</w:t>
      </w:r>
    </w:p>
    <w:p w14:paraId="06FD8972" w14:textId="77777777" w:rsidR="000A1E8A" w:rsidRPr="00836A84" w:rsidRDefault="000A1E8A" w:rsidP="000A1E8A">
      <w:pPr>
        <w:jc w:val="both"/>
        <w:rPr>
          <w:rFonts w:ascii="Verdana" w:hAnsi="Verdana"/>
          <w:sz w:val="20"/>
          <w:szCs w:val="20"/>
        </w:rPr>
      </w:pPr>
    </w:p>
    <w:p w14:paraId="478E9EE6" w14:textId="77777777" w:rsidR="000A1E8A" w:rsidRPr="00E3661B" w:rsidRDefault="000A1E8A" w:rsidP="000A1E8A">
      <w:pPr>
        <w:jc w:val="both"/>
        <w:rPr>
          <w:rFonts w:ascii="Verdana" w:hAnsi="Verdana"/>
          <w:sz w:val="20"/>
          <w:szCs w:val="20"/>
        </w:rPr>
      </w:pPr>
      <w:r w:rsidRPr="00E3661B">
        <w:rPr>
          <w:rFonts w:ascii="Verdana" w:hAnsi="Verdana"/>
          <w:sz w:val="20"/>
          <w:szCs w:val="20"/>
        </w:rPr>
        <w:t xml:space="preserve">Zavod je tudi v letu 2018 </w:t>
      </w:r>
      <w:r>
        <w:rPr>
          <w:rFonts w:ascii="Verdana" w:hAnsi="Verdana"/>
          <w:sz w:val="20"/>
          <w:szCs w:val="20"/>
        </w:rPr>
        <w:t>izvajal</w:t>
      </w:r>
      <w:r w:rsidRPr="00E3661B">
        <w:rPr>
          <w:rFonts w:ascii="Verdana" w:hAnsi="Verdana"/>
          <w:sz w:val="20"/>
          <w:szCs w:val="20"/>
        </w:rPr>
        <w:t xml:space="preserve"> kontrolo podatkov na posredovanih obračunih davčnega odtegljaja v delu, ki se nanaša na podatke, ki so namenjeni oblikovanju pokojninske osnove. Obveščanje delodajalcev poteka preko portala e-Davki, kamor se posredujejo obvestila o napakah oziroma odreditve dopolnitve in poprave podatkov. </w:t>
      </w:r>
      <w:r w:rsidR="005F2AFD" w:rsidRPr="00E3661B">
        <w:rPr>
          <w:rFonts w:ascii="Verdana" w:hAnsi="Verdana"/>
          <w:sz w:val="20"/>
          <w:szCs w:val="20"/>
        </w:rPr>
        <w:t xml:space="preserve">S kontrolo podatkov </w:t>
      </w:r>
      <w:r w:rsidR="005F2AFD">
        <w:rPr>
          <w:rFonts w:ascii="Verdana" w:hAnsi="Verdana"/>
          <w:sz w:val="20"/>
          <w:szCs w:val="20"/>
        </w:rPr>
        <w:t>so bile ugotovljene napake</w:t>
      </w:r>
      <w:r w:rsidR="005F2AFD" w:rsidRPr="00E3661B">
        <w:rPr>
          <w:rFonts w:ascii="Verdana" w:hAnsi="Verdana"/>
          <w:sz w:val="20"/>
          <w:szCs w:val="20"/>
        </w:rPr>
        <w:t xml:space="preserve"> </w:t>
      </w:r>
      <w:r w:rsidR="005F2AFD">
        <w:rPr>
          <w:rFonts w:ascii="Verdana" w:hAnsi="Verdana"/>
          <w:sz w:val="20"/>
          <w:szCs w:val="20"/>
        </w:rPr>
        <w:t>na 67.753 obrazcih REK oziroma pri 42.628 zavarovancih</w:t>
      </w:r>
      <w:r w:rsidR="005F2AFD" w:rsidRPr="00E3661B">
        <w:rPr>
          <w:rFonts w:ascii="Verdana" w:hAnsi="Verdana"/>
          <w:sz w:val="20"/>
          <w:szCs w:val="20"/>
        </w:rPr>
        <w:t xml:space="preserve">, ki jih delodajalci posredujejo za </w:t>
      </w:r>
      <w:r w:rsidR="005F2AFD">
        <w:rPr>
          <w:rFonts w:ascii="Verdana" w:hAnsi="Verdana"/>
          <w:sz w:val="20"/>
          <w:szCs w:val="20"/>
        </w:rPr>
        <w:t>zaposlene.</w:t>
      </w:r>
      <w:r w:rsidR="005F2AFD" w:rsidRPr="00E3661B">
        <w:rPr>
          <w:rFonts w:ascii="Verdana" w:hAnsi="Verdana"/>
          <w:sz w:val="20"/>
          <w:szCs w:val="20"/>
        </w:rPr>
        <w:t xml:space="preserve"> </w:t>
      </w:r>
      <w:r w:rsidR="005F2AFD">
        <w:rPr>
          <w:rFonts w:ascii="Verdana" w:hAnsi="Verdana"/>
          <w:sz w:val="20"/>
          <w:szCs w:val="20"/>
        </w:rPr>
        <w:t>Glede na vse prejete REK obrazce v letu 2018 (</w:t>
      </w:r>
      <w:r w:rsidR="005F2AFD" w:rsidRPr="00ED2233">
        <w:rPr>
          <w:rFonts w:ascii="Verdana" w:hAnsi="Verdana"/>
          <w:sz w:val="20"/>
          <w:szCs w:val="20"/>
        </w:rPr>
        <w:t>24.188.117</w:t>
      </w:r>
      <w:r w:rsidR="005F2AFD">
        <w:rPr>
          <w:rFonts w:ascii="Verdana" w:hAnsi="Verdana"/>
          <w:sz w:val="20"/>
          <w:szCs w:val="20"/>
        </w:rPr>
        <w:t xml:space="preserve">) </w:t>
      </w:r>
      <w:r w:rsidR="005F2AFD" w:rsidRPr="00E3661B">
        <w:rPr>
          <w:rFonts w:ascii="Verdana" w:hAnsi="Verdana"/>
          <w:sz w:val="20"/>
          <w:szCs w:val="20"/>
        </w:rPr>
        <w:t>predstavlja</w:t>
      </w:r>
      <w:r w:rsidR="005F2AFD">
        <w:rPr>
          <w:rFonts w:ascii="Verdana" w:hAnsi="Verdana"/>
          <w:sz w:val="20"/>
          <w:szCs w:val="20"/>
        </w:rPr>
        <w:t>jo obrazci, pri katerih je bila ugotovljena napaka</w:t>
      </w:r>
      <w:r w:rsidR="005F2AFD" w:rsidRPr="00E3661B">
        <w:rPr>
          <w:rFonts w:ascii="Verdana" w:hAnsi="Verdana"/>
          <w:sz w:val="20"/>
          <w:szCs w:val="20"/>
        </w:rPr>
        <w:t xml:space="preserve"> </w:t>
      </w:r>
      <w:r w:rsidR="005F2AFD">
        <w:rPr>
          <w:rFonts w:ascii="Verdana" w:hAnsi="Verdana"/>
          <w:sz w:val="20"/>
          <w:szCs w:val="20"/>
        </w:rPr>
        <w:t>0,</w:t>
      </w:r>
      <w:r w:rsidR="00D637BF">
        <w:rPr>
          <w:rFonts w:ascii="Verdana" w:hAnsi="Verdana"/>
          <w:sz w:val="20"/>
          <w:szCs w:val="20"/>
        </w:rPr>
        <w:t>3</w:t>
      </w:r>
      <w:r w:rsidR="005F2AFD" w:rsidRPr="00E3661B">
        <w:rPr>
          <w:rFonts w:ascii="Verdana" w:hAnsi="Verdana"/>
          <w:sz w:val="20"/>
          <w:szCs w:val="20"/>
        </w:rPr>
        <w:t xml:space="preserve"> odstotka vseh posredovanih REK obrazcev</w:t>
      </w:r>
      <w:r w:rsidR="005F2AFD">
        <w:rPr>
          <w:rFonts w:ascii="Verdana" w:hAnsi="Verdana"/>
          <w:sz w:val="20"/>
          <w:szCs w:val="20"/>
        </w:rPr>
        <w:t>. 98 odstotkov napak se nanaša na nepravilno sporočeno obdobje obračuna plače za posamezni mesec, ki</w:t>
      </w:r>
      <w:r w:rsidR="005F2AFD" w:rsidRPr="00B10D04">
        <w:rPr>
          <w:rFonts w:ascii="Verdana" w:hAnsi="Verdana"/>
          <w:sz w:val="20"/>
          <w:szCs w:val="20"/>
        </w:rPr>
        <w:t xml:space="preserve"> se ne ujema z obdo</w:t>
      </w:r>
      <w:r w:rsidR="005F2AFD">
        <w:rPr>
          <w:rFonts w:ascii="Verdana" w:hAnsi="Verdana"/>
          <w:sz w:val="20"/>
          <w:szCs w:val="20"/>
        </w:rPr>
        <w:t>bjem vključenosti v zavarovanje, preostala dva odstotka napak pa se nanašata na nepravilno sporočanje drugih vrst dohodka (npr. j</w:t>
      </w:r>
      <w:r w:rsidR="005F2AFD" w:rsidRPr="005144CF">
        <w:rPr>
          <w:rFonts w:ascii="Verdana" w:hAnsi="Verdana"/>
          <w:sz w:val="20"/>
          <w:szCs w:val="20"/>
        </w:rPr>
        <w:t>ubilejna nagrada, odpravnina ob upokojitvi, solidarnostna pomoč</w:t>
      </w:r>
      <w:r w:rsidR="005F2AFD">
        <w:rPr>
          <w:rFonts w:ascii="Verdana" w:hAnsi="Verdana"/>
          <w:sz w:val="20"/>
          <w:szCs w:val="20"/>
        </w:rPr>
        <w:t xml:space="preserve"> in d</w:t>
      </w:r>
      <w:r w:rsidR="005F2AFD" w:rsidRPr="005144CF">
        <w:rPr>
          <w:rFonts w:ascii="Verdana" w:hAnsi="Verdana"/>
          <w:sz w:val="20"/>
          <w:szCs w:val="20"/>
        </w:rPr>
        <w:t>rugi</w:t>
      </w:r>
      <w:r w:rsidR="005F2AFD">
        <w:rPr>
          <w:rFonts w:ascii="Verdana" w:hAnsi="Verdana"/>
          <w:sz w:val="20"/>
          <w:szCs w:val="20"/>
        </w:rPr>
        <w:t xml:space="preserve"> dohodki</w:t>
      </w:r>
      <w:r w:rsidR="005F2AFD" w:rsidRPr="005144CF">
        <w:rPr>
          <w:rFonts w:ascii="Verdana" w:hAnsi="Verdana"/>
          <w:sz w:val="20"/>
          <w:szCs w:val="20"/>
        </w:rPr>
        <w:t xml:space="preserve"> iz delovnega razmerja</w:t>
      </w:r>
      <w:r w:rsidR="005F2AFD">
        <w:rPr>
          <w:rFonts w:ascii="Verdana" w:hAnsi="Verdana"/>
          <w:sz w:val="20"/>
          <w:szCs w:val="20"/>
        </w:rPr>
        <w:t>, ki niso plača) v pravilno M rubriko obrazca.</w:t>
      </w:r>
    </w:p>
    <w:p w14:paraId="4572C685" w14:textId="77777777" w:rsidR="000A1E8A" w:rsidRPr="00E3661B" w:rsidRDefault="000A1E8A" w:rsidP="000A1E8A">
      <w:pPr>
        <w:jc w:val="both"/>
        <w:rPr>
          <w:rFonts w:ascii="Verdana" w:hAnsi="Verdana"/>
          <w:sz w:val="20"/>
          <w:szCs w:val="20"/>
        </w:rPr>
      </w:pPr>
    </w:p>
    <w:p w14:paraId="5F36B93A" w14:textId="77777777" w:rsidR="000A1E8A" w:rsidRPr="004E22E0" w:rsidRDefault="000A1E8A" w:rsidP="000A1E8A">
      <w:pPr>
        <w:jc w:val="both"/>
        <w:rPr>
          <w:rFonts w:ascii="Verdana" w:hAnsi="Verdana"/>
          <w:sz w:val="20"/>
          <w:szCs w:val="20"/>
        </w:rPr>
      </w:pPr>
      <w:r w:rsidRPr="004E22E0">
        <w:rPr>
          <w:rFonts w:ascii="Verdana" w:hAnsi="Verdana"/>
          <w:sz w:val="20"/>
          <w:szCs w:val="20"/>
        </w:rPr>
        <w:t xml:space="preserve">V zvezi z izvajanjem določbe 157. člena ZPIZ-2, ki ureja vračilo prispevkov delodajalcev za prvo zaposlitev, je zavod v letu 2018 izdal odločbo v </w:t>
      </w:r>
      <w:r w:rsidR="005F2AFD">
        <w:rPr>
          <w:rFonts w:ascii="Verdana" w:hAnsi="Verdana"/>
          <w:sz w:val="20"/>
          <w:szCs w:val="20"/>
        </w:rPr>
        <w:t>1334</w:t>
      </w:r>
      <w:r w:rsidRPr="004E22E0">
        <w:rPr>
          <w:rFonts w:ascii="Verdana" w:hAnsi="Verdana"/>
          <w:sz w:val="20"/>
          <w:szCs w:val="20"/>
        </w:rPr>
        <w:t xml:space="preserve"> postopkih. </w:t>
      </w:r>
      <w:r w:rsidR="005F2AFD">
        <w:rPr>
          <w:rFonts w:ascii="Verdana" w:hAnsi="Verdana"/>
          <w:sz w:val="20"/>
          <w:szCs w:val="20"/>
        </w:rPr>
        <w:t>1257</w:t>
      </w:r>
      <w:r w:rsidR="005F2AFD" w:rsidRPr="004E22E0">
        <w:rPr>
          <w:rFonts w:ascii="Verdana" w:hAnsi="Verdana"/>
          <w:sz w:val="20"/>
          <w:szCs w:val="20"/>
        </w:rPr>
        <w:t xml:space="preserve"> </w:t>
      </w:r>
      <w:r w:rsidRPr="004E22E0">
        <w:rPr>
          <w:rFonts w:ascii="Verdana" w:hAnsi="Verdana"/>
          <w:sz w:val="20"/>
          <w:szCs w:val="20"/>
        </w:rPr>
        <w:t xml:space="preserve">zahtev je </w:t>
      </w:r>
      <w:r w:rsidR="005F2AFD" w:rsidRPr="004E22E0">
        <w:rPr>
          <w:rFonts w:ascii="Verdana" w:hAnsi="Verdana"/>
          <w:sz w:val="20"/>
          <w:szCs w:val="20"/>
        </w:rPr>
        <w:t>bil</w:t>
      </w:r>
      <w:r w:rsidR="005F2AFD">
        <w:rPr>
          <w:rFonts w:ascii="Verdana" w:hAnsi="Verdana"/>
          <w:sz w:val="20"/>
          <w:szCs w:val="20"/>
        </w:rPr>
        <w:t>o</w:t>
      </w:r>
      <w:r w:rsidR="005F2AFD" w:rsidRPr="004E22E0">
        <w:rPr>
          <w:rFonts w:ascii="Verdana" w:hAnsi="Verdana"/>
          <w:sz w:val="20"/>
          <w:szCs w:val="20"/>
        </w:rPr>
        <w:t xml:space="preserve"> rešen</w:t>
      </w:r>
      <w:r w:rsidR="005F2AFD">
        <w:rPr>
          <w:rFonts w:ascii="Verdana" w:hAnsi="Verdana"/>
          <w:sz w:val="20"/>
          <w:szCs w:val="20"/>
        </w:rPr>
        <w:t>ih</w:t>
      </w:r>
      <w:r w:rsidR="005F2AFD" w:rsidRPr="004E22E0">
        <w:rPr>
          <w:rFonts w:ascii="Verdana" w:hAnsi="Verdana"/>
          <w:sz w:val="20"/>
          <w:szCs w:val="20"/>
        </w:rPr>
        <w:t xml:space="preserve"> </w:t>
      </w:r>
      <w:r w:rsidRPr="004E22E0">
        <w:rPr>
          <w:rFonts w:ascii="Verdana" w:hAnsi="Verdana"/>
          <w:sz w:val="20"/>
          <w:szCs w:val="20"/>
        </w:rPr>
        <w:t>pozitivno in je na podlagi pravnomočnih odločb bilo oziroma bo izvedeno vračilo prispevkov s strani FURS</w:t>
      </w:r>
      <w:r w:rsidR="005F2AFD">
        <w:rPr>
          <w:rFonts w:ascii="Verdana" w:hAnsi="Verdana"/>
          <w:sz w:val="20"/>
          <w:szCs w:val="20"/>
        </w:rPr>
        <w:t>, 77 zahtev pa je bilo rešenih negativno</w:t>
      </w:r>
      <w:r w:rsidRPr="004E22E0">
        <w:rPr>
          <w:rFonts w:ascii="Verdana" w:hAnsi="Verdana"/>
          <w:sz w:val="20"/>
          <w:szCs w:val="20"/>
        </w:rPr>
        <w:t>. Skupen znesek vračila po odločbah znaša 1.216.532,</w:t>
      </w:r>
      <w:r>
        <w:rPr>
          <w:rFonts w:ascii="Verdana" w:hAnsi="Verdana"/>
          <w:sz w:val="20"/>
          <w:szCs w:val="20"/>
        </w:rPr>
        <w:t>8 evrov</w:t>
      </w:r>
      <w:r w:rsidRPr="004E22E0">
        <w:rPr>
          <w:rFonts w:ascii="Verdana" w:hAnsi="Verdana"/>
          <w:sz w:val="20"/>
          <w:szCs w:val="20"/>
        </w:rPr>
        <w:t>. Zoper odločbe o vračilu prispevkov po določbi 157. člena ZPIZ-2 je bilo vloženih 5 pritožb.</w:t>
      </w:r>
    </w:p>
    <w:p w14:paraId="516CC8E6" w14:textId="77777777" w:rsidR="000A1E8A" w:rsidRPr="00836A84" w:rsidRDefault="000A1E8A" w:rsidP="000A1E8A">
      <w:pPr>
        <w:jc w:val="both"/>
        <w:rPr>
          <w:rFonts w:ascii="Verdana" w:hAnsi="Verdana"/>
          <w:sz w:val="20"/>
          <w:szCs w:val="20"/>
        </w:rPr>
      </w:pPr>
    </w:p>
    <w:p w14:paraId="55640FCC" w14:textId="77777777" w:rsidR="005F2AFD" w:rsidRPr="00970F40" w:rsidRDefault="000A1E8A" w:rsidP="005F2AFD">
      <w:pPr>
        <w:jc w:val="both"/>
        <w:rPr>
          <w:rFonts w:ascii="Verdana" w:hAnsi="Verdana"/>
          <w:sz w:val="20"/>
          <w:szCs w:val="20"/>
        </w:rPr>
      </w:pPr>
      <w:r w:rsidRPr="00970F40">
        <w:rPr>
          <w:rFonts w:ascii="Verdana" w:hAnsi="Verdana"/>
          <w:sz w:val="20"/>
          <w:szCs w:val="20"/>
        </w:rPr>
        <w:t xml:space="preserve">V okviru izdaje izpisov o obdobjih zavarovanja je zavod izdal 132.143 izpisov iz MEZ, kar je za 14,2 odstotka več v primerjavi z letom 2017 (115.679). </w:t>
      </w:r>
      <w:r w:rsidR="005F2AFD">
        <w:rPr>
          <w:rFonts w:ascii="Verdana" w:hAnsi="Verdana"/>
          <w:sz w:val="20"/>
          <w:szCs w:val="20"/>
        </w:rPr>
        <w:t xml:space="preserve">Povečanje števila izpisov je posledica večjega zaposlovanja in večjega števila prehodov zavarovancev k drugemu delodajalcu v letu 2018. Navedeni zavarovanci najpogosteje potrebujejo izpis delovne dobe za novega delodajalca. </w:t>
      </w:r>
      <w:r w:rsidR="005F2AFD" w:rsidRPr="00970F40">
        <w:rPr>
          <w:rFonts w:ascii="Verdana" w:hAnsi="Verdana"/>
          <w:sz w:val="20"/>
          <w:szCs w:val="20"/>
        </w:rPr>
        <w:t xml:space="preserve"> </w:t>
      </w:r>
    </w:p>
    <w:p w14:paraId="7ABEE2B1" w14:textId="77777777" w:rsidR="000A1E8A" w:rsidRPr="00836A84" w:rsidRDefault="000A1E8A" w:rsidP="000A1E8A">
      <w:pPr>
        <w:jc w:val="both"/>
        <w:rPr>
          <w:rFonts w:ascii="Verdana" w:hAnsi="Verdana"/>
          <w:sz w:val="20"/>
          <w:szCs w:val="20"/>
        </w:rPr>
      </w:pPr>
    </w:p>
    <w:p w14:paraId="080B9B7D" w14:textId="77777777" w:rsidR="000A1E8A" w:rsidRPr="00970F40" w:rsidRDefault="000A1E8A" w:rsidP="000A1E8A">
      <w:pPr>
        <w:jc w:val="both"/>
        <w:rPr>
          <w:rFonts w:ascii="Verdana" w:hAnsi="Verdana"/>
          <w:sz w:val="20"/>
          <w:szCs w:val="20"/>
        </w:rPr>
      </w:pPr>
      <w:r w:rsidRPr="00970F40">
        <w:rPr>
          <w:rFonts w:ascii="Verdana" w:hAnsi="Verdana"/>
          <w:sz w:val="20"/>
          <w:szCs w:val="20"/>
        </w:rPr>
        <w:t>Zavod je v letu 2018 rešil tudi 131 pritožb zoper odločbe o ugotovitvi lastnosti zavarovancev, kar</w:t>
      </w:r>
      <w:r>
        <w:rPr>
          <w:rFonts w:ascii="Verdana" w:hAnsi="Verdana"/>
          <w:sz w:val="20"/>
          <w:szCs w:val="20"/>
        </w:rPr>
        <w:t xml:space="preserve"> je</w:t>
      </w:r>
      <w:r w:rsidRPr="00970F40">
        <w:rPr>
          <w:rFonts w:ascii="Verdana" w:hAnsi="Verdana"/>
          <w:sz w:val="20"/>
          <w:szCs w:val="20"/>
        </w:rPr>
        <w:t xml:space="preserve"> </w:t>
      </w:r>
      <w:r>
        <w:rPr>
          <w:rFonts w:ascii="Verdana" w:hAnsi="Verdana"/>
          <w:sz w:val="20"/>
          <w:szCs w:val="20"/>
        </w:rPr>
        <w:t>manj kot v letu 2017</w:t>
      </w:r>
      <w:r w:rsidR="005F2AFD">
        <w:rPr>
          <w:rFonts w:ascii="Verdana" w:hAnsi="Verdana"/>
          <w:sz w:val="20"/>
          <w:szCs w:val="20"/>
        </w:rPr>
        <w:t xml:space="preserve"> (311 pritožb)</w:t>
      </w:r>
      <w:r w:rsidRPr="00970F40">
        <w:rPr>
          <w:rFonts w:ascii="Verdana" w:hAnsi="Verdana"/>
          <w:sz w:val="20"/>
          <w:szCs w:val="20"/>
        </w:rPr>
        <w:t xml:space="preserve">. Zmanjšano število pritožb je pripisati </w:t>
      </w:r>
      <w:r>
        <w:rPr>
          <w:rFonts w:ascii="Verdana" w:hAnsi="Verdana"/>
          <w:sz w:val="20"/>
          <w:szCs w:val="20"/>
        </w:rPr>
        <w:t>večji urejenosti podatkov MEZ</w:t>
      </w:r>
      <w:r w:rsidRPr="00970F40">
        <w:rPr>
          <w:rFonts w:ascii="Verdana" w:hAnsi="Verdana"/>
          <w:sz w:val="20"/>
          <w:szCs w:val="20"/>
        </w:rPr>
        <w:t>,</w:t>
      </w:r>
      <w:r>
        <w:rPr>
          <w:rFonts w:ascii="Verdana" w:hAnsi="Verdana"/>
          <w:sz w:val="20"/>
          <w:szCs w:val="20"/>
        </w:rPr>
        <w:t xml:space="preserve"> pa tudi dejstvu,</w:t>
      </w:r>
      <w:r w:rsidRPr="00970F40">
        <w:rPr>
          <w:rFonts w:ascii="Verdana" w:hAnsi="Verdana"/>
          <w:sz w:val="20"/>
          <w:szCs w:val="20"/>
        </w:rPr>
        <w:t xml:space="preserve"> da</w:t>
      </w:r>
      <w:r>
        <w:rPr>
          <w:rFonts w:ascii="Verdana" w:hAnsi="Verdana"/>
          <w:sz w:val="20"/>
          <w:szCs w:val="20"/>
        </w:rPr>
        <w:t xml:space="preserve"> so</w:t>
      </w:r>
      <w:r w:rsidRPr="00970F40">
        <w:rPr>
          <w:rFonts w:ascii="Verdana" w:hAnsi="Verdana"/>
          <w:sz w:val="20"/>
          <w:szCs w:val="20"/>
        </w:rPr>
        <w:t xml:space="preserve"> zavarovanci že na podlagi odločb ugotavljanja lastnosti zavarovanca organa prve stopnje ustrezno uredili vključitev v obvezno pokojninsko in invalidsko zavarovanje v skladu z zakonom.</w:t>
      </w:r>
    </w:p>
    <w:p w14:paraId="4058AF33" w14:textId="77777777" w:rsidR="000A1E8A" w:rsidRPr="00DE7E0D" w:rsidRDefault="000A1E8A" w:rsidP="000A1E8A">
      <w:pPr>
        <w:jc w:val="both"/>
        <w:rPr>
          <w:rFonts w:ascii="Verdana" w:hAnsi="Verdana"/>
          <w:sz w:val="20"/>
          <w:szCs w:val="20"/>
        </w:rPr>
      </w:pPr>
    </w:p>
    <w:p w14:paraId="2546187D" w14:textId="77777777" w:rsidR="000A1E8A" w:rsidRDefault="000A1E8A" w:rsidP="000A1E8A">
      <w:pPr>
        <w:jc w:val="both"/>
        <w:rPr>
          <w:rFonts w:ascii="Verdana" w:hAnsi="Verdana"/>
          <w:sz w:val="20"/>
          <w:szCs w:val="20"/>
        </w:rPr>
      </w:pPr>
      <w:r w:rsidRPr="00B25FBF">
        <w:rPr>
          <w:rFonts w:ascii="Verdana" w:hAnsi="Verdana"/>
          <w:sz w:val="20"/>
          <w:szCs w:val="20"/>
        </w:rPr>
        <w:t xml:space="preserve">Zavod je v letu 2018 v sodelovanju s FURS, MDDSZ in ZZZS </w:t>
      </w:r>
      <w:r>
        <w:rPr>
          <w:rFonts w:ascii="Verdana" w:hAnsi="Verdana"/>
          <w:sz w:val="20"/>
          <w:szCs w:val="20"/>
        </w:rPr>
        <w:t>je še nadalje</w:t>
      </w:r>
      <w:r w:rsidRPr="00B25FBF">
        <w:rPr>
          <w:rFonts w:ascii="Verdana" w:hAnsi="Verdana"/>
          <w:sz w:val="20"/>
          <w:szCs w:val="20"/>
        </w:rPr>
        <w:t xml:space="preserve"> </w:t>
      </w:r>
      <w:r>
        <w:rPr>
          <w:rFonts w:ascii="Verdana" w:hAnsi="Verdana"/>
          <w:sz w:val="20"/>
          <w:szCs w:val="20"/>
        </w:rPr>
        <w:t>izvajal</w:t>
      </w:r>
      <w:r w:rsidRPr="00B25FBF">
        <w:rPr>
          <w:rFonts w:ascii="Verdana" w:hAnsi="Verdana"/>
          <w:sz w:val="20"/>
          <w:szCs w:val="20"/>
        </w:rPr>
        <w:t xml:space="preserve"> aktivnosti v zvezi s spremenjenim poročanjem podatkov o osnovah, ki se uporabljajo za določitev </w:t>
      </w:r>
      <w:r w:rsidRPr="00B25FBF">
        <w:rPr>
          <w:rFonts w:ascii="Verdana" w:hAnsi="Verdana"/>
          <w:sz w:val="20"/>
          <w:szCs w:val="20"/>
        </w:rPr>
        <w:lastRenderedPageBreak/>
        <w:t xml:space="preserve">pokojninske osnove, za </w:t>
      </w:r>
      <w:r>
        <w:rPr>
          <w:rFonts w:ascii="Verdana" w:hAnsi="Verdana"/>
          <w:sz w:val="20"/>
          <w:szCs w:val="20"/>
        </w:rPr>
        <w:t>zaposlene</w:t>
      </w:r>
      <w:r w:rsidRPr="00B25FBF">
        <w:rPr>
          <w:rFonts w:ascii="Verdana" w:hAnsi="Verdana"/>
          <w:sz w:val="20"/>
          <w:szCs w:val="20"/>
        </w:rPr>
        <w:t xml:space="preserve"> in evidentiranje obdobja in podatka o osnovi za zava</w:t>
      </w:r>
      <w:r>
        <w:rPr>
          <w:rFonts w:ascii="Verdana" w:hAnsi="Verdana"/>
          <w:sz w:val="20"/>
          <w:szCs w:val="20"/>
        </w:rPr>
        <w:t>rovance iz 18. člena ZPIZ-2, z namenom optimizacije nemotenega prejemanja čim bolj natančnih in pravilnih podatkov za oblikovanje osnove na obrazcu M-4.</w:t>
      </w:r>
      <w:r w:rsidRPr="00B25FBF">
        <w:rPr>
          <w:rFonts w:ascii="Verdana" w:hAnsi="Verdana"/>
          <w:sz w:val="20"/>
          <w:szCs w:val="20"/>
        </w:rPr>
        <w:t xml:space="preserve"> </w:t>
      </w:r>
    </w:p>
    <w:p w14:paraId="0D26288A" w14:textId="77777777" w:rsidR="000A1E8A" w:rsidRDefault="000A1E8A" w:rsidP="000A1E8A">
      <w:pPr>
        <w:jc w:val="both"/>
        <w:rPr>
          <w:rFonts w:ascii="Verdana" w:hAnsi="Verdana"/>
          <w:sz w:val="20"/>
          <w:szCs w:val="20"/>
        </w:rPr>
      </w:pPr>
    </w:p>
    <w:p w14:paraId="0BEDE14C" w14:textId="77777777" w:rsidR="000A1E8A" w:rsidRDefault="000A1E8A" w:rsidP="000A1E8A">
      <w:pPr>
        <w:jc w:val="both"/>
        <w:rPr>
          <w:rFonts w:ascii="Verdana" w:hAnsi="Verdana"/>
          <w:sz w:val="20"/>
          <w:szCs w:val="20"/>
        </w:rPr>
      </w:pPr>
      <w:r>
        <w:rPr>
          <w:rFonts w:ascii="Verdana" w:hAnsi="Verdana"/>
          <w:sz w:val="20"/>
          <w:szCs w:val="20"/>
        </w:rPr>
        <w:t>Z</w:t>
      </w:r>
      <w:r w:rsidRPr="00836A84">
        <w:rPr>
          <w:rFonts w:ascii="Verdana" w:hAnsi="Verdana"/>
          <w:sz w:val="20"/>
          <w:szCs w:val="20"/>
        </w:rPr>
        <w:t>avod</w:t>
      </w:r>
      <w:r>
        <w:rPr>
          <w:rFonts w:ascii="Verdana" w:hAnsi="Verdana"/>
          <w:sz w:val="20"/>
          <w:szCs w:val="20"/>
        </w:rPr>
        <w:t xml:space="preserve"> je</w:t>
      </w:r>
      <w:r w:rsidRPr="00836A84">
        <w:rPr>
          <w:rFonts w:ascii="Verdana" w:hAnsi="Verdana"/>
          <w:sz w:val="20"/>
          <w:szCs w:val="20"/>
        </w:rPr>
        <w:t xml:space="preserve"> konec leta 2013 vzpostavil spletno aplikacijo »Informativna osebna evidenca«, kjer lahko zavarovanci z digitalnim potrdilom</w:t>
      </w:r>
      <w:r>
        <w:rPr>
          <w:rFonts w:ascii="Verdana" w:hAnsi="Verdana"/>
          <w:sz w:val="20"/>
          <w:szCs w:val="20"/>
        </w:rPr>
        <w:t xml:space="preserve"> varno vpogledujejo</w:t>
      </w:r>
      <w:r w:rsidRPr="00836A84">
        <w:rPr>
          <w:rFonts w:ascii="Verdana" w:hAnsi="Verdana"/>
          <w:sz w:val="20"/>
          <w:szCs w:val="20"/>
        </w:rPr>
        <w:t xml:space="preserve"> v svoje podatke </w:t>
      </w:r>
      <w:r>
        <w:rPr>
          <w:rFonts w:ascii="Verdana" w:hAnsi="Verdana"/>
          <w:sz w:val="20"/>
          <w:szCs w:val="20"/>
        </w:rPr>
        <w:t>MEZ</w:t>
      </w:r>
      <w:r w:rsidRPr="00836A84">
        <w:rPr>
          <w:rFonts w:ascii="Verdana" w:hAnsi="Verdana"/>
          <w:sz w:val="20"/>
          <w:szCs w:val="20"/>
        </w:rPr>
        <w:t xml:space="preserve">, ki se uporabljajo v postopkih uveljavljanja pravic iz pokojninskega in invalidskega zavarovanja. Informativna osebna evidenca poleg podatkov o obdobjih vključenosti v obvezno pokojninsko in invalidsko zavarovanje vsebuje podatke o osnovah od leta 1970 dalje, od leta 2002 dalje pa poleg podatkov o osnovi tudi podatke o zneskih prispevka. Zavarovancem je tudi dana možnost, da ob ugotovljeni neskladnosti podatkov z njihovo osebno evidenco, vložijo zahtevo za popravo podatkov in s tem pripomorejo k večji točnosti in pravilnosti podatkov </w:t>
      </w:r>
      <w:r>
        <w:rPr>
          <w:rFonts w:ascii="Verdana" w:hAnsi="Verdana"/>
          <w:sz w:val="20"/>
          <w:szCs w:val="20"/>
        </w:rPr>
        <w:t>MEZ</w:t>
      </w:r>
      <w:r w:rsidRPr="00836A84">
        <w:rPr>
          <w:rFonts w:ascii="Verdana" w:hAnsi="Verdana"/>
          <w:sz w:val="20"/>
          <w:szCs w:val="20"/>
        </w:rPr>
        <w:t xml:space="preserve">. </w:t>
      </w:r>
      <w:r w:rsidR="005F2AFD" w:rsidRPr="00041060">
        <w:rPr>
          <w:rFonts w:ascii="Verdana" w:hAnsi="Verdana"/>
          <w:sz w:val="20"/>
          <w:szCs w:val="20"/>
        </w:rPr>
        <w:t xml:space="preserve">V letu 2018 je bilo vloženih </w:t>
      </w:r>
      <w:r w:rsidR="005F2AFD">
        <w:rPr>
          <w:rFonts w:ascii="Verdana" w:hAnsi="Verdana"/>
          <w:sz w:val="20"/>
          <w:szCs w:val="20"/>
        </w:rPr>
        <w:t>313</w:t>
      </w:r>
      <w:r w:rsidR="005F2AFD" w:rsidRPr="00041060">
        <w:rPr>
          <w:rFonts w:ascii="Verdana" w:hAnsi="Verdana"/>
          <w:sz w:val="20"/>
          <w:szCs w:val="20"/>
        </w:rPr>
        <w:t xml:space="preserve"> takih zahtev, kar </w:t>
      </w:r>
      <w:r w:rsidR="005F2AFD">
        <w:rPr>
          <w:rFonts w:ascii="Verdana" w:hAnsi="Verdana"/>
          <w:sz w:val="20"/>
          <w:szCs w:val="20"/>
        </w:rPr>
        <w:t>je za 19 odstotkov manj kot v letu 2017 (386)</w:t>
      </w:r>
      <w:r w:rsidR="005F2AFD" w:rsidRPr="00041060">
        <w:rPr>
          <w:rFonts w:ascii="Verdana" w:hAnsi="Verdana"/>
          <w:sz w:val="20"/>
          <w:szCs w:val="20"/>
        </w:rPr>
        <w:t>.</w:t>
      </w:r>
      <w:r w:rsidR="005F2AFD">
        <w:rPr>
          <w:rFonts w:ascii="Verdana" w:hAnsi="Verdana"/>
          <w:sz w:val="20"/>
          <w:szCs w:val="20"/>
        </w:rPr>
        <w:t xml:space="preserve"> Od vloženih zahtev </w:t>
      </w:r>
      <w:r w:rsidR="005F2AFD" w:rsidRPr="00836A84">
        <w:rPr>
          <w:rFonts w:ascii="Verdana" w:hAnsi="Verdana"/>
          <w:sz w:val="20"/>
          <w:szCs w:val="20"/>
        </w:rPr>
        <w:t>za popravo podatkov</w:t>
      </w:r>
      <w:r w:rsidR="005F2AFD">
        <w:rPr>
          <w:rFonts w:ascii="Verdana" w:hAnsi="Verdana"/>
          <w:sz w:val="20"/>
          <w:szCs w:val="20"/>
        </w:rPr>
        <w:t xml:space="preserve"> je bilo 286 upravičenih in so se na podlagi zahtev podatki v MEZ ustrezno popravili oziroma dopolnili, 27 zahtev pa je bilo neupravičenih.</w:t>
      </w:r>
      <w:r w:rsidR="005F2AFD" w:rsidRPr="00041060">
        <w:rPr>
          <w:rFonts w:ascii="Verdana" w:hAnsi="Verdana"/>
          <w:sz w:val="20"/>
          <w:szCs w:val="20"/>
        </w:rPr>
        <w:t xml:space="preserve"> </w:t>
      </w:r>
      <w:r w:rsidRPr="00C90378">
        <w:rPr>
          <w:rFonts w:ascii="Verdana" w:hAnsi="Verdana"/>
          <w:sz w:val="20"/>
          <w:szCs w:val="20"/>
        </w:rPr>
        <w:t xml:space="preserve">V </w:t>
      </w:r>
      <w:r w:rsidRPr="0037180D">
        <w:rPr>
          <w:rFonts w:ascii="Verdana" w:hAnsi="Verdana"/>
          <w:sz w:val="20"/>
          <w:szCs w:val="20"/>
        </w:rPr>
        <w:t>informativno osebno evidenco je</w:t>
      </w:r>
      <w:r>
        <w:rPr>
          <w:rFonts w:ascii="Verdana" w:hAnsi="Verdana"/>
          <w:sz w:val="20"/>
          <w:szCs w:val="20"/>
        </w:rPr>
        <w:t xml:space="preserve"> sicer</w:t>
      </w:r>
      <w:r w:rsidRPr="0037180D">
        <w:rPr>
          <w:rFonts w:ascii="Verdana" w:hAnsi="Verdana"/>
          <w:sz w:val="20"/>
          <w:szCs w:val="20"/>
        </w:rPr>
        <w:t xml:space="preserve"> vpogledalo </w:t>
      </w:r>
      <w:r w:rsidRPr="00C90378">
        <w:rPr>
          <w:rFonts w:ascii="Verdana" w:hAnsi="Verdana"/>
          <w:sz w:val="20"/>
          <w:szCs w:val="20"/>
        </w:rPr>
        <w:t>41</w:t>
      </w:r>
      <w:r>
        <w:rPr>
          <w:rFonts w:ascii="Verdana" w:hAnsi="Verdana"/>
          <w:sz w:val="20"/>
          <w:szCs w:val="20"/>
        </w:rPr>
        <w:t>.</w:t>
      </w:r>
      <w:r w:rsidRPr="00C90378">
        <w:rPr>
          <w:rFonts w:ascii="Verdana" w:hAnsi="Verdana"/>
          <w:sz w:val="20"/>
          <w:szCs w:val="20"/>
        </w:rPr>
        <w:t>110</w:t>
      </w:r>
      <w:r w:rsidRPr="0037180D">
        <w:rPr>
          <w:rFonts w:ascii="Verdana" w:hAnsi="Verdana"/>
          <w:sz w:val="20"/>
          <w:szCs w:val="20"/>
        </w:rPr>
        <w:t xml:space="preserve"> zavarovancev, kar je </w:t>
      </w:r>
      <w:r>
        <w:rPr>
          <w:rFonts w:ascii="Verdana" w:hAnsi="Verdana"/>
          <w:sz w:val="20"/>
          <w:szCs w:val="20"/>
        </w:rPr>
        <w:t>je za 23,6</w:t>
      </w:r>
      <w:r w:rsidRPr="0037180D">
        <w:rPr>
          <w:rFonts w:ascii="Verdana" w:hAnsi="Verdana"/>
          <w:sz w:val="20"/>
          <w:szCs w:val="20"/>
        </w:rPr>
        <w:t xml:space="preserve"> odstotka več v primerjavi z letom 2017. Zavod je v letu 2016 vzpostavil informativno osebno evidenco še za zavarovance, ki delo opravljajo v okviru drugega pravnega razmerja, to je predvsem po pogodbah civilnega prava ter v okviru začasnega in občasnega dela dijakov ter študentov. V to evidenco je v letu 2018 vpogledalo </w:t>
      </w:r>
      <w:r w:rsidRPr="00C90378">
        <w:rPr>
          <w:rFonts w:ascii="Verdana" w:hAnsi="Verdana"/>
          <w:sz w:val="20"/>
          <w:szCs w:val="20"/>
        </w:rPr>
        <w:t>29</w:t>
      </w:r>
      <w:r>
        <w:rPr>
          <w:rFonts w:ascii="Verdana" w:hAnsi="Verdana"/>
          <w:sz w:val="20"/>
          <w:szCs w:val="20"/>
        </w:rPr>
        <w:t>.</w:t>
      </w:r>
      <w:r w:rsidRPr="00C90378">
        <w:rPr>
          <w:rFonts w:ascii="Verdana" w:hAnsi="Verdana"/>
          <w:sz w:val="20"/>
          <w:szCs w:val="20"/>
        </w:rPr>
        <w:t>013</w:t>
      </w:r>
      <w:r w:rsidRPr="0037180D">
        <w:rPr>
          <w:rFonts w:ascii="Verdana" w:hAnsi="Verdana"/>
          <w:sz w:val="20"/>
          <w:szCs w:val="20"/>
        </w:rPr>
        <w:t xml:space="preserve"> oseb, v letu 2017 pa </w:t>
      </w:r>
      <w:r>
        <w:rPr>
          <w:rFonts w:ascii="Verdana" w:hAnsi="Verdana"/>
          <w:sz w:val="20"/>
          <w:szCs w:val="20"/>
        </w:rPr>
        <w:t>23.021</w:t>
      </w:r>
      <w:r w:rsidRPr="0037180D">
        <w:rPr>
          <w:rFonts w:ascii="Verdana" w:hAnsi="Verdana"/>
          <w:sz w:val="20"/>
          <w:szCs w:val="20"/>
        </w:rPr>
        <w:t xml:space="preserve"> oseb, kar je</w:t>
      </w:r>
      <w:r>
        <w:rPr>
          <w:rFonts w:ascii="Verdana" w:hAnsi="Verdana"/>
          <w:sz w:val="20"/>
          <w:szCs w:val="20"/>
        </w:rPr>
        <w:t xml:space="preserve"> za 26,0 odstotka več</w:t>
      </w:r>
      <w:r w:rsidRPr="0037180D">
        <w:rPr>
          <w:rFonts w:ascii="Verdana" w:hAnsi="Verdana"/>
          <w:sz w:val="20"/>
          <w:szCs w:val="20"/>
        </w:rPr>
        <w:t xml:space="preserve"> v primerjavi z letom 2017</w:t>
      </w:r>
    </w:p>
    <w:p w14:paraId="3FE8C5B3" w14:textId="77777777" w:rsidR="000A1E8A" w:rsidRDefault="000A1E8A" w:rsidP="000A1E8A">
      <w:pPr>
        <w:jc w:val="both"/>
        <w:rPr>
          <w:rFonts w:ascii="Verdana" w:hAnsi="Verdana"/>
          <w:sz w:val="20"/>
          <w:szCs w:val="20"/>
        </w:rPr>
      </w:pPr>
    </w:p>
    <w:p w14:paraId="5FF53A7E" w14:textId="77777777" w:rsidR="000A1E8A" w:rsidRPr="00041060" w:rsidRDefault="000A1E8A" w:rsidP="000A1E8A">
      <w:pPr>
        <w:jc w:val="both"/>
        <w:rPr>
          <w:rFonts w:ascii="Verdana" w:hAnsi="Verdana"/>
          <w:sz w:val="20"/>
          <w:szCs w:val="20"/>
        </w:rPr>
      </w:pPr>
      <w:r w:rsidRPr="00041060">
        <w:rPr>
          <w:rFonts w:ascii="Verdana" w:hAnsi="Verdana"/>
          <w:sz w:val="20"/>
          <w:szCs w:val="20"/>
        </w:rPr>
        <w:t xml:space="preserve">Zavod je tudi v letu 2018 pri spremembah in izvedbah zakonskih določil sodeloval v strokovnih komisijah in delovnih skupinah predvsem z ministrstvi in drugimi zavodi ter institucijami. </w:t>
      </w:r>
    </w:p>
    <w:p w14:paraId="5DD1E523" w14:textId="77777777" w:rsidR="000A1E8A" w:rsidRPr="002A2812" w:rsidRDefault="000A1E8A" w:rsidP="000A1E8A">
      <w:pPr>
        <w:jc w:val="both"/>
        <w:rPr>
          <w:rFonts w:ascii="Verdana" w:hAnsi="Verdana"/>
          <w:sz w:val="20"/>
          <w:szCs w:val="20"/>
        </w:rPr>
      </w:pPr>
    </w:p>
    <w:p w14:paraId="58506919" w14:textId="77777777" w:rsidR="002A349D" w:rsidRDefault="000A1E8A" w:rsidP="000A1E8A">
      <w:pPr>
        <w:jc w:val="both"/>
        <w:rPr>
          <w:rFonts w:ascii="Verdana" w:hAnsi="Verdana"/>
          <w:sz w:val="20"/>
          <w:szCs w:val="20"/>
        </w:rPr>
      </w:pPr>
      <w:r w:rsidRPr="00974349">
        <w:rPr>
          <w:rFonts w:ascii="Verdana" w:hAnsi="Verdana"/>
          <w:sz w:val="20"/>
          <w:szCs w:val="20"/>
        </w:rPr>
        <w:t>Pomembna novost, ki jo uvedla novela zakona o pokojninskem in invalidskem zavarovanju ZPIZ-2E, je določba 134.a člena ZPIZ-2</w:t>
      </w:r>
      <w:r w:rsidR="009364EA">
        <w:rPr>
          <w:rFonts w:ascii="Verdana" w:hAnsi="Verdana"/>
          <w:sz w:val="20"/>
          <w:szCs w:val="20"/>
        </w:rPr>
        <w:t>, ki je začela veljati 1. januarja 2018</w:t>
      </w:r>
      <w:r w:rsidRPr="00974349">
        <w:rPr>
          <w:rFonts w:ascii="Verdana" w:hAnsi="Verdana"/>
          <w:sz w:val="20"/>
          <w:szCs w:val="20"/>
        </w:rPr>
        <w:t>. Ta določa poseben način upoštevanja obdobij, za katera prispevki za pokojninsko in invalidsko zavarovanje niso bili obračunani. Zavod, na podlagi evidenc, s katerimi razpolaga po prejemu podatkov iz FURS, delodajalcu in zavarovancu, za katere delodajalec ni predložil obračuna davčnega odtegljaja, posreduje obvestilo. Ta vsebuje poziv delodajalcu, da mora izplačati plačo, če je še ni, in predložiti obračun davčnega odtegljaja. Zavarovanca pa se obvesti o obdobju, za katero njegov delodajalec ni obračunal prispevkov za pokojninsko in invalidsko zavarovanje, o posledicah, ki jih ima dejstvo, da delodajalec ni predložil obračuna davčnega odtegljaja, hkrati pa se ga pozove, da se izreče o prejemu plače, vključno z njeno višino. Navedena obvestila zavod po elektronski poti posreduje FURS in Inšpektoratu RS za delo. Obdobja, na katera se nanaša obvestilo, se upoštevajo v pokojninsko dobo, ne glede na to, da prispevki za pokojninsko in invalidsko zavarovanje niso niti obračunani, niti plačani. Pomembna novost, ki jo naveden člen tudi prinaša, je tudi pristojnost FURS, da v okviru davčnega nadzora uvede postopek o prekršku zoper tiste delodajalce, ki niso izplačali plače in predložili obračuna davčnega odte</w:t>
      </w:r>
      <w:r w:rsidR="00D54086">
        <w:rPr>
          <w:rFonts w:ascii="Verdana" w:hAnsi="Verdana"/>
          <w:sz w:val="20"/>
          <w:szCs w:val="20"/>
        </w:rPr>
        <w:t xml:space="preserve">gljaja. </w:t>
      </w:r>
    </w:p>
    <w:p w14:paraId="1FDCC7D0" w14:textId="77777777" w:rsidR="002A349D" w:rsidRDefault="002A349D" w:rsidP="000A1E8A">
      <w:pPr>
        <w:jc w:val="both"/>
        <w:rPr>
          <w:rFonts w:ascii="Verdana" w:hAnsi="Verdana"/>
          <w:sz w:val="20"/>
          <w:szCs w:val="20"/>
        </w:rPr>
      </w:pPr>
    </w:p>
    <w:p w14:paraId="73EA4755" w14:textId="77777777" w:rsidR="002A349D" w:rsidRDefault="00D54086" w:rsidP="000A1E8A">
      <w:pPr>
        <w:jc w:val="both"/>
        <w:rPr>
          <w:rFonts w:ascii="Verdana" w:hAnsi="Verdana"/>
          <w:sz w:val="20"/>
          <w:szCs w:val="20"/>
        </w:rPr>
      </w:pPr>
      <w:r>
        <w:rPr>
          <w:rFonts w:ascii="Verdana" w:hAnsi="Verdana"/>
          <w:sz w:val="20"/>
          <w:szCs w:val="20"/>
        </w:rPr>
        <w:t>Na podlagi določbe 134.</w:t>
      </w:r>
      <w:r w:rsidR="000A1E8A" w:rsidRPr="00974349">
        <w:rPr>
          <w:rFonts w:ascii="Verdana" w:hAnsi="Verdana"/>
          <w:sz w:val="20"/>
          <w:szCs w:val="20"/>
        </w:rPr>
        <w:t xml:space="preserve">a člena ZPIZ-2 je zavod v letu 2018 </w:t>
      </w:r>
      <w:r w:rsidR="009364EA">
        <w:rPr>
          <w:rFonts w:ascii="Verdana" w:hAnsi="Verdana"/>
          <w:sz w:val="20"/>
          <w:szCs w:val="20"/>
        </w:rPr>
        <w:t xml:space="preserve">za </w:t>
      </w:r>
      <w:r w:rsidR="00DD2D95">
        <w:rPr>
          <w:rFonts w:ascii="Verdana" w:hAnsi="Verdana"/>
          <w:sz w:val="20"/>
          <w:szCs w:val="20"/>
        </w:rPr>
        <w:t>obdobje obračuna plač od januarja do septembra 2018</w:t>
      </w:r>
      <w:r w:rsidR="009364EA" w:rsidRPr="00974349">
        <w:rPr>
          <w:rFonts w:ascii="Verdana" w:hAnsi="Verdana"/>
          <w:sz w:val="20"/>
          <w:szCs w:val="20"/>
        </w:rPr>
        <w:t xml:space="preserve"> </w:t>
      </w:r>
      <w:r w:rsidR="000A1E8A" w:rsidRPr="00974349">
        <w:rPr>
          <w:rFonts w:ascii="Verdana" w:hAnsi="Verdana"/>
          <w:sz w:val="20"/>
          <w:szCs w:val="20"/>
        </w:rPr>
        <w:t xml:space="preserve">poslal 37.385 obvestil zavarovancem o nepredloženem obračunu davčnega odtegljaja s strani njihovega delodajalca in 14.982 pozivov zavezancem (delodajalcem) k izplačilu plače in predložitvi obračuna davčnega odtegljaja. </w:t>
      </w:r>
      <w:r w:rsidR="00DD2D95">
        <w:rPr>
          <w:rFonts w:ascii="Verdana" w:hAnsi="Verdana"/>
          <w:sz w:val="20"/>
          <w:szCs w:val="20"/>
        </w:rPr>
        <w:t xml:space="preserve">Obvestila zavod posreduje z določenim zamikom, saj tudi same podatke na REK obrazcih s strani FURS prejme za nazaj. </w:t>
      </w:r>
      <w:r w:rsidR="00DD2D95" w:rsidRPr="0035195C">
        <w:rPr>
          <w:rFonts w:ascii="Verdana" w:hAnsi="Verdana"/>
          <w:sz w:val="20"/>
          <w:szCs w:val="20"/>
        </w:rPr>
        <w:t>V skladu s 353. členom ZDavP-2 mora</w:t>
      </w:r>
      <w:r w:rsidR="00DD2D95">
        <w:rPr>
          <w:rFonts w:ascii="Verdana" w:hAnsi="Verdana"/>
          <w:sz w:val="20"/>
          <w:szCs w:val="20"/>
        </w:rPr>
        <w:t xml:space="preserve"> namreč</w:t>
      </w:r>
      <w:r w:rsidR="00DD2D95" w:rsidRPr="0035195C">
        <w:rPr>
          <w:rFonts w:ascii="Verdana" w:hAnsi="Verdana"/>
          <w:sz w:val="20"/>
          <w:szCs w:val="20"/>
        </w:rPr>
        <w:t xml:space="preserve"> zavezanec za prispevke za socialno varnost (delodajalec)</w:t>
      </w:r>
      <w:r w:rsidR="00DD2D95">
        <w:rPr>
          <w:rFonts w:ascii="Verdana" w:hAnsi="Verdana"/>
          <w:sz w:val="20"/>
          <w:szCs w:val="20"/>
        </w:rPr>
        <w:t xml:space="preserve"> </w:t>
      </w:r>
      <w:r w:rsidR="00DD2D95" w:rsidRPr="0035195C">
        <w:rPr>
          <w:rFonts w:ascii="Verdana" w:hAnsi="Verdana"/>
          <w:sz w:val="20"/>
          <w:szCs w:val="20"/>
        </w:rPr>
        <w:t xml:space="preserve">predložiti obračun plače oziroma prispevkov za socialno varnost najpozneje do 15. dne v mesecu za pretekli mesec. Glede na navedeno delodajalci posredujejo podatke na obračunih davčnega odtegljaja </w:t>
      </w:r>
      <w:r w:rsidR="00DD2D95">
        <w:rPr>
          <w:rFonts w:ascii="Verdana" w:hAnsi="Verdana"/>
          <w:sz w:val="20"/>
          <w:szCs w:val="20"/>
        </w:rPr>
        <w:t xml:space="preserve">FURS </w:t>
      </w:r>
      <w:r w:rsidR="00DD2D95" w:rsidRPr="0035195C">
        <w:rPr>
          <w:rFonts w:ascii="Verdana" w:hAnsi="Verdana"/>
          <w:sz w:val="20"/>
          <w:szCs w:val="20"/>
        </w:rPr>
        <w:t>postopoma do 15. v mesecu za pretekli mesec.</w:t>
      </w:r>
      <w:r w:rsidR="00DD2D95">
        <w:rPr>
          <w:rFonts w:ascii="Verdana" w:hAnsi="Verdana"/>
          <w:sz w:val="20"/>
          <w:szCs w:val="20"/>
        </w:rPr>
        <w:t xml:space="preserve"> </w:t>
      </w:r>
    </w:p>
    <w:p w14:paraId="7DBF80BC" w14:textId="77777777" w:rsidR="002A349D" w:rsidRDefault="002A349D" w:rsidP="000A1E8A">
      <w:pPr>
        <w:jc w:val="both"/>
        <w:rPr>
          <w:rFonts w:ascii="Verdana" w:hAnsi="Verdana"/>
          <w:sz w:val="20"/>
          <w:szCs w:val="20"/>
        </w:rPr>
      </w:pPr>
    </w:p>
    <w:p w14:paraId="36BAAC0D" w14:textId="77777777" w:rsidR="000A1E8A" w:rsidRPr="00974349" w:rsidRDefault="00DD2D95" w:rsidP="000A1E8A">
      <w:pPr>
        <w:jc w:val="both"/>
        <w:rPr>
          <w:rFonts w:ascii="Verdana" w:hAnsi="Verdana"/>
          <w:sz w:val="20"/>
          <w:szCs w:val="20"/>
        </w:rPr>
      </w:pPr>
      <w:r>
        <w:rPr>
          <w:rFonts w:ascii="Verdana" w:hAnsi="Verdana"/>
          <w:sz w:val="20"/>
          <w:szCs w:val="20"/>
        </w:rPr>
        <w:t xml:space="preserve">Zavod od FURS prejme mesečno </w:t>
      </w:r>
      <w:r w:rsidR="002A349D">
        <w:rPr>
          <w:rFonts w:ascii="Verdana" w:hAnsi="Verdana"/>
          <w:sz w:val="20"/>
          <w:szCs w:val="20"/>
        </w:rPr>
        <w:t>od 1.600.000 do 1.800.000 obrazcev</w:t>
      </w:r>
      <w:r>
        <w:rPr>
          <w:rFonts w:ascii="Verdana" w:hAnsi="Verdana"/>
          <w:sz w:val="20"/>
          <w:szCs w:val="20"/>
        </w:rPr>
        <w:t xml:space="preserve"> REK</w:t>
      </w:r>
      <w:r w:rsidRPr="00F95D86">
        <w:rPr>
          <w:rFonts w:ascii="Verdana" w:hAnsi="Verdana"/>
          <w:sz w:val="20"/>
          <w:szCs w:val="20"/>
        </w:rPr>
        <w:t xml:space="preserve">, saj obračuni ne zajemajo </w:t>
      </w:r>
      <w:r w:rsidR="007168E7" w:rsidRPr="00F95D86">
        <w:rPr>
          <w:rFonts w:ascii="Verdana" w:hAnsi="Verdana"/>
          <w:sz w:val="20"/>
          <w:szCs w:val="20"/>
        </w:rPr>
        <w:t>zgolj zadnjih obračunov</w:t>
      </w:r>
      <w:r w:rsidRPr="00F95D86">
        <w:rPr>
          <w:rFonts w:ascii="Verdana" w:hAnsi="Verdana"/>
          <w:sz w:val="20"/>
          <w:szCs w:val="20"/>
        </w:rPr>
        <w:t xml:space="preserve"> za pretekli mesec, ampak tudi številne popravke obračunov </w:t>
      </w:r>
      <w:r w:rsidR="002A349D">
        <w:rPr>
          <w:rFonts w:ascii="Verdana" w:hAnsi="Verdana"/>
          <w:sz w:val="20"/>
          <w:szCs w:val="20"/>
        </w:rPr>
        <w:t xml:space="preserve">za </w:t>
      </w:r>
      <w:r w:rsidRPr="00F95D86">
        <w:rPr>
          <w:rFonts w:ascii="Verdana" w:hAnsi="Verdana"/>
          <w:sz w:val="20"/>
          <w:szCs w:val="20"/>
        </w:rPr>
        <w:t xml:space="preserve">ostale pretekle mesece (npr. različni poračuni </w:t>
      </w:r>
      <w:r>
        <w:rPr>
          <w:rFonts w:ascii="Verdana" w:hAnsi="Verdana"/>
          <w:sz w:val="20"/>
          <w:szCs w:val="20"/>
        </w:rPr>
        <w:t>plače</w:t>
      </w:r>
      <w:r w:rsidRPr="00F95D86">
        <w:rPr>
          <w:rFonts w:ascii="Verdana" w:hAnsi="Verdana"/>
          <w:sz w:val="20"/>
          <w:szCs w:val="20"/>
        </w:rPr>
        <w:t>).</w:t>
      </w:r>
      <w:r>
        <w:rPr>
          <w:rFonts w:ascii="Verdana" w:hAnsi="Verdana"/>
          <w:sz w:val="20"/>
          <w:szCs w:val="20"/>
        </w:rPr>
        <w:t xml:space="preserve"> </w:t>
      </w:r>
      <w:r w:rsidRPr="00F95D86">
        <w:rPr>
          <w:rFonts w:ascii="Verdana" w:hAnsi="Verdana"/>
          <w:sz w:val="20"/>
          <w:szCs w:val="20"/>
        </w:rPr>
        <w:t xml:space="preserve">Zavod, ob prejemu podatkov na obračunih s strani FURS </w:t>
      </w:r>
      <w:r>
        <w:rPr>
          <w:rFonts w:ascii="Verdana" w:hAnsi="Verdana"/>
          <w:sz w:val="20"/>
          <w:szCs w:val="20"/>
        </w:rPr>
        <w:t>programsko izvede t.</w:t>
      </w:r>
      <w:r w:rsidR="007168E7">
        <w:rPr>
          <w:rFonts w:ascii="Verdana" w:hAnsi="Verdana"/>
          <w:sz w:val="20"/>
          <w:szCs w:val="20"/>
        </w:rPr>
        <w:t xml:space="preserve"> </w:t>
      </w:r>
      <w:r>
        <w:rPr>
          <w:rFonts w:ascii="Verdana" w:hAnsi="Verdana"/>
          <w:sz w:val="20"/>
          <w:szCs w:val="20"/>
        </w:rPr>
        <w:t>i. formalno kontrolo</w:t>
      </w:r>
      <w:r w:rsidRPr="00F95D86">
        <w:rPr>
          <w:rFonts w:ascii="Verdana" w:hAnsi="Verdana"/>
          <w:sz w:val="20"/>
          <w:szCs w:val="20"/>
        </w:rPr>
        <w:t>, ki zajema predvsem preverjanje pravi</w:t>
      </w:r>
      <w:r>
        <w:rPr>
          <w:rFonts w:ascii="Verdana" w:hAnsi="Verdana"/>
          <w:sz w:val="20"/>
          <w:szCs w:val="20"/>
        </w:rPr>
        <w:t>l</w:t>
      </w:r>
      <w:r w:rsidRPr="00F95D86">
        <w:rPr>
          <w:rFonts w:ascii="Verdana" w:hAnsi="Verdana"/>
          <w:sz w:val="20"/>
          <w:szCs w:val="20"/>
        </w:rPr>
        <w:t>nosti podatkov, ki se nanašajo na obračun pris</w:t>
      </w:r>
      <w:r>
        <w:rPr>
          <w:rFonts w:ascii="Verdana" w:hAnsi="Verdana"/>
          <w:sz w:val="20"/>
          <w:szCs w:val="20"/>
        </w:rPr>
        <w:t xml:space="preserve">pevkov. </w:t>
      </w:r>
      <w:r w:rsidRPr="00F95D86">
        <w:rPr>
          <w:rFonts w:ascii="Verdana" w:hAnsi="Verdana"/>
          <w:sz w:val="20"/>
          <w:szCs w:val="20"/>
        </w:rPr>
        <w:t xml:space="preserve">Po izvedbi navedene kontrole zavod najprej, v skladu z 51. in 52. členom </w:t>
      </w:r>
      <w:r>
        <w:rPr>
          <w:rFonts w:ascii="Verdana" w:hAnsi="Verdana"/>
          <w:sz w:val="20"/>
          <w:szCs w:val="20"/>
        </w:rPr>
        <w:t>Z</w:t>
      </w:r>
      <w:r w:rsidRPr="00F95D86">
        <w:rPr>
          <w:rFonts w:ascii="Verdana" w:hAnsi="Verdana"/>
          <w:sz w:val="20"/>
          <w:szCs w:val="20"/>
        </w:rPr>
        <w:t>MEPIZ-1</w:t>
      </w:r>
      <w:r>
        <w:rPr>
          <w:rFonts w:ascii="Verdana" w:hAnsi="Verdana"/>
          <w:sz w:val="20"/>
          <w:szCs w:val="20"/>
        </w:rPr>
        <w:t xml:space="preserve">, </w:t>
      </w:r>
      <w:r w:rsidRPr="00F95D86">
        <w:rPr>
          <w:rFonts w:ascii="Verdana" w:hAnsi="Verdana"/>
          <w:sz w:val="20"/>
          <w:szCs w:val="20"/>
        </w:rPr>
        <w:t xml:space="preserve">pripravi odredbe za popravek </w:t>
      </w:r>
      <w:r w:rsidRPr="00F95D86">
        <w:rPr>
          <w:rFonts w:ascii="Verdana" w:hAnsi="Verdana"/>
          <w:sz w:val="20"/>
          <w:szCs w:val="20"/>
        </w:rPr>
        <w:lastRenderedPageBreak/>
        <w:t>napačnih podatkov na posredovanih obračunih, ki jih posreduje delodajalcem. Po vseh navedenih predhodnih aktivnostih zavod nato izvede analizo delodajalcev oziroma zavarovancev, za katere niso bili predloženi obraču</w:t>
      </w:r>
      <w:r>
        <w:rPr>
          <w:rFonts w:ascii="Verdana" w:hAnsi="Verdana"/>
          <w:sz w:val="20"/>
          <w:szCs w:val="20"/>
        </w:rPr>
        <w:t xml:space="preserve">ni davčnega odtegljaja za posamezen mesec ter jim pošlje obvestila v </w:t>
      </w:r>
      <w:r w:rsidR="00BE69F5">
        <w:rPr>
          <w:rFonts w:ascii="Verdana" w:hAnsi="Verdana"/>
          <w:sz w:val="20"/>
          <w:szCs w:val="20"/>
        </w:rPr>
        <w:t xml:space="preserve">zvezi </w:t>
      </w:r>
      <w:r>
        <w:rPr>
          <w:rFonts w:ascii="Verdana" w:hAnsi="Verdana"/>
          <w:sz w:val="20"/>
          <w:szCs w:val="20"/>
        </w:rPr>
        <w:t>z nepredloženim obračunom davčnega odtegljaja.</w:t>
      </w:r>
      <w:r w:rsidR="000A1E8A" w:rsidRPr="00974349">
        <w:rPr>
          <w:rFonts w:ascii="Verdana" w:hAnsi="Verdana"/>
          <w:sz w:val="20"/>
          <w:szCs w:val="20"/>
        </w:rPr>
        <w:t xml:space="preserve"> </w:t>
      </w:r>
    </w:p>
    <w:p w14:paraId="32673D06" w14:textId="77777777" w:rsidR="00D54086" w:rsidRDefault="00D54086" w:rsidP="00D54086">
      <w:pPr>
        <w:pStyle w:val="Telobesedila"/>
        <w:jc w:val="both"/>
        <w:rPr>
          <w:rFonts w:ascii="Verdana" w:hAnsi="Verdana" w:cs="Times New Roman"/>
          <w:sz w:val="20"/>
          <w:szCs w:val="20"/>
        </w:rPr>
      </w:pPr>
    </w:p>
    <w:p w14:paraId="3D9CE1E7" w14:textId="77777777" w:rsidR="00D54086" w:rsidRDefault="00D54086" w:rsidP="00D54086">
      <w:pPr>
        <w:shd w:val="clear" w:color="auto" w:fill="FFFFFF"/>
        <w:jc w:val="both"/>
        <w:rPr>
          <w:rFonts w:ascii="Verdana" w:hAnsi="Verdana" w:cs="Times New Roman"/>
          <w:sz w:val="20"/>
          <w:szCs w:val="20"/>
        </w:rPr>
      </w:pPr>
      <w:r w:rsidRPr="002C7B8B">
        <w:rPr>
          <w:rFonts w:ascii="Verdana" w:hAnsi="Verdana" w:cs="Times New Roman"/>
          <w:sz w:val="20"/>
          <w:szCs w:val="20"/>
        </w:rPr>
        <w:t>V letu 2018 je zavod obravnava</w:t>
      </w:r>
      <w:r w:rsidR="009364EA">
        <w:rPr>
          <w:rFonts w:ascii="Verdana" w:hAnsi="Verdana" w:cs="Times New Roman"/>
          <w:sz w:val="20"/>
          <w:szCs w:val="20"/>
        </w:rPr>
        <w:t>l</w:t>
      </w:r>
      <w:r w:rsidRPr="002C7B8B">
        <w:rPr>
          <w:rFonts w:ascii="Verdana" w:hAnsi="Verdana" w:cs="Times New Roman"/>
          <w:sz w:val="20"/>
          <w:szCs w:val="20"/>
        </w:rPr>
        <w:t xml:space="preserve"> 706 zadev ugotavljanja upravičenosti do štetja zavarovalne dobe s povečanjem. V vseh 706 primerih je šlo za preverjanje ali ugotavljanje upravičenosti do štetja zavarovalne dobe s povečanjem v konkretnih, posamičnih zadevah zavarovancev, pri čemer se je za 651 zavarovancev ugotovilo, da so upravičeni do štetja zavarovalne dobe v povečanem trajanju, pri 55 zavarovancih pa tega ni bilo mogoče ugotoviti. Obravnavanih je bilo tudi 11 zadev zaradi napačno vplačanih prispevkov ali na račun KAD ali na račun zavoda, zaradi napačno ugotovljene skupne pokojninske dobe. Od navedenih 706 primerov, je bilo po preverjanju podatkov o zavarovalni dobi s povečanjem v zavodu, izdanih 671 potrdil na Obr</w:t>
      </w:r>
      <w:r>
        <w:rPr>
          <w:rFonts w:ascii="Verdana" w:hAnsi="Verdana" w:cs="Times New Roman"/>
          <w:sz w:val="20"/>
          <w:szCs w:val="20"/>
        </w:rPr>
        <w:t>azcu</w:t>
      </w:r>
      <w:r w:rsidRPr="002C7B8B">
        <w:rPr>
          <w:rFonts w:ascii="Verdana" w:hAnsi="Verdana" w:cs="Times New Roman"/>
          <w:sz w:val="20"/>
          <w:szCs w:val="20"/>
        </w:rPr>
        <w:t xml:space="preserve"> ZPIZ-Bd-5, za ostalih 35 primerov, je bil postopek zaključen z izdajo mnenja o upoštevanju zavarovalne dobe s povečanjem, </w:t>
      </w:r>
      <w:r w:rsidR="00BE69F5" w:rsidRPr="002C7B8B">
        <w:rPr>
          <w:rFonts w:ascii="Verdana" w:hAnsi="Verdana" w:cs="Times New Roman"/>
          <w:sz w:val="20"/>
          <w:szCs w:val="20"/>
        </w:rPr>
        <w:t>ki</w:t>
      </w:r>
      <w:r w:rsidRPr="002C7B8B">
        <w:rPr>
          <w:rFonts w:ascii="Verdana" w:hAnsi="Verdana" w:cs="Times New Roman"/>
          <w:sz w:val="20"/>
          <w:szCs w:val="20"/>
        </w:rPr>
        <w:t xml:space="preserve"> se je uporabilo v nadaljnjih postopkih priznavanja pravic zavarovancev v zavodu.</w:t>
      </w:r>
      <w:r>
        <w:rPr>
          <w:rFonts w:ascii="Verdana" w:hAnsi="Verdana" w:cs="Times New Roman"/>
          <w:sz w:val="20"/>
          <w:szCs w:val="20"/>
        </w:rPr>
        <w:t xml:space="preserve"> </w:t>
      </w:r>
    </w:p>
    <w:p w14:paraId="469322C6" w14:textId="77777777" w:rsidR="000A1E8A" w:rsidRPr="002A2812" w:rsidRDefault="000A1E8A" w:rsidP="000A1E8A">
      <w:pPr>
        <w:jc w:val="both"/>
        <w:rPr>
          <w:rFonts w:ascii="Verdana" w:hAnsi="Verdana"/>
          <w:sz w:val="20"/>
          <w:szCs w:val="20"/>
        </w:rPr>
      </w:pPr>
    </w:p>
    <w:p w14:paraId="15A9E731" w14:textId="77777777" w:rsidR="000A1E8A" w:rsidRPr="00974349" w:rsidRDefault="000A1E8A" w:rsidP="000A1E8A">
      <w:pPr>
        <w:jc w:val="both"/>
        <w:rPr>
          <w:rFonts w:ascii="Verdana" w:hAnsi="Verdana"/>
          <w:sz w:val="20"/>
          <w:szCs w:val="20"/>
        </w:rPr>
      </w:pPr>
      <w:r w:rsidRPr="00974349">
        <w:rPr>
          <w:rFonts w:ascii="Verdana" w:hAnsi="Verdana"/>
          <w:sz w:val="20"/>
          <w:szCs w:val="20"/>
        </w:rPr>
        <w:t xml:space="preserve">Zavod je tudi v letu 2018 pri spremembah in izvedbah zakonskih določil sodeloval v strokovnih komisijah in </w:t>
      </w:r>
      <w:r>
        <w:rPr>
          <w:rFonts w:ascii="Verdana" w:hAnsi="Verdana"/>
          <w:sz w:val="20"/>
          <w:szCs w:val="20"/>
        </w:rPr>
        <w:t xml:space="preserve">medresorskih </w:t>
      </w:r>
      <w:r w:rsidRPr="00974349">
        <w:rPr>
          <w:rFonts w:ascii="Verdana" w:hAnsi="Verdana"/>
          <w:sz w:val="20"/>
          <w:szCs w:val="20"/>
        </w:rPr>
        <w:t>delovnih skupinah predvsem z ministrstvi</w:t>
      </w:r>
      <w:r>
        <w:rPr>
          <w:rFonts w:ascii="Verdana" w:hAnsi="Verdana"/>
          <w:sz w:val="20"/>
          <w:szCs w:val="20"/>
        </w:rPr>
        <w:t>,</w:t>
      </w:r>
      <w:r w:rsidRPr="00974349">
        <w:rPr>
          <w:rFonts w:ascii="Verdana" w:hAnsi="Verdana"/>
          <w:sz w:val="20"/>
          <w:szCs w:val="20"/>
        </w:rPr>
        <w:t xml:space="preserve"> zavodi ter</w:t>
      </w:r>
      <w:r>
        <w:rPr>
          <w:rFonts w:ascii="Verdana" w:hAnsi="Verdana"/>
          <w:sz w:val="20"/>
          <w:szCs w:val="20"/>
        </w:rPr>
        <w:t xml:space="preserve"> drugimi</w:t>
      </w:r>
      <w:r w:rsidRPr="00974349">
        <w:rPr>
          <w:rFonts w:ascii="Verdana" w:hAnsi="Verdana"/>
          <w:sz w:val="20"/>
          <w:szCs w:val="20"/>
        </w:rPr>
        <w:t xml:space="preserve"> institucijami. Sodeloval je tudi z Metodološko skupino za poenotenje M obrazcev, s FURS v obliki delovne skupine za reševanje tekoče problematike in izmenjave podatkov, z OZS in GZS pri izvajanju navodil ter z MJU in ZZZS pri projektu sistema e-VEM za gospodarske družbe. Prav tako je zavod interno pripravljal navodila za nove spletne aplikacije in vsebinska navodila v zvezi z določbami ZPIZ-2 in ZMEPIZ-1.</w:t>
      </w:r>
    </w:p>
    <w:p w14:paraId="3216ED70" w14:textId="77777777" w:rsidR="00C1211E" w:rsidRDefault="00C1211E" w:rsidP="00AB0220">
      <w:pPr>
        <w:jc w:val="both"/>
        <w:rPr>
          <w:rFonts w:ascii="Verdana" w:hAnsi="Verdana" w:cs="Times New Roman"/>
          <w:sz w:val="20"/>
          <w:szCs w:val="20"/>
        </w:rPr>
      </w:pPr>
    </w:p>
    <w:p w14:paraId="349FA2BA" w14:textId="77777777" w:rsidR="009364EA" w:rsidRPr="0093223C" w:rsidRDefault="009364EA" w:rsidP="00AB0220">
      <w:pPr>
        <w:jc w:val="both"/>
        <w:rPr>
          <w:rFonts w:ascii="Verdana" w:hAnsi="Verdana" w:cs="Times New Roman"/>
          <w:sz w:val="20"/>
          <w:szCs w:val="20"/>
        </w:rPr>
      </w:pPr>
    </w:p>
    <w:p w14:paraId="6B328685" w14:textId="77777777" w:rsidR="00AB0220" w:rsidRPr="00941054" w:rsidRDefault="00AB0220" w:rsidP="00AB0220">
      <w:pPr>
        <w:pStyle w:val="Naslov4"/>
        <w:jc w:val="both"/>
        <w:rPr>
          <w:rFonts w:ascii="Verdana" w:hAnsi="Verdana"/>
          <w:i/>
          <w:color w:val="0033CC"/>
        </w:rPr>
      </w:pPr>
      <w:bookmarkStart w:id="170" w:name="_Toc1117518"/>
      <w:r w:rsidRPr="00941054">
        <w:rPr>
          <w:rFonts w:ascii="Verdana" w:hAnsi="Verdana"/>
          <w:i/>
          <w:color w:val="0033CC"/>
        </w:rPr>
        <w:t>IV.2.1.3</w:t>
      </w:r>
      <w:r w:rsidRPr="00941054">
        <w:rPr>
          <w:rFonts w:ascii="Verdana" w:hAnsi="Verdana"/>
          <w:i/>
          <w:color w:val="0033CC"/>
        </w:rPr>
        <w:tab/>
        <w:t>Prekrškovni organ</w:t>
      </w:r>
      <w:bookmarkEnd w:id="170"/>
    </w:p>
    <w:p w14:paraId="0C5F8B10" w14:textId="77777777" w:rsidR="00AB0220" w:rsidRPr="009373AF" w:rsidRDefault="00AB0220" w:rsidP="00AB0220">
      <w:pPr>
        <w:pStyle w:val="Telobesedila"/>
        <w:jc w:val="both"/>
        <w:rPr>
          <w:rFonts w:ascii="Verdana" w:hAnsi="Verdana" w:cs="Times New Roman"/>
          <w:color w:val="0033CC"/>
          <w:sz w:val="20"/>
          <w:szCs w:val="20"/>
        </w:rPr>
      </w:pPr>
    </w:p>
    <w:p w14:paraId="4866AA45" w14:textId="77777777" w:rsidR="00923FD3" w:rsidRPr="00306DAD" w:rsidRDefault="00923FD3" w:rsidP="00BB71DA">
      <w:pPr>
        <w:pStyle w:val="Telobesedila"/>
        <w:jc w:val="both"/>
        <w:rPr>
          <w:rFonts w:ascii="Verdana" w:hAnsi="Verdana" w:cs="Times New Roman"/>
          <w:sz w:val="20"/>
          <w:szCs w:val="20"/>
        </w:rPr>
      </w:pPr>
      <w:bookmarkStart w:id="171" w:name="_Toc158427546"/>
      <w:r w:rsidRPr="00306DAD">
        <w:rPr>
          <w:rFonts w:ascii="Verdana" w:hAnsi="Verdana" w:cs="Times New Roman"/>
          <w:sz w:val="20"/>
          <w:szCs w:val="20"/>
        </w:rPr>
        <w:t xml:space="preserve">Zavod kot nosilec javnih pooblastil opravlja nadzor nad posredovanjem podatkov, ki jih morajo zavezanci oziroma dajalci podatkov posredovati po ZMEPIZ-1. Zoper kršitelje zavod kot prekrškovni organ vodi postopke o prekršku. </w:t>
      </w:r>
    </w:p>
    <w:p w14:paraId="259F0185" w14:textId="77777777" w:rsidR="009364EA" w:rsidRDefault="009364EA" w:rsidP="00BB71DA">
      <w:pPr>
        <w:pStyle w:val="Telobesedila"/>
        <w:jc w:val="both"/>
        <w:rPr>
          <w:rFonts w:ascii="Verdana" w:hAnsi="Verdana" w:cs="Times New Roman"/>
          <w:sz w:val="20"/>
          <w:szCs w:val="20"/>
        </w:rPr>
      </w:pPr>
    </w:p>
    <w:p w14:paraId="600A06BC" w14:textId="77777777" w:rsidR="002A69DC" w:rsidRDefault="002A349D" w:rsidP="00BB71DA">
      <w:pPr>
        <w:pStyle w:val="Telobesedila"/>
        <w:jc w:val="both"/>
        <w:rPr>
          <w:rFonts w:ascii="Verdana" w:hAnsi="Verdana" w:cs="Times New Roman"/>
          <w:sz w:val="20"/>
          <w:szCs w:val="20"/>
        </w:rPr>
      </w:pPr>
      <w:r>
        <w:rPr>
          <w:rFonts w:ascii="Verdana" w:hAnsi="Verdana" w:cs="Times New Roman"/>
          <w:sz w:val="20"/>
          <w:szCs w:val="20"/>
        </w:rPr>
        <w:t>Z</w:t>
      </w:r>
      <w:r w:rsidR="00923FD3" w:rsidRPr="00BB71DA">
        <w:rPr>
          <w:rFonts w:ascii="Verdana" w:hAnsi="Verdana" w:cs="Times New Roman"/>
          <w:sz w:val="20"/>
          <w:szCs w:val="20"/>
        </w:rPr>
        <w:t xml:space="preserve">avod </w:t>
      </w:r>
      <w:r>
        <w:rPr>
          <w:rFonts w:ascii="Verdana" w:hAnsi="Verdana" w:cs="Times New Roman"/>
          <w:sz w:val="20"/>
          <w:szCs w:val="20"/>
        </w:rPr>
        <w:t xml:space="preserve">je </w:t>
      </w:r>
      <w:r w:rsidR="00923FD3" w:rsidRPr="00BB71DA">
        <w:rPr>
          <w:rFonts w:ascii="Verdana" w:hAnsi="Verdana" w:cs="Times New Roman"/>
          <w:sz w:val="20"/>
          <w:szCs w:val="20"/>
        </w:rPr>
        <w:t xml:space="preserve">v letu 2018 obravnaval 5674 zavezancev in </w:t>
      </w:r>
      <w:r w:rsidR="00923FD3" w:rsidRPr="00306DAD">
        <w:rPr>
          <w:rFonts w:ascii="Verdana" w:hAnsi="Verdana" w:cs="Times New Roman"/>
          <w:sz w:val="20"/>
          <w:szCs w:val="20"/>
        </w:rPr>
        <w:t xml:space="preserve">po izvedenem ugotovitvenem postopku, ali so pri zavezancu podani vsi zakonski znaki prekrška, uvedel prekrškovni postopek zoper </w:t>
      </w:r>
      <w:r w:rsidR="00923FD3" w:rsidRPr="00BB71DA">
        <w:rPr>
          <w:rFonts w:ascii="Verdana" w:hAnsi="Verdana" w:cs="Times New Roman"/>
          <w:sz w:val="20"/>
          <w:szCs w:val="20"/>
        </w:rPr>
        <w:t xml:space="preserve">2140 </w:t>
      </w:r>
      <w:r w:rsidR="00923FD3" w:rsidRPr="00306DAD">
        <w:rPr>
          <w:rFonts w:ascii="Verdana" w:hAnsi="Verdana" w:cs="Times New Roman"/>
          <w:sz w:val="20"/>
          <w:szCs w:val="20"/>
        </w:rPr>
        <w:t xml:space="preserve">zavezancev, </w:t>
      </w:r>
      <w:r w:rsidR="00923FD3" w:rsidRPr="00BB71DA">
        <w:rPr>
          <w:rFonts w:ascii="Verdana" w:hAnsi="Verdana" w:cs="Times New Roman"/>
          <w:sz w:val="20"/>
          <w:szCs w:val="20"/>
        </w:rPr>
        <w:t xml:space="preserve">kar je približno tretjina vseh obravnavanih zavezancev. </w:t>
      </w:r>
      <w:r w:rsidR="00923FD3" w:rsidRPr="00306DAD">
        <w:rPr>
          <w:rFonts w:ascii="Verdana" w:hAnsi="Verdana" w:cs="Times New Roman"/>
          <w:sz w:val="20"/>
          <w:szCs w:val="20"/>
        </w:rPr>
        <w:t xml:space="preserve">Da se je od vseh pregledanih zavezancev ugotovila približno tretjina kršiteljev, je rezultat sistematičnega in kontinuiranega urejanja podatkov v matični evidenci zavarovancev in zavezancev ter posledica odgovornosti in discipline dajalcev, da zakonsko dolžnost posredovanja podatkov izpolnijo v postavljenem roku. </w:t>
      </w:r>
      <w:r w:rsidR="00923FD3" w:rsidRPr="00BB71DA">
        <w:rPr>
          <w:rFonts w:ascii="Verdana" w:hAnsi="Verdana" w:cs="Times New Roman"/>
          <w:sz w:val="20"/>
          <w:szCs w:val="20"/>
        </w:rPr>
        <w:t xml:space="preserve">V 3534 primerih je namreč zavezanec, na dan obravnave prekrška, podatke o osnovah za zaposlene že sporočil </w:t>
      </w:r>
      <w:r w:rsidR="00923FD3" w:rsidRPr="00306DAD">
        <w:rPr>
          <w:rFonts w:ascii="Verdana" w:hAnsi="Verdana" w:cs="Times New Roman"/>
          <w:sz w:val="20"/>
          <w:szCs w:val="20"/>
        </w:rPr>
        <w:t>in je prekrškovni organ ob pregledu podatkovnih baz v matični evidenci zavezancev tudi presodil, da zaradi prekoračitve roka niso nastale večje škodljive posledice za zavarovance in postopka ni uvedel.</w:t>
      </w:r>
      <w:r w:rsidR="00923FD3" w:rsidRPr="00BB71DA">
        <w:rPr>
          <w:rFonts w:ascii="Verdana" w:hAnsi="Verdana" w:cs="Times New Roman"/>
          <w:sz w:val="20"/>
          <w:szCs w:val="20"/>
        </w:rPr>
        <w:t xml:space="preserve"> </w:t>
      </w:r>
    </w:p>
    <w:p w14:paraId="7BB135B5" w14:textId="77777777" w:rsidR="002A69DC" w:rsidRDefault="002A69DC" w:rsidP="00BB71DA">
      <w:pPr>
        <w:pStyle w:val="Telobesedila"/>
        <w:jc w:val="both"/>
        <w:rPr>
          <w:rFonts w:ascii="Verdana" w:hAnsi="Verdana" w:cs="Times New Roman"/>
          <w:sz w:val="20"/>
          <w:szCs w:val="20"/>
        </w:rPr>
      </w:pPr>
    </w:p>
    <w:p w14:paraId="586651AB" w14:textId="77777777" w:rsidR="002A69DC" w:rsidRDefault="00923FD3" w:rsidP="00BB71DA">
      <w:pPr>
        <w:pStyle w:val="Telobesedila"/>
        <w:jc w:val="both"/>
        <w:rPr>
          <w:rFonts w:ascii="Verdana" w:hAnsi="Verdana" w:cs="Times New Roman"/>
          <w:sz w:val="20"/>
          <w:szCs w:val="20"/>
        </w:rPr>
      </w:pPr>
      <w:r w:rsidRPr="00306DAD">
        <w:rPr>
          <w:rFonts w:ascii="Verdana" w:hAnsi="Verdana" w:cs="Times New Roman"/>
          <w:sz w:val="20"/>
          <w:szCs w:val="20"/>
        </w:rPr>
        <w:t xml:space="preserve">V zaključenih </w:t>
      </w:r>
      <w:r>
        <w:rPr>
          <w:rFonts w:ascii="Verdana" w:hAnsi="Verdana" w:cs="Times New Roman"/>
          <w:sz w:val="20"/>
          <w:szCs w:val="20"/>
        </w:rPr>
        <w:t>5254</w:t>
      </w:r>
      <w:r w:rsidRPr="00306DAD">
        <w:rPr>
          <w:rFonts w:ascii="Verdana" w:hAnsi="Verdana" w:cs="Times New Roman"/>
          <w:sz w:val="20"/>
          <w:szCs w:val="20"/>
        </w:rPr>
        <w:t xml:space="preserve"> prekrškovnih zadevah (kršitelja sta pravni subjekt in odgovorna oseba) je bilo kršiteljem izdanih 1575 plačilnih nalogov v višini </w:t>
      </w:r>
      <w:r w:rsidRPr="00E13A49">
        <w:rPr>
          <w:rFonts w:ascii="Verdana" w:hAnsi="Verdana" w:cs="Times New Roman"/>
          <w:sz w:val="20"/>
          <w:szCs w:val="20"/>
        </w:rPr>
        <w:t xml:space="preserve">1.104.150 </w:t>
      </w:r>
      <w:r w:rsidRPr="00306DAD">
        <w:rPr>
          <w:rFonts w:ascii="Verdana" w:hAnsi="Verdana" w:cs="Times New Roman"/>
          <w:sz w:val="20"/>
          <w:szCs w:val="20"/>
        </w:rPr>
        <w:t xml:space="preserve">evrov ter </w:t>
      </w:r>
      <w:r w:rsidRPr="00BB71DA">
        <w:rPr>
          <w:rFonts w:ascii="Verdana" w:hAnsi="Verdana" w:cs="Times New Roman"/>
          <w:sz w:val="20"/>
          <w:szCs w:val="20"/>
        </w:rPr>
        <w:t xml:space="preserve">3679 opominov. Za leto 2018 je zavod načrtoval izdajo večjega števila plačilnih nalogov kot pa opominov zaradi predvidenega zaključevanja že uvedenih prekrškovnih postopkov nad zavezanci, ki niso popravili oziroma oddali pravilnih podatkov o osnovah, ki so se, po pregledu izdanih aktov v predhodnih letih, večinoma zaključevali z izdajo plačilnih nalogov. </w:t>
      </w:r>
    </w:p>
    <w:p w14:paraId="68580322" w14:textId="77777777" w:rsidR="002A69DC" w:rsidRDefault="002A69DC" w:rsidP="00BB71DA">
      <w:pPr>
        <w:pStyle w:val="Telobesedila"/>
        <w:jc w:val="both"/>
        <w:rPr>
          <w:rFonts w:ascii="Verdana" w:hAnsi="Verdana" w:cs="Times New Roman"/>
          <w:sz w:val="20"/>
          <w:szCs w:val="20"/>
        </w:rPr>
      </w:pPr>
    </w:p>
    <w:p w14:paraId="137D0C6A" w14:textId="77777777" w:rsidR="00923FD3" w:rsidRPr="00BB71DA" w:rsidRDefault="00923FD3" w:rsidP="00BB71DA">
      <w:pPr>
        <w:pStyle w:val="Telobesedila"/>
        <w:jc w:val="both"/>
        <w:rPr>
          <w:rFonts w:ascii="Verdana" w:hAnsi="Verdana" w:cs="Times New Roman"/>
          <w:sz w:val="20"/>
          <w:szCs w:val="20"/>
        </w:rPr>
      </w:pPr>
      <w:r w:rsidRPr="00BB71DA">
        <w:rPr>
          <w:rFonts w:ascii="Verdana" w:hAnsi="Verdana" w:cs="Times New Roman"/>
          <w:sz w:val="20"/>
          <w:szCs w:val="20"/>
        </w:rPr>
        <w:t xml:space="preserve">V letu 2018 pa zavod ugotavlja </w:t>
      </w:r>
      <w:r w:rsidR="009364EA" w:rsidRPr="00BB71DA">
        <w:rPr>
          <w:rFonts w:ascii="Verdana" w:hAnsi="Verdana" w:cs="Times New Roman"/>
          <w:sz w:val="20"/>
          <w:szCs w:val="20"/>
        </w:rPr>
        <w:t xml:space="preserve">pozitivno </w:t>
      </w:r>
      <w:r w:rsidRPr="00BB71DA">
        <w:rPr>
          <w:rFonts w:ascii="Verdana" w:hAnsi="Verdana" w:cs="Times New Roman"/>
          <w:sz w:val="20"/>
          <w:szCs w:val="20"/>
        </w:rPr>
        <w:t xml:space="preserve">spremembo sodelovanja zavezancev pri odpravi napak z zavodom, saj so zavezanci aktivno delovali v smeri odprave vseh pomanjkljivosti sporočenih podatkov o osnovah za pretekla leta in sodelovali z zavodom v delu realizacije dodatnih navodil za odpravo napak in je zato zavod v teh primerih postopke zaključil z izdajo opominov in ne plačilnih nalogov. </w:t>
      </w:r>
      <w:r w:rsidRPr="00306DAD">
        <w:rPr>
          <w:rFonts w:ascii="Verdana" w:hAnsi="Verdana" w:cs="Times New Roman"/>
          <w:sz w:val="20"/>
          <w:szCs w:val="20"/>
        </w:rPr>
        <w:t>Da so se v letu 2018 uvedeni p</w:t>
      </w:r>
      <w:r>
        <w:rPr>
          <w:rFonts w:ascii="Verdana" w:hAnsi="Verdana" w:cs="Times New Roman"/>
          <w:sz w:val="20"/>
          <w:szCs w:val="20"/>
        </w:rPr>
        <w:t xml:space="preserve">rekrškovni postopki ponovno </w:t>
      </w:r>
      <w:r w:rsidRPr="00306DAD">
        <w:rPr>
          <w:rFonts w:ascii="Verdana" w:hAnsi="Verdana" w:cs="Times New Roman"/>
          <w:sz w:val="20"/>
          <w:szCs w:val="20"/>
        </w:rPr>
        <w:t xml:space="preserve">zaključili z večjim številom opominov, kot pa plačilnih nalogov je rezultat dejstva, da so se zavezanci in odgovorne osebe večinoma odzvale na zahtevo po dopolnitvi </w:t>
      </w:r>
      <w:r>
        <w:rPr>
          <w:rFonts w:ascii="Verdana" w:hAnsi="Verdana" w:cs="Times New Roman"/>
          <w:sz w:val="20"/>
          <w:szCs w:val="20"/>
        </w:rPr>
        <w:t xml:space="preserve">oziroma popravku </w:t>
      </w:r>
      <w:r w:rsidRPr="00306DAD">
        <w:rPr>
          <w:rFonts w:ascii="Verdana" w:hAnsi="Verdana" w:cs="Times New Roman"/>
          <w:sz w:val="20"/>
          <w:szCs w:val="20"/>
        </w:rPr>
        <w:t xml:space="preserve">podatkov in </w:t>
      </w:r>
      <w:r>
        <w:rPr>
          <w:rFonts w:ascii="Verdana" w:hAnsi="Verdana" w:cs="Times New Roman"/>
          <w:sz w:val="20"/>
          <w:szCs w:val="20"/>
        </w:rPr>
        <w:t xml:space="preserve">so </w:t>
      </w:r>
      <w:r w:rsidRPr="00306DAD">
        <w:rPr>
          <w:rFonts w:ascii="Verdana" w:hAnsi="Verdana" w:cs="Times New Roman"/>
          <w:sz w:val="20"/>
          <w:szCs w:val="20"/>
        </w:rPr>
        <w:t>podatke tudi posredovale ter svojo obveznost v novo postavljenih rokih izpolnile.</w:t>
      </w:r>
      <w:r w:rsidRPr="00BB71DA">
        <w:rPr>
          <w:rFonts w:ascii="Verdana" w:hAnsi="Verdana" w:cs="Times New Roman"/>
          <w:sz w:val="20"/>
          <w:szCs w:val="20"/>
        </w:rPr>
        <w:t xml:space="preserve"> V približno 3 odstotkih oziroma v 168 zadevah je bil postopek ustavljen zaradi </w:t>
      </w:r>
      <w:r w:rsidRPr="00BB71DA">
        <w:rPr>
          <w:rFonts w:ascii="Verdana" w:hAnsi="Verdana" w:cs="Times New Roman"/>
          <w:sz w:val="20"/>
          <w:szCs w:val="20"/>
        </w:rPr>
        <w:lastRenderedPageBreak/>
        <w:t xml:space="preserve">prenehanja obstoja zavezanca. Na sodišče je bilo vloženih 35 zahtev za sodno varstvo, pri čemer je bilo izdanih 27 sodb, od tega 25 potrjenih plačilnih nalogov in 2 spremenjena (8 zahtev še ni rešenih na sodišču). </w:t>
      </w:r>
      <w:r w:rsidR="009364EA">
        <w:rPr>
          <w:rFonts w:ascii="Verdana" w:hAnsi="Verdana" w:cs="Times New Roman"/>
          <w:sz w:val="20"/>
          <w:szCs w:val="20"/>
        </w:rPr>
        <w:t>Z</w:t>
      </w:r>
      <w:r w:rsidR="009364EA" w:rsidRPr="00BB71DA">
        <w:rPr>
          <w:rFonts w:ascii="Verdana" w:hAnsi="Verdana" w:cs="Times New Roman"/>
          <w:sz w:val="20"/>
          <w:szCs w:val="20"/>
        </w:rPr>
        <w:t xml:space="preserve">a dobrih 10 odstotkov </w:t>
      </w:r>
      <w:r w:rsidR="009364EA">
        <w:rPr>
          <w:rFonts w:ascii="Verdana" w:hAnsi="Verdana" w:cs="Times New Roman"/>
          <w:sz w:val="20"/>
          <w:szCs w:val="20"/>
        </w:rPr>
        <w:t>m</w:t>
      </w:r>
      <w:r w:rsidRPr="00BB71DA">
        <w:rPr>
          <w:rFonts w:ascii="Verdana" w:hAnsi="Verdana" w:cs="Times New Roman"/>
          <w:sz w:val="20"/>
          <w:szCs w:val="20"/>
        </w:rPr>
        <w:t xml:space="preserve">anjše število uvedenih postopkov na zavezanca </w:t>
      </w:r>
      <w:r w:rsidR="009364EA">
        <w:rPr>
          <w:rFonts w:ascii="Verdana" w:hAnsi="Verdana" w:cs="Times New Roman"/>
          <w:sz w:val="20"/>
          <w:szCs w:val="20"/>
        </w:rPr>
        <w:t>ter</w:t>
      </w:r>
      <w:r w:rsidRPr="00BB71DA">
        <w:rPr>
          <w:rFonts w:ascii="Verdana" w:hAnsi="Verdana" w:cs="Times New Roman"/>
          <w:sz w:val="20"/>
          <w:szCs w:val="20"/>
        </w:rPr>
        <w:t xml:space="preserve"> večje število opominov kot pa plačilnih nalogov, </w:t>
      </w:r>
      <w:r w:rsidR="009364EA">
        <w:rPr>
          <w:rFonts w:ascii="Verdana" w:hAnsi="Verdana" w:cs="Times New Roman"/>
          <w:sz w:val="20"/>
          <w:szCs w:val="20"/>
        </w:rPr>
        <w:t>pomeni</w:t>
      </w:r>
      <w:r w:rsidRPr="00BB71DA">
        <w:rPr>
          <w:rFonts w:ascii="Verdana" w:hAnsi="Verdana" w:cs="Times New Roman"/>
          <w:sz w:val="20"/>
          <w:szCs w:val="20"/>
        </w:rPr>
        <w:t>, da zavod uspešno sledi cilju izvajanja nadzora nad posredovanjem podatkov zavezancev, saj so podatki v pretežni meri pridobljeni in umeščeni v MEZ, bodisi na podlagi odziva zavezancev na odredbo po dopolnitvi in popravi podatkov v novo postavljenih rokih, bodisi na podlagi izvedenih upravnih postopkov zavoda.</w:t>
      </w:r>
    </w:p>
    <w:p w14:paraId="3F5208E9" w14:textId="77777777" w:rsidR="00923FD3" w:rsidRPr="00BB71DA" w:rsidRDefault="00923FD3" w:rsidP="00BB71DA">
      <w:pPr>
        <w:pStyle w:val="Telobesedila"/>
        <w:jc w:val="both"/>
        <w:rPr>
          <w:rFonts w:ascii="Verdana" w:hAnsi="Verdana" w:cs="Times New Roman"/>
          <w:sz w:val="20"/>
          <w:szCs w:val="20"/>
        </w:rPr>
      </w:pPr>
    </w:p>
    <w:p w14:paraId="492CBAA5" w14:textId="33251089" w:rsidR="00923FD3" w:rsidRDefault="00923FD3" w:rsidP="00923FD3">
      <w:pPr>
        <w:jc w:val="both"/>
        <w:rPr>
          <w:rFonts w:ascii="Verdana" w:hAnsi="Verdana"/>
          <w:color w:val="3366FF"/>
          <w:sz w:val="20"/>
          <w:szCs w:val="20"/>
        </w:rPr>
      </w:pPr>
      <w:r w:rsidRPr="00923FD3">
        <w:rPr>
          <w:rFonts w:ascii="Verdana" w:hAnsi="Verdana"/>
          <w:color w:val="3366FF"/>
          <w:sz w:val="20"/>
          <w:szCs w:val="20"/>
        </w:rPr>
        <w:t>Preglednica IV.</w:t>
      </w:r>
      <w:r w:rsidR="00720C34">
        <w:rPr>
          <w:rFonts w:ascii="Verdana" w:hAnsi="Verdana"/>
          <w:color w:val="3366FF"/>
          <w:sz w:val="20"/>
          <w:szCs w:val="20"/>
        </w:rPr>
        <w:t>5</w:t>
      </w:r>
    </w:p>
    <w:p w14:paraId="54012A46" w14:textId="77777777" w:rsidR="00F76DE8" w:rsidRDefault="00F76DE8" w:rsidP="00923FD3">
      <w:pPr>
        <w:jc w:val="both"/>
        <w:rPr>
          <w:rFonts w:ascii="Verdana" w:hAnsi="Verdana"/>
          <w:color w:val="3366FF"/>
          <w:sz w:val="20"/>
          <w:szCs w:val="20"/>
        </w:rPr>
      </w:pPr>
      <w:r w:rsidRPr="00F76DE8">
        <w:rPr>
          <w:noProof/>
        </w:rPr>
        <w:drawing>
          <wp:inline distT="0" distB="0" distL="0" distR="0" wp14:anchorId="58996832" wp14:editId="103F39C8">
            <wp:extent cx="6120130" cy="208119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2081197"/>
                    </a:xfrm>
                    <a:prstGeom prst="rect">
                      <a:avLst/>
                    </a:prstGeom>
                    <a:noFill/>
                    <a:ln>
                      <a:noFill/>
                    </a:ln>
                  </pic:spPr>
                </pic:pic>
              </a:graphicData>
            </a:graphic>
          </wp:inline>
        </w:drawing>
      </w:r>
    </w:p>
    <w:p w14:paraId="4BBFB391" w14:textId="77777777" w:rsidR="00F76DE8" w:rsidRDefault="00F76DE8" w:rsidP="00923FD3">
      <w:pPr>
        <w:jc w:val="both"/>
        <w:rPr>
          <w:rFonts w:ascii="Verdana" w:hAnsi="Verdana"/>
          <w:color w:val="3366FF"/>
          <w:sz w:val="20"/>
          <w:szCs w:val="20"/>
        </w:rPr>
      </w:pPr>
    </w:p>
    <w:p w14:paraId="1458B059" w14:textId="77777777" w:rsidR="009364EA" w:rsidRPr="00B6686F" w:rsidRDefault="009364EA" w:rsidP="0078654A">
      <w:pPr>
        <w:pStyle w:val="Telobesedila"/>
        <w:jc w:val="both"/>
        <w:rPr>
          <w:rFonts w:ascii="Verdana" w:hAnsi="Verdana" w:cs="Times New Roman"/>
          <w:sz w:val="20"/>
          <w:szCs w:val="20"/>
        </w:rPr>
      </w:pPr>
    </w:p>
    <w:p w14:paraId="297204AD" w14:textId="77777777" w:rsidR="00AB0220" w:rsidRPr="004911C7" w:rsidRDefault="00AB0220" w:rsidP="00AB0220">
      <w:pPr>
        <w:pStyle w:val="Naslov3"/>
        <w:jc w:val="left"/>
        <w:rPr>
          <w:rFonts w:ascii="Verdana" w:hAnsi="Verdana"/>
          <w:color w:val="0033CC"/>
        </w:rPr>
      </w:pPr>
      <w:bookmarkStart w:id="172" w:name="_Toc1117519"/>
      <w:r w:rsidRPr="004911C7">
        <w:rPr>
          <w:rFonts w:ascii="Verdana" w:hAnsi="Verdana"/>
          <w:color w:val="0033CC"/>
        </w:rPr>
        <w:t>IV.2.2</w:t>
      </w:r>
      <w:r w:rsidRPr="004911C7">
        <w:rPr>
          <w:rFonts w:ascii="Verdana" w:hAnsi="Verdana"/>
          <w:color w:val="0033CC"/>
        </w:rPr>
        <w:tab/>
        <w:t>Reševanje zahtevkov in opravljanje drugih storitev</w:t>
      </w:r>
      <w:bookmarkEnd w:id="172"/>
    </w:p>
    <w:bookmarkEnd w:id="171"/>
    <w:p w14:paraId="162A191F" w14:textId="77777777" w:rsidR="00AB0220" w:rsidRPr="009373AF" w:rsidRDefault="00AB0220" w:rsidP="00AB0220">
      <w:pPr>
        <w:widowControl w:val="0"/>
        <w:jc w:val="both"/>
        <w:rPr>
          <w:rFonts w:ascii="Verdana" w:hAnsi="Verdana"/>
          <w:color w:val="0033CC"/>
          <w:sz w:val="20"/>
          <w:szCs w:val="20"/>
        </w:rPr>
      </w:pPr>
    </w:p>
    <w:p w14:paraId="68127D8C"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ZPIZ-2 s spremembami je posegel v samo strukturo zahtevkov, določil drugačne pogoje upokojevanja in strukturo pravic, kar iz leta v leto predstavlja tudi bolj zahtevno reševanje zahtevkov. Ob upoštevanju navedenega, ZPIZ-2E (prostovoljna vključitev v obvezno zavarovanje), podaljšanja zavarovanja in ZPIZ-2B (ureditev dvojnega statusa zavarovanca in upokojenca), so bili cilji zavoda v letu 2018 usmerjeni v povečanje strokovnosti na področju priznavanja in varstva pravic ter matične evidence, zmanjšanja števila nerešenih zahtevkov, skrajševanja časa reševanja ter povečanja števila rešenih zadev v zakonitem roku.</w:t>
      </w:r>
    </w:p>
    <w:p w14:paraId="2867420C" w14:textId="77777777" w:rsidR="009A63E8" w:rsidRDefault="009A63E8" w:rsidP="009A63E8">
      <w:pPr>
        <w:pStyle w:val="Telobesedila"/>
        <w:jc w:val="both"/>
        <w:rPr>
          <w:rFonts w:ascii="Verdana" w:hAnsi="Verdana" w:cs="Times New Roman"/>
          <w:sz w:val="20"/>
          <w:szCs w:val="20"/>
        </w:rPr>
      </w:pPr>
    </w:p>
    <w:p w14:paraId="1C5D8633" w14:textId="77777777" w:rsidR="009A63E8" w:rsidRDefault="009A63E8" w:rsidP="009A63E8">
      <w:pPr>
        <w:jc w:val="both"/>
        <w:rPr>
          <w:rFonts w:ascii="Verdana" w:eastAsia="Calibri" w:hAnsi="Verdana" w:cs="Calibri"/>
          <w:color w:val="000000" w:themeColor="text1"/>
          <w:sz w:val="20"/>
          <w:szCs w:val="20"/>
        </w:rPr>
      </w:pPr>
      <w:r>
        <w:rPr>
          <w:rFonts w:ascii="Verdana" w:eastAsia="Calibri" w:hAnsi="Verdana" w:cs="Calibri"/>
          <w:color w:val="000000" w:themeColor="text1"/>
          <w:sz w:val="20"/>
          <w:szCs w:val="20"/>
        </w:rPr>
        <w:t>Zavod se je v letu 2018 bistveno bolj kot v preteklih letih soočal s kadrovsko problematiko. Med drugim je prišlo tudi do menjave oziroma odhoda nekaterih ključnih vodilnih kadrov, ki jih je zavod nadomestil večinoma s prerazporeditvijo že obstoječega kadra. Zaradi navedenega in odhoda nekaterih zaposlenih, je bilo potrebno izvesti predvsem prerazporeditve v okviru izvajanja zavarovanja tako na I. kot II. stopnji. Zavod je sprejel tudi odločitev, da se določeni zaposleni, ki opravljajo revizijo pozitivnih prvostopenjskih odločb o priznanju pravic iz pokojninskega in invalidskega zavarovanja začasno, v določenih obdobjih, prerazporedijo kot pomoč na varstvo pravic.</w:t>
      </w:r>
    </w:p>
    <w:p w14:paraId="4AF22313" w14:textId="77777777" w:rsidR="009A63E8" w:rsidRDefault="009A63E8" w:rsidP="009A63E8">
      <w:pPr>
        <w:jc w:val="both"/>
        <w:rPr>
          <w:rFonts w:ascii="Verdana" w:eastAsia="Calibri" w:hAnsi="Verdana" w:cs="Calibri"/>
          <w:color w:val="000000" w:themeColor="text1"/>
          <w:sz w:val="20"/>
          <w:szCs w:val="20"/>
        </w:rPr>
      </w:pPr>
    </w:p>
    <w:p w14:paraId="463873DB" w14:textId="77777777" w:rsidR="009A63E8" w:rsidRPr="00CA2313" w:rsidRDefault="009A63E8" w:rsidP="009A63E8">
      <w:pPr>
        <w:jc w:val="both"/>
        <w:rPr>
          <w:rFonts w:ascii="Verdana" w:eastAsia="Calibri" w:hAnsi="Verdana" w:cs="Calibri"/>
          <w:sz w:val="20"/>
          <w:szCs w:val="20"/>
        </w:rPr>
      </w:pPr>
      <w:r>
        <w:rPr>
          <w:rFonts w:ascii="Verdana" w:eastAsia="Calibri" w:hAnsi="Verdana" w:cs="Calibri"/>
          <w:color w:val="000000" w:themeColor="text1"/>
          <w:sz w:val="20"/>
          <w:szCs w:val="20"/>
        </w:rPr>
        <w:t xml:space="preserve">Kadrovska problematika se je najbolj odražala ravno na področju reševanja zahtevkov in opravljanja drugih storitev. Podrobneje o kadrovski problematiki (fluktuacija, izraba delovnega </w:t>
      </w:r>
      <w:r w:rsidRPr="00CA2313">
        <w:rPr>
          <w:rFonts w:ascii="Verdana" w:eastAsia="Calibri" w:hAnsi="Verdana" w:cs="Calibri"/>
          <w:sz w:val="20"/>
          <w:szCs w:val="20"/>
        </w:rPr>
        <w:t>časa) je napisano v poglavju IV.4.2 Organizacijska in kadrovska dejavnost.</w:t>
      </w:r>
    </w:p>
    <w:p w14:paraId="7EC17E3C" w14:textId="77777777" w:rsidR="009A63E8" w:rsidRPr="00CA2313" w:rsidRDefault="009A63E8" w:rsidP="009A63E8">
      <w:pPr>
        <w:jc w:val="both"/>
        <w:rPr>
          <w:rFonts w:ascii="Verdana" w:eastAsia="Calibri" w:hAnsi="Verdana" w:cs="Calibri"/>
          <w:sz w:val="20"/>
          <w:szCs w:val="20"/>
        </w:rPr>
      </w:pPr>
    </w:p>
    <w:p w14:paraId="6014B04B" w14:textId="6E73E041" w:rsidR="009A63E8" w:rsidRPr="00CA2313" w:rsidRDefault="009A63E8" w:rsidP="009A63E8">
      <w:pPr>
        <w:jc w:val="both"/>
        <w:rPr>
          <w:rFonts w:ascii="Verdana" w:eastAsia="Calibri" w:hAnsi="Verdana" w:cs="Calibri"/>
          <w:sz w:val="20"/>
          <w:szCs w:val="20"/>
        </w:rPr>
      </w:pPr>
      <w:r w:rsidRPr="00CA2313">
        <w:rPr>
          <w:rFonts w:ascii="Verdana" w:eastAsia="Calibri" w:hAnsi="Verdana" w:cs="Calibri"/>
          <w:sz w:val="20"/>
          <w:szCs w:val="20"/>
        </w:rPr>
        <w:t>Z namenom poenotenja dela, večje strokovnosti</w:t>
      </w:r>
      <w:r w:rsidR="00F0548B" w:rsidRPr="00CA2313">
        <w:rPr>
          <w:rFonts w:ascii="Verdana" w:eastAsia="Calibri" w:hAnsi="Verdana" w:cs="Calibri"/>
          <w:sz w:val="20"/>
          <w:szCs w:val="20"/>
        </w:rPr>
        <w:t xml:space="preserve"> in</w:t>
      </w:r>
      <w:r w:rsidRPr="00CA2313">
        <w:rPr>
          <w:rFonts w:ascii="Verdana" w:eastAsia="Calibri" w:hAnsi="Verdana" w:cs="Calibri"/>
          <w:sz w:val="20"/>
          <w:szCs w:val="20"/>
        </w:rPr>
        <w:t xml:space="preserve"> objektivnosti pri priznanju pravic iz pokojninskega in invalidskega zavarovanja </w:t>
      </w:r>
      <w:r w:rsidR="00F0548B" w:rsidRPr="00CA2313">
        <w:rPr>
          <w:rFonts w:ascii="Verdana" w:eastAsia="Calibri" w:hAnsi="Verdana" w:cs="Calibri"/>
          <w:sz w:val="20"/>
          <w:szCs w:val="20"/>
        </w:rPr>
        <w:t xml:space="preserve">ter pri vodenju postopkov v matični evidenci, </w:t>
      </w:r>
      <w:r w:rsidRPr="00CA2313">
        <w:rPr>
          <w:rFonts w:ascii="Verdana" w:eastAsia="Calibri" w:hAnsi="Verdana" w:cs="Calibri"/>
          <w:sz w:val="20"/>
          <w:szCs w:val="20"/>
        </w:rPr>
        <w:t>je zavod v letu 2018 prešel na nov način opravljanja kontrol</w:t>
      </w:r>
      <w:r w:rsidR="00F0548B" w:rsidRPr="00CA2313">
        <w:rPr>
          <w:rFonts w:ascii="Verdana" w:eastAsia="Calibri" w:hAnsi="Verdana" w:cs="Calibri"/>
          <w:sz w:val="20"/>
          <w:szCs w:val="20"/>
        </w:rPr>
        <w:t>.</w:t>
      </w:r>
      <w:r w:rsidRPr="00CA2313">
        <w:rPr>
          <w:rFonts w:ascii="Verdana" w:eastAsia="Calibri" w:hAnsi="Verdana" w:cs="Calibri"/>
          <w:sz w:val="20"/>
          <w:szCs w:val="20"/>
        </w:rPr>
        <w:t xml:space="preserve"> Posledično je bilo s tem povezano večje število opravljenih kontrol, kar je imelo delno vpliv tudi na število nerešenih zahtevkov in podaljševanje postopkov. </w:t>
      </w:r>
    </w:p>
    <w:p w14:paraId="14BC07B0" w14:textId="77777777" w:rsidR="009A63E8" w:rsidRPr="00CA2313" w:rsidRDefault="009A63E8" w:rsidP="009A63E8">
      <w:pPr>
        <w:jc w:val="both"/>
        <w:rPr>
          <w:rFonts w:ascii="Verdana" w:eastAsia="Calibri" w:hAnsi="Verdana" w:cs="Calibri"/>
          <w:sz w:val="20"/>
          <w:szCs w:val="20"/>
        </w:rPr>
      </w:pPr>
    </w:p>
    <w:p w14:paraId="0C7FA7A2" w14:textId="6E5C3F9C" w:rsidR="009A63E8" w:rsidRPr="00CA2313" w:rsidRDefault="009A63E8" w:rsidP="009A63E8">
      <w:pPr>
        <w:pStyle w:val="Telobesedila"/>
        <w:jc w:val="both"/>
        <w:rPr>
          <w:rFonts w:ascii="Verdana" w:hAnsi="Verdana" w:cs="Times New Roman"/>
          <w:sz w:val="20"/>
          <w:szCs w:val="20"/>
        </w:rPr>
      </w:pPr>
      <w:r w:rsidRPr="00CA2313">
        <w:rPr>
          <w:rFonts w:ascii="Verdana" w:eastAsia="Calibri" w:hAnsi="Verdana" w:cs="Calibri"/>
          <w:sz w:val="20"/>
          <w:szCs w:val="20"/>
        </w:rPr>
        <w:t xml:space="preserve">Zavod je kljub situacijam, ki so </w:t>
      </w:r>
      <w:r w:rsidR="007168E7" w:rsidRPr="00CA2313">
        <w:rPr>
          <w:rFonts w:ascii="Verdana" w:eastAsia="Calibri" w:hAnsi="Verdana" w:cs="Calibri"/>
          <w:sz w:val="20"/>
          <w:szCs w:val="20"/>
        </w:rPr>
        <w:t>na določenih segmentih negativno vplival</w:t>
      </w:r>
      <w:r w:rsidR="008F368A" w:rsidRPr="00CA2313">
        <w:rPr>
          <w:rFonts w:ascii="Verdana" w:eastAsia="Calibri" w:hAnsi="Verdana" w:cs="Calibri"/>
          <w:sz w:val="20"/>
          <w:szCs w:val="20"/>
        </w:rPr>
        <w:t>e</w:t>
      </w:r>
      <w:r w:rsidR="007168E7" w:rsidRPr="00CA2313">
        <w:rPr>
          <w:rFonts w:ascii="Verdana" w:eastAsia="Calibri" w:hAnsi="Verdana" w:cs="Calibri"/>
          <w:sz w:val="20"/>
          <w:szCs w:val="20"/>
        </w:rPr>
        <w:t xml:space="preserve"> na</w:t>
      </w:r>
      <w:r w:rsidR="00FA686A" w:rsidRPr="00CA2313">
        <w:rPr>
          <w:rFonts w:ascii="Verdana" w:eastAsia="Calibri" w:hAnsi="Verdana" w:cs="Calibri"/>
          <w:sz w:val="20"/>
          <w:szCs w:val="20"/>
        </w:rPr>
        <w:t xml:space="preserve"> realizacijo zastavljenih ciljev</w:t>
      </w:r>
      <w:r w:rsidR="008F368A" w:rsidRPr="00CA2313">
        <w:rPr>
          <w:rFonts w:ascii="Verdana" w:eastAsia="Calibri" w:hAnsi="Verdana" w:cs="Calibri"/>
          <w:sz w:val="20"/>
          <w:szCs w:val="20"/>
        </w:rPr>
        <w:t>,</w:t>
      </w:r>
      <w:r w:rsidR="007168E7" w:rsidRPr="00CA2313">
        <w:rPr>
          <w:rFonts w:ascii="Verdana" w:eastAsia="Calibri" w:hAnsi="Verdana" w:cs="Calibri"/>
          <w:sz w:val="20"/>
          <w:szCs w:val="20"/>
        </w:rPr>
        <w:t xml:space="preserve"> skupaj rešil 426.961 zahtevkov in storitev in s tem </w:t>
      </w:r>
      <w:r w:rsidRPr="00CA2313">
        <w:rPr>
          <w:rFonts w:ascii="Verdana" w:eastAsia="Calibri" w:hAnsi="Verdana" w:cs="Calibri"/>
          <w:sz w:val="20"/>
          <w:szCs w:val="20"/>
        </w:rPr>
        <w:t>presegel zastavljen načrt iz programa dela v delu 424.500 rešenih zahtevkov v letu 2018.</w:t>
      </w:r>
    </w:p>
    <w:p w14:paraId="184EAA46" w14:textId="77777777" w:rsidR="009A63E8" w:rsidRPr="00CA2313" w:rsidRDefault="009A63E8" w:rsidP="009A63E8">
      <w:pPr>
        <w:pStyle w:val="Telobesedila"/>
        <w:jc w:val="both"/>
        <w:rPr>
          <w:rFonts w:ascii="Verdana" w:hAnsi="Verdana" w:cs="Times New Roman"/>
          <w:sz w:val="20"/>
          <w:szCs w:val="20"/>
        </w:rPr>
      </w:pPr>
    </w:p>
    <w:p w14:paraId="1CE710A8" w14:textId="77777777" w:rsidR="009A63E8" w:rsidRDefault="009A63E8" w:rsidP="009A63E8">
      <w:pPr>
        <w:pStyle w:val="Telobesedila"/>
        <w:jc w:val="both"/>
        <w:rPr>
          <w:rFonts w:ascii="Verdana" w:hAnsi="Verdana" w:cs="Times New Roman"/>
          <w:sz w:val="20"/>
          <w:szCs w:val="20"/>
        </w:rPr>
      </w:pPr>
      <w:r w:rsidRPr="00CA2313">
        <w:rPr>
          <w:rFonts w:ascii="Verdana" w:hAnsi="Verdana" w:cs="Times New Roman"/>
          <w:sz w:val="20"/>
          <w:szCs w:val="20"/>
        </w:rPr>
        <w:lastRenderedPageBreak/>
        <w:t xml:space="preserve">Podrobni statistični podatki o gibanju zahtevkov za uveljavljanje pravic v izvajanju </w:t>
      </w:r>
      <w:r>
        <w:rPr>
          <w:rFonts w:ascii="Verdana" w:hAnsi="Verdana" w:cs="Times New Roman"/>
          <w:sz w:val="20"/>
          <w:szCs w:val="20"/>
        </w:rPr>
        <w:t>pokojninskega, invalidskega in mednarodnega zavarovanja na I. stopnji, varstvu pravic oziroma reševanju pritožb ter ostalih zahtevkov in storitev so po posameznih letih od leta 2009 prikazani v nadaljevanju.</w:t>
      </w:r>
    </w:p>
    <w:p w14:paraId="6776AC9C" w14:textId="77777777" w:rsidR="009A63E8" w:rsidRDefault="009A63E8" w:rsidP="009A63E8">
      <w:pPr>
        <w:pStyle w:val="Telobesedila"/>
        <w:jc w:val="both"/>
        <w:rPr>
          <w:rFonts w:ascii="Verdana" w:hAnsi="Verdana" w:cs="Times New Roman"/>
          <w:sz w:val="20"/>
          <w:szCs w:val="20"/>
        </w:rPr>
      </w:pPr>
    </w:p>
    <w:p w14:paraId="4EC8C39F" w14:textId="77777777" w:rsidR="009A63E8" w:rsidRDefault="009A63E8" w:rsidP="009A63E8">
      <w:pPr>
        <w:spacing w:line="276" w:lineRule="auto"/>
        <w:jc w:val="both"/>
        <w:rPr>
          <w:rFonts w:ascii="Verdana" w:hAnsi="Verdana"/>
          <w:color w:val="3366FF"/>
          <w:sz w:val="20"/>
          <w:szCs w:val="20"/>
        </w:rPr>
      </w:pPr>
      <w:r>
        <w:rPr>
          <w:rFonts w:ascii="Verdana" w:hAnsi="Verdana"/>
          <w:color w:val="3366FF"/>
          <w:sz w:val="20"/>
          <w:szCs w:val="20"/>
        </w:rPr>
        <w:t>Preglednica IV.6</w:t>
      </w:r>
    </w:p>
    <w:p w14:paraId="07059AA2" w14:textId="77777777" w:rsidR="009A63E8" w:rsidRDefault="009A63E8" w:rsidP="009A63E8">
      <w:pPr>
        <w:spacing w:line="276" w:lineRule="auto"/>
        <w:jc w:val="both"/>
        <w:rPr>
          <w:rFonts w:ascii="Verdana" w:hAnsi="Verdana"/>
          <w:color w:val="3366FF"/>
          <w:sz w:val="20"/>
          <w:szCs w:val="20"/>
        </w:rPr>
      </w:pPr>
      <w:r>
        <w:rPr>
          <w:noProof/>
        </w:rPr>
        <w:drawing>
          <wp:inline distT="0" distB="0" distL="0" distR="0" wp14:anchorId="64986B8C" wp14:editId="4662B50C">
            <wp:extent cx="6124575" cy="5193030"/>
            <wp:effectExtent l="0" t="0" r="9525" b="762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4575" cy="5193030"/>
                    </a:xfrm>
                    <a:prstGeom prst="rect">
                      <a:avLst/>
                    </a:prstGeom>
                    <a:noFill/>
                    <a:ln>
                      <a:noFill/>
                    </a:ln>
                  </pic:spPr>
                </pic:pic>
              </a:graphicData>
            </a:graphic>
          </wp:inline>
        </w:drawing>
      </w:r>
    </w:p>
    <w:p w14:paraId="7D09F398" w14:textId="77777777" w:rsidR="009A63E8" w:rsidRDefault="009A63E8" w:rsidP="009A63E8">
      <w:pPr>
        <w:pStyle w:val="Telobesedila"/>
        <w:jc w:val="both"/>
        <w:rPr>
          <w:rFonts w:ascii="Verdana" w:hAnsi="Verdana" w:cs="Times New Roman"/>
          <w:sz w:val="20"/>
          <w:szCs w:val="20"/>
        </w:rPr>
      </w:pPr>
    </w:p>
    <w:p w14:paraId="01D2F7A6"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V letu 2018 je bil dotok vseh zahtevkov in storitev za 3,0 odstotka višji kot v letu 2017, število rešenih zahtevkov pa je za 0,3 odstotka nižje kot v letu 2017. Ob koncu leta 2018 je v reševanju ostalo 42.335 zahtevkov, konec leta 2017 37.697 zahtevkov. </w:t>
      </w:r>
    </w:p>
    <w:p w14:paraId="15733E4D" w14:textId="77777777" w:rsidR="009A63E8" w:rsidRDefault="009A63E8" w:rsidP="009A63E8">
      <w:pPr>
        <w:pStyle w:val="Telobesedila"/>
        <w:jc w:val="both"/>
        <w:rPr>
          <w:rFonts w:ascii="Verdana" w:hAnsi="Verdana" w:cs="Times New Roman"/>
          <w:sz w:val="20"/>
          <w:szCs w:val="20"/>
        </w:rPr>
      </w:pPr>
    </w:p>
    <w:p w14:paraId="0129BCC9"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Na področju priznanja pravic iz pokojninskega in invalidskega zavarovanja na I. stopnji je bil dotok zahtevkov v letu 2018 za 0,7 odstotka višji kot leta 2017. Rešenih je bilo za 3,5 odstotka manj zahtevkov, kot leta 2017 in za 1,4 odstotka več kot je bilo načrtovano. Ob koncu leta 2018 je v reševanju ostalo še 15.515 zahtevkov, konec leta 2017 pa 13.266 zahtevkov.</w:t>
      </w:r>
    </w:p>
    <w:p w14:paraId="393C26F7" w14:textId="77777777" w:rsidR="009A63E8" w:rsidRDefault="009A63E8" w:rsidP="009A63E8">
      <w:pPr>
        <w:pStyle w:val="Telobesedila"/>
        <w:jc w:val="both"/>
        <w:rPr>
          <w:rFonts w:ascii="Verdana" w:hAnsi="Verdana" w:cs="Times New Roman"/>
          <w:sz w:val="20"/>
          <w:szCs w:val="20"/>
        </w:rPr>
      </w:pPr>
    </w:p>
    <w:p w14:paraId="53AF9132"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Dotok zahtevkov iz mednarodnega zavarovanja na I. stopnji je v letu 2018 skoraj na enaki ravni kot je bil leta 2017. Rešenih je bilo za 12,7 odstotka manj zahtevkov, kot leta 2017 in za 9,9 odstotka manj kot je bilo načrtovano. V reševanju je tako za 16,2 odstotka več zahtevkov kot leta 2017. </w:t>
      </w:r>
    </w:p>
    <w:p w14:paraId="11620AB3" w14:textId="77777777" w:rsidR="009A63E8" w:rsidRDefault="009A63E8" w:rsidP="009A63E8">
      <w:pPr>
        <w:pStyle w:val="Telobesedila"/>
        <w:jc w:val="both"/>
        <w:rPr>
          <w:rFonts w:ascii="Verdana" w:hAnsi="Verdana" w:cs="Times New Roman"/>
          <w:sz w:val="20"/>
          <w:szCs w:val="20"/>
        </w:rPr>
      </w:pPr>
    </w:p>
    <w:p w14:paraId="79413F34"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Nekoliko nižji dotok je v letu 2018 razviden pri zahtevkih za varstvo pravic PIZ in mednarodnega zavarovanja. Zavod je v letu 2018 prejel 5949 zahtevkov, v letu 2017 6214 </w:t>
      </w:r>
      <w:r>
        <w:rPr>
          <w:rFonts w:ascii="Verdana" w:hAnsi="Verdana" w:cs="Times New Roman"/>
          <w:sz w:val="20"/>
          <w:szCs w:val="20"/>
        </w:rPr>
        <w:lastRenderedPageBreak/>
        <w:t>zahtevkov. Rešenih je bilo za 16,3 odstotka zadev manj kot v letu 2017 in za 17,5 odstotka manj zahtevkov od načrtovanih.</w:t>
      </w:r>
    </w:p>
    <w:p w14:paraId="5722A759" w14:textId="77777777" w:rsidR="009A63E8" w:rsidRDefault="009A63E8" w:rsidP="009A63E8">
      <w:pPr>
        <w:pStyle w:val="Telobesedila"/>
        <w:jc w:val="both"/>
        <w:rPr>
          <w:rFonts w:ascii="Verdana" w:hAnsi="Verdana" w:cs="Times New Roman"/>
          <w:sz w:val="20"/>
          <w:szCs w:val="20"/>
        </w:rPr>
      </w:pPr>
    </w:p>
    <w:p w14:paraId="677AEC1A" w14:textId="77777777" w:rsidR="009A63E8" w:rsidRPr="00B2685F"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Ostali zahtevki in storitve niso uvrščeni med pravice iz PIZ. Podatki o gibanju teh zahtevkov </w:t>
      </w:r>
      <w:r w:rsidRPr="00B2685F">
        <w:rPr>
          <w:rFonts w:ascii="Verdana" w:hAnsi="Verdana" w:cs="Times New Roman"/>
          <w:sz w:val="20"/>
          <w:szCs w:val="20"/>
        </w:rPr>
        <w:t xml:space="preserve">kažejo, da se je število vloženih in rešenih zadev povečalo, kar je vplivalo tudi na povečanje število nerešenih zahtevkov. Predvsem se je povečalo število zahtevkov za izdajo informativnih izračunov. </w:t>
      </w:r>
    </w:p>
    <w:p w14:paraId="71C09B6D" w14:textId="77777777" w:rsidR="009A63E8" w:rsidRDefault="009A63E8" w:rsidP="009A63E8">
      <w:pPr>
        <w:spacing w:line="276" w:lineRule="auto"/>
        <w:jc w:val="both"/>
        <w:rPr>
          <w:rFonts w:ascii="Verdana" w:hAnsi="Verdana" w:cs="Times New Roman"/>
          <w:color w:val="000000"/>
          <w:sz w:val="20"/>
          <w:szCs w:val="20"/>
        </w:rPr>
      </w:pPr>
    </w:p>
    <w:p w14:paraId="051799B7" w14:textId="77777777" w:rsidR="009A63E8" w:rsidRDefault="009A63E8" w:rsidP="009A63E8">
      <w:pPr>
        <w:spacing w:line="276" w:lineRule="auto"/>
        <w:jc w:val="both"/>
        <w:rPr>
          <w:rFonts w:ascii="Verdana" w:hAnsi="Verdana"/>
          <w:color w:val="3366FF"/>
          <w:sz w:val="20"/>
          <w:szCs w:val="20"/>
        </w:rPr>
      </w:pPr>
      <w:r>
        <w:rPr>
          <w:rFonts w:ascii="Verdana" w:hAnsi="Verdana"/>
          <w:color w:val="3366FF"/>
          <w:sz w:val="20"/>
          <w:szCs w:val="20"/>
        </w:rPr>
        <w:t>Preglednica IV.7</w:t>
      </w:r>
    </w:p>
    <w:p w14:paraId="7570B15B" w14:textId="77777777" w:rsidR="009A63E8" w:rsidRDefault="009A63E8" w:rsidP="009A63E8">
      <w:pPr>
        <w:spacing w:line="276" w:lineRule="auto"/>
        <w:jc w:val="both"/>
        <w:rPr>
          <w:rFonts w:ascii="Verdana" w:hAnsi="Verdana"/>
          <w:color w:val="3366FF"/>
          <w:sz w:val="20"/>
          <w:szCs w:val="20"/>
        </w:rPr>
      </w:pPr>
      <w:r>
        <w:rPr>
          <w:noProof/>
        </w:rPr>
        <w:drawing>
          <wp:inline distT="0" distB="0" distL="0" distR="0" wp14:anchorId="53C8695F" wp14:editId="4A7F3D73">
            <wp:extent cx="6124575" cy="1992630"/>
            <wp:effectExtent l="0" t="0" r="9525" b="762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4575" cy="1992630"/>
                    </a:xfrm>
                    <a:prstGeom prst="rect">
                      <a:avLst/>
                    </a:prstGeom>
                    <a:noFill/>
                    <a:ln>
                      <a:noFill/>
                    </a:ln>
                  </pic:spPr>
                </pic:pic>
              </a:graphicData>
            </a:graphic>
          </wp:inline>
        </w:drawing>
      </w:r>
    </w:p>
    <w:p w14:paraId="7F50F2E1" w14:textId="77777777" w:rsidR="009A63E8" w:rsidRDefault="009A63E8" w:rsidP="009A63E8">
      <w:pPr>
        <w:pStyle w:val="Telobesedila"/>
        <w:jc w:val="both"/>
        <w:rPr>
          <w:rFonts w:ascii="Verdana" w:hAnsi="Verdana" w:cs="Times New Roman"/>
          <w:sz w:val="20"/>
          <w:szCs w:val="20"/>
        </w:rPr>
      </w:pPr>
    </w:p>
    <w:p w14:paraId="5F82A7A2"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Zavod je v letu 2018 rešil oziroma opravil 426.961 zahtevkov in storitev ter tako presegel načrtovano število rešenih zahtevkov za 0,6 odstotka. Število rešenih zahtevkov je bilo za 0,3 odstotka nižje od realizacije v letu 2017. </w:t>
      </w:r>
    </w:p>
    <w:p w14:paraId="3265E278" w14:textId="77777777" w:rsidR="009A63E8" w:rsidRDefault="009A63E8" w:rsidP="009A63E8">
      <w:pPr>
        <w:pStyle w:val="Telobesedila"/>
        <w:jc w:val="both"/>
        <w:rPr>
          <w:rFonts w:ascii="Verdana" w:hAnsi="Verdana" w:cs="Times New Roman"/>
          <w:sz w:val="20"/>
          <w:szCs w:val="20"/>
        </w:rPr>
      </w:pPr>
    </w:p>
    <w:p w14:paraId="09ADEFA9" w14:textId="77777777" w:rsidR="009A63E8" w:rsidRDefault="009A63E8" w:rsidP="009A63E8">
      <w:pPr>
        <w:pStyle w:val="Telobesedila"/>
        <w:spacing w:line="276" w:lineRule="auto"/>
        <w:rPr>
          <w:rFonts w:ascii="Verdana" w:hAnsi="Verdana" w:cs="Times New Roman"/>
          <w:sz w:val="20"/>
          <w:szCs w:val="20"/>
        </w:rPr>
      </w:pPr>
    </w:p>
    <w:p w14:paraId="70CFE69B" w14:textId="77777777" w:rsidR="009A63E8" w:rsidRDefault="009A63E8" w:rsidP="009A63E8">
      <w:pPr>
        <w:pStyle w:val="Naslov4"/>
        <w:spacing w:line="276" w:lineRule="auto"/>
        <w:jc w:val="both"/>
        <w:rPr>
          <w:rFonts w:ascii="Verdana" w:hAnsi="Verdana"/>
          <w:i/>
          <w:color w:val="0033CC"/>
        </w:rPr>
      </w:pPr>
      <w:bookmarkStart w:id="173" w:name="_Toc1117520"/>
      <w:r>
        <w:rPr>
          <w:rFonts w:ascii="Verdana" w:hAnsi="Verdana"/>
          <w:i/>
          <w:color w:val="0033CC"/>
        </w:rPr>
        <w:t>IV.2.2.1</w:t>
      </w:r>
      <w:r>
        <w:rPr>
          <w:rFonts w:ascii="Verdana" w:hAnsi="Verdana"/>
          <w:i/>
          <w:color w:val="0033CC"/>
        </w:rPr>
        <w:tab/>
        <w:t>Uveljavljanje pravic iz PIZ na I. stopnji</w:t>
      </w:r>
      <w:bookmarkEnd w:id="173"/>
    </w:p>
    <w:p w14:paraId="72CEBBB2" w14:textId="77777777" w:rsidR="009A63E8" w:rsidRDefault="009A63E8" w:rsidP="009A63E8">
      <w:pPr>
        <w:pStyle w:val="Telobesedila"/>
        <w:jc w:val="both"/>
        <w:rPr>
          <w:rFonts w:ascii="Verdana" w:hAnsi="Verdana" w:cs="Times New Roman"/>
          <w:sz w:val="20"/>
          <w:szCs w:val="20"/>
        </w:rPr>
      </w:pPr>
    </w:p>
    <w:p w14:paraId="00039161"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Pri uveljavljanju pravic iz PIZ na I. stopnji je dotok zahtevkov v letu 2018 znašal 107.728, kar je za 4,5 odstotka nad načrtovanim in za 0,7 odstotka več kot v predhodnem letu. Zavod je v letu 2018 rešil 105.479 zahtevkov. Letni načrt rešenih zahtevkov je bil presežen za 1,4 odstotka, rešenih pa je bilo za 3,5 odstotka manj zahtevkov kot v predhodnem letu. </w:t>
      </w:r>
    </w:p>
    <w:p w14:paraId="23ECF781" w14:textId="77777777" w:rsidR="009A63E8" w:rsidRDefault="009A63E8" w:rsidP="009A63E8">
      <w:pPr>
        <w:pStyle w:val="Telobesedila"/>
        <w:jc w:val="both"/>
        <w:rPr>
          <w:rFonts w:ascii="Verdana" w:hAnsi="Verdana" w:cs="Times New Roman"/>
          <w:sz w:val="20"/>
          <w:szCs w:val="20"/>
        </w:rPr>
      </w:pPr>
    </w:p>
    <w:p w14:paraId="54DFCB5B" w14:textId="77777777" w:rsidR="009A63E8" w:rsidRDefault="009A63E8" w:rsidP="009A63E8">
      <w:pPr>
        <w:pStyle w:val="Telobesedila"/>
        <w:jc w:val="both"/>
        <w:rPr>
          <w:rFonts w:ascii="Verdana" w:hAnsi="Verdana" w:cs="Times New Roman"/>
          <w:sz w:val="20"/>
          <w:szCs w:val="20"/>
        </w:rPr>
      </w:pPr>
    </w:p>
    <w:p w14:paraId="28895244" w14:textId="77777777" w:rsidR="009A63E8" w:rsidRDefault="009A63E8" w:rsidP="009A63E8">
      <w:pPr>
        <w:pStyle w:val="Telobesedila"/>
        <w:jc w:val="both"/>
        <w:rPr>
          <w:rFonts w:ascii="Verdana" w:hAnsi="Verdana" w:cs="Times New Roman"/>
          <w:sz w:val="20"/>
          <w:szCs w:val="20"/>
        </w:rPr>
      </w:pPr>
    </w:p>
    <w:p w14:paraId="3725C196" w14:textId="77777777" w:rsidR="009A63E8" w:rsidRDefault="009A63E8" w:rsidP="009A63E8">
      <w:pPr>
        <w:pStyle w:val="Telobesedila"/>
        <w:jc w:val="both"/>
        <w:rPr>
          <w:rFonts w:ascii="Verdana" w:hAnsi="Verdana" w:cs="Times New Roman"/>
          <w:sz w:val="20"/>
          <w:szCs w:val="20"/>
        </w:rPr>
      </w:pPr>
    </w:p>
    <w:p w14:paraId="3E806AE3" w14:textId="77777777" w:rsidR="009A63E8" w:rsidRDefault="009A63E8" w:rsidP="009A63E8">
      <w:pPr>
        <w:spacing w:line="276" w:lineRule="auto"/>
        <w:jc w:val="both"/>
        <w:rPr>
          <w:rFonts w:ascii="Verdana" w:hAnsi="Verdana"/>
          <w:color w:val="3366FF"/>
          <w:sz w:val="20"/>
          <w:szCs w:val="20"/>
        </w:rPr>
      </w:pPr>
    </w:p>
    <w:p w14:paraId="5F9166AC" w14:textId="77777777" w:rsidR="009A63E8" w:rsidRDefault="009A63E8" w:rsidP="009A63E8">
      <w:pPr>
        <w:spacing w:line="276" w:lineRule="auto"/>
        <w:jc w:val="both"/>
        <w:rPr>
          <w:rFonts w:ascii="Verdana" w:hAnsi="Verdana"/>
          <w:color w:val="3366FF"/>
          <w:sz w:val="20"/>
          <w:szCs w:val="20"/>
        </w:rPr>
      </w:pPr>
    </w:p>
    <w:p w14:paraId="681CB703" w14:textId="77777777" w:rsidR="009A63E8" w:rsidRDefault="009A63E8" w:rsidP="009A63E8">
      <w:pPr>
        <w:spacing w:line="276" w:lineRule="auto"/>
        <w:jc w:val="both"/>
        <w:rPr>
          <w:rFonts w:ascii="Verdana" w:hAnsi="Verdana"/>
          <w:color w:val="3366FF"/>
          <w:sz w:val="20"/>
          <w:szCs w:val="20"/>
        </w:rPr>
      </w:pPr>
    </w:p>
    <w:p w14:paraId="30A5E8D3" w14:textId="77777777" w:rsidR="009A63E8" w:rsidRDefault="009A63E8" w:rsidP="009A63E8">
      <w:pPr>
        <w:spacing w:line="276" w:lineRule="auto"/>
        <w:jc w:val="both"/>
        <w:rPr>
          <w:rFonts w:ascii="Verdana" w:hAnsi="Verdana"/>
          <w:color w:val="3366FF"/>
          <w:sz w:val="20"/>
          <w:szCs w:val="20"/>
        </w:rPr>
      </w:pPr>
    </w:p>
    <w:p w14:paraId="67E1AE5B" w14:textId="77777777" w:rsidR="009A63E8" w:rsidRDefault="009A63E8" w:rsidP="009A63E8">
      <w:pPr>
        <w:spacing w:line="276" w:lineRule="auto"/>
        <w:jc w:val="both"/>
        <w:rPr>
          <w:rFonts w:ascii="Verdana" w:hAnsi="Verdana"/>
          <w:color w:val="3366FF"/>
          <w:sz w:val="20"/>
          <w:szCs w:val="20"/>
        </w:rPr>
      </w:pPr>
    </w:p>
    <w:p w14:paraId="57EAD2BE" w14:textId="77777777" w:rsidR="009A63E8" w:rsidRDefault="009A63E8" w:rsidP="009A63E8">
      <w:pPr>
        <w:spacing w:line="276" w:lineRule="auto"/>
        <w:jc w:val="both"/>
        <w:rPr>
          <w:rFonts w:ascii="Verdana" w:hAnsi="Verdana"/>
          <w:color w:val="3366FF"/>
          <w:sz w:val="20"/>
          <w:szCs w:val="20"/>
        </w:rPr>
      </w:pPr>
    </w:p>
    <w:p w14:paraId="66A39C43" w14:textId="77777777" w:rsidR="009A63E8" w:rsidRDefault="009A63E8" w:rsidP="009A63E8">
      <w:pPr>
        <w:spacing w:line="276" w:lineRule="auto"/>
        <w:jc w:val="both"/>
        <w:rPr>
          <w:rFonts w:ascii="Verdana" w:hAnsi="Verdana"/>
          <w:color w:val="3366FF"/>
          <w:sz w:val="20"/>
          <w:szCs w:val="20"/>
        </w:rPr>
      </w:pPr>
    </w:p>
    <w:p w14:paraId="2DAE9CFE" w14:textId="77777777" w:rsidR="009A63E8" w:rsidRDefault="009A63E8" w:rsidP="009A63E8">
      <w:pPr>
        <w:spacing w:line="276" w:lineRule="auto"/>
        <w:jc w:val="both"/>
        <w:rPr>
          <w:rFonts w:ascii="Verdana" w:hAnsi="Verdana"/>
          <w:color w:val="3366FF"/>
          <w:sz w:val="20"/>
          <w:szCs w:val="20"/>
        </w:rPr>
      </w:pPr>
    </w:p>
    <w:p w14:paraId="1EC99045" w14:textId="77777777" w:rsidR="009A63E8" w:rsidRDefault="009A63E8" w:rsidP="009A63E8">
      <w:pPr>
        <w:spacing w:line="276" w:lineRule="auto"/>
        <w:jc w:val="both"/>
        <w:rPr>
          <w:rFonts w:ascii="Verdana" w:hAnsi="Verdana"/>
          <w:color w:val="3366FF"/>
          <w:sz w:val="20"/>
          <w:szCs w:val="20"/>
        </w:rPr>
      </w:pPr>
    </w:p>
    <w:p w14:paraId="35B0724C" w14:textId="77777777" w:rsidR="009A63E8" w:rsidRDefault="009A63E8" w:rsidP="009A63E8">
      <w:pPr>
        <w:spacing w:line="276" w:lineRule="auto"/>
        <w:jc w:val="both"/>
        <w:rPr>
          <w:rFonts w:ascii="Verdana" w:hAnsi="Verdana"/>
          <w:color w:val="3366FF"/>
          <w:sz w:val="20"/>
          <w:szCs w:val="20"/>
        </w:rPr>
      </w:pPr>
    </w:p>
    <w:p w14:paraId="4D1D8F2C" w14:textId="77777777" w:rsidR="009A63E8" w:rsidRDefault="009A63E8" w:rsidP="009A63E8">
      <w:pPr>
        <w:spacing w:line="276" w:lineRule="auto"/>
        <w:jc w:val="both"/>
        <w:rPr>
          <w:rFonts w:ascii="Verdana" w:hAnsi="Verdana"/>
          <w:color w:val="3366FF"/>
          <w:sz w:val="20"/>
          <w:szCs w:val="20"/>
        </w:rPr>
      </w:pPr>
    </w:p>
    <w:p w14:paraId="020A625B" w14:textId="77777777" w:rsidR="009A63E8" w:rsidRDefault="009A63E8" w:rsidP="009A63E8">
      <w:pPr>
        <w:spacing w:line="276" w:lineRule="auto"/>
        <w:jc w:val="both"/>
        <w:rPr>
          <w:rFonts w:ascii="Verdana" w:hAnsi="Verdana"/>
          <w:color w:val="3366FF"/>
          <w:sz w:val="20"/>
          <w:szCs w:val="20"/>
        </w:rPr>
      </w:pPr>
    </w:p>
    <w:p w14:paraId="636BE897" w14:textId="77777777" w:rsidR="009A63E8" w:rsidRDefault="009A63E8" w:rsidP="009A63E8">
      <w:pPr>
        <w:spacing w:line="276" w:lineRule="auto"/>
        <w:jc w:val="both"/>
        <w:rPr>
          <w:rFonts w:ascii="Verdana" w:hAnsi="Verdana"/>
          <w:color w:val="3366FF"/>
          <w:sz w:val="20"/>
          <w:szCs w:val="20"/>
        </w:rPr>
      </w:pPr>
    </w:p>
    <w:p w14:paraId="3DC6D727" w14:textId="77777777" w:rsidR="009A63E8" w:rsidRDefault="009A63E8" w:rsidP="009A63E8">
      <w:pPr>
        <w:spacing w:line="276" w:lineRule="auto"/>
        <w:jc w:val="both"/>
        <w:rPr>
          <w:rFonts w:ascii="Verdana" w:hAnsi="Verdana"/>
          <w:color w:val="3366FF"/>
          <w:sz w:val="20"/>
          <w:szCs w:val="20"/>
        </w:rPr>
      </w:pPr>
    </w:p>
    <w:p w14:paraId="1038CC09" w14:textId="77777777" w:rsidR="009A63E8" w:rsidRDefault="009A63E8" w:rsidP="009A63E8">
      <w:pPr>
        <w:spacing w:line="276" w:lineRule="auto"/>
        <w:jc w:val="both"/>
        <w:rPr>
          <w:rFonts w:ascii="Verdana" w:hAnsi="Verdana"/>
          <w:color w:val="3366FF"/>
          <w:sz w:val="20"/>
          <w:szCs w:val="20"/>
        </w:rPr>
      </w:pPr>
    </w:p>
    <w:p w14:paraId="6DF83914" w14:textId="77777777" w:rsidR="009A63E8" w:rsidRDefault="009A63E8" w:rsidP="009A63E8">
      <w:pPr>
        <w:spacing w:line="276" w:lineRule="auto"/>
        <w:jc w:val="both"/>
        <w:rPr>
          <w:rFonts w:ascii="Verdana" w:hAnsi="Verdana"/>
          <w:color w:val="3366FF"/>
          <w:sz w:val="20"/>
          <w:szCs w:val="20"/>
        </w:rPr>
      </w:pPr>
    </w:p>
    <w:p w14:paraId="66B29CDD" w14:textId="77777777" w:rsidR="009A63E8" w:rsidRDefault="009A63E8" w:rsidP="009A63E8">
      <w:pPr>
        <w:spacing w:line="276" w:lineRule="auto"/>
        <w:jc w:val="both"/>
        <w:rPr>
          <w:rFonts w:ascii="Verdana" w:hAnsi="Verdana"/>
          <w:color w:val="3366FF"/>
          <w:sz w:val="20"/>
          <w:szCs w:val="20"/>
        </w:rPr>
      </w:pPr>
    </w:p>
    <w:p w14:paraId="6D38BA00" w14:textId="77777777" w:rsidR="009A63E8" w:rsidRDefault="009A63E8" w:rsidP="009A63E8">
      <w:pPr>
        <w:spacing w:line="276" w:lineRule="auto"/>
        <w:jc w:val="both"/>
        <w:rPr>
          <w:rFonts w:ascii="Verdana" w:hAnsi="Verdana"/>
          <w:color w:val="3366FF"/>
          <w:sz w:val="20"/>
          <w:szCs w:val="20"/>
        </w:rPr>
      </w:pPr>
    </w:p>
    <w:p w14:paraId="34448B89" w14:textId="77777777" w:rsidR="009A63E8" w:rsidRDefault="009A63E8" w:rsidP="009A63E8">
      <w:pPr>
        <w:spacing w:line="276" w:lineRule="auto"/>
        <w:jc w:val="both"/>
        <w:rPr>
          <w:rFonts w:ascii="Verdana" w:hAnsi="Verdana"/>
          <w:color w:val="3366FF"/>
          <w:sz w:val="20"/>
          <w:szCs w:val="20"/>
        </w:rPr>
      </w:pPr>
      <w:r>
        <w:rPr>
          <w:rFonts w:ascii="Verdana" w:hAnsi="Verdana"/>
          <w:color w:val="3366FF"/>
          <w:sz w:val="20"/>
          <w:szCs w:val="20"/>
        </w:rPr>
        <w:lastRenderedPageBreak/>
        <w:t>Preglednica IV.8</w:t>
      </w:r>
    </w:p>
    <w:p w14:paraId="44A9D239" w14:textId="77777777" w:rsidR="009A63E8" w:rsidRDefault="009A63E8" w:rsidP="009A63E8">
      <w:pPr>
        <w:spacing w:line="276" w:lineRule="auto"/>
        <w:jc w:val="both"/>
        <w:rPr>
          <w:rFonts w:ascii="Verdana" w:hAnsi="Verdana"/>
          <w:color w:val="3366FF"/>
          <w:sz w:val="20"/>
          <w:szCs w:val="20"/>
        </w:rPr>
      </w:pPr>
      <w:r>
        <w:rPr>
          <w:noProof/>
        </w:rPr>
        <w:drawing>
          <wp:inline distT="0" distB="0" distL="0" distR="0" wp14:anchorId="0E6539C0" wp14:editId="5C652D7A">
            <wp:extent cx="6124575" cy="8074025"/>
            <wp:effectExtent l="0" t="0" r="9525" b="31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4575" cy="8074025"/>
                    </a:xfrm>
                    <a:prstGeom prst="rect">
                      <a:avLst/>
                    </a:prstGeom>
                    <a:noFill/>
                    <a:ln>
                      <a:noFill/>
                    </a:ln>
                  </pic:spPr>
                </pic:pic>
              </a:graphicData>
            </a:graphic>
          </wp:inline>
        </w:drawing>
      </w:r>
    </w:p>
    <w:p w14:paraId="41F2AB2D" w14:textId="77777777" w:rsidR="009A63E8" w:rsidRDefault="009A63E8" w:rsidP="009A63E8">
      <w:pPr>
        <w:spacing w:line="276" w:lineRule="auto"/>
        <w:jc w:val="both"/>
        <w:rPr>
          <w:rFonts w:ascii="Verdana" w:hAnsi="Verdana"/>
          <w:sz w:val="16"/>
          <w:szCs w:val="16"/>
        </w:rPr>
      </w:pPr>
      <w:r>
        <w:rPr>
          <w:rFonts w:ascii="Verdana" w:hAnsi="Verdana"/>
          <w:sz w:val="16"/>
          <w:szCs w:val="16"/>
        </w:rPr>
        <w:t>Opombi: opravila ponovna odmera pokojnin - US delnice po uradni dolžnosti, ponovna odmera pokojnine - US delnice zahtevek in US delnice - dvojni zahtevki so prikazana pod opravilo starostne in predčasne pokojnine - ponovni. Zahtevki za družinske in vdovske pokojnine se, od leta 2018 dalje, v UDG štejejo enkrat, ne glede na število vlagateljev za isto družinsko ali vdovsko pokojnino. V okviru enega zahtevka za vdovsko pokojnino pa zavod pripravi izračun tudi za del vdovske pokojnine. Prej je to zavod vodil kot dva zahtevka.</w:t>
      </w:r>
    </w:p>
    <w:p w14:paraId="159DA85B" w14:textId="77777777" w:rsidR="009A63E8" w:rsidRDefault="009A63E8" w:rsidP="009A63E8">
      <w:pPr>
        <w:spacing w:line="276" w:lineRule="auto"/>
        <w:jc w:val="both"/>
        <w:rPr>
          <w:rFonts w:ascii="Verdana" w:hAnsi="Verdana"/>
          <w:color w:val="3366FF"/>
          <w:sz w:val="20"/>
          <w:szCs w:val="20"/>
        </w:rPr>
      </w:pPr>
    </w:p>
    <w:p w14:paraId="5C5057B7" w14:textId="77777777" w:rsidR="009A63E8" w:rsidRDefault="009A63E8" w:rsidP="009A63E8">
      <w:pPr>
        <w:pStyle w:val="defaulttext0"/>
        <w:spacing w:line="276" w:lineRule="auto"/>
        <w:ind w:left="1428" w:hanging="1428"/>
        <w:jc w:val="both"/>
        <w:rPr>
          <w:rFonts w:ascii="Verdana" w:hAnsi="Verdana"/>
          <w:b/>
          <w:bCs/>
          <w:i/>
          <w:iCs/>
          <w:color w:val="0033CC"/>
          <w:sz w:val="20"/>
          <w:szCs w:val="20"/>
        </w:rPr>
      </w:pPr>
      <w:r>
        <w:rPr>
          <w:rFonts w:ascii="Verdana" w:hAnsi="Verdana"/>
          <w:b/>
          <w:bCs/>
          <w:i/>
          <w:iCs/>
          <w:color w:val="0033CC"/>
          <w:sz w:val="20"/>
          <w:szCs w:val="20"/>
        </w:rPr>
        <w:lastRenderedPageBreak/>
        <w:t>IV.2.2.1.1</w:t>
      </w:r>
      <w:r>
        <w:rPr>
          <w:rFonts w:ascii="Verdana" w:hAnsi="Verdana"/>
          <w:b/>
          <w:bCs/>
          <w:i/>
          <w:iCs/>
          <w:color w:val="0033CC"/>
          <w:sz w:val="20"/>
          <w:szCs w:val="20"/>
        </w:rPr>
        <w:tab/>
        <w:t>Uveljavljanje pravice do pokojnine</w:t>
      </w:r>
    </w:p>
    <w:p w14:paraId="1141EB37" w14:textId="77777777" w:rsidR="009A63E8" w:rsidRDefault="009A63E8" w:rsidP="009A63E8">
      <w:pPr>
        <w:pStyle w:val="Telobesedila"/>
        <w:jc w:val="both"/>
        <w:rPr>
          <w:rFonts w:ascii="Verdana" w:hAnsi="Verdana" w:cs="Times New Roman"/>
          <w:sz w:val="20"/>
          <w:szCs w:val="20"/>
        </w:rPr>
      </w:pPr>
    </w:p>
    <w:p w14:paraId="28E94764"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V letu 2018 je dotok zahtevkov za priznanje pravice do pokojnine znašal 51.054 in je bil v primerjavi z letom 2017 za 3,3 odstotka višji. Rešenih je bilo 49.282 zahtevkov, v letu 2017 51.483 zahtevkov za priznanje pravice do pokojnine oziroma 4,3 odstotka manj v primerjavi z letom 2017. S takšno realizacijo zavodu ni uspelo doseči načrta 50.300 rešenih zahtevkov na področju uveljavljanja pravice do pokojnine. Ob koncu leta je v reševanju ostalo še 6063 zadev. </w:t>
      </w:r>
    </w:p>
    <w:p w14:paraId="186499D4" w14:textId="77777777" w:rsidR="009A63E8" w:rsidRDefault="009A63E8" w:rsidP="009A63E8">
      <w:pPr>
        <w:pStyle w:val="Telobesedila"/>
        <w:jc w:val="both"/>
        <w:rPr>
          <w:rFonts w:ascii="Verdana" w:hAnsi="Verdana" w:cs="Times New Roman"/>
          <w:sz w:val="20"/>
          <w:szCs w:val="20"/>
        </w:rPr>
      </w:pPr>
    </w:p>
    <w:p w14:paraId="666E0CF7"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V letu 2018 je bil dotok zahtevkov za predčasno in starostno, izplačilo 20 % predčasne ali starostne pokojnine in delne pokojnine za 19,7 odstotkov višji kot v letu 2017. Rešenih je bilo 25.438 tovrstnih zahtevkov, s čimer je bil presežen letni načrt za 4,7 odstotka. V primerjavi z letom 2017 je zavod rešil za 5,8 odstotka več zahtevkov. Ob koncu leta 2018 je ostalo v reševanju še 3698 zahtevkov.  </w:t>
      </w:r>
    </w:p>
    <w:p w14:paraId="26F44D5A" w14:textId="77777777" w:rsidR="009A63E8" w:rsidRDefault="009A63E8" w:rsidP="009A63E8">
      <w:pPr>
        <w:pStyle w:val="Telobesedila"/>
        <w:jc w:val="both"/>
        <w:rPr>
          <w:rFonts w:ascii="Verdana" w:hAnsi="Verdana" w:cs="Times New Roman"/>
          <w:sz w:val="20"/>
          <w:szCs w:val="20"/>
        </w:rPr>
      </w:pPr>
    </w:p>
    <w:p w14:paraId="05484593" w14:textId="77777777" w:rsidR="009A63E8" w:rsidRDefault="009A63E8" w:rsidP="009A63E8">
      <w:pPr>
        <w:pStyle w:val="Telobesedila"/>
        <w:jc w:val="both"/>
        <w:rPr>
          <w:rFonts w:ascii="Verdana" w:hAnsi="Verdana" w:cs="Times New Roman"/>
          <w:sz w:val="20"/>
          <w:szCs w:val="20"/>
        </w:rPr>
      </w:pPr>
    </w:p>
    <w:p w14:paraId="40A1BDA4" w14:textId="77777777" w:rsidR="009A63E8" w:rsidRDefault="009A63E8" w:rsidP="009A63E8">
      <w:pPr>
        <w:pStyle w:val="defaulttext0"/>
        <w:spacing w:line="276" w:lineRule="auto"/>
        <w:ind w:left="1428" w:hanging="1428"/>
        <w:jc w:val="both"/>
        <w:rPr>
          <w:rFonts w:ascii="Verdana" w:hAnsi="Verdana"/>
          <w:b/>
          <w:bCs/>
          <w:i/>
          <w:iCs/>
          <w:color w:val="0033CC"/>
          <w:sz w:val="20"/>
          <w:szCs w:val="20"/>
        </w:rPr>
      </w:pPr>
      <w:r>
        <w:rPr>
          <w:rFonts w:ascii="Verdana" w:hAnsi="Verdana"/>
          <w:b/>
          <w:bCs/>
          <w:i/>
          <w:iCs/>
          <w:color w:val="0033CC"/>
          <w:sz w:val="20"/>
          <w:szCs w:val="20"/>
        </w:rPr>
        <w:t>IV.2.2.1.2</w:t>
      </w:r>
      <w:r>
        <w:rPr>
          <w:rFonts w:ascii="Verdana" w:hAnsi="Verdana"/>
          <w:b/>
          <w:bCs/>
          <w:i/>
          <w:iCs/>
          <w:color w:val="0033CC"/>
          <w:sz w:val="20"/>
          <w:szCs w:val="20"/>
        </w:rPr>
        <w:tab/>
        <w:t>Uveljavljanje pravic iz invalidskega zavarovanja</w:t>
      </w:r>
    </w:p>
    <w:p w14:paraId="17F520FC" w14:textId="77777777" w:rsidR="009A63E8" w:rsidRDefault="009A63E8" w:rsidP="009A63E8">
      <w:pPr>
        <w:pStyle w:val="Telobesedila"/>
        <w:jc w:val="both"/>
        <w:rPr>
          <w:rFonts w:ascii="Verdana" w:hAnsi="Verdana" w:cs="Times New Roman"/>
          <w:sz w:val="20"/>
          <w:szCs w:val="20"/>
        </w:rPr>
      </w:pPr>
    </w:p>
    <w:p w14:paraId="31FF264F"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Dotok zahtevkov za priznanje pravic iz invalidskega zavarovanja je bil v letu 2018 realiziran v višini 28.722, kar je za 1,8 odstotka manj kot v letu 2017. Rešenih je bilo 28.161 zahtevkov za priznanje pravic iz invalidskega zavarovanja, v letu 2017 28.618 tovrstnih zahtevkov. Število rešenih zahtevkov je za 4,4 odstotka pod načrtovanim, 29.400 rešenih zahtevkov. Ob koncu leta 2018 je v reševanju ostalo 7742 zahtevkov. </w:t>
      </w:r>
    </w:p>
    <w:p w14:paraId="246D7879" w14:textId="77777777" w:rsidR="007E6FDF" w:rsidRDefault="007E6FDF" w:rsidP="00BB71DA">
      <w:pPr>
        <w:pStyle w:val="Telobesedila"/>
        <w:jc w:val="both"/>
        <w:rPr>
          <w:rFonts w:ascii="Verdana" w:hAnsi="Verdana" w:cs="Times New Roman"/>
          <w:sz w:val="20"/>
          <w:szCs w:val="20"/>
        </w:rPr>
      </w:pPr>
    </w:p>
    <w:p w14:paraId="16B37048" w14:textId="77777777" w:rsidR="000A6160" w:rsidRDefault="000A6160" w:rsidP="00BB71DA">
      <w:pPr>
        <w:pStyle w:val="Telobesedila"/>
        <w:jc w:val="both"/>
        <w:rPr>
          <w:rFonts w:ascii="Verdana" w:hAnsi="Verdana" w:cs="Times New Roman"/>
          <w:sz w:val="20"/>
          <w:szCs w:val="20"/>
        </w:rPr>
      </w:pPr>
    </w:p>
    <w:p w14:paraId="7CE74814" w14:textId="77777777" w:rsidR="007E6FDF" w:rsidRPr="00D204A3" w:rsidRDefault="007E6FDF" w:rsidP="007E6FDF">
      <w:pPr>
        <w:pStyle w:val="defaulttext0"/>
        <w:ind w:left="1428" w:hanging="1428"/>
        <w:jc w:val="both"/>
        <w:rPr>
          <w:rFonts w:ascii="Verdana" w:hAnsi="Verdana"/>
          <w:b/>
          <w:bCs/>
          <w:i/>
          <w:iCs/>
          <w:color w:val="0033CC"/>
          <w:sz w:val="20"/>
          <w:szCs w:val="20"/>
        </w:rPr>
      </w:pPr>
      <w:r w:rsidRPr="00D204A3">
        <w:rPr>
          <w:rFonts w:ascii="Verdana" w:hAnsi="Verdana"/>
          <w:b/>
          <w:bCs/>
          <w:i/>
          <w:iCs/>
          <w:color w:val="0033CC"/>
          <w:sz w:val="20"/>
          <w:szCs w:val="20"/>
        </w:rPr>
        <w:t>IV.2.2.1.3</w:t>
      </w:r>
      <w:r w:rsidRPr="00D204A3">
        <w:rPr>
          <w:rFonts w:ascii="Verdana" w:hAnsi="Verdana"/>
          <w:b/>
          <w:bCs/>
          <w:i/>
          <w:iCs/>
          <w:color w:val="0033CC"/>
          <w:sz w:val="20"/>
          <w:szCs w:val="20"/>
        </w:rPr>
        <w:tab/>
        <w:t>Poklicna rehabilitacija in ohranitev zaposlitev delovnih invalidov</w:t>
      </w:r>
    </w:p>
    <w:p w14:paraId="4FC523DF" w14:textId="77777777" w:rsidR="007E6FDF" w:rsidRPr="00BB71DA" w:rsidRDefault="007E6FDF" w:rsidP="00BB71DA">
      <w:pPr>
        <w:pStyle w:val="Telobesedila"/>
        <w:jc w:val="both"/>
        <w:rPr>
          <w:rFonts w:ascii="Verdana" w:hAnsi="Verdana" w:cs="Times New Roman"/>
          <w:sz w:val="20"/>
          <w:szCs w:val="20"/>
        </w:rPr>
      </w:pPr>
    </w:p>
    <w:p w14:paraId="58FDFE8C" w14:textId="77777777" w:rsidR="007E6FDF" w:rsidRPr="00BB71DA" w:rsidRDefault="007E6FDF" w:rsidP="00BB71DA">
      <w:pPr>
        <w:pStyle w:val="Telobesedila"/>
        <w:jc w:val="both"/>
        <w:rPr>
          <w:rFonts w:ascii="Verdana" w:hAnsi="Verdana" w:cs="Times New Roman"/>
          <w:sz w:val="20"/>
          <w:szCs w:val="20"/>
        </w:rPr>
      </w:pPr>
      <w:r w:rsidRPr="00BB71DA">
        <w:rPr>
          <w:rFonts w:ascii="Verdana" w:hAnsi="Verdana" w:cs="Times New Roman"/>
          <w:sz w:val="20"/>
          <w:szCs w:val="20"/>
        </w:rPr>
        <w:t xml:space="preserve">Zavod je v letu 2018 </w:t>
      </w:r>
      <w:r w:rsidR="009A63E8" w:rsidRPr="00BB71DA">
        <w:rPr>
          <w:rFonts w:ascii="Verdana" w:hAnsi="Verdana" w:cs="Times New Roman"/>
          <w:sz w:val="20"/>
          <w:szCs w:val="20"/>
        </w:rPr>
        <w:t>nadaljeval</w:t>
      </w:r>
      <w:r w:rsidRPr="00BB71DA">
        <w:rPr>
          <w:rFonts w:ascii="Verdana" w:hAnsi="Verdana" w:cs="Times New Roman"/>
          <w:sz w:val="20"/>
          <w:szCs w:val="20"/>
        </w:rPr>
        <w:t xml:space="preserve"> </w:t>
      </w:r>
      <w:r w:rsidR="009A63E8">
        <w:rPr>
          <w:rFonts w:ascii="Verdana" w:hAnsi="Verdana" w:cs="Times New Roman"/>
          <w:sz w:val="20"/>
          <w:szCs w:val="20"/>
        </w:rPr>
        <w:t xml:space="preserve">s </w:t>
      </w:r>
      <w:r w:rsidRPr="00BB71DA">
        <w:rPr>
          <w:rFonts w:ascii="Verdana" w:hAnsi="Verdana" w:cs="Times New Roman"/>
          <w:sz w:val="20"/>
          <w:szCs w:val="20"/>
        </w:rPr>
        <w:t>predstavitvijo poklicne rehabilitacije vabljeni</w:t>
      </w:r>
      <w:r w:rsidR="00B02FB5">
        <w:rPr>
          <w:rFonts w:ascii="Verdana" w:hAnsi="Verdana" w:cs="Times New Roman"/>
          <w:sz w:val="20"/>
          <w:szCs w:val="20"/>
        </w:rPr>
        <w:t>m</w:t>
      </w:r>
      <w:r w:rsidRPr="00BB71DA">
        <w:rPr>
          <w:rFonts w:ascii="Verdana" w:hAnsi="Verdana" w:cs="Times New Roman"/>
          <w:sz w:val="20"/>
          <w:szCs w:val="20"/>
        </w:rPr>
        <w:t xml:space="preserve"> zavarovance</w:t>
      </w:r>
      <w:r w:rsidR="00B02FB5">
        <w:rPr>
          <w:rFonts w:ascii="Verdana" w:hAnsi="Verdana" w:cs="Times New Roman"/>
          <w:sz w:val="20"/>
          <w:szCs w:val="20"/>
        </w:rPr>
        <w:t>m</w:t>
      </w:r>
      <w:r w:rsidRPr="00BB71DA">
        <w:rPr>
          <w:rFonts w:ascii="Verdana" w:hAnsi="Verdana" w:cs="Times New Roman"/>
          <w:sz w:val="20"/>
          <w:szCs w:val="20"/>
        </w:rPr>
        <w:t>. V tem koledarskem letu je bila uvedena novost, da se poklicna rehabilitacija predstavi tudi delodajalcem zaposlenih zavarovancev. Vabilu se je odzvalo 551 zavarovancev in 221 delodajalcev. Po individualnem razgovoru z zavarovanci in delodajalci je bilo z napotnico na obravnavno v strokovne institucije zaposlitvene rehabilitacije napotenih 348 kandidatov. Primerjalno z letom 2017 je bilo tovrstnih napotitev manj za 4,4 odstotka.</w:t>
      </w:r>
    </w:p>
    <w:p w14:paraId="231B2737" w14:textId="77777777" w:rsidR="007E6FDF" w:rsidRPr="00BB71DA" w:rsidRDefault="007E6FDF" w:rsidP="00BB71DA">
      <w:pPr>
        <w:pStyle w:val="Telobesedila"/>
        <w:jc w:val="both"/>
        <w:rPr>
          <w:rFonts w:ascii="Verdana" w:hAnsi="Verdana" w:cs="Times New Roman"/>
          <w:sz w:val="20"/>
          <w:szCs w:val="20"/>
        </w:rPr>
      </w:pPr>
    </w:p>
    <w:p w14:paraId="63BC211A" w14:textId="77777777" w:rsidR="007E6FDF" w:rsidRPr="00BB71DA" w:rsidRDefault="007E6FDF" w:rsidP="00BB71DA">
      <w:pPr>
        <w:pStyle w:val="Telobesedila"/>
        <w:jc w:val="both"/>
        <w:rPr>
          <w:rFonts w:ascii="Verdana" w:hAnsi="Verdana" w:cs="Times New Roman"/>
          <w:sz w:val="20"/>
          <w:szCs w:val="20"/>
        </w:rPr>
      </w:pPr>
      <w:r w:rsidRPr="00BB71DA">
        <w:rPr>
          <w:rFonts w:ascii="Verdana" w:hAnsi="Verdana" w:cs="Times New Roman"/>
          <w:sz w:val="20"/>
          <w:szCs w:val="20"/>
        </w:rPr>
        <w:t xml:space="preserve">Izvajalci zaposlitvene rehabilitacije so za izvedbo poklicne rehabilitacije pripravili 159 poročil, kar predstavlja 12,7 </w:t>
      </w:r>
      <w:r w:rsidR="00903E5E" w:rsidRPr="00BB71DA">
        <w:rPr>
          <w:rFonts w:ascii="Verdana" w:hAnsi="Verdana" w:cs="Times New Roman"/>
          <w:sz w:val="20"/>
          <w:szCs w:val="20"/>
        </w:rPr>
        <w:t>odstotk</w:t>
      </w:r>
      <w:r w:rsidR="00903E5E">
        <w:rPr>
          <w:rFonts w:ascii="Verdana" w:hAnsi="Verdana" w:cs="Times New Roman"/>
          <w:sz w:val="20"/>
          <w:szCs w:val="20"/>
        </w:rPr>
        <w:t>a</w:t>
      </w:r>
      <w:r w:rsidR="00903E5E" w:rsidRPr="00BB71DA">
        <w:rPr>
          <w:rFonts w:ascii="Verdana" w:hAnsi="Verdana" w:cs="Times New Roman"/>
          <w:sz w:val="20"/>
          <w:szCs w:val="20"/>
        </w:rPr>
        <w:t xml:space="preserve"> </w:t>
      </w:r>
      <w:r w:rsidRPr="00BB71DA">
        <w:rPr>
          <w:rFonts w:ascii="Verdana" w:hAnsi="Verdana" w:cs="Times New Roman"/>
          <w:sz w:val="20"/>
          <w:szCs w:val="20"/>
        </w:rPr>
        <w:t>več kot v predhodnem letu</w:t>
      </w:r>
      <w:r w:rsidR="00903E5E">
        <w:rPr>
          <w:rFonts w:ascii="Verdana" w:hAnsi="Verdana" w:cs="Times New Roman"/>
          <w:sz w:val="20"/>
          <w:szCs w:val="20"/>
        </w:rPr>
        <w:t>, ko jih je bilo 141</w:t>
      </w:r>
      <w:r w:rsidRPr="00BB71DA">
        <w:rPr>
          <w:rFonts w:ascii="Verdana" w:hAnsi="Verdana" w:cs="Times New Roman"/>
          <w:sz w:val="20"/>
          <w:szCs w:val="20"/>
        </w:rPr>
        <w:t xml:space="preserve">. Ugodnejši je tudi rezultat v kontroli pregledanih poročil, saj je bilo v dopolnitev posredovanih 22,1 odstotka poročil, </w:t>
      </w:r>
      <w:r w:rsidR="00903E5E">
        <w:rPr>
          <w:rFonts w:ascii="Verdana" w:hAnsi="Verdana" w:cs="Times New Roman"/>
          <w:sz w:val="20"/>
          <w:szCs w:val="20"/>
        </w:rPr>
        <w:t>77,9 odstotka poročil pa</w:t>
      </w:r>
      <w:r w:rsidR="00903E5E" w:rsidRPr="00BB71DA">
        <w:rPr>
          <w:rFonts w:ascii="Verdana" w:hAnsi="Verdana" w:cs="Times New Roman"/>
          <w:sz w:val="20"/>
          <w:szCs w:val="20"/>
        </w:rPr>
        <w:t xml:space="preserve"> </w:t>
      </w:r>
      <w:r w:rsidR="004407B0">
        <w:rPr>
          <w:rFonts w:ascii="Verdana" w:hAnsi="Verdana" w:cs="Times New Roman"/>
          <w:sz w:val="20"/>
          <w:szCs w:val="20"/>
        </w:rPr>
        <w:t xml:space="preserve">je bilo ustreznih </w:t>
      </w:r>
      <w:r w:rsidRPr="00BB71DA">
        <w:rPr>
          <w:rFonts w:ascii="Verdana" w:hAnsi="Verdana" w:cs="Times New Roman"/>
          <w:sz w:val="20"/>
          <w:szCs w:val="20"/>
        </w:rPr>
        <w:t>glede oblik</w:t>
      </w:r>
      <w:r w:rsidR="004407B0">
        <w:rPr>
          <w:rFonts w:ascii="Verdana" w:hAnsi="Verdana" w:cs="Times New Roman"/>
          <w:sz w:val="20"/>
          <w:szCs w:val="20"/>
        </w:rPr>
        <w:t>e</w:t>
      </w:r>
      <w:r w:rsidRPr="00BB71DA">
        <w:rPr>
          <w:rFonts w:ascii="Verdana" w:hAnsi="Verdana" w:cs="Times New Roman"/>
          <w:sz w:val="20"/>
          <w:szCs w:val="20"/>
        </w:rPr>
        <w:t xml:space="preserve"> in način</w:t>
      </w:r>
      <w:r w:rsidR="004407B0">
        <w:rPr>
          <w:rFonts w:ascii="Verdana" w:hAnsi="Verdana" w:cs="Times New Roman"/>
          <w:sz w:val="20"/>
          <w:szCs w:val="20"/>
        </w:rPr>
        <w:t>a</w:t>
      </w:r>
      <w:r w:rsidRPr="00BB71DA">
        <w:rPr>
          <w:rFonts w:ascii="Verdana" w:hAnsi="Verdana" w:cs="Times New Roman"/>
          <w:sz w:val="20"/>
          <w:szCs w:val="20"/>
        </w:rPr>
        <w:t xml:space="preserve"> poklicne rehabilitacije </w:t>
      </w:r>
      <w:r w:rsidR="004407B0">
        <w:rPr>
          <w:rFonts w:ascii="Verdana" w:hAnsi="Verdana" w:cs="Times New Roman"/>
          <w:sz w:val="20"/>
          <w:szCs w:val="20"/>
        </w:rPr>
        <w:t xml:space="preserve">ter so </w:t>
      </w:r>
      <w:r w:rsidRPr="00BB71DA">
        <w:rPr>
          <w:rFonts w:ascii="Verdana" w:hAnsi="Verdana" w:cs="Times New Roman"/>
          <w:sz w:val="20"/>
          <w:szCs w:val="20"/>
        </w:rPr>
        <w:t>vseboval</w:t>
      </w:r>
      <w:r w:rsidR="004407B0">
        <w:rPr>
          <w:rFonts w:ascii="Verdana" w:hAnsi="Verdana" w:cs="Times New Roman"/>
          <w:sz w:val="20"/>
          <w:szCs w:val="20"/>
        </w:rPr>
        <w:t>i</w:t>
      </w:r>
      <w:r w:rsidRPr="00BB71DA">
        <w:rPr>
          <w:rFonts w:ascii="Verdana" w:hAnsi="Verdana" w:cs="Times New Roman"/>
          <w:sz w:val="20"/>
          <w:szCs w:val="20"/>
        </w:rPr>
        <w:t xml:space="preserve"> vse elemente, potrebne za kasnejšo izvedbo poklicne rehabilitacije</w:t>
      </w:r>
      <w:r w:rsidR="00903E5E">
        <w:rPr>
          <w:rFonts w:ascii="Verdana" w:hAnsi="Verdana" w:cs="Times New Roman"/>
          <w:sz w:val="20"/>
          <w:szCs w:val="20"/>
        </w:rPr>
        <w:t xml:space="preserve"> (</w:t>
      </w:r>
      <w:r w:rsidR="002D5428">
        <w:rPr>
          <w:rFonts w:ascii="Verdana" w:hAnsi="Verdana" w:cs="Times New Roman"/>
          <w:sz w:val="20"/>
          <w:szCs w:val="20"/>
        </w:rPr>
        <w:t xml:space="preserve">v letu 2017 je bilo ustreznih </w:t>
      </w:r>
      <w:r w:rsidR="00903E5E">
        <w:rPr>
          <w:rFonts w:ascii="Verdana" w:hAnsi="Verdana" w:cs="Times New Roman"/>
          <w:sz w:val="20"/>
          <w:szCs w:val="20"/>
        </w:rPr>
        <w:t>55,3 odstotka</w:t>
      </w:r>
      <w:r w:rsidR="002D5428">
        <w:rPr>
          <w:rFonts w:ascii="Verdana" w:hAnsi="Verdana" w:cs="Times New Roman"/>
          <w:sz w:val="20"/>
          <w:szCs w:val="20"/>
        </w:rPr>
        <w:t xml:space="preserve"> poročil</w:t>
      </w:r>
      <w:r w:rsidR="00903E5E">
        <w:rPr>
          <w:rFonts w:ascii="Verdana" w:hAnsi="Verdana" w:cs="Times New Roman"/>
          <w:sz w:val="20"/>
          <w:szCs w:val="20"/>
        </w:rPr>
        <w:t>)</w:t>
      </w:r>
      <w:r w:rsidRPr="00BB71DA">
        <w:rPr>
          <w:rFonts w:ascii="Verdana" w:hAnsi="Verdana" w:cs="Times New Roman"/>
          <w:sz w:val="20"/>
          <w:szCs w:val="20"/>
        </w:rPr>
        <w:t xml:space="preserve">. </w:t>
      </w:r>
    </w:p>
    <w:p w14:paraId="434EBE28" w14:textId="77777777" w:rsidR="007E6FDF" w:rsidRPr="00BB71DA" w:rsidRDefault="007E6FDF" w:rsidP="00BB71DA">
      <w:pPr>
        <w:pStyle w:val="Telobesedila"/>
        <w:jc w:val="both"/>
        <w:rPr>
          <w:rFonts w:ascii="Verdana" w:hAnsi="Verdana" w:cs="Times New Roman"/>
          <w:sz w:val="20"/>
          <w:szCs w:val="20"/>
        </w:rPr>
      </w:pPr>
    </w:p>
    <w:p w14:paraId="3EE1EAF5" w14:textId="77777777" w:rsidR="007E6FDF" w:rsidRPr="00BB71DA" w:rsidRDefault="007E6FDF" w:rsidP="00BB71DA">
      <w:pPr>
        <w:pStyle w:val="Telobesedila"/>
        <w:jc w:val="both"/>
        <w:rPr>
          <w:rFonts w:ascii="Verdana" w:hAnsi="Verdana" w:cs="Times New Roman"/>
          <w:sz w:val="20"/>
          <w:szCs w:val="20"/>
        </w:rPr>
      </w:pPr>
      <w:r w:rsidRPr="00BB71DA">
        <w:rPr>
          <w:rFonts w:ascii="Verdana" w:hAnsi="Verdana" w:cs="Times New Roman"/>
          <w:sz w:val="20"/>
          <w:szCs w:val="20"/>
        </w:rPr>
        <w:t>Na dan 31. december 2018 se je rehabilitiralo 234 zavarovancev</w:t>
      </w:r>
      <w:r w:rsidR="002D5428">
        <w:rPr>
          <w:rFonts w:ascii="Verdana" w:hAnsi="Verdana" w:cs="Times New Roman"/>
          <w:sz w:val="20"/>
          <w:szCs w:val="20"/>
        </w:rPr>
        <w:t>.</w:t>
      </w:r>
      <w:r w:rsidRPr="00BB71DA">
        <w:rPr>
          <w:rFonts w:ascii="Verdana" w:hAnsi="Verdana" w:cs="Times New Roman"/>
          <w:sz w:val="20"/>
          <w:szCs w:val="20"/>
        </w:rPr>
        <w:t xml:space="preserve"> </w:t>
      </w:r>
      <w:r w:rsidR="002D5428">
        <w:rPr>
          <w:rFonts w:ascii="Verdana" w:hAnsi="Verdana" w:cs="Times New Roman"/>
          <w:sz w:val="20"/>
          <w:szCs w:val="20"/>
        </w:rPr>
        <w:t>V</w:t>
      </w:r>
      <w:r w:rsidRPr="00BB71DA">
        <w:rPr>
          <w:rFonts w:ascii="Verdana" w:hAnsi="Verdana" w:cs="Times New Roman"/>
          <w:sz w:val="20"/>
          <w:szCs w:val="20"/>
        </w:rPr>
        <w:t xml:space="preserve"> letu 2018 </w:t>
      </w:r>
      <w:r w:rsidR="002D5428">
        <w:rPr>
          <w:rFonts w:ascii="Verdana" w:hAnsi="Verdana" w:cs="Times New Roman"/>
          <w:sz w:val="20"/>
          <w:szCs w:val="20"/>
        </w:rPr>
        <w:t xml:space="preserve">je 108 zavarovancev na novo sklenilo pogodbo o poklicni rehabilitaciji, </w:t>
      </w:r>
      <w:r w:rsidR="002D5428" w:rsidRPr="00BB71DA">
        <w:rPr>
          <w:rFonts w:ascii="Verdana" w:hAnsi="Verdana" w:cs="Times New Roman"/>
          <w:sz w:val="20"/>
          <w:szCs w:val="20"/>
        </w:rPr>
        <w:t xml:space="preserve">103 zavarovanci </w:t>
      </w:r>
      <w:r w:rsidRPr="00BB71DA">
        <w:rPr>
          <w:rFonts w:ascii="Verdana" w:hAnsi="Verdana" w:cs="Times New Roman"/>
          <w:sz w:val="20"/>
          <w:szCs w:val="20"/>
        </w:rPr>
        <w:t xml:space="preserve">so zaključili poklicno rehabilitacijo, </w:t>
      </w:r>
      <w:r w:rsidR="002D5428">
        <w:rPr>
          <w:rFonts w:ascii="Verdana" w:hAnsi="Verdana" w:cs="Times New Roman"/>
          <w:sz w:val="20"/>
          <w:szCs w:val="20"/>
        </w:rPr>
        <w:t xml:space="preserve">medtem ko je bil </w:t>
      </w:r>
      <w:r w:rsidRPr="00BB71DA">
        <w:rPr>
          <w:rFonts w:ascii="Verdana" w:hAnsi="Verdana" w:cs="Times New Roman"/>
          <w:sz w:val="20"/>
          <w:szCs w:val="20"/>
        </w:rPr>
        <w:t>v 82 primerih podpisan aneks k pogodbi o poklicni rehabilitaciji, zaradi podaljšanja trajanja rehabilitacije, ker so bili zavarovanci začasno zdravstveno ali drugače objektivno nezmožni za izvajanje le-te.</w:t>
      </w:r>
    </w:p>
    <w:p w14:paraId="7BFF9E74" w14:textId="77777777" w:rsidR="007E6FDF" w:rsidRPr="00BB71DA" w:rsidRDefault="007E6FDF" w:rsidP="00BB71DA">
      <w:pPr>
        <w:pStyle w:val="Telobesedila"/>
        <w:jc w:val="both"/>
        <w:rPr>
          <w:rFonts w:ascii="Verdana" w:hAnsi="Verdana" w:cs="Times New Roman"/>
          <w:sz w:val="20"/>
          <w:szCs w:val="20"/>
        </w:rPr>
      </w:pPr>
    </w:p>
    <w:p w14:paraId="186EC619" w14:textId="77777777" w:rsidR="007E6FDF" w:rsidRPr="00BB71DA" w:rsidRDefault="007E6FDF" w:rsidP="00BB71DA">
      <w:pPr>
        <w:pStyle w:val="Telobesedila"/>
        <w:jc w:val="both"/>
        <w:rPr>
          <w:rFonts w:ascii="Verdana" w:hAnsi="Verdana" w:cs="Times New Roman"/>
          <w:sz w:val="20"/>
          <w:szCs w:val="20"/>
        </w:rPr>
      </w:pPr>
      <w:r w:rsidRPr="00BB71DA">
        <w:rPr>
          <w:rFonts w:ascii="Verdana" w:hAnsi="Verdana" w:cs="Times New Roman"/>
          <w:sz w:val="20"/>
          <w:szCs w:val="20"/>
        </w:rPr>
        <w:t>Struktura zavarovancev, ki so nastopili poklicno rehabilitacijo v letu 2018, se v primerjavi s preteklimi leti ni bistveno spremenila. Med njimi je še vedno višji delež moških (67,6 odstotka), največ je bilo vključenih v starosti od 31 do 40 let (40,7 odstotka), druga starostna skupna pa je od 41 do 50 let (34,3 odstotka). Poklicno rehabilitacijo so pretežni del opravljali zaposleni zavarovanci (75,0 odstotk</w:t>
      </w:r>
      <w:r w:rsidR="00B02FB5">
        <w:rPr>
          <w:rFonts w:ascii="Verdana" w:hAnsi="Verdana" w:cs="Times New Roman"/>
          <w:sz w:val="20"/>
          <w:szCs w:val="20"/>
        </w:rPr>
        <w:t>a</w:t>
      </w:r>
      <w:r w:rsidRPr="00BB71DA">
        <w:rPr>
          <w:rFonts w:ascii="Verdana" w:hAnsi="Verdana" w:cs="Times New Roman"/>
          <w:sz w:val="20"/>
          <w:szCs w:val="20"/>
        </w:rPr>
        <w:t xml:space="preserve">). </w:t>
      </w:r>
    </w:p>
    <w:p w14:paraId="6CB26D98" w14:textId="77777777" w:rsidR="007E6FDF" w:rsidRPr="00BB71DA" w:rsidRDefault="007E6FDF" w:rsidP="00BB71DA">
      <w:pPr>
        <w:pStyle w:val="Telobesedila"/>
        <w:jc w:val="both"/>
        <w:rPr>
          <w:rFonts w:ascii="Verdana" w:hAnsi="Verdana" w:cs="Times New Roman"/>
          <w:sz w:val="20"/>
          <w:szCs w:val="20"/>
        </w:rPr>
      </w:pPr>
    </w:p>
    <w:p w14:paraId="1423491F" w14:textId="77777777" w:rsidR="007E6FDF" w:rsidRPr="00BB71DA" w:rsidRDefault="007E6FDF" w:rsidP="00BB71DA">
      <w:pPr>
        <w:pStyle w:val="Telobesedila"/>
        <w:jc w:val="both"/>
        <w:rPr>
          <w:rFonts w:ascii="Verdana" w:hAnsi="Verdana" w:cs="Times New Roman"/>
          <w:sz w:val="20"/>
          <w:szCs w:val="20"/>
        </w:rPr>
      </w:pPr>
      <w:r w:rsidRPr="00BB71DA">
        <w:rPr>
          <w:rFonts w:ascii="Verdana" w:hAnsi="Verdana" w:cs="Times New Roman"/>
          <w:sz w:val="20"/>
          <w:szCs w:val="20"/>
        </w:rPr>
        <w:t>Kljub interesu zavoda, da se zniža delež poklicnih rehabilitacij z izobraževanjem, se je le ta v letu 2018 povečal za 8,8 odstotka v primerjavi z letom 2017, kar je posledica poročil nekaterih strokovnih institucij zaposlitvene rehabilitacije, ki iščejo rešitev izvedbe samo v izobraževanju. Pričakovani pozitivni delež poklicne rehabilitacije beležimo pri obliki prilagoditve delovnega mesta s tehničnimi pripomočki za 2,7 odstotka. Ostali deleži načinov poklicne rehabilitacije so se v primerjavi z letom 2017 znižali za:</w:t>
      </w:r>
    </w:p>
    <w:p w14:paraId="28B8E921" w14:textId="77777777" w:rsidR="007E6FDF" w:rsidRPr="00BB71DA" w:rsidRDefault="007E6FDF" w:rsidP="00305E54">
      <w:pPr>
        <w:pStyle w:val="Telobesedila"/>
        <w:numPr>
          <w:ilvl w:val="0"/>
          <w:numId w:val="12"/>
        </w:numPr>
        <w:jc w:val="both"/>
        <w:rPr>
          <w:rFonts w:ascii="Verdana" w:hAnsi="Verdana" w:cs="Times New Roman"/>
          <w:sz w:val="20"/>
          <w:szCs w:val="20"/>
        </w:rPr>
      </w:pPr>
      <w:r w:rsidRPr="00BB71DA">
        <w:rPr>
          <w:rFonts w:ascii="Verdana" w:hAnsi="Verdana" w:cs="Times New Roman"/>
          <w:sz w:val="20"/>
          <w:szCs w:val="20"/>
        </w:rPr>
        <w:lastRenderedPageBreak/>
        <w:t>9,2 odstotka pri kratkotrajnem usposabljanju in izobraževanju,</w:t>
      </w:r>
    </w:p>
    <w:p w14:paraId="58D459AC" w14:textId="77777777" w:rsidR="007E6FDF" w:rsidRPr="00BB71DA" w:rsidRDefault="007E6FDF" w:rsidP="00305E54">
      <w:pPr>
        <w:pStyle w:val="Telobesedila"/>
        <w:numPr>
          <w:ilvl w:val="0"/>
          <w:numId w:val="12"/>
        </w:numPr>
        <w:jc w:val="both"/>
        <w:rPr>
          <w:rFonts w:ascii="Verdana" w:hAnsi="Verdana" w:cs="Times New Roman"/>
          <w:sz w:val="20"/>
          <w:szCs w:val="20"/>
        </w:rPr>
      </w:pPr>
      <w:r w:rsidRPr="00BB71DA">
        <w:rPr>
          <w:rFonts w:ascii="Verdana" w:hAnsi="Verdana" w:cs="Times New Roman"/>
          <w:sz w:val="20"/>
          <w:szCs w:val="20"/>
        </w:rPr>
        <w:t xml:space="preserve">1,1 odstotka s praktičnim delom pri delodajalcu oziroma z drugimi oblikami in </w:t>
      </w:r>
    </w:p>
    <w:p w14:paraId="65810EA6" w14:textId="77777777" w:rsidR="007E6FDF" w:rsidRPr="00BB71DA" w:rsidRDefault="007E6FDF" w:rsidP="00305E54">
      <w:pPr>
        <w:pStyle w:val="Telobesedila"/>
        <w:numPr>
          <w:ilvl w:val="0"/>
          <w:numId w:val="12"/>
        </w:numPr>
        <w:jc w:val="both"/>
        <w:rPr>
          <w:rFonts w:ascii="Verdana" w:hAnsi="Verdana" w:cs="Times New Roman"/>
          <w:sz w:val="20"/>
          <w:szCs w:val="20"/>
        </w:rPr>
      </w:pPr>
      <w:r w:rsidRPr="00BB71DA">
        <w:rPr>
          <w:rFonts w:ascii="Verdana" w:hAnsi="Verdana" w:cs="Times New Roman"/>
          <w:sz w:val="20"/>
          <w:szCs w:val="20"/>
        </w:rPr>
        <w:t>3,7 odstotka z izobraževanjem ob delu.</w:t>
      </w:r>
    </w:p>
    <w:p w14:paraId="231BD71D" w14:textId="77777777" w:rsidR="007E6FDF" w:rsidRPr="007E6FDF" w:rsidRDefault="007E6FDF" w:rsidP="007E6FDF">
      <w:pPr>
        <w:jc w:val="both"/>
        <w:rPr>
          <w:rFonts w:ascii="Verdana" w:hAnsi="Verdana"/>
          <w:sz w:val="20"/>
          <w:szCs w:val="20"/>
        </w:rPr>
      </w:pPr>
    </w:p>
    <w:p w14:paraId="7E184115" w14:textId="77777777" w:rsidR="007E6FDF" w:rsidRPr="007E6FDF" w:rsidRDefault="007E6FDF" w:rsidP="007E6FDF">
      <w:pPr>
        <w:jc w:val="both"/>
        <w:rPr>
          <w:rFonts w:ascii="Verdana" w:hAnsi="Verdana"/>
          <w:sz w:val="20"/>
          <w:szCs w:val="20"/>
        </w:rPr>
      </w:pPr>
      <w:r w:rsidRPr="007E6FDF">
        <w:rPr>
          <w:rFonts w:ascii="Verdana" w:hAnsi="Verdana"/>
          <w:sz w:val="20"/>
          <w:szCs w:val="20"/>
        </w:rPr>
        <w:t>V letu 2018 je uveljavljalo sodelovanje zavoda pri pokrivanju stroškov prilagoditve prostorov in delovnih sredstev ob prvi premestitv</w:t>
      </w:r>
      <w:r>
        <w:rPr>
          <w:rFonts w:ascii="Verdana" w:hAnsi="Verdana"/>
          <w:sz w:val="20"/>
          <w:szCs w:val="20"/>
        </w:rPr>
        <w:t>i</w:t>
      </w:r>
      <w:r w:rsidRPr="007E6FDF">
        <w:rPr>
          <w:rFonts w:ascii="Verdana" w:hAnsi="Verdana"/>
          <w:sz w:val="20"/>
          <w:szCs w:val="20"/>
        </w:rPr>
        <w:t xml:space="preserve"> delovnega invalida 19 delodajalcev. Sklenjenih je bilo 20 pogodb o sofinanciranju prilagoditve delovnega mesta, kar je 5 več kot v letu 2017. Vrednost vseh sklenjenih pogodb je znašala 46.862,92 </w:t>
      </w:r>
      <w:r>
        <w:rPr>
          <w:rFonts w:ascii="Verdana" w:hAnsi="Verdana"/>
          <w:sz w:val="20"/>
          <w:szCs w:val="20"/>
        </w:rPr>
        <w:t>evra</w:t>
      </w:r>
      <w:r w:rsidR="00903E5E">
        <w:rPr>
          <w:rFonts w:ascii="Verdana" w:hAnsi="Verdana"/>
          <w:sz w:val="20"/>
          <w:szCs w:val="20"/>
        </w:rPr>
        <w:t xml:space="preserve"> (21.525,54 evra v letu 2017)</w:t>
      </w:r>
      <w:r w:rsidRPr="007E6FDF">
        <w:rPr>
          <w:rFonts w:ascii="Verdana" w:hAnsi="Verdana"/>
          <w:sz w:val="20"/>
          <w:szCs w:val="20"/>
        </w:rPr>
        <w:t xml:space="preserve">. Najvišji znesek sofinanciranja je znašal 9.828,00 </w:t>
      </w:r>
      <w:r>
        <w:rPr>
          <w:rFonts w:ascii="Verdana" w:hAnsi="Verdana"/>
          <w:sz w:val="20"/>
          <w:szCs w:val="20"/>
        </w:rPr>
        <w:t>evrov</w:t>
      </w:r>
      <w:r w:rsidRPr="007E6FDF">
        <w:rPr>
          <w:rFonts w:ascii="Verdana" w:hAnsi="Verdana"/>
          <w:sz w:val="20"/>
          <w:szCs w:val="20"/>
        </w:rPr>
        <w:t xml:space="preserve">, najnižji pa 59,48 </w:t>
      </w:r>
      <w:r>
        <w:rPr>
          <w:rFonts w:ascii="Verdana" w:hAnsi="Verdana"/>
          <w:sz w:val="20"/>
          <w:szCs w:val="20"/>
        </w:rPr>
        <w:t>evra</w:t>
      </w:r>
      <w:r w:rsidRPr="007E6FDF">
        <w:rPr>
          <w:rFonts w:ascii="Verdana" w:hAnsi="Verdana"/>
          <w:sz w:val="20"/>
          <w:szCs w:val="20"/>
        </w:rPr>
        <w:t>.</w:t>
      </w:r>
    </w:p>
    <w:p w14:paraId="0385C2C3" w14:textId="77777777" w:rsidR="007E6FDF" w:rsidRPr="007E6FDF" w:rsidRDefault="007E6FDF" w:rsidP="007E6FDF">
      <w:pPr>
        <w:jc w:val="both"/>
        <w:rPr>
          <w:rFonts w:ascii="Verdana" w:hAnsi="Verdana"/>
          <w:sz w:val="20"/>
          <w:szCs w:val="20"/>
        </w:rPr>
      </w:pPr>
    </w:p>
    <w:p w14:paraId="3D8D5755" w14:textId="77777777" w:rsidR="007E6FDF" w:rsidRPr="007E6FDF" w:rsidRDefault="007E6FDF" w:rsidP="007E6FDF">
      <w:pPr>
        <w:jc w:val="both"/>
        <w:rPr>
          <w:rFonts w:ascii="Verdana" w:hAnsi="Verdana"/>
          <w:sz w:val="20"/>
          <w:szCs w:val="20"/>
        </w:rPr>
      </w:pPr>
      <w:r w:rsidRPr="007E6FDF">
        <w:rPr>
          <w:rFonts w:ascii="Verdana" w:hAnsi="Verdana"/>
          <w:sz w:val="20"/>
          <w:szCs w:val="20"/>
        </w:rPr>
        <w:t xml:space="preserve">V okviru ukrepov za ohranitev zaposlitve delovnih invalidov je zavod sofinanciral stroške programov usposabljanja v 33 primerih. Pogodbe so bile sklenjene z 20 različnimi delodajalci. Največ pogodb je bilo sklenjenih za 1 mesec, in sicer 19. Najdaljše usposabljanje je trajalo 12 mesecev. Vrednost vseh sklenjenih pogodb je znašala 25.600,43 </w:t>
      </w:r>
      <w:r>
        <w:rPr>
          <w:rFonts w:ascii="Verdana" w:hAnsi="Verdana"/>
          <w:sz w:val="20"/>
          <w:szCs w:val="20"/>
        </w:rPr>
        <w:t>evra</w:t>
      </w:r>
      <w:r w:rsidR="00903E5E">
        <w:rPr>
          <w:rFonts w:ascii="Verdana" w:hAnsi="Verdana"/>
          <w:sz w:val="20"/>
          <w:szCs w:val="20"/>
        </w:rPr>
        <w:t xml:space="preserve"> (25.541,02 evra v letu 2017)</w:t>
      </w:r>
      <w:r w:rsidRPr="007E6FDF">
        <w:rPr>
          <w:rFonts w:ascii="Verdana" w:hAnsi="Verdana"/>
          <w:sz w:val="20"/>
          <w:szCs w:val="20"/>
        </w:rPr>
        <w:t xml:space="preserve">, najvišji znesek sofinanciranja 2.160,36 </w:t>
      </w:r>
      <w:r>
        <w:rPr>
          <w:rFonts w:ascii="Verdana" w:hAnsi="Verdana"/>
          <w:sz w:val="20"/>
          <w:szCs w:val="20"/>
        </w:rPr>
        <w:t>evra</w:t>
      </w:r>
      <w:r w:rsidRPr="007E6FDF">
        <w:rPr>
          <w:rFonts w:ascii="Verdana" w:hAnsi="Verdana"/>
          <w:sz w:val="20"/>
          <w:szCs w:val="20"/>
        </w:rPr>
        <w:t xml:space="preserve">, najnižji pa 80,00 </w:t>
      </w:r>
      <w:r>
        <w:rPr>
          <w:rFonts w:ascii="Verdana" w:hAnsi="Verdana"/>
          <w:sz w:val="20"/>
          <w:szCs w:val="20"/>
        </w:rPr>
        <w:t>evrov</w:t>
      </w:r>
      <w:r w:rsidRPr="007E6FDF">
        <w:rPr>
          <w:rFonts w:ascii="Verdana" w:hAnsi="Verdana"/>
          <w:sz w:val="20"/>
          <w:szCs w:val="20"/>
        </w:rPr>
        <w:t>.</w:t>
      </w:r>
    </w:p>
    <w:p w14:paraId="725C1CF6" w14:textId="77777777" w:rsidR="00AB0220" w:rsidRPr="009373AF" w:rsidRDefault="00AB0220" w:rsidP="00AB0220">
      <w:pPr>
        <w:tabs>
          <w:tab w:val="left" w:pos="993"/>
        </w:tabs>
        <w:jc w:val="both"/>
        <w:rPr>
          <w:rFonts w:ascii="Verdana" w:hAnsi="Verdana"/>
          <w:sz w:val="20"/>
          <w:szCs w:val="20"/>
        </w:rPr>
      </w:pPr>
    </w:p>
    <w:p w14:paraId="52CFF557" w14:textId="77777777" w:rsidR="00AB0220" w:rsidRPr="009373AF" w:rsidRDefault="00AB0220" w:rsidP="00AB0220">
      <w:pPr>
        <w:tabs>
          <w:tab w:val="left" w:pos="993"/>
        </w:tabs>
        <w:jc w:val="both"/>
        <w:rPr>
          <w:rFonts w:ascii="Verdana" w:hAnsi="Verdana"/>
          <w:sz w:val="20"/>
          <w:szCs w:val="20"/>
        </w:rPr>
      </w:pPr>
    </w:p>
    <w:p w14:paraId="0F03DAB5" w14:textId="77777777" w:rsidR="00683674" w:rsidRPr="00D204A3" w:rsidRDefault="00683674" w:rsidP="00683674">
      <w:pPr>
        <w:pStyle w:val="defaulttext0"/>
        <w:spacing w:line="276" w:lineRule="auto"/>
        <w:ind w:left="1428" w:hanging="1428"/>
        <w:jc w:val="both"/>
        <w:rPr>
          <w:rFonts w:ascii="Verdana" w:hAnsi="Verdana"/>
          <w:b/>
          <w:bCs/>
          <w:i/>
          <w:iCs/>
          <w:color w:val="0033CC"/>
          <w:sz w:val="20"/>
          <w:szCs w:val="20"/>
        </w:rPr>
      </w:pPr>
      <w:r w:rsidRPr="00D204A3">
        <w:rPr>
          <w:rFonts w:ascii="Verdana" w:hAnsi="Verdana"/>
          <w:b/>
          <w:bCs/>
          <w:i/>
          <w:iCs/>
          <w:color w:val="0033CC"/>
          <w:sz w:val="20"/>
          <w:szCs w:val="20"/>
        </w:rPr>
        <w:t>IV.2.2.1.4</w:t>
      </w:r>
      <w:r w:rsidRPr="00D204A3">
        <w:rPr>
          <w:rFonts w:ascii="Verdana" w:hAnsi="Verdana"/>
          <w:b/>
          <w:bCs/>
          <w:i/>
          <w:iCs/>
          <w:color w:val="0033CC"/>
          <w:sz w:val="20"/>
          <w:szCs w:val="20"/>
        </w:rPr>
        <w:tab/>
        <w:t>Uveljavljanje pokojninske dobe</w:t>
      </w:r>
    </w:p>
    <w:p w14:paraId="21EA0BE7" w14:textId="77777777" w:rsidR="00683674" w:rsidRPr="00BB71DA" w:rsidRDefault="00683674" w:rsidP="00BB71DA">
      <w:pPr>
        <w:pStyle w:val="Telobesedila"/>
        <w:jc w:val="both"/>
        <w:rPr>
          <w:rFonts w:ascii="Verdana" w:hAnsi="Verdana" w:cs="Times New Roman"/>
          <w:sz w:val="20"/>
          <w:szCs w:val="20"/>
        </w:rPr>
      </w:pPr>
    </w:p>
    <w:p w14:paraId="2AD74E99"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Na področju pokojninske dobe se je v letu 2018 dotok zahtevkov v primerjavi s preteklimi leti zmanjšal. Vloženih je bilo 8914 zahtevkov, kar je 12,3 odstotka manj kot v letu 2017, predvsem na račun zmanjšanja dotoka zahtevkov za ugotavljanje lastnosti zavarovanca, v zvezi z uskladitvijo statusa zavarovanca. V letu 2018 je bilo zato rešenih 20,8 odstotka manj zahtevkov za priznanje pokojninske dobe kot v letu 2017. Zavodu je ob koncu leta 2018 na tem področju ostalo 855 nerešenih zahtevkov, ob koncu leta 2017 910 zahtevkov.  </w:t>
      </w:r>
    </w:p>
    <w:p w14:paraId="20EF0778" w14:textId="77777777" w:rsidR="009A63E8" w:rsidRDefault="009A63E8" w:rsidP="009A63E8">
      <w:pPr>
        <w:pStyle w:val="Telobesedila"/>
        <w:jc w:val="both"/>
        <w:rPr>
          <w:rFonts w:ascii="Verdana" w:hAnsi="Verdana" w:cs="Times New Roman"/>
          <w:sz w:val="20"/>
          <w:szCs w:val="20"/>
        </w:rPr>
      </w:pPr>
    </w:p>
    <w:p w14:paraId="0CFE4FCD" w14:textId="77777777" w:rsidR="009A63E8" w:rsidRDefault="009A63E8" w:rsidP="009A63E8">
      <w:pPr>
        <w:pStyle w:val="Telobesedila"/>
        <w:jc w:val="both"/>
        <w:rPr>
          <w:rFonts w:ascii="Verdana" w:hAnsi="Verdana" w:cs="Times New Roman"/>
          <w:sz w:val="20"/>
          <w:szCs w:val="20"/>
        </w:rPr>
      </w:pPr>
    </w:p>
    <w:p w14:paraId="134830B6" w14:textId="77777777" w:rsidR="009A63E8" w:rsidRDefault="009A63E8" w:rsidP="009A63E8">
      <w:pPr>
        <w:pStyle w:val="defaulttext0"/>
        <w:spacing w:line="276" w:lineRule="auto"/>
        <w:ind w:left="1428" w:hanging="1428"/>
        <w:jc w:val="both"/>
        <w:rPr>
          <w:rFonts w:ascii="Verdana" w:hAnsi="Verdana"/>
          <w:b/>
          <w:bCs/>
          <w:i/>
          <w:iCs/>
          <w:color w:val="0033CC"/>
          <w:sz w:val="20"/>
          <w:szCs w:val="20"/>
        </w:rPr>
      </w:pPr>
      <w:r>
        <w:rPr>
          <w:rFonts w:ascii="Verdana" w:hAnsi="Verdana"/>
          <w:b/>
          <w:bCs/>
          <w:i/>
          <w:iCs/>
          <w:color w:val="0033CC"/>
          <w:sz w:val="20"/>
          <w:szCs w:val="20"/>
        </w:rPr>
        <w:t>IV.2.2.1.5</w:t>
      </w:r>
      <w:r>
        <w:rPr>
          <w:rFonts w:ascii="Verdana" w:hAnsi="Verdana"/>
          <w:b/>
          <w:bCs/>
          <w:i/>
          <w:iCs/>
          <w:color w:val="0033CC"/>
          <w:sz w:val="20"/>
          <w:szCs w:val="20"/>
        </w:rPr>
        <w:tab/>
        <w:t>Druge pravice</w:t>
      </w:r>
    </w:p>
    <w:p w14:paraId="5381634C" w14:textId="77777777" w:rsidR="009A63E8" w:rsidRDefault="009A63E8" w:rsidP="009A63E8">
      <w:pPr>
        <w:pStyle w:val="Telobesedila"/>
        <w:jc w:val="both"/>
        <w:rPr>
          <w:rFonts w:ascii="Verdana" w:hAnsi="Verdana" w:cs="Times New Roman"/>
          <w:sz w:val="20"/>
          <w:szCs w:val="20"/>
        </w:rPr>
      </w:pPr>
    </w:p>
    <w:p w14:paraId="25CB48C2"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Dotok zahtevkov za priznanje pravice do invalidnine ter DPP je v letu 2018 znašal v višini 19.038 zahtevkov in je bil višji kot v letu 2017, 18.167 zahtevkov. Rešenih je bilo 19.067 zahtevkov oziroma 4,2 odstotka več od načrtovanih, v primerjavi z letom 2017 pa je bilo rešenih za 6,5 odstotka več zahtevkov. V reševanju je ob koncu leta ostalo še 855 zahtevkov, kar je za 3,3 odstotka manj kot v začetku leta, ko je bilo v reševanju 884 zahtevkov. </w:t>
      </w:r>
    </w:p>
    <w:p w14:paraId="02B2EE68" w14:textId="77777777" w:rsidR="009A63E8" w:rsidRDefault="009A63E8" w:rsidP="009A63E8">
      <w:pPr>
        <w:pStyle w:val="Telobesedila"/>
        <w:jc w:val="both"/>
        <w:rPr>
          <w:rFonts w:ascii="Verdana" w:hAnsi="Verdana" w:cs="Times New Roman"/>
          <w:sz w:val="20"/>
          <w:szCs w:val="20"/>
        </w:rPr>
      </w:pPr>
    </w:p>
    <w:p w14:paraId="2570BA8A" w14:textId="77777777" w:rsidR="009A63E8" w:rsidRDefault="009A63E8" w:rsidP="009A63E8">
      <w:pPr>
        <w:pStyle w:val="Telobesedila"/>
        <w:jc w:val="both"/>
        <w:rPr>
          <w:rFonts w:ascii="Verdana" w:hAnsi="Verdana" w:cs="Times New Roman"/>
          <w:sz w:val="20"/>
          <w:szCs w:val="20"/>
        </w:rPr>
      </w:pPr>
    </w:p>
    <w:p w14:paraId="70B100CC" w14:textId="77777777" w:rsidR="009A63E8" w:rsidRDefault="009A63E8" w:rsidP="009A63E8">
      <w:pPr>
        <w:pStyle w:val="Naslov4"/>
        <w:spacing w:line="276" w:lineRule="auto"/>
        <w:jc w:val="both"/>
        <w:rPr>
          <w:rFonts w:ascii="Verdana" w:hAnsi="Verdana"/>
          <w:i/>
          <w:color w:val="0033CC"/>
        </w:rPr>
      </w:pPr>
      <w:bookmarkStart w:id="174" w:name="_Toc1117521"/>
      <w:r>
        <w:rPr>
          <w:rFonts w:ascii="Verdana" w:hAnsi="Verdana"/>
          <w:i/>
          <w:color w:val="0033CC"/>
        </w:rPr>
        <w:t>IV.2.2.2</w:t>
      </w:r>
      <w:r>
        <w:rPr>
          <w:rFonts w:ascii="Verdana" w:hAnsi="Verdana"/>
          <w:i/>
          <w:color w:val="0033CC"/>
        </w:rPr>
        <w:tab/>
        <w:t>Uveljavljanje pravic iz mednarodnega zavarovanja na I. stopnji</w:t>
      </w:r>
      <w:bookmarkEnd w:id="174"/>
    </w:p>
    <w:p w14:paraId="51787996" w14:textId="77777777" w:rsidR="009A63E8" w:rsidRDefault="009A63E8" w:rsidP="009A63E8">
      <w:pPr>
        <w:pStyle w:val="Telobesedila"/>
        <w:jc w:val="both"/>
        <w:rPr>
          <w:rFonts w:ascii="Verdana" w:hAnsi="Verdana" w:cs="Times New Roman"/>
          <w:sz w:val="20"/>
          <w:szCs w:val="20"/>
        </w:rPr>
      </w:pPr>
    </w:p>
    <w:p w14:paraId="15DD437D"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V letu 2018 je dotok zahtevkov za uveljavljanje pravic iz mednarodnega zavarovanja skoraj enak kot v letu 2017. V letu 2018 je bilo skupno vloženih 17.005, rešenih pa 16.210 zahtevkov, kar je za 12,7 odstotka manj kot v letu 2017 oziroma za 9,9 odstotka pod načrtovanim. V reševanju je ob koncu leta 2018 ostalo še 5695 zahtevkov. </w:t>
      </w:r>
    </w:p>
    <w:p w14:paraId="6472DDA3" w14:textId="77777777" w:rsidR="009A63E8" w:rsidRDefault="009A63E8" w:rsidP="009A63E8">
      <w:pPr>
        <w:pStyle w:val="Telobesedila"/>
        <w:jc w:val="both"/>
        <w:rPr>
          <w:rFonts w:ascii="Verdana" w:hAnsi="Verdana" w:cs="Times New Roman"/>
          <w:sz w:val="20"/>
          <w:szCs w:val="20"/>
        </w:rPr>
      </w:pPr>
    </w:p>
    <w:p w14:paraId="25AD9E24" w14:textId="77777777" w:rsidR="009A63E8" w:rsidRDefault="009A63E8" w:rsidP="009A63E8">
      <w:pPr>
        <w:spacing w:line="276" w:lineRule="auto"/>
        <w:jc w:val="both"/>
        <w:rPr>
          <w:rFonts w:ascii="Verdana" w:hAnsi="Verdana"/>
          <w:color w:val="3366FF"/>
          <w:sz w:val="20"/>
          <w:szCs w:val="20"/>
        </w:rPr>
      </w:pPr>
    </w:p>
    <w:p w14:paraId="1098A273" w14:textId="77777777" w:rsidR="009A63E8" w:rsidRDefault="009A63E8" w:rsidP="009A63E8">
      <w:pPr>
        <w:spacing w:line="276" w:lineRule="auto"/>
        <w:jc w:val="both"/>
        <w:rPr>
          <w:rFonts w:ascii="Verdana" w:hAnsi="Verdana"/>
          <w:color w:val="3366FF"/>
          <w:sz w:val="20"/>
          <w:szCs w:val="20"/>
        </w:rPr>
      </w:pPr>
    </w:p>
    <w:p w14:paraId="4A9CC14F" w14:textId="77777777" w:rsidR="009A63E8" w:rsidRDefault="009A63E8" w:rsidP="009A63E8">
      <w:pPr>
        <w:spacing w:line="276" w:lineRule="auto"/>
        <w:jc w:val="both"/>
        <w:rPr>
          <w:rFonts w:ascii="Verdana" w:hAnsi="Verdana"/>
          <w:color w:val="3366FF"/>
          <w:sz w:val="20"/>
          <w:szCs w:val="20"/>
        </w:rPr>
      </w:pPr>
    </w:p>
    <w:p w14:paraId="7AB0E1FE" w14:textId="77777777" w:rsidR="009A63E8" w:rsidRDefault="009A63E8" w:rsidP="009A63E8">
      <w:pPr>
        <w:spacing w:line="276" w:lineRule="auto"/>
        <w:jc w:val="both"/>
        <w:rPr>
          <w:rFonts w:ascii="Verdana" w:hAnsi="Verdana"/>
          <w:color w:val="3366FF"/>
          <w:sz w:val="20"/>
          <w:szCs w:val="20"/>
        </w:rPr>
      </w:pPr>
    </w:p>
    <w:p w14:paraId="6EDAB57F" w14:textId="77777777" w:rsidR="009A63E8" w:rsidRDefault="009A63E8" w:rsidP="009A63E8">
      <w:pPr>
        <w:spacing w:line="276" w:lineRule="auto"/>
        <w:jc w:val="both"/>
        <w:rPr>
          <w:rFonts w:ascii="Verdana" w:hAnsi="Verdana"/>
          <w:color w:val="3366FF"/>
          <w:sz w:val="20"/>
          <w:szCs w:val="20"/>
        </w:rPr>
      </w:pPr>
    </w:p>
    <w:p w14:paraId="5771BC73" w14:textId="77777777" w:rsidR="009A63E8" w:rsidRDefault="009A63E8" w:rsidP="009A63E8">
      <w:pPr>
        <w:spacing w:line="276" w:lineRule="auto"/>
        <w:jc w:val="both"/>
        <w:rPr>
          <w:rFonts w:ascii="Verdana" w:hAnsi="Verdana"/>
          <w:color w:val="3366FF"/>
          <w:sz w:val="20"/>
          <w:szCs w:val="20"/>
        </w:rPr>
      </w:pPr>
    </w:p>
    <w:p w14:paraId="41577699" w14:textId="77777777" w:rsidR="009A63E8" w:rsidRDefault="009A63E8" w:rsidP="009A63E8">
      <w:pPr>
        <w:spacing w:line="276" w:lineRule="auto"/>
        <w:jc w:val="both"/>
        <w:rPr>
          <w:rFonts w:ascii="Verdana" w:hAnsi="Verdana"/>
          <w:color w:val="3366FF"/>
          <w:sz w:val="20"/>
          <w:szCs w:val="20"/>
        </w:rPr>
      </w:pPr>
    </w:p>
    <w:p w14:paraId="536D97DC" w14:textId="77777777" w:rsidR="009A63E8" w:rsidRDefault="009A63E8" w:rsidP="009A63E8">
      <w:pPr>
        <w:spacing w:line="276" w:lineRule="auto"/>
        <w:jc w:val="both"/>
        <w:rPr>
          <w:rFonts w:ascii="Verdana" w:hAnsi="Verdana"/>
          <w:color w:val="3366FF"/>
          <w:sz w:val="20"/>
          <w:szCs w:val="20"/>
        </w:rPr>
      </w:pPr>
    </w:p>
    <w:p w14:paraId="2E67A951" w14:textId="77777777" w:rsidR="009A63E8" w:rsidRDefault="009A63E8" w:rsidP="009A63E8">
      <w:pPr>
        <w:spacing w:line="276" w:lineRule="auto"/>
        <w:jc w:val="both"/>
        <w:rPr>
          <w:rFonts w:ascii="Verdana" w:hAnsi="Verdana"/>
          <w:color w:val="3366FF"/>
          <w:sz w:val="20"/>
          <w:szCs w:val="20"/>
        </w:rPr>
      </w:pPr>
    </w:p>
    <w:p w14:paraId="59D74C76" w14:textId="77777777" w:rsidR="009A63E8" w:rsidRDefault="009A63E8" w:rsidP="009A63E8">
      <w:pPr>
        <w:spacing w:line="276" w:lineRule="auto"/>
        <w:jc w:val="both"/>
        <w:rPr>
          <w:rFonts w:ascii="Verdana" w:hAnsi="Verdana"/>
          <w:color w:val="3366FF"/>
          <w:sz w:val="20"/>
          <w:szCs w:val="20"/>
        </w:rPr>
      </w:pPr>
    </w:p>
    <w:p w14:paraId="339D2203" w14:textId="77777777" w:rsidR="009A63E8" w:rsidRDefault="009A63E8" w:rsidP="009A63E8">
      <w:pPr>
        <w:spacing w:line="276" w:lineRule="auto"/>
        <w:jc w:val="both"/>
        <w:rPr>
          <w:rFonts w:ascii="Verdana" w:hAnsi="Verdana"/>
          <w:color w:val="3366FF"/>
          <w:sz w:val="20"/>
          <w:szCs w:val="20"/>
        </w:rPr>
      </w:pPr>
    </w:p>
    <w:p w14:paraId="2E2E8A15" w14:textId="77777777" w:rsidR="009A63E8" w:rsidRDefault="009A63E8" w:rsidP="009A63E8">
      <w:pPr>
        <w:spacing w:line="276" w:lineRule="auto"/>
        <w:jc w:val="both"/>
        <w:rPr>
          <w:rFonts w:ascii="Verdana" w:hAnsi="Verdana"/>
          <w:color w:val="3366FF"/>
          <w:sz w:val="20"/>
          <w:szCs w:val="20"/>
        </w:rPr>
      </w:pPr>
    </w:p>
    <w:p w14:paraId="4A741BEC" w14:textId="77777777" w:rsidR="009A63E8" w:rsidRDefault="009A63E8" w:rsidP="009A63E8">
      <w:pPr>
        <w:spacing w:line="276" w:lineRule="auto"/>
        <w:jc w:val="both"/>
        <w:rPr>
          <w:rFonts w:ascii="Verdana" w:hAnsi="Verdana"/>
          <w:color w:val="3366FF"/>
          <w:sz w:val="20"/>
          <w:szCs w:val="20"/>
        </w:rPr>
      </w:pPr>
    </w:p>
    <w:p w14:paraId="636013D5" w14:textId="77777777" w:rsidR="009A63E8" w:rsidRDefault="009A63E8" w:rsidP="009A63E8">
      <w:pPr>
        <w:spacing w:line="276" w:lineRule="auto"/>
        <w:jc w:val="both"/>
        <w:rPr>
          <w:rFonts w:ascii="Verdana" w:hAnsi="Verdana"/>
          <w:color w:val="3366FF"/>
          <w:sz w:val="20"/>
          <w:szCs w:val="20"/>
        </w:rPr>
      </w:pPr>
      <w:r>
        <w:rPr>
          <w:rFonts w:ascii="Verdana" w:hAnsi="Verdana"/>
          <w:color w:val="3366FF"/>
          <w:sz w:val="20"/>
          <w:szCs w:val="20"/>
        </w:rPr>
        <w:lastRenderedPageBreak/>
        <w:t>Preglednica IV.9</w:t>
      </w:r>
    </w:p>
    <w:p w14:paraId="77E5D02E" w14:textId="77777777" w:rsidR="009A63E8" w:rsidRDefault="009A63E8" w:rsidP="009A63E8">
      <w:pPr>
        <w:spacing w:line="276" w:lineRule="auto"/>
        <w:jc w:val="both"/>
        <w:rPr>
          <w:rFonts w:ascii="Verdana" w:hAnsi="Verdana"/>
          <w:color w:val="3366FF"/>
          <w:sz w:val="20"/>
          <w:szCs w:val="20"/>
        </w:rPr>
      </w:pPr>
      <w:r>
        <w:rPr>
          <w:noProof/>
        </w:rPr>
        <w:drawing>
          <wp:inline distT="0" distB="0" distL="0" distR="0" wp14:anchorId="308E7A09" wp14:editId="64EC8781">
            <wp:extent cx="6124575" cy="6866890"/>
            <wp:effectExtent l="0" t="0" r="9525"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4575" cy="6866890"/>
                    </a:xfrm>
                    <a:prstGeom prst="rect">
                      <a:avLst/>
                    </a:prstGeom>
                    <a:noFill/>
                    <a:ln>
                      <a:noFill/>
                    </a:ln>
                  </pic:spPr>
                </pic:pic>
              </a:graphicData>
            </a:graphic>
          </wp:inline>
        </w:drawing>
      </w:r>
    </w:p>
    <w:p w14:paraId="467073F0" w14:textId="77777777" w:rsidR="009A63E8" w:rsidRDefault="009A63E8" w:rsidP="009A63E8">
      <w:pPr>
        <w:spacing w:line="276" w:lineRule="auto"/>
        <w:jc w:val="both"/>
        <w:rPr>
          <w:rFonts w:ascii="Verdana" w:hAnsi="Verdana"/>
          <w:color w:val="3366FF"/>
          <w:sz w:val="20"/>
          <w:szCs w:val="20"/>
        </w:rPr>
      </w:pPr>
    </w:p>
    <w:p w14:paraId="631CA882" w14:textId="77777777" w:rsidR="009A63E8" w:rsidRDefault="009A63E8" w:rsidP="009A63E8"/>
    <w:p w14:paraId="5D7979C3" w14:textId="77777777" w:rsidR="009A63E8" w:rsidRDefault="009A63E8" w:rsidP="009A63E8">
      <w:pPr>
        <w:pStyle w:val="Naslov4"/>
        <w:spacing w:line="276" w:lineRule="auto"/>
        <w:jc w:val="both"/>
        <w:rPr>
          <w:rFonts w:ascii="Verdana" w:hAnsi="Verdana"/>
          <w:i/>
          <w:color w:val="0033CC"/>
        </w:rPr>
      </w:pPr>
      <w:bookmarkStart w:id="175" w:name="_Toc1117522"/>
      <w:r>
        <w:rPr>
          <w:rFonts w:ascii="Verdana" w:hAnsi="Verdana"/>
          <w:i/>
          <w:color w:val="0033CC"/>
        </w:rPr>
        <w:t>IV.2.2.3</w:t>
      </w:r>
      <w:r>
        <w:rPr>
          <w:rFonts w:ascii="Verdana" w:hAnsi="Verdana"/>
          <w:i/>
          <w:color w:val="0033CC"/>
        </w:rPr>
        <w:tab/>
        <w:t>Pritožbe zoper odločbe I. stopnje</w:t>
      </w:r>
      <w:bookmarkEnd w:id="175"/>
    </w:p>
    <w:p w14:paraId="18411552" w14:textId="77777777" w:rsidR="009A63E8" w:rsidRDefault="009A63E8" w:rsidP="009A63E8">
      <w:pPr>
        <w:pStyle w:val="Telobesedila"/>
        <w:jc w:val="both"/>
        <w:rPr>
          <w:rFonts w:ascii="Verdana" w:hAnsi="Verdana" w:cs="Times New Roman"/>
          <w:sz w:val="20"/>
          <w:szCs w:val="20"/>
        </w:rPr>
      </w:pPr>
    </w:p>
    <w:p w14:paraId="13DB9859"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Dotok zahtevkov iz naslova varstva pravic je v letu 2018 za 4,3 odstotka nižji kot v letu 2017. V letu 2018 so imeli strokovni delavci v reševanju 7920 pritožb. Rešenih je bilo 5691 pritožb, kar je za 16,3 odstotka manj kot v letu 2017 in za 17,5 odstotka pod načrtovanim. Ob koncu leta 2018 je v reševanju ostalo 2229 nerešenih zadev, leta 2017 pa 1971 zadev.</w:t>
      </w:r>
    </w:p>
    <w:p w14:paraId="6A705297" w14:textId="77777777" w:rsidR="009A63E8" w:rsidRDefault="009A63E8" w:rsidP="009A63E8">
      <w:pPr>
        <w:pStyle w:val="Telobesedila"/>
        <w:jc w:val="both"/>
        <w:rPr>
          <w:rFonts w:ascii="Verdana" w:hAnsi="Verdana" w:cs="Times New Roman"/>
          <w:sz w:val="20"/>
          <w:szCs w:val="20"/>
        </w:rPr>
      </w:pPr>
    </w:p>
    <w:p w14:paraId="721D56E6" w14:textId="77777777" w:rsidR="009A63E8" w:rsidRDefault="009A63E8" w:rsidP="009A63E8">
      <w:pPr>
        <w:pStyle w:val="Telobesedila"/>
        <w:jc w:val="both"/>
        <w:rPr>
          <w:rFonts w:ascii="Verdana" w:hAnsi="Verdana" w:cs="Times New Roman"/>
          <w:sz w:val="20"/>
          <w:szCs w:val="20"/>
        </w:rPr>
      </w:pPr>
    </w:p>
    <w:p w14:paraId="6A9BB2E8" w14:textId="77777777" w:rsidR="009A63E8" w:rsidRDefault="009A63E8" w:rsidP="009A63E8">
      <w:pPr>
        <w:pStyle w:val="Telobesedila"/>
        <w:jc w:val="both"/>
        <w:rPr>
          <w:rFonts w:ascii="Verdana" w:hAnsi="Verdana" w:cs="Times New Roman"/>
          <w:sz w:val="20"/>
          <w:szCs w:val="20"/>
        </w:rPr>
      </w:pPr>
    </w:p>
    <w:p w14:paraId="722B6A23" w14:textId="77777777" w:rsidR="009A63E8" w:rsidRDefault="009A63E8" w:rsidP="009A63E8">
      <w:pPr>
        <w:pStyle w:val="Telobesedila"/>
        <w:jc w:val="both"/>
        <w:rPr>
          <w:rFonts w:ascii="Verdana" w:hAnsi="Verdana" w:cs="Times New Roman"/>
          <w:sz w:val="20"/>
          <w:szCs w:val="20"/>
        </w:rPr>
      </w:pPr>
    </w:p>
    <w:p w14:paraId="0693A439" w14:textId="77777777" w:rsidR="009A63E8" w:rsidRDefault="009A63E8" w:rsidP="009A63E8">
      <w:pPr>
        <w:pStyle w:val="Telobesedila"/>
        <w:jc w:val="both"/>
        <w:rPr>
          <w:rFonts w:ascii="Verdana" w:hAnsi="Verdana" w:cs="Times New Roman"/>
          <w:sz w:val="20"/>
          <w:szCs w:val="20"/>
        </w:rPr>
      </w:pPr>
    </w:p>
    <w:p w14:paraId="690FDA93" w14:textId="77777777" w:rsidR="009A63E8" w:rsidRDefault="009A63E8" w:rsidP="009A63E8">
      <w:pPr>
        <w:tabs>
          <w:tab w:val="left" w:pos="992"/>
        </w:tabs>
        <w:spacing w:line="276" w:lineRule="auto"/>
        <w:jc w:val="both"/>
        <w:rPr>
          <w:rFonts w:ascii="Verdana" w:hAnsi="Verdana"/>
          <w:color w:val="3366FF"/>
          <w:sz w:val="20"/>
          <w:szCs w:val="20"/>
        </w:rPr>
      </w:pPr>
      <w:r>
        <w:rPr>
          <w:rFonts w:ascii="Verdana" w:hAnsi="Verdana"/>
          <w:color w:val="3366FF"/>
          <w:sz w:val="20"/>
          <w:szCs w:val="20"/>
        </w:rPr>
        <w:lastRenderedPageBreak/>
        <w:t>Preglednica IV.10</w:t>
      </w:r>
    </w:p>
    <w:p w14:paraId="20411844" w14:textId="77777777" w:rsidR="009A63E8" w:rsidRDefault="009A63E8" w:rsidP="009A63E8">
      <w:pPr>
        <w:tabs>
          <w:tab w:val="left" w:pos="992"/>
        </w:tabs>
        <w:spacing w:line="276" w:lineRule="auto"/>
        <w:jc w:val="both"/>
        <w:rPr>
          <w:rFonts w:ascii="Verdana" w:hAnsi="Verdana"/>
          <w:color w:val="3366FF"/>
          <w:sz w:val="20"/>
          <w:szCs w:val="20"/>
        </w:rPr>
      </w:pPr>
      <w:r>
        <w:rPr>
          <w:noProof/>
        </w:rPr>
        <w:drawing>
          <wp:inline distT="0" distB="0" distL="0" distR="0" wp14:anchorId="611750B4" wp14:editId="567FF85C">
            <wp:extent cx="6116320" cy="9040495"/>
            <wp:effectExtent l="0" t="0" r="0" b="825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6320" cy="9040495"/>
                    </a:xfrm>
                    <a:prstGeom prst="rect">
                      <a:avLst/>
                    </a:prstGeom>
                    <a:noFill/>
                    <a:ln>
                      <a:noFill/>
                    </a:ln>
                  </pic:spPr>
                </pic:pic>
              </a:graphicData>
            </a:graphic>
          </wp:inline>
        </w:drawing>
      </w:r>
    </w:p>
    <w:p w14:paraId="7C4C9A87" w14:textId="77777777" w:rsidR="009A63E8" w:rsidRDefault="009A63E8" w:rsidP="009A63E8">
      <w:pPr>
        <w:tabs>
          <w:tab w:val="left" w:pos="992"/>
        </w:tabs>
        <w:spacing w:line="276" w:lineRule="auto"/>
        <w:jc w:val="both"/>
        <w:rPr>
          <w:rFonts w:ascii="Verdana" w:hAnsi="Verdana"/>
          <w:sz w:val="16"/>
          <w:szCs w:val="16"/>
        </w:rPr>
      </w:pPr>
      <w:r>
        <w:rPr>
          <w:rFonts w:ascii="Verdana" w:hAnsi="Verdana"/>
          <w:sz w:val="16"/>
          <w:szCs w:val="16"/>
        </w:rPr>
        <w:lastRenderedPageBreak/>
        <w:t>nadaljevanje</w:t>
      </w:r>
    </w:p>
    <w:p w14:paraId="21D1253B" w14:textId="77777777" w:rsidR="009A63E8" w:rsidRDefault="009A63E8" w:rsidP="009A63E8">
      <w:pPr>
        <w:tabs>
          <w:tab w:val="left" w:pos="992"/>
        </w:tabs>
        <w:spacing w:line="276" w:lineRule="auto"/>
        <w:jc w:val="both"/>
        <w:rPr>
          <w:rFonts w:ascii="Verdana" w:hAnsi="Verdana"/>
          <w:color w:val="3366FF"/>
          <w:sz w:val="20"/>
          <w:szCs w:val="20"/>
        </w:rPr>
      </w:pPr>
      <w:r>
        <w:rPr>
          <w:noProof/>
        </w:rPr>
        <w:drawing>
          <wp:inline distT="0" distB="0" distL="0" distR="0" wp14:anchorId="0667BBA4" wp14:editId="54962A5D">
            <wp:extent cx="6116320" cy="1173480"/>
            <wp:effectExtent l="0" t="0" r="0" b="762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6320" cy="1173480"/>
                    </a:xfrm>
                    <a:prstGeom prst="rect">
                      <a:avLst/>
                    </a:prstGeom>
                    <a:noFill/>
                    <a:ln>
                      <a:noFill/>
                    </a:ln>
                  </pic:spPr>
                </pic:pic>
              </a:graphicData>
            </a:graphic>
          </wp:inline>
        </w:drawing>
      </w:r>
    </w:p>
    <w:p w14:paraId="6F8E0965" w14:textId="77777777" w:rsidR="009A63E8" w:rsidRDefault="009A63E8" w:rsidP="009A63E8">
      <w:pPr>
        <w:tabs>
          <w:tab w:val="left" w:pos="992"/>
        </w:tabs>
        <w:spacing w:line="276" w:lineRule="auto"/>
        <w:jc w:val="both"/>
        <w:rPr>
          <w:rFonts w:ascii="Verdana" w:hAnsi="Verdana"/>
          <w:sz w:val="16"/>
          <w:szCs w:val="16"/>
        </w:rPr>
      </w:pPr>
      <w:r>
        <w:rPr>
          <w:rFonts w:ascii="Verdana" w:hAnsi="Verdana"/>
          <w:sz w:val="16"/>
          <w:szCs w:val="16"/>
        </w:rPr>
        <w:t>Opomba: opravili ponovna odmera pokojnin - US delnice po uradni dolžnosti in ponovna odmera pokojnine - US delnice zahtevek sta prikazani pod opravilo starostne, predčasne, delne pokojnine.</w:t>
      </w:r>
    </w:p>
    <w:p w14:paraId="370B540A" w14:textId="77777777" w:rsidR="009A63E8" w:rsidRDefault="009A63E8" w:rsidP="009A63E8">
      <w:pPr>
        <w:tabs>
          <w:tab w:val="left" w:pos="992"/>
        </w:tabs>
        <w:spacing w:line="276" w:lineRule="auto"/>
        <w:jc w:val="both"/>
        <w:rPr>
          <w:rFonts w:ascii="Verdana" w:hAnsi="Verdana" w:cs="Times New Roman"/>
          <w:color w:val="000000"/>
          <w:sz w:val="20"/>
          <w:szCs w:val="20"/>
        </w:rPr>
      </w:pPr>
    </w:p>
    <w:p w14:paraId="48A3D049" w14:textId="77777777" w:rsidR="009A63E8" w:rsidRDefault="009A63E8" w:rsidP="009A63E8">
      <w:pPr>
        <w:spacing w:line="276" w:lineRule="auto"/>
        <w:jc w:val="both"/>
        <w:rPr>
          <w:rFonts w:ascii="Verdana" w:hAnsi="Verdana"/>
          <w:color w:val="3366FF"/>
          <w:sz w:val="20"/>
          <w:szCs w:val="20"/>
        </w:rPr>
      </w:pPr>
    </w:p>
    <w:p w14:paraId="4F7A5364" w14:textId="77777777" w:rsidR="009A63E8" w:rsidRDefault="009A63E8" w:rsidP="009A63E8">
      <w:pPr>
        <w:pStyle w:val="Naslov4"/>
        <w:spacing w:line="276" w:lineRule="auto"/>
        <w:jc w:val="both"/>
        <w:rPr>
          <w:rFonts w:ascii="Verdana" w:hAnsi="Verdana"/>
          <w:i/>
          <w:color w:val="0033CC"/>
        </w:rPr>
      </w:pPr>
      <w:bookmarkStart w:id="176" w:name="_Toc1117523"/>
      <w:r>
        <w:rPr>
          <w:rFonts w:ascii="Verdana" w:hAnsi="Verdana"/>
          <w:i/>
          <w:color w:val="0033CC"/>
        </w:rPr>
        <w:t>IV.2.2.4</w:t>
      </w:r>
      <w:r>
        <w:rPr>
          <w:rFonts w:ascii="Verdana" w:hAnsi="Verdana"/>
          <w:i/>
          <w:color w:val="0033CC"/>
        </w:rPr>
        <w:tab/>
        <w:t>Ostali zahtevki in storitve</w:t>
      </w:r>
      <w:bookmarkEnd w:id="176"/>
    </w:p>
    <w:p w14:paraId="22DDF920" w14:textId="77777777" w:rsidR="009A63E8" w:rsidRDefault="009A63E8" w:rsidP="009A63E8">
      <w:pPr>
        <w:pStyle w:val="Telobesedila"/>
        <w:jc w:val="both"/>
        <w:rPr>
          <w:rFonts w:ascii="Verdana" w:hAnsi="Verdana" w:cs="Times New Roman"/>
          <w:sz w:val="20"/>
          <w:szCs w:val="20"/>
        </w:rPr>
      </w:pPr>
    </w:p>
    <w:p w14:paraId="38AAF347"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Med ostale zahtevke in storitve zavoda so uvrščene zadeve, ki se izvajajo v okviru postopka za uveljavljanje in priznanje pravic na zahtevo zavarovanca ali po uradni dolžnosti. </w:t>
      </w:r>
    </w:p>
    <w:p w14:paraId="1143BC8B" w14:textId="77777777" w:rsidR="009A63E8" w:rsidRDefault="009A63E8" w:rsidP="009A63E8">
      <w:pPr>
        <w:pStyle w:val="Telobesedila"/>
        <w:jc w:val="both"/>
        <w:rPr>
          <w:rFonts w:ascii="Verdana" w:hAnsi="Verdana" w:cs="Times New Roman"/>
          <w:sz w:val="20"/>
          <w:szCs w:val="20"/>
        </w:rPr>
      </w:pPr>
    </w:p>
    <w:p w14:paraId="6EA4DA7D"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V letu 2018 je bil dotok ostalih zahtevkov in storitev v višini 300.917, kar je za 4,3 odstotk</w:t>
      </w:r>
      <w:r w:rsidR="00411D72">
        <w:rPr>
          <w:rFonts w:ascii="Verdana" w:hAnsi="Verdana" w:cs="Times New Roman"/>
          <w:sz w:val="20"/>
          <w:szCs w:val="20"/>
        </w:rPr>
        <w:t>a</w:t>
      </w:r>
      <w:r>
        <w:rPr>
          <w:rFonts w:ascii="Verdana" w:hAnsi="Verdana" w:cs="Times New Roman"/>
          <w:sz w:val="20"/>
          <w:szCs w:val="20"/>
        </w:rPr>
        <w:t xml:space="preserve"> več kot v predhodnem letu. Število rešenih ostalih zahtevkov in storitev je bilo v letu 2018 za 1,3 odstotka višje od načrtovanega in za 2,0 odstotka višje od realizacije v letu 2017. </w:t>
      </w:r>
    </w:p>
    <w:p w14:paraId="455EDDE1" w14:textId="77777777" w:rsidR="009A63E8" w:rsidRDefault="009A63E8" w:rsidP="009A63E8">
      <w:pPr>
        <w:pStyle w:val="Telobesedila"/>
        <w:jc w:val="both"/>
        <w:rPr>
          <w:rFonts w:ascii="Verdana" w:hAnsi="Verdana" w:cs="Times New Roman"/>
          <w:sz w:val="20"/>
          <w:szCs w:val="20"/>
        </w:rPr>
      </w:pPr>
    </w:p>
    <w:p w14:paraId="6372CCF0"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Največ opravil s tega področja je v letu 2018 prikaznih v delu izpisa obdobij zavarovanja, in sicer je zavod izdal 132.282 izpisov, kar je za 14,4 odstotka več kot v letu 2017 in 10,2 odstotka več kot je bilo načrtovano za leto 2018. </w:t>
      </w:r>
    </w:p>
    <w:p w14:paraId="462D08FA" w14:textId="77777777" w:rsidR="009A63E8" w:rsidRDefault="009A63E8" w:rsidP="009A63E8">
      <w:pPr>
        <w:pStyle w:val="Telobesedila"/>
        <w:jc w:val="both"/>
        <w:rPr>
          <w:rFonts w:ascii="Verdana" w:hAnsi="Verdana" w:cs="Times New Roman"/>
          <w:sz w:val="20"/>
          <w:szCs w:val="20"/>
        </w:rPr>
      </w:pPr>
    </w:p>
    <w:p w14:paraId="48BE26FA"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Sledijo opravila v delu izdaje informativnih izračunov datuma upokojitve in višine pokojnine. Zavod je v letu 2018 skupaj posredoval 100.598 informativnih izračunov. </w:t>
      </w:r>
    </w:p>
    <w:p w14:paraId="41EA1B96" w14:textId="77777777" w:rsidR="009A63E8" w:rsidRDefault="009A63E8" w:rsidP="009A63E8">
      <w:pPr>
        <w:pStyle w:val="Telobesedila"/>
        <w:jc w:val="both"/>
        <w:rPr>
          <w:rFonts w:ascii="Verdana" w:hAnsi="Verdana" w:cs="Times New Roman"/>
          <w:sz w:val="20"/>
          <w:szCs w:val="20"/>
        </w:rPr>
      </w:pPr>
    </w:p>
    <w:p w14:paraId="4D31305E" w14:textId="046B8D0E" w:rsidR="009A63E8" w:rsidRPr="00B2685F" w:rsidRDefault="009A63E8" w:rsidP="00411D72">
      <w:pPr>
        <w:pStyle w:val="Telobesedila"/>
        <w:jc w:val="both"/>
        <w:rPr>
          <w:rFonts w:ascii="Verdana" w:hAnsi="Verdana" w:cs="Times New Roman"/>
          <w:sz w:val="20"/>
          <w:szCs w:val="20"/>
        </w:rPr>
      </w:pPr>
      <w:r w:rsidRPr="00411D72">
        <w:rPr>
          <w:rFonts w:ascii="Verdana" w:hAnsi="Verdana" w:cs="Times New Roman"/>
          <w:sz w:val="20"/>
          <w:szCs w:val="20"/>
        </w:rPr>
        <w:t>Informativni izračuni datuma upokojitve in višine pokojnine predstavljalo za zavod precejšen delež v strukturi realizacije zahtevkov. Ob upoštevanju, da je zakonodaja s področja priznanja pravic iz pokojninskega in invalidskega zavarovanja zaradi številnih sprememb vedno bolj zahtevna, posledično tudi sami informativni izračuni predstavljajo vedno večjo obremenitev zaposlenih zavoda, tako v delu reševanja, kot tudi v delu zahtevnosti podajanja samih informacij strankam. V letu 2018 je bil dotok zahtevkov s področja samega priznanja pravic</w:t>
      </w:r>
      <w:r w:rsidR="00411D72" w:rsidRPr="00411D72">
        <w:rPr>
          <w:rFonts w:ascii="Verdana" w:hAnsi="Verdana" w:cs="Times New Roman"/>
          <w:sz w:val="20"/>
          <w:szCs w:val="20"/>
        </w:rPr>
        <w:t xml:space="preserve">, </w:t>
      </w:r>
      <w:r w:rsidR="00411D72" w:rsidRPr="0042768C">
        <w:rPr>
          <w:rFonts w:ascii="Verdana" w:hAnsi="Verdana" w:cs="Times New Roman"/>
          <w:sz w:val="20"/>
          <w:szCs w:val="20"/>
        </w:rPr>
        <w:t>izražen</w:t>
      </w:r>
      <w:r w:rsidRPr="0042768C">
        <w:rPr>
          <w:rFonts w:ascii="Verdana" w:hAnsi="Verdana" w:cs="Times New Roman"/>
          <w:sz w:val="20"/>
          <w:szCs w:val="20"/>
        </w:rPr>
        <w:t xml:space="preserve"> v višini 124.733 zahtevkov, dotok informativnih izračunov pa v višini 103.421 </w:t>
      </w:r>
      <w:r w:rsidRPr="00B2685F">
        <w:rPr>
          <w:rFonts w:ascii="Verdana" w:hAnsi="Verdana" w:cs="Times New Roman"/>
          <w:sz w:val="20"/>
          <w:szCs w:val="20"/>
        </w:rPr>
        <w:t>zahtevkov, kar predstavlja 82,9 odstoten delež do</w:t>
      </w:r>
      <w:r w:rsidR="000B6631" w:rsidRPr="00B2685F">
        <w:rPr>
          <w:rFonts w:ascii="Verdana" w:hAnsi="Verdana" w:cs="Times New Roman"/>
          <w:sz w:val="20"/>
          <w:szCs w:val="20"/>
        </w:rPr>
        <w:t>toka zahtevkov priznanja pravic in je približno enak zadnja tri leta. Velika obremenjenost zavoda zaradi deleža informativnih izračunov izhaja iz prikaza podatkov o deležu</w:t>
      </w:r>
      <w:r w:rsidR="0042768C" w:rsidRPr="00B2685F">
        <w:rPr>
          <w:rFonts w:ascii="Verdana" w:hAnsi="Verdana" w:cs="Times New Roman"/>
          <w:sz w:val="20"/>
          <w:szCs w:val="20"/>
        </w:rPr>
        <w:t>:</w:t>
      </w:r>
      <w:r w:rsidR="000B6631" w:rsidRPr="00B2685F">
        <w:rPr>
          <w:rFonts w:ascii="Verdana" w:hAnsi="Verdana" w:cs="Times New Roman"/>
          <w:sz w:val="20"/>
          <w:szCs w:val="20"/>
        </w:rPr>
        <w:t xml:space="preserve"> v letu 1993, ko je znašal 6,3 (</w:t>
      </w:r>
      <w:r w:rsidR="00D7688A">
        <w:rPr>
          <w:rFonts w:ascii="Verdana" w:hAnsi="Verdana" w:cs="Times New Roman"/>
          <w:sz w:val="20"/>
          <w:szCs w:val="20"/>
        </w:rPr>
        <w:t>7306</w:t>
      </w:r>
      <w:r w:rsidR="000B6631" w:rsidRPr="00B2685F">
        <w:rPr>
          <w:rFonts w:ascii="Verdana" w:hAnsi="Verdana" w:cs="Times New Roman"/>
          <w:sz w:val="20"/>
          <w:szCs w:val="20"/>
        </w:rPr>
        <w:t xml:space="preserve"> zahtevkov), v letu 2000 je znašal 21,4 (29.160 zahtevkov), v letu 2005 je znašal 37</w:t>
      </w:r>
      <w:r w:rsidR="00B2685F">
        <w:rPr>
          <w:rFonts w:ascii="Verdana" w:hAnsi="Verdana" w:cs="Times New Roman"/>
          <w:sz w:val="20"/>
          <w:szCs w:val="20"/>
        </w:rPr>
        <w:t>,0</w:t>
      </w:r>
      <w:r w:rsidR="000B6631" w:rsidRPr="00B2685F">
        <w:rPr>
          <w:rFonts w:ascii="Verdana" w:hAnsi="Verdana" w:cs="Times New Roman"/>
          <w:sz w:val="20"/>
          <w:szCs w:val="20"/>
        </w:rPr>
        <w:t xml:space="preserve"> (47.433 zahtevkov)</w:t>
      </w:r>
      <w:r w:rsidR="0099260A" w:rsidRPr="00B2685F">
        <w:rPr>
          <w:rFonts w:ascii="Verdana" w:hAnsi="Verdana" w:cs="Times New Roman"/>
          <w:sz w:val="20"/>
          <w:szCs w:val="20"/>
        </w:rPr>
        <w:t>, v letu 2010</w:t>
      </w:r>
      <w:r w:rsidR="000B6631" w:rsidRPr="00B2685F">
        <w:rPr>
          <w:rFonts w:ascii="Verdana" w:hAnsi="Verdana" w:cs="Times New Roman"/>
          <w:sz w:val="20"/>
          <w:szCs w:val="20"/>
        </w:rPr>
        <w:t xml:space="preserve"> </w:t>
      </w:r>
      <w:r w:rsidR="0099260A" w:rsidRPr="00B2685F">
        <w:rPr>
          <w:rFonts w:ascii="Verdana" w:hAnsi="Verdana" w:cs="Times New Roman"/>
          <w:sz w:val="20"/>
          <w:szCs w:val="20"/>
        </w:rPr>
        <w:t xml:space="preserve">pa je znašal </w:t>
      </w:r>
      <w:r w:rsidR="000B6631" w:rsidRPr="00B2685F">
        <w:rPr>
          <w:rFonts w:ascii="Verdana" w:hAnsi="Verdana" w:cs="Times New Roman"/>
          <w:sz w:val="20"/>
          <w:szCs w:val="20"/>
        </w:rPr>
        <w:t xml:space="preserve">47,3 (69.914 zahtevkov).   </w:t>
      </w:r>
      <w:r w:rsidRPr="00B2685F">
        <w:rPr>
          <w:rFonts w:ascii="Verdana" w:hAnsi="Verdana" w:cs="Times New Roman"/>
          <w:sz w:val="20"/>
          <w:szCs w:val="20"/>
        </w:rPr>
        <w:t xml:space="preserve"> </w:t>
      </w:r>
      <w:bookmarkStart w:id="177" w:name="_GoBack"/>
      <w:bookmarkEnd w:id="177"/>
    </w:p>
    <w:p w14:paraId="73196F0C" w14:textId="77777777" w:rsidR="009A63E8" w:rsidRPr="00411D72" w:rsidRDefault="009A63E8" w:rsidP="00411D72">
      <w:pPr>
        <w:pStyle w:val="Telobesedila"/>
        <w:jc w:val="both"/>
        <w:rPr>
          <w:rFonts w:ascii="Verdana" w:hAnsi="Verdana" w:cs="Times New Roman"/>
          <w:sz w:val="20"/>
          <w:szCs w:val="20"/>
        </w:rPr>
      </w:pPr>
    </w:p>
    <w:p w14:paraId="31C60497" w14:textId="77777777" w:rsidR="009A63E8" w:rsidRPr="00411D72" w:rsidRDefault="009A63E8" w:rsidP="009A63E8">
      <w:pPr>
        <w:pStyle w:val="Telobesedila"/>
        <w:jc w:val="both"/>
        <w:rPr>
          <w:rFonts w:ascii="Verdana" w:hAnsi="Verdana" w:cs="Times New Roman"/>
          <w:sz w:val="20"/>
          <w:szCs w:val="20"/>
        </w:rPr>
      </w:pPr>
      <w:r w:rsidRPr="00411D72">
        <w:rPr>
          <w:rFonts w:ascii="Verdana" w:hAnsi="Verdana" w:cs="Times New Roman"/>
          <w:sz w:val="20"/>
          <w:szCs w:val="20"/>
        </w:rPr>
        <w:t>Stranke informativne izračune vlagajo tudi po večkrat, prav tako pa želijo, da informacije pridobijo čim prej, kar se kaže tudi pri časih izdaje le-teh. Izdaja informativnih izračunov pa bistveno vpliva na priznanje pravic iz pokojninskega in invalidskega zavarovanja.</w:t>
      </w:r>
    </w:p>
    <w:p w14:paraId="14AAD79F" w14:textId="77777777" w:rsidR="009A63E8" w:rsidRPr="00411D72" w:rsidRDefault="009A63E8" w:rsidP="00411D72">
      <w:pPr>
        <w:pStyle w:val="Telobesedila"/>
        <w:jc w:val="both"/>
        <w:rPr>
          <w:rFonts w:ascii="Verdana" w:hAnsi="Verdana" w:cs="Times New Roman"/>
          <w:sz w:val="20"/>
          <w:szCs w:val="20"/>
        </w:rPr>
      </w:pPr>
    </w:p>
    <w:p w14:paraId="791E9C2A" w14:textId="77777777" w:rsidR="009A63E8" w:rsidRDefault="009A63E8" w:rsidP="00411D72">
      <w:pPr>
        <w:pStyle w:val="Telobesedila"/>
        <w:jc w:val="both"/>
        <w:rPr>
          <w:rFonts w:ascii="Verdana" w:hAnsi="Verdana" w:cs="Times New Roman"/>
          <w:sz w:val="20"/>
          <w:szCs w:val="20"/>
        </w:rPr>
      </w:pPr>
      <w:r w:rsidRPr="00411D72">
        <w:rPr>
          <w:rFonts w:ascii="Verdana" w:hAnsi="Verdana" w:cs="Times New Roman"/>
          <w:sz w:val="20"/>
          <w:szCs w:val="20"/>
        </w:rPr>
        <w:t xml:space="preserve">Ob upoštevanju, da mora zavod na podlagi </w:t>
      </w:r>
      <w:r>
        <w:rPr>
          <w:rFonts w:ascii="Verdana" w:hAnsi="Verdana" w:cs="Times New Roman"/>
          <w:sz w:val="20"/>
          <w:szCs w:val="20"/>
        </w:rPr>
        <w:t xml:space="preserve">šestega odstavka 140. člena ZPIZ-2, zavarovancu, ki v koledarskem letu dopolni 58 let starosti, po uradni dolžnosti poslati informacijo o pričakovani višini njegove predčasne oziroma starostne pokojnine ter predvidenem datumu izpolnitve pogojev po določbah ZPIZ-2 in deleža, ki ga predstavlja izdaja informativnih izračunov datuma upokojitve in višine pokojnine v strukturi priznanja pravic, bi bilo smiselno razmisliti, kako bi v </w:t>
      </w:r>
      <w:r w:rsidR="00411D72">
        <w:rPr>
          <w:rFonts w:ascii="Verdana" w:hAnsi="Verdana" w:cs="Times New Roman"/>
          <w:sz w:val="20"/>
          <w:szCs w:val="20"/>
        </w:rPr>
        <w:t>prihodnje</w:t>
      </w:r>
      <w:r>
        <w:rPr>
          <w:rFonts w:ascii="Verdana" w:hAnsi="Verdana" w:cs="Times New Roman"/>
          <w:sz w:val="20"/>
          <w:szCs w:val="20"/>
        </w:rPr>
        <w:t xml:space="preserve"> znižali število vlog za informativne izračune, sploh v primerih, ko zavarovanci večkrat podajo vlogo.  </w:t>
      </w:r>
    </w:p>
    <w:p w14:paraId="2659FA4F" w14:textId="77777777" w:rsidR="009A63E8" w:rsidRDefault="009A63E8" w:rsidP="00411D72">
      <w:pPr>
        <w:pStyle w:val="Telobesedila"/>
        <w:jc w:val="both"/>
        <w:rPr>
          <w:rFonts w:ascii="Verdana" w:hAnsi="Verdana" w:cs="Times New Roman"/>
          <w:sz w:val="20"/>
          <w:szCs w:val="20"/>
        </w:rPr>
      </w:pPr>
    </w:p>
    <w:p w14:paraId="64E476B3" w14:textId="77777777" w:rsidR="009A63E8" w:rsidRDefault="009A63E8" w:rsidP="00411D72">
      <w:pPr>
        <w:pStyle w:val="Telobesedila"/>
        <w:jc w:val="both"/>
        <w:rPr>
          <w:rFonts w:ascii="Verdana" w:hAnsi="Verdana" w:cs="Times New Roman"/>
          <w:sz w:val="20"/>
          <w:szCs w:val="20"/>
        </w:rPr>
      </w:pPr>
    </w:p>
    <w:p w14:paraId="2BAA8E3D" w14:textId="77777777" w:rsidR="00411D72" w:rsidRDefault="00411D72" w:rsidP="00411D72">
      <w:pPr>
        <w:pStyle w:val="Telobesedila"/>
        <w:jc w:val="both"/>
        <w:rPr>
          <w:rFonts w:ascii="Verdana" w:hAnsi="Verdana" w:cs="Times New Roman"/>
          <w:sz w:val="20"/>
          <w:szCs w:val="20"/>
        </w:rPr>
      </w:pPr>
    </w:p>
    <w:p w14:paraId="491F9280" w14:textId="77777777" w:rsidR="00411D72" w:rsidRDefault="00411D72" w:rsidP="00411D72">
      <w:pPr>
        <w:pStyle w:val="Telobesedila"/>
        <w:jc w:val="both"/>
        <w:rPr>
          <w:rFonts w:ascii="Verdana" w:hAnsi="Verdana" w:cs="Times New Roman"/>
          <w:sz w:val="20"/>
          <w:szCs w:val="20"/>
        </w:rPr>
      </w:pPr>
    </w:p>
    <w:p w14:paraId="5B441842" w14:textId="77777777" w:rsidR="00411D72" w:rsidRPr="00411D72" w:rsidRDefault="00411D72" w:rsidP="00411D72">
      <w:pPr>
        <w:pStyle w:val="Telobesedila"/>
        <w:jc w:val="both"/>
        <w:rPr>
          <w:rFonts w:ascii="Verdana" w:hAnsi="Verdana" w:cs="Times New Roman"/>
          <w:sz w:val="20"/>
          <w:szCs w:val="20"/>
        </w:rPr>
      </w:pPr>
    </w:p>
    <w:p w14:paraId="5E637B0F" w14:textId="77777777" w:rsidR="009A63E8" w:rsidRDefault="009A63E8" w:rsidP="009A63E8">
      <w:pPr>
        <w:pStyle w:val="Telobesedila"/>
        <w:jc w:val="both"/>
        <w:rPr>
          <w:rFonts w:ascii="Verdana" w:hAnsi="Verdana" w:cs="Times New Roman"/>
          <w:sz w:val="20"/>
          <w:szCs w:val="20"/>
        </w:rPr>
      </w:pPr>
    </w:p>
    <w:p w14:paraId="3AF9E5F3" w14:textId="77777777" w:rsidR="009A63E8" w:rsidRDefault="009A63E8" w:rsidP="009A63E8">
      <w:pPr>
        <w:spacing w:line="276" w:lineRule="auto"/>
        <w:jc w:val="both"/>
        <w:rPr>
          <w:rFonts w:ascii="Verdana" w:hAnsi="Verdana"/>
          <w:color w:val="3366FF"/>
          <w:sz w:val="20"/>
          <w:szCs w:val="20"/>
        </w:rPr>
      </w:pPr>
      <w:r>
        <w:rPr>
          <w:rFonts w:ascii="Verdana" w:hAnsi="Verdana"/>
          <w:color w:val="3366FF"/>
          <w:sz w:val="20"/>
          <w:szCs w:val="20"/>
        </w:rPr>
        <w:lastRenderedPageBreak/>
        <w:t>Preglednica IV.11</w:t>
      </w:r>
    </w:p>
    <w:p w14:paraId="1FF75CC4" w14:textId="77777777" w:rsidR="008555C2" w:rsidRDefault="008555C2" w:rsidP="009A63E8">
      <w:pPr>
        <w:spacing w:line="276" w:lineRule="auto"/>
        <w:jc w:val="both"/>
        <w:rPr>
          <w:rFonts w:ascii="Verdana" w:hAnsi="Verdana"/>
          <w:color w:val="3366FF"/>
          <w:sz w:val="20"/>
          <w:szCs w:val="20"/>
        </w:rPr>
      </w:pPr>
      <w:r w:rsidRPr="008555C2">
        <w:rPr>
          <w:noProof/>
        </w:rPr>
        <w:drawing>
          <wp:inline distT="0" distB="0" distL="0" distR="0" wp14:anchorId="1FE41CEF" wp14:editId="0D36CCED">
            <wp:extent cx="6120130" cy="8850546"/>
            <wp:effectExtent l="0" t="0" r="0" b="825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8850546"/>
                    </a:xfrm>
                    <a:prstGeom prst="rect">
                      <a:avLst/>
                    </a:prstGeom>
                    <a:noFill/>
                    <a:ln>
                      <a:noFill/>
                    </a:ln>
                  </pic:spPr>
                </pic:pic>
              </a:graphicData>
            </a:graphic>
          </wp:inline>
        </w:drawing>
      </w:r>
    </w:p>
    <w:p w14:paraId="6FAE9B99" w14:textId="77777777" w:rsidR="008555C2" w:rsidRDefault="008555C2" w:rsidP="009A63E8">
      <w:pPr>
        <w:spacing w:line="276" w:lineRule="auto"/>
        <w:jc w:val="both"/>
        <w:rPr>
          <w:rFonts w:ascii="Verdana" w:hAnsi="Verdana"/>
          <w:color w:val="3366FF"/>
          <w:sz w:val="20"/>
          <w:szCs w:val="20"/>
        </w:rPr>
      </w:pPr>
    </w:p>
    <w:p w14:paraId="189438F7" w14:textId="77777777" w:rsidR="009A63E8" w:rsidRDefault="009A63E8" w:rsidP="009A63E8">
      <w:pPr>
        <w:pStyle w:val="Naslov4"/>
        <w:spacing w:line="276" w:lineRule="auto"/>
        <w:jc w:val="both"/>
        <w:rPr>
          <w:rFonts w:ascii="Verdana" w:hAnsi="Verdana"/>
          <w:i/>
          <w:color w:val="0033CC"/>
        </w:rPr>
      </w:pPr>
      <w:bookmarkStart w:id="178" w:name="_Toc1117524"/>
      <w:r>
        <w:rPr>
          <w:rFonts w:ascii="Verdana" w:hAnsi="Verdana"/>
          <w:i/>
          <w:color w:val="0033CC"/>
        </w:rPr>
        <w:lastRenderedPageBreak/>
        <w:t>IV.2.2.5</w:t>
      </w:r>
      <w:r>
        <w:rPr>
          <w:rFonts w:ascii="Verdana" w:hAnsi="Verdana"/>
          <w:i/>
          <w:color w:val="0033CC"/>
        </w:rPr>
        <w:tab/>
        <w:t>Trajanje postopkov za priznanje pravic</w:t>
      </w:r>
      <w:bookmarkEnd w:id="178"/>
    </w:p>
    <w:p w14:paraId="095A234A" w14:textId="77777777" w:rsidR="009A63E8" w:rsidRDefault="009A63E8" w:rsidP="009A63E8">
      <w:pPr>
        <w:pStyle w:val="Telobesedila"/>
        <w:jc w:val="both"/>
        <w:rPr>
          <w:rFonts w:ascii="Verdana" w:hAnsi="Verdana" w:cs="Times New Roman"/>
          <w:sz w:val="20"/>
          <w:szCs w:val="20"/>
        </w:rPr>
      </w:pPr>
    </w:p>
    <w:p w14:paraId="62089344"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Čas trajanja postopkov za reševanje zahtevkov obsega čas od vložitve zahtevka do odpreme zadeve zavarovancu. Zavod mora izdati odločbo v dveh mesecih od prejema vloge. </w:t>
      </w:r>
    </w:p>
    <w:p w14:paraId="7E06792E" w14:textId="77777777" w:rsidR="009A63E8" w:rsidRDefault="009A63E8" w:rsidP="009A63E8">
      <w:pPr>
        <w:pStyle w:val="Telobesedila"/>
        <w:jc w:val="both"/>
        <w:rPr>
          <w:rFonts w:ascii="Verdana" w:hAnsi="Verdana" w:cs="Times New Roman"/>
          <w:sz w:val="20"/>
          <w:szCs w:val="20"/>
        </w:rPr>
      </w:pPr>
    </w:p>
    <w:p w14:paraId="5963E5FA"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Daljši roki za izdajo odločb veljajo, kadar se odloča o pravicah iz pokojninskega in invalidskega zavarovanja z uporabo mednarodnih pogodb, ko je rok za izdajo odločbe šest mesecev, šteto od prejema zadeve od tujega nosilca zavarovanja.  </w:t>
      </w:r>
    </w:p>
    <w:p w14:paraId="687A82DB" w14:textId="77777777" w:rsidR="009A63E8" w:rsidRDefault="009A63E8" w:rsidP="009A63E8">
      <w:pPr>
        <w:pStyle w:val="Telobesedila"/>
        <w:jc w:val="both"/>
        <w:rPr>
          <w:rFonts w:ascii="Verdana" w:hAnsi="Verdana" w:cs="Times New Roman"/>
          <w:sz w:val="20"/>
          <w:szCs w:val="20"/>
        </w:rPr>
      </w:pPr>
    </w:p>
    <w:p w14:paraId="3EFAFFFF"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Če je za ugotovitev pravic iz invalidskega zavarovanja potrebno izvedensko mnenje, mora zavod izdati odločbo v štirih mesecih od dneva uvedbe postopka, pri čemer je postopek uveden takrat, ko zavod prejme zahtevo s popolno delovno dokumentacijo zavarovanca ter medicinsko dokumentacijo o njegovem zdravstvenem stanju in o njegovi delovni zmožnosti. </w:t>
      </w:r>
    </w:p>
    <w:p w14:paraId="3E3BBDD1" w14:textId="77777777" w:rsidR="009A63E8" w:rsidRDefault="009A63E8" w:rsidP="009A63E8">
      <w:pPr>
        <w:pStyle w:val="Telobesedila"/>
        <w:jc w:val="both"/>
        <w:rPr>
          <w:rFonts w:ascii="Verdana" w:hAnsi="Verdana" w:cs="Times New Roman"/>
          <w:sz w:val="20"/>
          <w:szCs w:val="20"/>
        </w:rPr>
      </w:pPr>
    </w:p>
    <w:p w14:paraId="14EDCF26"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Zavod poskuša zahtevke rešiti v zakonito določenem roku. Zaradi vpliva zunanjih dejavnikov, potrebnega sodelovanja ostalih strank v postopku, velikega obsega dela, kadrovske problematike, večjega števila </w:t>
      </w:r>
      <w:r w:rsidR="009723A9">
        <w:rPr>
          <w:rFonts w:ascii="Verdana" w:hAnsi="Verdana" w:cs="Times New Roman"/>
          <w:sz w:val="20"/>
          <w:szCs w:val="20"/>
        </w:rPr>
        <w:t xml:space="preserve">praznikov na delovni dan ter </w:t>
      </w:r>
      <w:r>
        <w:rPr>
          <w:rFonts w:ascii="Verdana" w:hAnsi="Verdana" w:cs="Times New Roman"/>
          <w:sz w:val="20"/>
          <w:szCs w:val="20"/>
        </w:rPr>
        <w:t xml:space="preserve">letnih dopustov, se je v letu 2018 pri določenih pravicah nekoliko znižal odstotek rešenih v roku in podaljšali so se časi trajanja postopkov.   </w:t>
      </w:r>
    </w:p>
    <w:p w14:paraId="02309E94" w14:textId="77777777" w:rsidR="009A63E8" w:rsidRDefault="009A63E8" w:rsidP="009A63E8">
      <w:pPr>
        <w:pStyle w:val="Telobesedila"/>
        <w:jc w:val="both"/>
        <w:rPr>
          <w:rFonts w:ascii="Verdana" w:hAnsi="Verdana" w:cs="Times New Roman"/>
          <w:sz w:val="20"/>
          <w:szCs w:val="20"/>
        </w:rPr>
      </w:pPr>
    </w:p>
    <w:p w14:paraId="1E4048F8" w14:textId="77777777" w:rsidR="009A63E8" w:rsidRDefault="009A63E8" w:rsidP="009A63E8">
      <w:pPr>
        <w:pStyle w:val="Telobesedila"/>
        <w:jc w:val="both"/>
        <w:rPr>
          <w:rFonts w:ascii="Verdana" w:hAnsi="Verdana" w:cs="Times New Roman"/>
          <w:sz w:val="20"/>
          <w:szCs w:val="20"/>
        </w:rPr>
      </w:pPr>
    </w:p>
    <w:p w14:paraId="233C043A" w14:textId="77777777" w:rsidR="009A63E8" w:rsidRDefault="009A63E8" w:rsidP="009A63E8">
      <w:pPr>
        <w:pStyle w:val="defaulttext0"/>
        <w:spacing w:line="276" w:lineRule="auto"/>
        <w:ind w:left="1428" w:hanging="1428"/>
        <w:jc w:val="both"/>
        <w:rPr>
          <w:rFonts w:ascii="Verdana" w:hAnsi="Verdana"/>
          <w:b/>
          <w:bCs/>
          <w:i/>
          <w:iCs/>
          <w:color w:val="0033CC"/>
          <w:sz w:val="20"/>
          <w:szCs w:val="20"/>
        </w:rPr>
      </w:pPr>
      <w:r>
        <w:rPr>
          <w:rFonts w:ascii="Verdana" w:hAnsi="Verdana"/>
          <w:b/>
          <w:bCs/>
          <w:i/>
          <w:iCs/>
          <w:color w:val="0033CC"/>
          <w:sz w:val="20"/>
          <w:szCs w:val="20"/>
        </w:rPr>
        <w:t>IV.2.2.5.1</w:t>
      </w:r>
      <w:r>
        <w:rPr>
          <w:rFonts w:ascii="Verdana" w:hAnsi="Verdana"/>
          <w:b/>
          <w:bCs/>
          <w:i/>
          <w:iCs/>
          <w:color w:val="0033CC"/>
          <w:sz w:val="20"/>
          <w:szCs w:val="20"/>
        </w:rPr>
        <w:tab/>
        <w:t>Trajanje postopkov iz PIZ na I. stopnji</w:t>
      </w:r>
    </w:p>
    <w:p w14:paraId="507ADD0B" w14:textId="77777777" w:rsidR="009A63E8" w:rsidRDefault="009A63E8" w:rsidP="009A63E8">
      <w:pPr>
        <w:pStyle w:val="Telobesedila"/>
        <w:jc w:val="both"/>
        <w:rPr>
          <w:rFonts w:ascii="Verdana" w:hAnsi="Verdana" w:cs="Times New Roman"/>
          <w:sz w:val="20"/>
          <w:szCs w:val="20"/>
        </w:rPr>
      </w:pPr>
    </w:p>
    <w:p w14:paraId="147EBCC6"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V letu 2018 je povprečni čas reševanja zahtevkov za uveljavljanje pravic na I. stopnji znašal 64 dni in je tako za 7 dni daljši kot leta 2017. </w:t>
      </w:r>
    </w:p>
    <w:p w14:paraId="5D1CC03C" w14:textId="77777777" w:rsidR="009A63E8" w:rsidRDefault="009A63E8" w:rsidP="009A63E8">
      <w:pPr>
        <w:pStyle w:val="Telobesedila"/>
        <w:jc w:val="both"/>
        <w:rPr>
          <w:rFonts w:ascii="Verdana" w:hAnsi="Verdana" w:cs="Times New Roman"/>
          <w:sz w:val="20"/>
          <w:szCs w:val="20"/>
        </w:rPr>
      </w:pPr>
    </w:p>
    <w:p w14:paraId="3307A280"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Zavod je v letu 2018 v povprečju reševal zahtevke, v zvezi s pravicami do starostne, predčasne in delne pokojnine ter izplačilo 20 % predčasne ali starostne pokojnine 53 dni, v letu 2017 45 dni.</w:t>
      </w:r>
    </w:p>
    <w:p w14:paraId="46F1E722" w14:textId="77777777" w:rsidR="009A63E8" w:rsidRDefault="009A63E8" w:rsidP="009A63E8">
      <w:pPr>
        <w:pStyle w:val="Telobesedila"/>
        <w:jc w:val="both"/>
        <w:rPr>
          <w:rFonts w:ascii="Verdana" w:hAnsi="Verdana" w:cs="Times New Roman"/>
          <w:sz w:val="20"/>
          <w:szCs w:val="20"/>
        </w:rPr>
      </w:pPr>
    </w:p>
    <w:p w14:paraId="493CED00"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Podaljšanje časa reševanja je razvidno tudi pri pravicah iz invalidskega zavarovanja. V primerjavi z letom 2017 so se podaljšali povprečni časi tako za podajo ocene invalidnosti (za 6 dni), kot tudi za podajo ocene DPP (za 15 dni) in oceno telesne okvare (za 10 dni). Posledično temu se izkazujejo daljši povprečni časi za reševanje zahtevkov-razvrstitev po oceni IK (za 18 dni).  </w:t>
      </w:r>
    </w:p>
    <w:p w14:paraId="415CF72F" w14:textId="77777777" w:rsidR="009A63E8" w:rsidRDefault="009A63E8" w:rsidP="009A63E8">
      <w:pPr>
        <w:pStyle w:val="Telobesedila"/>
        <w:jc w:val="both"/>
        <w:rPr>
          <w:rFonts w:ascii="Verdana" w:hAnsi="Verdana" w:cs="Times New Roman"/>
          <w:sz w:val="20"/>
          <w:szCs w:val="20"/>
        </w:rPr>
      </w:pPr>
    </w:p>
    <w:p w14:paraId="2683AC47"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Primerjave povprečnih časov reševanja zahtevkov za uveljavljanje pravic na I. stopnji po vrstah pravic znašajo pri:</w:t>
      </w:r>
    </w:p>
    <w:p w14:paraId="2474F058" w14:textId="77777777" w:rsidR="009A63E8" w:rsidRDefault="009A63E8" w:rsidP="009A63E8">
      <w:pPr>
        <w:pStyle w:val="Telobesedila"/>
        <w:numPr>
          <w:ilvl w:val="0"/>
          <w:numId w:val="22"/>
        </w:numPr>
        <w:jc w:val="both"/>
        <w:rPr>
          <w:rFonts w:ascii="Verdana" w:hAnsi="Verdana" w:cs="Times New Roman"/>
          <w:sz w:val="20"/>
          <w:szCs w:val="20"/>
        </w:rPr>
      </w:pPr>
      <w:r>
        <w:rPr>
          <w:rFonts w:ascii="Verdana" w:hAnsi="Verdana" w:cs="Times New Roman"/>
          <w:sz w:val="20"/>
          <w:szCs w:val="20"/>
        </w:rPr>
        <w:t>starostnih in predčasnih pokojninah 51 dni v letu 2018, 42 dni v letu 2017;</w:t>
      </w:r>
    </w:p>
    <w:p w14:paraId="35351D90" w14:textId="77777777" w:rsidR="009A63E8" w:rsidRDefault="009A63E8" w:rsidP="009A63E8">
      <w:pPr>
        <w:pStyle w:val="Telobesedila"/>
        <w:numPr>
          <w:ilvl w:val="0"/>
          <w:numId w:val="22"/>
        </w:numPr>
        <w:jc w:val="both"/>
        <w:rPr>
          <w:rFonts w:ascii="Verdana" w:hAnsi="Verdana" w:cs="Times New Roman"/>
          <w:sz w:val="20"/>
          <w:szCs w:val="20"/>
        </w:rPr>
      </w:pPr>
      <w:r>
        <w:rPr>
          <w:rFonts w:ascii="Verdana" w:hAnsi="Verdana" w:cs="Times New Roman"/>
          <w:sz w:val="20"/>
          <w:szCs w:val="20"/>
        </w:rPr>
        <w:t>invalidskih pokojninah 55 dni v letu 2018, 44 dni v letu 2017;</w:t>
      </w:r>
    </w:p>
    <w:p w14:paraId="51BBDCA0" w14:textId="77777777" w:rsidR="009A63E8" w:rsidRDefault="009A63E8" w:rsidP="009A63E8">
      <w:pPr>
        <w:pStyle w:val="Telobesedila"/>
        <w:numPr>
          <w:ilvl w:val="0"/>
          <w:numId w:val="22"/>
        </w:numPr>
        <w:jc w:val="both"/>
        <w:rPr>
          <w:rFonts w:ascii="Verdana" w:hAnsi="Verdana" w:cs="Times New Roman"/>
          <w:sz w:val="20"/>
          <w:szCs w:val="20"/>
        </w:rPr>
      </w:pPr>
      <w:r>
        <w:rPr>
          <w:rFonts w:ascii="Verdana" w:hAnsi="Verdana" w:cs="Times New Roman"/>
          <w:sz w:val="20"/>
          <w:szCs w:val="20"/>
        </w:rPr>
        <w:t>družinskih pokojninah 56 dni v letu 2018, 42 dni v letu 2017;</w:t>
      </w:r>
    </w:p>
    <w:p w14:paraId="2F0BD29F" w14:textId="77777777" w:rsidR="009A63E8" w:rsidRDefault="009A63E8" w:rsidP="009A63E8">
      <w:pPr>
        <w:pStyle w:val="Telobesedila"/>
        <w:numPr>
          <w:ilvl w:val="0"/>
          <w:numId w:val="22"/>
        </w:numPr>
        <w:jc w:val="both"/>
        <w:rPr>
          <w:rFonts w:ascii="Verdana" w:hAnsi="Verdana" w:cs="Times New Roman"/>
          <w:sz w:val="20"/>
          <w:szCs w:val="20"/>
        </w:rPr>
      </w:pPr>
      <w:r>
        <w:rPr>
          <w:rFonts w:ascii="Verdana" w:hAnsi="Verdana" w:cs="Times New Roman"/>
          <w:sz w:val="20"/>
          <w:szCs w:val="20"/>
        </w:rPr>
        <w:t xml:space="preserve">vdovskih pokojninah (vključno z delom vdovskih pokojnin) 58 dni v letu 2018, 50 dni v letu 2017; </w:t>
      </w:r>
    </w:p>
    <w:p w14:paraId="739BF833" w14:textId="77777777" w:rsidR="009A63E8" w:rsidRDefault="009A63E8" w:rsidP="009A63E8">
      <w:pPr>
        <w:pStyle w:val="Telobesedila"/>
        <w:numPr>
          <w:ilvl w:val="0"/>
          <w:numId w:val="22"/>
        </w:numPr>
        <w:jc w:val="both"/>
        <w:rPr>
          <w:rFonts w:ascii="Verdana" w:hAnsi="Verdana" w:cs="Times New Roman"/>
          <w:sz w:val="20"/>
          <w:szCs w:val="20"/>
        </w:rPr>
      </w:pPr>
      <w:r>
        <w:rPr>
          <w:rFonts w:ascii="Verdana" w:hAnsi="Verdana" w:cs="Times New Roman"/>
          <w:sz w:val="20"/>
          <w:szCs w:val="20"/>
        </w:rPr>
        <w:t>razvrstitvah po oceni na IK 128 dni v letu 2018, 110 dni v letu 2017 (rok 4 mesece);</w:t>
      </w:r>
    </w:p>
    <w:p w14:paraId="418D9F95" w14:textId="77777777" w:rsidR="009A63E8" w:rsidRDefault="009A63E8" w:rsidP="009A63E8">
      <w:pPr>
        <w:pStyle w:val="Telobesedila"/>
        <w:numPr>
          <w:ilvl w:val="0"/>
          <w:numId w:val="22"/>
        </w:numPr>
        <w:jc w:val="both"/>
        <w:rPr>
          <w:rFonts w:ascii="Verdana" w:hAnsi="Verdana" w:cs="Times New Roman"/>
          <w:sz w:val="20"/>
          <w:szCs w:val="20"/>
        </w:rPr>
      </w:pPr>
      <w:r>
        <w:rPr>
          <w:rFonts w:ascii="Verdana" w:hAnsi="Verdana" w:cs="Times New Roman"/>
          <w:sz w:val="20"/>
          <w:szCs w:val="20"/>
        </w:rPr>
        <w:t>nadomestilih iz invalidskega zavarovanja 41 dni v letu 2018 in 41 dni v letu 2017;</w:t>
      </w:r>
    </w:p>
    <w:p w14:paraId="712FF60F" w14:textId="77777777" w:rsidR="009A63E8" w:rsidRDefault="009A63E8" w:rsidP="009A63E8">
      <w:pPr>
        <w:pStyle w:val="Telobesedila"/>
        <w:numPr>
          <w:ilvl w:val="0"/>
          <w:numId w:val="22"/>
        </w:numPr>
        <w:jc w:val="both"/>
        <w:rPr>
          <w:rFonts w:ascii="Verdana" w:hAnsi="Verdana" w:cs="Times New Roman"/>
          <w:sz w:val="20"/>
          <w:szCs w:val="20"/>
        </w:rPr>
      </w:pPr>
      <w:r>
        <w:rPr>
          <w:rFonts w:ascii="Verdana" w:hAnsi="Verdana" w:cs="Times New Roman"/>
          <w:sz w:val="20"/>
          <w:szCs w:val="20"/>
        </w:rPr>
        <w:t>pokojninski dobi 53 dni v letu 2018, 70 dni v letu 2017 in</w:t>
      </w:r>
    </w:p>
    <w:p w14:paraId="57FFA2F8" w14:textId="77777777" w:rsidR="009A63E8" w:rsidRDefault="009A63E8" w:rsidP="009A63E8">
      <w:pPr>
        <w:pStyle w:val="Telobesedila"/>
        <w:numPr>
          <w:ilvl w:val="0"/>
          <w:numId w:val="22"/>
        </w:numPr>
        <w:jc w:val="both"/>
        <w:rPr>
          <w:rFonts w:ascii="Verdana" w:hAnsi="Verdana" w:cs="Times New Roman"/>
          <w:sz w:val="20"/>
          <w:szCs w:val="20"/>
        </w:rPr>
      </w:pPr>
      <w:r>
        <w:rPr>
          <w:rFonts w:ascii="Verdana" w:hAnsi="Verdana" w:cs="Times New Roman"/>
          <w:sz w:val="20"/>
          <w:szCs w:val="20"/>
        </w:rPr>
        <w:t>drugih pravicah 95 dni v letu 2018, 84 dni v letu 2017.</w:t>
      </w:r>
    </w:p>
    <w:p w14:paraId="051BF850" w14:textId="77777777" w:rsidR="009A63E8" w:rsidRDefault="009A63E8" w:rsidP="009A63E8">
      <w:pPr>
        <w:pStyle w:val="Telobesedila"/>
        <w:jc w:val="both"/>
        <w:rPr>
          <w:rFonts w:ascii="Verdana" w:hAnsi="Verdana" w:cs="Times New Roman"/>
          <w:sz w:val="20"/>
          <w:szCs w:val="20"/>
        </w:rPr>
      </w:pPr>
    </w:p>
    <w:p w14:paraId="1D11BDFA"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Zavod v postopkih priznanja pravic iz invalidskega zavarovanja, DPP ter invalidnine predhodno izvede pripravljalni postopek pred oceno invalidske komisije, v katerem strokovni delavci pridobijo od delodajalcev manjkajočo delovno dokumentacijo, od zdravnikov specialistov ali osebnega zdravnika zavarovanca pa manjkajočo medicinsko dokumentacijo. Čas pridobivanja podatkov ne sodi v zakonsko določen čas reševanja zahtevkov. Zavod kljub temu spremlja navedeni čas, da čim hitreje reši ta postopek in s tem pripravi prehod v naslednjo fazo reševanja zadeve. V povprečju je v letu 2018 znašal čas za pridobitev in pripravo dokumentacije 57 dni, kar je 2 dni več kot v predhodnem letu. </w:t>
      </w:r>
    </w:p>
    <w:p w14:paraId="4CB1DA0A" w14:textId="77777777" w:rsidR="009A63E8" w:rsidRDefault="009A63E8" w:rsidP="009A63E8">
      <w:pPr>
        <w:pStyle w:val="Telobesedila"/>
        <w:jc w:val="both"/>
        <w:rPr>
          <w:rFonts w:ascii="Verdana" w:hAnsi="Verdana" w:cs="Times New Roman"/>
          <w:sz w:val="20"/>
          <w:szCs w:val="20"/>
        </w:rPr>
      </w:pPr>
    </w:p>
    <w:p w14:paraId="5E0690A4"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lastRenderedPageBreak/>
        <w:t xml:space="preserve">Zavod iz zgoraj navedenega razloga spremlja tudi vmesni povprečni čas trajanja postopka za oceno na invalidski komisiji, ki zajema čas od popolne medicinske in delovne dokumentacije do podaje izvedenskega mnenja, ki se je v letu 2018 podaljšal na 97 dni iz 92 dni v letu 2017.  </w:t>
      </w:r>
    </w:p>
    <w:p w14:paraId="3CE7C9B5" w14:textId="77777777" w:rsidR="009A63E8" w:rsidRDefault="009A63E8" w:rsidP="009A63E8">
      <w:pPr>
        <w:pStyle w:val="Telobesedila"/>
        <w:jc w:val="both"/>
        <w:rPr>
          <w:rFonts w:ascii="Verdana" w:hAnsi="Verdana" w:cs="Times New Roman"/>
          <w:sz w:val="20"/>
          <w:szCs w:val="20"/>
        </w:rPr>
      </w:pPr>
    </w:p>
    <w:p w14:paraId="2331EE56"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Reševanje informativnih izračunov datuma izpolnitve pogojev za predčasno oziroma starostno pokojnino in višine pokojnine na področju PIZ je v letu 2018 v povprečju trajalo 41 dni, v letu 2017 42 dni</w:t>
      </w:r>
      <w:r w:rsidR="009723A9">
        <w:rPr>
          <w:rFonts w:ascii="Verdana" w:hAnsi="Verdana" w:cs="Times New Roman"/>
          <w:sz w:val="20"/>
          <w:szCs w:val="20"/>
        </w:rPr>
        <w:t>, kar je imelo vpliv na podaljševanje časa reševanja zahtevkov ostalih pravic</w:t>
      </w:r>
      <w:r>
        <w:rPr>
          <w:rFonts w:ascii="Verdana" w:hAnsi="Verdana" w:cs="Times New Roman"/>
          <w:sz w:val="20"/>
          <w:szCs w:val="20"/>
        </w:rPr>
        <w:t xml:space="preserve">. Na področju mednarodnega zavarovanja je bil čas reševanja informativnih izračunov v letu 2018 124 dni, v letu 2017 135 dni. </w:t>
      </w:r>
    </w:p>
    <w:p w14:paraId="4D911AF4" w14:textId="77777777" w:rsidR="009723A9" w:rsidRDefault="009723A9" w:rsidP="009A63E8">
      <w:pPr>
        <w:pStyle w:val="Telobesedila"/>
        <w:jc w:val="both"/>
        <w:rPr>
          <w:rFonts w:ascii="Verdana" w:hAnsi="Verdana" w:cs="Times New Roman"/>
          <w:sz w:val="20"/>
          <w:szCs w:val="20"/>
        </w:rPr>
      </w:pPr>
    </w:p>
    <w:p w14:paraId="52C3E7F1"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V zakonskem roku dveh oziroma štirih mesecev je bilo v letu 2018 na zavodu skupaj rešenih 74,9 odstotka zahtevkov za uveljavljanje pravic na I. stopnji, kar je za 2,9 odstotne točke manj kot leta 2017. </w:t>
      </w:r>
    </w:p>
    <w:p w14:paraId="40A5F892" w14:textId="77777777" w:rsidR="009A63E8" w:rsidRDefault="009A63E8" w:rsidP="009A63E8">
      <w:pPr>
        <w:pStyle w:val="Telobesedila"/>
        <w:jc w:val="both"/>
        <w:rPr>
          <w:rFonts w:ascii="Verdana" w:hAnsi="Verdana" w:cs="Times New Roman"/>
          <w:sz w:val="20"/>
          <w:szCs w:val="20"/>
        </w:rPr>
      </w:pPr>
    </w:p>
    <w:p w14:paraId="3A3DC1B8"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Delež zadev, rešenih v roku, znaša pri:</w:t>
      </w:r>
    </w:p>
    <w:p w14:paraId="6E3D9106" w14:textId="77777777" w:rsidR="009A63E8" w:rsidRDefault="009A63E8" w:rsidP="009A63E8">
      <w:pPr>
        <w:pStyle w:val="Telobesedila"/>
        <w:numPr>
          <w:ilvl w:val="0"/>
          <w:numId w:val="23"/>
        </w:numPr>
        <w:jc w:val="both"/>
        <w:rPr>
          <w:rFonts w:ascii="Verdana" w:hAnsi="Verdana" w:cs="Times New Roman"/>
          <w:sz w:val="20"/>
          <w:szCs w:val="20"/>
        </w:rPr>
      </w:pPr>
      <w:r>
        <w:rPr>
          <w:rFonts w:ascii="Verdana" w:hAnsi="Verdana" w:cs="Times New Roman"/>
          <w:sz w:val="20"/>
          <w:szCs w:val="20"/>
        </w:rPr>
        <w:t>starostnih in predčasnih pokojninah 72,8 odstotka v letu 2018, 81,2 odstotka v letu 2017,</w:t>
      </w:r>
    </w:p>
    <w:p w14:paraId="4AF18392" w14:textId="77777777" w:rsidR="009A63E8" w:rsidRDefault="009A63E8" w:rsidP="009A63E8">
      <w:pPr>
        <w:pStyle w:val="Telobesedila"/>
        <w:numPr>
          <w:ilvl w:val="0"/>
          <w:numId w:val="23"/>
        </w:numPr>
        <w:jc w:val="both"/>
        <w:rPr>
          <w:rFonts w:ascii="Verdana" w:hAnsi="Verdana" w:cs="Times New Roman"/>
          <w:sz w:val="20"/>
          <w:szCs w:val="20"/>
        </w:rPr>
      </w:pPr>
      <w:r>
        <w:rPr>
          <w:rFonts w:ascii="Verdana" w:hAnsi="Verdana" w:cs="Times New Roman"/>
          <w:sz w:val="20"/>
          <w:szCs w:val="20"/>
        </w:rPr>
        <w:t>invalidskih pokojninah 73,1 odstotka v letu 2018, 80,4 odstotka v letu 2017,</w:t>
      </w:r>
    </w:p>
    <w:p w14:paraId="2E516390" w14:textId="77777777" w:rsidR="009A63E8" w:rsidRDefault="009A63E8" w:rsidP="009A63E8">
      <w:pPr>
        <w:pStyle w:val="Telobesedila"/>
        <w:numPr>
          <w:ilvl w:val="0"/>
          <w:numId w:val="23"/>
        </w:numPr>
        <w:jc w:val="both"/>
        <w:rPr>
          <w:rFonts w:ascii="Verdana" w:hAnsi="Verdana" w:cs="Times New Roman"/>
          <w:sz w:val="20"/>
          <w:szCs w:val="20"/>
        </w:rPr>
      </w:pPr>
      <w:r>
        <w:rPr>
          <w:rFonts w:ascii="Verdana" w:hAnsi="Verdana" w:cs="Times New Roman"/>
          <w:sz w:val="20"/>
          <w:szCs w:val="20"/>
        </w:rPr>
        <w:t>družinskih pokojninah 74,3 odstotka v letu 2018, 79,8 odstotka v letu 2017,</w:t>
      </w:r>
    </w:p>
    <w:p w14:paraId="036557E5" w14:textId="77777777" w:rsidR="009A63E8" w:rsidRDefault="009A63E8" w:rsidP="009A63E8">
      <w:pPr>
        <w:pStyle w:val="Telobesedila"/>
        <w:numPr>
          <w:ilvl w:val="0"/>
          <w:numId w:val="23"/>
        </w:numPr>
        <w:jc w:val="both"/>
        <w:rPr>
          <w:rFonts w:ascii="Verdana" w:hAnsi="Verdana" w:cs="Times New Roman"/>
          <w:sz w:val="20"/>
          <w:szCs w:val="20"/>
        </w:rPr>
      </w:pPr>
      <w:r>
        <w:rPr>
          <w:rFonts w:ascii="Verdana" w:hAnsi="Verdana" w:cs="Times New Roman"/>
          <w:sz w:val="20"/>
          <w:szCs w:val="20"/>
        </w:rPr>
        <w:t>vdovskih pokojninah (vključno z delom vdovskih pokojnin) 67,6 odstotka v letu 2018, 71,2 odstotka v letu 2017,</w:t>
      </w:r>
    </w:p>
    <w:p w14:paraId="61E991BB" w14:textId="77777777" w:rsidR="009A63E8" w:rsidRDefault="009A63E8" w:rsidP="009A63E8">
      <w:pPr>
        <w:pStyle w:val="Telobesedila"/>
        <w:numPr>
          <w:ilvl w:val="0"/>
          <w:numId w:val="23"/>
        </w:numPr>
        <w:jc w:val="both"/>
        <w:rPr>
          <w:rFonts w:ascii="Verdana" w:hAnsi="Verdana" w:cs="Times New Roman"/>
          <w:sz w:val="20"/>
          <w:szCs w:val="20"/>
        </w:rPr>
      </w:pPr>
      <w:r>
        <w:rPr>
          <w:rFonts w:ascii="Verdana" w:hAnsi="Verdana" w:cs="Times New Roman"/>
          <w:sz w:val="20"/>
          <w:szCs w:val="20"/>
        </w:rPr>
        <w:t>razvrstitvah po oceni na IK 53,9 odstotka v letu 2018, 65,4 odstotka v letu 2017,</w:t>
      </w:r>
    </w:p>
    <w:p w14:paraId="58888CD9" w14:textId="77777777" w:rsidR="009A63E8" w:rsidRDefault="009A63E8" w:rsidP="009A63E8">
      <w:pPr>
        <w:pStyle w:val="Telobesedila"/>
        <w:numPr>
          <w:ilvl w:val="0"/>
          <w:numId w:val="23"/>
        </w:numPr>
        <w:jc w:val="both"/>
        <w:rPr>
          <w:rFonts w:ascii="Verdana" w:hAnsi="Verdana" w:cs="Times New Roman"/>
          <w:sz w:val="20"/>
          <w:szCs w:val="20"/>
        </w:rPr>
      </w:pPr>
      <w:r>
        <w:rPr>
          <w:rFonts w:ascii="Verdana" w:hAnsi="Verdana" w:cs="Times New Roman"/>
          <w:sz w:val="20"/>
          <w:szCs w:val="20"/>
        </w:rPr>
        <w:t>nadomestilih iz invalidskega zavarovanja 78,8 odstotka v letu 2018, 79,0 odstotka v letu 2017,</w:t>
      </w:r>
    </w:p>
    <w:p w14:paraId="0990397A" w14:textId="77777777" w:rsidR="009A63E8" w:rsidRDefault="009A63E8" w:rsidP="009A63E8">
      <w:pPr>
        <w:pStyle w:val="Telobesedila"/>
        <w:numPr>
          <w:ilvl w:val="0"/>
          <w:numId w:val="23"/>
        </w:numPr>
        <w:jc w:val="both"/>
        <w:rPr>
          <w:rFonts w:ascii="Verdana" w:hAnsi="Verdana" w:cs="Times New Roman"/>
          <w:sz w:val="20"/>
          <w:szCs w:val="20"/>
        </w:rPr>
      </w:pPr>
      <w:r>
        <w:rPr>
          <w:rFonts w:ascii="Verdana" w:hAnsi="Verdana" w:cs="Times New Roman"/>
          <w:sz w:val="20"/>
          <w:szCs w:val="20"/>
        </w:rPr>
        <w:t>pokojninski dobi 75,7 odstotka v letu 2018, 58,8 odstotka v letu 2017 ter</w:t>
      </w:r>
    </w:p>
    <w:p w14:paraId="7CF9AC39" w14:textId="77777777" w:rsidR="009A63E8" w:rsidRDefault="009A63E8" w:rsidP="009A63E8">
      <w:pPr>
        <w:pStyle w:val="Telobesedila"/>
        <w:numPr>
          <w:ilvl w:val="0"/>
          <w:numId w:val="23"/>
        </w:numPr>
        <w:jc w:val="both"/>
        <w:rPr>
          <w:rFonts w:ascii="Verdana" w:hAnsi="Verdana" w:cs="Times New Roman"/>
          <w:sz w:val="20"/>
          <w:szCs w:val="20"/>
        </w:rPr>
      </w:pPr>
      <w:r>
        <w:rPr>
          <w:rFonts w:ascii="Verdana" w:hAnsi="Verdana" w:cs="Times New Roman"/>
          <w:sz w:val="20"/>
          <w:szCs w:val="20"/>
        </w:rPr>
        <w:t>drugih pravicah 77,5 odstotka v letu 2018, 83,8 odstotka v letu 2017.</w:t>
      </w:r>
    </w:p>
    <w:p w14:paraId="1150FBAC" w14:textId="77777777" w:rsidR="009A63E8" w:rsidRDefault="009A63E8" w:rsidP="009A63E8">
      <w:pPr>
        <w:pStyle w:val="Telobesedila"/>
        <w:jc w:val="both"/>
        <w:rPr>
          <w:rFonts w:ascii="Verdana" w:hAnsi="Verdana" w:cs="Times New Roman"/>
          <w:sz w:val="20"/>
          <w:szCs w:val="20"/>
        </w:rPr>
      </w:pPr>
    </w:p>
    <w:p w14:paraId="6AD3BDCA" w14:textId="77777777" w:rsidR="009A63E8" w:rsidRDefault="009A63E8" w:rsidP="009A63E8">
      <w:pPr>
        <w:spacing w:line="276" w:lineRule="auto"/>
        <w:ind w:left="357"/>
        <w:jc w:val="both"/>
        <w:rPr>
          <w:rFonts w:ascii="Verdana" w:hAnsi="Verdana"/>
          <w:sz w:val="20"/>
          <w:szCs w:val="20"/>
        </w:rPr>
      </w:pPr>
    </w:p>
    <w:p w14:paraId="5824D316" w14:textId="77777777" w:rsidR="009A63E8" w:rsidRDefault="009A63E8" w:rsidP="009A63E8">
      <w:pPr>
        <w:pStyle w:val="defaulttext0"/>
        <w:spacing w:line="276" w:lineRule="auto"/>
        <w:ind w:left="1428" w:hanging="1428"/>
        <w:jc w:val="both"/>
        <w:rPr>
          <w:rFonts w:ascii="Verdana" w:hAnsi="Verdana"/>
          <w:b/>
          <w:bCs/>
          <w:i/>
          <w:iCs/>
          <w:color w:val="0033CC"/>
          <w:sz w:val="20"/>
          <w:szCs w:val="20"/>
        </w:rPr>
      </w:pPr>
      <w:r>
        <w:rPr>
          <w:rFonts w:ascii="Verdana" w:hAnsi="Verdana"/>
          <w:b/>
          <w:bCs/>
          <w:i/>
          <w:iCs/>
          <w:color w:val="0033CC"/>
          <w:sz w:val="20"/>
          <w:szCs w:val="20"/>
        </w:rPr>
        <w:t>IV.2.2.5.2</w:t>
      </w:r>
      <w:r>
        <w:rPr>
          <w:rFonts w:ascii="Verdana" w:hAnsi="Verdana"/>
          <w:b/>
          <w:bCs/>
          <w:i/>
          <w:iCs/>
          <w:color w:val="0033CC"/>
          <w:sz w:val="20"/>
          <w:szCs w:val="20"/>
        </w:rPr>
        <w:tab/>
        <w:t>Trajanje postopkov iz mednarodnega zavarovanja na I. stopnji</w:t>
      </w:r>
    </w:p>
    <w:p w14:paraId="17C2D1A1" w14:textId="77777777" w:rsidR="009A63E8" w:rsidRDefault="009A63E8" w:rsidP="009A63E8">
      <w:pPr>
        <w:pStyle w:val="Telobesedila"/>
        <w:jc w:val="both"/>
        <w:rPr>
          <w:rFonts w:ascii="Verdana" w:hAnsi="Verdana" w:cs="Times New Roman"/>
          <w:sz w:val="20"/>
          <w:szCs w:val="20"/>
        </w:rPr>
      </w:pPr>
    </w:p>
    <w:p w14:paraId="27F0D0C7"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V postopkih uveljavljanja pravic iz mednarodnega zavarovanja je zakonsko določen šestmesečni rok rešitve. Z vključitvijo tujega nosilca zavarovanja v postopek in s tem povezanega dopisovanja ter zbiranja dokazil se časi reševanja v nekaterih primerih podaljšujejo, ker zavod na podatke iz tujine praviloma čaka več mesecev, to pa je v letu 2018 privedlo do podaljšanja povprečnega časa reševanja zahtevkov s področja uveljavljanja pravic iz mednarodnega zavarovanja na 110 dni v letu 2018 iz 104 dni v letu 2017.</w:t>
      </w:r>
    </w:p>
    <w:p w14:paraId="5C861A1D" w14:textId="77777777" w:rsidR="009A63E8" w:rsidRDefault="009A63E8" w:rsidP="009A63E8">
      <w:pPr>
        <w:pStyle w:val="Telobesedila"/>
        <w:jc w:val="both"/>
        <w:rPr>
          <w:rFonts w:ascii="Verdana" w:hAnsi="Verdana" w:cs="Times New Roman"/>
          <w:sz w:val="20"/>
          <w:szCs w:val="20"/>
        </w:rPr>
      </w:pPr>
    </w:p>
    <w:p w14:paraId="1FA4B0BD" w14:textId="77777777" w:rsidR="009A63E8" w:rsidRDefault="009723A9" w:rsidP="009A63E8">
      <w:pPr>
        <w:pStyle w:val="Telobesedila"/>
        <w:jc w:val="both"/>
        <w:rPr>
          <w:rFonts w:ascii="Verdana" w:hAnsi="Verdana" w:cs="Times New Roman"/>
          <w:sz w:val="20"/>
          <w:szCs w:val="20"/>
        </w:rPr>
      </w:pPr>
      <w:r>
        <w:rPr>
          <w:rFonts w:ascii="Verdana" w:hAnsi="Verdana" w:cs="Times New Roman"/>
          <w:sz w:val="20"/>
          <w:szCs w:val="20"/>
        </w:rPr>
        <w:t>P</w:t>
      </w:r>
      <w:r w:rsidR="009A63E8">
        <w:rPr>
          <w:rFonts w:ascii="Verdana" w:hAnsi="Verdana" w:cs="Times New Roman"/>
          <w:sz w:val="20"/>
          <w:szCs w:val="20"/>
        </w:rPr>
        <w:t xml:space="preserve">odaljševanje postopkov zaradi </w:t>
      </w:r>
      <w:r>
        <w:rPr>
          <w:rFonts w:ascii="Verdana" w:hAnsi="Verdana" w:cs="Times New Roman"/>
          <w:sz w:val="20"/>
          <w:szCs w:val="20"/>
        </w:rPr>
        <w:t xml:space="preserve">neodzivnosti </w:t>
      </w:r>
      <w:r w:rsidR="009A63E8">
        <w:rPr>
          <w:rFonts w:ascii="Verdana" w:hAnsi="Verdana" w:cs="Times New Roman"/>
          <w:sz w:val="20"/>
          <w:szCs w:val="20"/>
        </w:rPr>
        <w:t>pri tujem nosilcu zavarovanja</w:t>
      </w:r>
      <w:r>
        <w:rPr>
          <w:rFonts w:ascii="Verdana" w:hAnsi="Verdana" w:cs="Times New Roman"/>
          <w:sz w:val="20"/>
          <w:szCs w:val="20"/>
        </w:rPr>
        <w:t xml:space="preserve">, kljub večkratnim urgencam, </w:t>
      </w:r>
      <w:r w:rsidR="009A63E8">
        <w:rPr>
          <w:rFonts w:ascii="Verdana" w:hAnsi="Verdana" w:cs="Times New Roman"/>
          <w:sz w:val="20"/>
          <w:szCs w:val="20"/>
        </w:rPr>
        <w:t>je zaslediti zlasti pri sodelovanju s Francijo, Veliko Britanijo, Grčijo, Ciprom, Španijo, Irsko. Na opazno podaljšanje postopka večkrat vpliva neodzivnost s strani tuje države, ki čaka na odločitev v sodnem sporu. To lahko podaljša postopek tudi za več let.</w:t>
      </w:r>
    </w:p>
    <w:p w14:paraId="0C1D1336" w14:textId="77777777" w:rsidR="009A63E8" w:rsidRDefault="009A63E8" w:rsidP="009A63E8">
      <w:pPr>
        <w:pStyle w:val="Telobesedila"/>
        <w:jc w:val="both"/>
        <w:rPr>
          <w:rFonts w:ascii="Verdana" w:hAnsi="Verdana" w:cs="Times New Roman"/>
          <w:sz w:val="20"/>
          <w:szCs w:val="20"/>
        </w:rPr>
      </w:pPr>
    </w:p>
    <w:p w14:paraId="5276BC35" w14:textId="77777777" w:rsidR="009A63E8" w:rsidRDefault="009A63E8" w:rsidP="009A63E8">
      <w:pPr>
        <w:pStyle w:val="Telobesedila"/>
        <w:spacing w:line="276" w:lineRule="auto"/>
        <w:rPr>
          <w:rFonts w:ascii="Verdana" w:hAnsi="Verdana" w:cs="Times New Roman"/>
          <w:sz w:val="20"/>
          <w:szCs w:val="20"/>
        </w:rPr>
      </w:pPr>
    </w:p>
    <w:p w14:paraId="301F22EF" w14:textId="77777777" w:rsidR="009A63E8" w:rsidRDefault="009A63E8" w:rsidP="009A63E8">
      <w:pPr>
        <w:pStyle w:val="defaulttext0"/>
        <w:spacing w:line="276" w:lineRule="auto"/>
        <w:ind w:left="1428" w:hanging="1428"/>
        <w:jc w:val="both"/>
        <w:rPr>
          <w:rFonts w:ascii="Verdana" w:hAnsi="Verdana"/>
          <w:b/>
          <w:bCs/>
          <w:i/>
          <w:iCs/>
          <w:color w:val="0033CC"/>
          <w:sz w:val="20"/>
          <w:szCs w:val="20"/>
        </w:rPr>
      </w:pPr>
      <w:r>
        <w:rPr>
          <w:rFonts w:ascii="Verdana" w:hAnsi="Verdana"/>
          <w:b/>
          <w:bCs/>
          <w:i/>
          <w:iCs/>
          <w:color w:val="0033CC"/>
          <w:sz w:val="20"/>
          <w:szCs w:val="20"/>
        </w:rPr>
        <w:t>IV.2.2.5.3</w:t>
      </w:r>
      <w:r>
        <w:rPr>
          <w:rFonts w:ascii="Verdana" w:hAnsi="Verdana"/>
          <w:b/>
          <w:bCs/>
          <w:i/>
          <w:iCs/>
          <w:color w:val="0033CC"/>
          <w:sz w:val="20"/>
          <w:szCs w:val="20"/>
        </w:rPr>
        <w:tab/>
        <w:t>Trajanje pritožbenih postopkov</w:t>
      </w:r>
    </w:p>
    <w:p w14:paraId="358BF0F5" w14:textId="77777777" w:rsidR="009A63E8" w:rsidRDefault="009A63E8" w:rsidP="009A63E8">
      <w:pPr>
        <w:pStyle w:val="Telobesedila"/>
        <w:jc w:val="both"/>
        <w:rPr>
          <w:rFonts w:ascii="Verdana" w:hAnsi="Verdana" w:cs="Times New Roman"/>
          <w:sz w:val="20"/>
          <w:szCs w:val="20"/>
        </w:rPr>
      </w:pPr>
    </w:p>
    <w:p w14:paraId="54A7C171"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Za ugotavljanje povprečnih časov trajanja pritožbenih postopkov velja podoben način zajemanja podatkov kot pri uveljavljanju pravic na I. stopnji. Upošteva se čas od vložitve zahtevka do odpreme odločbe, v primeru reševanja invalidskih zadev pa je vključen tudi čas za podajo izvedenskega mnenja na invalidski komisiji II. stopnje. </w:t>
      </w:r>
    </w:p>
    <w:p w14:paraId="42B4EF1B" w14:textId="77777777" w:rsidR="009A63E8" w:rsidRDefault="009A63E8" w:rsidP="009A63E8">
      <w:pPr>
        <w:pStyle w:val="Telobesedila"/>
        <w:jc w:val="both"/>
        <w:rPr>
          <w:rFonts w:ascii="Verdana" w:hAnsi="Verdana" w:cs="Times New Roman"/>
          <w:sz w:val="20"/>
          <w:szCs w:val="20"/>
        </w:rPr>
      </w:pPr>
    </w:p>
    <w:p w14:paraId="3245BD98"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Pri reševanju pritožbenih zahtevkov iz pokojninskega in invalidskega zavarovanja se je povprečni čas v primerjavi z letom 2017 skrajšal iz 142 dni na 140 dni v letu 2018.</w:t>
      </w:r>
    </w:p>
    <w:p w14:paraId="38874171" w14:textId="77777777" w:rsidR="009A63E8" w:rsidRDefault="009A63E8" w:rsidP="009A63E8">
      <w:pPr>
        <w:pStyle w:val="Telobesedila"/>
        <w:jc w:val="both"/>
        <w:rPr>
          <w:rFonts w:ascii="Verdana" w:hAnsi="Verdana" w:cs="Times New Roman"/>
          <w:sz w:val="20"/>
          <w:szCs w:val="20"/>
        </w:rPr>
      </w:pPr>
    </w:p>
    <w:p w14:paraId="37E661FF" w14:textId="77777777" w:rsidR="009A63E8" w:rsidRDefault="009A63E8" w:rsidP="009A63E8">
      <w:pPr>
        <w:pStyle w:val="Telobesedila"/>
        <w:jc w:val="both"/>
        <w:rPr>
          <w:rFonts w:ascii="Verdana" w:hAnsi="Verdana" w:cs="Times New Roman"/>
          <w:sz w:val="20"/>
          <w:szCs w:val="20"/>
        </w:rPr>
      </w:pPr>
      <w:r>
        <w:rPr>
          <w:rFonts w:ascii="Verdana" w:hAnsi="Verdana" w:cs="Times New Roman"/>
          <w:sz w:val="20"/>
          <w:szCs w:val="20"/>
        </w:rPr>
        <w:t xml:space="preserve">Pri reševanju pritožb iz mednarodnega zavarovanja se je povprečni čas v primerjavi z letom 2017 skrajšal iz 113 dni na 103 dni v letu 2018. </w:t>
      </w:r>
    </w:p>
    <w:p w14:paraId="1C4A343A" w14:textId="77777777" w:rsidR="00AB0220" w:rsidRPr="00BB71DA" w:rsidRDefault="00AB0220" w:rsidP="00BB71DA">
      <w:pPr>
        <w:pStyle w:val="Telobesedila"/>
        <w:jc w:val="both"/>
        <w:rPr>
          <w:rFonts w:ascii="Verdana" w:hAnsi="Verdana" w:cs="Times New Roman"/>
          <w:sz w:val="20"/>
          <w:szCs w:val="20"/>
        </w:rPr>
      </w:pPr>
    </w:p>
    <w:p w14:paraId="65C25E93" w14:textId="77777777" w:rsidR="00C80EBF" w:rsidRDefault="00C80EBF" w:rsidP="00BB71DA">
      <w:pPr>
        <w:pStyle w:val="Telobesedila"/>
        <w:jc w:val="both"/>
        <w:rPr>
          <w:rFonts w:cs="Times New Roman"/>
          <w:b/>
          <w:bCs/>
        </w:rPr>
      </w:pPr>
    </w:p>
    <w:p w14:paraId="6CB30E82" w14:textId="77777777" w:rsidR="008555C2" w:rsidRPr="00BB71DA" w:rsidRDefault="008555C2" w:rsidP="00BB71DA">
      <w:pPr>
        <w:pStyle w:val="Telobesedila"/>
        <w:jc w:val="both"/>
        <w:rPr>
          <w:rFonts w:cs="Times New Roman"/>
          <w:b/>
          <w:bCs/>
        </w:rPr>
      </w:pPr>
    </w:p>
    <w:p w14:paraId="2C407AA7" w14:textId="77777777" w:rsidR="00AB0220" w:rsidRPr="00941054" w:rsidRDefault="00AB0220" w:rsidP="00AB0220">
      <w:pPr>
        <w:pStyle w:val="Naslov4"/>
        <w:jc w:val="both"/>
        <w:rPr>
          <w:rFonts w:ascii="Verdana" w:hAnsi="Verdana"/>
          <w:i/>
          <w:color w:val="0033CC"/>
        </w:rPr>
      </w:pPr>
      <w:bookmarkStart w:id="179" w:name="_Toc1117525"/>
      <w:r w:rsidRPr="00941054">
        <w:rPr>
          <w:rFonts w:ascii="Verdana" w:hAnsi="Verdana"/>
          <w:i/>
          <w:color w:val="0033CC"/>
        </w:rPr>
        <w:lastRenderedPageBreak/>
        <w:t xml:space="preserve">IV.2.2.6 </w:t>
      </w:r>
      <w:r w:rsidR="008A62AC">
        <w:rPr>
          <w:rFonts w:ascii="Verdana" w:hAnsi="Verdana"/>
          <w:i/>
          <w:color w:val="0033CC"/>
        </w:rPr>
        <w:tab/>
      </w:r>
      <w:r w:rsidRPr="00941054">
        <w:rPr>
          <w:rFonts w:ascii="Verdana" w:hAnsi="Verdana"/>
          <w:i/>
          <w:color w:val="0033CC"/>
        </w:rPr>
        <w:t>Revizija</w:t>
      </w:r>
      <w:bookmarkEnd w:id="179"/>
    </w:p>
    <w:p w14:paraId="40AE2206" w14:textId="77777777" w:rsidR="00AB0220" w:rsidRDefault="00AB0220" w:rsidP="00AB0220">
      <w:pPr>
        <w:jc w:val="both"/>
        <w:rPr>
          <w:rStyle w:val="Krepko"/>
          <w:rFonts w:ascii="Verdana" w:hAnsi="Verdana"/>
          <w:color w:val="0033CC"/>
          <w:sz w:val="20"/>
          <w:szCs w:val="20"/>
        </w:rPr>
      </w:pPr>
    </w:p>
    <w:p w14:paraId="735C1359" w14:textId="77777777" w:rsidR="00C80EBF" w:rsidRPr="00BB71DA" w:rsidRDefault="00C80EBF" w:rsidP="00BB71DA">
      <w:pPr>
        <w:pStyle w:val="Telobesedila"/>
        <w:jc w:val="both"/>
        <w:rPr>
          <w:rFonts w:ascii="Verdana" w:hAnsi="Verdana" w:cs="Times New Roman"/>
          <w:sz w:val="20"/>
          <w:szCs w:val="20"/>
        </w:rPr>
      </w:pPr>
      <w:r w:rsidRPr="00BB71DA">
        <w:rPr>
          <w:rFonts w:ascii="Verdana" w:hAnsi="Verdana" w:cs="Times New Roman"/>
          <w:sz w:val="20"/>
          <w:szCs w:val="20"/>
        </w:rPr>
        <w:t>Revizija prvostopenjskih pozitivnih odločb, ki se opravi po uradni dolžnosti, je zakonsko predpisana oblika nadzora nad izvajanjem pokojninskega in invalidskega zavarovanja, vključno z izvajanjem mednarodnega zavarovanja. Kot izredno pravno sredstvo omogoča drugostopenjskemu organu, da preizkusi zakonitost in pravilnost tudi tistih pozitivnih odločb prvostopenjskega organa, ki niso bile izpodbijane s pritožbo. V primeru, da je zoper odločbo območne enote vložena pritožba, se odloči o pritožbi in reviziji z isto odločbo.</w:t>
      </w:r>
    </w:p>
    <w:p w14:paraId="2E5F2F00" w14:textId="77777777" w:rsidR="00BE69F5" w:rsidRDefault="00BE69F5" w:rsidP="00C80EBF">
      <w:pPr>
        <w:jc w:val="both"/>
        <w:rPr>
          <w:rFonts w:ascii="Verdana" w:hAnsi="Verdana"/>
          <w:color w:val="3366FF"/>
          <w:sz w:val="20"/>
          <w:szCs w:val="20"/>
        </w:rPr>
      </w:pPr>
    </w:p>
    <w:p w14:paraId="149ADB9C" w14:textId="77777777" w:rsidR="00C80EBF" w:rsidRDefault="00C80EBF" w:rsidP="00C80EBF">
      <w:pPr>
        <w:jc w:val="both"/>
        <w:rPr>
          <w:rFonts w:ascii="Verdana" w:hAnsi="Verdana"/>
          <w:color w:val="3366FF"/>
          <w:sz w:val="20"/>
          <w:szCs w:val="20"/>
        </w:rPr>
      </w:pPr>
      <w:r w:rsidRPr="00C80EBF">
        <w:rPr>
          <w:rFonts w:ascii="Verdana" w:hAnsi="Verdana"/>
          <w:color w:val="3366FF"/>
          <w:sz w:val="20"/>
          <w:szCs w:val="20"/>
        </w:rPr>
        <w:t>Preglednica IV.12</w:t>
      </w:r>
    </w:p>
    <w:p w14:paraId="13E7A386" w14:textId="77777777" w:rsidR="007E254D" w:rsidRPr="00C80EBF" w:rsidRDefault="007E254D" w:rsidP="00C80EBF">
      <w:pPr>
        <w:jc w:val="both"/>
        <w:rPr>
          <w:rFonts w:ascii="Verdana" w:hAnsi="Verdana"/>
          <w:color w:val="3366FF"/>
          <w:sz w:val="20"/>
          <w:szCs w:val="20"/>
        </w:rPr>
      </w:pPr>
      <w:r w:rsidRPr="007E254D">
        <w:rPr>
          <w:noProof/>
        </w:rPr>
        <w:drawing>
          <wp:inline distT="0" distB="0" distL="0" distR="0" wp14:anchorId="0A605A3F" wp14:editId="2D72D491">
            <wp:extent cx="6120130" cy="2570234"/>
            <wp:effectExtent l="0" t="0" r="0" b="190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2570234"/>
                    </a:xfrm>
                    <a:prstGeom prst="rect">
                      <a:avLst/>
                    </a:prstGeom>
                    <a:noFill/>
                    <a:ln>
                      <a:noFill/>
                    </a:ln>
                  </pic:spPr>
                </pic:pic>
              </a:graphicData>
            </a:graphic>
          </wp:inline>
        </w:drawing>
      </w:r>
    </w:p>
    <w:p w14:paraId="387919D5" w14:textId="77777777" w:rsidR="00C80EBF" w:rsidRDefault="00C80EBF" w:rsidP="00C80EBF">
      <w:pPr>
        <w:jc w:val="both"/>
        <w:rPr>
          <w:rFonts w:ascii="Verdana" w:hAnsi="Verdana"/>
          <w:sz w:val="20"/>
          <w:szCs w:val="20"/>
        </w:rPr>
      </w:pPr>
    </w:p>
    <w:p w14:paraId="18E0C52A" w14:textId="77777777" w:rsidR="008555C2" w:rsidRDefault="008555C2" w:rsidP="00C80EBF">
      <w:pPr>
        <w:jc w:val="both"/>
        <w:rPr>
          <w:rFonts w:ascii="Verdana" w:hAnsi="Verdana"/>
          <w:color w:val="3366FF"/>
          <w:sz w:val="20"/>
          <w:szCs w:val="20"/>
        </w:rPr>
      </w:pPr>
    </w:p>
    <w:p w14:paraId="01F8AC5C" w14:textId="77777777" w:rsidR="008555C2" w:rsidRDefault="008555C2" w:rsidP="00C80EBF">
      <w:pPr>
        <w:jc w:val="both"/>
        <w:rPr>
          <w:rFonts w:ascii="Verdana" w:hAnsi="Verdana"/>
          <w:color w:val="3366FF"/>
          <w:sz w:val="20"/>
          <w:szCs w:val="20"/>
        </w:rPr>
      </w:pPr>
    </w:p>
    <w:p w14:paraId="3BF8FF91" w14:textId="77777777" w:rsidR="008555C2" w:rsidRDefault="008555C2" w:rsidP="00C80EBF">
      <w:pPr>
        <w:jc w:val="both"/>
        <w:rPr>
          <w:rFonts w:ascii="Verdana" w:hAnsi="Verdana"/>
          <w:color w:val="3366FF"/>
          <w:sz w:val="20"/>
          <w:szCs w:val="20"/>
        </w:rPr>
      </w:pPr>
    </w:p>
    <w:p w14:paraId="5A7135B8" w14:textId="77777777" w:rsidR="008555C2" w:rsidRDefault="008555C2" w:rsidP="00C80EBF">
      <w:pPr>
        <w:jc w:val="both"/>
        <w:rPr>
          <w:rFonts w:ascii="Verdana" w:hAnsi="Verdana"/>
          <w:color w:val="3366FF"/>
          <w:sz w:val="20"/>
          <w:szCs w:val="20"/>
        </w:rPr>
      </w:pPr>
    </w:p>
    <w:p w14:paraId="4426AEBB" w14:textId="77777777" w:rsidR="008555C2" w:rsidRDefault="008555C2" w:rsidP="00C80EBF">
      <w:pPr>
        <w:jc w:val="both"/>
        <w:rPr>
          <w:rFonts w:ascii="Verdana" w:hAnsi="Verdana"/>
          <w:color w:val="3366FF"/>
          <w:sz w:val="20"/>
          <w:szCs w:val="20"/>
        </w:rPr>
      </w:pPr>
    </w:p>
    <w:p w14:paraId="1B0A2270" w14:textId="77777777" w:rsidR="008555C2" w:rsidRDefault="008555C2" w:rsidP="00C80EBF">
      <w:pPr>
        <w:jc w:val="both"/>
        <w:rPr>
          <w:rFonts w:ascii="Verdana" w:hAnsi="Verdana"/>
          <w:color w:val="3366FF"/>
          <w:sz w:val="20"/>
          <w:szCs w:val="20"/>
        </w:rPr>
      </w:pPr>
    </w:p>
    <w:p w14:paraId="6ED7E8BE" w14:textId="77777777" w:rsidR="008555C2" w:rsidRDefault="008555C2" w:rsidP="00C80EBF">
      <w:pPr>
        <w:jc w:val="both"/>
        <w:rPr>
          <w:rFonts w:ascii="Verdana" w:hAnsi="Verdana"/>
          <w:color w:val="3366FF"/>
          <w:sz w:val="20"/>
          <w:szCs w:val="20"/>
        </w:rPr>
      </w:pPr>
    </w:p>
    <w:p w14:paraId="6C08BADB" w14:textId="77777777" w:rsidR="008555C2" w:rsidRDefault="008555C2" w:rsidP="00C80EBF">
      <w:pPr>
        <w:jc w:val="both"/>
        <w:rPr>
          <w:rFonts w:ascii="Verdana" w:hAnsi="Verdana"/>
          <w:color w:val="3366FF"/>
          <w:sz w:val="20"/>
          <w:szCs w:val="20"/>
        </w:rPr>
      </w:pPr>
    </w:p>
    <w:p w14:paraId="25F54AE3" w14:textId="77777777" w:rsidR="008555C2" w:rsidRDefault="008555C2" w:rsidP="00C80EBF">
      <w:pPr>
        <w:jc w:val="both"/>
        <w:rPr>
          <w:rFonts w:ascii="Verdana" w:hAnsi="Verdana"/>
          <w:color w:val="3366FF"/>
          <w:sz w:val="20"/>
          <w:szCs w:val="20"/>
        </w:rPr>
      </w:pPr>
    </w:p>
    <w:p w14:paraId="4E46AC86" w14:textId="77777777" w:rsidR="008555C2" w:rsidRDefault="008555C2" w:rsidP="00C80EBF">
      <w:pPr>
        <w:jc w:val="both"/>
        <w:rPr>
          <w:rFonts w:ascii="Verdana" w:hAnsi="Verdana"/>
          <w:color w:val="3366FF"/>
          <w:sz w:val="20"/>
          <w:szCs w:val="20"/>
        </w:rPr>
      </w:pPr>
    </w:p>
    <w:p w14:paraId="08556427" w14:textId="77777777" w:rsidR="008555C2" w:rsidRDefault="008555C2" w:rsidP="00C80EBF">
      <w:pPr>
        <w:jc w:val="both"/>
        <w:rPr>
          <w:rFonts w:ascii="Verdana" w:hAnsi="Verdana"/>
          <w:color w:val="3366FF"/>
          <w:sz w:val="20"/>
          <w:szCs w:val="20"/>
        </w:rPr>
      </w:pPr>
    </w:p>
    <w:p w14:paraId="4EEFECFB" w14:textId="77777777" w:rsidR="008555C2" w:rsidRDefault="008555C2" w:rsidP="00C80EBF">
      <w:pPr>
        <w:jc w:val="both"/>
        <w:rPr>
          <w:rFonts w:ascii="Verdana" w:hAnsi="Verdana"/>
          <w:color w:val="3366FF"/>
          <w:sz w:val="20"/>
          <w:szCs w:val="20"/>
        </w:rPr>
      </w:pPr>
    </w:p>
    <w:p w14:paraId="65633797" w14:textId="77777777" w:rsidR="008555C2" w:rsidRDefault="008555C2" w:rsidP="00C80EBF">
      <w:pPr>
        <w:jc w:val="both"/>
        <w:rPr>
          <w:rFonts w:ascii="Verdana" w:hAnsi="Verdana"/>
          <w:color w:val="3366FF"/>
          <w:sz w:val="20"/>
          <w:szCs w:val="20"/>
        </w:rPr>
      </w:pPr>
    </w:p>
    <w:p w14:paraId="2A5896F7" w14:textId="77777777" w:rsidR="008555C2" w:rsidRDefault="008555C2" w:rsidP="00C80EBF">
      <w:pPr>
        <w:jc w:val="both"/>
        <w:rPr>
          <w:rFonts w:ascii="Verdana" w:hAnsi="Verdana"/>
          <w:color w:val="3366FF"/>
          <w:sz w:val="20"/>
          <w:szCs w:val="20"/>
        </w:rPr>
      </w:pPr>
    </w:p>
    <w:p w14:paraId="23A445EB" w14:textId="77777777" w:rsidR="008555C2" w:rsidRDefault="008555C2" w:rsidP="00C80EBF">
      <w:pPr>
        <w:jc w:val="both"/>
        <w:rPr>
          <w:rFonts w:ascii="Verdana" w:hAnsi="Verdana"/>
          <w:color w:val="3366FF"/>
          <w:sz w:val="20"/>
          <w:szCs w:val="20"/>
        </w:rPr>
      </w:pPr>
    </w:p>
    <w:p w14:paraId="701B0715" w14:textId="77777777" w:rsidR="008555C2" w:rsidRDefault="008555C2" w:rsidP="00C80EBF">
      <w:pPr>
        <w:jc w:val="both"/>
        <w:rPr>
          <w:rFonts w:ascii="Verdana" w:hAnsi="Verdana"/>
          <w:color w:val="3366FF"/>
          <w:sz w:val="20"/>
          <w:szCs w:val="20"/>
        </w:rPr>
      </w:pPr>
    </w:p>
    <w:p w14:paraId="57EBB21B" w14:textId="77777777" w:rsidR="008555C2" w:rsidRDefault="008555C2" w:rsidP="00C80EBF">
      <w:pPr>
        <w:jc w:val="both"/>
        <w:rPr>
          <w:rFonts w:ascii="Verdana" w:hAnsi="Verdana"/>
          <w:color w:val="3366FF"/>
          <w:sz w:val="20"/>
          <w:szCs w:val="20"/>
        </w:rPr>
      </w:pPr>
    </w:p>
    <w:p w14:paraId="081C8ADB" w14:textId="77777777" w:rsidR="008555C2" w:rsidRDefault="008555C2" w:rsidP="00C80EBF">
      <w:pPr>
        <w:jc w:val="both"/>
        <w:rPr>
          <w:rFonts w:ascii="Verdana" w:hAnsi="Verdana"/>
          <w:color w:val="3366FF"/>
          <w:sz w:val="20"/>
          <w:szCs w:val="20"/>
        </w:rPr>
      </w:pPr>
    </w:p>
    <w:p w14:paraId="4A07AD41" w14:textId="77777777" w:rsidR="008555C2" w:rsidRDefault="008555C2" w:rsidP="00C80EBF">
      <w:pPr>
        <w:jc w:val="both"/>
        <w:rPr>
          <w:rFonts w:ascii="Verdana" w:hAnsi="Verdana"/>
          <w:color w:val="3366FF"/>
          <w:sz w:val="20"/>
          <w:szCs w:val="20"/>
        </w:rPr>
      </w:pPr>
    </w:p>
    <w:p w14:paraId="238E6B36" w14:textId="77777777" w:rsidR="008555C2" w:rsidRDefault="008555C2" w:rsidP="00C80EBF">
      <w:pPr>
        <w:jc w:val="both"/>
        <w:rPr>
          <w:rFonts w:ascii="Verdana" w:hAnsi="Verdana"/>
          <w:color w:val="3366FF"/>
          <w:sz w:val="20"/>
          <w:szCs w:val="20"/>
        </w:rPr>
      </w:pPr>
    </w:p>
    <w:p w14:paraId="29B3ACDE" w14:textId="77777777" w:rsidR="008555C2" w:rsidRDefault="008555C2" w:rsidP="00C80EBF">
      <w:pPr>
        <w:jc w:val="both"/>
        <w:rPr>
          <w:rFonts w:ascii="Verdana" w:hAnsi="Verdana"/>
          <w:color w:val="3366FF"/>
          <w:sz w:val="20"/>
          <w:szCs w:val="20"/>
        </w:rPr>
      </w:pPr>
    </w:p>
    <w:p w14:paraId="6CFB879A" w14:textId="77777777" w:rsidR="008555C2" w:rsidRDefault="008555C2" w:rsidP="00C80EBF">
      <w:pPr>
        <w:jc w:val="both"/>
        <w:rPr>
          <w:rFonts w:ascii="Verdana" w:hAnsi="Verdana"/>
          <w:color w:val="3366FF"/>
          <w:sz w:val="20"/>
          <w:szCs w:val="20"/>
        </w:rPr>
      </w:pPr>
    </w:p>
    <w:p w14:paraId="088E1FAD" w14:textId="77777777" w:rsidR="008555C2" w:rsidRDefault="008555C2" w:rsidP="00C80EBF">
      <w:pPr>
        <w:jc w:val="both"/>
        <w:rPr>
          <w:rFonts w:ascii="Verdana" w:hAnsi="Verdana"/>
          <w:color w:val="3366FF"/>
          <w:sz w:val="20"/>
          <w:szCs w:val="20"/>
        </w:rPr>
      </w:pPr>
    </w:p>
    <w:p w14:paraId="4F61E5B8" w14:textId="77777777" w:rsidR="008555C2" w:rsidRDefault="008555C2" w:rsidP="00C80EBF">
      <w:pPr>
        <w:jc w:val="both"/>
        <w:rPr>
          <w:rFonts w:ascii="Verdana" w:hAnsi="Verdana"/>
          <w:color w:val="3366FF"/>
          <w:sz w:val="20"/>
          <w:szCs w:val="20"/>
        </w:rPr>
      </w:pPr>
    </w:p>
    <w:p w14:paraId="79B6B4AF" w14:textId="77777777" w:rsidR="008555C2" w:rsidRDefault="008555C2" w:rsidP="00C80EBF">
      <w:pPr>
        <w:jc w:val="both"/>
        <w:rPr>
          <w:rFonts w:ascii="Verdana" w:hAnsi="Verdana"/>
          <w:color w:val="3366FF"/>
          <w:sz w:val="20"/>
          <w:szCs w:val="20"/>
        </w:rPr>
      </w:pPr>
    </w:p>
    <w:p w14:paraId="713E8C8A" w14:textId="77777777" w:rsidR="008555C2" w:rsidRDefault="008555C2" w:rsidP="00C80EBF">
      <w:pPr>
        <w:jc w:val="both"/>
        <w:rPr>
          <w:rFonts w:ascii="Verdana" w:hAnsi="Verdana"/>
          <w:color w:val="3366FF"/>
          <w:sz w:val="20"/>
          <w:szCs w:val="20"/>
        </w:rPr>
      </w:pPr>
    </w:p>
    <w:p w14:paraId="07A28ACA" w14:textId="77777777" w:rsidR="008555C2" w:rsidRDefault="008555C2" w:rsidP="00C80EBF">
      <w:pPr>
        <w:jc w:val="both"/>
        <w:rPr>
          <w:rFonts w:ascii="Verdana" w:hAnsi="Verdana"/>
          <w:color w:val="3366FF"/>
          <w:sz w:val="20"/>
          <w:szCs w:val="20"/>
        </w:rPr>
      </w:pPr>
    </w:p>
    <w:p w14:paraId="01B31638" w14:textId="77777777" w:rsidR="008555C2" w:rsidRDefault="008555C2" w:rsidP="00C80EBF">
      <w:pPr>
        <w:jc w:val="both"/>
        <w:rPr>
          <w:rFonts w:ascii="Verdana" w:hAnsi="Verdana"/>
          <w:color w:val="3366FF"/>
          <w:sz w:val="20"/>
          <w:szCs w:val="20"/>
        </w:rPr>
      </w:pPr>
    </w:p>
    <w:p w14:paraId="4E68039D" w14:textId="77777777" w:rsidR="008555C2" w:rsidRDefault="008555C2" w:rsidP="00C80EBF">
      <w:pPr>
        <w:jc w:val="both"/>
        <w:rPr>
          <w:rFonts w:ascii="Verdana" w:hAnsi="Verdana"/>
          <w:color w:val="3366FF"/>
          <w:sz w:val="20"/>
          <w:szCs w:val="20"/>
        </w:rPr>
      </w:pPr>
    </w:p>
    <w:p w14:paraId="075F6A65" w14:textId="77777777" w:rsidR="008555C2" w:rsidRDefault="008555C2" w:rsidP="00C80EBF">
      <w:pPr>
        <w:jc w:val="both"/>
        <w:rPr>
          <w:rFonts w:ascii="Verdana" w:hAnsi="Verdana"/>
          <w:color w:val="3366FF"/>
          <w:sz w:val="20"/>
          <w:szCs w:val="20"/>
        </w:rPr>
      </w:pPr>
    </w:p>
    <w:p w14:paraId="72814C53" w14:textId="77777777" w:rsidR="008555C2" w:rsidRDefault="008555C2" w:rsidP="00C80EBF">
      <w:pPr>
        <w:jc w:val="both"/>
        <w:rPr>
          <w:rFonts w:ascii="Verdana" w:hAnsi="Verdana"/>
          <w:color w:val="3366FF"/>
          <w:sz w:val="20"/>
          <w:szCs w:val="20"/>
        </w:rPr>
      </w:pPr>
    </w:p>
    <w:p w14:paraId="655A0FB9" w14:textId="77777777" w:rsidR="008555C2" w:rsidRDefault="008555C2" w:rsidP="00C80EBF">
      <w:pPr>
        <w:jc w:val="both"/>
        <w:rPr>
          <w:rFonts w:ascii="Verdana" w:hAnsi="Verdana"/>
          <w:color w:val="3366FF"/>
          <w:sz w:val="20"/>
          <w:szCs w:val="20"/>
        </w:rPr>
      </w:pPr>
    </w:p>
    <w:p w14:paraId="4B1A2AE9" w14:textId="77777777" w:rsidR="00C80EBF" w:rsidRDefault="00C80EBF" w:rsidP="00C80EBF">
      <w:pPr>
        <w:jc w:val="both"/>
        <w:rPr>
          <w:rFonts w:ascii="Verdana" w:hAnsi="Verdana"/>
          <w:color w:val="3366FF"/>
          <w:sz w:val="20"/>
          <w:szCs w:val="20"/>
        </w:rPr>
      </w:pPr>
      <w:r w:rsidRPr="00C80EBF">
        <w:rPr>
          <w:rFonts w:ascii="Verdana" w:hAnsi="Verdana"/>
          <w:color w:val="3366FF"/>
          <w:sz w:val="20"/>
          <w:szCs w:val="20"/>
        </w:rPr>
        <w:lastRenderedPageBreak/>
        <w:t>Preglednica IV.13</w:t>
      </w:r>
    </w:p>
    <w:p w14:paraId="45ED0C67" w14:textId="77777777" w:rsidR="007E254D" w:rsidRDefault="007E254D" w:rsidP="00C80EBF">
      <w:pPr>
        <w:jc w:val="both"/>
        <w:rPr>
          <w:rFonts w:ascii="Verdana" w:hAnsi="Verdana"/>
          <w:color w:val="3366FF"/>
          <w:sz w:val="20"/>
          <w:szCs w:val="20"/>
        </w:rPr>
      </w:pPr>
      <w:r w:rsidRPr="007E254D">
        <w:rPr>
          <w:noProof/>
        </w:rPr>
        <w:drawing>
          <wp:inline distT="0" distB="0" distL="0" distR="0" wp14:anchorId="29518290" wp14:editId="370A9785">
            <wp:extent cx="6120130" cy="5278289"/>
            <wp:effectExtent l="0" t="0" r="0" b="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5278289"/>
                    </a:xfrm>
                    <a:prstGeom prst="rect">
                      <a:avLst/>
                    </a:prstGeom>
                    <a:noFill/>
                    <a:ln>
                      <a:noFill/>
                    </a:ln>
                  </pic:spPr>
                </pic:pic>
              </a:graphicData>
            </a:graphic>
          </wp:inline>
        </w:drawing>
      </w:r>
    </w:p>
    <w:p w14:paraId="3201AA81" w14:textId="77777777" w:rsidR="007E254D" w:rsidRPr="00C80EBF" w:rsidRDefault="007E254D" w:rsidP="00C80EBF">
      <w:pPr>
        <w:jc w:val="both"/>
        <w:rPr>
          <w:rFonts w:ascii="Verdana" w:hAnsi="Verdana"/>
          <w:color w:val="3366FF"/>
          <w:sz w:val="20"/>
          <w:szCs w:val="20"/>
        </w:rPr>
      </w:pPr>
    </w:p>
    <w:p w14:paraId="04F6DD99" w14:textId="77777777" w:rsidR="00C80EBF" w:rsidRDefault="00C80EBF" w:rsidP="00C80EBF">
      <w:pPr>
        <w:jc w:val="both"/>
        <w:rPr>
          <w:rFonts w:ascii="Verdana" w:hAnsi="Verdana"/>
          <w:sz w:val="20"/>
          <w:szCs w:val="20"/>
        </w:rPr>
      </w:pPr>
      <w:r>
        <w:rPr>
          <w:rFonts w:ascii="Verdana" w:hAnsi="Verdana"/>
          <w:sz w:val="20"/>
          <w:szCs w:val="20"/>
        </w:rPr>
        <w:t>V letu 2018 je zavod skupaj opravil 21.038 revizij izdanih pozitivnih odločb, od teh 17.976 iz pokojninskega in invalidskega zavarovanja in 3062 revizij s področja mednarodnega zavarovanja. Delež opravljenih revizij prvostopenjskih odločb znaša 30,2 odstotka, načrtovan delež je bil 35 odstotkov. Navedeno je posledica sodelovanja delavcev službe za revizijo pri zmanjševanju števila nerešenih pritožb iz pokojninskega in invalidskega zavarovanja. Delež opravljenih revizij na področju pokojninskega in invalidskega zavarovanja znaša 29,9 odstotka, na področju mednarodnega zavarovanja pa 32,4 odstotka.</w:t>
      </w:r>
    </w:p>
    <w:p w14:paraId="0D9FFC0B" w14:textId="77777777" w:rsidR="00C80EBF" w:rsidRDefault="00C80EBF" w:rsidP="00C80EBF">
      <w:pPr>
        <w:jc w:val="both"/>
        <w:rPr>
          <w:rFonts w:ascii="Verdana" w:hAnsi="Verdana"/>
          <w:sz w:val="20"/>
          <w:szCs w:val="20"/>
        </w:rPr>
      </w:pPr>
    </w:p>
    <w:p w14:paraId="4D94F415" w14:textId="77777777" w:rsidR="00C80EBF" w:rsidRDefault="00C80EBF" w:rsidP="00C80EBF">
      <w:pPr>
        <w:jc w:val="both"/>
        <w:rPr>
          <w:rFonts w:ascii="Verdana" w:hAnsi="Verdana"/>
          <w:sz w:val="20"/>
          <w:szCs w:val="20"/>
        </w:rPr>
      </w:pPr>
      <w:r>
        <w:rPr>
          <w:rFonts w:ascii="Verdana" w:hAnsi="Verdana"/>
          <w:sz w:val="20"/>
          <w:szCs w:val="20"/>
        </w:rPr>
        <w:t xml:space="preserve">Od 21.038 v reviziji pregledanih pozitivnih prvostopenjskih odločb je bilo potrjenih 20.542 odločb, kar pomeni 97,6 odstotka, spremenjenih 417 odločb (2,0 odstotka) in razveljavljenih oziroma odpravljenih 79 odločb (0,4 odstotka). </w:t>
      </w:r>
      <w:r w:rsidR="00FA645C">
        <w:rPr>
          <w:rFonts w:ascii="Verdana" w:hAnsi="Verdana"/>
          <w:sz w:val="20"/>
          <w:szCs w:val="20"/>
        </w:rPr>
        <w:t>Izboljšal se je d</w:t>
      </w:r>
      <w:r>
        <w:rPr>
          <w:rFonts w:ascii="Verdana" w:hAnsi="Verdana"/>
          <w:sz w:val="20"/>
          <w:szCs w:val="20"/>
        </w:rPr>
        <w:t>elež v reviziji potrjenih odločb na področju pokojninskega in invalidskega zavarovanja</w:t>
      </w:r>
      <w:r w:rsidR="00FA645C">
        <w:rPr>
          <w:rFonts w:ascii="Verdana" w:hAnsi="Verdana"/>
          <w:sz w:val="20"/>
          <w:szCs w:val="20"/>
        </w:rPr>
        <w:t>, ki</w:t>
      </w:r>
      <w:r>
        <w:rPr>
          <w:rFonts w:ascii="Verdana" w:hAnsi="Verdana"/>
          <w:sz w:val="20"/>
          <w:szCs w:val="20"/>
        </w:rPr>
        <w:t xml:space="preserve"> znaša 98,1 odstotka (96,6 odstotka v letu 2017), delež na področju mednarodnega zavarovanja pa 95,1 </w:t>
      </w:r>
      <w:r w:rsidR="00FA645C">
        <w:rPr>
          <w:rFonts w:ascii="Verdana" w:hAnsi="Verdana"/>
          <w:sz w:val="20"/>
          <w:szCs w:val="20"/>
        </w:rPr>
        <w:t xml:space="preserve">odstotka </w:t>
      </w:r>
      <w:r>
        <w:rPr>
          <w:rFonts w:ascii="Verdana" w:hAnsi="Verdana"/>
          <w:sz w:val="20"/>
          <w:szCs w:val="20"/>
        </w:rPr>
        <w:t>(93,0 odstotk</w:t>
      </w:r>
      <w:r w:rsidR="00024826">
        <w:rPr>
          <w:rFonts w:ascii="Verdana" w:hAnsi="Verdana"/>
          <w:sz w:val="20"/>
          <w:szCs w:val="20"/>
        </w:rPr>
        <w:t>ov</w:t>
      </w:r>
      <w:r>
        <w:rPr>
          <w:rFonts w:ascii="Verdana" w:hAnsi="Verdana"/>
          <w:sz w:val="20"/>
          <w:szCs w:val="20"/>
        </w:rPr>
        <w:t xml:space="preserve"> v letu 2017).</w:t>
      </w:r>
    </w:p>
    <w:p w14:paraId="6664AB69" w14:textId="77777777" w:rsidR="00C80EBF" w:rsidRDefault="00C80EBF" w:rsidP="00C80EBF">
      <w:pPr>
        <w:jc w:val="both"/>
        <w:rPr>
          <w:rFonts w:ascii="Verdana" w:hAnsi="Verdana"/>
          <w:sz w:val="20"/>
          <w:szCs w:val="20"/>
        </w:rPr>
      </w:pPr>
    </w:p>
    <w:p w14:paraId="3F10B68F" w14:textId="77777777" w:rsidR="00C80EBF" w:rsidRDefault="00C80EBF" w:rsidP="00C80EBF">
      <w:pPr>
        <w:jc w:val="both"/>
        <w:rPr>
          <w:rFonts w:ascii="Verdana" w:hAnsi="Verdana"/>
          <w:sz w:val="20"/>
          <w:szCs w:val="20"/>
        </w:rPr>
      </w:pPr>
      <w:r>
        <w:rPr>
          <w:rFonts w:ascii="Verdana" w:hAnsi="Verdana"/>
          <w:sz w:val="20"/>
          <w:szCs w:val="20"/>
        </w:rPr>
        <w:t>Najpogostejši razlogi za spremembo, razveljavitev ali odpravo prvostopenjskih odločb so bili:</w:t>
      </w:r>
    </w:p>
    <w:p w14:paraId="7F385680" w14:textId="77777777" w:rsidR="00C80EBF" w:rsidRPr="000A5266" w:rsidRDefault="00C80EBF" w:rsidP="00305E54">
      <w:pPr>
        <w:pStyle w:val="Odstavekseznama"/>
        <w:numPr>
          <w:ilvl w:val="0"/>
          <w:numId w:val="11"/>
        </w:numPr>
        <w:jc w:val="both"/>
        <w:rPr>
          <w:rFonts w:ascii="Verdana" w:hAnsi="Verdana"/>
          <w:sz w:val="20"/>
          <w:szCs w:val="20"/>
        </w:rPr>
      </w:pPr>
      <w:r w:rsidRPr="0047075D">
        <w:rPr>
          <w:rFonts w:ascii="Verdana" w:hAnsi="Verdana"/>
          <w:sz w:val="20"/>
          <w:szCs w:val="20"/>
        </w:rPr>
        <w:t>nepravilno izračunana skupna pokojninska doba zaradi neupoštevanja zavarovalne dobe s povečanjem, prištete dobe na podlagi osebnih okoliščin;</w:t>
      </w:r>
    </w:p>
    <w:p w14:paraId="2F5B6270" w14:textId="77777777" w:rsidR="00C80EBF" w:rsidRPr="000A5266" w:rsidRDefault="00C80EBF" w:rsidP="00305E54">
      <w:pPr>
        <w:pStyle w:val="Odstavekseznama"/>
        <w:numPr>
          <w:ilvl w:val="0"/>
          <w:numId w:val="11"/>
        </w:numPr>
        <w:jc w:val="both"/>
        <w:rPr>
          <w:rFonts w:ascii="Verdana" w:hAnsi="Verdana"/>
          <w:sz w:val="20"/>
          <w:szCs w:val="20"/>
        </w:rPr>
      </w:pPr>
      <w:r w:rsidRPr="0047075D">
        <w:rPr>
          <w:rFonts w:ascii="Verdana" w:hAnsi="Verdana"/>
          <w:sz w:val="20"/>
          <w:szCs w:val="20"/>
        </w:rPr>
        <w:t>nepravilna uporaba določbe šestega odstavka 37. člena ZPIZ-2, ki ureja ugodnejše vrednotenje pokojninske dobe brez dokupa;</w:t>
      </w:r>
    </w:p>
    <w:p w14:paraId="5FDC38EE" w14:textId="77777777" w:rsidR="00C80EBF" w:rsidRPr="000A5266" w:rsidRDefault="00C80EBF" w:rsidP="00305E54">
      <w:pPr>
        <w:pStyle w:val="Odstavekseznama"/>
        <w:numPr>
          <w:ilvl w:val="0"/>
          <w:numId w:val="11"/>
        </w:numPr>
        <w:jc w:val="both"/>
        <w:rPr>
          <w:rFonts w:ascii="Verdana" w:hAnsi="Verdana"/>
          <w:sz w:val="20"/>
          <w:szCs w:val="20"/>
        </w:rPr>
      </w:pPr>
      <w:r w:rsidRPr="0047075D">
        <w:rPr>
          <w:rFonts w:ascii="Verdana" w:hAnsi="Verdana"/>
          <w:sz w:val="20"/>
          <w:szCs w:val="20"/>
        </w:rPr>
        <w:t>napake pri oblikovanju in izračunu pokojninske osnove;</w:t>
      </w:r>
    </w:p>
    <w:p w14:paraId="1E80DEED" w14:textId="77777777" w:rsidR="00C80EBF" w:rsidRPr="000A5266" w:rsidRDefault="00C80EBF" w:rsidP="00305E54">
      <w:pPr>
        <w:pStyle w:val="Odstavekseznama"/>
        <w:numPr>
          <w:ilvl w:val="0"/>
          <w:numId w:val="11"/>
        </w:numPr>
        <w:jc w:val="both"/>
        <w:rPr>
          <w:rFonts w:ascii="Verdana" w:hAnsi="Verdana"/>
          <w:sz w:val="20"/>
          <w:szCs w:val="20"/>
        </w:rPr>
      </w:pPr>
      <w:r w:rsidRPr="0047075D">
        <w:rPr>
          <w:rFonts w:ascii="Verdana" w:hAnsi="Verdana"/>
          <w:sz w:val="20"/>
          <w:szCs w:val="20"/>
        </w:rPr>
        <w:lastRenderedPageBreak/>
        <w:t>nepravilna odmera nadomestila iz invalidskega zavarovanja zaradi nepravilno ugotovljenega zadnjega statusa zavarovanca, nepravilno ugotovljene skupne pokojninske dobe ali nepravilno izračunane pokojninske osnove;</w:t>
      </w:r>
    </w:p>
    <w:p w14:paraId="50F4E31E" w14:textId="77777777" w:rsidR="00C80EBF" w:rsidRPr="000A5266" w:rsidRDefault="00C80EBF" w:rsidP="00305E54">
      <w:pPr>
        <w:pStyle w:val="Odstavekseznama"/>
        <w:numPr>
          <w:ilvl w:val="0"/>
          <w:numId w:val="11"/>
        </w:numPr>
        <w:jc w:val="both"/>
        <w:rPr>
          <w:rFonts w:ascii="Verdana" w:hAnsi="Verdana"/>
          <w:sz w:val="20"/>
          <w:szCs w:val="20"/>
        </w:rPr>
      </w:pPr>
      <w:r w:rsidRPr="0047075D">
        <w:rPr>
          <w:rFonts w:ascii="Verdana" w:hAnsi="Verdana"/>
          <w:sz w:val="20"/>
          <w:szCs w:val="20"/>
        </w:rPr>
        <w:t>nepopolno izveden postopek ugotavljanja obstoja zunajzakonske skupnosti;</w:t>
      </w:r>
    </w:p>
    <w:p w14:paraId="5DB9D881" w14:textId="77777777" w:rsidR="00C80EBF" w:rsidRPr="000A5266" w:rsidRDefault="00C80EBF" w:rsidP="00305E54">
      <w:pPr>
        <w:pStyle w:val="Odstavekseznama"/>
        <w:numPr>
          <w:ilvl w:val="0"/>
          <w:numId w:val="11"/>
        </w:numPr>
        <w:jc w:val="both"/>
        <w:rPr>
          <w:rFonts w:ascii="Verdana" w:hAnsi="Verdana"/>
          <w:sz w:val="20"/>
          <w:szCs w:val="20"/>
        </w:rPr>
      </w:pPr>
      <w:r w:rsidRPr="0047075D">
        <w:rPr>
          <w:rFonts w:ascii="Verdana" w:hAnsi="Verdana"/>
          <w:sz w:val="20"/>
          <w:szCs w:val="20"/>
        </w:rPr>
        <w:t>spregledano ugodnejše priznanje pravice do starostne pokojnine po ZPIZ-1;</w:t>
      </w:r>
    </w:p>
    <w:p w14:paraId="3DB3A834" w14:textId="77777777" w:rsidR="00C80EBF" w:rsidRPr="000A5266" w:rsidRDefault="00C80EBF" w:rsidP="00305E54">
      <w:pPr>
        <w:pStyle w:val="Odstavekseznama"/>
        <w:numPr>
          <w:ilvl w:val="0"/>
          <w:numId w:val="11"/>
        </w:numPr>
        <w:jc w:val="both"/>
        <w:rPr>
          <w:rFonts w:ascii="Verdana" w:hAnsi="Verdana"/>
          <w:sz w:val="20"/>
          <w:szCs w:val="20"/>
        </w:rPr>
      </w:pPr>
      <w:r w:rsidRPr="0047075D">
        <w:rPr>
          <w:rFonts w:ascii="Verdana" w:hAnsi="Verdana"/>
          <w:sz w:val="20"/>
          <w:szCs w:val="20"/>
        </w:rPr>
        <w:t>nepravilno ločevanje tuje dobe kot dobe brez dokupa in ostale dobe;</w:t>
      </w:r>
    </w:p>
    <w:p w14:paraId="3048967A" w14:textId="77777777" w:rsidR="00C80EBF" w:rsidRPr="000A5266" w:rsidRDefault="00C80EBF" w:rsidP="00305E54">
      <w:pPr>
        <w:pStyle w:val="Odstavekseznama"/>
        <w:numPr>
          <w:ilvl w:val="0"/>
          <w:numId w:val="11"/>
        </w:numPr>
        <w:jc w:val="both"/>
        <w:rPr>
          <w:rFonts w:ascii="Verdana" w:hAnsi="Verdana"/>
          <w:sz w:val="20"/>
          <w:szCs w:val="20"/>
        </w:rPr>
      </w:pPr>
      <w:r w:rsidRPr="0047075D">
        <w:rPr>
          <w:rFonts w:ascii="Verdana" w:hAnsi="Verdana"/>
          <w:sz w:val="20"/>
          <w:szCs w:val="20"/>
        </w:rPr>
        <w:t>neupoštevanje določb o priznanju ugodnejše dajatve po Uredbi 883/2004.</w:t>
      </w:r>
    </w:p>
    <w:p w14:paraId="6BC19A03" w14:textId="77777777" w:rsidR="00C80EBF" w:rsidRPr="009373AF" w:rsidRDefault="00C80EBF" w:rsidP="00AB0220">
      <w:pPr>
        <w:jc w:val="both"/>
        <w:rPr>
          <w:rStyle w:val="Krepko"/>
          <w:rFonts w:ascii="Verdana" w:hAnsi="Verdana"/>
          <w:color w:val="0033CC"/>
          <w:sz w:val="20"/>
          <w:szCs w:val="20"/>
        </w:rPr>
      </w:pPr>
    </w:p>
    <w:p w14:paraId="7D3E612B" w14:textId="77777777" w:rsidR="00AB0220" w:rsidRPr="009373AF" w:rsidRDefault="00AB0220" w:rsidP="00AB0220">
      <w:pPr>
        <w:jc w:val="both"/>
        <w:rPr>
          <w:rFonts w:ascii="Verdana" w:hAnsi="Verdana"/>
          <w:color w:val="C00000"/>
          <w:sz w:val="20"/>
          <w:szCs w:val="20"/>
        </w:rPr>
      </w:pPr>
    </w:p>
    <w:p w14:paraId="5D22A708" w14:textId="77777777" w:rsidR="00AB0220" w:rsidRPr="00941054" w:rsidRDefault="00AB0220" w:rsidP="00AB0220">
      <w:pPr>
        <w:pStyle w:val="Naslov4"/>
        <w:jc w:val="both"/>
        <w:rPr>
          <w:rFonts w:ascii="Verdana" w:hAnsi="Verdana"/>
          <w:i/>
          <w:color w:val="0033CC"/>
        </w:rPr>
      </w:pPr>
      <w:bookmarkStart w:id="180" w:name="_Toc1117526"/>
      <w:r w:rsidRPr="00941054">
        <w:rPr>
          <w:rFonts w:ascii="Verdana" w:hAnsi="Verdana"/>
          <w:i/>
          <w:color w:val="0033CC"/>
        </w:rPr>
        <w:t xml:space="preserve">IV.2.2.7 </w:t>
      </w:r>
      <w:r w:rsidR="008A62AC">
        <w:rPr>
          <w:rFonts w:ascii="Verdana" w:hAnsi="Verdana"/>
          <w:i/>
          <w:color w:val="0033CC"/>
        </w:rPr>
        <w:tab/>
      </w:r>
      <w:r w:rsidRPr="00941054">
        <w:rPr>
          <w:rFonts w:ascii="Verdana" w:hAnsi="Verdana"/>
          <w:i/>
          <w:color w:val="0033CC"/>
        </w:rPr>
        <w:t>Zastopanje v zadevah PIZ</w:t>
      </w:r>
      <w:bookmarkEnd w:id="180"/>
      <w:r w:rsidRPr="00941054">
        <w:rPr>
          <w:rFonts w:ascii="Verdana" w:hAnsi="Verdana"/>
          <w:i/>
          <w:color w:val="0033CC"/>
        </w:rPr>
        <w:t xml:space="preserve">  </w:t>
      </w:r>
    </w:p>
    <w:p w14:paraId="156EB3DA" w14:textId="77777777" w:rsidR="00AB0220" w:rsidRPr="009373AF" w:rsidRDefault="00AB0220" w:rsidP="00AB0220">
      <w:pPr>
        <w:rPr>
          <w:rFonts w:ascii="Verdana" w:hAnsi="Verdana"/>
          <w:b/>
          <w:bCs/>
          <w:color w:val="C00000"/>
          <w:sz w:val="20"/>
          <w:szCs w:val="20"/>
        </w:rPr>
      </w:pPr>
    </w:p>
    <w:p w14:paraId="52F672C8" w14:textId="77777777" w:rsidR="00BC7FC9" w:rsidRDefault="00BC7FC9" w:rsidP="00BC7FC9">
      <w:pPr>
        <w:spacing w:line="23" w:lineRule="atLeast"/>
        <w:jc w:val="both"/>
        <w:rPr>
          <w:rFonts w:ascii="Verdana" w:hAnsi="Verdana"/>
          <w:sz w:val="20"/>
          <w:szCs w:val="20"/>
        </w:rPr>
      </w:pPr>
      <w:bookmarkStart w:id="181" w:name="_Toc158427561"/>
      <w:r>
        <w:rPr>
          <w:rFonts w:ascii="Verdana" w:hAnsi="Verdana"/>
          <w:sz w:val="20"/>
          <w:szCs w:val="20"/>
        </w:rPr>
        <w:t xml:space="preserve">V letu 2018 je bilo pri DSSLJ razpisanih 1312 obravnav, 181 obravnav je bilo preklicanih. Opravljenih je bilo 1131 obravnav s področja PIZ. Zavod se je udeležil 1124 obravnav, kar znaša 99,4 odstotka. Število obravnavanih zadev se je v primerjavi z letom 2017 zmanjšalo za 17,4 odstotka.  </w:t>
      </w:r>
    </w:p>
    <w:p w14:paraId="539E5286" w14:textId="77777777" w:rsidR="00BC7FC9" w:rsidRDefault="00BC7FC9" w:rsidP="00BC7FC9">
      <w:pPr>
        <w:spacing w:line="23" w:lineRule="atLeast"/>
        <w:ind w:left="360"/>
        <w:jc w:val="both"/>
        <w:rPr>
          <w:rFonts w:ascii="Verdana" w:hAnsi="Verdana"/>
          <w:sz w:val="20"/>
          <w:szCs w:val="20"/>
        </w:rPr>
      </w:pPr>
    </w:p>
    <w:p w14:paraId="7BD0BFC9" w14:textId="77777777" w:rsidR="00BC7FC9" w:rsidRDefault="00BC7FC9" w:rsidP="00BC7FC9">
      <w:pPr>
        <w:spacing w:line="23" w:lineRule="atLeast"/>
        <w:jc w:val="both"/>
        <w:rPr>
          <w:rFonts w:ascii="Verdana" w:hAnsi="Verdana"/>
          <w:sz w:val="20"/>
          <w:szCs w:val="20"/>
        </w:rPr>
      </w:pPr>
      <w:r>
        <w:rPr>
          <w:rFonts w:ascii="Verdana" w:hAnsi="Verdana"/>
          <w:sz w:val="20"/>
          <w:szCs w:val="20"/>
        </w:rPr>
        <w:t xml:space="preserve">Poleg zastopanja je bilo s strani zavoda v letu 2018 vloženih 562 odgovorov na tožbe, 74 pritožb, 6 odgovorov na revizijo, 4 revizije, 4 predlogi za dopustitev revizije in 1 predlog za dopolnitev sodbe. </w:t>
      </w:r>
    </w:p>
    <w:p w14:paraId="125A6B72" w14:textId="77777777" w:rsidR="00BC7FC9" w:rsidRDefault="00BC7FC9" w:rsidP="00BC7FC9">
      <w:pPr>
        <w:spacing w:line="23" w:lineRule="atLeast"/>
        <w:ind w:left="360"/>
        <w:jc w:val="both"/>
        <w:rPr>
          <w:rFonts w:ascii="Verdana" w:hAnsi="Verdana"/>
          <w:sz w:val="20"/>
          <w:szCs w:val="20"/>
        </w:rPr>
      </w:pPr>
    </w:p>
    <w:p w14:paraId="31D8BDC5" w14:textId="77777777" w:rsidR="00BC7FC9" w:rsidRDefault="00BC7FC9" w:rsidP="00BC7FC9">
      <w:pPr>
        <w:spacing w:line="23" w:lineRule="atLeast"/>
        <w:jc w:val="both"/>
        <w:rPr>
          <w:rFonts w:ascii="Verdana" w:hAnsi="Verdana"/>
          <w:sz w:val="20"/>
          <w:szCs w:val="20"/>
        </w:rPr>
      </w:pPr>
      <w:r>
        <w:rPr>
          <w:rFonts w:ascii="Verdana" w:hAnsi="Verdana"/>
          <w:sz w:val="20"/>
          <w:szCs w:val="20"/>
        </w:rPr>
        <w:t>V letu 2018 je bilo s strani zavarovancev vloženih največ tožb s področja PIZ, saj je bilo 89 odstotkov (501) odgovorov na tožbe, pripravljenih s tega področja, s področja mednarodnega zavarovanja 8 odstotkov (45) in s področja matične evidence in prispevkov 3 odstotke (16). Število vloženih tožb zavarovancev zoper zavod s področja PIZ se je v primerjavi z letom 2017 zmanjšalo za 31,6 odstotka.</w:t>
      </w:r>
    </w:p>
    <w:p w14:paraId="62F501BC" w14:textId="77777777" w:rsidR="00BC7FC9" w:rsidRDefault="00BC7FC9" w:rsidP="00BC7FC9">
      <w:pPr>
        <w:spacing w:line="23" w:lineRule="atLeast"/>
        <w:ind w:left="360"/>
        <w:rPr>
          <w:rFonts w:ascii="Verdana" w:hAnsi="Verdana"/>
          <w:sz w:val="20"/>
          <w:szCs w:val="20"/>
        </w:rPr>
      </w:pPr>
    </w:p>
    <w:p w14:paraId="6C507AF6" w14:textId="77777777" w:rsidR="00BC7FC9" w:rsidRDefault="00BC7FC9" w:rsidP="00BC7FC9">
      <w:pPr>
        <w:spacing w:line="23" w:lineRule="atLeast"/>
        <w:jc w:val="both"/>
        <w:rPr>
          <w:rFonts w:ascii="Verdana" w:hAnsi="Verdana"/>
          <w:sz w:val="20"/>
          <w:szCs w:val="20"/>
        </w:rPr>
      </w:pPr>
      <w:r>
        <w:rPr>
          <w:rFonts w:ascii="Verdana" w:hAnsi="Verdana"/>
          <w:sz w:val="20"/>
          <w:szCs w:val="20"/>
        </w:rPr>
        <w:t xml:space="preserve">Zavod je v letu 2018 s strani DSSLJ prejel 814 sodb (od tega 565 sodb DSSLJ, 198 sodb VDSS in 51 sodb VRH RS) ter 1490 sklepov. Zoper 74 sodnih odločb prvostopenjskega sodišča je zavod v letu 2018 vložil pritožbo. V 87 odstotkih zadev </w:t>
      </w:r>
      <w:r w:rsidR="00F727C1">
        <w:rPr>
          <w:rFonts w:ascii="Verdana" w:hAnsi="Verdana"/>
          <w:sz w:val="20"/>
          <w:szCs w:val="20"/>
        </w:rPr>
        <w:t xml:space="preserve">(91 odstotkih v letu 2017) </w:t>
      </w:r>
      <w:r>
        <w:rPr>
          <w:rFonts w:ascii="Verdana" w:hAnsi="Verdana"/>
          <w:sz w:val="20"/>
          <w:szCs w:val="20"/>
        </w:rPr>
        <w:t xml:space="preserve">je bil izid socialnega spora na DSSLJ za zavod sprejemljiv oziroma ugoden in ni bila vložena pritožba. Iz strukture pritožb lahko povzamemo, da je bilo vloženih </w:t>
      </w:r>
      <w:r w:rsidR="00272928">
        <w:rPr>
          <w:rFonts w:ascii="Verdana" w:hAnsi="Verdana"/>
          <w:sz w:val="20"/>
          <w:szCs w:val="20"/>
        </w:rPr>
        <w:t>94,6</w:t>
      </w:r>
      <w:r>
        <w:rPr>
          <w:rFonts w:ascii="Verdana" w:hAnsi="Verdana"/>
          <w:sz w:val="20"/>
          <w:szCs w:val="20"/>
        </w:rPr>
        <w:t xml:space="preserve"> odstotka pritožb s področja PIZ, </w:t>
      </w:r>
      <w:r w:rsidR="00272928">
        <w:rPr>
          <w:rFonts w:ascii="Verdana" w:hAnsi="Verdana"/>
          <w:sz w:val="20"/>
          <w:szCs w:val="20"/>
        </w:rPr>
        <w:t>1,4</w:t>
      </w:r>
      <w:r>
        <w:rPr>
          <w:rFonts w:ascii="Verdana" w:hAnsi="Verdana"/>
          <w:sz w:val="20"/>
          <w:szCs w:val="20"/>
        </w:rPr>
        <w:t xml:space="preserve"> odstotka pritožb s področja matične evidence zavarovancev in prispevkov in </w:t>
      </w:r>
      <w:r w:rsidR="00272928">
        <w:rPr>
          <w:rFonts w:ascii="Verdana" w:hAnsi="Verdana"/>
          <w:sz w:val="20"/>
          <w:szCs w:val="20"/>
        </w:rPr>
        <w:t>4,1</w:t>
      </w:r>
      <w:r>
        <w:rPr>
          <w:rFonts w:ascii="Verdana" w:hAnsi="Verdana"/>
          <w:sz w:val="20"/>
          <w:szCs w:val="20"/>
        </w:rPr>
        <w:t xml:space="preserve"> odstotka pritožb s področja mednarodnega zavarovanja. V letu 2018 je bilo s strani zavarovancev zoper sodne odločbe vloženih 191 pritožb</w:t>
      </w:r>
      <w:r w:rsidR="00F727C1">
        <w:rPr>
          <w:rFonts w:ascii="Verdana" w:hAnsi="Verdana"/>
          <w:sz w:val="20"/>
          <w:szCs w:val="20"/>
        </w:rPr>
        <w:t xml:space="preserve"> (258 v letu 2017)</w:t>
      </w:r>
      <w:r>
        <w:rPr>
          <w:rFonts w:ascii="Verdana" w:hAnsi="Verdana"/>
          <w:sz w:val="20"/>
          <w:szCs w:val="20"/>
        </w:rPr>
        <w:t>.</w:t>
      </w:r>
    </w:p>
    <w:p w14:paraId="668A1E42" w14:textId="77777777" w:rsidR="00BC7FC9" w:rsidRDefault="00BC7FC9" w:rsidP="00BC7FC9">
      <w:pPr>
        <w:spacing w:line="23" w:lineRule="atLeast"/>
        <w:jc w:val="both"/>
        <w:rPr>
          <w:rFonts w:ascii="Verdana" w:hAnsi="Verdana"/>
          <w:sz w:val="20"/>
          <w:szCs w:val="20"/>
        </w:rPr>
      </w:pPr>
    </w:p>
    <w:p w14:paraId="5BB7C395" w14:textId="77777777" w:rsidR="00BC7FC9" w:rsidRDefault="00BC7FC9" w:rsidP="00BC7FC9">
      <w:pPr>
        <w:spacing w:line="23" w:lineRule="atLeast"/>
        <w:jc w:val="both"/>
      </w:pPr>
      <w:bookmarkStart w:id="182" w:name="OLE_LINK1"/>
      <w:bookmarkStart w:id="183" w:name="OLE_LINK2"/>
      <w:r>
        <w:rPr>
          <w:rFonts w:ascii="Verdana" w:hAnsi="Verdana"/>
          <w:sz w:val="20"/>
          <w:szCs w:val="20"/>
        </w:rPr>
        <w:t>Od 72 vloženih pritožb (59 zoper sodbe in 13 zoper sklepe) v letu 2017 je bilo 47 pritožbam zavoda ugodeno ali delno ugodeno, kar pomeni 65 odstotno uspešnost v pritožbah</w:t>
      </w:r>
      <w:r w:rsidR="00F727C1">
        <w:rPr>
          <w:rFonts w:ascii="Verdana" w:hAnsi="Verdana"/>
          <w:sz w:val="20"/>
          <w:szCs w:val="20"/>
        </w:rPr>
        <w:t xml:space="preserve"> (47 odstotna v letu 2017)</w:t>
      </w:r>
      <w:r>
        <w:rPr>
          <w:rFonts w:ascii="Verdana" w:hAnsi="Verdana"/>
          <w:sz w:val="20"/>
          <w:szCs w:val="20"/>
        </w:rPr>
        <w:t>, ob upoštevanju, da je 6 pritožb še nerešenih, 19 pritožb zavoda je bilo zavrnjenih</w:t>
      </w:r>
      <w:bookmarkEnd w:id="182"/>
      <w:bookmarkEnd w:id="183"/>
      <w:r>
        <w:rPr>
          <w:rFonts w:ascii="Verdana" w:hAnsi="Verdana"/>
          <w:sz w:val="20"/>
          <w:szCs w:val="20"/>
        </w:rPr>
        <w:t xml:space="preserve">. Nekaj pritožb zavoda je bilo zavrnjenih zaradi drugačne razlage procesnih določb (82. člen ZDSS-1, 7. in 129. člen ZUP), drugačnega tolmačenja drugega in tretjega odstavka 61. člena ZPIZ-2 (izplačilo dela vdovske pokojnine) in nekaj zaradi drugačne presoje invalidnosti. </w:t>
      </w:r>
    </w:p>
    <w:p w14:paraId="33D723C4" w14:textId="77777777" w:rsidR="00BC7FC9" w:rsidRDefault="00BC7FC9" w:rsidP="00BC7FC9">
      <w:pPr>
        <w:spacing w:line="23" w:lineRule="atLeast"/>
        <w:ind w:left="360"/>
        <w:jc w:val="both"/>
        <w:rPr>
          <w:rFonts w:ascii="Verdana" w:hAnsi="Verdana"/>
          <w:sz w:val="20"/>
          <w:szCs w:val="20"/>
        </w:rPr>
      </w:pPr>
    </w:p>
    <w:p w14:paraId="5F83DA9C" w14:textId="77777777" w:rsidR="00BC7FC9" w:rsidRDefault="00BC7FC9" w:rsidP="00BC7FC9">
      <w:pPr>
        <w:spacing w:line="23" w:lineRule="atLeast"/>
        <w:jc w:val="both"/>
      </w:pPr>
      <w:r>
        <w:rPr>
          <w:rFonts w:ascii="Verdana" w:hAnsi="Verdana"/>
          <w:sz w:val="20"/>
          <w:szCs w:val="20"/>
        </w:rPr>
        <w:t xml:space="preserve">Spori po uveljavitvi ZUJF/ZOPRZUJF so </w:t>
      </w:r>
      <w:r w:rsidR="00F727C1">
        <w:rPr>
          <w:rFonts w:ascii="Verdana" w:hAnsi="Verdana"/>
          <w:sz w:val="20"/>
          <w:szCs w:val="20"/>
        </w:rPr>
        <w:t xml:space="preserve">razen </w:t>
      </w:r>
      <w:r w:rsidR="00433C9B">
        <w:rPr>
          <w:rFonts w:ascii="Verdana" w:hAnsi="Verdana"/>
          <w:sz w:val="20"/>
          <w:szCs w:val="20"/>
        </w:rPr>
        <w:t xml:space="preserve">enega </w:t>
      </w:r>
      <w:r>
        <w:rPr>
          <w:rFonts w:ascii="Verdana" w:hAnsi="Verdana"/>
          <w:sz w:val="20"/>
          <w:szCs w:val="20"/>
        </w:rPr>
        <w:t xml:space="preserve">končani. Od vseh tovrstnih sporov, je bilo na dan 31. december 2018 pravnomočno končanih 1857 sporov. </w:t>
      </w:r>
    </w:p>
    <w:p w14:paraId="60668CA7" w14:textId="77777777" w:rsidR="00F727C1" w:rsidRPr="00B02FB5" w:rsidRDefault="00F727C1" w:rsidP="00AB0220">
      <w:pPr>
        <w:pStyle w:val="Naslov4"/>
        <w:jc w:val="both"/>
        <w:rPr>
          <w:rFonts w:ascii="Verdana" w:hAnsi="Verdana"/>
          <w:b w:val="0"/>
          <w:color w:val="0033CC"/>
        </w:rPr>
      </w:pPr>
    </w:p>
    <w:p w14:paraId="592ED7C8" w14:textId="77777777" w:rsidR="00F727C1" w:rsidRPr="00B02FB5" w:rsidRDefault="00F727C1" w:rsidP="00AB0220">
      <w:pPr>
        <w:pStyle w:val="Naslov4"/>
        <w:jc w:val="both"/>
        <w:rPr>
          <w:rFonts w:ascii="Verdana" w:hAnsi="Verdana"/>
          <w:b w:val="0"/>
          <w:color w:val="0033CC"/>
        </w:rPr>
      </w:pPr>
    </w:p>
    <w:p w14:paraId="7518E9D2" w14:textId="77777777" w:rsidR="00AB0220" w:rsidRPr="00941054" w:rsidRDefault="00AB0220" w:rsidP="00AB0220">
      <w:pPr>
        <w:pStyle w:val="Naslov4"/>
        <w:jc w:val="both"/>
        <w:rPr>
          <w:rFonts w:ascii="Verdana" w:hAnsi="Verdana"/>
          <w:i/>
          <w:color w:val="0033CC"/>
        </w:rPr>
      </w:pPr>
      <w:bookmarkStart w:id="184" w:name="_Toc1117527"/>
      <w:r w:rsidRPr="00941054">
        <w:rPr>
          <w:rFonts w:ascii="Verdana" w:hAnsi="Verdana"/>
          <w:i/>
          <w:color w:val="0033CC"/>
        </w:rPr>
        <w:t xml:space="preserve">IV.2.2.8 </w:t>
      </w:r>
      <w:r w:rsidR="008A62AC">
        <w:rPr>
          <w:rFonts w:ascii="Verdana" w:hAnsi="Verdana"/>
          <w:i/>
          <w:color w:val="0033CC"/>
        </w:rPr>
        <w:tab/>
      </w:r>
      <w:r w:rsidRPr="00941054">
        <w:rPr>
          <w:rFonts w:ascii="Verdana" w:hAnsi="Verdana"/>
          <w:i/>
          <w:color w:val="0033CC"/>
        </w:rPr>
        <w:t>Komisija za ugotovitev podlage za odpoved pogodbe o zaposlitvi</w:t>
      </w:r>
      <w:bookmarkEnd w:id="184"/>
    </w:p>
    <w:p w14:paraId="57CF1925" w14:textId="77777777" w:rsidR="00AB0220" w:rsidRPr="005E01A5" w:rsidRDefault="00AB0220" w:rsidP="00AB0220">
      <w:pPr>
        <w:jc w:val="both"/>
        <w:rPr>
          <w:rFonts w:ascii="Verdana" w:hAnsi="Verdana"/>
          <w:sz w:val="20"/>
          <w:szCs w:val="20"/>
        </w:rPr>
      </w:pPr>
    </w:p>
    <w:p w14:paraId="3F048406" w14:textId="77777777" w:rsidR="00C80EBF" w:rsidRDefault="00C80EBF" w:rsidP="00C80EBF">
      <w:pPr>
        <w:jc w:val="both"/>
        <w:rPr>
          <w:rFonts w:ascii="Verdana" w:hAnsi="Verdana"/>
          <w:color w:val="000000" w:themeColor="text1"/>
          <w:sz w:val="20"/>
          <w:szCs w:val="20"/>
        </w:rPr>
      </w:pPr>
      <w:r>
        <w:rPr>
          <w:rFonts w:ascii="Verdana" w:hAnsi="Verdana"/>
          <w:color w:val="000000" w:themeColor="text1"/>
          <w:sz w:val="20"/>
          <w:szCs w:val="20"/>
        </w:rPr>
        <w:t xml:space="preserve">V letu 2018 je bilo pri komisiji MDDSZ za ugotovitev podlage za odpoved pogodbe o zaposlitvi (komisija), ki deluje na podlagi tretjega odstavka 429. člena ZPIZ-2 in 103. člena ZPIZ-1, število na novo vloženih predlogov za ugotovitev podlage za odpoved pogodbe o zaposlitvi 301. Skupaj s 120 predlogi iz leta 2017, ki do konca leta 2017 še niso bili rešeni, je bilo v reševanju 421 zadev, kar je 27,0 odstotkov manj kot v letu 2017, ko je bilo v reševanju 577 zadev.  </w:t>
      </w:r>
    </w:p>
    <w:p w14:paraId="2B499D04" w14:textId="77777777" w:rsidR="00C80EBF" w:rsidRDefault="00C80EBF" w:rsidP="00C80EBF">
      <w:pPr>
        <w:jc w:val="both"/>
        <w:rPr>
          <w:rFonts w:ascii="Verdana" w:hAnsi="Verdana"/>
          <w:color w:val="000000" w:themeColor="text1"/>
          <w:sz w:val="20"/>
          <w:szCs w:val="20"/>
        </w:rPr>
      </w:pPr>
    </w:p>
    <w:p w14:paraId="42197D31" w14:textId="77777777" w:rsidR="00C80EBF" w:rsidRDefault="00C80EBF" w:rsidP="00C80EBF">
      <w:pPr>
        <w:jc w:val="both"/>
        <w:rPr>
          <w:rFonts w:ascii="Verdana" w:hAnsi="Verdana"/>
          <w:color w:val="000000" w:themeColor="text1"/>
          <w:sz w:val="20"/>
          <w:szCs w:val="20"/>
        </w:rPr>
      </w:pPr>
      <w:r>
        <w:rPr>
          <w:rFonts w:ascii="Verdana" w:hAnsi="Verdana"/>
          <w:color w:val="000000" w:themeColor="text1"/>
          <w:sz w:val="20"/>
          <w:szCs w:val="20"/>
        </w:rPr>
        <w:lastRenderedPageBreak/>
        <w:t xml:space="preserve">Zaradi racionalizacije, skrajševanja postopkov ter večje samostojnosti ZRSZ se predlogi predlagateljev iz prvega in drugega odstavka 103. člena ZPIZ-1, po 1. </w:t>
      </w:r>
      <w:r w:rsidR="00A1521A">
        <w:rPr>
          <w:rFonts w:ascii="Verdana" w:hAnsi="Verdana"/>
          <w:color w:val="000000" w:themeColor="text1"/>
          <w:sz w:val="20"/>
          <w:szCs w:val="20"/>
        </w:rPr>
        <w:t>januarju</w:t>
      </w:r>
      <w:r>
        <w:rPr>
          <w:rFonts w:ascii="Verdana" w:hAnsi="Verdana"/>
          <w:color w:val="000000" w:themeColor="text1"/>
          <w:sz w:val="20"/>
          <w:szCs w:val="20"/>
        </w:rPr>
        <w:t xml:space="preserve"> 2018 vlagajo pri območnih službah ZRSZ, na območju katere ima delodajalec sedež, ZRSZ pa po izvedenem postopku komisiji pošlje predlog z delovno dokumentacijo in ugotovitve s predlogom ZRSZ o izpolnjevanju pogojev za odpoved pogodbe o zaposlitvi.</w:t>
      </w:r>
    </w:p>
    <w:p w14:paraId="66E4995D" w14:textId="77777777" w:rsidR="00C80EBF" w:rsidRDefault="00C80EBF" w:rsidP="00C80EBF">
      <w:pPr>
        <w:jc w:val="both"/>
        <w:rPr>
          <w:rFonts w:ascii="Verdana" w:hAnsi="Verdana"/>
          <w:color w:val="000000" w:themeColor="text1"/>
          <w:sz w:val="20"/>
          <w:szCs w:val="20"/>
        </w:rPr>
      </w:pPr>
    </w:p>
    <w:p w14:paraId="6ADC7972" w14:textId="77777777" w:rsidR="00C80EBF" w:rsidRDefault="00C80EBF" w:rsidP="00C80EBF">
      <w:pPr>
        <w:jc w:val="both"/>
        <w:rPr>
          <w:rFonts w:ascii="Verdana" w:hAnsi="Verdana"/>
          <w:color w:val="000000" w:themeColor="text1"/>
          <w:sz w:val="20"/>
          <w:szCs w:val="20"/>
        </w:rPr>
      </w:pPr>
      <w:r>
        <w:rPr>
          <w:rFonts w:ascii="Verdana" w:hAnsi="Verdana"/>
          <w:color w:val="000000" w:themeColor="text1"/>
          <w:sz w:val="20"/>
          <w:szCs w:val="20"/>
        </w:rPr>
        <w:t>V letu 2018 je imela komisija 38 sej in rešila 392 zadev (kar je 14,2 odstotka manj kot v lanskem letu, ko je bilo rešenih 457 zadev), od tega v 391 primerih glede nameravanih odpovedi pogodb o zaposlitvi delovnim invalidom in v 1 primeru invalidu, ki ni imel statusa delovnega invalida. Ob tem kaže poudariti, da je komisija obravnavala več zahtevnejših zadev, večkrat pa je bilo treba obravnave zadev tudi preložiti. Komisija je po preučitvi delovne dokumentacije z ugotovitvami in predlogom ZRSZ o izpolnjevanju pogojev za odpoved pogodbe o zaposlitvi v 42 primerih obravnave preložila, in sicer</w:t>
      </w:r>
      <w:r w:rsidR="00A1521A">
        <w:rPr>
          <w:rFonts w:ascii="Verdana" w:hAnsi="Verdana"/>
          <w:color w:val="000000" w:themeColor="text1"/>
          <w:sz w:val="20"/>
          <w:szCs w:val="20"/>
        </w:rPr>
        <w:t xml:space="preserve"> </w:t>
      </w:r>
      <w:r>
        <w:rPr>
          <w:rFonts w:ascii="Verdana" w:hAnsi="Verdana"/>
          <w:color w:val="000000" w:themeColor="text1"/>
          <w:sz w:val="20"/>
          <w:szCs w:val="20"/>
        </w:rPr>
        <w:t>v 13 primerih zaradi preverjanja večkratnega varstva pred odpovedjo pogodbe o zaposlitvi, v 27 primerih zaradi pridobivanja dodatne dokumentacije, v 1 primeru je bil predlagan nadzor Inšpektorata RS za delo pri delodajalcu, v 1 primeru je bila zadeva vrnjena ZRSZ. Na dan 31. december 2018 je bilo 29 nerešenih zadev.</w:t>
      </w:r>
    </w:p>
    <w:p w14:paraId="272C0380" w14:textId="77777777" w:rsidR="00C80EBF" w:rsidRDefault="00C80EBF" w:rsidP="00C80EBF">
      <w:pPr>
        <w:jc w:val="both"/>
        <w:rPr>
          <w:rFonts w:ascii="Verdana" w:hAnsi="Verdana"/>
          <w:color w:val="000000" w:themeColor="text1"/>
          <w:sz w:val="20"/>
          <w:szCs w:val="20"/>
        </w:rPr>
      </w:pPr>
    </w:p>
    <w:p w14:paraId="5E8F0D5B" w14:textId="77777777" w:rsidR="00C80EBF" w:rsidRDefault="00C80EBF" w:rsidP="00C80EBF">
      <w:pPr>
        <w:pStyle w:val="Telobesedila"/>
        <w:jc w:val="both"/>
        <w:rPr>
          <w:rFonts w:ascii="Verdana" w:hAnsi="Verdana"/>
          <w:color w:val="000000" w:themeColor="text1"/>
          <w:sz w:val="20"/>
          <w:szCs w:val="20"/>
        </w:rPr>
      </w:pPr>
      <w:r>
        <w:rPr>
          <w:rFonts w:ascii="Verdana" w:hAnsi="Verdana"/>
          <w:color w:val="000000" w:themeColor="text1"/>
          <w:sz w:val="20"/>
          <w:szCs w:val="20"/>
        </w:rPr>
        <w:t>Komisija je na podlagi pridobljene delovne dokumentacije z ugotovitvami in predlogi ZRSZ v 268 primerih (68,4 odstotka vseh rešenih zadev) ugotovila, da obstaja podlaga za odpoved pogodbe o zaposlitvi brez ponudbe nove pogodbe ter podala pozitivno mnenje, v 124 primerih (31,6 odstotka rešenih zadev) pa je podala negativno mnenje ali pa zadeve rešila na drug način, brez mnenja o podlagi za odpoved pogodbe o zaposlitvi.</w:t>
      </w:r>
    </w:p>
    <w:p w14:paraId="31003D51" w14:textId="77777777" w:rsidR="00AB0220" w:rsidRPr="009373AF" w:rsidRDefault="00AB0220" w:rsidP="00AB0220">
      <w:pPr>
        <w:pStyle w:val="Telobesedila"/>
        <w:jc w:val="both"/>
        <w:rPr>
          <w:rFonts w:ascii="Verdana" w:hAnsi="Verdana" w:cs="Times New Roman"/>
          <w:color w:val="0033CC"/>
          <w:sz w:val="20"/>
          <w:szCs w:val="20"/>
        </w:rPr>
      </w:pPr>
    </w:p>
    <w:p w14:paraId="713D1D6C" w14:textId="77777777" w:rsidR="00AB0220" w:rsidRPr="009373AF" w:rsidRDefault="00AB0220" w:rsidP="00AB0220">
      <w:pPr>
        <w:jc w:val="both"/>
        <w:rPr>
          <w:rFonts w:ascii="Verdana" w:hAnsi="Verdana"/>
          <w:color w:val="C00000"/>
          <w:sz w:val="20"/>
          <w:szCs w:val="20"/>
        </w:rPr>
      </w:pPr>
    </w:p>
    <w:p w14:paraId="509E9FA2" w14:textId="77777777" w:rsidR="00AB0220" w:rsidRPr="006F0778" w:rsidRDefault="00AB0220" w:rsidP="00AB0220">
      <w:pPr>
        <w:pStyle w:val="Naslov3"/>
        <w:jc w:val="left"/>
        <w:rPr>
          <w:rFonts w:ascii="Verdana" w:hAnsi="Verdana"/>
          <w:color w:val="0033CC"/>
        </w:rPr>
      </w:pPr>
      <w:bookmarkStart w:id="185" w:name="_Toc379443255"/>
      <w:bookmarkStart w:id="186" w:name="_Toc1117528"/>
      <w:bookmarkEnd w:id="181"/>
      <w:r w:rsidRPr="006F0778">
        <w:rPr>
          <w:rFonts w:ascii="Verdana" w:hAnsi="Verdana"/>
          <w:color w:val="0033CC"/>
        </w:rPr>
        <w:t>IV.2.3</w:t>
      </w:r>
      <w:r w:rsidRPr="006F0778">
        <w:rPr>
          <w:rFonts w:ascii="Verdana" w:hAnsi="Verdana"/>
          <w:color w:val="0033CC"/>
        </w:rPr>
        <w:tab/>
        <w:t>Izvedenstvo</w:t>
      </w:r>
      <w:bookmarkEnd w:id="185"/>
      <w:bookmarkEnd w:id="186"/>
    </w:p>
    <w:p w14:paraId="705EFD2A" w14:textId="77777777" w:rsidR="00AB0220" w:rsidRDefault="00AB0220" w:rsidP="00AB0220">
      <w:pPr>
        <w:rPr>
          <w:rFonts w:ascii="Verdana" w:hAnsi="Verdana"/>
          <w:sz w:val="20"/>
          <w:szCs w:val="20"/>
        </w:rPr>
      </w:pPr>
    </w:p>
    <w:p w14:paraId="07232301" w14:textId="77777777" w:rsidR="00820811" w:rsidRPr="006B064B" w:rsidRDefault="00820811" w:rsidP="00820811">
      <w:pPr>
        <w:jc w:val="both"/>
        <w:rPr>
          <w:rFonts w:ascii="Verdana" w:hAnsi="Verdana"/>
          <w:sz w:val="20"/>
          <w:szCs w:val="20"/>
        </w:rPr>
      </w:pPr>
      <w:r w:rsidRPr="006B064B">
        <w:rPr>
          <w:rFonts w:ascii="Verdana" w:hAnsi="Verdana"/>
          <w:sz w:val="20"/>
          <w:szCs w:val="20"/>
        </w:rPr>
        <w:t>Izvedenski organi zavoda delujejo v okviru IK, ki dajejo v postopkih po ZPIZ-2 izvedenska mnenja o invalidnosti, potrebi po stalni pomoči in postrežbi drugega, telesni okvari ter o drugih pravicah iz invalidskega zavarovanja. Opravljajo tudi izvedensko delo za uveljavitev nekaterih pravic po drugih predpisih (npr.: ocena telesne prizadetosti za uveljavitev pravic po ZDVDTP, ocena zmožnosti za delo po ZSVarPre, ocena za uveljavljanje pravic do družinskega pomočnika po ZSV itn.) in za potrebe DSSLJ.</w:t>
      </w:r>
    </w:p>
    <w:p w14:paraId="6A02A2D2" w14:textId="77777777" w:rsidR="00820811" w:rsidRPr="006B064B" w:rsidRDefault="00820811" w:rsidP="00820811">
      <w:pPr>
        <w:jc w:val="both"/>
        <w:rPr>
          <w:rFonts w:ascii="Verdana" w:hAnsi="Verdana"/>
          <w:sz w:val="20"/>
          <w:szCs w:val="20"/>
        </w:rPr>
      </w:pPr>
    </w:p>
    <w:p w14:paraId="022D3ABE" w14:textId="77777777" w:rsidR="00820811" w:rsidRPr="003B1828" w:rsidRDefault="00820811" w:rsidP="00820811">
      <w:pPr>
        <w:jc w:val="both"/>
        <w:rPr>
          <w:rFonts w:ascii="Verdana" w:hAnsi="Verdana"/>
          <w:sz w:val="20"/>
          <w:szCs w:val="20"/>
        </w:rPr>
      </w:pPr>
      <w:r w:rsidRPr="003B1828">
        <w:rPr>
          <w:rFonts w:ascii="Verdana" w:hAnsi="Verdana"/>
          <w:sz w:val="20"/>
          <w:szCs w:val="20"/>
        </w:rPr>
        <w:t>V letu 2018 so izvedenski organi obravnavali 41.415 zadev, kar je 2,7 odstotka več kot v letu 2017 in podali 45.</w:t>
      </w:r>
      <w:r w:rsidR="006807EE">
        <w:rPr>
          <w:rFonts w:ascii="Verdana" w:hAnsi="Verdana"/>
          <w:sz w:val="20"/>
          <w:szCs w:val="20"/>
        </w:rPr>
        <w:t>62</w:t>
      </w:r>
      <w:r w:rsidRPr="003B1828">
        <w:rPr>
          <w:rFonts w:ascii="Verdana" w:hAnsi="Verdana"/>
          <w:sz w:val="20"/>
          <w:szCs w:val="20"/>
        </w:rPr>
        <w:t>8 izvedenskih mnenj, kar je 3,</w:t>
      </w:r>
      <w:r w:rsidR="006807EE">
        <w:rPr>
          <w:rFonts w:ascii="Verdana" w:hAnsi="Verdana"/>
          <w:sz w:val="20"/>
          <w:szCs w:val="20"/>
        </w:rPr>
        <w:t>2</w:t>
      </w:r>
      <w:r w:rsidRPr="003B1828">
        <w:rPr>
          <w:rFonts w:ascii="Verdana" w:hAnsi="Verdana"/>
          <w:sz w:val="20"/>
          <w:szCs w:val="20"/>
        </w:rPr>
        <w:t xml:space="preserve"> odstotka več kot v letu 201</w:t>
      </w:r>
      <w:r>
        <w:rPr>
          <w:rFonts w:ascii="Verdana" w:hAnsi="Verdana"/>
          <w:sz w:val="20"/>
          <w:szCs w:val="20"/>
        </w:rPr>
        <w:t>7</w:t>
      </w:r>
      <w:r w:rsidRPr="003B1828">
        <w:rPr>
          <w:rFonts w:ascii="Verdana" w:hAnsi="Verdana"/>
          <w:sz w:val="20"/>
          <w:szCs w:val="20"/>
        </w:rPr>
        <w:t>. Večje število izvedenskih mnenj kot obravnav je posledica dejstva, da se v eni obravnavi lahko izda več izvedenskih mnenj.</w:t>
      </w:r>
    </w:p>
    <w:p w14:paraId="1C334672" w14:textId="77777777" w:rsidR="00820811" w:rsidRDefault="00820811" w:rsidP="00820811">
      <w:pPr>
        <w:jc w:val="both"/>
        <w:rPr>
          <w:rFonts w:ascii="Verdana" w:hAnsi="Verdana" w:cs="Times New Roman"/>
          <w:sz w:val="20"/>
          <w:szCs w:val="20"/>
        </w:rPr>
      </w:pPr>
    </w:p>
    <w:p w14:paraId="76223876" w14:textId="77777777" w:rsidR="00F727C1" w:rsidRPr="009373AF" w:rsidRDefault="00F727C1" w:rsidP="00820811">
      <w:pPr>
        <w:jc w:val="both"/>
        <w:rPr>
          <w:rFonts w:ascii="Verdana" w:hAnsi="Verdana" w:cs="Times New Roman"/>
          <w:sz w:val="20"/>
          <w:szCs w:val="20"/>
        </w:rPr>
      </w:pPr>
    </w:p>
    <w:p w14:paraId="19DD0ECA" w14:textId="77777777" w:rsidR="00820811" w:rsidRPr="00941054" w:rsidRDefault="00820811" w:rsidP="00820811">
      <w:pPr>
        <w:pStyle w:val="Naslov4"/>
        <w:jc w:val="both"/>
        <w:rPr>
          <w:rFonts w:ascii="Verdana" w:hAnsi="Verdana"/>
          <w:i/>
          <w:color w:val="0033CC"/>
        </w:rPr>
      </w:pPr>
      <w:bookmarkStart w:id="187" w:name="_Toc1117529"/>
      <w:r w:rsidRPr="00941054">
        <w:rPr>
          <w:rFonts w:ascii="Verdana" w:hAnsi="Verdana"/>
          <w:i/>
          <w:color w:val="0033CC"/>
        </w:rPr>
        <w:t>IV.2.3.1</w:t>
      </w:r>
      <w:r w:rsidRPr="00941054">
        <w:rPr>
          <w:rFonts w:ascii="Verdana" w:hAnsi="Verdana"/>
          <w:i/>
          <w:color w:val="0033CC"/>
        </w:rPr>
        <w:tab/>
        <w:t xml:space="preserve"> Invalidske komisije I. stopnje</w:t>
      </w:r>
      <w:bookmarkEnd w:id="187"/>
    </w:p>
    <w:p w14:paraId="508D220A" w14:textId="77777777" w:rsidR="00820811" w:rsidRDefault="00820811" w:rsidP="00820811">
      <w:pPr>
        <w:pStyle w:val="Telobesedila311"/>
        <w:rPr>
          <w:rFonts w:ascii="Verdana" w:hAnsi="Verdana" w:cs="Times New Roman"/>
          <w:sz w:val="20"/>
          <w:szCs w:val="20"/>
        </w:rPr>
      </w:pPr>
    </w:p>
    <w:p w14:paraId="515FBE7C" w14:textId="77777777" w:rsidR="00820811" w:rsidRPr="00240A29" w:rsidRDefault="00820811" w:rsidP="00820811">
      <w:pPr>
        <w:jc w:val="both"/>
        <w:rPr>
          <w:rFonts w:ascii="Verdana" w:hAnsi="Verdana"/>
          <w:sz w:val="20"/>
          <w:szCs w:val="20"/>
        </w:rPr>
      </w:pPr>
      <w:r w:rsidRPr="00240A29">
        <w:rPr>
          <w:rFonts w:ascii="Verdana" w:hAnsi="Verdana"/>
          <w:sz w:val="20"/>
          <w:szCs w:val="20"/>
        </w:rPr>
        <w:t>IK I. stopnje so v letu 201</w:t>
      </w:r>
      <w:r>
        <w:rPr>
          <w:rFonts w:ascii="Verdana" w:hAnsi="Verdana"/>
          <w:sz w:val="20"/>
          <w:szCs w:val="20"/>
        </w:rPr>
        <w:t>8</w:t>
      </w:r>
      <w:r w:rsidRPr="00240A29">
        <w:rPr>
          <w:rFonts w:ascii="Verdana" w:hAnsi="Verdana"/>
          <w:sz w:val="20"/>
          <w:szCs w:val="20"/>
        </w:rPr>
        <w:t xml:space="preserve"> obravnavale </w:t>
      </w:r>
      <w:r>
        <w:rPr>
          <w:rFonts w:ascii="Verdana" w:hAnsi="Verdana"/>
          <w:sz w:val="20"/>
          <w:szCs w:val="20"/>
        </w:rPr>
        <w:t>32.548</w:t>
      </w:r>
      <w:r w:rsidRPr="00240A29">
        <w:rPr>
          <w:rFonts w:ascii="Verdana" w:hAnsi="Verdana"/>
          <w:sz w:val="20"/>
          <w:szCs w:val="20"/>
        </w:rPr>
        <w:t xml:space="preserve"> zadev, kar je </w:t>
      </w:r>
      <w:r>
        <w:rPr>
          <w:rFonts w:ascii="Verdana" w:hAnsi="Verdana"/>
          <w:sz w:val="20"/>
          <w:szCs w:val="20"/>
        </w:rPr>
        <w:t>4,1</w:t>
      </w:r>
      <w:r w:rsidRPr="00240A29">
        <w:rPr>
          <w:rFonts w:ascii="Verdana" w:hAnsi="Verdana"/>
          <w:sz w:val="20"/>
          <w:szCs w:val="20"/>
        </w:rPr>
        <w:t xml:space="preserve"> odstotka več kot v letu 201</w:t>
      </w:r>
      <w:r>
        <w:rPr>
          <w:rFonts w:ascii="Verdana" w:hAnsi="Verdana"/>
          <w:sz w:val="20"/>
          <w:szCs w:val="20"/>
        </w:rPr>
        <w:t>7</w:t>
      </w:r>
      <w:r w:rsidRPr="00240A29">
        <w:rPr>
          <w:rFonts w:ascii="Verdana" w:hAnsi="Verdana"/>
          <w:sz w:val="20"/>
          <w:szCs w:val="20"/>
        </w:rPr>
        <w:t xml:space="preserve">. Podale so </w:t>
      </w:r>
      <w:r>
        <w:rPr>
          <w:rFonts w:ascii="Verdana" w:hAnsi="Verdana"/>
          <w:sz w:val="20"/>
          <w:szCs w:val="20"/>
        </w:rPr>
        <w:t>35.197</w:t>
      </w:r>
      <w:r w:rsidRPr="00240A29">
        <w:rPr>
          <w:rFonts w:ascii="Verdana" w:hAnsi="Verdana"/>
          <w:sz w:val="20"/>
          <w:szCs w:val="20"/>
        </w:rPr>
        <w:t xml:space="preserve"> izvedenskih mnenj, kar je </w:t>
      </w:r>
      <w:r>
        <w:rPr>
          <w:rFonts w:ascii="Verdana" w:hAnsi="Verdana"/>
          <w:sz w:val="20"/>
          <w:szCs w:val="20"/>
        </w:rPr>
        <w:t xml:space="preserve">4,5 </w:t>
      </w:r>
      <w:r w:rsidRPr="00240A29">
        <w:rPr>
          <w:rFonts w:ascii="Verdana" w:hAnsi="Verdana"/>
          <w:sz w:val="20"/>
          <w:szCs w:val="20"/>
        </w:rPr>
        <w:t>odstotka več kot v letu 201</w:t>
      </w:r>
      <w:r>
        <w:rPr>
          <w:rFonts w:ascii="Verdana" w:hAnsi="Verdana"/>
          <w:sz w:val="20"/>
          <w:szCs w:val="20"/>
        </w:rPr>
        <w:t>7</w:t>
      </w:r>
      <w:r w:rsidRPr="00240A29">
        <w:rPr>
          <w:rFonts w:ascii="Verdana" w:hAnsi="Verdana"/>
          <w:sz w:val="20"/>
          <w:szCs w:val="20"/>
        </w:rPr>
        <w:t>.</w:t>
      </w:r>
    </w:p>
    <w:p w14:paraId="611B879E" w14:textId="77777777" w:rsidR="00820811" w:rsidRPr="00240A29" w:rsidRDefault="00820811" w:rsidP="00820811">
      <w:pPr>
        <w:jc w:val="both"/>
        <w:rPr>
          <w:rFonts w:ascii="Verdana" w:hAnsi="Verdana"/>
          <w:sz w:val="20"/>
          <w:szCs w:val="20"/>
        </w:rPr>
      </w:pPr>
    </w:p>
    <w:p w14:paraId="782E99CD" w14:textId="77777777" w:rsidR="00820811" w:rsidRPr="00240A29" w:rsidRDefault="00820811" w:rsidP="00820811">
      <w:pPr>
        <w:jc w:val="both"/>
        <w:rPr>
          <w:rFonts w:ascii="Verdana" w:hAnsi="Verdana"/>
          <w:sz w:val="20"/>
          <w:szCs w:val="20"/>
        </w:rPr>
      </w:pPr>
      <w:r w:rsidRPr="00240A29">
        <w:rPr>
          <w:rFonts w:ascii="Verdana" w:hAnsi="Verdana"/>
          <w:sz w:val="20"/>
          <w:szCs w:val="20"/>
        </w:rPr>
        <w:t>V letu 201</w:t>
      </w:r>
      <w:r>
        <w:rPr>
          <w:rFonts w:ascii="Verdana" w:hAnsi="Verdana"/>
          <w:sz w:val="20"/>
          <w:szCs w:val="20"/>
        </w:rPr>
        <w:t>8</w:t>
      </w:r>
      <w:r w:rsidRPr="00240A29">
        <w:rPr>
          <w:rFonts w:ascii="Verdana" w:hAnsi="Verdana"/>
          <w:sz w:val="20"/>
          <w:szCs w:val="20"/>
        </w:rPr>
        <w:t xml:space="preserve"> je bilo od skupnega števila </w:t>
      </w:r>
      <w:r>
        <w:rPr>
          <w:rFonts w:ascii="Verdana" w:hAnsi="Verdana"/>
          <w:sz w:val="20"/>
          <w:szCs w:val="20"/>
        </w:rPr>
        <w:t>35.197</w:t>
      </w:r>
      <w:r w:rsidRPr="00240A29">
        <w:rPr>
          <w:rFonts w:ascii="Verdana" w:hAnsi="Verdana"/>
          <w:sz w:val="20"/>
          <w:szCs w:val="20"/>
        </w:rPr>
        <w:t xml:space="preserve"> izvedenskih mnenj na IK I. stopnje podanih:</w:t>
      </w:r>
    </w:p>
    <w:p w14:paraId="2ECF52C5" w14:textId="77777777" w:rsidR="00820811" w:rsidRPr="00240A29" w:rsidRDefault="00820811" w:rsidP="00820811">
      <w:pPr>
        <w:pStyle w:val="Odstavekseznama"/>
        <w:numPr>
          <w:ilvl w:val="0"/>
          <w:numId w:val="2"/>
        </w:numPr>
        <w:ind w:left="357" w:hanging="357"/>
        <w:jc w:val="both"/>
        <w:rPr>
          <w:rFonts w:ascii="Verdana" w:hAnsi="Verdana"/>
          <w:sz w:val="20"/>
          <w:szCs w:val="20"/>
        </w:rPr>
      </w:pPr>
      <w:r w:rsidRPr="00240A29">
        <w:rPr>
          <w:rFonts w:ascii="Verdana" w:hAnsi="Verdana"/>
          <w:sz w:val="20"/>
          <w:szCs w:val="20"/>
        </w:rPr>
        <w:t>12.</w:t>
      </w:r>
      <w:r>
        <w:rPr>
          <w:rFonts w:ascii="Verdana" w:hAnsi="Verdana"/>
          <w:sz w:val="20"/>
          <w:szCs w:val="20"/>
        </w:rPr>
        <w:t>468</w:t>
      </w:r>
      <w:r w:rsidRPr="00240A29">
        <w:rPr>
          <w:rFonts w:ascii="Verdana" w:hAnsi="Verdana"/>
          <w:sz w:val="20"/>
          <w:szCs w:val="20"/>
        </w:rPr>
        <w:t xml:space="preserve"> ali </w:t>
      </w:r>
      <w:r>
        <w:rPr>
          <w:rFonts w:ascii="Verdana" w:hAnsi="Verdana"/>
          <w:sz w:val="20"/>
          <w:szCs w:val="20"/>
        </w:rPr>
        <w:t>35,4</w:t>
      </w:r>
      <w:r w:rsidRPr="00240A29">
        <w:rPr>
          <w:rFonts w:ascii="Verdana" w:hAnsi="Verdana"/>
          <w:sz w:val="20"/>
          <w:szCs w:val="20"/>
        </w:rPr>
        <w:t xml:space="preserve"> odstotk</w:t>
      </w:r>
      <w:r>
        <w:rPr>
          <w:rFonts w:ascii="Verdana" w:hAnsi="Verdana"/>
          <w:sz w:val="20"/>
          <w:szCs w:val="20"/>
        </w:rPr>
        <w:t>a</w:t>
      </w:r>
      <w:r w:rsidRPr="00240A29">
        <w:rPr>
          <w:rFonts w:ascii="Verdana" w:hAnsi="Verdana"/>
          <w:sz w:val="20"/>
          <w:szCs w:val="20"/>
        </w:rPr>
        <w:t xml:space="preserve"> mnenj za oceno invalidnosti,</w:t>
      </w:r>
    </w:p>
    <w:p w14:paraId="62A72ECC" w14:textId="77777777" w:rsidR="00820811" w:rsidRPr="00240A29" w:rsidRDefault="00820811" w:rsidP="00820811">
      <w:pPr>
        <w:pStyle w:val="Odstavekseznama"/>
        <w:numPr>
          <w:ilvl w:val="0"/>
          <w:numId w:val="2"/>
        </w:numPr>
        <w:ind w:left="357" w:hanging="357"/>
        <w:jc w:val="both"/>
        <w:rPr>
          <w:rFonts w:ascii="Verdana" w:hAnsi="Verdana"/>
          <w:sz w:val="20"/>
          <w:szCs w:val="20"/>
        </w:rPr>
      </w:pPr>
      <w:r>
        <w:rPr>
          <w:rFonts w:ascii="Verdana" w:hAnsi="Verdana"/>
          <w:sz w:val="20"/>
          <w:szCs w:val="20"/>
        </w:rPr>
        <w:t>13.247</w:t>
      </w:r>
      <w:r w:rsidRPr="00240A29">
        <w:rPr>
          <w:rFonts w:ascii="Verdana" w:hAnsi="Verdana"/>
          <w:sz w:val="20"/>
          <w:szCs w:val="20"/>
        </w:rPr>
        <w:t xml:space="preserve"> ali </w:t>
      </w:r>
      <w:r>
        <w:rPr>
          <w:rFonts w:ascii="Verdana" w:hAnsi="Verdana"/>
          <w:sz w:val="20"/>
          <w:szCs w:val="20"/>
        </w:rPr>
        <w:t>37,6</w:t>
      </w:r>
      <w:r w:rsidRPr="00240A29">
        <w:rPr>
          <w:rFonts w:ascii="Verdana" w:hAnsi="Verdana"/>
          <w:sz w:val="20"/>
          <w:szCs w:val="20"/>
        </w:rPr>
        <w:t xml:space="preserve"> odstotka mnenj za oceno potrebe po pomoči in postrežbi drugega,</w:t>
      </w:r>
    </w:p>
    <w:p w14:paraId="42BB4324" w14:textId="77777777" w:rsidR="00820811" w:rsidRPr="00240A29" w:rsidRDefault="00820811" w:rsidP="00820811">
      <w:pPr>
        <w:pStyle w:val="Odstavekseznama"/>
        <w:numPr>
          <w:ilvl w:val="0"/>
          <w:numId w:val="2"/>
        </w:numPr>
        <w:ind w:left="357" w:hanging="357"/>
        <w:jc w:val="both"/>
        <w:rPr>
          <w:rFonts w:ascii="Verdana" w:hAnsi="Verdana"/>
          <w:sz w:val="20"/>
          <w:szCs w:val="20"/>
        </w:rPr>
      </w:pPr>
      <w:r>
        <w:rPr>
          <w:rFonts w:ascii="Verdana" w:hAnsi="Verdana"/>
          <w:sz w:val="20"/>
          <w:szCs w:val="20"/>
        </w:rPr>
        <w:t>3881</w:t>
      </w:r>
      <w:r w:rsidRPr="00240A29">
        <w:rPr>
          <w:rFonts w:ascii="Verdana" w:hAnsi="Verdana"/>
          <w:sz w:val="20"/>
          <w:szCs w:val="20"/>
        </w:rPr>
        <w:t xml:space="preserve"> ali </w:t>
      </w:r>
      <w:r>
        <w:rPr>
          <w:rFonts w:ascii="Verdana" w:hAnsi="Verdana"/>
          <w:sz w:val="20"/>
          <w:szCs w:val="20"/>
        </w:rPr>
        <w:t>11,0</w:t>
      </w:r>
      <w:r w:rsidRPr="00240A29">
        <w:rPr>
          <w:rFonts w:ascii="Verdana" w:hAnsi="Verdana"/>
          <w:sz w:val="20"/>
          <w:szCs w:val="20"/>
        </w:rPr>
        <w:t xml:space="preserve"> odstotka mnenj za oceno telesne okvare in</w:t>
      </w:r>
    </w:p>
    <w:p w14:paraId="250B9FA9" w14:textId="77777777" w:rsidR="00820811" w:rsidRPr="00240A29" w:rsidRDefault="00820811" w:rsidP="00820811">
      <w:pPr>
        <w:pStyle w:val="Odstavekseznama"/>
        <w:numPr>
          <w:ilvl w:val="0"/>
          <w:numId w:val="2"/>
        </w:numPr>
        <w:ind w:left="357" w:hanging="357"/>
        <w:jc w:val="both"/>
        <w:rPr>
          <w:rFonts w:ascii="Verdana" w:hAnsi="Verdana"/>
          <w:sz w:val="20"/>
          <w:szCs w:val="20"/>
        </w:rPr>
      </w:pPr>
      <w:r>
        <w:rPr>
          <w:rFonts w:ascii="Verdana" w:hAnsi="Verdana"/>
          <w:sz w:val="20"/>
          <w:szCs w:val="20"/>
        </w:rPr>
        <w:t xml:space="preserve">5601 </w:t>
      </w:r>
      <w:r w:rsidRPr="00240A29">
        <w:rPr>
          <w:rFonts w:ascii="Verdana" w:hAnsi="Verdana"/>
          <w:sz w:val="20"/>
          <w:szCs w:val="20"/>
        </w:rPr>
        <w:t>ali 1</w:t>
      </w:r>
      <w:r>
        <w:rPr>
          <w:rFonts w:ascii="Verdana" w:hAnsi="Verdana"/>
          <w:sz w:val="20"/>
          <w:szCs w:val="20"/>
        </w:rPr>
        <w:t>5</w:t>
      </w:r>
      <w:r w:rsidRPr="00240A29">
        <w:rPr>
          <w:rFonts w:ascii="Verdana" w:hAnsi="Verdana"/>
          <w:sz w:val="20"/>
          <w:szCs w:val="20"/>
        </w:rPr>
        <w:t>,</w:t>
      </w:r>
      <w:r>
        <w:rPr>
          <w:rFonts w:ascii="Verdana" w:hAnsi="Verdana"/>
          <w:sz w:val="20"/>
          <w:szCs w:val="20"/>
        </w:rPr>
        <w:t>9</w:t>
      </w:r>
      <w:r w:rsidRPr="00240A29">
        <w:rPr>
          <w:rFonts w:ascii="Verdana" w:hAnsi="Verdana"/>
          <w:sz w:val="20"/>
          <w:szCs w:val="20"/>
        </w:rPr>
        <w:t xml:space="preserve"> odstotka drugih mnenj.</w:t>
      </w:r>
    </w:p>
    <w:p w14:paraId="49F8D93B" w14:textId="77777777" w:rsidR="00820811" w:rsidRPr="00240A29" w:rsidRDefault="00820811" w:rsidP="00820811">
      <w:pPr>
        <w:jc w:val="both"/>
        <w:rPr>
          <w:rFonts w:ascii="Verdana" w:hAnsi="Verdana"/>
          <w:sz w:val="20"/>
          <w:szCs w:val="20"/>
        </w:rPr>
      </w:pPr>
    </w:p>
    <w:p w14:paraId="6AB2872B" w14:textId="77777777" w:rsidR="00820811" w:rsidRPr="00240A29" w:rsidRDefault="00820811" w:rsidP="00820811">
      <w:pPr>
        <w:jc w:val="both"/>
        <w:rPr>
          <w:rFonts w:ascii="Verdana" w:hAnsi="Verdana"/>
          <w:sz w:val="20"/>
          <w:szCs w:val="20"/>
        </w:rPr>
      </w:pPr>
      <w:r w:rsidRPr="00240A29">
        <w:rPr>
          <w:rFonts w:ascii="Verdana" w:hAnsi="Verdana"/>
          <w:sz w:val="20"/>
          <w:szCs w:val="20"/>
        </w:rPr>
        <w:t>IK I. stopnje so v letu 201</w:t>
      </w:r>
      <w:r>
        <w:rPr>
          <w:rFonts w:ascii="Verdana" w:hAnsi="Verdana"/>
          <w:sz w:val="20"/>
          <w:szCs w:val="20"/>
        </w:rPr>
        <w:t>8</w:t>
      </w:r>
      <w:r w:rsidRPr="00240A29">
        <w:rPr>
          <w:rFonts w:ascii="Verdana" w:hAnsi="Verdana"/>
          <w:sz w:val="20"/>
          <w:szCs w:val="20"/>
        </w:rPr>
        <w:t xml:space="preserve"> ugotovile </w:t>
      </w:r>
      <w:r>
        <w:rPr>
          <w:rFonts w:ascii="Verdana" w:hAnsi="Verdana"/>
          <w:sz w:val="20"/>
          <w:szCs w:val="20"/>
        </w:rPr>
        <w:t>828</w:t>
      </w:r>
      <w:r w:rsidRPr="00240A29">
        <w:rPr>
          <w:rFonts w:ascii="Verdana" w:hAnsi="Verdana"/>
          <w:sz w:val="20"/>
          <w:szCs w:val="20"/>
        </w:rPr>
        <w:t xml:space="preserve"> (prvič ocenjenih) novih invalidov I. kategorije, kar je </w:t>
      </w:r>
      <w:r>
        <w:rPr>
          <w:rFonts w:ascii="Verdana" w:hAnsi="Verdana"/>
          <w:sz w:val="20"/>
          <w:szCs w:val="20"/>
        </w:rPr>
        <w:t>12,8</w:t>
      </w:r>
      <w:r w:rsidRPr="00240A29">
        <w:rPr>
          <w:rFonts w:ascii="Verdana" w:hAnsi="Verdana"/>
          <w:sz w:val="20"/>
          <w:szCs w:val="20"/>
        </w:rPr>
        <w:t xml:space="preserve"> odstotka vseh za določenega zavarovanca prvič podanih izvedenskih mnenj za oceno invalidnosti, </w:t>
      </w:r>
      <w:r>
        <w:rPr>
          <w:rFonts w:ascii="Verdana" w:hAnsi="Verdana"/>
          <w:sz w:val="20"/>
          <w:szCs w:val="20"/>
        </w:rPr>
        <w:t>343</w:t>
      </w:r>
      <w:r w:rsidRPr="00240A29">
        <w:rPr>
          <w:rFonts w:ascii="Verdana" w:hAnsi="Verdana"/>
          <w:sz w:val="20"/>
          <w:szCs w:val="20"/>
        </w:rPr>
        <w:t xml:space="preserve"> ali </w:t>
      </w:r>
      <w:r>
        <w:rPr>
          <w:rFonts w:ascii="Verdana" w:hAnsi="Verdana"/>
          <w:sz w:val="20"/>
          <w:szCs w:val="20"/>
        </w:rPr>
        <w:t>5,3</w:t>
      </w:r>
      <w:r w:rsidRPr="00240A29">
        <w:rPr>
          <w:rFonts w:ascii="Verdana" w:hAnsi="Verdana"/>
          <w:sz w:val="20"/>
          <w:szCs w:val="20"/>
        </w:rPr>
        <w:t xml:space="preserve"> odstotka no</w:t>
      </w:r>
      <w:r>
        <w:rPr>
          <w:rFonts w:ascii="Verdana" w:hAnsi="Verdana"/>
          <w:sz w:val="20"/>
          <w:szCs w:val="20"/>
        </w:rPr>
        <w:t>vih invalidov II. kategorije, 3465</w:t>
      </w:r>
      <w:r w:rsidRPr="00240A29">
        <w:rPr>
          <w:rFonts w:ascii="Verdana" w:hAnsi="Verdana"/>
          <w:sz w:val="20"/>
          <w:szCs w:val="20"/>
        </w:rPr>
        <w:t xml:space="preserve"> oziroma </w:t>
      </w:r>
      <w:r>
        <w:rPr>
          <w:rFonts w:ascii="Verdana" w:hAnsi="Verdana"/>
          <w:sz w:val="20"/>
          <w:szCs w:val="20"/>
        </w:rPr>
        <w:t>53,7</w:t>
      </w:r>
      <w:r w:rsidRPr="00240A29">
        <w:rPr>
          <w:rFonts w:ascii="Verdana" w:hAnsi="Verdana"/>
          <w:sz w:val="20"/>
          <w:szCs w:val="20"/>
        </w:rPr>
        <w:t xml:space="preserve"> odstotka novih invalidov III. kategorije ter podale </w:t>
      </w:r>
      <w:r>
        <w:rPr>
          <w:rFonts w:ascii="Verdana" w:hAnsi="Verdana"/>
          <w:sz w:val="20"/>
          <w:szCs w:val="20"/>
        </w:rPr>
        <w:t>761</w:t>
      </w:r>
      <w:r w:rsidRPr="00240A29">
        <w:rPr>
          <w:rFonts w:ascii="Verdana" w:hAnsi="Verdana"/>
          <w:sz w:val="20"/>
          <w:szCs w:val="20"/>
        </w:rPr>
        <w:t xml:space="preserve"> oziroma </w:t>
      </w:r>
      <w:r>
        <w:rPr>
          <w:rFonts w:ascii="Verdana" w:hAnsi="Verdana"/>
          <w:sz w:val="20"/>
          <w:szCs w:val="20"/>
        </w:rPr>
        <w:t>11,8</w:t>
      </w:r>
      <w:r w:rsidRPr="00240A29">
        <w:rPr>
          <w:rFonts w:ascii="Verdana" w:hAnsi="Verdana"/>
          <w:sz w:val="20"/>
          <w:szCs w:val="20"/>
        </w:rPr>
        <w:t xml:space="preserve"> odstotka izvedenskih mnenj, da pri zavarovancu ni invalidnosti in </w:t>
      </w:r>
      <w:r>
        <w:rPr>
          <w:rFonts w:ascii="Verdana" w:hAnsi="Verdana"/>
          <w:sz w:val="20"/>
          <w:szCs w:val="20"/>
        </w:rPr>
        <w:t>1060</w:t>
      </w:r>
      <w:r w:rsidRPr="00240A29">
        <w:rPr>
          <w:rFonts w:ascii="Verdana" w:hAnsi="Verdana"/>
          <w:sz w:val="20"/>
          <w:szCs w:val="20"/>
        </w:rPr>
        <w:t xml:space="preserve"> oziroma </w:t>
      </w:r>
      <w:r>
        <w:rPr>
          <w:rFonts w:ascii="Verdana" w:hAnsi="Verdana"/>
          <w:sz w:val="20"/>
          <w:szCs w:val="20"/>
        </w:rPr>
        <w:t>16,4</w:t>
      </w:r>
      <w:r w:rsidRPr="00240A29">
        <w:rPr>
          <w:rFonts w:ascii="Verdana" w:hAnsi="Verdana"/>
          <w:sz w:val="20"/>
          <w:szCs w:val="20"/>
        </w:rPr>
        <w:t xml:space="preserve"> odstotk</w:t>
      </w:r>
      <w:r>
        <w:rPr>
          <w:rFonts w:ascii="Verdana" w:hAnsi="Verdana"/>
          <w:sz w:val="20"/>
          <w:szCs w:val="20"/>
        </w:rPr>
        <w:t>a</w:t>
      </w:r>
      <w:r w:rsidRPr="00240A29">
        <w:rPr>
          <w:rFonts w:ascii="Verdana" w:hAnsi="Verdana"/>
          <w:sz w:val="20"/>
          <w:szCs w:val="20"/>
        </w:rPr>
        <w:t xml:space="preserve"> izvedenskih mnenj, da zdravljenje še ni končano.</w:t>
      </w:r>
    </w:p>
    <w:p w14:paraId="5DF87B8C" w14:textId="77777777" w:rsidR="00820811" w:rsidRPr="00240A29" w:rsidRDefault="00820811" w:rsidP="00820811">
      <w:pPr>
        <w:jc w:val="both"/>
        <w:rPr>
          <w:rFonts w:ascii="Verdana" w:hAnsi="Verdana"/>
          <w:sz w:val="20"/>
          <w:szCs w:val="20"/>
        </w:rPr>
      </w:pPr>
    </w:p>
    <w:p w14:paraId="20A89E86" w14:textId="77777777" w:rsidR="00820811" w:rsidRPr="00240A29" w:rsidRDefault="00820811" w:rsidP="00820811">
      <w:pPr>
        <w:jc w:val="both"/>
        <w:rPr>
          <w:rFonts w:ascii="Verdana" w:hAnsi="Verdana"/>
          <w:sz w:val="20"/>
          <w:szCs w:val="20"/>
        </w:rPr>
      </w:pPr>
      <w:r>
        <w:rPr>
          <w:rFonts w:ascii="Verdana" w:hAnsi="Verdana"/>
          <w:sz w:val="20"/>
          <w:szCs w:val="20"/>
        </w:rPr>
        <w:lastRenderedPageBreak/>
        <w:t>Od skupnega števila 7912</w:t>
      </w:r>
      <w:r w:rsidRPr="00240A29">
        <w:rPr>
          <w:rFonts w:ascii="Verdana" w:hAnsi="Verdana"/>
          <w:sz w:val="20"/>
          <w:szCs w:val="20"/>
        </w:rPr>
        <w:t xml:space="preserve"> podanih ocen invalidnosti II. in III.</w:t>
      </w:r>
      <w:r>
        <w:rPr>
          <w:rFonts w:ascii="Verdana" w:hAnsi="Verdana"/>
          <w:sz w:val="20"/>
          <w:szCs w:val="20"/>
        </w:rPr>
        <w:t xml:space="preserve"> kategorije invalidnosti je v 4918</w:t>
      </w:r>
      <w:r w:rsidRPr="00240A29">
        <w:rPr>
          <w:rFonts w:ascii="Verdana" w:hAnsi="Verdana"/>
          <w:sz w:val="20"/>
          <w:szCs w:val="20"/>
        </w:rPr>
        <w:t xml:space="preserve"> (</w:t>
      </w:r>
      <w:r>
        <w:rPr>
          <w:rFonts w:ascii="Verdana" w:hAnsi="Verdana"/>
          <w:sz w:val="20"/>
          <w:szCs w:val="20"/>
        </w:rPr>
        <w:t xml:space="preserve">62,2 </w:t>
      </w:r>
      <w:r w:rsidRPr="00240A29">
        <w:rPr>
          <w:rFonts w:ascii="Verdana" w:hAnsi="Verdana"/>
          <w:sz w:val="20"/>
          <w:szCs w:val="20"/>
        </w:rPr>
        <w:t>odstotka) primerih opre</w:t>
      </w:r>
      <w:r>
        <w:rPr>
          <w:rFonts w:ascii="Verdana" w:hAnsi="Verdana"/>
          <w:sz w:val="20"/>
          <w:szCs w:val="20"/>
        </w:rPr>
        <w:t>deljen polni delovni čas in v 2994</w:t>
      </w:r>
      <w:r w:rsidRPr="00240A29">
        <w:rPr>
          <w:rFonts w:ascii="Verdana" w:hAnsi="Verdana"/>
          <w:sz w:val="20"/>
          <w:szCs w:val="20"/>
        </w:rPr>
        <w:t xml:space="preserve"> (</w:t>
      </w:r>
      <w:r>
        <w:rPr>
          <w:rFonts w:ascii="Verdana" w:hAnsi="Verdana"/>
          <w:sz w:val="20"/>
          <w:szCs w:val="20"/>
        </w:rPr>
        <w:t>37,8</w:t>
      </w:r>
      <w:r w:rsidRPr="00240A29">
        <w:rPr>
          <w:rFonts w:ascii="Verdana" w:hAnsi="Verdana"/>
          <w:sz w:val="20"/>
          <w:szCs w:val="20"/>
        </w:rPr>
        <w:t xml:space="preserve"> odstotka) primerih krajši delovni čas.</w:t>
      </w:r>
    </w:p>
    <w:p w14:paraId="7FD64D66" w14:textId="77777777" w:rsidR="00820811" w:rsidRPr="00240A29" w:rsidRDefault="00820811" w:rsidP="00820811">
      <w:pPr>
        <w:jc w:val="both"/>
        <w:rPr>
          <w:rFonts w:ascii="Verdana" w:hAnsi="Verdana"/>
          <w:sz w:val="20"/>
          <w:szCs w:val="20"/>
        </w:rPr>
      </w:pPr>
    </w:p>
    <w:p w14:paraId="5B643046" w14:textId="77777777" w:rsidR="00820811" w:rsidRDefault="00E61D0C" w:rsidP="00820811">
      <w:pPr>
        <w:jc w:val="both"/>
        <w:rPr>
          <w:rFonts w:ascii="Verdana" w:hAnsi="Verdana"/>
          <w:sz w:val="20"/>
          <w:szCs w:val="20"/>
        </w:rPr>
      </w:pPr>
      <w:r w:rsidRPr="00E61D0C">
        <w:rPr>
          <w:rFonts w:ascii="Verdana" w:hAnsi="Verdana"/>
          <w:sz w:val="20"/>
          <w:szCs w:val="20"/>
        </w:rPr>
        <w:t>V letu 2018 so bile najpogostejši vzrok invalidnosti bolezni v 90,2 odstotka primerov (90,6 odstotka primerov v letu 2017), sledile so poškodbe zunaj dela v 5,7 odstotka primerov (5,1 odstotka primerov v letu 2017), poškodbe pri delu v 2,7 odstotka primerov in poklicne bolezni v 0,2 odstotka primerov, oboje enako kot v letu 2017. Kombinirani vzrok invalidnosti je bil ugotovljen v 1,2 odstotka primerov (1,4 odstotka primerov v letu 2017).</w:t>
      </w:r>
    </w:p>
    <w:p w14:paraId="2D9CCEC3" w14:textId="77777777" w:rsidR="00E61D0C" w:rsidRPr="00240A29" w:rsidRDefault="00E61D0C" w:rsidP="00820811">
      <w:pPr>
        <w:jc w:val="both"/>
        <w:rPr>
          <w:rFonts w:ascii="Verdana" w:hAnsi="Verdana"/>
          <w:sz w:val="20"/>
          <w:szCs w:val="20"/>
        </w:rPr>
      </w:pPr>
    </w:p>
    <w:p w14:paraId="73B4E6CE" w14:textId="77777777" w:rsidR="00820811" w:rsidRPr="00240A29" w:rsidRDefault="00820811" w:rsidP="00820811">
      <w:pPr>
        <w:jc w:val="both"/>
        <w:rPr>
          <w:rFonts w:ascii="Verdana" w:hAnsi="Verdana"/>
          <w:sz w:val="20"/>
          <w:szCs w:val="20"/>
        </w:rPr>
      </w:pPr>
      <w:r w:rsidRPr="00240A29">
        <w:rPr>
          <w:rFonts w:ascii="Verdana" w:hAnsi="Verdana"/>
          <w:sz w:val="20"/>
          <w:szCs w:val="20"/>
        </w:rPr>
        <w:t xml:space="preserve">Najpogostejši razlogi ocene invalidnosti so bile bolezni mišično-skeletnega sistema, in sicer v </w:t>
      </w:r>
      <w:r>
        <w:rPr>
          <w:rFonts w:ascii="Verdana" w:hAnsi="Verdana"/>
          <w:sz w:val="20"/>
          <w:szCs w:val="20"/>
        </w:rPr>
        <w:t>28,1</w:t>
      </w:r>
      <w:r w:rsidRPr="00240A29">
        <w:rPr>
          <w:rFonts w:ascii="Verdana" w:hAnsi="Verdana"/>
          <w:sz w:val="20"/>
          <w:szCs w:val="20"/>
        </w:rPr>
        <w:t xml:space="preserve"> odstotka vseh bolezenskih stanj po MKB 10, obravnavanih zaradi invalidnosti. Sledile so jim bolezni duševnih in vedenjskih motenj </w:t>
      </w:r>
      <w:r>
        <w:rPr>
          <w:rFonts w:ascii="Verdana" w:hAnsi="Verdana"/>
          <w:sz w:val="20"/>
          <w:szCs w:val="20"/>
        </w:rPr>
        <w:t>z</w:t>
      </w:r>
      <w:r w:rsidRPr="00240A29">
        <w:rPr>
          <w:rFonts w:ascii="Verdana" w:hAnsi="Verdana"/>
          <w:sz w:val="20"/>
          <w:szCs w:val="20"/>
        </w:rPr>
        <w:t xml:space="preserve"> 1</w:t>
      </w:r>
      <w:r>
        <w:rPr>
          <w:rFonts w:ascii="Verdana" w:hAnsi="Verdana"/>
          <w:sz w:val="20"/>
          <w:szCs w:val="20"/>
        </w:rPr>
        <w:t>1,9</w:t>
      </w:r>
      <w:r w:rsidRPr="00240A29">
        <w:rPr>
          <w:rFonts w:ascii="Verdana" w:hAnsi="Verdana"/>
          <w:sz w:val="20"/>
          <w:szCs w:val="20"/>
        </w:rPr>
        <w:t xml:space="preserve"> odstotka, neoplazme z </w:t>
      </w:r>
      <w:r>
        <w:rPr>
          <w:rFonts w:ascii="Verdana" w:hAnsi="Verdana"/>
          <w:sz w:val="20"/>
          <w:szCs w:val="20"/>
        </w:rPr>
        <w:t>9,9</w:t>
      </w:r>
      <w:r w:rsidRPr="00240A29">
        <w:rPr>
          <w:rFonts w:ascii="Verdana" w:hAnsi="Verdana"/>
          <w:sz w:val="20"/>
          <w:szCs w:val="20"/>
        </w:rPr>
        <w:t xml:space="preserve"> odstotka, bolezni obtočil </w:t>
      </w:r>
      <w:r>
        <w:rPr>
          <w:rFonts w:ascii="Verdana" w:hAnsi="Verdana"/>
          <w:sz w:val="20"/>
          <w:szCs w:val="20"/>
        </w:rPr>
        <w:t>s</w:t>
      </w:r>
      <w:r w:rsidRPr="00240A29">
        <w:rPr>
          <w:rFonts w:ascii="Verdana" w:hAnsi="Verdana"/>
          <w:sz w:val="20"/>
          <w:szCs w:val="20"/>
        </w:rPr>
        <w:t xml:space="preserve"> </w:t>
      </w:r>
      <w:r>
        <w:rPr>
          <w:rFonts w:ascii="Verdana" w:hAnsi="Verdana"/>
          <w:sz w:val="20"/>
          <w:szCs w:val="20"/>
        </w:rPr>
        <w:t>7,8</w:t>
      </w:r>
      <w:r w:rsidRPr="00240A29">
        <w:rPr>
          <w:rFonts w:ascii="Verdana" w:hAnsi="Verdana"/>
          <w:sz w:val="20"/>
          <w:szCs w:val="20"/>
        </w:rPr>
        <w:t xml:space="preserve"> odstotk</w:t>
      </w:r>
      <w:r>
        <w:rPr>
          <w:rFonts w:ascii="Verdana" w:hAnsi="Verdana"/>
          <w:sz w:val="20"/>
          <w:szCs w:val="20"/>
        </w:rPr>
        <w:t>a</w:t>
      </w:r>
      <w:r w:rsidRPr="00240A29">
        <w:rPr>
          <w:rFonts w:ascii="Verdana" w:hAnsi="Verdana"/>
          <w:sz w:val="20"/>
          <w:szCs w:val="20"/>
        </w:rPr>
        <w:t xml:space="preserve"> in stanja po poškodbah </w:t>
      </w:r>
      <w:r>
        <w:rPr>
          <w:rFonts w:ascii="Verdana" w:hAnsi="Verdana"/>
          <w:sz w:val="20"/>
          <w:szCs w:val="20"/>
        </w:rPr>
        <w:t>s</w:t>
      </w:r>
      <w:r w:rsidRPr="00240A29">
        <w:rPr>
          <w:rFonts w:ascii="Verdana" w:hAnsi="Verdana"/>
          <w:sz w:val="20"/>
          <w:szCs w:val="20"/>
        </w:rPr>
        <w:t xml:space="preserve"> </w:t>
      </w:r>
      <w:r>
        <w:rPr>
          <w:rFonts w:ascii="Verdana" w:hAnsi="Verdana"/>
          <w:sz w:val="20"/>
          <w:szCs w:val="20"/>
        </w:rPr>
        <w:t xml:space="preserve">6,9 </w:t>
      </w:r>
      <w:r w:rsidRPr="00240A29">
        <w:rPr>
          <w:rFonts w:ascii="Verdana" w:hAnsi="Verdana"/>
          <w:sz w:val="20"/>
          <w:szCs w:val="20"/>
        </w:rPr>
        <w:t>odstotka vseh bolezenskih stanj.</w:t>
      </w:r>
    </w:p>
    <w:p w14:paraId="7E07501D" w14:textId="77777777" w:rsidR="00820811" w:rsidRPr="00240A29" w:rsidRDefault="00820811" w:rsidP="00820811">
      <w:pPr>
        <w:jc w:val="both"/>
        <w:rPr>
          <w:rFonts w:ascii="Verdana" w:hAnsi="Verdana"/>
          <w:sz w:val="20"/>
          <w:szCs w:val="20"/>
        </w:rPr>
      </w:pPr>
    </w:p>
    <w:p w14:paraId="79995C4C" w14:textId="77777777" w:rsidR="00820811" w:rsidRPr="00240A29" w:rsidRDefault="00820811" w:rsidP="00820811">
      <w:pPr>
        <w:jc w:val="both"/>
        <w:rPr>
          <w:rFonts w:ascii="Verdana" w:hAnsi="Verdana"/>
          <w:sz w:val="20"/>
          <w:szCs w:val="20"/>
        </w:rPr>
      </w:pPr>
      <w:r w:rsidRPr="00240A29">
        <w:rPr>
          <w:rFonts w:ascii="Verdana" w:hAnsi="Verdana"/>
          <w:sz w:val="20"/>
          <w:szCs w:val="20"/>
        </w:rPr>
        <w:t xml:space="preserve">I. kategorija invalidnosti je bila podana največkrat zaradi duševnih in vedenjskih motenj. Tem so sledile neoplazme in bolezni obtočil, nato bolezni živčevja in bolezni mišično-skeletnega sistema. II. in III. kategorija invalidnosti sta bili podani največkrat zaradi mišično-skeletnih bolezenskih stanj, zlasti pri III. kategoriji invalidnosti, sledijo jim duševne in vedenjske motnje ter </w:t>
      </w:r>
      <w:r>
        <w:rPr>
          <w:rFonts w:ascii="Verdana" w:hAnsi="Verdana"/>
          <w:sz w:val="20"/>
          <w:szCs w:val="20"/>
        </w:rPr>
        <w:t>neoplazme</w:t>
      </w:r>
      <w:r w:rsidRPr="00240A29">
        <w:rPr>
          <w:rFonts w:ascii="Verdana" w:hAnsi="Verdana"/>
          <w:sz w:val="20"/>
          <w:szCs w:val="20"/>
        </w:rPr>
        <w:t>.</w:t>
      </w:r>
    </w:p>
    <w:p w14:paraId="0B76C1E1" w14:textId="77777777" w:rsidR="00820811" w:rsidRDefault="00820811" w:rsidP="00820811">
      <w:pPr>
        <w:jc w:val="both"/>
        <w:rPr>
          <w:rFonts w:ascii="Verdana" w:hAnsi="Verdana"/>
          <w:color w:val="3366FF"/>
          <w:sz w:val="20"/>
          <w:szCs w:val="20"/>
        </w:rPr>
      </w:pPr>
    </w:p>
    <w:p w14:paraId="65F8885D" w14:textId="77777777" w:rsidR="00820811" w:rsidRDefault="00820811" w:rsidP="00820811">
      <w:pPr>
        <w:jc w:val="both"/>
        <w:rPr>
          <w:rFonts w:ascii="Verdana" w:hAnsi="Verdana"/>
          <w:color w:val="3366FF"/>
          <w:sz w:val="20"/>
          <w:szCs w:val="20"/>
        </w:rPr>
      </w:pPr>
      <w:r w:rsidRPr="00240A29">
        <w:rPr>
          <w:rFonts w:ascii="Verdana" w:hAnsi="Verdana"/>
          <w:color w:val="3366FF"/>
          <w:sz w:val="20"/>
          <w:szCs w:val="20"/>
        </w:rPr>
        <w:t>Preglednica IV.1</w:t>
      </w:r>
      <w:r>
        <w:rPr>
          <w:rFonts w:ascii="Verdana" w:hAnsi="Verdana"/>
          <w:color w:val="3366FF"/>
          <w:sz w:val="20"/>
          <w:szCs w:val="20"/>
        </w:rPr>
        <w:t>4</w:t>
      </w:r>
      <w:r w:rsidRPr="00240A29">
        <w:rPr>
          <w:rFonts w:ascii="Verdana" w:hAnsi="Verdana"/>
          <w:color w:val="3366FF"/>
          <w:sz w:val="20"/>
          <w:szCs w:val="20"/>
        </w:rPr>
        <w:t xml:space="preserve"> </w:t>
      </w:r>
    </w:p>
    <w:p w14:paraId="0A943766" w14:textId="77777777" w:rsidR="00820811" w:rsidRDefault="00820811" w:rsidP="00820811">
      <w:pPr>
        <w:jc w:val="both"/>
        <w:rPr>
          <w:rFonts w:ascii="Verdana" w:hAnsi="Verdana"/>
          <w:color w:val="3366FF"/>
          <w:sz w:val="20"/>
          <w:szCs w:val="20"/>
        </w:rPr>
      </w:pPr>
      <w:r w:rsidRPr="000F7420">
        <w:rPr>
          <w:noProof/>
        </w:rPr>
        <w:drawing>
          <wp:inline distT="0" distB="0" distL="0" distR="0" wp14:anchorId="2C638E8D" wp14:editId="02608AC6">
            <wp:extent cx="6115050" cy="27908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6768" cy="2791609"/>
                    </a:xfrm>
                    <a:prstGeom prst="rect">
                      <a:avLst/>
                    </a:prstGeom>
                    <a:noFill/>
                    <a:ln>
                      <a:noFill/>
                    </a:ln>
                  </pic:spPr>
                </pic:pic>
              </a:graphicData>
            </a:graphic>
          </wp:inline>
        </w:drawing>
      </w:r>
    </w:p>
    <w:p w14:paraId="731DEED6" w14:textId="77777777" w:rsidR="00820811" w:rsidRDefault="00820811" w:rsidP="00820811">
      <w:pPr>
        <w:jc w:val="both"/>
        <w:rPr>
          <w:rFonts w:ascii="Verdana" w:hAnsi="Verdana"/>
          <w:color w:val="3366FF"/>
          <w:sz w:val="20"/>
          <w:szCs w:val="20"/>
        </w:rPr>
      </w:pPr>
    </w:p>
    <w:p w14:paraId="5E607D14" w14:textId="77777777" w:rsidR="001E4CA7" w:rsidRDefault="001E4CA7" w:rsidP="00820811">
      <w:pPr>
        <w:jc w:val="both"/>
        <w:rPr>
          <w:rFonts w:ascii="Verdana" w:hAnsi="Verdana"/>
          <w:color w:val="3366FF"/>
          <w:sz w:val="20"/>
          <w:szCs w:val="20"/>
        </w:rPr>
      </w:pPr>
    </w:p>
    <w:p w14:paraId="36AB537D" w14:textId="77777777" w:rsidR="00820811" w:rsidRPr="00941054" w:rsidRDefault="00820811" w:rsidP="00820811">
      <w:pPr>
        <w:pStyle w:val="Naslov4"/>
        <w:jc w:val="both"/>
        <w:rPr>
          <w:rFonts w:ascii="Verdana" w:hAnsi="Verdana"/>
          <w:i/>
          <w:color w:val="0033CC"/>
        </w:rPr>
      </w:pPr>
      <w:bookmarkStart w:id="188" w:name="_Toc1117530"/>
      <w:r w:rsidRPr="00941054">
        <w:rPr>
          <w:rFonts w:ascii="Verdana" w:hAnsi="Verdana"/>
          <w:i/>
          <w:color w:val="0033CC"/>
        </w:rPr>
        <w:t>IV.2.3.2</w:t>
      </w:r>
      <w:r w:rsidRPr="00941054">
        <w:rPr>
          <w:rFonts w:ascii="Verdana" w:hAnsi="Verdana"/>
          <w:i/>
          <w:color w:val="0033CC"/>
        </w:rPr>
        <w:tab/>
        <w:t>Invalidska komisija II. stopnje</w:t>
      </w:r>
      <w:bookmarkEnd w:id="188"/>
    </w:p>
    <w:p w14:paraId="65AEB97A" w14:textId="77777777" w:rsidR="00820811" w:rsidRDefault="00820811" w:rsidP="00820811">
      <w:pPr>
        <w:pStyle w:val="Telobesedila311"/>
        <w:rPr>
          <w:rFonts w:ascii="Verdana" w:hAnsi="Verdana" w:cs="Times New Roman"/>
          <w:sz w:val="20"/>
          <w:szCs w:val="20"/>
        </w:rPr>
      </w:pPr>
    </w:p>
    <w:p w14:paraId="7B0E59B4" w14:textId="77777777" w:rsidR="00820811" w:rsidRPr="00B930FC" w:rsidRDefault="00820811" w:rsidP="00820811">
      <w:pPr>
        <w:jc w:val="both"/>
        <w:rPr>
          <w:rFonts w:ascii="Verdana" w:hAnsi="Verdana"/>
          <w:sz w:val="20"/>
          <w:szCs w:val="20"/>
        </w:rPr>
      </w:pPr>
      <w:r w:rsidRPr="00B930FC">
        <w:rPr>
          <w:rFonts w:ascii="Verdana" w:hAnsi="Verdana"/>
          <w:sz w:val="20"/>
          <w:szCs w:val="20"/>
        </w:rPr>
        <w:t xml:space="preserve">Drugostopenjski izvedenski organ zavoda, ki deluje v okviru IK II. stopnje, je v letu 2018 obravnaval 8.867 zadev in podal 10.431 izvedenskih mnenj. Obravnav je bilo 2,1 odstotka manj, izvedenskih mnenj pa 1,1 odstotka manj kot v letu 2017. </w:t>
      </w:r>
    </w:p>
    <w:p w14:paraId="70944D2B" w14:textId="77777777" w:rsidR="00820811" w:rsidRDefault="00820811" w:rsidP="00820811">
      <w:pPr>
        <w:jc w:val="both"/>
        <w:rPr>
          <w:rFonts w:ascii="Verdana" w:hAnsi="Verdana"/>
          <w:sz w:val="20"/>
          <w:szCs w:val="20"/>
        </w:rPr>
      </w:pPr>
    </w:p>
    <w:p w14:paraId="0461515A" w14:textId="77777777" w:rsidR="00820811" w:rsidRPr="00B930FC" w:rsidRDefault="00820811" w:rsidP="00820811">
      <w:pPr>
        <w:jc w:val="both"/>
        <w:rPr>
          <w:rFonts w:ascii="Verdana" w:hAnsi="Verdana"/>
          <w:sz w:val="20"/>
          <w:szCs w:val="20"/>
        </w:rPr>
      </w:pPr>
      <w:r w:rsidRPr="00B930FC">
        <w:rPr>
          <w:rFonts w:ascii="Verdana" w:hAnsi="Verdana"/>
          <w:sz w:val="20"/>
          <w:szCs w:val="20"/>
        </w:rPr>
        <w:t>Senat IK II. stopnje je podal 5</w:t>
      </w:r>
      <w:r>
        <w:rPr>
          <w:rFonts w:ascii="Verdana" w:hAnsi="Verdana"/>
          <w:sz w:val="20"/>
          <w:szCs w:val="20"/>
        </w:rPr>
        <w:t>409</w:t>
      </w:r>
      <w:r w:rsidRPr="00B930FC">
        <w:rPr>
          <w:rFonts w:ascii="Verdana" w:hAnsi="Verdana"/>
          <w:sz w:val="20"/>
          <w:szCs w:val="20"/>
        </w:rPr>
        <w:t xml:space="preserve"> mnenj, izvedenec posameznik pa 5022. Mnenja, ki jih je podal izvedenec posameznik, se nanašajo na revizijo izvedenskih mnenj IK I. stopnje. V teh primerih izvedenec posameznik na izvedenskem mnenju IK II. stopnje potrdi pravilnost revidiranega mnenja. Razlog za manj podanih mnenj v letu 2018 v primerjavi z letom 2017 je v nižjem številu zahtevkov za oceno invalidnosti, ob višjem številu ocen potrebe po pomoči in postrežbi drugega in nekoliko višjem številu ocen telesne okvare.</w:t>
      </w:r>
    </w:p>
    <w:p w14:paraId="247A9E5F" w14:textId="77777777" w:rsidR="00820811" w:rsidRPr="00FF4F6F" w:rsidRDefault="00820811" w:rsidP="00820811">
      <w:pPr>
        <w:rPr>
          <w:rFonts w:ascii="Verdana" w:hAnsi="Verdana"/>
          <w:sz w:val="20"/>
          <w:szCs w:val="20"/>
        </w:rPr>
      </w:pPr>
    </w:p>
    <w:p w14:paraId="0F1A7097" w14:textId="77777777" w:rsidR="00820811" w:rsidRPr="00B930FC" w:rsidRDefault="00820811" w:rsidP="00820811">
      <w:pPr>
        <w:jc w:val="both"/>
        <w:rPr>
          <w:rFonts w:ascii="Verdana" w:hAnsi="Verdana"/>
          <w:sz w:val="20"/>
          <w:szCs w:val="20"/>
        </w:rPr>
      </w:pPr>
      <w:r w:rsidRPr="00B930FC">
        <w:rPr>
          <w:rFonts w:ascii="Verdana" w:hAnsi="Verdana"/>
          <w:sz w:val="20"/>
          <w:szCs w:val="20"/>
        </w:rPr>
        <w:t>V letu 2018 je bilo od skupnega števila vseh mnenj na IK II. stopnje podanih:</w:t>
      </w:r>
    </w:p>
    <w:p w14:paraId="045E0EAD" w14:textId="41344096" w:rsidR="00820811" w:rsidRPr="00B930FC" w:rsidRDefault="00820811" w:rsidP="00820811">
      <w:pPr>
        <w:pStyle w:val="Odstavekseznama"/>
        <w:numPr>
          <w:ilvl w:val="0"/>
          <w:numId w:val="2"/>
        </w:numPr>
        <w:jc w:val="both"/>
        <w:rPr>
          <w:rFonts w:ascii="Verdana" w:hAnsi="Verdana"/>
          <w:sz w:val="20"/>
          <w:szCs w:val="20"/>
        </w:rPr>
      </w:pPr>
      <w:r w:rsidRPr="00B930FC">
        <w:rPr>
          <w:rFonts w:ascii="Verdana" w:hAnsi="Verdana"/>
          <w:sz w:val="20"/>
          <w:szCs w:val="20"/>
        </w:rPr>
        <w:t>6985 ali 67,0 odstotk</w:t>
      </w:r>
      <w:r w:rsidR="002E27A8">
        <w:rPr>
          <w:rFonts w:ascii="Verdana" w:hAnsi="Verdana"/>
          <w:sz w:val="20"/>
          <w:szCs w:val="20"/>
        </w:rPr>
        <w:t>a</w:t>
      </w:r>
      <w:r w:rsidRPr="00B930FC">
        <w:rPr>
          <w:rFonts w:ascii="Verdana" w:hAnsi="Verdana"/>
          <w:sz w:val="20"/>
          <w:szCs w:val="20"/>
        </w:rPr>
        <w:t xml:space="preserve"> mnenj za oceno invalidnosti,</w:t>
      </w:r>
    </w:p>
    <w:p w14:paraId="2765B0B5" w14:textId="77777777" w:rsidR="00820811" w:rsidRPr="00B930FC" w:rsidRDefault="00820811" w:rsidP="00820811">
      <w:pPr>
        <w:pStyle w:val="Odstavekseznama"/>
        <w:numPr>
          <w:ilvl w:val="0"/>
          <w:numId w:val="2"/>
        </w:numPr>
        <w:jc w:val="both"/>
        <w:rPr>
          <w:rFonts w:ascii="Verdana" w:hAnsi="Verdana"/>
          <w:sz w:val="20"/>
          <w:szCs w:val="20"/>
        </w:rPr>
      </w:pPr>
      <w:r w:rsidRPr="00B930FC">
        <w:rPr>
          <w:rFonts w:ascii="Verdana" w:hAnsi="Verdana"/>
          <w:sz w:val="20"/>
          <w:szCs w:val="20"/>
        </w:rPr>
        <w:t>2166 ali 20,8 odstotk</w:t>
      </w:r>
      <w:r>
        <w:rPr>
          <w:rFonts w:ascii="Verdana" w:hAnsi="Verdana"/>
          <w:sz w:val="20"/>
          <w:szCs w:val="20"/>
        </w:rPr>
        <w:t>a</w:t>
      </w:r>
      <w:r w:rsidRPr="00B930FC">
        <w:rPr>
          <w:rFonts w:ascii="Verdana" w:hAnsi="Verdana"/>
          <w:sz w:val="20"/>
          <w:szCs w:val="20"/>
        </w:rPr>
        <w:t xml:space="preserve"> za oceno potrebe po pomoči in postrežbi drugega in</w:t>
      </w:r>
    </w:p>
    <w:p w14:paraId="0338C987" w14:textId="77777777" w:rsidR="00820811" w:rsidRPr="00B930FC" w:rsidRDefault="00820811" w:rsidP="00820811">
      <w:pPr>
        <w:pStyle w:val="Odstavekseznama"/>
        <w:numPr>
          <w:ilvl w:val="0"/>
          <w:numId w:val="2"/>
        </w:numPr>
        <w:jc w:val="both"/>
        <w:rPr>
          <w:rFonts w:ascii="Verdana" w:hAnsi="Verdana"/>
          <w:sz w:val="20"/>
          <w:szCs w:val="20"/>
        </w:rPr>
      </w:pPr>
      <w:r w:rsidRPr="00B930FC">
        <w:rPr>
          <w:rFonts w:ascii="Verdana" w:hAnsi="Verdana"/>
          <w:sz w:val="20"/>
          <w:szCs w:val="20"/>
        </w:rPr>
        <w:t>1200 ali 11,5 odstotka za oceno telesne okvare,</w:t>
      </w:r>
    </w:p>
    <w:p w14:paraId="3497F53E" w14:textId="77777777" w:rsidR="00820811" w:rsidRPr="00B930FC" w:rsidRDefault="00820811" w:rsidP="00820811">
      <w:pPr>
        <w:pStyle w:val="Odstavekseznama"/>
        <w:numPr>
          <w:ilvl w:val="0"/>
          <w:numId w:val="2"/>
        </w:numPr>
        <w:jc w:val="both"/>
        <w:rPr>
          <w:rFonts w:ascii="Verdana" w:hAnsi="Verdana"/>
          <w:sz w:val="20"/>
          <w:szCs w:val="20"/>
        </w:rPr>
      </w:pPr>
      <w:r w:rsidRPr="00B930FC">
        <w:rPr>
          <w:rFonts w:ascii="Verdana" w:hAnsi="Verdana"/>
          <w:sz w:val="20"/>
          <w:szCs w:val="20"/>
        </w:rPr>
        <w:lastRenderedPageBreak/>
        <w:t>80 ali 0,8 odstot</w:t>
      </w:r>
      <w:r>
        <w:rPr>
          <w:rFonts w:ascii="Verdana" w:hAnsi="Verdana"/>
          <w:sz w:val="20"/>
          <w:szCs w:val="20"/>
        </w:rPr>
        <w:t>ka</w:t>
      </w:r>
      <w:r w:rsidRPr="00B930FC">
        <w:rPr>
          <w:rFonts w:ascii="Verdana" w:hAnsi="Verdana"/>
          <w:sz w:val="20"/>
          <w:szCs w:val="20"/>
        </w:rPr>
        <w:t xml:space="preserve"> drugih mnenj.</w:t>
      </w:r>
    </w:p>
    <w:p w14:paraId="57E5D379" w14:textId="77777777" w:rsidR="00D7688A" w:rsidRDefault="00D7688A" w:rsidP="00820811">
      <w:pPr>
        <w:jc w:val="both"/>
        <w:rPr>
          <w:rFonts w:ascii="Verdana" w:hAnsi="Verdana"/>
          <w:sz w:val="20"/>
          <w:szCs w:val="20"/>
        </w:rPr>
      </w:pPr>
    </w:p>
    <w:p w14:paraId="44A82404" w14:textId="77777777" w:rsidR="00820811" w:rsidRPr="00B930FC" w:rsidRDefault="00820811" w:rsidP="00820811">
      <w:pPr>
        <w:jc w:val="both"/>
        <w:rPr>
          <w:rFonts w:ascii="Verdana" w:hAnsi="Verdana"/>
          <w:sz w:val="20"/>
          <w:szCs w:val="20"/>
        </w:rPr>
      </w:pPr>
      <w:r w:rsidRPr="00B930FC">
        <w:rPr>
          <w:rFonts w:ascii="Verdana" w:hAnsi="Verdana"/>
          <w:sz w:val="20"/>
          <w:szCs w:val="20"/>
        </w:rPr>
        <w:t>Drugostopenjski izvedenski organ zavoda je spremenil 23,7 odstotka izvedenskih mnenj prvostopenjskega izvedenskega organa, kar je 1,0 odstotne točke več kot v letu 2017.</w:t>
      </w:r>
      <w:r>
        <w:rPr>
          <w:rFonts w:ascii="Verdana" w:hAnsi="Verdana"/>
          <w:sz w:val="20"/>
          <w:szCs w:val="20"/>
        </w:rPr>
        <w:t xml:space="preserve"> </w:t>
      </w:r>
      <w:r w:rsidRPr="00B930FC">
        <w:rPr>
          <w:rFonts w:ascii="Verdana" w:hAnsi="Verdana"/>
          <w:sz w:val="20"/>
          <w:szCs w:val="20"/>
        </w:rPr>
        <w:t>V pritožbenem postopku je IK II. stopnje podala 3523 izvedenskih mnenj, kar je 9,8 odstotka več kot v letu 2017. Na podlagi pritožbe je bilo spremenjenih 24,9 odstotka izvedenskih mnenj prvostopenjskega organa zavoda, kar je za 5,0 odstotne točke manj kot v letu 2017. Vzroki za spremembe v pritožbenem postopku so predvsem v tem, da imajo zavarovanci možnost dodatno pojasniti posamezne dejavnike (npr. obremenitev pri delu, bolezenska stanja ali pozne posledice poškodbe itn.), ki vplivajo na njihovo zmanjšano delovno zmožnost oziroma trajno nezmožnost za delo. Zavarovanci v svoji pritožbi pogosto priložijo izvide opravljenih preiskav in pregledov, ki niso bili dostopni IK I. stopnje, so pa nastali pred izdajo odločbe in jih je kot take v skladu z veljavno zakonodajo IK II. stopnje morala upoštevati pri svoji obravnavi.</w:t>
      </w:r>
    </w:p>
    <w:p w14:paraId="017A8BCB" w14:textId="77777777" w:rsidR="00820811" w:rsidRDefault="00820811" w:rsidP="00820811">
      <w:pPr>
        <w:jc w:val="both"/>
        <w:rPr>
          <w:rFonts w:ascii="Verdana" w:hAnsi="Verdana"/>
          <w:sz w:val="20"/>
          <w:szCs w:val="20"/>
        </w:rPr>
      </w:pPr>
    </w:p>
    <w:p w14:paraId="55519228" w14:textId="77777777" w:rsidR="00820811" w:rsidRDefault="00820811" w:rsidP="00820811">
      <w:pPr>
        <w:jc w:val="both"/>
        <w:rPr>
          <w:rFonts w:ascii="Verdana" w:hAnsi="Verdana"/>
          <w:sz w:val="20"/>
          <w:szCs w:val="20"/>
        </w:rPr>
      </w:pPr>
      <w:r w:rsidRPr="00B930FC">
        <w:rPr>
          <w:rFonts w:ascii="Verdana" w:hAnsi="Verdana"/>
          <w:sz w:val="20"/>
          <w:szCs w:val="20"/>
        </w:rPr>
        <w:t>Od vseh podanih pozitivnih mnenj IK I. stopnje je bilo v revizijo poslanih 25,5 odstotka, kar je za 0,2 odstotne točke manj kot v letu 2017. IK II. stopnje je v letu 2018 v reviziji na senatih podala 1434 izvedenskih mnenj, 5022 izvedenskih mnenj IK I. stopnje pa je bilo potrjenih s strani izvedenca posameznika. Na senatih IK II. stopnje je bilo spremenjenih 1046 izvedenskih mnenj ali 16,0 odstotka vseh revizij, kar je 2,5 odstotne točke manj kot v letu 2017. Pritožb po reviziji izvedenskih mnenj je bilo 369 (10,4 odstotka vseh pritožb).</w:t>
      </w:r>
    </w:p>
    <w:p w14:paraId="3560F734" w14:textId="77777777" w:rsidR="00820811" w:rsidRPr="00B930FC" w:rsidRDefault="00820811" w:rsidP="00820811">
      <w:pPr>
        <w:jc w:val="both"/>
        <w:rPr>
          <w:rFonts w:ascii="Verdana" w:hAnsi="Verdana"/>
          <w:sz w:val="20"/>
          <w:szCs w:val="20"/>
        </w:rPr>
      </w:pPr>
    </w:p>
    <w:p w14:paraId="63F84FB1" w14:textId="77777777" w:rsidR="00820811" w:rsidRPr="00240A29" w:rsidRDefault="00820811" w:rsidP="00820811">
      <w:pPr>
        <w:jc w:val="both"/>
        <w:rPr>
          <w:rFonts w:ascii="Verdana" w:hAnsi="Verdana"/>
          <w:sz w:val="20"/>
          <w:szCs w:val="20"/>
        </w:rPr>
      </w:pPr>
      <w:r w:rsidRPr="00B930FC">
        <w:rPr>
          <w:rFonts w:ascii="Verdana" w:hAnsi="Verdana"/>
          <w:sz w:val="20"/>
          <w:szCs w:val="20"/>
        </w:rPr>
        <w:t>Na zaprosilo DSSLJ je drugostopenjski izvedenski organ v letu 2018 podal 18 izvedenskih mnenj, kar je 28,0 odstotkov manj kot v letu 2017. Spremenjenih je bilo 6 (46,2 odstotk</w:t>
      </w:r>
      <w:r>
        <w:rPr>
          <w:rFonts w:ascii="Verdana" w:hAnsi="Verdana"/>
          <w:sz w:val="20"/>
          <w:szCs w:val="20"/>
        </w:rPr>
        <w:t>a</w:t>
      </w:r>
      <w:r w:rsidRPr="00B930FC">
        <w:rPr>
          <w:rFonts w:ascii="Verdana" w:hAnsi="Verdana"/>
          <w:sz w:val="20"/>
          <w:szCs w:val="20"/>
        </w:rPr>
        <w:t>) mnenj, in sicer zaradi na novo pridobljene medicinske in delovne dokumentacije med sodnim postopkom, izvidov sodnih izvedencev ali komisije za izvedenska mnenja Medicinske fakultete Univerze v Ljubljani in Mariboru, vsebine zdravstvenega kartona zavarovane osebe in morebitnega ogleda delovnega mesta zavarovanca.</w:t>
      </w:r>
    </w:p>
    <w:p w14:paraId="48163648" w14:textId="77777777" w:rsidR="00820811" w:rsidRDefault="00820811" w:rsidP="00820811">
      <w:pPr>
        <w:shd w:val="clear" w:color="auto" w:fill="FFFFFF"/>
        <w:jc w:val="both"/>
        <w:rPr>
          <w:rFonts w:ascii="Verdana" w:hAnsi="Verdana"/>
          <w:sz w:val="20"/>
          <w:szCs w:val="20"/>
        </w:rPr>
      </w:pPr>
    </w:p>
    <w:p w14:paraId="172D4119" w14:textId="77777777" w:rsidR="00820811" w:rsidRPr="00B930FC" w:rsidRDefault="00820811" w:rsidP="00820811">
      <w:pPr>
        <w:jc w:val="both"/>
        <w:rPr>
          <w:rFonts w:ascii="Verdana" w:hAnsi="Verdana"/>
          <w:sz w:val="20"/>
          <w:szCs w:val="20"/>
        </w:rPr>
      </w:pPr>
      <w:r w:rsidRPr="00B930FC">
        <w:rPr>
          <w:rFonts w:ascii="Verdana" w:hAnsi="Verdana"/>
          <w:sz w:val="20"/>
          <w:szCs w:val="20"/>
        </w:rPr>
        <w:t>Najpogostejši razlogi ocene invalidnosti drugostopenjskega izvedenskega organa zavoda so bolezni mišično-skeletnega sistema 1862 (26,7 odstotka), sledijo jim bolezni duševnih in vedenjskih motenj 1160 (16,6 odstotka), neoplazme 986</w:t>
      </w:r>
      <w:r>
        <w:rPr>
          <w:rFonts w:ascii="Verdana" w:hAnsi="Verdana"/>
          <w:sz w:val="20"/>
          <w:szCs w:val="20"/>
        </w:rPr>
        <w:t xml:space="preserve"> </w:t>
      </w:r>
      <w:r w:rsidRPr="00B930FC">
        <w:rPr>
          <w:rFonts w:ascii="Verdana" w:hAnsi="Verdana"/>
          <w:sz w:val="20"/>
          <w:szCs w:val="20"/>
        </w:rPr>
        <w:t>(14,1 odstotka) in bolezni obtočil 714 (10,2 odstotka).</w:t>
      </w:r>
    </w:p>
    <w:p w14:paraId="3E2726DC" w14:textId="77777777" w:rsidR="00820811" w:rsidRPr="00B930FC" w:rsidRDefault="00820811" w:rsidP="00820811"/>
    <w:p w14:paraId="7F0AAA66" w14:textId="77777777" w:rsidR="00820811" w:rsidRPr="00B930FC" w:rsidRDefault="00820811" w:rsidP="00820811">
      <w:pPr>
        <w:shd w:val="clear" w:color="auto" w:fill="FFFFFF"/>
        <w:jc w:val="both"/>
        <w:rPr>
          <w:rFonts w:ascii="Verdana" w:hAnsi="Verdana"/>
          <w:sz w:val="20"/>
          <w:szCs w:val="20"/>
        </w:rPr>
      </w:pPr>
      <w:r w:rsidRPr="00B930FC">
        <w:rPr>
          <w:rFonts w:ascii="Verdana" w:hAnsi="Verdana"/>
          <w:sz w:val="20"/>
          <w:szCs w:val="20"/>
        </w:rPr>
        <w:t>Izvedenci IK II. stopnje so v letu 2018 podali 491 sodnih pripomb na izvedenska mnenja sodnih izvedencev, kar je za 9 manj kot v letu 2018.</w:t>
      </w:r>
    </w:p>
    <w:p w14:paraId="5737FB25" w14:textId="77777777" w:rsidR="00820811" w:rsidRDefault="00820811" w:rsidP="00820811">
      <w:pPr>
        <w:rPr>
          <w:color w:val="FF0000"/>
        </w:rPr>
      </w:pPr>
    </w:p>
    <w:p w14:paraId="19AAB075" w14:textId="77777777" w:rsidR="00820811" w:rsidRDefault="00820811" w:rsidP="00820811">
      <w:pPr>
        <w:rPr>
          <w:color w:val="FF0000"/>
        </w:rPr>
      </w:pPr>
    </w:p>
    <w:p w14:paraId="44402F34" w14:textId="77777777" w:rsidR="00820811" w:rsidRDefault="00820811" w:rsidP="00820811">
      <w:pPr>
        <w:shd w:val="clear" w:color="auto" w:fill="FFFFFF"/>
        <w:jc w:val="both"/>
        <w:rPr>
          <w:rFonts w:ascii="Verdana" w:hAnsi="Verdana"/>
          <w:b/>
          <w:color w:val="FF0000"/>
        </w:rPr>
      </w:pPr>
      <w:bookmarkStart w:id="189" w:name="_Toc441824569"/>
      <w:r>
        <w:rPr>
          <w:rFonts w:ascii="Verdana" w:hAnsi="Verdana"/>
          <w:b/>
          <w:color w:val="0033CC"/>
        </w:rPr>
        <w:t>IV.2.3.3</w:t>
      </w:r>
      <w:r>
        <w:rPr>
          <w:rFonts w:ascii="Verdana" w:hAnsi="Verdana"/>
          <w:b/>
          <w:color w:val="0033CC"/>
        </w:rPr>
        <w:tab/>
        <w:t>Prikaz drugih aktivnosti dela</w:t>
      </w:r>
      <w:bookmarkEnd w:id="189"/>
    </w:p>
    <w:p w14:paraId="6D5FA84B" w14:textId="77777777" w:rsidR="00820811" w:rsidRDefault="00820811" w:rsidP="00820811">
      <w:pPr>
        <w:shd w:val="clear" w:color="auto" w:fill="FFFFFF"/>
        <w:jc w:val="both"/>
        <w:rPr>
          <w:rFonts w:ascii="Verdana" w:hAnsi="Verdana"/>
          <w:sz w:val="20"/>
          <w:szCs w:val="20"/>
        </w:rPr>
      </w:pPr>
    </w:p>
    <w:p w14:paraId="09C82D40" w14:textId="3E0869F6" w:rsidR="00820811" w:rsidRDefault="00820811" w:rsidP="00820811">
      <w:pPr>
        <w:shd w:val="clear" w:color="auto" w:fill="FFFFFF"/>
        <w:jc w:val="both"/>
        <w:rPr>
          <w:rFonts w:ascii="Verdana" w:hAnsi="Verdana"/>
          <w:sz w:val="20"/>
          <w:szCs w:val="20"/>
        </w:rPr>
      </w:pPr>
      <w:r>
        <w:rPr>
          <w:rFonts w:ascii="Verdana" w:hAnsi="Verdana"/>
          <w:sz w:val="20"/>
          <w:szCs w:val="20"/>
        </w:rPr>
        <w:t>Izvedenski organi pri svojem delu še vedno uporabljajo seznam telesnih okvar iz leta 1983, ki je bil delno dopolnjen v letu 1989. Vrste in stopnje telesnih okvar (novi seznam) mora v skladu 403. členom ZPIZ-2 določiti minister, pristojen za zdravje, v sodelovanju z ministrom, pristojnim za varstvo invalidov v roku dveh let od uveljavitve tega zakona. V letu 2018 je medresorska delovna skupina za prenovo seznama telesnih okvar pri M</w:t>
      </w:r>
      <w:r w:rsidR="00C43B63">
        <w:rPr>
          <w:rFonts w:ascii="Verdana" w:hAnsi="Verdana"/>
          <w:sz w:val="20"/>
          <w:szCs w:val="20"/>
        </w:rPr>
        <w:t xml:space="preserve">inistrstvu za </w:t>
      </w:r>
      <w:r w:rsidR="00AC2A4A">
        <w:rPr>
          <w:rFonts w:ascii="Verdana" w:hAnsi="Verdana"/>
          <w:sz w:val="20"/>
          <w:szCs w:val="20"/>
        </w:rPr>
        <w:t>zdravje</w:t>
      </w:r>
      <w:r>
        <w:rPr>
          <w:rFonts w:ascii="Verdana" w:hAnsi="Verdana"/>
          <w:sz w:val="20"/>
          <w:szCs w:val="20"/>
        </w:rPr>
        <w:t xml:space="preserve"> pripravila osnutek novega Pravilnika. Osnutek je bil poslan v usklajevanje republiškim strokovnim kolegijem posameznih medicinskih strok.</w:t>
      </w:r>
    </w:p>
    <w:p w14:paraId="5F7CA838" w14:textId="77777777" w:rsidR="00820811" w:rsidRDefault="00820811" w:rsidP="00820811">
      <w:pPr>
        <w:shd w:val="clear" w:color="auto" w:fill="FFFFFF"/>
        <w:rPr>
          <w:rFonts w:ascii="Verdana" w:hAnsi="Verdana" w:cs="Times New Roman"/>
          <w:sz w:val="20"/>
          <w:szCs w:val="20"/>
        </w:rPr>
      </w:pPr>
    </w:p>
    <w:p w14:paraId="4C4E607B" w14:textId="77777777" w:rsidR="00820811" w:rsidRPr="00D3420E" w:rsidRDefault="00820811" w:rsidP="00820811">
      <w:pPr>
        <w:shd w:val="clear" w:color="auto" w:fill="FFFFFF"/>
        <w:jc w:val="both"/>
        <w:rPr>
          <w:rFonts w:ascii="Verdana" w:hAnsi="Verdana"/>
          <w:color w:val="000000" w:themeColor="text1"/>
          <w:sz w:val="20"/>
          <w:szCs w:val="20"/>
        </w:rPr>
      </w:pPr>
      <w:r w:rsidRPr="00D3420E">
        <w:rPr>
          <w:rFonts w:ascii="Verdana" w:hAnsi="Verdana"/>
          <w:color w:val="000000" w:themeColor="text1"/>
          <w:sz w:val="20"/>
          <w:szCs w:val="20"/>
        </w:rPr>
        <w:t xml:space="preserve">V letu 2018 so IK I. in II. stopnje obravnavale 588 zahtevkov CSD in MDDSZ, in sicer zahtevke za oceno </w:t>
      </w:r>
      <w:r>
        <w:rPr>
          <w:rFonts w:ascii="Verdana" w:hAnsi="Verdana"/>
          <w:color w:val="000000" w:themeColor="text1"/>
          <w:sz w:val="20"/>
          <w:szCs w:val="20"/>
        </w:rPr>
        <w:t>DPP</w:t>
      </w:r>
      <w:r w:rsidRPr="00D3420E">
        <w:rPr>
          <w:rFonts w:ascii="Verdana" w:hAnsi="Verdana"/>
          <w:color w:val="000000" w:themeColor="text1"/>
          <w:sz w:val="20"/>
          <w:szCs w:val="20"/>
        </w:rPr>
        <w:t xml:space="preserve"> ter trajne nezmožnosti za delo po ZDVDTP, po ZSV za oceno </w:t>
      </w:r>
      <w:r>
        <w:rPr>
          <w:rFonts w:ascii="Verdana" w:hAnsi="Verdana"/>
          <w:color w:val="000000" w:themeColor="text1"/>
          <w:sz w:val="20"/>
          <w:szCs w:val="20"/>
        </w:rPr>
        <w:t>DPP</w:t>
      </w:r>
      <w:r w:rsidRPr="00D3420E">
        <w:rPr>
          <w:rFonts w:ascii="Verdana" w:hAnsi="Verdana"/>
          <w:color w:val="000000" w:themeColor="text1"/>
          <w:sz w:val="20"/>
          <w:szCs w:val="20"/>
        </w:rPr>
        <w:t xml:space="preserve"> in oceno trajne nezmožnosti za delo ter ocene za družinske pomočnike. Podanih je bilo tudi 57 ocen na podlagi 54. člena ZSVarPre, ko so zavarovanci sami (ali preko CSD) plačali izvedenska mnenja. Skupaj je bilo tako v sodelovanju s CSD in MDDSZ obravnavanih 667 zahtevkov.</w:t>
      </w:r>
    </w:p>
    <w:p w14:paraId="75D83D5A" w14:textId="77777777" w:rsidR="00820811" w:rsidRDefault="00820811" w:rsidP="00820811">
      <w:pPr>
        <w:shd w:val="clear" w:color="auto" w:fill="FFFFFF"/>
        <w:jc w:val="both"/>
        <w:rPr>
          <w:rFonts w:ascii="Verdana" w:hAnsi="Verdana" w:cs="Times New Roman"/>
          <w:sz w:val="20"/>
          <w:szCs w:val="20"/>
        </w:rPr>
      </w:pPr>
    </w:p>
    <w:p w14:paraId="03B68A67" w14:textId="77777777" w:rsidR="00820811" w:rsidRDefault="00820811" w:rsidP="00820811">
      <w:pPr>
        <w:shd w:val="clear" w:color="auto" w:fill="FFFFFF"/>
        <w:jc w:val="both"/>
        <w:rPr>
          <w:rFonts w:ascii="Verdana" w:hAnsi="Verdana"/>
          <w:sz w:val="20"/>
          <w:szCs w:val="20"/>
        </w:rPr>
      </w:pPr>
      <w:r>
        <w:rPr>
          <w:rFonts w:ascii="Verdana" w:hAnsi="Verdana"/>
          <w:sz w:val="20"/>
          <w:szCs w:val="20"/>
        </w:rPr>
        <w:t xml:space="preserve">V IK se je tudi v letu 2018 izvajal notranji nadzor nad delom izvedencev. V notranjem nadzoru je bilo pregledanih 1.916 izvedenskih mnenj na I. stopnji in </w:t>
      </w:r>
      <w:r w:rsidRPr="00B930FC">
        <w:rPr>
          <w:rFonts w:ascii="Verdana" w:hAnsi="Verdana"/>
          <w:sz w:val="20"/>
          <w:szCs w:val="20"/>
        </w:rPr>
        <w:t xml:space="preserve">2161 </w:t>
      </w:r>
      <w:r>
        <w:rPr>
          <w:rFonts w:ascii="Verdana" w:hAnsi="Verdana"/>
          <w:sz w:val="20"/>
          <w:szCs w:val="20"/>
        </w:rPr>
        <w:t>izvedenskih mnenj na II. stopnji. Notranja kontrola se izvaja predvsem zaradi preprečevanja administrativnih napak v izvedenskih mnenjih.</w:t>
      </w:r>
    </w:p>
    <w:p w14:paraId="0CE849B1" w14:textId="77777777" w:rsidR="00820811" w:rsidRDefault="00820811" w:rsidP="00820811">
      <w:pPr>
        <w:shd w:val="clear" w:color="auto" w:fill="FFFFFF"/>
        <w:jc w:val="both"/>
        <w:rPr>
          <w:rFonts w:ascii="Verdana" w:hAnsi="Verdana" w:cs="Times New Roman"/>
          <w:sz w:val="20"/>
          <w:szCs w:val="20"/>
          <w:lang w:eastAsia="en-US"/>
        </w:rPr>
      </w:pPr>
    </w:p>
    <w:p w14:paraId="465FCE96" w14:textId="77777777" w:rsidR="00820811" w:rsidRPr="004C2023" w:rsidRDefault="00820811" w:rsidP="00820811">
      <w:pPr>
        <w:shd w:val="clear" w:color="auto" w:fill="FFFFFF"/>
        <w:jc w:val="both"/>
        <w:rPr>
          <w:rFonts w:ascii="Verdana" w:hAnsi="Verdana" w:cs="Times New Roman"/>
          <w:sz w:val="20"/>
          <w:szCs w:val="20"/>
        </w:rPr>
      </w:pPr>
      <w:r w:rsidRPr="004C2023">
        <w:rPr>
          <w:rFonts w:ascii="Verdana" w:hAnsi="Verdana" w:cs="Times New Roman"/>
          <w:sz w:val="20"/>
          <w:szCs w:val="20"/>
        </w:rPr>
        <w:lastRenderedPageBreak/>
        <w:t>V skladu s 94. členom ZPIZ-2 (kontrolni pregled po uradni dolžnosti) je bilo v letu 2018 obravnavanih 57 ovadb, ki navajajo neustrezno ravnanje uživalcev pravic, ki so pridobili eno izmed pravic iz invalidskega zavarovanja ali pa te pravice zavarovancem naj ne bi pripadale. Za 43 ovadb je bilo ugotovljeno, da je bila ocena ustrezna in da kontrolni pregled zavarovanca ni bil potreben. Na podlagi kontrolnega pregleda po 4. in 5. odstavku 94. člena ZPIZ -</w:t>
      </w:r>
      <w:r>
        <w:rPr>
          <w:rFonts w:ascii="Verdana" w:hAnsi="Verdana" w:cs="Times New Roman"/>
          <w:sz w:val="20"/>
          <w:szCs w:val="20"/>
        </w:rPr>
        <w:t xml:space="preserve"> </w:t>
      </w:r>
      <w:r w:rsidRPr="004C2023">
        <w:rPr>
          <w:rFonts w:ascii="Verdana" w:hAnsi="Verdana" w:cs="Times New Roman"/>
          <w:sz w:val="20"/>
          <w:szCs w:val="20"/>
        </w:rPr>
        <w:t>2 so IK I. stopnje podale 14 izvedenskih mnenj, od katerih je bilo spremenjenih 8 izvedenskih mnenj, ki so jih navajale ovadbe. V enakem obdobju je IK II. stopnje na podlagi pritožbe zavarovanca (samo izvedensko mnenje po ovadbah) podala tri izvedenska mnenja, od tega je potrdila eno izvedensko mnenje.</w:t>
      </w:r>
    </w:p>
    <w:p w14:paraId="64852EAD" w14:textId="77777777" w:rsidR="00820811" w:rsidRDefault="00820811" w:rsidP="00820811">
      <w:pPr>
        <w:shd w:val="clear" w:color="auto" w:fill="FFFFFF"/>
        <w:jc w:val="both"/>
        <w:rPr>
          <w:rFonts w:ascii="Verdana" w:hAnsi="Verdana" w:cs="Times New Roman"/>
          <w:sz w:val="20"/>
          <w:szCs w:val="20"/>
          <w:lang w:eastAsia="en-US"/>
        </w:rPr>
      </w:pPr>
    </w:p>
    <w:p w14:paraId="645C890C" w14:textId="77777777" w:rsidR="00820811" w:rsidRDefault="00820811" w:rsidP="00820811">
      <w:pPr>
        <w:shd w:val="clear" w:color="auto" w:fill="FFFFFF"/>
        <w:jc w:val="both"/>
        <w:rPr>
          <w:rFonts w:ascii="Verdana" w:hAnsi="Verdana"/>
          <w:sz w:val="20"/>
          <w:szCs w:val="20"/>
        </w:rPr>
      </w:pPr>
      <w:r>
        <w:rPr>
          <w:rFonts w:ascii="Verdana" w:hAnsi="Verdana"/>
          <w:sz w:val="20"/>
          <w:szCs w:val="20"/>
        </w:rPr>
        <w:t>Za uspešnejše doseganje poenotenja meril pri ocenjevanju invalidnosti so bila v letu 2018 organizirana strokovna srečanja vodij služb za izvedenstvo I. in II. stopnje z izvedenci, poklicnimi in pogodbenimi. Dopolnjevala se je tudi izvedenska praksa kot pomoč pri delu izvedencev IK. Izvedenska praksa, objavljena na spletnih straneh zavoda, je v pomoč zavarovancem in strokovni javnosti. V pripravi je tudi nov priročnik s kriteriji za ocenjevanje invalidnosti.</w:t>
      </w:r>
    </w:p>
    <w:p w14:paraId="4D028845" w14:textId="77777777" w:rsidR="00820811" w:rsidRPr="0042768C" w:rsidRDefault="00820811" w:rsidP="00820811">
      <w:pPr>
        <w:shd w:val="clear" w:color="auto" w:fill="FFFFFF"/>
        <w:jc w:val="both"/>
        <w:rPr>
          <w:rFonts w:ascii="Verdana" w:hAnsi="Verdana"/>
          <w:sz w:val="20"/>
          <w:szCs w:val="20"/>
        </w:rPr>
      </w:pPr>
    </w:p>
    <w:p w14:paraId="7532A305" w14:textId="77777777" w:rsidR="00820811" w:rsidRPr="0042768C" w:rsidRDefault="00820811" w:rsidP="00820811">
      <w:pPr>
        <w:shd w:val="clear" w:color="auto" w:fill="FFFFFF"/>
        <w:jc w:val="both"/>
        <w:rPr>
          <w:rFonts w:ascii="Verdana" w:hAnsi="Verdana"/>
          <w:sz w:val="20"/>
          <w:szCs w:val="20"/>
          <w:lang w:eastAsia="en-US"/>
        </w:rPr>
      </w:pPr>
      <w:r w:rsidRPr="0042768C">
        <w:rPr>
          <w:rFonts w:ascii="Verdana" w:hAnsi="Verdana"/>
          <w:sz w:val="20"/>
          <w:szCs w:val="20"/>
        </w:rPr>
        <w:t>Leta</w:t>
      </w:r>
      <w:r w:rsidRPr="0042768C">
        <w:rPr>
          <w:rFonts w:ascii="Verdana" w:hAnsi="Verdana"/>
          <w:sz w:val="20"/>
          <w:szCs w:val="20"/>
          <w:lang w:eastAsia="en-US"/>
        </w:rPr>
        <w:t xml:space="preserve"> 2018 je v izvedenskih organih zavoda sodelovalo 225 izvedencev medicinskih in nemedicinskih strok (10 manj kot v letu 2017 in 33 manj kot v letu 2016).</w:t>
      </w:r>
    </w:p>
    <w:p w14:paraId="014B3801" w14:textId="77777777" w:rsidR="00166A67" w:rsidRPr="0042768C" w:rsidRDefault="00166A67" w:rsidP="00820811">
      <w:pPr>
        <w:shd w:val="clear" w:color="auto" w:fill="FFFFFF"/>
        <w:jc w:val="both"/>
        <w:rPr>
          <w:rFonts w:ascii="Verdana" w:hAnsi="Verdana"/>
          <w:sz w:val="20"/>
          <w:szCs w:val="20"/>
          <w:lang w:eastAsia="en-US"/>
        </w:rPr>
      </w:pPr>
    </w:p>
    <w:p w14:paraId="44E006B3" w14:textId="2249611D" w:rsidR="00166A67" w:rsidRPr="0042768C" w:rsidRDefault="00166A67" w:rsidP="00820811">
      <w:pPr>
        <w:shd w:val="clear" w:color="auto" w:fill="FFFFFF"/>
        <w:jc w:val="both"/>
        <w:rPr>
          <w:rFonts w:ascii="Verdana" w:hAnsi="Verdana"/>
          <w:sz w:val="20"/>
          <w:szCs w:val="20"/>
          <w:lang w:eastAsia="en-US"/>
        </w:rPr>
      </w:pPr>
      <w:r w:rsidRPr="0042768C">
        <w:rPr>
          <w:rFonts w:ascii="Verdana" w:hAnsi="Verdana"/>
          <w:sz w:val="20"/>
          <w:szCs w:val="20"/>
          <w:lang w:eastAsia="en-US"/>
        </w:rPr>
        <w:t>Pripravljen je bil predlog Pravilnika o spremembah Pravilnika o organizaciji in načinu delovanja izvedenskih organov Zavoda za pokojninsko in invalidsko zavarovanje Slovenij</w:t>
      </w:r>
      <w:r w:rsidR="00B2685F">
        <w:rPr>
          <w:rFonts w:ascii="Verdana" w:hAnsi="Verdana"/>
          <w:sz w:val="20"/>
          <w:szCs w:val="20"/>
          <w:lang w:eastAsia="en-US"/>
        </w:rPr>
        <w:t>e, ki ga je sprejel svet zavoda in</w:t>
      </w:r>
      <w:r w:rsidRPr="0042768C">
        <w:rPr>
          <w:rFonts w:ascii="Verdana" w:hAnsi="Verdana"/>
          <w:sz w:val="20"/>
          <w:szCs w:val="20"/>
          <w:lang w:eastAsia="en-US"/>
        </w:rPr>
        <w:t xml:space="preserve"> s katerim so se spremenili normativi za delo izvedencev in povišala vrednost bruto točke za pripravo izvedenskega mnenja.</w:t>
      </w:r>
    </w:p>
    <w:p w14:paraId="32A4DC7F" w14:textId="77777777" w:rsidR="00820811" w:rsidRPr="0042768C" w:rsidRDefault="00820811" w:rsidP="00820811">
      <w:pPr>
        <w:shd w:val="clear" w:color="auto" w:fill="FFFFFF"/>
        <w:rPr>
          <w:rFonts w:ascii="Verdana" w:hAnsi="Verdana" w:cs="Times New Roman"/>
          <w:sz w:val="20"/>
          <w:szCs w:val="20"/>
        </w:rPr>
      </w:pPr>
    </w:p>
    <w:p w14:paraId="79ABBA57" w14:textId="77777777" w:rsidR="00820811" w:rsidRDefault="00820811" w:rsidP="00820811">
      <w:pPr>
        <w:shd w:val="clear" w:color="auto" w:fill="FFFFFF"/>
        <w:jc w:val="both"/>
        <w:rPr>
          <w:rFonts w:ascii="Verdana" w:hAnsi="Verdana"/>
          <w:sz w:val="20"/>
          <w:szCs w:val="20"/>
        </w:rPr>
      </w:pPr>
      <w:r w:rsidRPr="0042768C">
        <w:rPr>
          <w:rFonts w:ascii="Verdana" w:hAnsi="Verdana"/>
          <w:sz w:val="20"/>
          <w:szCs w:val="20"/>
        </w:rPr>
        <w:t xml:space="preserve">Na mednarodnem področju je bilo v letu 2018 večje sodelovanje </w:t>
      </w:r>
      <w:r>
        <w:rPr>
          <w:rFonts w:ascii="Verdana" w:hAnsi="Verdana"/>
          <w:sz w:val="20"/>
          <w:szCs w:val="20"/>
        </w:rPr>
        <w:t>z Republiko Hrvaško, Srbijo, Bosno in Hercegovino in mednarodno organizacijo za zavarovalniško medicino EUMASS. Zavod je skupaj z ZZZS, Zvezo izvajalcev zaposlitvene rehabilitacije Slovenije in Thermano</w:t>
      </w:r>
      <w:r w:rsidR="009D031D">
        <w:rPr>
          <w:rFonts w:ascii="Verdana" w:hAnsi="Verdana"/>
          <w:sz w:val="20"/>
          <w:szCs w:val="20"/>
        </w:rPr>
        <w:t>,</w:t>
      </w:r>
      <w:r>
        <w:rPr>
          <w:rFonts w:ascii="Verdana" w:hAnsi="Verdana"/>
          <w:sz w:val="20"/>
          <w:szCs w:val="20"/>
        </w:rPr>
        <w:t xml:space="preserve"> d. d. nadaljeval aktivnosti pri pripravi največjega dogodka na področju medicine v socialnem zavarovanju v Evropi v letu 2019, in sicer 5. Mednarodnega kongresa medicinskih izvedencev Slovenije. </w:t>
      </w:r>
    </w:p>
    <w:p w14:paraId="4C18A360" w14:textId="77777777" w:rsidR="00820811" w:rsidRDefault="00820811" w:rsidP="00820811">
      <w:pPr>
        <w:shd w:val="clear" w:color="auto" w:fill="FFFFFF"/>
        <w:jc w:val="both"/>
        <w:rPr>
          <w:rFonts w:ascii="Verdana" w:hAnsi="Verdana" w:cs="Times New Roman"/>
          <w:sz w:val="20"/>
          <w:szCs w:val="20"/>
        </w:rPr>
      </w:pPr>
    </w:p>
    <w:p w14:paraId="684078CF" w14:textId="77777777" w:rsidR="00820811" w:rsidRDefault="00820811" w:rsidP="00820811">
      <w:pPr>
        <w:shd w:val="clear" w:color="auto" w:fill="FFFFFF"/>
        <w:jc w:val="both"/>
        <w:rPr>
          <w:rFonts w:ascii="Verdana" w:hAnsi="Verdana"/>
          <w:sz w:val="20"/>
          <w:szCs w:val="20"/>
        </w:rPr>
      </w:pPr>
      <w:r>
        <w:rPr>
          <w:rFonts w:ascii="Verdana" w:hAnsi="Verdana"/>
          <w:sz w:val="20"/>
          <w:szCs w:val="20"/>
        </w:rPr>
        <w:t>Prizadevanja zavoda v zvezi z novo organiziranostjo medicinskega izvedenstva (enotni in samostojni izvedenski organ v RS) zaradi drugih prioritet na področju javnega zdravstva niso bila uspešna. Zavod je aktivno sodeloval v javni razpravi glede sprememb predpisov na področju zdravstva in pripravi zakonodaje s področja dolgotrajne oskrbe.</w:t>
      </w:r>
    </w:p>
    <w:p w14:paraId="0C677C5D" w14:textId="77777777" w:rsidR="00820811" w:rsidRDefault="00820811" w:rsidP="00820811">
      <w:pPr>
        <w:shd w:val="clear" w:color="auto" w:fill="FFFFFF"/>
        <w:jc w:val="both"/>
        <w:rPr>
          <w:rFonts w:ascii="Verdana" w:hAnsi="Verdana"/>
          <w:sz w:val="20"/>
          <w:szCs w:val="20"/>
        </w:rPr>
      </w:pPr>
    </w:p>
    <w:p w14:paraId="791AA31F" w14:textId="77777777" w:rsidR="00820811" w:rsidRDefault="00820811" w:rsidP="00820811">
      <w:pPr>
        <w:shd w:val="clear" w:color="auto" w:fill="FFFFFF"/>
        <w:jc w:val="both"/>
        <w:rPr>
          <w:rFonts w:ascii="Verdana" w:hAnsi="Verdana" w:cs="Times New Roman"/>
          <w:sz w:val="20"/>
          <w:szCs w:val="20"/>
        </w:rPr>
      </w:pPr>
      <w:r>
        <w:rPr>
          <w:rFonts w:ascii="Verdana" w:hAnsi="Verdana"/>
          <w:sz w:val="20"/>
          <w:szCs w:val="20"/>
        </w:rPr>
        <w:t>Zavod si je tudi v letu 2018 prizadeval urediti problematiko podaljševanja licenc zdravniške zbornice za poklicne izvedence. Ureditev problematike licenc je eden izmed pogojev za kadrovsko konsolidacijo na področju medicinskega izvedenstva zavod.</w:t>
      </w:r>
    </w:p>
    <w:p w14:paraId="0DF0C3F7" w14:textId="77777777" w:rsidR="00820811" w:rsidRDefault="00820811" w:rsidP="00820811"/>
    <w:p w14:paraId="689A9D31" w14:textId="77777777" w:rsidR="00504DFF" w:rsidRDefault="00504DFF" w:rsidP="00820811"/>
    <w:p w14:paraId="0E8D3F10" w14:textId="77777777" w:rsidR="00AB0220" w:rsidRPr="00836A84" w:rsidRDefault="00AB0220" w:rsidP="00AB0220">
      <w:pPr>
        <w:pStyle w:val="Naslov3"/>
        <w:jc w:val="left"/>
        <w:rPr>
          <w:rFonts w:ascii="Verdana" w:hAnsi="Verdana"/>
          <w:color w:val="0033CC"/>
        </w:rPr>
      </w:pPr>
      <w:bookmarkStart w:id="190" w:name="_Toc1117531"/>
      <w:r w:rsidRPr="00836A84">
        <w:rPr>
          <w:rFonts w:ascii="Verdana" w:hAnsi="Verdana"/>
          <w:color w:val="0033CC"/>
        </w:rPr>
        <w:t>IV. 2. 4.</w:t>
      </w:r>
      <w:r w:rsidRPr="00836A84">
        <w:rPr>
          <w:rFonts w:ascii="Verdana" w:hAnsi="Verdana"/>
          <w:color w:val="0033CC"/>
        </w:rPr>
        <w:tab/>
        <w:t>Nakazovanje pokojnin in drugih prejemkov</w:t>
      </w:r>
      <w:bookmarkEnd w:id="190"/>
    </w:p>
    <w:p w14:paraId="5BB90F9E" w14:textId="77777777" w:rsidR="00AB0220" w:rsidRPr="00836A84" w:rsidRDefault="00AB0220" w:rsidP="00AB0220">
      <w:pPr>
        <w:jc w:val="both"/>
        <w:rPr>
          <w:rFonts w:ascii="Verdana" w:hAnsi="Verdana"/>
          <w:sz w:val="20"/>
          <w:szCs w:val="20"/>
        </w:rPr>
      </w:pPr>
    </w:p>
    <w:p w14:paraId="65991330" w14:textId="37E87743" w:rsidR="00A90ECD" w:rsidRDefault="00A90ECD" w:rsidP="00A90ECD">
      <w:pPr>
        <w:jc w:val="both"/>
        <w:rPr>
          <w:rFonts w:ascii="Verdana" w:hAnsi="Verdana"/>
          <w:sz w:val="20"/>
          <w:szCs w:val="20"/>
        </w:rPr>
      </w:pPr>
      <w:r>
        <w:rPr>
          <w:rFonts w:ascii="Verdana" w:hAnsi="Verdana"/>
          <w:sz w:val="20"/>
          <w:szCs w:val="20"/>
        </w:rPr>
        <w:t xml:space="preserve">Uresničevanje ciljev, zapisanih v razvojnem programu zavoda, je v letu 2018 predstavljalo tudi izvedbo nalog s področja nakazovanja pokojnin, med katere sodi tekoče izplačevanje prejemkov, pravilnost finančnih podatkov o obdelavi nakazil in prepovedi v SEPA okolju, </w:t>
      </w:r>
      <w:r>
        <w:rPr>
          <w:rFonts w:ascii="Verdana" w:eastAsia="Calibri" w:hAnsi="Verdana" w:cs="Times New Roman"/>
          <w:sz w:val="20"/>
          <w:szCs w:val="20"/>
        </w:rPr>
        <w:t>realizacija odločb o priznanih pravicah,</w:t>
      </w:r>
      <w:r w:rsidRPr="00063CA8">
        <w:rPr>
          <w:rFonts w:ascii="Verdana" w:eastAsia="Calibri" w:hAnsi="Verdana" w:cs="Times New Roman"/>
          <w:sz w:val="20"/>
          <w:szCs w:val="20"/>
        </w:rPr>
        <w:t xml:space="preserve"> </w:t>
      </w:r>
      <w:r>
        <w:rPr>
          <w:rFonts w:ascii="Verdana" w:eastAsia="Calibri" w:hAnsi="Verdana" w:cs="Times New Roman"/>
          <w:sz w:val="20"/>
          <w:szCs w:val="20"/>
        </w:rPr>
        <w:t>preprečevanje neupravičenih izplačil po smrti uživalcev kot tudi neupravičena izplačila v primeru ustavitvenih odločb, obračunavanje akontacije dohodnine v skladu z davčno in dohodninsko zakonodajo, plačilo obveznosti za obvezno zdravstveno zavarovanje uživalcev, izvrševanje sodnih in davčnih sklepov o izvršbi ter administrativnih prepovedi v skladu z ZIZ in Z</w:t>
      </w:r>
      <w:r w:rsidR="00FC300B">
        <w:rPr>
          <w:rFonts w:ascii="Verdana" w:eastAsia="Calibri" w:hAnsi="Verdana" w:cs="Times New Roman"/>
          <w:sz w:val="20"/>
          <w:szCs w:val="20"/>
        </w:rPr>
        <w:t>D</w:t>
      </w:r>
      <w:r>
        <w:rPr>
          <w:rFonts w:ascii="Verdana" w:eastAsia="Calibri" w:hAnsi="Verdana" w:cs="Times New Roman"/>
          <w:sz w:val="20"/>
          <w:szCs w:val="20"/>
        </w:rPr>
        <w:t xml:space="preserve">avP-2. </w:t>
      </w:r>
      <w:r w:rsidR="001342F9">
        <w:rPr>
          <w:rFonts w:ascii="Verdana" w:eastAsia="Calibri" w:hAnsi="Verdana" w:cs="Times New Roman"/>
          <w:sz w:val="20"/>
          <w:szCs w:val="20"/>
        </w:rPr>
        <w:t>Zavod je a</w:t>
      </w:r>
      <w:r>
        <w:rPr>
          <w:rFonts w:ascii="Verdana" w:eastAsia="Calibri" w:hAnsi="Verdana" w:cs="Times New Roman"/>
          <w:sz w:val="20"/>
          <w:szCs w:val="20"/>
        </w:rPr>
        <w:t xml:space="preserve">ktivno </w:t>
      </w:r>
      <w:r w:rsidR="001342F9">
        <w:rPr>
          <w:rFonts w:ascii="Verdana" w:eastAsia="Calibri" w:hAnsi="Verdana" w:cs="Times New Roman"/>
          <w:sz w:val="20"/>
          <w:szCs w:val="20"/>
        </w:rPr>
        <w:t>s</w:t>
      </w:r>
      <w:r>
        <w:rPr>
          <w:rFonts w:ascii="Verdana" w:hAnsi="Verdana"/>
          <w:sz w:val="20"/>
          <w:szCs w:val="20"/>
        </w:rPr>
        <w:t xml:space="preserve">odeloval s tujimi nosilci socialnega zavarovanja in veliko pozornosti namenil spremljanju zakonodaje in pravočasni implementaciji vseh zakonskih zahtev ter sprememb v informacijski sistem zavoda in tudi zadovoljstvu uživalcev. S spodbujanjem uživalcev k odpiranju osebnega bančnega računa za nakazilo pokojninskih in ostalih prejemkov je zavod uspešno sledil cilju zniževanja </w:t>
      </w:r>
      <w:r w:rsidR="001342F9">
        <w:rPr>
          <w:rFonts w:ascii="Verdana" w:hAnsi="Verdana"/>
          <w:sz w:val="20"/>
          <w:szCs w:val="20"/>
        </w:rPr>
        <w:t>odhodkov</w:t>
      </w:r>
      <w:r>
        <w:rPr>
          <w:rFonts w:ascii="Verdana" w:hAnsi="Verdana"/>
          <w:sz w:val="20"/>
          <w:szCs w:val="20"/>
        </w:rPr>
        <w:t>. Po stanju december 201</w:t>
      </w:r>
      <w:r w:rsidR="001342F9">
        <w:rPr>
          <w:rFonts w:ascii="Verdana" w:hAnsi="Verdana"/>
          <w:sz w:val="20"/>
          <w:szCs w:val="20"/>
        </w:rPr>
        <w:t>8</w:t>
      </w:r>
      <w:r>
        <w:rPr>
          <w:rFonts w:ascii="Verdana" w:hAnsi="Verdana"/>
          <w:sz w:val="20"/>
          <w:szCs w:val="20"/>
        </w:rPr>
        <w:t>/201</w:t>
      </w:r>
      <w:r w:rsidR="001342F9">
        <w:rPr>
          <w:rFonts w:ascii="Verdana" w:hAnsi="Verdana"/>
          <w:sz w:val="20"/>
          <w:szCs w:val="20"/>
        </w:rPr>
        <w:t xml:space="preserve">7 se je za </w:t>
      </w:r>
      <w:r>
        <w:rPr>
          <w:rFonts w:ascii="Verdana" w:hAnsi="Verdana"/>
          <w:sz w:val="20"/>
          <w:szCs w:val="20"/>
        </w:rPr>
        <w:t>14</w:t>
      </w:r>
      <w:r w:rsidR="001342F9">
        <w:rPr>
          <w:rFonts w:ascii="Verdana" w:hAnsi="Verdana"/>
          <w:sz w:val="20"/>
          <w:szCs w:val="20"/>
        </w:rPr>
        <w:t xml:space="preserve"> odstotkov</w:t>
      </w:r>
      <w:r>
        <w:rPr>
          <w:rFonts w:ascii="Verdana" w:hAnsi="Verdana"/>
          <w:sz w:val="20"/>
          <w:szCs w:val="20"/>
        </w:rPr>
        <w:t xml:space="preserve"> zniža</w:t>
      </w:r>
      <w:r w:rsidR="001342F9">
        <w:rPr>
          <w:rFonts w:ascii="Verdana" w:hAnsi="Verdana"/>
          <w:sz w:val="20"/>
          <w:szCs w:val="20"/>
        </w:rPr>
        <w:t>lo</w:t>
      </w:r>
      <w:r>
        <w:rPr>
          <w:rFonts w:ascii="Verdana" w:hAnsi="Verdana"/>
          <w:sz w:val="20"/>
          <w:szCs w:val="20"/>
        </w:rPr>
        <w:t xml:space="preserve"> števil</w:t>
      </w:r>
      <w:r w:rsidR="001342F9">
        <w:rPr>
          <w:rFonts w:ascii="Verdana" w:hAnsi="Verdana"/>
          <w:sz w:val="20"/>
          <w:szCs w:val="20"/>
        </w:rPr>
        <w:t>o</w:t>
      </w:r>
      <w:r>
        <w:rPr>
          <w:rFonts w:ascii="Verdana" w:hAnsi="Verdana"/>
          <w:sz w:val="20"/>
          <w:szCs w:val="20"/>
        </w:rPr>
        <w:t xml:space="preserve"> nakazil preko poštne dostave. V decembru 2018 je bilo preko poštne dostave izplačanih 20.065 nakazil </w:t>
      </w:r>
      <w:r w:rsidR="00F727C1">
        <w:rPr>
          <w:rFonts w:ascii="Verdana" w:hAnsi="Verdana"/>
          <w:sz w:val="20"/>
          <w:szCs w:val="20"/>
        </w:rPr>
        <w:lastRenderedPageBreak/>
        <w:t xml:space="preserve">(23.326 decembra 2017) </w:t>
      </w:r>
      <w:r>
        <w:rPr>
          <w:rFonts w:ascii="Verdana" w:hAnsi="Verdana"/>
          <w:sz w:val="20"/>
          <w:szCs w:val="20"/>
        </w:rPr>
        <w:t>v znesku 7.974.545 evrov</w:t>
      </w:r>
      <w:r w:rsidR="00EA1DC7">
        <w:rPr>
          <w:rFonts w:ascii="Verdana" w:hAnsi="Verdana"/>
          <w:sz w:val="20"/>
          <w:szCs w:val="20"/>
        </w:rPr>
        <w:t xml:space="preserve"> </w:t>
      </w:r>
      <w:r w:rsidR="00F727C1">
        <w:rPr>
          <w:rFonts w:ascii="Verdana" w:hAnsi="Verdana"/>
          <w:sz w:val="20"/>
          <w:szCs w:val="20"/>
        </w:rPr>
        <w:t>(9.999.212 evrov decembra 2017)</w:t>
      </w:r>
      <w:r>
        <w:rPr>
          <w:rFonts w:ascii="Verdana" w:hAnsi="Verdana"/>
          <w:sz w:val="20"/>
          <w:szCs w:val="20"/>
        </w:rPr>
        <w:t>, kar predstavlja 2,0 odstotk</w:t>
      </w:r>
      <w:r w:rsidR="001342F9">
        <w:rPr>
          <w:rFonts w:ascii="Verdana" w:hAnsi="Verdana"/>
          <w:sz w:val="20"/>
          <w:szCs w:val="20"/>
        </w:rPr>
        <w:t>a</w:t>
      </w:r>
      <w:r>
        <w:rPr>
          <w:rFonts w:ascii="Verdana" w:hAnsi="Verdana"/>
          <w:sz w:val="20"/>
          <w:szCs w:val="20"/>
        </w:rPr>
        <w:t xml:space="preserve"> vseh decembrskih nakazil</w:t>
      </w:r>
      <w:r w:rsidR="00F727C1">
        <w:rPr>
          <w:rFonts w:ascii="Verdana" w:hAnsi="Verdana"/>
          <w:sz w:val="20"/>
          <w:szCs w:val="20"/>
        </w:rPr>
        <w:t xml:space="preserve"> (2,5 odstotka v decembru 2017)</w:t>
      </w:r>
      <w:r>
        <w:rPr>
          <w:rFonts w:ascii="Verdana" w:hAnsi="Verdana"/>
          <w:sz w:val="20"/>
          <w:szCs w:val="20"/>
        </w:rPr>
        <w:t xml:space="preserve">. </w:t>
      </w:r>
    </w:p>
    <w:p w14:paraId="3C81FCC4" w14:textId="77777777" w:rsidR="00A90ECD" w:rsidRDefault="00A90ECD" w:rsidP="00A90ECD">
      <w:pPr>
        <w:jc w:val="both"/>
        <w:rPr>
          <w:rFonts w:ascii="Verdana" w:hAnsi="Verdana"/>
          <w:sz w:val="20"/>
          <w:szCs w:val="20"/>
        </w:rPr>
      </w:pPr>
    </w:p>
    <w:p w14:paraId="61CACD5C" w14:textId="77777777" w:rsidR="00A90ECD" w:rsidRDefault="00A90ECD" w:rsidP="00A90ECD">
      <w:pPr>
        <w:jc w:val="both"/>
        <w:rPr>
          <w:rFonts w:ascii="Verdana" w:hAnsi="Verdana"/>
          <w:sz w:val="20"/>
          <w:szCs w:val="20"/>
        </w:rPr>
      </w:pPr>
      <w:r>
        <w:rPr>
          <w:rFonts w:ascii="Verdana" w:hAnsi="Verdana"/>
          <w:sz w:val="20"/>
          <w:szCs w:val="20"/>
        </w:rPr>
        <w:t>V letu 2018 je zavod izvedel 8.988.962 posamičnih nakazil, kar predstavlja 0,6 odstotni porast glede na leto 2017. Uživalcem je bilo skupno nakazanih 10.534.357 pokojnin in drugih denarnih prejemkov</w:t>
      </w:r>
      <w:r w:rsidR="00F727C1">
        <w:rPr>
          <w:rFonts w:ascii="Verdana" w:hAnsi="Verdana"/>
          <w:sz w:val="20"/>
          <w:szCs w:val="20"/>
        </w:rPr>
        <w:t xml:space="preserve"> (10.491.342 v letu 2017)</w:t>
      </w:r>
      <w:r>
        <w:rPr>
          <w:rFonts w:ascii="Verdana" w:hAnsi="Verdana"/>
          <w:sz w:val="20"/>
          <w:szCs w:val="20"/>
        </w:rPr>
        <w:t xml:space="preserve">, kar je 0,4 odstotka več kot </w:t>
      </w:r>
      <w:r w:rsidR="001342F9">
        <w:rPr>
          <w:rFonts w:ascii="Verdana" w:hAnsi="Verdana"/>
          <w:sz w:val="20"/>
          <w:szCs w:val="20"/>
        </w:rPr>
        <w:t xml:space="preserve">preteklo </w:t>
      </w:r>
      <w:r>
        <w:rPr>
          <w:rFonts w:ascii="Verdana" w:hAnsi="Verdana"/>
          <w:sz w:val="20"/>
          <w:szCs w:val="20"/>
        </w:rPr>
        <w:t xml:space="preserve">leto. </w:t>
      </w:r>
    </w:p>
    <w:p w14:paraId="3C351A50" w14:textId="77777777" w:rsidR="00A90ECD" w:rsidRPr="00836A84" w:rsidRDefault="00A90ECD" w:rsidP="00A90ECD">
      <w:pPr>
        <w:jc w:val="both"/>
        <w:rPr>
          <w:rFonts w:ascii="Verdana" w:hAnsi="Verdana"/>
          <w:sz w:val="20"/>
          <w:szCs w:val="20"/>
        </w:rPr>
      </w:pPr>
    </w:p>
    <w:p w14:paraId="5C3F4B5F" w14:textId="77777777" w:rsidR="008555C2" w:rsidRDefault="008555C2" w:rsidP="00A90ECD">
      <w:pPr>
        <w:widowControl w:val="0"/>
        <w:spacing w:line="276" w:lineRule="auto"/>
        <w:jc w:val="both"/>
        <w:rPr>
          <w:rFonts w:ascii="Verdana" w:hAnsi="Verdana"/>
          <w:color w:val="3366FF"/>
          <w:sz w:val="20"/>
          <w:szCs w:val="20"/>
        </w:rPr>
      </w:pPr>
    </w:p>
    <w:p w14:paraId="033B7353" w14:textId="77777777" w:rsidR="00A90ECD" w:rsidRDefault="00A90ECD" w:rsidP="00A90ECD">
      <w:pPr>
        <w:widowControl w:val="0"/>
        <w:spacing w:line="276" w:lineRule="auto"/>
        <w:jc w:val="both"/>
        <w:rPr>
          <w:rFonts w:ascii="Verdana" w:hAnsi="Verdana"/>
          <w:color w:val="3366FF"/>
          <w:sz w:val="20"/>
          <w:szCs w:val="20"/>
        </w:rPr>
      </w:pPr>
      <w:r w:rsidRPr="00CF1943">
        <w:rPr>
          <w:rFonts w:ascii="Verdana" w:hAnsi="Verdana"/>
          <w:color w:val="3366FF"/>
          <w:sz w:val="20"/>
          <w:szCs w:val="20"/>
        </w:rPr>
        <w:t>Preglednica IV.15</w:t>
      </w:r>
    </w:p>
    <w:p w14:paraId="1AC3FBA4" w14:textId="77777777" w:rsidR="00A90ECD" w:rsidRDefault="003F5C1A" w:rsidP="00A90ECD">
      <w:pPr>
        <w:widowControl w:val="0"/>
        <w:spacing w:line="276" w:lineRule="auto"/>
        <w:jc w:val="both"/>
        <w:rPr>
          <w:rFonts w:ascii="Verdana" w:hAnsi="Verdana"/>
          <w:color w:val="3366FF"/>
          <w:sz w:val="20"/>
          <w:szCs w:val="20"/>
        </w:rPr>
      </w:pPr>
      <w:r w:rsidRPr="003F5C1A">
        <w:rPr>
          <w:noProof/>
        </w:rPr>
        <w:drawing>
          <wp:inline distT="0" distB="0" distL="0" distR="0" wp14:anchorId="4CB86F59" wp14:editId="5A94839F">
            <wp:extent cx="6120130" cy="1710036"/>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1710036"/>
                    </a:xfrm>
                    <a:prstGeom prst="rect">
                      <a:avLst/>
                    </a:prstGeom>
                    <a:noFill/>
                    <a:ln>
                      <a:noFill/>
                    </a:ln>
                  </pic:spPr>
                </pic:pic>
              </a:graphicData>
            </a:graphic>
          </wp:inline>
        </w:drawing>
      </w:r>
    </w:p>
    <w:p w14:paraId="6B9976CE" w14:textId="77777777" w:rsidR="00A90ECD" w:rsidRDefault="00A90ECD" w:rsidP="00A90ECD">
      <w:pPr>
        <w:widowControl w:val="0"/>
        <w:spacing w:line="276" w:lineRule="auto"/>
        <w:jc w:val="both"/>
        <w:rPr>
          <w:rFonts w:ascii="Verdana" w:hAnsi="Verdana"/>
          <w:color w:val="3366FF"/>
          <w:sz w:val="20"/>
          <w:szCs w:val="20"/>
        </w:rPr>
      </w:pPr>
    </w:p>
    <w:p w14:paraId="796F9E77" w14:textId="77777777" w:rsidR="00A90ECD" w:rsidRDefault="001342F9" w:rsidP="00A90ECD">
      <w:pPr>
        <w:jc w:val="both"/>
        <w:rPr>
          <w:rFonts w:ascii="Verdana" w:hAnsi="Verdana"/>
          <w:sz w:val="20"/>
          <w:szCs w:val="20"/>
        </w:rPr>
      </w:pPr>
      <w:r>
        <w:rPr>
          <w:rFonts w:ascii="Verdana" w:hAnsi="Verdana"/>
          <w:sz w:val="20"/>
          <w:szCs w:val="20"/>
        </w:rPr>
        <w:t>V</w:t>
      </w:r>
      <w:r w:rsidR="00A90ECD">
        <w:rPr>
          <w:rFonts w:ascii="Verdana" w:hAnsi="Verdana"/>
          <w:sz w:val="20"/>
          <w:szCs w:val="20"/>
        </w:rPr>
        <w:t xml:space="preserve"> primerjavi z letom 2017 </w:t>
      </w:r>
      <w:r>
        <w:rPr>
          <w:rFonts w:ascii="Verdana" w:hAnsi="Verdana"/>
          <w:sz w:val="20"/>
          <w:szCs w:val="20"/>
        </w:rPr>
        <w:t xml:space="preserve">so </w:t>
      </w:r>
      <w:r w:rsidR="00A90ECD">
        <w:rPr>
          <w:rFonts w:ascii="Verdana" w:hAnsi="Verdana"/>
          <w:sz w:val="20"/>
          <w:szCs w:val="20"/>
        </w:rPr>
        <w:t>nakazil</w:t>
      </w:r>
      <w:r>
        <w:rPr>
          <w:rFonts w:ascii="Verdana" w:hAnsi="Verdana"/>
          <w:sz w:val="20"/>
          <w:szCs w:val="20"/>
        </w:rPr>
        <w:t>a</w:t>
      </w:r>
      <w:r w:rsidR="00A90ECD">
        <w:rPr>
          <w:rFonts w:ascii="Verdana" w:hAnsi="Verdana"/>
          <w:sz w:val="20"/>
          <w:szCs w:val="20"/>
        </w:rPr>
        <w:t xml:space="preserve"> prejemkov v države EU </w:t>
      </w:r>
      <w:r>
        <w:rPr>
          <w:rFonts w:ascii="Verdana" w:hAnsi="Verdana"/>
          <w:sz w:val="20"/>
          <w:szCs w:val="20"/>
        </w:rPr>
        <w:t xml:space="preserve">porasla </w:t>
      </w:r>
      <w:r w:rsidR="00A90ECD">
        <w:rPr>
          <w:rFonts w:ascii="Verdana" w:hAnsi="Verdana"/>
          <w:sz w:val="20"/>
          <w:szCs w:val="20"/>
        </w:rPr>
        <w:t>za 3,0 odstotk</w:t>
      </w:r>
      <w:r w:rsidR="00EA3C2E">
        <w:rPr>
          <w:rFonts w:ascii="Verdana" w:hAnsi="Verdana"/>
          <w:sz w:val="20"/>
          <w:szCs w:val="20"/>
        </w:rPr>
        <w:t>a</w:t>
      </w:r>
      <w:r w:rsidR="00A90ECD">
        <w:rPr>
          <w:rFonts w:ascii="Verdana" w:hAnsi="Verdana"/>
          <w:sz w:val="20"/>
          <w:szCs w:val="20"/>
        </w:rPr>
        <w:t xml:space="preserve">, v ostale države za 2,9 odstotka ter v RS za 0,3 odstotka, medtem, ko </w:t>
      </w:r>
      <w:r>
        <w:rPr>
          <w:rFonts w:ascii="Verdana" w:hAnsi="Verdana"/>
          <w:sz w:val="20"/>
          <w:szCs w:val="20"/>
        </w:rPr>
        <w:t xml:space="preserve">so </w:t>
      </w:r>
      <w:r w:rsidR="00F41C19">
        <w:rPr>
          <w:rFonts w:ascii="Verdana" w:hAnsi="Verdana"/>
          <w:sz w:val="20"/>
          <w:szCs w:val="20"/>
        </w:rPr>
        <w:t xml:space="preserve">se </w:t>
      </w:r>
      <w:r w:rsidR="00A90ECD">
        <w:rPr>
          <w:rFonts w:ascii="Verdana" w:hAnsi="Verdana"/>
          <w:sz w:val="20"/>
          <w:szCs w:val="20"/>
        </w:rPr>
        <w:t>nakazil</w:t>
      </w:r>
      <w:r>
        <w:rPr>
          <w:rFonts w:ascii="Verdana" w:hAnsi="Verdana"/>
          <w:sz w:val="20"/>
          <w:szCs w:val="20"/>
        </w:rPr>
        <w:t>a</w:t>
      </w:r>
      <w:r w:rsidR="00A90ECD">
        <w:rPr>
          <w:rFonts w:ascii="Verdana" w:hAnsi="Verdana"/>
          <w:sz w:val="20"/>
          <w:szCs w:val="20"/>
        </w:rPr>
        <w:t xml:space="preserve"> dodatkov k tuji pokojnini v RS </w:t>
      </w:r>
      <w:r w:rsidR="00F41C19">
        <w:rPr>
          <w:rFonts w:ascii="Verdana" w:hAnsi="Verdana"/>
          <w:sz w:val="20"/>
          <w:szCs w:val="20"/>
        </w:rPr>
        <w:t>zmanjšala</w:t>
      </w:r>
      <w:r>
        <w:rPr>
          <w:rFonts w:ascii="Verdana" w:hAnsi="Verdana"/>
          <w:sz w:val="20"/>
          <w:szCs w:val="20"/>
        </w:rPr>
        <w:t xml:space="preserve"> za </w:t>
      </w:r>
      <w:r w:rsidR="00A90ECD">
        <w:rPr>
          <w:rFonts w:ascii="Verdana" w:hAnsi="Verdana"/>
          <w:sz w:val="20"/>
          <w:szCs w:val="20"/>
        </w:rPr>
        <w:t>9,7 odstot</w:t>
      </w:r>
      <w:r>
        <w:rPr>
          <w:rFonts w:ascii="Verdana" w:hAnsi="Verdana"/>
          <w:sz w:val="20"/>
          <w:szCs w:val="20"/>
        </w:rPr>
        <w:t>ka</w:t>
      </w:r>
      <w:r w:rsidR="00A90ECD">
        <w:rPr>
          <w:rFonts w:ascii="Verdana" w:hAnsi="Verdana"/>
          <w:sz w:val="20"/>
          <w:szCs w:val="20"/>
        </w:rPr>
        <w:t>.</w:t>
      </w:r>
    </w:p>
    <w:p w14:paraId="4A1F2F25" w14:textId="77777777" w:rsidR="00A90ECD" w:rsidRPr="00E87859" w:rsidRDefault="00A90ECD" w:rsidP="00A90ECD">
      <w:pPr>
        <w:jc w:val="both"/>
        <w:rPr>
          <w:rFonts w:ascii="Verdana" w:hAnsi="Verdana"/>
          <w:sz w:val="20"/>
          <w:szCs w:val="20"/>
          <w:highlight w:val="yellow"/>
        </w:rPr>
      </w:pPr>
    </w:p>
    <w:p w14:paraId="29607848" w14:textId="77777777" w:rsidR="00A90ECD" w:rsidRPr="00E87859" w:rsidRDefault="00A90ECD" w:rsidP="00A90ECD">
      <w:pPr>
        <w:jc w:val="both"/>
        <w:rPr>
          <w:rFonts w:ascii="Verdana" w:hAnsi="Verdana"/>
          <w:sz w:val="20"/>
          <w:szCs w:val="20"/>
          <w:highlight w:val="yellow"/>
        </w:rPr>
      </w:pPr>
      <w:r w:rsidRPr="00735D08">
        <w:rPr>
          <w:rFonts w:ascii="Verdana" w:hAnsi="Verdana"/>
          <w:sz w:val="20"/>
          <w:szCs w:val="20"/>
        </w:rPr>
        <w:t>V skladu z EU uredbo in bilateralnimi mednarodnimi sporazumi je zavod v letu 2018 izplačal pokojnine</w:t>
      </w:r>
      <w:r>
        <w:rPr>
          <w:rFonts w:ascii="Verdana" w:hAnsi="Verdana"/>
          <w:sz w:val="20"/>
          <w:szCs w:val="20"/>
        </w:rPr>
        <w:t xml:space="preserve"> in druge denarne prejemke</w:t>
      </w:r>
      <w:r w:rsidRPr="00735D08">
        <w:rPr>
          <w:rFonts w:ascii="Verdana" w:hAnsi="Verdana"/>
          <w:sz w:val="20"/>
          <w:szCs w:val="20"/>
        </w:rPr>
        <w:t xml:space="preserve"> v povprečju 89.859 uživalcem iz tujine v 54 držav. </w:t>
      </w:r>
      <w:r>
        <w:rPr>
          <w:rFonts w:ascii="Verdana" w:hAnsi="Verdana"/>
          <w:sz w:val="20"/>
          <w:szCs w:val="20"/>
        </w:rPr>
        <w:t>P</w:t>
      </w:r>
      <w:r w:rsidRPr="00735D08">
        <w:rPr>
          <w:rFonts w:ascii="Verdana" w:hAnsi="Verdana"/>
          <w:sz w:val="20"/>
          <w:szCs w:val="20"/>
        </w:rPr>
        <w:t>ovprečno število uživalcev pokojnin z bivališčem v tujini</w:t>
      </w:r>
      <w:r>
        <w:rPr>
          <w:rFonts w:ascii="Verdana" w:hAnsi="Verdana"/>
          <w:sz w:val="20"/>
          <w:szCs w:val="20"/>
        </w:rPr>
        <w:t xml:space="preserve"> se je v</w:t>
      </w:r>
      <w:r w:rsidRPr="00735D08">
        <w:rPr>
          <w:rFonts w:ascii="Verdana" w:hAnsi="Verdana"/>
          <w:sz w:val="20"/>
          <w:szCs w:val="20"/>
        </w:rPr>
        <w:t xml:space="preserve"> obdobju med letoma 2009 in 2018 povečalo za 70,1 odstotka, kar je razvidno iz preglednice IV.16.</w:t>
      </w:r>
    </w:p>
    <w:p w14:paraId="74F333D3" w14:textId="77777777" w:rsidR="00A90ECD" w:rsidRPr="006A65FA" w:rsidRDefault="00A90ECD" w:rsidP="00A90ECD">
      <w:pPr>
        <w:pStyle w:val="Odstavekseznama"/>
        <w:jc w:val="both"/>
        <w:rPr>
          <w:rFonts w:ascii="Verdana" w:hAnsi="Verdana"/>
          <w:sz w:val="20"/>
          <w:szCs w:val="20"/>
        </w:rPr>
      </w:pPr>
    </w:p>
    <w:p w14:paraId="31182568" w14:textId="77777777" w:rsidR="00A90ECD" w:rsidRDefault="00A90ECD" w:rsidP="00A90ECD">
      <w:pPr>
        <w:spacing w:line="276" w:lineRule="auto"/>
        <w:jc w:val="both"/>
        <w:rPr>
          <w:rFonts w:ascii="Verdana" w:hAnsi="Verdana"/>
          <w:color w:val="3366FF"/>
          <w:sz w:val="20"/>
          <w:szCs w:val="20"/>
        </w:rPr>
      </w:pPr>
      <w:r w:rsidRPr="008475EE">
        <w:rPr>
          <w:rFonts w:ascii="Verdana" w:hAnsi="Verdana"/>
          <w:color w:val="3366FF"/>
          <w:sz w:val="20"/>
          <w:szCs w:val="20"/>
        </w:rPr>
        <w:t>Preglednica IV.1</w:t>
      </w:r>
      <w:r>
        <w:rPr>
          <w:rFonts w:ascii="Verdana" w:hAnsi="Verdana"/>
          <w:color w:val="3366FF"/>
          <w:sz w:val="20"/>
          <w:szCs w:val="20"/>
        </w:rPr>
        <w:t>6</w:t>
      </w:r>
    </w:p>
    <w:p w14:paraId="065FD516" w14:textId="77777777" w:rsidR="005475B9" w:rsidRDefault="005475B9" w:rsidP="00A90ECD">
      <w:pPr>
        <w:spacing w:line="276" w:lineRule="auto"/>
        <w:jc w:val="both"/>
        <w:rPr>
          <w:rFonts w:ascii="Verdana" w:hAnsi="Verdana"/>
          <w:color w:val="3366FF"/>
          <w:sz w:val="20"/>
          <w:szCs w:val="20"/>
        </w:rPr>
      </w:pPr>
      <w:r w:rsidRPr="005475B9">
        <w:rPr>
          <w:noProof/>
        </w:rPr>
        <w:drawing>
          <wp:inline distT="0" distB="0" distL="0" distR="0" wp14:anchorId="0E8A56E3" wp14:editId="6C33FA0F">
            <wp:extent cx="6120130" cy="1423410"/>
            <wp:effectExtent l="0" t="0" r="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1423410"/>
                    </a:xfrm>
                    <a:prstGeom prst="rect">
                      <a:avLst/>
                    </a:prstGeom>
                    <a:noFill/>
                    <a:ln>
                      <a:noFill/>
                    </a:ln>
                  </pic:spPr>
                </pic:pic>
              </a:graphicData>
            </a:graphic>
          </wp:inline>
        </w:drawing>
      </w:r>
    </w:p>
    <w:p w14:paraId="257E595A" w14:textId="77777777" w:rsidR="005475B9" w:rsidRDefault="005475B9" w:rsidP="00A90ECD">
      <w:pPr>
        <w:spacing w:line="276" w:lineRule="auto"/>
        <w:jc w:val="both"/>
        <w:rPr>
          <w:rFonts w:ascii="Verdana" w:hAnsi="Verdana"/>
          <w:color w:val="3366FF"/>
          <w:sz w:val="20"/>
          <w:szCs w:val="20"/>
        </w:rPr>
      </w:pPr>
    </w:p>
    <w:p w14:paraId="7B36998C" w14:textId="77777777" w:rsidR="00A90ECD" w:rsidRPr="006A65FA" w:rsidRDefault="00A90ECD" w:rsidP="00A90ECD">
      <w:pPr>
        <w:jc w:val="both"/>
        <w:rPr>
          <w:rFonts w:ascii="Verdana" w:hAnsi="Verdana"/>
          <w:sz w:val="20"/>
          <w:szCs w:val="20"/>
        </w:rPr>
      </w:pPr>
      <w:r w:rsidRPr="006A65FA">
        <w:rPr>
          <w:rFonts w:ascii="Verdana" w:hAnsi="Verdana"/>
          <w:sz w:val="20"/>
          <w:szCs w:val="20"/>
        </w:rPr>
        <w:t>V decembru 2018 je zavod izplačal pokojnino</w:t>
      </w:r>
      <w:r>
        <w:rPr>
          <w:rFonts w:ascii="Verdana" w:hAnsi="Verdana"/>
          <w:sz w:val="20"/>
          <w:szCs w:val="20"/>
        </w:rPr>
        <w:t xml:space="preserve"> in druge prejemke</w:t>
      </w:r>
      <w:r w:rsidRPr="006A65FA">
        <w:rPr>
          <w:rFonts w:ascii="Verdana" w:hAnsi="Verdana"/>
          <w:sz w:val="20"/>
          <w:szCs w:val="20"/>
        </w:rPr>
        <w:t xml:space="preserve"> </w:t>
      </w:r>
      <w:r>
        <w:rPr>
          <w:rFonts w:ascii="Verdana" w:hAnsi="Verdana"/>
          <w:sz w:val="20"/>
          <w:szCs w:val="20"/>
        </w:rPr>
        <w:t xml:space="preserve">91.000 </w:t>
      </w:r>
      <w:r w:rsidRPr="006A65FA">
        <w:rPr>
          <w:rFonts w:ascii="Verdana" w:hAnsi="Verdana"/>
          <w:sz w:val="20"/>
          <w:szCs w:val="20"/>
        </w:rPr>
        <w:t>uživalcem, ki prebivajo v tujini, in sicer:</w:t>
      </w:r>
    </w:p>
    <w:p w14:paraId="78AD977A" w14:textId="77777777" w:rsidR="00A90ECD" w:rsidRPr="006A65FA" w:rsidRDefault="00A90ECD" w:rsidP="00305E54">
      <w:pPr>
        <w:pStyle w:val="Odstavekseznama"/>
        <w:numPr>
          <w:ilvl w:val="0"/>
          <w:numId w:val="8"/>
        </w:numPr>
        <w:jc w:val="both"/>
        <w:rPr>
          <w:rFonts w:ascii="Verdana" w:hAnsi="Verdana"/>
          <w:sz w:val="20"/>
          <w:szCs w:val="20"/>
        </w:rPr>
      </w:pPr>
      <w:r w:rsidRPr="006A65FA">
        <w:rPr>
          <w:rFonts w:ascii="Verdana" w:hAnsi="Verdana"/>
          <w:sz w:val="20"/>
          <w:szCs w:val="20"/>
        </w:rPr>
        <w:t>42.512 uživalcem iz držav območja EU in EGS;</w:t>
      </w:r>
    </w:p>
    <w:p w14:paraId="36991AD5" w14:textId="77777777" w:rsidR="00A90ECD" w:rsidRPr="006A65FA" w:rsidRDefault="00A90ECD" w:rsidP="00305E54">
      <w:pPr>
        <w:pStyle w:val="Odstavekseznama"/>
        <w:numPr>
          <w:ilvl w:val="0"/>
          <w:numId w:val="8"/>
        </w:numPr>
        <w:jc w:val="both"/>
        <w:rPr>
          <w:rFonts w:ascii="Verdana" w:hAnsi="Verdana"/>
          <w:sz w:val="20"/>
          <w:szCs w:val="20"/>
        </w:rPr>
      </w:pPr>
      <w:r w:rsidRPr="006A65FA">
        <w:rPr>
          <w:rFonts w:ascii="Verdana" w:hAnsi="Verdana"/>
          <w:sz w:val="20"/>
          <w:szCs w:val="20"/>
        </w:rPr>
        <w:t>36.528 uživalcem iz držav, s katero je sklenjen bilateralni sporazum;</w:t>
      </w:r>
    </w:p>
    <w:p w14:paraId="2AA72C6E" w14:textId="77777777" w:rsidR="00A90ECD" w:rsidRPr="006A65FA" w:rsidRDefault="00A90ECD" w:rsidP="00305E54">
      <w:pPr>
        <w:pStyle w:val="Odstavekseznama"/>
        <w:numPr>
          <w:ilvl w:val="0"/>
          <w:numId w:val="8"/>
        </w:numPr>
        <w:jc w:val="both"/>
        <w:rPr>
          <w:rFonts w:ascii="Verdana" w:hAnsi="Verdana"/>
          <w:sz w:val="20"/>
          <w:szCs w:val="20"/>
        </w:rPr>
      </w:pPr>
      <w:r w:rsidRPr="006A65FA">
        <w:rPr>
          <w:rFonts w:ascii="Verdana" w:hAnsi="Verdana"/>
          <w:sz w:val="20"/>
          <w:szCs w:val="20"/>
        </w:rPr>
        <w:t>2691 uživalcem iz držav, s katero je uveljavljena reciprociteta med državama ter</w:t>
      </w:r>
    </w:p>
    <w:p w14:paraId="6A6043A3" w14:textId="77777777" w:rsidR="00A90ECD" w:rsidRDefault="00A90ECD" w:rsidP="00305E54">
      <w:pPr>
        <w:pStyle w:val="Odstavekseznama"/>
        <w:numPr>
          <w:ilvl w:val="0"/>
          <w:numId w:val="8"/>
        </w:numPr>
        <w:jc w:val="both"/>
        <w:rPr>
          <w:rFonts w:ascii="Verdana" w:hAnsi="Verdana"/>
          <w:sz w:val="20"/>
          <w:szCs w:val="20"/>
        </w:rPr>
      </w:pPr>
      <w:r w:rsidRPr="006A65FA">
        <w:rPr>
          <w:rFonts w:ascii="Verdana" w:hAnsi="Verdana"/>
          <w:sz w:val="20"/>
          <w:szCs w:val="20"/>
        </w:rPr>
        <w:t>9269 uživalcem iz tujine na osebni račun, odprt pri slovenski banki v RS.</w:t>
      </w:r>
    </w:p>
    <w:p w14:paraId="0A0FAF97" w14:textId="77777777" w:rsidR="00A90ECD" w:rsidRDefault="00A90ECD" w:rsidP="00A90ECD">
      <w:pPr>
        <w:pStyle w:val="Odstavekseznama"/>
        <w:jc w:val="both"/>
        <w:rPr>
          <w:rFonts w:ascii="Verdana" w:hAnsi="Verdana"/>
          <w:sz w:val="20"/>
          <w:szCs w:val="20"/>
        </w:rPr>
      </w:pPr>
    </w:p>
    <w:p w14:paraId="16CFF280" w14:textId="77777777" w:rsidR="007908E1" w:rsidRDefault="007908E1" w:rsidP="00A90ECD">
      <w:pPr>
        <w:pStyle w:val="Odstavekseznama"/>
        <w:jc w:val="both"/>
        <w:rPr>
          <w:rFonts w:ascii="Verdana" w:hAnsi="Verdana"/>
          <w:sz w:val="20"/>
          <w:szCs w:val="20"/>
        </w:rPr>
      </w:pPr>
    </w:p>
    <w:p w14:paraId="4296C648" w14:textId="77777777" w:rsidR="00A90ECD" w:rsidRPr="00941054" w:rsidRDefault="00A90ECD" w:rsidP="00A90ECD">
      <w:pPr>
        <w:pStyle w:val="Naslov4"/>
        <w:jc w:val="both"/>
        <w:rPr>
          <w:rFonts w:ascii="Verdana" w:hAnsi="Verdana"/>
          <w:i/>
          <w:color w:val="0033CC"/>
        </w:rPr>
      </w:pPr>
      <w:bookmarkStart w:id="191" w:name="_Toc1117532"/>
      <w:r w:rsidRPr="00941054">
        <w:rPr>
          <w:rFonts w:ascii="Verdana" w:hAnsi="Verdana"/>
          <w:i/>
          <w:color w:val="0033CC"/>
        </w:rPr>
        <w:t>IV.2.4.1</w:t>
      </w:r>
      <w:r w:rsidRPr="00941054">
        <w:rPr>
          <w:rFonts w:ascii="Verdana" w:hAnsi="Verdana"/>
          <w:i/>
          <w:color w:val="0033CC"/>
        </w:rPr>
        <w:tab/>
        <w:t>Izvedene aktivnosti v letu 201</w:t>
      </w:r>
      <w:r>
        <w:rPr>
          <w:rFonts w:ascii="Verdana" w:hAnsi="Verdana"/>
          <w:i/>
          <w:color w:val="0033CC"/>
        </w:rPr>
        <w:t>8</w:t>
      </w:r>
      <w:bookmarkEnd w:id="191"/>
    </w:p>
    <w:p w14:paraId="2D419153" w14:textId="77777777" w:rsidR="00A90ECD" w:rsidRDefault="00A90ECD" w:rsidP="00A90ECD">
      <w:pPr>
        <w:jc w:val="both"/>
        <w:rPr>
          <w:rFonts w:ascii="Verdana" w:hAnsi="Verdana" w:cs="Times New Roman"/>
          <w:color w:val="3366FF"/>
          <w:sz w:val="20"/>
          <w:szCs w:val="20"/>
          <w:highlight w:val="yellow"/>
        </w:rPr>
      </w:pPr>
    </w:p>
    <w:p w14:paraId="4770D679" w14:textId="77777777" w:rsidR="00A90ECD" w:rsidRPr="00A05E6E" w:rsidRDefault="00A90ECD" w:rsidP="00A90ECD">
      <w:pPr>
        <w:jc w:val="both"/>
        <w:rPr>
          <w:rFonts w:ascii="Verdana" w:eastAsia="Calibri" w:hAnsi="Verdana" w:cs="Times New Roman"/>
          <w:sz w:val="20"/>
          <w:szCs w:val="20"/>
        </w:rPr>
      </w:pPr>
      <w:r>
        <w:rPr>
          <w:rFonts w:ascii="Verdana" w:eastAsia="Calibri" w:hAnsi="Verdana" w:cs="Times New Roman"/>
          <w:sz w:val="20"/>
          <w:szCs w:val="20"/>
        </w:rPr>
        <w:t>Zavod je v letu 2018 poleg temeljnih nalog izvajal tudi izredne naloge. Tako je v</w:t>
      </w:r>
      <w:r w:rsidRPr="00A05E6E">
        <w:rPr>
          <w:rFonts w:ascii="Verdana" w:eastAsia="Calibri" w:hAnsi="Verdana" w:cs="Times New Roman"/>
          <w:sz w:val="20"/>
          <w:szCs w:val="20"/>
        </w:rPr>
        <w:t xml:space="preserve"> </w:t>
      </w:r>
      <w:r>
        <w:rPr>
          <w:rFonts w:ascii="Verdana" w:eastAsia="Calibri" w:hAnsi="Verdana" w:cs="Times New Roman"/>
          <w:sz w:val="20"/>
          <w:szCs w:val="20"/>
        </w:rPr>
        <w:t xml:space="preserve">januarju </w:t>
      </w:r>
      <w:r w:rsidRPr="00A05E6E">
        <w:rPr>
          <w:rFonts w:ascii="Verdana" w:eastAsia="Calibri" w:hAnsi="Verdana" w:cs="Times New Roman"/>
          <w:sz w:val="20"/>
          <w:szCs w:val="20"/>
        </w:rPr>
        <w:t>201</w:t>
      </w:r>
      <w:r>
        <w:rPr>
          <w:rFonts w:ascii="Verdana" w:eastAsia="Calibri" w:hAnsi="Verdana" w:cs="Times New Roman"/>
          <w:sz w:val="20"/>
          <w:szCs w:val="20"/>
        </w:rPr>
        <w:t>8</w:t>
      </w:r>
      <w:r w:rsidRPr="00A05E6E">
        <w:rPr>
          <w:rFonts w:ascii="Verdana" w:eastAsia="Calibri" w:hAnsi="Verdana" w:cs="Times New Roman"/>
          <w:sz w:val="20"/>
          <w:szCs w:val="20"/>
        </w:rPr>
        <w:t xml:space="preserve"> </w:t>
      </w:r>
      <w:r>
        <w:rPr>
          <w:rFonts w:ascii="Verdana" w:eastAsia="Calibri" w:hAnsi="Verdana" w:cs="Times New Roman"/>
          <w:sz w:val="20"/>
          <w:szCs w:val="20"/>
        </w:rPr>
        <w:t>za leti 2016 in 2017</w:t>
      </w:r>
      <w:r w:rsidRPr="00A05E6E">
        <w:rPr>
          <w:rFonts w:ascii="Verdana" w:eastAsia="Calibri" w:hAnsi="Verdana" w:cs="Times New Roman"/>
          <w:sz w:val="20"/>
          <w:szCs w:val="20"/>
        </w:rPr>
        <w:t xml:space="preserve"> </w:t>
      </w:r>
      <w:r>
        <w:rPr>
          <w:rFonts w:ascii="Verdana" w:eastAsia="Calibri" w:hAnsi="Verdana" w:cs="Times New Roman"/>
          <w:sz w:val="20"/>
          <w:szCs w:val="20"/>
        </w:rPr>
        <w:t xml:space="preserve">izplačal razlike dodatkov za tujo nego in pomoč, priznanih po ZDVDTP, v primerih, kjer se le ta nakazuje v dobro računov občin. Uskladitev nadomestil za invalidnost, priznanih po ZDVDTP, je bila izvedena v aprilu 2018. </w:t>
      </w:r>
    </w:p>
    <w:p w14:paraId="4EE0B812" w14:textId="77777777" w:rsidR="00A90ECD" w:rsidRPr="006D4E82" w:rsidRDefault="00A90ECD" w:rsidP="00A90ECD">
      <w:pPr>
        <w:rPr>
          <w:rFonts w:ascii="Verdana" w:eastAsia="Calibri" w:hAnsi="Verdana" w:cs="Times New Roman"/>
          <w:sz w:val="20"/>
          <w:szCs w:val="20"/>
        </w:rPr>
      </w:pPr>
    </w:p>
    <w:p w14:paraId="1E027BC2" w14:textId="77777777" w:rsidR="00A90ECD" w:rsidRPr="00A05E6E" w:rsidRDefault="00A90ECD" w:rsidP="00A90ECD">
      <w:pPr>
        <w:jc w:val="both"/>
        <w:rPr>
          <w:rFonts w:ascii="Verdana" w:eastAsia="Calibri" w:hAnsi="Verdana" w:cs="Times New Roman"/>
          <w:sz w:val="20"/>
          <w:szCs w:val="20"/>
        </w:rPr>
      </w:pPr>
      <w:r>
        <w:rPr>
          <w:rFonts w:ascii="Verdana" w:eastAsia="Calibri" w:hAnsi="Verdana" w:cs="Times New Roman"/>
          <w:sz w:val="20"/>
          <w:szCs w:val="20"/>
        </w:rPr>
        <w:lastRenderedPageBreak/>
        <w:t>Pokojnine in drugi prejemki</w:t>
      </w:r>
      <w:r w:rsidRPr="00A05E6E">
        <w:rPr>
          <w:rFonts w:ascii="Verdana" w:eastAsia="Calibri" w:hAnsi="Verdana" w:cs="Times New Roman"/>
          <w:sz w:val="20"/>
          <w:szCs w:val="20"/>
        </w:rPr>
        <w:t xml:space="preserve"> so se</w:t>
      </w:r>
      <w:r>
        <w:rPr>
          <w:rFonts w:ascii="Verdana" w:eastAsia="Calibri" w:hAnsi="Verdana" w:cs="Times New Roman"/>
          <w:sz w:val="20"/>
          <w:szCs w:val="20"/>
        </w:rPr>
        <w:t xml:space="preserve"> v letu 2018 uskladili februarj</w:t>
      </w:r>
      <w:r w:rsidR="00F41C19">
        <w:rPr>
          <w:rFonts w:ascii="Verdana" w:eastAsia="Calibri" w:hAnsi="Verdana" w:cs="Times New Roman"/>
          <w:sz w:val="20"/>
          <w:szCs w:val="20"/>
        </w:rPr>
        <w:t xml:space="preserve">a </w:t>
      </w:r>
      <w:r>
        <w:rPr>
          <w:rFonts w:ascii="Verdana" w:eastAsia="Calibri" w:hAnsi="Verdana" w:cs="Times New Roman"/>
          <w:sz w:val="20"/>
          <w:szCs w:val="20"/>
        </w:rPr>
        <w:t>in aprila</w:t>
      </w:r>
      <w:r w:rsidRPr="00A05E6E">
        <w:rPr>
          <w:rFonts w:ascii="Verdana" w:eastAsia="Calibri" w:hAnsi="Verdana" w:cs="Times New Roman"/>
          <w:sz w:val="20"/>
          <w:szCs w:val="20"/>
        </w:rPr>
        <w:t xml:space="preserve">. </w:t>
      </w:r>
      <w:r>
        <w:rPr>
          <w:rFonts w:ascii="Verdana" w:eastAsia="Calibri" w:hAnsi="Verdana" w:cs="Times New Roman"/>
          <w:sz w:val="20"/>
          <w:szCs w:val="20"/>
        </w:rPr>
        <w:t xml:space="preserve">V februarju je bila izplačana tudi razlika za mesec januar 2018, o čemer so bili uživalci obveščeni preko obvestil o nakazilu. </w:t>
      </w:r>
    </w:p>
    <w:p w14:paraId="6052868F" w14:textId="77777777" w:rsidR="00A90ECD" w:rsidRDefault="00A90ECD" w:rsidP="00A90ECD">
      <w:pPr>
        <w:jc w:val="both"/>
        <w:rPr>
          <w:rFonts w:ascii="Verdana" w:eastAsia="Calibri" w:hAnsi="Verdana" w:cs="Times New Roman"/>
          <w:sz w:val="20"/>
          <w:szCs w:val="20"/>
        </w:rPr>
      </w:pPr>
    </w:p>
    <w:p w14:paraId="590107EB" w14:textId="77777777" w:rsidR="00A90ECD" w:rsidRPr="00A05E6E" w:rsidRDefault="00A90ECD" w:rsidP="00A90ECD">
      <w:pPr>
        <w:jc w:val="both"/>
        <w:rPr>
          <w:rFonts w:ascii="Verdana" w:eastAsia="Calibri" w:hAnsi="Verdana" w:cs="Times New Roman"/>
          <w:sz w:val="20"/>
          <w:szCs w:val="20"/>
        </w:rPr>
      </w:pPr>
      <w:r w:rsidRPr="00A05E6E">
        <w:rPr>
          <w:rFonts w:ascii="Verdana" w:eastAsia="Calibri" w:hAnsi="Verdana" w:cs="Times New Roman"/>
          <w:sz w:val="20"/>
          <w:szCs w:val="20"/>
        </w:rPr>
        <w:t>Zavod je v februarju 201</w:t>
      </w:r>
      <w:r>
        <w:rPr>
          <w:rFonts w:ascii="Verdana" w:eastAsia="Calibri" w:hAnsi="Verdana" w:cs="Times New Roman"/>
          <w:sz w:val="20"/>
          <w:szCs w:val="20"/>
        </w:rPr>
        <w:t>8</w:t>
      </w:r>
      <w:r w:rsidRPr="00A05E6E">
        <w:rPr>
          <w:rFonts w:ascii="Verdana" w:eastAsia="Calibri" w:hAnsi="Verdana" w:cs="Times New Roman"/>
          <w:sz w:val="20"/>
          <w:szCs w:val="20"/>
        </w:rPr>
        <w:t xml:space="preserve"> vsem uživalcem pokojnin, nadomestil iz invalidskega zavarovanja, priznavalnin ter drugih denarnih prejemkov, rezidentom </w:t>
      </w:r>
      <w:r w:rsidR="00F41C19">
        <w:rPr>
          <w:rFonts w:ascii="Verdana" w:eastAsia="Calibri" w:hAnsi="Verdana" w:cs="Times New Roman"/>
          <w:sz w:val="20"/>
          <w:szCs w:val="20"/>
        </w:rPr>
        <w:t>RS</w:t>
      </w:r>
      <w:r w:rsidRPr="00A05E6E">
        <w:rPr>
          <w:rFonts w:ascii="Verdana" w:eastAsia="Calibri" w:hAnsi="Verdana" w:cs="Times New Roman"/>
          <w:sz w:val="20"/>
          <w:szCs w:val="20"/>
        </w:rPr>
        <w:t>, posredoval povzetek obračuna pokojninskih in invalidskih prejemkov, izplačanih v obdobju od 1. januarja 201</w:t>
      </w:r>
      <w:r>
        <w:rPr>
          <w:rFonts w:ascii="Verdana" w:eastAsia="Calibri" w:hAnsi="Verdana" w:cs="Times New Roman"/>
          <w:sz w:val="20"/>
          <w:szCs w:val="20"/>
        </w:rPr>
        <w:t>7</w:t>
      </w:r>
      <w:r w:rsidRPr="00A05E6E">
        <w:rPr>
          <w:rFonts w:ascii="Verdana" w:eastAsia="Calibri" w:hAnsi="Verdana" w:cs="Times New Roman"/>
          <w:sz w:val="20"/>
          <w:szCs w:val="20"/>
        </w:rPr>
        <w:t xml:space="preserve"> do 31. decembra 201</w:t>
      </w:r>
      <w:r>
        <w:rPr>
          <w:rFonts w:ascii="Verdana" w:eastAsia="Calibri" w:hAnsi="Verdana" w:cs="Times New Roman"/>
          <w:sz w:val="20"/>
          <w:szCs w:val="20"/>
        </w:rPr>
        <w:t>7</w:t>
      </w:r>
      <w:r w:rsidRPr="00A05E6E">
        <w:rPr>
          <w:rFonts w:ascii="Verdana" w:eastAsia="Calibri" w:hAnsi="Verdana" w:cs="Times New Roman"/>
          <w:sz w:val="20"/>
          <w:szCs w:val="20"/>
        </w:rPr>
        <w:t>.</w:t>
      </w:r>
      <w:r>
        <w:rPr>
          <w:rFonts w:ascii="Verdana" w:eastAsia="Calibri" w:hAnsi="Verdana" w:cs="Times New Roman"/>
          <w:sz w:val="20"/>
          <w:szCs w:val="20"/>
        </w:rPr>
        <w:t xml:space="preserve"> </w:t>
      </w:r>
    </w:p>
    <w:p w14:paraId="1799B8C3" w14:textId="77777777" w:rsidR="00A90ECD" w:rsidRDefault="00A90ECD" w:rsidP="00A90ECD">
      <w:pPr>
        <w:jc w:val="both"/>
        <w:rPr>
          <w:rFonts w:ascii="Verdana" w:eastAsia="Calibri" w:hAnsi="Verdana" w:cs="Times New Roman"/>
          <w:sz w:val="20"/>
          <w:szCs w:val="20"/>
        </w:rPr>
      </w:pPr>
    </w:p>
    <w:p w14:paraId="7F51C403" w14:textId="0C1F93DF" w:rsidR="00A90ECD" w:rsidRPr="004F389C" w:rsidRDefault="00A90ECD" w:rsidP="00A90ECD">
      <w:pPr>
        <w:jc w:val="both"/>
        <w:rPr>
          <w:rFonts w:ascii="Verdana" w:hAnsi="Verdana"/>
          <w:sz w:val="20"/>
          <w:szCs w:val="20"/>
        </w:rPr>
      </w:pPr>
      <w:r w:rsidRPr="00E86C83">
        <w:rPr>
          <w:rFonts w:ascii="Verdana" w:eastAsia="Calibri" w:hAnsi="Verdana" w:cs="Times New Roman"/>
          <w:sz w:val="20"/>
          <w:szCs w:val="20"/>
        </w:rPr>
        <w:t xml:space="preserve">Na podlagi ZIPRS1819 je zavod tako kot v letu 2017 pri obračunu letnega dodatka upošteval tudi podatke o tuji pokojnini, ki so jih </w:t>
      </w:r>
      <w:r>
        <w:rPr>
          <w:rFonts w:ascii="Verdana" w:eastAsia="Calibri" w:hAnsi="Verdana" w:cs="Times New Roman"/>
          <w:sz w:val="20"/>
          <w:szCs w:val="20"/>
        </w:rPr>
        <w:t>uživalc</w:t>
      </w:r>
      <w:r w:rsidRPr="00E86C83">
        <w:rPr>
          <w:rFonts w:ascii="Verdana" w:eastAsia="Calibri" w:hAnsi="Verdana" w:cs="Times New Roman"/>
          <w:sz w:val="20"/>
          <w:szCs w:val="20"/>
        </w:rPr>
        <w:t xml:space="preserve">i prejeli v januarju 2018 s strani tujih nosilcev pokojninskega in invalidskega zavarovanja. Potencialnim prejemnikom tujih pokojnin je zavod v izpolnitev posredoval posebno izjavo skupaj z obvestilom. </w:t>
      </w:r>
      <w:r>
        <w:rPr>
          <w:rFonts w:ascii="Verdana" w:eastAsia="Calibri" w:hAnsi="Verdana" w:cs="Times New Roman"/>
          <w:sz w:val="20"/>
          <w:szCs w:val="20"/>
        </w:rPr>
        <w:t>V</w:t>
      </w:r>
      <w:r w:rsidRPr="00E86C83">
        <w:rPr>
          <w:rFonts w:ascii="Verdana" w:eastAsia="Calibri" w:hAnsi="Verdana" w:cs="Times New Roman"/>
          <w:sz w:val="20"/>
          <w:szCs w:val="20"/>
        </w:rPr>
        <w:t>rnjeni podatki</w:t>
      </w:r>
      <w:r>
        <w:rPr>
          <w:rFonts w:ascii="Verdana" w:eastAsia="Calibri" w:hAnsi="Verdana" w:cs="Times New Roman"/>
          <w:sz w:val="20"/>
          <w:szCs w:val="20"/>
        </w:rPr>
        <w:t xml:space="preserve"> o tuji pokojnini</w:t>
      </w:r>
      <w:r w:rsidRPr="00E86C83">
        <w:rPr>
          <w:rFonts w:ascii="Verdana" w:eastAsia="Calibri" w:hAnsi="Verdana" w:cs="Times New Roman"/>
          <w:sz w:val="20"/>
          <w:szCs w:val="20"/>
        </w:rPr>
        <w:t>, ki so bili podlaga za izvedbo obračunov</w:t>
      </w:r>
      <w:r>
        <w:rPr>
          <w:rFonts w:ascii="Verdana" w:eastAsia="Calibri" w:hAnsi="Verdana" w:cs="Times New Roman"/>
          <w:sz w:val="20"/>
          <w:szCs w:val="20"/>
        </w:rPr>
        <w:t>, so bili pravočasno evidentirani in obdelani s sodobno programsko opremo.</w:t>
      </w:r>
      <w:r w:rsidRPr="00E86C83">
        <w:rPr>
          <w:rFonts w:ascii="Verdana" w:eastAsia="Calibri" w:hAnsi="Verdana" w:cs="Times New Roman"/>
          <w:sz w:val="20"/>
          <w:szCs w:val="20"/>
        </w:rPr>
        <w:t xml:space="preserve"> </w:t>
      </w:r>
      <w:r>
        <w:rPr>
          <w:rFonts w:ascii="Verdana" w:eastAsia="Calibri" w:hAnsi="Verdana" w:cs="Times New Roman"/>
          <w:sz w:val="20"/>
          <w:szCs w:val="20"/>
        </w:rPr>
        <w:t>O</w:t>
      </w:r>
      <w:r w:rsidRPr="00E86C83">
        <w:rPr>
          <w:rFonts w:ascii="Verdana" w:eastAsia="Calibri" w:hAnsi="Verdana" w:cs="Times New Roman"/>
          <w:sz w:val="20"/>
          <w:szCs w:val="20"/>
        </w:rPr>
        <w:t>bračun</w:t>
      </w:r>
      <w:r>
        <w:rPr>
          <w:rFonts w:ascii="Verdana" w:eastAsia="Calibri" w:hAnsi="Verdana" w:cs="Times New Roman"/>
          <w:sz w:val="20"/>
          <w:szCs w:val="20"/>
        </w:rPr>
        <w:t xml:space="preserve"> in izplačilo</w:t>
      </w:r>
      <w:r w:rsidRPr="00E86C83">
        <w:rPr>
          <w:rFonts w:ascii="Verdana" w:eastAsia="Calibri" w:hAnsi="Verdana" w:cs="Times New Roman"/>
          <w:sz w:val="20"/>
          <w:szCs w:val="20"/>
        </w:rPr>
        <w:t xml:space="preserve"> letnega dodatka </w:t>
      </w:r>
      <w:r>
        <w:rPr>
          <w:rFonts w:ascii="Verdana" w:eastAsia="Calibri" w:hAnsi="Verdana" w:cs="Times New Roman"/>
          <w:sz w:val="20"/>
          <w:szCs w:val="20"/>
        </w:rPr>
        <w:t>sta</w:t>
      </w:r>
      <w:r w:rsidRPr="00E86C83">
        <w:rPr>
          <w:rFonts w:ascii="Verdana" w:eastAsia="Calibri" w:hAnsi="Verdana" w:cs="Times New Roman"/>
          <w:sz w:val="20"/>
          <w:szCs w:val="20"/>
        </w:rPr>
        <w:t xml:space="preserve"> bil</w:t>
      </w:r>
      <w:r>
        <w:rPr>
          <w:rFonts w:ascii="Verdana" w:eastAsia="Calibri" w:hAnsi="Verdana" w:cs="Times New Roman"/>
          <w:sz w:val="20"/>
          <w:szCs w:val="20"/>
        </w:rPr>
        <w:t>a</w:t>
      </w:r>
      <w:r w:rsidRPr="00E86C83">
        <w:rPr>
          <w:rFonts w:ascii="Verdana" w:eastAsia="Calibri" w:hAnsi="Verdana" w:cs="Times New Roman"/>
          <w:sz w:val="20"/>
          <w:szCs w:val="20"/>
        </w:rPr>
        <w:t xml:space="preserve"> skladno z ZIPRS1819 izveden</w:t>
      </w:r>
      <w:r>
        <w:rPr>
          <w:rFonts w:ascii="Verdana" w:eastAsia="Calibri" w:hAnsi="Verdana" w:cs="Times New Roman"/>
          <w:sz w:val="20"/>
          <w:szCs w:val="20"/>
        </w:rPr>
        <w:t>a</w:t>
      </w:r>
      <w:r w:rsidRPr="00E86C83">
        <w:rPr>
          <w:rFonts w:ascii="Verdana" w:eastAsia="Calibri" w:hAnsi="Verdana" w:cs="Times New Roman"/>
          <w:sz w:val="20"/>
          <w:szCs w:val="20"/>
        </w:rPr>
        <w:t xml:space="preserve"> </w:t>
      </w:r>
      <w:r>
        <w:rPr>
          <w:rFonts w:ascii="Verdana" w:eastAsia="Calibri" w:hAnsi="Verdana" w:cs="Times New Roman"/>
          <w:sz w:val="20"/>
          <w:szCs w:val="20"/>
        </w:rPr>
        <w:t xml:space="preserve">pravočasno. </w:t>
      </w:r>
      <w:r w:rsidRPr="00E86C83">
        <w:rPr>
          <w:rFonts w:ascii="Verdana" w:eastAsia="Calibri" w:hAnsi="Verdana" w:cs="Times New Roman"/>
          <w:sz w:val="20"/>
          <w:szCs w:val="20"/>
        </w:rPr>
        <w:t xml:space="preserve">Pri </w:t>
      </w:r>
      <w:r>
        <w:rPr>
          <w:rFonts w:ascii="Verdana" w:eastAsia="Calibri" w:hAnsi="Verdana" w:cs="Times New Roman"/>
          <w:sz w:val="20"/>
          <w:szCs w:val="20"/>
        </w:rPr>
        <w:t>uživalci</w:t>
      </w:r>
      <w:r w:rsidRPr="00E86C83">
        <w:rPr>
          <w:rFonts w:ascii="Verdana" w:eastAsia="Calibri" w:hAnsi="Verdana" w:cs="Times New Roman"/>
          <w:sz w:val="20"/>
          <w:szCs w:val="20"/>
        </w:rPr>
        <w:t xml:space="preserve">h, </w:t>
      </w:r>
      <w:r>
        <w:rPr>
          <w:rFonts w:ascii="Verdana" w:eastAsia="Calibri" w:hAnsi="Verdana" w:cs="Times New Roman"/>
          <w:sz w:val="20"/>
          <w:szCs w:val="20"/>
        </w:rPr>
        <w:t>ki jim</w:t>
      </w:r>
      <w:r w:rsidRPr="00E86C83">
        <w:rPr>
          <w:rFonts w:ascii="Verdana" w:eastAsia="Calibri" w:hAnsi="Verdana" w:cs="Times New Roman"/>
          <w:sz w:val="20"/>
          <w:szCs w:val="20"/>
        </w:rPr>
        <w:t xml:space="preserve"> je zavod v izpolnitev posredoval posebno izjavo, je bil mesec obračuna odvisen od datuma prejema povratne informacije o višini tuje pokojnine. </w:t>
      </w:r>
      <w:r w:rsidRPr="009723A9">
        <w:rPr>
          <w:rFonts w:ascii="Verdana" w:eastAsia="Calibri" w:hAnsi="Verdana" w:cs="Times New Roman"/>
          <w:sz w:val="20"/>
          <w:szCs w:val="20"/>
        </w:rPr>
        <w:t xml:space="preserve">Prvi obračun letnega dodatka je bil izveden v juliju, drugi v septembru in zadnji v novembru. </w:t>
      </w:r>
      <w:r w:rsidR="00FA645C" w:rsidRPr="009723A9">
        <w:rPr>
          <w:rFonts w:ascii="Verdana" w:hAnsi="Verdana"/>
          <w:sz w:val="20"/>
          <w:szCs w:val="20"/>
        </w:rPr>
        <w:t xml:space="preserve">Od </w:t>
      </w:r>
      <w:r w:rsidR="00BE69F5">
        <w:rPr>
          <w:rFonts w:ascii="Verdana" w:hAnsi="Verdana"/>
          <w:sz w:val="20"/>
          <w:szCs w:val="20"/>
        </w:rPr>
        <w:t>125.901</w:t>
      </w:r>
      <w:r w:rsidR="00FA645C" w:rsidRPr="009723A9">
        <w:rPr>
          <w:rFonts w:ascii="Verdana" w:hAnsi="Verdana"/>
          <w:sz w:val="20"/>
          <w:szCs w:val="20"/>
        </w:rPr>
        <w:t xml:space="preserve"> posredovanih izjav (118.437 v letu 2017) o višini tuje pokojnine za potrebe obračuna letnega dodatka je zavod v papirni obliki prejel vrnjenih 93.468 izjav, ki jih je bilo </w:t>
      </w:r>
      <w:r w:rsidR="009723A9" w:rsidRPr="009723A9">
        <w:rPr>
          <w:rFonts w:ascii="Verdana" w:hAnsi="Verdana"/>
          <w:sz w:val="20"/>
          <w:szCs w:val="20"/>
        </w:rPr>
        <w:t>treba</w:t>
      </w:r>
      <w:r w:rsidR="00FA645C" w:rsidRPr="009723A9">
        <w:rPr>
          <w:rFonts w:ascii="Verdana" w:hAnsi="Verdana"/>
          <w:sz w:val="20"/>
          <w:szCs w:val="20"/>
        </w:rPr>
        <w:t xml:space="preserve"> obdelati ročno; 12.830 uživalcev, oziroma 10,2 odstotka pozvanih (7,0 odstotk</w:t>
      </w:r>
      <w:r w:rsidR="009723A9">
        <w:rPr>
          <w:rFonts w:ascii="Verdana" w:hAnsi="Verdana"/>
          <w:sz w:val="20"/>
          <w:szCs w:val="20"/>
        </w:rPr>
        <w:t>a</w:t>
      </w:r>
      <w:r w:rsidR="00FA645C" w:rsidRPr="009723A9">
        <w:rPr>
          <w:rFonts w:ascii="Verdana" w:hAnsi="Verdana"/>
          <w:sz w:val="20"/>
          <w:szCs w:val="20"/>
        </w:rPr>
        <w:t xml:space="preserve"> v letu 2017), pa je podatke posredovalo preko spletnega portala</w:t>
      </w:r>
      <w:r w:rsidR="00EC01F8">
        <w:rPr>
          <w:rFonts w:ascii="Verdana" w:hAnsi="Verdana"/>
          <w:sz w:val="20"/>
          <w:szCs w:val="20"/>
        </w:rPr>
        <w:t xml:space="preserve"> </w:t>
      </w:r>
      <w:r w:rsidR="00EC01F8" w:rsidRPr="00B2685F">
        <w:rPr>
          <w:rFonts w:ascii="Verdana" w:hAnsi="Verdana"/>
          <w:sz w:val="20"/>
          <w:szCs w:val="20"/>
        </w:rPr>
        <w:t>(uporaba storitev LD e-ZPIZ in zajem na informativnih točkah zavoda)</w:t>
      </w:r>
      <w:r w:rsidR="00FA645C" w:rsidRPr="00B2685F">
        <w:rPr>
          <w:rFonts w:ascii="Verdana" w:hAnsi="Verdana"/>
          <w:sz w:val="20"/>
          <w:szCs w:val="20"/>
        </w:rPr>
        <w:t>,</w:t>
      </w:r>
      <w:r w:rsidR="00FA645C" w:rsidRPr="009723A9">
        <w:rPr>
          <w:rFonts w:ascii="Verdana" w:hAnsi="Verdana"/>
          <w:sz w:val="20"/>
          <w:szCs w:val="20"/>
        </w:rPr>
        <w:t xml:space="preserve"> s čimer so omogočili avtomatizirano obdelavo podatkov.</w:t>
      </w:r>
      <w:r w:rsidR="00FA645C">
        <w:rPr>
          <w:rFonts w:ascii="Verdana" w:hAnsi="Verdana"/>
          <w:sz w:val="20"/>
          <w:szCs w:val="20"/>
        </w:rPr>
        <w:t xml:space="preserve"> </w:t>
      </w:r>
    </w:p>
    <w:p w14:paraId="7ED9A99D" w14:textId="77777777" w:rsidR="00A90ECD" w:rsidRDefault="00A90ECD" w:rsidP="00A90ECD">
      <w:pPr>
        <w:jc w:val="both"/>
        <w:rPr>
          <w:rFonts w:ascii="Verdana" w:eastAsia="Calibri" w:hAnsi="Verdana" w:cs="Times New Roman"/>
          <w:sz w:val="20"/>
          <w:szCs w:val="20"/>
        </w:rPr>
      </w:pPr>
    </w:p>
    <w:p w14:paraId="7F4CD60E" w14:textId="77777777" w:rsidR="00A90ECD" w:rsidRDefault="00A90ECD" w:rsidP="00A90ECD">
      <w:pPr>
        <w:jc w:val="both"/>
        <w:rPr>
          <w:rFonts w:ascii="Verdana" w:eastAsia="Calibri" w:hAnsi="Verdana" w:cs="Times New Roman"/>
          <w:sz w:val="20"/>
          <w:szCs w:val="20"/>
        </w:rPr>
      </w:pPr>
      <w:r>
        <w:rPr>
          <w:rFonts w:ascii="Verdana" w:eastAsia="Calibri" w:hAnsi="Verdana" w:cs="Times New Roman"/>
          <w:sz w:val="20"/>
          <w:szCs w:val="20"/>
        </w:rPr>
        <w:t>Zavod je tudi v letu 2018 nadaljeval z aktivnostmi na področju elektronske izmenjave podatkov o smrti s tujimi nosilci socialnega zavarovanja. Pisno pobudo in poizvedbe za nadaljevanje usklajevanj dogovora je posredoval avstrijskim nosilcem. Z nemškimi nosilci in makedonskim nosilcem je usklajeval postopke za tehnično izvedbo elektronske izmenjave podatkov, skladno z že podpisanim dogovorom. Ponovno pobudo je zavod posredoval italijanskemu nosilcu z namenom čimprejšnje vzpostavitve elektronske izmenjave podatkov o smrti za potrebe avtomatiziranega izvajanja kontrole doživetja tudi za uživalce slovenskih prejemkov, ki so rezidenti Italije.</w:t>
      </w:r>
    </w:p>
    <w:p w14:paraId="41BCD830" w14:textId="77777777" w:rsidR="00A90ECD" w:rsidRDefault="00A90ECD" w:rsidP="00A90ECD">
      <w:pPr>
        <w:jc w:val="both"/>
        <w:rPr>
          <w:rFonts w:ascii="Verdana" w:eastAsia="Calibri" w:hAnsi="Verdana" w:cs="Times New Roman"/>
          <w:sz w:val="20"/>
          <w:szCs w:val="20"/>
        </w:rPr>
      </w:pPr>
    </w:p>
    <w:p w14:paraId="04BE8215" w14:textId="77777777" w:rsidR="00A90ECD" w:rsidRDefault="00A90ECD" w:rsidP="00A90ECD">
      <w:pPr>
        <w:jc w:val="both"/>
        <w:rPr>
          <w:rFonts w:ascii="Verdana" w:eastAsia="Calibri" w:hAnsi="Verdana" w:cs="Times New Roman"/>
          <w:sz w:val="20"/>
          <w:szCs w:val="20"/>
        </w:rPr>
      </w:pPr>
      <w:r>
        <w:rPr>
          <w:rFonts w:ascii="Verdana" w:hAnsi="Verdana"/>
          <w:sz w:val="20"/>
          <w:szCs w:val="20"/>
        </w:rPr>
        <w:t>Z</w:t>
      </w:r>
      <w:r w:rsidRPr="009F44BA">
        <w:rPr>
          <w:rFonts w:ascii="Verdana" w:hAnsi="Verdana"/>
          <w:sz w:val="20"/>
          <w:szCs w:val="20"/>
        </w:rPr>
        <w:t>aradi prehoda na elektronsko izmenjavo podatkov o smrti z nekaterimi tujimi nosilci</w:t>
      </w:r>
      <w:r>
        <w:rPr>
          <w:rFonts w:ascii="Verdana" w:hAnsi="Verdana"/>
          <w:sz w:val="20"/>
          <w:szCs w:val="20"/>
        </w:rPr>
        <w:t xml:space="preserve"> zavarovanja</w:t>
      </w:r>
      <w:r w:rsidRPr="009F44BA">
        <w:rPr>
          <w:rFonts w:ascii="Verdana" w:hAnsi="Verdana"/>
          <w:sz w:val="20"/>
          <w:szCs w:val="20"/>
        </w:rPr>
        <w:t xml:space="preserve"> </w:t>
      </w:r>
      <w:r>
        <w:rPr>
          <w:rFonts w:ascii="Verdana" w:hAnsi="Verdana"/>
          <w:sz w:val="20"/>
          <w:szCs w:val="20"/>
        </w:rPr>
        <w:t>in posledično odpošiljanj</w:t>
      </w:r>
      <w:r w:rsidR="000864D0">
        <w:rPr>
          <w:rFonts w:ascii="Verdana" w:hAnsi="Verdana"/>
          <w:sz w:val="20"/>
          <w:szCs w:val="20"/>
        </w:rPr>
        <w:t>a</w:t>
      </w:r>
      <w:r>
        <w:rPr>
          <w:rFonts w:ascii="Verdana" w:hAnsi="Verdana"/>
          <w:sz w:val="20"/>
          <w:szCs w:val="20"/>
        </w:rPr>
        <w:t xml:space="preserve"> manjšega števila papirnih obrazcev potrdil o živetju je zavod</w:t>
      </w:r>
      <w:r w:rsidRPr="009F44BA">
        <w:rPr>
          <w:rFonts w:ascii="Verdana" w:hAnsi="Verdana"/>
          <w:sz w:val="20"/>
          <w:szCs w:val="20"/>
        </w:rPr>
        <w:t xml:space="preserve"> </w:t>
      </w:r>
      <w:r>
        <w:rPr>
          <w:rFonts w:ascii="Verdana" w:hAnsi="Verdana"/>
          <w:sz w:val="20"/>
          <w:szCs w:val="20"/>
        </w:rPr>
        <w:t xml:space="preserve">v letu 2018 </w:t>
      </w:r>
      <w:r w:rsidRPr="009F44BA">
        <w:rPr>
          <w:rFonts w:ascii="Verdana" w:hAnsi="Verdana"/>
          <w:sz w:val="20"/>
          <w:szCs w:val="20"/>
        </w:rPr>
        <w:t xml:space="preserve">spremenil dinamiko </w:t>
      </w:r>
      <w:r>
        <w:rPr>
          <w:rFonts w:ascii="Verdana" w:hAnsi="Verdana"/>
          <w:sz w:val="20"/>
          <w:szCs w:val="20"/>
        </w:rPr>
        <w:t>od</w:t>
      </w:r>
      <w:r w:rsidRPr="009F44BA">
        <w:rPr>
          <w:rFonts w:ascii="Verdana" w:hAnsi="Verdana"/>
          <w:sz w:val="20"/>
          <w:szCs w:val="20"/>
        </w:rPr>
        <w:t>pošiljanja</w:t>
      </w:r>
      <w:r>
        <w:rPr>
          <w:rFonts w:ascii="Verdana" w:hAnsi="Verdana"/>
          <w:sz w:val="20"/>
          <w:szCs w:val="20"/>
        </w:rPr>
        <w:t xml:space="preserve"> obrazcev</w:t>
      </w:r>
      <w:r w:rsidRPr="009F44BA">
        <w:rPr>
          <w:rFonts w:ascii="Verdana" w:hAnsi="Verdana"/>
          <w:sz w:val="20"/>
          <w:szCs w:val="20"/>
        </w:rPr>
        <w:t xml:space="preserve"> potrdil o živetju</w:t>
      </w:r>
      <w:r>
        <w:rPr>
          <w:rFonts w:ascii="Verdana" w:hAnsi="Verdana"/>
          <w:sz w:val="20"/>
          <w:szCs w:val="20"/>
        </w:rPr>
        <w:t xml:space="preserve"> </w:t>
      </w:r>
      <w:r w:rsidRPr="009F44BA">
        <w:rPr>
          <w:rFonts w:ascii="Verdana" w:hAnsi="Verdana"/>
          <w:sz w:val="20"/>
          <w:szCs w:val="20"/>
        </w:rPr>
        <w:t>uživalcem z bivanjem v tujini</w:t>
      </w:r>
      <w:r>
        <w:rPr>
          <w:rFonts w:ascii="Verdana" w:hAnsi="Verdana"/>
          <w:sz w:val="20"/>
          <w:szCs w:val="20"/>
        </w:rPr>
        <w:t>,</w:t>
      </w:r>
      <w:r w:rsidRPr="009F44BA">
        <w:rPr>
          <w:rFonts w:ascii="Verdana" w:hAnsi="Verdana"/>
          <w:sz w:val="20"/>
          <w:szCs w:val="20"/>
        </w:rPr>
        <w:t xml:space="preserve"> iz prej dveh terminov letno na en termin. </w:t>
      </w:r>
      <w:r>
        <w:rPr>
          <w:rFonts w:ascii="Verdana" w:hAnsi="Verdana"/>
          <w:sz w:val="20"/>
          <w:szCs w:val="20"/>
        </w:rPr>
        <w:t>Tako je v</w:t>
      </w:r>
      <w:r>
        <w:rPr>
          <w:rFonts w:ascii="Verdana" w:eastAsia="Calibri" w:hAnsi="Verdana" w:cs="Times New Roman"/>
          <w:sz w:val="20"/>
          <w:szCs w:val="20"/>
        </w:rPr>
        <w:t xml:space="preserve"> septembru 2018 posredoval v izpolnitev in ustrezno overovitev obrazce vsem tistim uživalcem, za katere še ni vzpostavljena elektronska izmenjava podatkov o smrti. Odposlanih je bilo 26.246 tovrstnih obrazcev oz</w:t>
      </w:r>
      <w:r w:rsidR="00F41C19">
        <w:rPr>
          <w:rFonts w:ascii="Verdana" w:eastAsia="Calibri" w:hAnsi="Verdana" w:cs="Times New Roman"/>
          <w:sz w:val="20"/>
          <w:szCs w:val="20"/>
        </w:rPr>
        <w:t>iroma</w:t>
      </w:r>
      <w:r>
        <w:rPr>
          <w:rFonts w:ascii="Verdana" w:eastAsia="Calibri" w:hAnsi="Verdana" w:cs="Times New Roman"/>
          <w:sz w:val="20"/>
          <w:szCs w:val="20"/>
        </w:rPr>
        <w:t xml:space="preserve"> 1205 manj kot leto popr</w:t>
      </w:r>
      <w:r w:rsidR="00F41C19">
        <w:rPr>
          <w:rFonts w:ascii="Verdana" w:eastAsia="Calibri" w:hAnsi="Verdana" w:cs="Times New Roman"/>
          <w:sz w:val="20"/>
          <w:szCs w:val="20"/>
        </w:rPr>
        <w:t>ej, kar predstavlja 4,4 odstotno zmanjšanje</w:t>
      </w:r>
      <w:r>
        <w:rPr>
          <w:rFonts w:ascii="Verdana" w:eastAsia="Calibri" w:hAnsi="Verdana" w:cs="Times New Roman"/>
          <w:sz w:val="20"/>
          <w:szCs w:val="20"/>
        </w:rPr>
        <w:t xml:space="preserve">. Elektronsko preverjanje podatkov o doživetju je bilo v letu 2018 mesečno izvedeno za 64.795 uživalcev slovenskih prejemkov, kar predstavlja 71,2 odstotka vseh uživalcev s stalnim bivališčem v tujini in znižuje </w:t>
      </w:r>
      <w:r w:rsidR="00F41C19">
        <w:rPr>
          <w:rFonts w:ascii="Verdana" w:eastAsia="Calibri" w:hAnsi="Verdana" w:cs="Times New Roman"/>
          <w:sz w:val="20"/>
          <w:szCs w:val="20"/>
        </w:rPr>
        <w:t>odhodke</w:t>
      </w:r>
      <w:r>
        <w:rPr>
          <w:rFonts w:ascii="Verdana" w:eastAsia="Calibri" w:hAnsi="Verdana" w:cs="Times New Roman"/>
          <w:sz w:val="20"/>
          <w:szCs w:val="20"/>
        </w:rPr>
        <w:t xml:space="preserve"> ter preprečuje neupravičena izplačila. </w:t>
      </w:r>
    </w:p>
    <w:p w14:paraId="1B910E89" w14:textId="77777777" w:rsidR="00A90ECD" w:rsidRDefault="00A90ECD" w:rsidP="00A90ECD">
      <w:pPr>
        <w:jc w:val="both"/>
        <w:rPr>
          <w:rFonts w:ascii="Verdana" w:eastAsia="Calibri" w:hAnsi="Verdana" w:cs="Times New Roman"/>
          <w:sz w:val="20"/>
          <w:szCs w:val="20"/>
        </w:rPr>
      </w:pPr>
    </w:p>
    <w:p w14:paraId="26E76C5F" w14:textId="77777777" w:rsidR="00A90ECD" w:rsidRPr="00100CB2" w:rsidRDefault="00A90ECD" w:rsidP="00A90ECD">
      <w:pPr>
        <w:jc w:val="both"/>
        <w:rPr>
          <w:rFonts w:ascii="Verdana" w:hAnsi="Verdana"/>
          <w:sz w:val="20"/>
          <w:szCs w:val="20"/>
        </w:rPr>
      </w:pPr>
      <w:r>
        <w:rPr>
          <w:rFonts w:ascii="Verdana" w:hAnsi="Verdana"/>
          <w:sz w:val="20"/>
          <w:szCs w:val="20"/>
        </w:rPr>
        <w:t xml:space="preserve">Preko </w:t>
      </w:r>
      <w:r w:rsidRPr="0093223C">
        <w:rPr>
          <w:rFonts w:ascii="Verdana" w:hAnsi="Verdana"/>
          <w:sz w:val="20"/>
          <w:szCs w:val="20"/>
        </w:rPr>
        <w:t>elektronske izmenjave podatkov z MIZŠ iz evidenc e-VŠ in CEUVIZ</w:t>
      </w:r>
      <w:r>
        <w:rPr>
          <w:rFonts w:ascii="Verdana" w:hAnsi="Verdana"/>
          <w:sz w:val="20"/>
          <w:szCs w:val="20"/>
        </w:rPr>
        <w:t xml:space="preserve"> o statusu šolanja</w:t>
      </w:r>
      <w:r w:rsidRPr="00E07867">
        <w:rPr>
          <w:rFonts w:ascii="Verdana" w:hAnsi="Verdana"/>
          <w:sz w:val="20"/>
          <w:szCs w:val="20"/>
        </w:rPr>
        <w:t xml:space="preserve"> je bilo podaljšanje upravičenosti nadaljnjega izplačevanja </w:t>
      </w:r>
      <w:r>
        <w:rPr>
          <w:rFonts w:ascii="Verdana" w:hAnsi="Verdana"/>
          <w:sz w:val="20"/>
          <w:szCs w:val="20"/>
        </w:rPr>
        <w:t>prejemka</w:t>
      </w:r>
      <w:r w:rsidR="0085456A">
        <w:rPr>
          <w:rFonts w:ascii="Verdana" w:hAnsi="Verdana"/>
          <w:sz w:val="20"/>
          <w:szCs w:val="20"/>
        </w:rPr>
        <w:t xml:space="preserve"> zagotovljeno</w:t>
      </w:r>
      <w:r w:rsidRPr="00E07867">
        <w:rPr>
          <w:rFonts w:ascii="Verdana" w:hAnsi="Verdana"/>
          <w:sz w:val="20"/>
          <w:szCs w:val="20"/>
        </w:rPr>
        <w:t xml:space="preserve"> </w:t>
      </w:r>
      <w:r>
        <w:rPr>
          <w:rFonts w:ascii="Verdana" w:hAnsi="Verdana"/>
          <w:sz w:val="20"/>
          <w:szCs w:val="20"/>
        </w:rPr>
        <w:t xml:space="preserve">v povprečju mesečno </w:t>
      </w:r>
      <w:r w:rsidRPr="00E07867">
        <w:rPr>
          <w:rFonts w:ascii="Verdana" w:hAnsi="Verdana"/>
          <w:sz w:val="20"/>
          <w:szCs w:val="20"/>
        </w:rPr>
        <w:t xml:space="preserve">6132 uživalcem </w:t>
      </w:r>
      <w:r>
        <w:rPr>
          <w:rFonts w:ascii="Verdana" w:hAnsi="Verdana"/>
          <w:sz w:val="20"/>
          <w:szCs w:val="20"/>
        </w:rPr>
        <w:t xml:space="preserve">predvsem </w:t>
      </w:r>
      <w:r w:rsidRPr="00E07867">
        <w:rPr>
          <w:rFonts w:ascii="Verdana" w:hAnsi="Verdana"/>
          <w:sz w:val="20"/>
          <w:szCs w:val="20"/>
        </w:rPr>
        <w:t>družinskih pokojnin</w:t>
      </w:r>
      <w:r>
        <w:rPr>
          <w:rFonts w:ascii="Verdana" w:hAnsi="Verdana"/>
          <w:sz w:val="20"/>
          <w:szCs w:val="20"/>
        </w:rPr>
        <w:t>, kar pomeni 67,1 odstotno avtomatizacijo na tem področju.</w:t>
      </w:r>
    </w:p>
    <w:p w14:paraId="173540BF" w14:textId="77777777" w:rsidR="00A90ECD" w:rsidRDefault="00A90ECD" w:rsidP="00A90ECD">
      <w:pPr>
        <w:jc w:val="both"/>
        <w:rPr>
          <w:rFonts w:ascii="Verdana" w:eastAsia="Calibri" w:hAnsi="Verdana" w:cs="Times New Roman"/>
          <w:sz w:val="20"/>
          <w:szCs w:val="20"/>
        </w:rPr>
      </w:pPr>
    </w:p>
    <w:p w14:paraId="710196C2" w14:textId="77777777" w:rsidR="00A90ECD" w:rsidRDefault="00A90ECD" w:rsidP="00A90ECD">
      <w:pPr>
        <w:jc w:val="both"/>
        <w:rPr>
          <w:rFonts w:ascii="Verdana" w:eastAsia="Calibri" w:hAnsi="Verdana" w:cs="Times New Roman"/>
          <w:sz w:val="20"/>
          <w:szCs w:val="20"/>
        </w:rPr>
      </w:pPr>
      <w:r>
        <w:rPr>
          <w:rFonts w:ascii="Verdana" w:eastAsia="Calibri" w:hAnsi="Verdana" w:cs="Times New Roman"/>
          <w:sz w:val="20"/>
          <w:szCs w:val="20"/>
        </w:rPr>
        <w:t xml:space="preserve">Nadaljevalo se je delo na projektu druge faze prenove programske opreme za nakazovanje pokojnin v okviru izgradnje novega IS zavoda – razvoj in prenos obdelav nakazil v nov IS. Izdelan je bil podatkovni model, postopek za pripravo podatkov in programi za izvedbo obdelave rednega nakazila. </w:t>
      </w:r>
      <w:r w:rsidRPr="00A05E6E">
        <w:rPr>
          <w:rFonts w:ascii="Verdana" w:eastAsia="Calibri" w:hAnsi="Verdana" w:cs="Times New Roman"/>
          <w:sz w:val="20"/>
          <w:szCs w:val="20"/>
        </w:rPr>
        <w:t xml:space="preserve">Aktivnosti se bodo nadaljevale </w:t>
      </w:r>
      <w:r>
        <w:rPr>
          <w:rFonts w:ascii="Verdana" w:eastAsia="Calibri" w:hAnsi="Verdana" w:cs="Times New Roman"/>
          <w:sz w:val="20"/>
          <w:szCs w:val="20"/>
        </w:rPr>
        <w:t>tudi</w:t>
      </w:r>
      <w:r w:rsidRPr="00A05E6E">
        <w:rPr>
          <w:rFonts w:ascii="Verdana" w:eastAsia="Calibri" w:hAnsi="Verdana" w:cs="Times New Roman"/>
          <w:sz w:val="20"/>
          <w:szCs w:val="20"/>
        </w:rPr>
        <w:t xml:space="preserve"> v letu 201</w:t>
      </w:r>
      <w:r>
        <w:rPr>
          <w:rFonts w:ascii="Verdana" w:eastAsia="Calibri" w:hAnsi="Verdana" w:cs="Times New Roman"/>
          <w:sz w:val="20"/>
          <w:szCs w:val="20"/>
        </w:rPr>
        <w:t>9</w:t>
      </w:r>
      <w:r w:rsidRPr="00A05E6E">
        <w:rPr>
          <w:rFonts w:ascii="Verdana" w:eastAsia="Calibri" w:hAnsi="Verdana" w:cs="Times New Roman"/>
          <w:sz w:val="20"/>
          <w:szCs w:val="20"/>
        </w:rPr>
        <w:t xml:space="preserve">, ko je predviden zaključek prenove </w:t>
      </w:r>
      <w:r>
        <w:rPr>
          <w:rFonts w:ascii="Verdana" w:eastAsia="Calibri" w:hAnsi="Verdana" w:cs="Times New Roman"/>
          <w:sz w:val="20"/>
          <w:szCs w:val="20"/>
        </w:rPr>
        <w:t>programske opreme za obdelavo nakazil in s tem vzpostavitev temeljev za nadaljevanje izgradnje sodobne finančne evidence prejemkov uživalca</w:t>
      </w:r>
      <w:r w:rsidRPr="00A05E6E">
        <w:rPr>
          <w:rFonts w:ascii="Verdana" w:eastAsia="Calibri" w:hAnsi="Verdana" w:cs="Times New Roman"/>
          <w:sz w:val="20"/>
          <w:szCs w:val="20"/>
        </w:rPr>
        <w:t>.</w:t>
      </w:r>
    </w:p>
    <w:p w14:paraId="6501733B" w14:textId="77777777" w:rsidR="00A90ECD" w:rsidRDefault="00A90ECD" w:rsidP="00A90ECD">
      <w:pPr>
        <w:jc w:val="both"/>
        <w:rPr>
          <w:rFonts w:ascii="Verdana" w:eastAsia="Calibri" w:hAnsi="Verdana" w:cs="Times New Roman"/>
          <w:sz w:val="20"/>
          <w:szCs w:val="20"/>
        </w:rPr>
      </w:pPr>
    </w:p>
    <w:p w14:paraId="03AE87DD" w14:textId="77777777" w:rsidR="00A90ECD" w:rsidRDefault="00A90ECD" w:rsidP="00A90ECD">
      <w:pPr>
        <w:jc w:val="both"/>
        <w:rPr>
          <w:rFonts w:ascii="Verdana" w:eastAsia="Calibri" w:hAnsi="Verdana" w:cs="Times New Roman"/>
          <w:sz w:val="20"/>
          <w:szCs w:val="20"/>
        </w:rPr>
      </w:pPr>
      <w:r w:rsidRPr="0004551C">
        <w:rPr>
          <w:rFonts w:ascii="Verdana" w:eastAsia="Calibri" w:hAnsi="Verdana" w:cs="Times New Roman"/>
          <w:sz w:val="20"/>
          <w:szCs w:val="20"/>
        </w:rPr>
        <w:t xml:space="preserve">V letu 2018 so se nadaljevale aktivnosti na področju </w:t>
      </w:r>
      <w:r>
        <w:rPr>
          <w:rFonts w:ascii="Verdana" w:eastAsia="Calibri" w:hAnsi="Verdana" w:cs="Times New Roman"/>
          <w:sz w:val="20"/>
          <w:szCs w:val="20"/>
        </w:rPr>
        <w:t>obdelave</w:t>
      </w:r>
      <w:r w:rsidRPr="0004551C">
        <w:rPr>
          <w:rFonts w:ascii="Verdana" w:eastAsia="Calibri" w:hAnsi="Verdana" w:cs="Times New Roman"/>
          <w:sz w:val="20"/>
          <w:szCs w:val="20"/>
        </w:rPr>
        <w:t xml:space="preserve"> izvršilnih </w:t>
      </w:r>
      <w:r>
        <w:rPr>
          <w:rFonts w:ascii="Verdana" w:eastAsia="Calibri" w:hAnsi="Verdana" w:cs="Times New Roman"/>
          <w:sz w:val="20"/>
          <w:szCs w:val="20"/>
        </w:rPr>
        <w:t>naslovov</w:t>
      </w:r>
      <w:r w:rsidRPr="0004551C">
        <w:rPr>
          <w:rFonts w:ascii="Verdana" w:eastAsia="Calibri" w:hAnsi="Verdana" w:cs="Times New Roman"/>
          <w:sz w:val="20"/>
          <w:szCs w:val="20"/>
        </w:rPr>
        <w:t xml:space="preserve"> s ciljem, da se omogoči prevzem davčnih sklepov</w:t>
      </w:r>
      <w:r>
        <w:rPr>
          <w:rFonts w:ascii="Verdana" w:eastAsia="Calibri" w:hAnsi="Verdana" w:cs="Times New Roman"/>
          <w:sz w:val="20"/>
          <w:szCs w:val="20"/>
        </w:rPr>
        <w:t xml:space="preserve"> o izvršbi</w:t>
      </w:r>
      <w:r w:rsidRPr="0004551C">
        <w:rPr>
          <w:rFonts w:ascii="Verdana" w:eastAsia="Calibri" w:hAnsi="Verdana" w:cs="Times New Roman"/>
          <w:sz w:val="20"/>
          <w:szCs w:val="20"/>
        </w:rPr>
        <w:t xml:space="preserve"> preko portalskih aplikacij v </w:t>
      </w:r>
      <w:r>
        <w:rPr>
          <w:rFonts w:ascii="Verdana" w:eastAsia="Calibri" w:hAnsi="Verdana" w:cs="Times New Roman"/>
          <w:sz w:val="20"/>
          <w:szCs w:val="20"/>
        </w:rPr>
        <w:t>elektronski</w:t>
      </w:r>
      <w:r w:rsidRPr="0004551C">
        <w:rPr>
          <w:rFonts w:ascii="Verdana" w:eastAsia="Calibri" w:hAnsi="Verdana" w:cs="Times New Roman"/>
          <w:sz w:val="20"/>
          <w:szCs w:val="20"/>
        </w:rPr>
        <w:t xml:space="preserve"> obliki</w:t>
      </w:r>
      <w:r>
        <w:rPr>
          <w:rFonts w:ascii="Verdana" w:eastAsia="Calibri" w:hAnsi="Verdana" w:cs="Times New Roman"/>
          <w:sz w:val="20"/>
          <w:szCs w:val="20"/>
        </w:rPr>
        <w:t xml:space="preserve">. Na </w:t>
      </w:r>
      <w:r>
        <w:rPr>
          <w:rFonts w:ascii="Verdana" w:eastAsia="Calibri" w:hAnsi="Verdana" w:cs="Times New Roman"/>
          <w:sz w:val="20"/>
          <w:szCs w:val="20"/>
        </w:rPr>
        <w:lastRenderedPageBreak/>
        <w:t>ta način bo omogočen</w:t>
      </w:r>
      <w:r w:rsidRPr="0004551C">
        <w:rPr>
          <w:rFonts w:ascii="Verdana" w:eastAsia="Calibri" w:hAnsi="Verdana" w:cs="Times New Roman"/>
          <w:sz w:val="20"/>
          <w:szCs w:val="20"/>
        </w:rPr>
        <w:t xml:space="preserve"> prenos podatkov preko sistema UDG v novo aplikacijo</w:t>
      </w:r>
      <w:r>
        <w:rPr>
          <w:rFonts w:ascii="Verdana" w:eastAsia="Calibri" w:hAnsi="Verdana" w:cs="Times New Roman"/>
          <w:sz w:val="20"/>
          <w:szCs w:val="20"/>
        </w:rPr>
        <w:t xml:space="preserve"> za</w:t>
      </w:r>
      <w:r w:rsidRPr="0004551C">
        <w:rPr>
          <w:rFonts w:ascii="Verdana" w:eastAsia="Calibri" w:hAnsi="Verdana" w:cs="Times New Roman"/>
          <w:sz w:val="20"/>
          <w:szCs w:val="20"/>
        </w:rPr>
        <w:t xml:space="preserve"> odteg</w:t>
      </w:r>
      <w:r>
        <w:rPr>
          <w:rFonts w:ascii="Verdana" w:eastAsia="Calibri" w:hAnsi="Verdana" w:cs="Times New Roman"/>
          <w:sz w:val="20"/>
          <w:szCs w:val="20"/>
        </w:rPr>
        <w:t>ovanje</w:t>
      </w:r>
      <w:r w:rsidRPr="0004551C">
        <w:rPr>
          <w:rFonts w:ascii="Verdana" w:eastAsia="Calibri" w:hAnsi="Verdana" w:cs="Times New Roman"/>
          <w:sz w:val="20"/>
          <w:szCs w:val="20"/>
        </w:rPr>
        <w:t xml:space="preserve">, kar bo podlaga za </w:t>
      </w:r>
      <w:r>
        <w:rPr>
          <w:rFonts w:ascii="Verdana" w:eastAsia="Calibri" w:hAnsi="Verdana" w:cs="Times New Roman"/>
          <w:sz w:val="20"/>
          <w:szCs w:val="20"/>
        </w:rPr>
        <w:t xml:space="preserve">avtomatiziran </w:t>
      </w:r>
      <w:r w:rsidRPr="0004551C">
        <w:rPr>
          <w:rFonts w:ascii="Verdana" w:eastAsia="Calibri" w:hAnsi="Verdana" w:cs="Times New Roman"/>
          <w:sz w:val="20"/>
          <w:szCs w:val="20"/>
        </w:rPr>
        <w:t xml:space="preserve">obračun </w:t>
      </w:r>
      <w:r>
        <w:rPr>
          <w:rFonts w:ascii="Verdana" w:eastAsia="Calibri" w:hAnsi="Verdana" w:cs="Times New Roman"/>
          <w:sz w:val="20"/>
          <w:szCs w:val="20"/>
        </w:rPr>
        <w:t>odtegljajev</w:t>
      </w:r>
      <w:r w:rsidRPr="0004551C">
        <w:rPr>
          <w:rFonts w:ascii="Verdana" w:eastAsia="Calibri" w:hAnsi="Verdana" w:cs="Times New Roman"/>
          <w:sz w:val="20"/>
          <w:szCs w:val="20"/>
        </w:rPr>
        <w:t xml:space="preserve"> od prejemkov v skladu z ZIZ in ZDavP-2.</w:t>
      </w:r>
      <w:r>
        <w:rPr>
          <w:rFonts w:ascii="Verdana" w:eastAsia="Calibri" w:hAnsi="Verdana" w:cs="Times New Roman"/>
          <w:sz w:val="20"/>
          <w:szCs w:val="20"/>
        </w:rPr>
        <w:t xml:space="preserve"> </w:t>
      </w:r>
    </w:p>
    <w:p w14:paraId="599ECC33" w14:textId="77777777" w:rsidR="00A90ECD" w:rsidRDefault="00A90ECD" w:rsidP="00A90ECD">
      <w:pPr>
        <w:jc w:val="both"/>
        <w:rPr>
          <w:rFonts w:ascii="Verdana" w:eastAsia="Calibri" w:hAnsi="Verdana" w:cs="Times New Roman"/>
          <w:sz w:val="20"/>
          <w:szCs w:val="20"/>
        </w:rPr>
      </w:pPr>
    </w:p>
    <w:p w14:paraId="3C0CB318" w14:textId="77777777" w:rsidR="00A90ECD" w:rsidRPr="0093223C" w:rsidRDefault="00A90ECD" w:rsidP="00A90ECD">
      <w:pPr>
        <w:jc w:val="both"/>
        <w:rPr>
          <w:rFonts w:ascii="Verdana" w:hAnsi="Verdana"/>
          <w:sz w:val="20"/>
          <w:szCs w:val="20"/>
        </w:rPr>
      </w:pPr>
    </w:p>
    <w:p w14:paraId="4E3F6F24" w14:textId="77777777" w:rsidR="00A90ECD" w:rsidRPr="000D3038" w:rsidRDefault="00A90ECD" w:rsidP="00A90ECD">
      <w:pPr>
        <w:pStyle w:val="Naslov4"/>
        <w:jc w:val="both"/>
        <w:rPr>
          <w:rFonts w:ascii="Verdana" w:hAnsi="Verdana"/>
          <w:i/>
          <w:color w:val="0033CC"/>
        </w:rPr>
      </w:pPr>
      <w:bookmarkStart w:id="192" w:name="_Toc1117533"/>
      <w:r w:rsidRPr="000D3038">
        <w:rPr>
          <w:rFonts w:ascii="Verdana" w:hAnsi="Verdana"/>
          <w:i/>
          <w:color w:val="0033CC"/>
        </w:rPr>
        <w:t>IV.2.4.2</w:t>
      </w:r>
      <w:r w:rsidRPr="000D3038">
        <w:rPr>
          <w:rFonts w:ascii="Verdana" w:hAnsi="Verdana"/>
          <w:i/>
          <w:color w:val="0033CC"/>
        </w:rPr>
        <w:tab/>
        <w:t>Aktivnosti za izvedbo obračuna pokojninskih in drugih prejemkov</w:t>
      </w:r>
      <w:bookmarkEnd w:id="192"/>
    </w:p>
    <w:p w14:paraId="7297A698" w14:textId="77777777" w:rsidR="00A90ECD" w:rsidRPr="00CF1943" w:rsidRDefault="00A90ECD" w:rsidP="00A90ECD">
      <w:pPr>
        <w:jc w:val="both"/>
        <w:rPr>
          <w:rFonts w:ascii="Verdana" w:hAnsi="Verdana"/>
          <w:color w:val="FF0000"/>
          <w:sz w:val="20"/>
          <w:szCs w:val="20"/>
        </w:rPr>
      </w:pPr>
    </w:p>
    <w:p w14:paraId="3EDF1259" w14:textId="77777777" w:rsidR="00A90ECD" w:rsidRDefault="00A90ECD" w:rsidP="00A90ECD">
      <w:pPr>
        <w:jc w:val="both"/>
        <w:rPr>
          <w:rFonts w:ascii="Verdana" w:hAnsi="Verdana"/>
          <w:sz w:val="20"/>
          <w:szCs w:val="20"/>
        </w:rPr>
      </w:pPr>
      <w:r>
        <w:rPr>
          <w:rFonts w:ascii="Verdana" w:hAnsi="Verdana"/>
          <w:sz w:val="20"/>
          <w:szCs w:val="20"/>
        </w:rPr>
        <w:t>Izvrševanje izdanih odločb sodi med pomembnejše naloge področja nakazovanja pokojnin. Posledica obračuna prejetih in pripadajočih zneskov je lahko nakazilo ali preplačilo. V letu 2018 je bilo realiziranih 73.073 odločb, kar je za 0,6 odstotka več kot v letu 2017. Od skupnega števila odločb se 57,3 odstotka nanaša na odločbe o priznanju prve pravice in 42,7 odstotka na odločbe o ponovni odmeri že priznane pravice. Število odločb o prvem priznanju pravice se je v primerjavi z letom 2017 zvišalo za 3,3 odstotka, medtem ko se je število odločb o ponovni odmeri pravice znižalo za 2,8 odstotka. Povprečni čas od izdaje odločbe do priprave podatkov za obračun nakazila se je v primerjavi z letom 2017 povečal</w:t>
      </w:r>
      <w:r w:rsidRPr="0093223C">
        <w:rPr>
          <w:rFonts w:ascii="Verdana" w:hAnsi="Verdana"/>
          <w:sz w:val="20"/>
          <w:szCs w:val="20"/>
        </w:rPr>
        <w:t>, in sicer iz 1</w:t>
      </w:r>
      <w:r>
        <w:rPr>
          <w:rFonts w:ascii="Verdana" w:hAnsi="Verdana"/>
          <w:sz w:val="20"/>
          <w:szCs w:val="20"/>
        </w:rPr>
        <w:t>7</w:t>
      </w:r>
      <w:r w:rsidRPr="0093223C">
        <w:rPr>
          <w:rFonts w:ascii="Verdana" w:hAnsi="Verdana"/>
          <w:sz w:val="20"/>
          <w:szCs w:val="20"/>
        </w:rPr>
        <w:t>,</w:t>
      </w:r>
      <w:r>
        <w:rPr>
          <w:rFonts w:ascii="Verdana" w:hAnsi="Verdana"/>
          <w:sz w:val="20"/>
          <w:szCs w:val="20"/>
        </w:rPr>
        <w:t>7</w:t>
      </w:r>
      <w:r w:rsidRPr="0093223C">
        <w:rPr>
          <w:rFonts w:ascii="Verdana" w:hAnsi="Verdana"/>
          <w:sz w:val="20"/>
          <w:szCs w:val="20"/>
        </w:rPr>
        <w:t xml:space="preserve"> na 1</w:t>
      </w:r>
      <w:r>
        <w:rPr>
          <w:rFonts w:ascii="Verdana" w:hAnsi="Verdana"/>
          <w:sz w:val="20"/>
          <w:szCs w:val="20"/>
        </w:rPr>
        <w:t>8</w:t>
      </w:r>
      <w:r w:rsidRPr="0093223C">
        <w:rPr>
          <w:rFonts w:ascii="Verdana" w:hAnsi="Verdana"/>
          <w:sz w:val="20"/>
          <w:szCs w:val="20"/>
        </w:rPr>
        <w:t>,</w:t>
      </w:r>
      <w:r>
        <w:rPr>
          <w:rFonts w:ascii="Verdana" w:hAnsi="Verdana"/>
          <w:sz w:val="20"/>
          <w:szCs w:val="20"/>
        </w:rPr>
        <w:t xml:space="preserve">5 dni. Vzrok za povečanje povprečnega časa je tudi v tem, da so se odločbe o priznanju pravice lahko izdajale do 30 dni pred </w:t>
      </w:r>
      <w:r w:rsidRPr="00AD7096">
        <w:rPr>
          <w:rFonts w:ascii="Verdana" w:hAnsi="Verdana"/>
          <w:sz w:val="20"/>
          <w:szCs w:val="20"/>
        </w:rPr>
        <w:t>izpolnitvijo pogojev za upokojitev</w:t>
      </w:r>
      <w:r>
        <w:rPr>
          <w:rFonts w:ascii="Verdana" w:hAnsi="Verdana"/>
          <w:sz w:val="20"/>
          <w:szCs w:val="20"/>
        </w:rPr>
        <w:t>, od novembra 2018 dalje pa se lahko izdajajo tudi do 60 dni prej.</w:t>
      </w:r>
    </w:p>
    <w:p w14:paraId="0ECFC75D" w14:textId="77777777" w:rsidR="00A90ECD" w:rsidRDefault="00A90ECD" w:rsidP="00A90ECD">
      <w:pPr>
        <w:jc w:val="both"/>
        <w:rPr>
          <w:rFonts w:ascii="Verdana" w:hAnsi="Verdana"/>
          <w:sz w:val="20"/>
          <w:szCs w:val="20"/>
        </w:rPr>
      </w:pPr>
    </w:p>
    <w:p w14:paraId="541FE4E5" w14:textId="77777777" w:rsidR="00A90ECD" w:rsidRDefault="00A90ECD" w:rsidP="00A90ECD">
      <w:pPr>
        <w:jc w:val="both"/>
        <w:rPr>
          <w:rFonts w:ascii="Verdana" w:hAnsi="Verdana"/>
          <w:sz w:val="20"/>
          <w:szCs w:val="20"/>
        </w:rPr>
      </w:pPr>
      <w:r w:rsidRPr="009F44BA">
        <w:rPr>
          <w:rFonts w:ascii="Verdana" w:hAnsi="Verdana"/>
          <w:sz w:val="20"/>
          <w:szCs w:val="20"/>
        </w:rPr>
        <w:t xml:space="preserve">Zavod je na področju nakazovanja pokojnin izvedel </w:t>
      </w:r>
      <w:r>
        <w:rPr>
          <w:rFonts w:ascii="Verdana" w:hAnsi="Verdana"/>
          <w:sz w:val="20"/>
          <w:szCs w:val="20"/>
        </w:rPr>
        <w:t>tudi</w:t>
      </w:r>
      <w:r w:rsidRPr="009F44BA">
        <w:rPr>
          <w:rFonts w:ascii="Verdana" w:hAnsi="Verdana"/>
          <w:sz w:val="20"/>
          <w:szCs w:val="20"/>
        </w:rPr>
        <w:t xml:space="preserve"> 299.248 drugih ročnih opravil, kar je za 8,4 odstotka manj kot v letu 2017, saj </w:t>
      </w:r>
      <w:r>
        <w:rPr>
          <w:rFonts w:ascii="Verdana" w:hAnsi="Verdana"/>
          <w:sz w:val="20"/>
          <w:szCs w:val="20"/>
        </w:rPr>
        <w:t>s</w:t>
      </w:r>
      <w:r w:rsidRPr="009F44BA">
        <w:rPr>
          <w:rFonts w:ascii="Verdana" w:hAnsi="Verdana"/>
          <w:sz w:val="20"/>
          <w:szCs w:val="20"/>
        </w:rPr>
        <w:t xml:space="preserve">e </w:t>
      </w:r>
      <w:r>
        <w:rPr>
          <w:rFonts w:ascii="Verdana" w:hAnsi="Verdana"/>
          <w:sz w:val="20"/>
          <w:szCs w:val="20"/>
        </w:rPr>
        <w:t xml:space="preserve">vse več opravil izvede na avtomatiziran način preko elektronske izmenjave podatkov. Zaradi spremenjene dinamike odpošiljanja obrazcev potrdil o živetju pa se je obdelava le teh premaknila tudi v leto 2019. V letu 2018 </w:t>
      </w:r>
      <w:r w:rsidRPr="00E07867">
        <w:rPr>
          <w:rFonts w:ascii="Verdana" w:hAnsi="Verdana"/>
          <w:sz w:val="20"/>
          <w:szCs w:val="20"/>
        </w:rPr>
        <w:t>je bilo</w:t>
      </w:r>
      <w:r>
        <w:rPr>
          <w:rFonts w:ascii="Verdana" w:hAnsi="Verdana"/>
          <w:sz w:val="20"/>
          <w:szCs w:val="20"/>
        </w:rPr>
        <w:t xml:space="preserve"> ročno obdelanih 71,3 odstotka manj potrdil o živetju kot leto poprej. Zaradi elektronske izmenjave podatkov z MIZŠ je bilo ročno preverjanje preko obdelave šolskih potrdil izvedeno le za 3004 uživalcev, katerih status šolanja je pogoj za nadaljnje uživanje pokojninskega prejemka, kar je za 25,0 odstotkov manj kot v letu 2017.</w:t>
      </w:r>
    </w:p>
    <w:p w14:paraId="669D022D" w14:textId="77777777" w:rsidR="00A90ECD" w:rsidRDefault="00A90ECD" w:rsidP="00A90ECD">
      <w:pPr>
        <w:jc w:val="both"/>
        <w:rPr>
          <w:rFonts w:ascii="Verdana" w:hAnsi="Verdana"/>
          <w:sz w:val="20"/>
          <w:szCs w:val="20"/>
        </w:rPr>
      </w:pPr>
    </w:p>
    <w:p w14:paraId="30696226" w14:textId="77777777" w:rsidR="00A90ECD" w:rsidRPr="002108AA" w:rsidRDefault="00A90ECD" w:rsidP="00A90ECD">
      <w:pPr>
        <w:spacing w:line="240" w:lineRule="atLeast"/>
        <w:jc w:val="both"/>
        <w:rPr>
          <w:rFonts w:ascii="Verdana" w:hAnsi="Verdana"/>
          <w:sz w:val="20"/>
          <w:szCs w:val="20"/>
        </w:rPr>
      </w:pPr>
      <w:r w:rsidRPr="00B562C9">
        <w:rPr>
          <w:rFonts w:ascii="Verdana" w:hAnsi="Verdana"/>
          <w:sz w:val="20"/>
          <w:szCs w:val="20"/>
        </w:rPr>
        <w:t>Med druga opravila sodijo tudi zahtevki za spremembo naslova za nakazilo in spremembo naslova za pošiljanje obvestil v deležu 8,3 odstotka, zahtevki dedičev za izplačilo pripadajočih neizplačanih pokojnin na podlagi izdanih sklepov o dedovanju v deležu 5,3 odstotka, priprava specifikacij in pojasnil sodiščem, različni kontrolni mehanizmi</w:t>
      </w:r>
      <w:r>
        <w:rPr>
          <w:rFonts w:ascii="Verdana" w:hAnsi="Verdana"/>
          <w:sz w:val="20"/>
          <w:szCs w:val="20"/>
        </w:rPr>
        <w:t>, ter</w:t>
      </w:r>
      <w:r w:rsidRPr="00B562C9">
        <w:rPr>
          <w:rFonts w:ascii="Verdana" w:hAnsi="Verdana"/>
          <w:sz w:val="20"/>
          <w:szCs w:val="20"/>
        </w:rPr>
        <w:t xml:space="preserve"> priprava pojasnil strankam in drugim institucijam.</w:t>
      </w:r>
    </w:p>
    <w:p w14:paraId="55E71190" w14:textId="77777777" w:rsidR="00A90ECD" w:rsidRDefault="00A90ECD" w:rsidP="00A90ECD">
      <w:pPr>
        <w:jc w:val="both"/>
        <w:rPr>
          <w:rFonts w:ascii="Verdana" w:hAnsi="Verdana"/>
          <w:sz w:val="20"/>
          <w:szCs w:val="20"/>
          <w:highlight w:val="yellow"/>
        </w:rPr>
      </w:pPr>
    </w:p>
    <w:p w14:paraId="1C999F46" w14:textId="77777777" w:rsidR="00A90ECD" w:rsidRPr="005F5805" w:rsidRDefault="00A90ECD" w:rsidP="00A90ECD">
      <w:pPr>
        <w:jc w:val="both"/>
        <w:rPr>
          <w:rFonts w:ascii="Verdana" w:hAnsi="Verdana"/>
          <w:sz w:val="20"/>
          <w:szCs w:val="20"/>
        </w:rPr>
      </w:pPr>
      <w:r w:rsidRPr="005F5805">
        <w:rPr>
          <w:rFonts w:ascii="Verdana" w:hAnsi="Verdana"/>
          <w:sz w:val="20"/>
          <w:szCs w:val="20"/>
        </w:rPr>
        <w:t xml:space="preserve">V letu 2018 je zavod obdelal </w:t>
      </w:r>
      <w:r>
        <w:rPr>
          <w:rFonts w:ascii="Verdana" w:hAnsi="Verdana"/>
          <w:sz w:val="20"/>
          <w:szCs w:val="20"/>
        </w:rPr>
        <w:t>70.277</w:t>
      </w:r>
      <w:r w:rsidRPr="005F5805">
        <w:rPr>
          <w:rFonts w:ascii="Verdana" w:hAnsi="Verdana"/>
          <w:sz w:val="20"/>
          <w:szCs w:val="20"/>
        </w:rPr>
        <w:t xml:space="preserve"> davčnih in sodnih sklepov o izvršbi in 1</w:t>
      </w:r>
      <w:r>
        <w:rPr>
          <w:rFonts w:ascii="Verdana" w:hAnsi="Verdana"/>
          <w:sz w:val="20"/>
          <w:szCs w:val="20"/>
        </w:rPr>
        <w:t>2.432</w:t>
      </w:r>
      <w:r w:rsidRPr="005F5805">
        <w:rPr>
          <w:rFonts w:ascii="Verdana" w:hAnsi="Verdana"/>
          <w:sz w:val="20"/>
          <w:szCs w:val="20"/>
        </w:rPr>
        <w:t xml:space="preserve"> administrativnih prepovedi. Pri obračunu mesečnih pokojnin je bilo odtegnjenih skupno 3.</w:t>
      </w:r>
      <w:r>
        <w:rPr>
          <w:rFonts w:ascii="Verdana" w:hAnsi="Verdana"/>
          <w:sz w:val="20"/>
          <w:szCs w:val="20"/>
        </w:rPr>
        <w:t>399.532</w:t>
      </w:r>
      <w:r w:rsidRPr="005F5805">
        <w:rPr>
          <w:rFonts w:ascii="Verdana" w:hAnsi="Verdana"/>
          <w:sz w:val="20"/>
          <w:szCs w:val="20"/>
        </w:rPr>
        <w:t xml:space="preserve"> vseh prepovedi na pokojnin</w:t>
      </w:r>
      <w:r>
        <w:rPr>
          <w:rFonts w:ascii="Verdana" w:hAnsi="Verdana"/>
          <w:sz w:val="20"/>
          <w:szCs w:val="20"/>
        </w:rPr>
        <w:t>skih in drugih prejemkih. Urejenih je bilo 12</w:t>
      </w:r>
      <w:r w:rsidRPr="005F5805">
        <w:rPr>
          <w:rFonts w:ascii="Verdana" w:hAnsi="Verdana"/>
          <w:sz w:val="20"/>
          <w:szCs w:val="20"/>
        </w:rPr>
        <w:t>.</w:t>
      </w:r>
      <w:r>
        <w:rPr>
          <w:rFonts w:ascii="Verdana" w:hAnsi="Verdana"/>
          <w:sz w:val="20"/>
          <w:szCs w:val="20"/>
        </w:rPr>
        <w:t>284</w:t>
      </w:r>
      <w:r w:rsidRPr="005F5805">
        <w:rPr>
          <w:rFonts w:ascii="Verdana" w:hAnsi="Verdana"/>
          <w:sz w:val="20"/>
          <w:szCs w:val="20"/>
        </w:rPr>
        <w:t xml:space="preserve"> davčnih in sodnih sklepov o izvršbi, ki so bili migrirani v novo aplikacijo za odtegovanje. </w:t>
      </w:r>
    </w:p>
    <w:p w14:paraId="4C8011BA" w14:textId="77777777" w:rsidR="001E0C31" w:rsidRPr="0093223C" w:rsidRDefault="001E0C31" w:rsidP="00A90ECD">
      <w:pPr>
        <w:jc w:val="both"/>
        <w:rPr>
          <w:rFonts w:ascii="Verdana" w:hAnsi="Verdana" w:cs="Times New Roman"/>
          <w:color w:val="3366FF"/>
          <w:sz w:val="20"/>
          <w:szCs w:val="20"/>
        </w:rPr>
      </w:pPr>
    </w:p>
    <w:p w14:paraId="6834E97B" w14:textId="77777777" w:rsidR="00A90ECD" w:rsidRDefault="00A90ECD" w:rsidP="00A90ECD">
      <w:pPr>
        <w:widowControl w:val="0"/>
        <w:spacing w:line="276" w:lineRule="auto"/>
        <w:jc w:val="both"/>
        <w:rPr>
          <w:rFonts w:ascii="Verdana" w:hAnsi="Verdana" w:cs="Times New Roman"/>
          <w:color w:val="3366FF"/>
          <w:sz w:val="20"/>
          <w:szCs w:val="20"/>
        </w:rPr>
      </w:pPr>
      <w:r w:rsidRPr="00981011">
        <w:rPr>
          <w:rFonts w:ascii="Verdana" w:hAnsi="Verdana" w:cs="Times New Roman"/>
          <w:color w:val="3366FF"/>
          <w:sz w:val="20"/>
          <w:szCs w:val="20"/>
        </w:rPr>
        <w:t>Preglednica IV.17</w:t>
      </w:r>
    </w:p>
    <w:p w14:paraId="50EDF683" w14:textId="77777777" w:rsidR="003F5C1A" w:rsidRDefault="003F5C1A" w:rsidP="00A90ECD">
      <w:pPr>
        <w:widowControl w:val="0"/>
        <w:spacing w:line="276" w:lineRule="auto"/>
        <w:jc w:val="both"/>
        <w:rPr>
          <w:rFonts w:ascii="Verdana" w:hAnsi="Verdana" w:cs="Times New Roman"/>
          <w:color w:val="3366FF"/>
          <w:sz w:val="20"/>
          <w:szCs w:val="20"/>
        </w:rPr>
      </w:pPr>
      <w:r w:rsidRPr="003F5C1A">
        <w:rPr>
          <w:noProof/>
        </w:rPr>
        <w:drawing>
          <wp:inline distT="0" distB="0" distL="0" distR="0" wp14:anchorId="210D091D" wp14:editId="0C235429">
            <wp:extent cx="6120130" cy="1238732"/>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1238732"/>
                    </a:xfrm>
                    <a:prstGeom prst="rect">
                      <a:avLst/>
                    </a:prstGeom>
                    <a:noFill/>
                    <a:ln>
                      <a:noFill/>
                    </a:ln>
                  </pic:spPr>
                </pic:pic>
              </a:graphicData>
            </a:graphic>
          </wp:inline>
        </w:drawing>
      </w:r>
    </w:p>
    <w:p w14:paraId="5416EFD5" w14:textId="77777777" w:rsidR="003F5C1A" w:rsidRPr="00981011" w:rsidRDefault="003F5C1A" w:rsidP="00A90ECD">
      <w:pPr>
        <w:widowControl w:val="0"/>
        <w:spacing w:line="276" w:lineRule="auto"/>
        <w:jc w:val="both"/>
        <w:rPr>
          <w:rFonts w:ascii="Verdana" w:hAnsi="Verdana" w:cs="Times New Roman"/>
          <w:color w:val="3366FF"/>
          <w:sz w:val="20"/>
          <w:szCs w:val="20"/>
        </w:rPr>
      </w:pPr>
    </w:p>
    <w:p w14:paraId="0EFB9BF8" w14:textId="77777777" w:rsidR="00A90ECD" w:rsidRPr="00A7402B" w:rsidRDefault="00A90ECD" w:rsidP="00A90ECD">
      <w:pPr>
        <w:jc w:val="both"/>
        <w:rPr>
          <w:rFonts w:ascii="Verdana" w:hAnsi="Verdana"/>
          <w:sz w:val="20"/>
          <w:szCs w:val="20"/>
        </w:rPr>
      </w:pPr>
      <w:r>
        <w:rPr>
          <w:rFonts w:ascii="Verdana" w:hAnsi="Verdana"/>
          <w:sz w:val="20"/>
          <w:szCs w:val="20"/>
        </w:rPr>
        <w:t>Zavod beleži</w:t>
      </w:r>
      <w:r w:rsidRPr="00A7402B">
        <w:rPr>
          <w:rFonts w:ascii="Verdana" w:hAnsi="Verdana"/>
          <w:sz w:val="20"/>
          <w:szCs w:val="20"/>
        </w:rPr>
        <w:t xml:space="preserve"> v letu 2018 glede na leto poprej znižanje tako števila obračunanih premij za dopolnilno zdravstveno zavarovanje za 3,3 odstotka kot tudi števila obračunanih davčnih in sodnih sklepov o izvršbi ter administrativnih prepovedi za 12,2 odstotka. Slednje je posledica nižje plačilne sposobnosti </w:t>
      </w:r>
      <w:r>
        <w:rPr>
          <w:rFonts w:ascii="Verdana" w:hAnsi="Verdana"/>
          <w:sz w:val="20"/>
          <w:szCs w:val="20"/>
        </w:rPr>
        <w:t>uživalcev</w:t>
      </w:r>
      <w:r w:rsidRPr="00A7402B">
        <w:rPr>
          <w:rFonts w:ascii="Verdana" w:hAnsi="Verdana"/>
          <w:sz w:val="20"/>
          <w:szCs w:val="20"/>
        </w:rPr>
        <w:t xml:space="preserve"> pokojninskih in invalidskih prejemkov.</w:t>
      </w:r>
    </w:p>
    <w:p w14:paraId="0C9E87F9" w14:textId="77777777" w:rsidR="002E27A8" w:rsidRDefault="002E27A8" w:rsidP="00A90ECD">
      <w:pPr>
        <w:rPr>
          <w:rFonts w:ascii="Verdana" w:hAnsi="Verdana"/>
          <w:sz w:val="20"/>
          <w:szCs w:val="20"/>
        </w:rPr>
      </w:pPr>
    </w:p>
    <w:p w14:paraId="659B278C" w14:textId="77777777" w:rsidR="00A90ECD" w:rsidRPr="00F14FA3" w:rsidRDefault="00A90ECD" w:rsidP="002E27A8">
      <w:pPr>
        <w:jc w:val="both"/>
        <w:rPr>
          <w:rFonts w:ascii="Verdana" w:hAnsi="Verdana"/>
          <w:sz w:val="20"/>
          <w:szCs w:val="20"/>
        </w:rPr>
      </w:pPr>
      <w:r w:rsidRPr="00A7402B">
        <w:rPr>
          <w:rFonts w:ascii="Verdana" w:hAnsi="Verdana"/>
          <w:sz w:val="20"/>
          <w:szCs w:val="20"/>
        </w:rPr>
        <w:t xml:space="preserve">Enako kot v preteklih letih je zavod tudi v letu 2018 veliko pozornosti namenil izboljšanju </w:t>
      </w:r>
      <w:r w:rsidRPr="00F14FA3">
        <w:rPr>
          <w:rFonts w:ascii="Verdana" w:hAnsi="Verdana"/>
          <w:sz w:val="20"/>
          <w:szCs w:val="20"/>
        </w:rPr>
        <w:t>kakovosti storitev pri podajanju informacij s področja nakazovanja pokojnin.</w:t>
      </w:r>
    </w:p>
    <w:p w14:paraId="0C491761" w14:textId="77777777" w:rsidR="00A90ECD" w:rsidRPr="0093223C" w:rsidRDefault="00A90ECD" w:rsidP="00A90ECD">
      <w:pPr>
        <w:jc w:val="both"/>
        <w:rPr>
          <w:rFonts w:ascii="Verdana" w:hAnsi="Verdana"/>
          <w:sz w:val="20"/>
          <w:szCs w:val="20"/>
        </w:rPr>
      </w:pPr>
    </w:p>
    <w:p w14:paraId="26EE9F20" w14:textId="77777777" w:rsidR="00D7688A" w:rsidRDefault="00D7688A" w:rsidP="00A90ECD">
      <w:pPr>
        <w:widowControl w:val="0"/>
        <w:spacing w:line="276" w:lineRule="auto"/>
        <w:jc w:val="both"/>
        <w:rPr>
          <w:rFonts w:ascii="Verdana" w:hAnsi="Verdana" w:cs="Times New Roman"/>
          <w:color w:val="3366FF"/>
          <w:sz w:val="20"/>
          <w:szCs w:val="20"/>
        </w:rPr>
      </w:pPr>
    </w:p>
    <w:p w14:paraId="6B129ED4" w14:textId="77777777" w:rsidR="003F5C1A" w:rsidRDefault="00A90ECD" w:rsidP="00A90ECD">
      <w:pPr>
        <w:widowControl w:val="0"/>
        <w:spacing w:line="276" w:lineRule="auto"/>
        <w:jc w:val="both"/>
        <w:rPr>
          <w:rFonts w:ascii="Verdana" w:hAnsi="Verdana" w:cs="Times New Roman"/>
          <w:color w:val="3366FF"/>
          <w:sz w:val="20"/>
          <w:szCs w:val="20"/>
        </w:rPr>
      </w:pPr>
      <w:r w:rsidRPr="008475EE">
        <w:rPr>
          <w:rFonts w:ascii="Verdana" w:hAnsi="Verdana" w:cs="Times New Roman"/>
          <w:color w:val="3366FF"/>
          <w:sz w:val="20"/>
          <w:szCs w:val="20"/>
        </w:rPr>
        <w:lastRenderedPageBreak/>
        <w:t>Preglednica IV.</w:t>
      </w:r>
      <w:r>
        <w:rPr>
          <w:rFonts w:ascii="Verdana" w:hAnsi="Verdana" w:cs="Times New Roman"/>
          <w:color w:val="3366FF"/>
          <w:sz w:val="20"/>
          <w:szCs w:val="20"/>
        </w:rPr>
        <w:t>18</w:t>
      </w:r>
    </w:p>
    <w:p w14:paraId="44642CDE" w14:textId="77777777" w:rsidR="003F5C1A" w:rsidRDefault="003F5C1A" w:rsidP="00A90ECD">
      <w:pPr>
        <w:widowControl w:val="0"/>
        <w:spacing w:line="276" w:lineRule="auto"/>
        <w:jc w:val="both"/>
        <w:rPr>
          <w:rFonts w:ascii="Verdana" w:hAnsi="Verdana" w:cs="Times New Roman"/>
          <w:color w:val="3366FF"/>
          <w:sz w:val="20"/>
          <w:szCs w:val="20"/>
        </w:rPr>
      </w:pPr>
      <w:r w:rsidRPr="003F5C1A">
        <w:rPr>
          <w:noProof/>
        </w:rPr>
        <w:drawing>
          <wp:inline distT="0" distB="0" distL="0" distR="0" wp14:anchorId="42606C55" wp14:editId="0828BEA4">
            <wp:extent cx="6120130" cy="1512646"/>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1512646"/>
                    </a:xfrm>
                    <a:prstGeom prst="rect">
                      <a:avLst/>
                    </a:prstGeom>
                    <a:noFill/>
                    <a:ln>
                      <a:noFill/>
                    </a:ln>
                  </pic:spPr>
                </pic:pic>
              </a:graphicData>
            </a:graphic>
          </wp:inline>
        </w:drawing>
      </w:r>
    </w:p>
    <w:p w14:paraId="521A123F" w14:textId="77777777" w:rsidR="003F5C1A" w:rsidRDefault="003F5C1A" w:rsidP="00A90ECD">
      <w:pPr>
        <w:widowControl w:val="0"/>
        <w:spacing w:line="276" w:lineRule="auto"/>
        <w:jc w:val="both"/>
        <w:rPr>
          <w:rFonts w:ascii="Verdana" w:hAnsi="Verdana" w:cs="Times New Roman"/>
          <w:color w:val="3366FF"/>
          <w:sz w:val="20"/>
          <w:szCs w:val="20"/>
        </w:rPr>
      </w:pPr>
    </w:p>
    <w:p w14:paraId="4D3ACD4F" w14:textId="77777777" w:rsidR="00A90ECD" w:rsidRDefault="00A90ECD" w:rsidP="00A90ECD">
      <w:pPr>
        <w:jc w:val="both"/>
        <w:rPr>
          <w:rFonts w:ascii="Verdana" w:eastAsia="Calibri" w:hAnsi="Verdana"/>
          <w:sz w:val="20"/>
          <w:szCs w:val="20"/>
        </w:rPr>
      </w:pPr>
      <w:r w:rsidRPr="0058780C">
        <w:rPr>
          <w:rFonts w:ascii="Verdana" w:eastAsia="Calibri" w:hAnsi="Verdana"/>
          <w:sz w:val="20"/>
          <w:szCs w:val="20"/>
        </w:rPr>
        <w:t xml:space="preserve">Število pisnih odgovorov, dopisov in pojasnil se je v primerjavi z letom 2017 povečalo za </w:t>
      </w:r>
      <w:r>
        <w:rPr>
          <w:rFonts w:ascii="Verdana" w:eastAsia="Calibri" w:hAnsi="Verdana"/>
          <w:sz w:val="20"/>
          <w:szCs w:val="20"/>
        </w:rPr>
        <w:t>46</w:t>
      </w:r>
      <w:r w:rsidRPr="0058780C">
        <w:rPr>
          <w:rFonts w:ascii="Verdana" w:eastAsia="Calibri" w:hAnsi="Verdana"/>
          <w:sz w:val="20"/>
          <w:szCs w:val="20"/>
        </w:rPr>
        <w:t>,</w:t>
      </w:r>
      <w:r>
        <w:rPr>
          <w:rFonts w:ascii="Verdana" w:eastAsia="Calibri" w:hAnsi="Verdana"/>
          <w:sz w:val="20"/>
          <w:szCs w:val="20"/>
        </w:rPr>
        <w:t>7</w:t>
      </w:r>
      <w:r w:rsidRPr="0058780C">
        <w:rPr>
          <w:rFonts w:ascii="Verdana" w:eastAsia="Calibri" w:hAnsi="Verdana"/>
          <w:sz w:val="20"/>
          <w:szCs w:val="20"/>
        </w:rPr>
        <w:t xml:space="preserve"> odstotka. Število avtomatsko kreiranih dopisov predstavlja 20,6 odstotka vseh posredovanih dopisov</w:t>
      </w:r>
      <w:r>
        <w:rPr>
          <w:rFonts w:ascii="Verdana" w:eastAsia="Calibri" w:hAnsi="Verdana"/>
          <w:sz w:val="20"/>
          <w:szCs w:val="20"/>
        </w:rPr>
        <w:t>, kar je za 11,9 odstotka več kot v letu 2017</w:t>
      </w:r>
      <w:r w:rsidRPr="0058780C">
        <w:rPr>
          <w:rFonts w:ascii="Verdana" w:eastAsia="Calibri" w:hAnsi="Verdana"/>
          <w:sz w:val="20"/>
          <w:szCs w:val="20"/>
        </w:rPr>
        <w:t xml:space="preserve">. Posledica povečanega števila pisnih odgovorov je tudi večje število prejetih poizvedb s strani sodišč, katerih vprašanja se nanašajo na realizacijo oziroma </w:t>
      </w:r>
      <w:r>
        <w:rPr>
          <w:rFonts w:ascii="Verdana" w:eastAsia="Calibri" w:hAnsi="Verdana"/>
          <w:sz w:val="20"/>
          <w:szCs w:val="20"/>
        </w:rPr>
        <w:t>status izvrševanja</w:t>
      </w:r>
      <w:r w:rsidRPr="0058780C">
        <w:rPr>
          <w:rFonts w:ascii="Verdana" w:eastAsia="Calibri" w:hAnsi="Verdana"/>
          <w:sz w:val="20"/>
          <w:szCs w:val="20"/>
        </w:rPr>
        <w:t xml:space="preserve"> sodnih sklepov</w:t>
      </w:r>
      <w:r>
        <w:rPr>
          <w:rFonts w:ascii="Verdana" w:eastAsia="Calibri" w:hAnsi="Verdana"/>
          <w:sz w:val="20"/>
          <w:szCs w:val="20"/>
        </w:rPr>
        <w:t xml:space="preserve"> o izvršbi oziroma na višino pripadajočih neizplačanih zneskov po umrlih uživalcih</w:t>
      </w:r>
      <w:r w:rsidRPr="0058780C">
        <w:rPr>
          <w:rFonts w:ascii="Verdana" w:eastAsia="Calibri" w:hAnsi="Verdana"/>
          <w:sz w:val="20"/>
          <w:szCs w:val="20"/>
        </w:rPr>
        <w:t>.</w:t>
      </w:r>
    </w:p>
    <w:p w14:paraId="63E3220B" w14:textId="77777777" w:rsidR="00A90ECD" w:rsidRPr="0058780C" w:rsidRDefault="00A90ECD" w:rsidP="00A90ECD">
      <w:pPr>
        <w:jc w:val="both"/>
        <w:rPr>
          <w:rFonts w:ascii="Verdana" w:eastAsia="Calibri" w:hAnsi="Verdana"/>
          <w:sz w:val="20"/>
          <w:szCs w:val="20"/>
        </w:rPr>
      </w:pPr>
    </w:p>
    <w:p w14:paraId="1B9DF1BD" w14:textId="77777777" w:rsidR="001E0C31" w:rsidRPr="0058780C" w:rsidRDefault="001E0C31" w:rsidP="001E0C31">
      <w:pPr>
        <w:jc w:val="both"/>
        <w:rPr>
          <w:rFonts w:ascii="Verdana" w:eastAsia="Calibri" w:hAnsi="Verdana"/>
          <w:sz w:val="20"/>
          <w:szCs w:val="20"/>
        </w:rPr>
      </w:pPr>
      <w:r w:rsidRPr="0058780C">
        <w:rPr>
          <w:rFonts w:ascii="Verdana" w:hAnsi="Verdana"/>
          <w:sz w:val="20"/>
          <w:szCs w:val="20"/>
        </w:rPr>
        <w:t xml:space="preserve">V primerjavi z letom 2017 zavod beleži upad podajanja telefonskih informacij za 0,6 odstotka, medtem ko se je število informacij na informativni točki zavoda povečalo za 0,3 odstotka. Zavod si skozi celo leto prizadeva, da uživalce pravic </w:t>
      </w:r>
      <w:r>
        <w:rPr>
          <w:rFonts w:ascii="Verdana" w:hAnsi="Verdana"/>
          <w:sz w:val="20"/>
          <w:szCs w:val="20"/>
        </w:rPr>
        <w:t>o</w:t>
      </w:r>
      <w:r w:rsidRPr="0058780C">
        <w:rPr>
          <w:rFonts w:ascii="Verdana" w:hAnsi="Verdana"/>
          <w:sz w:val="20"/>
          <w:szCs w:val="20"/>
        </w:rPr>
        <w:t xml:space="preserve"> aktualnih novosti</w:t>
      </w:r>
      <w:r>
        <w:rPr>
          <w:rFonts w:ascii="Verdana" w:hAnsi="Verdana"/>
          <w:sz w:val="20"/>
          <w:szCs w:val="20"/>
        </w:rPr>
        <w:t>h</w:t>
      </w:r>
      <w:r w:rsidRPr="0058780C">
        <w:rPr>
          <w:rFonts w:ascii="Verdana" w:hAnsi="Verdana"/>
          <w:sz w:val="20"/>
          <w:szCs w:val="20"/>
        </w:rPr>
        <w:t xml:space="preserve"> obvešča preko sredstev javnega obveščanja in zavodove spletne strani.</w:t>
      </w:r>
    </w:p>
    <w:p w14:paraId="154FAF29" w14:textId="77777777" w:rsidR="001E0C31" w:rsidRPr="0058780C" w:rsidRDefault="001E0C31" w:rsidP="001E0C31">
      <w:pPr>
        <w:jc w:val="both"/>
        <w:rPr>
          <w:rFonts w:ascii="Verdana" w:eastAsia="Calibri" w:hAnsi="Verdana"/>
          <w:sz w:val="20"/>
          <w:szCs w:val="20"/>
        </w:rPr>
      </w:pPr>
    </w:p>
    <w:p w14:paraId="2CFF8705" w14:textId="77777777" w:rsidR="00A90ECD" w:rsidRDefault="00A90ECD" w:rsidP="00A90ECD">
      <w:pPr>
        <w:jc w:val="both"/>
        <w:rPr>
          <w:rFonts w:ascii="Verdana" w:eastAsia="Calibri" w:hAnsi="Verdana"/>
          <w:sz w:val="20"/>
          <w:szCs w:val="20"/>
        </w:rPr>
      </w:pPr>
      <w:r w:rsidRPr="0058780C">
        <w:rPr>
          <w:rFonts w:ascii="Verdana" w:eastAsia="Calibri" w:hAnsi="Verdana"/>
          <w:sz w:val="20"/>
          <w:szCs w:val="20"/>
        </w:rPr>
        <w:t>V letu 2018 se je znižalo tudi število</w:t>
      </w:r>
      <w:r>
        <w:rPr>
          <w:rFonts w:ascii="Verdana" w:eastAsia="Calibri" w:hAnsi="Verdana"/>
          <w:sz w:val="20"/>
          <w:szCs w:val="20"/>
        </w:rPr>
        <w:t xml:space="preserve"> ročno</w:t>
      </w:r>
      <w:r w:rsidRPr="0058780C">
        <w:rPr>
          <w:rFonts w:ascii="Verdana" w:eastAsia="Calibri" w:hAnsi="Verdana"/>
          <w:sz w:val="20"/>
          <w:szCs w:val="20"/>
        </w:rPr>
        <w:t xml:space="preserve"> izdanih posamičnih potrdil o višini prejemkov, in sicer za </w:t>
      </w:r>
      <w:r w:rsidR="001E0C31">
        <w:rPr>
          <w:rFonts w:ascii="Verdana" w:eastAsia="Calibri" w:hAnsi="Verdana"/>
          <w:sz w:val="20"/>
          <w:szCs w:val="20"/>
        </w:rPr>
        <w:t>4,5</w:t>
      </w:r>
      <w:r w:rsidRPr="0058780C">
        <w:rPr>
          <w:rFonts w:ascii="Verdana" w:eastAsia="Calibri" w:hAnsi="Verdana"/>
          <w:sz w:val="20"/>
          <w:szCs w:val="20"/>
        </w:rPr>
        <w:t xml:space="preserve"> odstotk</w:t>
      </w:r>
      <w:r w:rsidR="001E0C31">
        <w:rPr>
          <w:rFonts w:ascii="Verdana" w:eastAsia="Calibri" w:hAnsi="Verdana"/>
          <w:sz w:val="20"/>
          <w:szCs w:val="20"/>
        </w:rPr>
        <w:t>a</w:t>
      </w:r>
      <w:r w:rsidRPr="0058780C">
        <w:rPr>
          <w:rFonts w:ascii="Verdana" w:eastAsia="Calibri" w:hAnsi="Verdana"/>
          <w:sz w:val="20"/>
          <w:szCs w:val="20"/>
        </w:rPr>
        <w:t xml:space="preserve">. Potrebo po pripravi pisnih potrdil znižujejo predvsem storitve, ki jih je zavod razvil za področje elektronske izmenjave podatkov v obliki e-posredovanja podatkov za potrebe zunanjih institucij (8.186.460 za FURS, 896.824 za MDDSZ, 7862 za tuje zavode in 3011 za ARSKTRP), e-poizvedb s strani zunanjih institucij (preko storitve e-sociala je bilo izvedenih 1.797.381 poizvedb, sodišča pa so uporabila storitev e-sodišče </w:t>
      </w:r>
      <w:r>
        <w:rPr>
          <w:rFonts w:ascii="Verdana" w:eastAsia="Calibri" w:hAnsi="Verdana"/>
          <w:sz w:val="20"/>
          <w:szCs w:val="20"/>
        </w:rPr>
        <w:t>v</w:t>
      </w:r>
      <w:r w:rsidRPr="0058780C">
        <w:rPr>
          <w:rFonts w:ascii="Verdana" w:eastAsia="Calibri" w:hAnsi="Verdana"/>
          <w:sz w:val="20"/>
          <w:szCs w:val="20"/>
        </w:rPr>
        <w:t xml:space="preserve"> 7630 </w:t>
      </w:r>
      <w:r>
        <w:rPr>
          <w:rFonts w:ascii="Verdana" w:eastAsia="Calibri" w:hAnsi="Verdana"/>
          <w:sz w:val="20"/>
          <w:szCs w:val="20"/>
        </w:rPr>
        <w:t>primerih</w:t>
      </w:r>
      <w:r w:rsidRPr="0058780C">
        <w:rPr>
          <w:rFonts w:ascii="Verdana" w:eastAsia="Calibri" w:hAnsi="Verdana"/>
          <w:sz w:val="20"/>
          <w:szCs w:val="20"/>
        </w:rPr>
        <w:t xml:space="preserve">), e-vpogledov s strani uživalcev preko spleta (22.387 </w:t>
      </w:r>
      <w:r>
        <w:rPr>
          <w:rFonts w:ascii="Verdana" w:eastAsia="Calibri" w:hAnsi="Verdana"/>
          <w:sz w:val="20"/>
          <w:szCs w:val="20"/>
        </w:rPr>
        <w:t>vpogledov</w:t>
      </w:r>
      <w:r w:rsidRPr="0058780C">
        <w:rPr>
          <w:rFonts w:ascii="Verdana" w:eastAsia="Calibri" w:hAnsi="Verdana"/>
          <w:sz w:val="20"/>
          <w:szCs w:val="20"/>
        </w:rPr>
        <w:t xml:space="preserve">) ter avtomatskega telefonskega odzivnika (1242 </w:t>
      </w:r>
      <w:r>
        <w:rPr>
          <w:rFonts w:ascii="Verdana" w:eastAsia="Calibri" w:hAnsi="Verdana"/>
          <w:sz w:val="20"/>
          <w:szCs w:val="20"/>
        </w:rPr>
        <w:t>poizvedb</w:t>
      </w:r>
      <w:r w:rsidRPr="0058780C">
        <w:rPr>
          <w:rFonts w:ascii="Verdana" w:eastAsia="Calibri" w:hAnsi="Verdana"/>
          <w:sz w:val="20"/>
          <w:szCs w:val="20"/>
        </w:rPr>
        <w:t>). Fizično izdana potrdila (16.740) tako</w:t>
      </w:r>
      <w:r>
        <w:rPr>
          <w:rFonts w:ascii="Verdana" w:eastAsia="Calibri" w:hAnsi="Verdana"/>
          <w:sz w:val="20"/>
          <w:szCs w:val="20"/>
        </w:rPr>
        <w:t xml:space="preserve"> v letu 2018</w:t>
      </w:r>
      <w:r w:rsidRPr="0058780C">
        <w:rPr>
          <w:rFonts w:ascii="Verdana" w:eastAsia="Calibri" w:hAnsi="Verdana"/>
          <w:sz w:val="20"/>
          <w:szCs w:val="20"/>
        </w:rPr>
        <w:t xml:space="preserve"> predstavljajo samo 0,2 odstotka vseh izdanih oziroma s strani zavoda posredovanih potrdil </w:t>
      </w:r>
      <w:r>
        <w:rPr>
          <w:rFonts w:ascii="Verdana" w:eastAsia="Calibri" w:hAnsi="Verdana"/>
          <w:sz w:val="20"/>
          <w:szCs w:val="20"/>
        </w:rPr>
        <w:t>o višini prejemkov</w:t>
      </w:r>
      <w:r w:rsidRPr="0058780C">
        <w:rPr>
          <w:rFonts w:ascii="Verdana" w:eastAsia="Calibri" w:hAnsi="Verdana"/>
          <w:sz w:val="20"/>
          <w:szCs w:val="20"/>
        </w:rPr>
        <w:t>.</w:t>
      </w:r>
      <w:r w:rsidRPr="00F14FA3">
        <w:rPr>
          <w:rFonts w:ascii="Verdana" w:eastAsia="Calibri" w:hAnsi="Verdana"/>
          <w:sz w:val="20"/>
          <w:szCs w:val="20"/>
        </w:rPr>
        <w:t xml:space="preserve"> </w:t>
      </w:r>
    </w:p>
    <w:p w14:paraId="61EB9D76" w14:textId="77777777" w:rsidR="00AB0220" w:rsidRPr="0093223C" w:rsidRDefault="00AB0220" w:rsidP="00AB0220">
      <w:pPr>
        <w:jc w:val="both"/>
        <w:rPr>
          <w:rFonts w:ascii="Verdana" w:hAnsi="Verdana" w:cs="Times New Roman"/>
          <w:b/>
          <w:bCs/>
          <w:color w:val="C00000"/>
          <w:sz w:val="20"/>
          <w:szCs w:val="20"/>
        </w:rPr>
      </w:pPr>
    </w:p>
    <w:p w14:paraId="27049F1F" w14:textId="77777777" w:rsidR="00AB0220" w:rsidRPr="0093223C" w:rsidRDefault="00AB0220" w:rsidP="00AB0220">
      <w:pPr>
        <w:jc w:val="both"/>
        <w:rPr>
          <w:rFonts w:ascii="Verdana" w:hAnsi="Verdana" w:cs="Times New Roman"/>
          <w:b/>
          <w:bCs/>
          <w:color w:val="C00000"/>
          <w:sz w:val="20"/>
          <w:szCs w:val="20"/>
        </w:rPr>
      </w:pPr>
    </w:p>
    <w:p w14:paraId="77592746" w14:textId="77777777" w:rsidR="00AB0220" w:rsidRPr="006F0778" w:rsidRDefault="00AB0220" w:rsidP="00AB0220">
      <w:pPr>
        <w:pStyle w:val="Naslov3"/>
        <w:jc w:val="left"/>
        <w:rPr>
          <w:rFonts w:ascii="Verdana" w:hAnsi="Verdana"/>
          <w:color w:val="0033CC"/>
        </w:rPr>
      </w:pPr>
      <w:bookmarkStart w:id="193" w:name="_Toc1117534"/>
      <w:r w:rsidRPr="006F0778">
        <w:rPr>
          <w:rFonts w:ascii="Verdana" w:hAnsi="Verdana"/>
          <w:color w:val="0033CC"/>
        </w:rPr>
        <w:t>IV.2.5.</w:t>
      </w:r>
      <w:r w:rsidRPr="006F0778">
        <w:rPr>
          <w:rFonts w:ascii="Verdana" w:hAnsi="Verdana"/>
          <w:color w:val="0033CC"/>
        </w:rPr>
        <w:tab/>
        <w:t>Ostale aktivnosti pokojninskega in invalidskega zavarovanja</w:t>
      </w:r>
      <w:bookmarkEnd w:id="193"/>
    </w:p>
    <w:p w14:paraId="32449F6B" w14:textId="77777777" w:rsidR="00AB0220" w:rsidRDefault="00AB0220" w:rsidP="00AB0220">
      <w:pPr>
        <w:jc w:val="both"/>
        <w:rPr>
          <w:rFonts w:ascii="Verdana" w:hAnsi="Verdana"/>
          <w:color w:val="C00000"/>
          <w:sz w:val="20"/>
          <w:szCs w:val="20"/>
          <w:highlight w:val="cyan"/>
        </w:rPr>
      </w:pPr>
    </w:p>
    <w:p w14:paraId="0DA4906F" w14:textId="77777777" w:rsidR="00596FE1" w:rsidRDefault="00596FE1" w:rsidP="00596FE1">
      <w:pPr>
        <w:jc w:val="both"/>
        <w:rPr>
          <w:rFonts w:ascii="Verdana" w:hAnsi="Verdana"/>
          <w:sz w:val="20"/>
          <w:szCs w:val="20"/>
        </w:rPr>
      </w:pPr>
      <w:r>
        <w:rPr>
          <w:rFonts w:ascii="Verdana" w:hAnsi="Verdana"/>
          <w:sz w:val="20"/>
          <w:szCs w:val="20"/>
        </w:rPr>
        <w:t>Glede sistema pokojninskega in invalidskega zavarovanja je v letu 2018 prevladovala ocena, da je zaradi učinkov reformnega zakona, uveljavljenega 1. januarj</w:t>
      </w:r>
      <w:r w:rsidR="001E0C31">
        <w:rPr>
          <w:rFonts w:ascii="Verdana" w:hAnsi="Verdana"/>
          <w:sz w:val="20"/>
          <w:szCs w:val="20"/>
        </w:rPr>
        <w:t>a</w:t>
      </w:r>
      <w:r>
        <w:rPr>
          <w:rFonts w:ascii="Verdana" w:hAnsi="Verdana"/>
          <w:sz w:val="20"/>
          <w:szCs w:val="20"/>
        </w:rPr>
        <w:t xml:space="preserve"> 2013, ki je znatno zaustavil priliv novih uživalcev pokojnin in vplival tudi na raven pokojnin novih upravičencev, pa tudi zaradi ugodnejšega razmerja med številom zavarovancev in številom uživalcev pokojnin ter posledično večjih prilivov iz naslova prispevkov za obvezno pokojninsko in invalidsko zavarovanje, še vedno finančno vzdržen. Ne glede na to pa je bilo poudarjeno, da bo treba pravočasno doseči družbeno soglasje glede potrebnih prihodnjih sprememb pokojninske zakonodaje. </w:t>
      </w:r>
    </w:p>
    <w:p w14:paraId="7D45AD84" w14:textId="77777777" w:rsidR="00596FE1" w:rsidRDefault="00596FE1" w:rsidP="00596FE1">
      <w:pPr>
        <w:jc w:val="both"/>
        <w:rPr>
          <w:rFonts w:ascii="Verdana" w:hAnsi="Verdana"/>
          <w:sz w:val="20"/>
          <w:szCs w:val="20"/>
        </w:rPr>
      </w:pPr>
    </w:p>
    <w:p w14:paraId="751E8DD2" w14:textId="77777777" w:rsidR="00596FE1" w:rsidRDefault="00596FE1" w:rsidP="00596FE1">
      <w:pPr>
        <w:jc w:val="both"/>
        <w:rPr>
          <w:rFonts w:ascii="Verdana" w:hAnsi="Verdana"/>
          <w:sz w:val="20"/>
          <w:szCs w:val="20"/>
        </w:rPr>
      </w:pPr>
      <w:r>
        <w:rPr>
          <w:rFonts w:ascii="Verdana" w:hAnsi="Verdana"/>
          <w:sz w:val="20"/>
          <w:szCs w:val="20"/>
        </w:rPr>
        <w:t>V letu 2018 je bilo precej pobud in</w:t>
      </w:r>
      <w:r w:rsidRPr="00564185">
        <w:rPr>
          <w:rFonts w:ascii="Verdana" w:hAnsi="Verdana"/>
          <w:sz w:val="20"/>
          <w:szCs w:val="20"/>
        </w:rPr>
        <w:t xml:space="preserve"> </w:t>
      </w:r>
      <w:r>
        <w:rPr>
          <w:rFonts w:ascii="Verdana" w:hAnsi="Verdana"/>
          <w:sz w:val="20"/>
          <w:szCs w:val="20"/>
        </w:rPr>
        <w:t>razprav, usmerjenih k izboljšanju socialnega položaja uživalcev pokojnin, zlasti najbolj ogroženih. Načrtovani ukrepi na področju pokojninskega in invalidskega zavarovanja in temu sorodnih področjih so se nanašali na zagotovitev dostojnih pokojnin in preprečevanje revščine med uživalci pokojnin (z dvigom minimalne pokojnine, zvišanjem odmernih odstotkov od pokojninske osnove), na ustreznejši sistem invalidskega varstva in ureditev vdovskih pokojnin, na širše možnosti opravljanja dela po upokojitvi, na okrepitev finančne vzdržnosti pokojninskega sistema in na vzpostavitev sistema dolgotrajne oskrbe. Nekatere od teh pobud je vseboval tudi predlog novele ZPIZ-2H, za katerega pa Državni zbor RS ob obravnavi decembra ni sprejel sklepa, da je primeren za nadaljnjo obravnavo, zato je bil zakonodajni postopek zaključen.</w:t>
      </w:r>
    </w:p>
    <w:p w14:paraId="3033AEA5" w14:textId="77777777" w:rsidR="00596FE1" w:rsidRDefault="00596FE1" w:rsidP="00596FE1">
      <w:pPr>
        <w:jc w:val="both"/>
        <w:rPr>
          <w:rFonts w:ascii="Verdana" w:hAnsi="Verdana"/>
          <w:sz w:val="20"/>
          <w:szCs w:val="20"/>
        </w:rPr>
      </w:pPr>
    </w:p>
    <w:p w14:paraId="49BFC56F" w14:textId="77777777" w:rsidR="00596FE1" w:rsidRDefault="00596FE1" w:rsidP="00596FE1">
      <w:pPr>
        <w:jc w:val="both"/>
        <w:rPr>
          <w:rFonts w:ascii="Verdana" w:hAnsi="Verdana"/>
          <w:sz w:val="20"/>
          <w:szCs w:val="20"/>
        </w:rPr>
      </w:pPr>
      <w:r>
        <w:rPr>
          <w:rFonts w:ascii="Verdana" w:hAnsi="Verdana"/>
          <w:sz w:val="20"/>
          <w:szCs w:val="20"/>
        </w:rPr>
        <w:lastRenderedPageBreak/>
        <w:t xml:space="preserve">Zavod je na začetku preteklega leta realiziral novelo ZPIZ-2E, po kateri se od 1. januarja 2018 dalje obdobje prostovoljnega vstopa v obvezno zavarovanje do 31. decembra 2012 šteje kot pokojninska doba brez dokupa. Podana pa je bila tudi pobuda, da bi se zavarovancem, ki so prostovoljno vstopili v obvezno zavarovanje do 31. </w:t>
      </w:r>
      <w:r w:rsidR="001E0C31">
        <w:rPr>
          <w:rFonts w:ascii="Verdana" w:hAnsi="Verdana"/>
          <w:sz w:val="20"/>
          <w:szCs w:val="20"/>
        </w:rPr>
        <w:t>decembra</w:t>
      </w:r>
      <w:r>
        <w:rPr>
          <w:rFonts w:ascii="Verdana" w:hAnsi="Verdana"/>
          <w:sz w:val="20"/>
          <w:szCs w:val="20"/>
        </w:rPr>
        <w:t xml:space="preserve"> 2012 in ostali zavarovani na tej podlagi tudi po 1. </w:t>
      </w:r>
      <w:r w:rsidR="001E0C31">
        <w:rPr>
          <w:rFonts w:ascii="Verdana" w:hAnsi="Verdana"/>
          <w:sz w:val="20"/>
          <w:szCs w:val="20"/>
        </w:rPr>
        <w:t>januarju</w:t>
      </w:r>
      <w:r>
        <w:rPr>
          <w:rFonts w:ascii="Verdana" w:hAnsi="Verdana"/>
          <w:sz w:val="20"/>
          <w:szCs w:val="20"/>
        </w:rPr>
        <w:t xml:space="preserve"> 2013, obdobje po uveljavitvi ZPIZ-2 do izpolnitve pogojev za upokojitev </w:t>
      </w:r>
      <w:r w:rsidR="001E0C31">
        <w:rPr>
          <w:rFonts w:ascii="Verdana" w:hAnsi="Verdana"/>
          <w:sz w:val="20"/>
          <w:szCs w:val="20"/>
        </w:rPr>
        <w:t xml:space="preserve">oziroma do prve prekinitve </w:t>
      </w:r>
      <w:r>
        <w:rPr>
          <w:rFonts w:ascii="Verdana" w:hAnsi="Verdana"/>
          <w:sz w:val="20"/>
          <w:szCs w:val="20"/>
        </w:rPr>
        <w:t>prav tako upoštevalo kot pokojninska doba brez dokupa. Takšno rešitev je vseboval predlog novele ZPIZ-2F,</w:t>
      </w:r>
      <w:r w:rsidRPr="00525276">
        <w:rPr>
          <w:rFonts w:ascii="Verdana" w:hAnsi="Verdana"/>
          <w:sz w:val="20"/>
          <w:szCs w:val="20"/>
        </w:rPr>
        <w:t xml:space="preserve"> </w:t>
      </w:r>
      <w:r>
        <w:rPr>
          <w:rFonts w:ascii="Verdana" w:hAnsi="Verdana"/>
          <w:sz w:val="20"/>
          <w:szCs w:val="20"/>
        </w:rPr>
        <w:t>ki je bil Državnemu zboru RS posredovan</w:t>
      </w:r>
      <w:r w:rsidRPr="00525276">
        <w:rPr>
          <w:rFonts w:ascii="Verdana" w:hAnsi="Verdana"/>
          <w:sz w:val="20"/>
          <w:szCs w:val="20"/>
        </w:rPr>
        <w:t xml:space="preserve"> </w:t>
      </w:r>
      <w:r>
        <w:rPr>
          <w:rFonts w:ascii="Verdana" w:hAnsi="Verdana"/>
          <w:sz w:val="20"/>
          <w:szCs w:val="20"/>
        </w:rPr>
        <w:t xml:space="preserve">že oktobra 2017. V zvezi s to rešitvijo je zavod na začetku leta 2018 pripravil ocene finančnih učinkov. Predlog ZPIZ-2F je med drugim vseboval tudi določbo, ki bi omogočala dvojni status uživalcem pokojnin, ki opravljajo samostojno dejavnost. Zakonodajni postopek v zvezi s tem predlogom je bil končan junija 2018 zaradi prenehanja mandata Državnega zbora RS v prejšnji sestavi. </w:t>
      </w:r>
    </w:p>
    <w:p w14:paraId="5D0616D4" w14:textId="77777777" w:rsidR="00596FE1" w:rsidRDefault="00596FE1" w:rsidP="00596FE1">
      <w:pPr>
        <w:jc w:val="both"/>
        <w:rPr>
          <w:rFonts w:ascii="Verdana" w:hAnsi="Verdana"/>
          <w:sz w:val="20"/>
          <w:szCs w:val="20"/>
        </w:rPr>
      </w:pPr>
    </w:p>
    <w:p w14:paraId="4DA6A53F" w14:textId="22F3E38C" w:rsidR="00596FE1" w:rsidRDefault="00596FE1" w:rsidP="00596FE1">
      <w:pPr>
        <w:jc w:val="both"/>
        <w:rPr>
          <w:rFonts w:ascii="Verdana" w:hAnsi="Verdana"/>
          <w:sz w:val="20"/>
          <w:szCs w:val="20"/>
        </w:rPr>
      </w:pPr>
      <w:r>
        <w:rPr>
          <w:rFonts w:ascii="Verdana" w:hAnsi="Verdana"/>
          <w:sz w:val="20"/>
          <w:szCs w:val="20"/>
        </w:rPr>
        <w:t xml:space="preserve">Z resornim ministrstvom </w:t>
      </w:r>
      <w:r w:rsidR="001E0C31">
        <w:rPr>
          <w:rFonts w:ascii="Verdana" w:hAnsi="Verdana"/>
          <w:sz w:val="20"/>
          <w:szCs w:val="20"/>
        </w:rPr>
        <w:t xml:space="preserve">in MF </w:t>
      </w:r>
      <w:r>
        <w:rPr>
          <w:rFonts w:ascii="Verdana" w:hAnsi="Verdana"/>
          <w:sz w:val="20"/>
          <w:szCs w:val="20"/>
        </w:rPr>
        <w:t xml:space="preserve">je potekalo sodelovanje pri pripravi novele ZIPRS1819, predvsem glede določitve višine letnega dodatka v prihodnjem letu kot tudi glede </w:t>
      </w:r>
      <w:r w:rsidR="001E0C31">
        <w:rPr>
          <w:rFonts w:ascii="Verdana" w:hAnsi="Verdana"/>
          <w:sz w:val="20"/>
          <w:szCs w:val="20"/>
        </w:rPr>
        <w:t xml:space="preserve">izredne  </w:t>
      </w:r>
      <w:r>
        <w:rPr>
          <w:rFonts w:ascii="Verdana" w:hAnsi="Verdana"/>
          <w:sz w:val="20"/>
          <w:szCs w:val="20"/>
        </w:rPr>
        <w:t xml:space="preserve">uskladitve </w:t>
      </w:r>
      <w:r w:rsidR="00FA645C">
        <w:rPr>
          <w:rFonts w:ascii="Verdana" w:hAnsi="Verdana"/>
          <w:sz w:val="20"/>
          <w:szCs w:val="20"/>
        </w:rPr>
        <w:t xml:space="preserve">predloga uskladitve </w:t>
      </w:r>
      <w:r>
        <w:rPr>
          <w:rFonts w:ascii="Verdana" w:hAnsi="Verdana"/>
          <w:sz w:val="20"/>
          <w:szCs w:val="20"/>
        </w:rPr>
        <w:t xml:space="preserve">DPP </w:t>
      </w:r>
      <w:r w:rsidR="00FA645C">
        <w:rPr>
          <w:rFonts w:ascii="Verdana" w:hAnsi="Verdana"/>
          <w:sz w:val="20"/>
          <w:szCs w:val="20"/>
        </w:rPr>
        <w:t xml:space="preserve">in </w:t>
      </w:r>
      <w:r>
        <w:rPr>
          <w:rFonts w:ascii="Verdana" w:hAnsi="Verdana"/>
          <w:sz w:val="20"/>
          <w:szCs w:val="20"/>
        </w:rPr>
        <w:t xml:space="preserve">invalidnin za </w:t>
      </w:r>
      <w:r w:rsidR="00FC300B">
        <w:rPr>
          <w:rFonts w:ascii="Verdana" w:hAnsi="Verdana"/>
          <w:sz w:val="20"/>
          <w:szCs w:val="20"/>
        </w:rPr>
        <w:t>telesno okvaro</w:t>
      </w:r>
      <w:r>
        <w:rPr>
          <w:rFonts w:ascii="Verdana" w:hAnsi="Verdana"/>
          <w:sz w:val="20"/>
          <w:szCs w:val="20"/>
        </w:rPr>
        <w:t xml:space="preserve">. </w:t>
      </w:r>
    </w:p>
    <w:p w14:paraId="0D1E40C0" w14:textId="77777777" w:rsidR="00596FE1" w:rsidRDefault="00596FE1" w:rsidP="00596FE1">
      <w:pPr>
        <w:jc w:val="both"/>
        <w:rPr>
          <w:rFonts w:ascii="Verdana" w:hAnsi="Verdana"/>
          <w:sz w:val="20"/>
          <w:szCs w:val="20"/>
        </w:rPr>
      </w:pPr>
    </w:p>
    <w:p w14:paraId="5CA6B793" w14:textId="77777777" w:rsidR="00596FE1" w:rsidRPr="00596FE1" w:rsidRDefault="00596FE1" w:rsidP="00596FE1">
      <w:pPr>
        <w:jc w:val="both"/>
        <w:rPr>
          <w:rFonts w:ascii="Verdana" w:hAnsi="Verdana"/>
          <w:sz w:val="20"/>
          <w:szCs w:val="20"/>
        </w:rPr>
      </w:pPr>
      <w:r w:rsidRPr="00596FE1">
        <w:rPr>
          <w:rFonts w:ascii="Verdana" w:hAnsi="Verdana"/>
          <w:sz w:val="20"/>
          <w:szCs w:val="20"/>
        </w:rPr>
        <w:t xml:space="preserve">Zavod je v preteklem letu pristojnim ministrstvom posredoval predloge in pripombe k predlogu zakona o osebni asistenci, zakona o socialnem vključevanju invalidov, zakona o dodatku k pokojnini za delo in izjemne dosežke na področju kulture in raziskovalno–razvojne dejavnosti, k predlogu zakona o dolgotrajni oskrbi in zavarovanju za dolgotrajno oskrbo, predlogu novele zakona o rejniški dejavnosti in predlogu pravilnika o poklicnih boleznih. </w:t>
      </w:r>
    </w:p>
    <w:p w14:paraId="02DD7A97" w14:textId="77777777" w:rsidR="00596FE1" w:rsidRDefault="00596FE1" w:rsidP="00596FE1">
      <w:pPr>
        <w:jc w:val="both"/>
        <w:rPr>
          <w:rFonts w:ascii="Verdana" w:hAnsi="Verdana"/>
          <w:sz w:val="20"/>
          <w:szCs w:val="20"/>
        </w:rPr>
      </w:pPr>
      <w:r w:rsidRPr="00596FE1">
        <w:rPr>
          <w:rFonts w:ascii="Verdana" w:hAnsi="Verdana"/>
          <w:sz w:val="20"/>
          <w:szCs w:val="20"/>
        </w:rPr>
        <w:t xml:space="preserve"> </w:t>
      </w:r>
    </w:p>
    <w:p w14:paraId="05B4B3D2" w14:textId="77777777" w:rsidR="00596FE1" w:rsidRDefault="00596FE1" w:rsidP="00596FE1">
      <w:pPr>
        <w:jc w:val="both"/>
        <w:rPr>
          <w:rFonts w:ascii="Verdana" w:hAnsi="Verdana"/>
          <w:sz w:val="20"/>
          <w:szCs w:val="20"/>
        </w:rPr>
      </w:pPr>
      <w:r>
        <w:rPr>
          <w:rFonts w:ascii="Verdana" w:hAnsi="Verdana"/>
          <w:sz w:val="20"/>
          <w:szCs w:val="20"/>
        </w:rPr>
        <w:t>Zavod je v minulem letu z MDDSZ sodeloval v delovni skupini za pripravo uredbe o merilih in kriterijih za poklicno zavarovanje, v okviru komisije za spremljanje Akcijskega programa za invalide 2014–2021 pa je bilo pripravljeno zavodovo poročilo za predhodno koledarsko leto.</w:t>
      </w:r>
    </w:p>
    <w:p w14:paraId="00634547" w14:textId="77777777" w:rsidR="00596FE1" w:rsidRDefault="00596FE1" w:rsidP="00596FE1">
      <w:pPr>
        <w:jc w:val="both"/>
        <w:rPr>
          <w:rFonts w:ascii="Verdana" w:hAnsi="Verdana"/>
          <w:sz w:val="20"/>
          <w:szCs w:val="20"/>
        </w:rPr>
      </w:pPr>
    </w:p>
    <w:p w14:paraId="7B6571EC" w14:textId="77777777" w:rsidR="00596FE1" w:rsidRDefault="00596FE1" w:rsidP="00596FE1">
      <w:pPr>
        <w:jc w:val="both"/>
        <w:rPr>
          <w:rFonts w:ascii="Verdana" w:hAnsi="Verdana"/>
          <w:sz w:val="20"/>
          <w:szCs w:val="20"/>
        </w:rPr>
      </w:pPr>
      <w:r>
        <w:rPr>
          <w:rFonts w:ascii="Verdana" w:hAnsi="Verdana"/>
          <w:sz w:val="20"/>
          <w:szCs w:val="20"/>
        </w:rPr>
        <w:t xml:space="preserve">Na podlagi dogovora o sodelovanju zavoda z Združenjem delodajalcev obrti in podjetnikov Slovenije GIZ, sklenjenega v letu 2017, je zavod kot zunanja organizacija vključen v projekt DialogPlus – Usposobljeni socialni partnerji v obrti in podjetništvu za učinkovit socialni dialog. Zavod naj bi v projektu, začetem v preteklem letu, sodeloval s predstavitvijo spodbud za daljše ostajanje na delu (po izpolnitvi pogojev za upokojitev), možnosti nadaljnjega dela po upokojitvi in možnosti prilagoditve delovnih mest invalidom. </w:t>
      </w:r>
    </w:p>
    <w:p w14:paraId="7DD06412" w14:textId="77777777" w:rsidR="00596FE1" w:rsidRPr="00504335" w:rsidRDefault="00596FE1" w:rsidP="00596FE1">
      <w:pPr>
        <w:jc w:val="both"/>
        <w:rPr>
          <w:rFonts w:ascii="Verdana" w:hAnsi="Verdana"/>
          <w:sz w:val="20"/>
          <w:szCs w:val="20"/>
        </w:rPr>
      </w:pPr>
    </w:p>
    <w:p w14:paraId="3E9BF91B" w14:textId="77777777" w:rsidR="00596FE1" w:rsidRDefault="00596FE1" w:rsidP="00596FE1">
      <w:pPr>
        <w:jc w:val="both"/>
        <w:rPr>
          <w:rFonts w:ascii="Verdana" w:hAnsi="Verdana"/>
          <w:sz w:val="20"/>
          <w:szCs w:val="20"/>
        </w:rPr>
      </w:pPr>
      <w:r>
        <w:rPr>
          <w:rFonts w:ascii="Verdana" w:hAnsi="Verdana"/>
          <w:sz w:val="20"/>
          <w:szCs w:val="20"/>
        </w:rPr>
        <w:t>Tudi v letu 2018 je zavod precej pozornosti namenjal široki informativni dejavnosti, tako z izdajo publikacij (med drugim je bila junij</w:t>
      </w:r>
      <w:r w:rsidR="00BC7FC9">
        <w:rPr>
          <w:rFonts w:ascii="Verdana" w:hAnsi="Verdana"/>
          <w:sz w:val="20"/>
          <w:szCs w:val="20"/>
        </w:rPr>
        <w:t>a</w:t>
      </w:r>
      <w:r>
        <w:rPr>
          <w:rFonts w:ascii="Verdana" w:hAnsi="Verdana"/>
          <w:sz w:val="20"/>
          <w:szCs w:val="20"/>
        </w:rPr>
        <w:t xml:space="preserve"> 2018 izdana predstavitvena publikacija Pokojninsko in invalidsko zavarovanje v številkah), preko obvestil in gradiv, objavljenih na spletni strani, preko medijev in v obliki odgovorov ter pojasnil fizičnim in pravnim osebam. </w:t>
      </w:r>
    </w:p>
    <w:p w14:paraId="00B05050" w14:textId="77777777" w:rsidR="00596FE1" w:rsidRDefault="00596FE1" w:rsidP="00596FE1">
      <w:pPr>
        <w:jc w:val="both"/>
        <w:rPr>
          <w:rFonts w:ascii="Verdana" w:hAnsi="Verdana"/>
          <w:sz w:val="20"/>
          <w:szCs w:val="20"/>
        </w:rPr>
      </w:pPr>
    </w:p>
    <w:p w14:paraId="0705B5D4" w14:textId="77777777" w:rsidR="00596FE1" w:rsidRDefault="00596FE1" w:rsidP="00596FE1">
      <w:pPr>
        <w:jc w:val="both"/>
        <w:rPr>
          <w:rFonts w:ascii="Verdana" w:hAnsi="Verdana" w:cs="Times New Roman"/>
          <w:sz w:val="20"/>
          <w:szCs w:val="20"/>
        </w:rPr>
      </w:pPr>
      <w:r>
        <w:rPr>
          <w:rFonts w:ascii="Verdana" w:hAnsi="Verdana" w:cs="Times New Roman"/>
          <w:sz w:val="20"/>
          <w:szCs w:val="20"/>
        </w:rPr>
        <w:t>V letu 2018 je Evropska komisija objavila dve mednarodni poročili, ki sta pomembni za sistem pokojninskega in invalidskega zavarovanja v Sloveniji. To sta Poročilo o staranju 2018 in Poročilo o ustreznosti pokojnin 2018. Dokumenta se pripravljata periodično na tri leta in sta rezultat sodelovanja Evropske komisije z državami članicami EU-28.</w:t>
      </w:r>
    </w:p>
    <w:p w14:paraId="011D324E" w14:textId="77777777" w:rsidR="00BC7FC9" w:rsidRDefault="00BC7FC9" w:rsidP="00596FE1">
      <w:pPr>
        <w:jc w:val="both"/>
        <w:rPr>
          <w:rFonts w:ascii="Verdana" w:hAnsi="Verdana" w:cs="Times New Roman"/>
          <w:sz w:val="20"/>
          <w:szCs w:val="20"/>
        </w:rPr>
      </w:pPr>
    </w:p>
    <w:p w14:paraId="581F805C" w14:textId="77777777" w:rsidR="00596FE1" w:rsidRDefault="00596FE1" w:rsidP="00596FE1">
      <w:pPr>
        <w:jc w:val="both"/>
        <w:rPr>
          <w:rFonts w:ascii="Verdana" w:hAnsi="Verdana" w:cs="Times New Roman"/>
          <w:sz w:val="20"/>
          <w:szCs w:val="20"/>
        </w:rPr>
      </w:pPr>
      <w:r>
        <w:rPr>
          <w:rFonts w:ascii="Verdana" w:hAnsi="Verdana" w:cs="Times New Roman"/>
          <w:sz w:val="20"/>
          <w:szCs w:val="20"/>
        </w:rPr>
        <w:t xml:space="preserve">V povezavi z izdelavo Poročila o staranju je </w:t>
      </w:r>
      <w:r w:rsidR="00BC7FC9">
        <w:rPr>
          <w:rFonts w:ascii="Verdana" w:hAnsi="Verdana" w:cs="Times New Roman"/>
          <w:sz w:val="20"/>
          <w:szCs w:val="20"/>
        </w:rPr>
        <w:t>z</w:t>
      </w:r>
      <w:r>
        <w:rPr>
          <w:rFonts w:ascii="Verdana" w:hAnsi="Verdana" w:cs="Times New Roman"/>
          <w:sz w:val="20"/>
          <w:szCs w:val="20"/>
        </w:rPr>
        <w:t xml:space="preserve">avod v letu 2018 sodeloval v medresorski delovni skupini, ki jo je imenovala Vlada R Slovenije za pripravo dolgoročnih projekcij javnih izdatkov, ki so posledica staranja prebivalstva. Delovna skupina je računsko ovrednotila učinke demografskih, socialnih </w:t>
      </w:r>
      <w:r w:rsidR="00BC7FC9">
        <w:rPr>
          <w:rFonts w:ascii="Verdana" w:hAnsi="Verdana" w:cs="Times New Roman"/>
          <w:sz w:val="20"/>
          <w:szCs w:val="20"/>
        </w:rPr>
        <w:t>in</w:t>
      </w:r>
      <w:r>
        <w:rPr>
          <w:rFonts w:ascii="Verdana" w:hAnsi="Verdana" w:cs="Times New Roman"/>
          <w:sz w:val="20"/>
          <w:szCs w:val="20"/>
        </w:rPr>
        <w:t xml:space="preserve"> ekonomskih dejavnikov </w:t>
      </w:r>
      <w:r w:rsidR="00BC7FC9">
        <w:rPr>
          <w:rFonts w:ascii="Verdana" w:hAnsi="Verdana" w:cs="Times New Roman"/>
          <w:sz w:val="20"/>
          <w:szCs w:val="20"/>
        </w:rPr>
        <w:t>ter</w:t>
      </w:r>
      <w:r>
        <w:rPr>
          <w:rFonts w:ascii="Verdana" w:hAnsi="Verdana" w:cs="Times New Roman"/>
          <w:sz w:val="20"/>
          <w:szCs w:val="20"/>
        </w:rPr>
        <w:t xml:space="preserve"> izdelala dolgoročno projekcijo. </w:t>
      </w:r>
    </w:p>
    <w:p w14:paraId="4B8C3D73" w14:textId="77777777" w:rsidR="00BC7FC9" w:rsidRDefault="00BC7FC9" w:rsidP="00596FE1">
      <w:pPr>
        <w:jc w:val="both"/>
        <w:rPr>
          <w:rFonts w:ascii="Verdana" w:hAnsi="Verdana" w:cs="Times New Roman"/>
          <w:sz w:val="20"/>
          <w:szCs w:val="20"/>
        </w:rPr>
      </w:pPr>
    </w:p>
    <w:p w14:paraId="5E1E4150" w14:textId="77777777" w:rsidR="00596FE1" w:rsidRDefault="00596FE1" w:rsidP="00596FE1">
      <w:pPr>
        <w:jc w:val="both"/>
        <w:rPr>
          <w:rFonts w:ascii="Verdana" w:hAnsi="Verdana" w:cs="Times New Roman"/>
          <w:sz w:val="20"/>
          <w:szCs w:val="20"/>
        </w:rPr>
      </w:pPr>
      <w:r>
        <w:rPr>
          <w:rFonts w:ascii="Verdana" w:hAnsi="Verdana" w:cs="Times New Roman"/>
          <w:sz w:val="20"/>
          <w:szCs w:val="20"/>
        </w:rPr>
        <w:t xml:space="preserve">Poročilo o ustreznosti pokojnin 2018 je za razliko od Poročila o staranju 2018 osredotočeno na nivo posameznika in njegov gmotni položaj. Z analitičnim pristopom poskuša najti ravnovesje med uradnim pokojninskim sistemom in posameznikom pri treh osnovnih elementih: pokojnini, trajanju upokojitve in zaščiti pred revščino. V letu 2018 je </w:t>
      </w:r>
      <w:r w:rsidR="00BC7FC9">
        <w:rPr>
          <w:rFonts w:ascii="Verdana" w:hAnsi="Verdana" w:cs="Times New Roman"/>
          <w:sz w:val="20"/>
          <w:szCs w:val="20"/>
        </w:rPr>
        <w:t>z</w:t>
      </w:r>
      <w:r>
        <w:rPr>
          <w:rFonts w:ascii="Verdana" w:hAnsi="Verdana" w:cs="Times New Roman"/>
          <w:sz w:val="20"/>
          <w:szCs w:val="20"/>
        </w:rPr>
        <w:t xml:space="preserve">avod dejavno sodeloval v mednarodni tehnični delovni skupini za pripravo pokojninskih indikatorjev na komiteju za socialno zaščito pri Evropski komisiji tako, da je ovrednotil izračune nadomestnih stopenj, ki predstavljajo sestavni del Poročila o ustreznosti pokojnin 2018. </w:t>
      </w:r>
    </w:p>
    <w:p w14:paraId="4AA83030" w14:textId="77777777" w:rsidR="00DB08AD" w:rsidRDefault="00DB08AD" w:rsidP="00596FE1">
      <w:pPr>
        <w:jc w:val="both"/>
        <w:rPr>
          <w:rFonts w:ascii="Verdana" w:hAnsi="Verdana" w:cs="Times New Roman"/>
          <w:b/>
          <w:sz w:val="20"/>
          <w:szCs w:val="20"/>
        </w:rPr>
      </w:pPr>
    </w:p>
    <w:p w14:paraId="49BC806A" w14:textId="77777777" w:rsidR="00596FE1" w:rsidRPr="00FB571E" w:rsidRDefault="00596FE1" w:rsidP="00596FE1">
      <w:pPr>
        <w:jc w:val="both"/>
        <w:rPr>
          <w:rFonts w:ascii="Verdana" w:hAnsi="Verdana"/>
          <w:sz w:val="20"/>
          <w:szCs w:val="20"/>
        </w:rPr>
      </w:pPr>
      <w:r w:rsidRPr="00FB571E">
        <w:rPr>
          <w:rFonts w:ascii="Verdana" w:hAnsi="Verdana"/>
          <w:sz w:val="20"/>
          <w:szCs w:val="20"/>
        </w:rPr>
        <w:t xml:space="preserve">Zavod je v juniju </w:t>
      </w:r>
      <w:r>
        <w:rPr>
          <w:rFonts w:ascii="Verdana" w:hAnsi="Verdana"/>
          <w:sz w:val="20"/>
          <w:szCs w:val="20"/>
        </w:rPr>
        <w:t xml:space="preserve">2018 </w:t>
      </w:r>
      <w:r w:rsidRPr="00FB571E">
        <w:rPr>
          <w:rFonts w:ascii="Verdana" w:hAnsi="Verdana"/>
          <w:sz w:val="20"/>
          <w:szCs w:val="20"/>
        </w:rPr>
        <w:t xml:space="preserve">aktivno sodeloval na desetem srečanju generalnih direktorjev fondov oziroma zavodov </w:t>
      </w:r>
      <w:r>
        <w:rPr>
          <w:rFonts w:ascii="Verdana" w:hAnsi="Verdana"/>
          <w:sz w:val="20"/>
          <w:szCs w:val="20"/>
        </w:rPr>
        <w:t xml:space="preserve">za pokojninsko in invalidsko zavarovanje </w:t>
      </w:r>
      <w:r w:rsidRPr="00FB571E">
        <w:rPr>
          <w:rFonts w:ascii="Verdana" w:hAnsi="Verdana"/>
          <w:sz w:val="20"/>
          <w:szCs w:val="20"/>
        </w:rPr>
        <w:t xml:space="preserve">držav, nastalih na območju </w:t>
      </w:r>
      <w:r w:rsidRPr="00FB571E">
        <w:rPr>
          <w:rFonts w:ascii="Verdana" w:hAnsi="Verdana"/>
          <w:sz w:val="20"/>
          <w:szCs w:val="20"/>
        </w:rPr>
        <w:lastRenderedPageBreak/>
        <w:t xml:space="preserve">nekdanje SFRJ, ki je potekalo v Beogradu. Na srečanju so bili predstavljeni statistični podatki, izmenjane informacije o spremembah predpisov na področju pokojninskega in invalidskega zavarovanja, o stanju in učinkih elektronske izmenjave podatkov o datumu smrti in </w:t>
      </w:r>
      <w:r>
        <w:rPr>
          <w:rFonts w:ascii="Verdana" w:hAnsi="Verdana"/>
          <w:sz w:val="20"/>
          <w:szCs w:val="20"/>
        </w:rPr>
        <w:t>izterjavi neupravič</w:t>
      </w:r>
      <w:r w:rsidRPr="00FB571E">
        <w:rPr>
          <w:rFonts w:ascii="Verdana" w:hAnsi="Verdana"/>
          <w:sz w:val="20"/>
          <w:szCs w:val="20"/>
        </w:rPr>
        <w:t xml:space="preserve">eno izplačanih zneskov pokojnin od dolžnikov, ki prebivajo v tujini. </w:t>
      </w:r>
    </w:p>
    <w:p w14:paraId="5F9740FE" w14:textId="77777777" w:rsidR="00BC7FC9" w:rsidRDefault="00BC7FC9" w:rsidP="00596FE1">
      <w:pPr>
        <w:jc w:val="both"/>
        <w:rPr>
          <w:rFonts w:ascii="Verdana" w:hAnsi="Verdana"/>
          <w:sz w:val="20"/>
          <w:szCs w:val="20"/>
        </w:rPr>
      </w:pPr>
    </w:p>
    <w:p w14:paraId="48A52BFC" w14:textId="77777777" w:rsidR="00596FE1" w:rsidRPr="00FB571E" w:rsidRDefault="00596FE1" w:rsidP="00596FE1">
      <w:pPr>
        <w:jc w:val="both"/>
        <w:rPr>
          <w:rFonts w:ascii="Verdana" w:hAnsi="Verdana"/>
          <w:sz w:val="20"/>
          <w:szCs w:val="20"/>
        </w:rPr>
      </w:pPr>
      <w:r w:rsidRPr="00FB571E">
        <w:rPr>
          <w:rFonts w:ascii="Verdana" w:hAnsi="Verdana"/>
          <w:sz w:val="20"/>
          <w:szCs w:val="20"/>
        </w:rPr>
        <w:t>Marca 2018 je zavod kot organ za zvezo opravil pogovore z makedonskim organom za zvezo za pokojninsko in invalidsko zavarovanje, ki so potekali v Skopju.</w:t>
      </w:r>
    </w:p>
    <w:p w14:paraId="039548FA" w14:textId="77777777" w:rsidR="00BC7FC9" w:rsidRDefault="00BC7FC9" w:rsidP="00596FE1">
      <w:pPr>
        <w:jc w:val="both"/>
        <w:rPr>
          <w:rFonts w:ascii="Verdana" w:hAnsi="Verdana"/>
          <w:sz w:val="20"/>
          <w:szCs w:val="20"/>
        </w:rPr>
      </w:pPr>
    </w:p>
    <w:p w14:paraId="111D5DEA" w14:textId="77777777" w:rsidR="00596FE1" w:rsidRPr="00FB571E" w:rsidRDefault="00596FE1" w:rsidP="00596FE1">
      <w:pPr>
        <w:jc w:val="both"/>
        <w:rPr>
          <w:rFonts w:ascii="Verdana" w:hAnsi="Verdana"/>
          <w:sz w:val="20"/>
          <w:szCs w:val="20"/>
        </w:rPr>
      </w:pPr>
      <w:r>
        <w:rPr>
          <w:rFonts w:ascii="Verdana" w:hAnsi="Verdana"/>
          <w:sz w:val="20"/>
          <w:szCs w:val="20"/>
        </w:rPr>
        <w:t>V letu 2018 je zavod</w:t>
      </w:r>
      <w:r w:rsidRPr="00FB571E">
        <w:rPr>
          <w:rFonts w:ascii="Verdana" w:hAnsi="Verdana"/>
          <w:sz w:val="20"/>
          <w:szCs w:val="20"/>
        </w:rPr>
        <w:t xml:space="preserve"> v sodelovanju z nosilci pokojninskega in invalidskega zavarovanja </w:t>
      </w:r>
      <w:r>
        <w:rPr>
          <w:rFonts w:ascii="Verdana" w:hAnsi="Verdana"/>
          <w:sz w:val="20"/>
          <w:szCs w:val="20"/>
        </w:rPr>
        <w:t>iz Nemčije, Hrvaške in Avstrije</w:t>
      </w:r>
      <w:r w:rsidR="00BC7FC9">
        <w:rPr>
          <w:rFonts w:ascii="Verdana" w:hAnsi="Verdana"/>
          <w:sz w:val="20"/>
          <w:szCs w:val="20"/>
        </w:rPr>
        <w:t>,</w:t>
      </w:r>
      <w:r w:rsidRPr="00FB571E">
        <w:rPr>
          <w:rFonts w:ascii="Verdana" w:hAnsi="Verdana"/>
          <w:sz w:val="20"/>
          <w:szCs w:val="20"/>
        </w:rPr>
        <w:t xml:space="preserve"> izvedel svetovalne dneve za boljšo informir</w:t>
      </w:r>
      <w:r>
        <w:rPr>
          <w:rFonts w:ascii="Verdana" w:hAnsi="Verdana"/>
          <w:sz w:val="20"/>
          <w:szCs w:val="20"/>
        </w:rPr>
        <w:t>a</w:t>
      </w:r>
      <w:r w:rsidRPr="00FB571E">
        <w:rPr>
          <w:rFonts w:ascii="Verdana" w:hAnsi="Verdana"/>
          <w:sz w:val="20"/>
          <w:szCs w:val="20"/>
        </w:rPr>
        <w:t>nost strank in pomoč pri uveljavlj</w:t>
      </w:r>
      <w:r>
        <w:rPr>
          <w:rFonts w:ascii="Verdana" w:hAnsi="Verdana"/>
          <w:sz w:val="20"/>
          <w:szCs w:val="20"/>
        </w:rPr>
        <w:t>a</w:t>
      </w:r>
      <w:r w:rsidRPr="00FB571E">
        <w:rPr>
          <w:rFonts w:ascii="Verdana" w:hAnsi="Verdana"/>
          <w:sz w:val="20"/>
          <w:szCs w:val="20"/>
        </w:rPr>
        <w:t>nju pokojninskih pravic v navedenih državah. Predstavniki zavoda so svetovali strankam maja v Zagrebu in Varaždinu, septembra na Dunaju in</w:t>
      </w:r>
      <w:r>
        <w:rPr>
          <w:rFonts w:ascii="Verdana" w:hAnsi="Verdana"/>
          <w:sz w:val="20"/>
          <w:szCs w:val="20"/>
        </w:rPr>
        <w:t xml:space="preserve"> Gradcu ter novembra v Berlinu. </w:t>
      </w:r>
      <w:r w:rsidRPr="00FB571E">
        <w:rPr>
          <w:rFonts w:ascii="Verdana" w:hAnsi="Verdana"/>
          <w:sz w:val="20"/>
          <w:szCs w:val="20"/>
        </w:rPr>
        <w:t>Svetovalni dnevi predstavnikov avstrijskega nosilca pokojninskega zavarovanja so potekali aprila v Ljubljani in septembra v Mariboru, svetovalni dnevi svetovalcev nemških nosilcev so potekali marca v Ljubljani, predstavniki hrvaškega nosilca pa so svetovali oktobra v Novem mestu. V Zagrebu je oktobra potekal sestanek predstavnikov slovenskega, avstrijskega in h</w:t>
      </w:r>
      <w:r>
        <w:rPr>
          <w:rFonts w:ascii="Verdana" w:hAnsi="Verdana"/>
          <w:sz w:val="20"/>
          <w:szCs w:val="20"/>
        </w:rPr>
        <w:t xml:space="preserve">rvaškega nosilca pokojninskega </w:t>
      </w:r>
      <w:r w:rsidRPr="00FB571E">
        <w:rPr>
          <w:rFonts w:ascii="Verdana" w:hAnsi="Verdana"/>
          <w:sz w:val="20"/>
          <w:szCs w:val="20"/>
        </w:rPr>
        <w:t xml:space="preserve">zavarovanja, </w:t>
      </w:r>
      <w:r>
        <w:rPr>
          <w:rFonts w:ascii="Verdana" w:hAnsi="Verdana"/>
          <w:sz w:val="20"/>
          <w:szCs w:val="20"/>
        </w:rPr>
        <w:t xml:space="preserve">na katerem </w:t>
      </w:r>
      <w:r w:rsidRPr="00FB571E">
        <w:rPr>
          <w:rFonts w:ascii="Verdana" w:hAnsi="Verdana"/>
          <w:sz w:val="20"/>
          <w:szCs w:val="20"/>
        </w:rPr>
        <w:t>so bili dogovorjeni datumi in kraji za organizacijo svetovalnih dni v letu 2019.</w:t>
      </w:r>
    </w:p>
    <w:p w14:paraId="2EA88B3D" w14:textId="77777777" w:rsidR="00AB0220" w:rsidRPr="008514D3" w:rsidRDefault="00AB0220" w:rsidP="00AB0220">
      <w:pPr>
        <w:jc w:val="both"/>
        <w:rPr>
          <w:rFonts w:ascii="Verdana" w:hAnsi="Verdana"/>
          <w:sz w:val="20"/>
          <w:szCs w:val="20"/>
        </w:rPr>
      </w:pPr>
    </w:p>
    <w:p w14:paraId="12F2639A" w14:textId="77777777" w:rsidR="00AB0220" w:rsidRDefault="00AB0220" w:rsidP="00AB0220">
      <w:pPr>
        <w:rPr>
          <w:rFonts w:ascii="Verdana" w:hAnsi="Verdana"/>
          <w:color w:val="C00000"/>
          <w:sz w:val="20"/>
          <w:szCs w:val="20"/>
        </w:rPr>
      </w:pPr>
    </w:p>
    <w:p w14:paraId="77E3C683" w14:textId="77777777" w:rsidR="00AB0220" w:rsidRPr="006F0778" w:rsidRDefault="00AB0220" w:rsidP="00AB0220">
      <w:pPr>
        <w:pStyle w:val="Naslov2"/>
        <w:numPr>
          <w:ilvl w:val="0"/>
          <w:numId w:val="0"/>
        </w:numPr>
        <w:ind w:left="780" w:hanging="780"/>
        <w:rPr>
          <w:rFonts w:ascii="Verdana" w:hAnsi="Verdana"/>
          <w:b/>
          <w:color w:val="0033CC"/>
        </w:rPr>
      </w:pPr>
      <w:bookmarkStart w:id="194" w:name="_Toc1117535"/>
      <w:r w:rsidRPr="006F0778">
        <w:rPr>
          <w:rFonts w:ascii="Verdana" w:hAnsi="Verdana"/>
          <w:b/>
          <w:color w:val="0033CC"/>
        </w:rPr>
        <w:t>IV.3</w:t>
      </w:r>
      <w:r w:rsidRPr="006F0778">
        <w:rPr>
          <w:rFonts w:ascii="Verdana" w:hAnsi="Verdana"/>
          <w:b/>
          <w:color w:val="0033CC"/>
        </w:rPr>
        <w:tab/>
        <w:t>INFORMACIJSKE TEHNOLOGIJE</w:t>
      </w:r>
      <w:bookmarkEnd w:id="194"/>
    </w:p>
    <w:p w14:paraId="784378F0" w14:textId="77777777" w:rsidR="00AB0220" w:rsidRDefault="00AB0220" w:rsidP="00AB0220">
      <w:pPr>
        <w:jc w:val="both"/>
        <w:rPr>
          <w:rFonts w:ascii="Verdana" w:hAnsi="Verdana"/>
          <w:color w:val="C00000"/>
          <w:sz w:val="20"/>
          <w:szCs w:val="20"/>
        </w:rPr>
      </w:pPr>
    </w:p>
    <w:p w14:paraId="4F837803" w14:textId="77777777" w:rsidR="00402DEF" w:rsidRPr="009373AF" w:rsidRDefault="00402DEF" w:rsidP="00AB0220">
      <w:pPr>
        <w:jc w:val="both"/>
        <w:rPr>
          <w:rFonts w:ascii="Verdana" w:hAnsi="Verdana"/>
          <w:color w:val="C00000"/>
          <w:sz w:val="20"/>
          <w:szCs w:val="20"/>
        </w:rPr>
      </w:pPr>
    </w:p>
    <w:p w14:paraId="019FE96E" w14:textId="77777777" w:rsidR="00402DEF" w:rsidRPr="006F0778" w:rsidRDefault="00402DEF" w:rsidP="00402DEF">
      <w:pPr>
        <w:pStyle w:val="Naslov3"/>
        <w:jc w:val="left"/>
        <w:rPr>
          <w:rFonts w:ascii="Verdana" w:hAnsi="Verdana"/>
          <w:color w:val="0033CC"/>
        </w:rPr>
      </w:pPr>
      <w:bookmarkStart w:id="195" w:name="_Toc441728921"/>
      <w:bookmarkStart w:id="196" w:name="_Toc1117536"/>
      <w:r w:rsidRPr="006F0778">
        <w:rPr>
          <w:rFonts w:ascii="Verdana" w:hAnsi="Verdana"/>
          <w:color w:val="0033CC"/>
        </w:rPr>
        <w:t>IV.3.1</w:t>
      </w:r>
      <w:r w:rsidRPr="006F0778">
        <w:rPr>
          <w:rFonts w:ascii="Verdana" w:hAnsi="Verdana"/>
          <w:color w:val="0033CC"/>
        </w:rPr>
        <w:tab/>
        <w:t>Razvoj informacijskega sistema zavoda</w:t>
      </w:r>
      <w:bookmarkEnd w:id="195"/>
      <w:bookmarkEnd w:id="196"/>
    </w:p>
    <w:p w14:paraId="6ECAC85F" w14:textId="77777777" w:rsidR="00402DEF" w:rsidRPr="009373AF" w:rsidRDefault="00402DEF" w:rsidP="00402DEF">
      <w:pPr>
        <w:jc w:val="both"/>
        <w:rPr>
          <w:rFonts w:ascii="Verdana" w:hAnsi="Verdana"/>
          <w:b/>
          <w:bCs/>
          <w:color w:val="000080"/>
          <w:sz w:val="20"/>
          <w:szCs w:val="20"/>
        </w:rPr>
      </w:pPr>
    </w:p>
    <w:p w14:paraId="7475D32E" w14:textId="77777777" w:rsidR="00402DEF" w:rsidRDefault="00402DEF" w:rsidP="00402DEF">
      <w:pPr>
        <w:tabs>
          <w:tab w:val="left" w:pos="992"/>
        </w:tabs>
        <w:jc w:val="both"/>
        <w:rPr>
          <w:rFonts w:ascii="Verdana" w:hAnsi="Verdana"/>
          <w:sz w:val="20"/>
          <w:szCs w:val="20"/>
          <w:highlight w:val="lightGray"/>
        </w:rPr>
      </w:pPr>
    </w:p>
    <w:p w14:paraId="67337C07" w14:textId="77777777" w:rsidR="009E1362" w:rsidRPr="00D05485" w:rsidRDefault="009E1362" w:rsidP="009E1362">
      <w:pPr>
        <w:tabs>
          <w:tab w:val="left" w:pos="992"/>
        </w:tabs>
        <w:jc w:val="both"/>
        <w:rPr>
          <w:rFonts w:ascii="Verdana" w:hAnsi="Verdana"/>
          <w:sz w:val="20"/>
          <w:szCs w:val="20"/>
        </w:rPr>
      </w:pPr>
      <w:r w:rsidRPr="00D05485">
        <w:rPr>
          <w:rFonts w:ascii="Verdana" w:hAnsi="Verdana"/>
          <w:sz w:val="20"/>
          <w:szCs w:val="20"/>
        </w:rPr>
        <w:t xml:space="preserve">V letu 2018 je zavod nadaljeval sklepno fazo celovite prenove IkT. V okviru izvajanja razvojnih projektov je nadaljeval z razvojem in uvedbo preostalih informacijskih rešitev in IkT infrastrukture za sodobno digitalno poslovanje na vseh področjih. Ob tem so se, skladno s spremembami normativnega okolja, izvajale tudi številne dopolnitve programske opreme. </w:t>
      </w:r>
    </w:p>
    <w:p w14:paraId="3D29FD2C" w14:textId="77777777" w:rsidR="009E1362" w:rsidRPr="00D05485" w:rsidRDefault="009E1362" w:rsidP="009E1362">
      <w:pPr>
        <w:tabs>
          <w:tab w:val="left" w:pos="992"/>
        </w:tabs>
        <w:jc w:val="both"/>
        <w:rPr>
          <w:rFonts w:ascii="Verdana" w:hAnsi="Verdana"/>
          <w:sz w:val="20"/>
          <w:szCs w:val="20"/>
        </w:rPr>
      </w:pPr>
    </w:p>
    <w:p w14:paraId="0EE258A7" w14:textId="77777777" w:rsidR="009E1362" w:rsidRPr="00D05485" w:rsidRDefault="009E1362" w:rsidP="009E1362">
      <w:pPr>
        <w:tabs>
          <w:tab w:val="left" w:pos="992"/>
        </w:tabs>
        <w:jc w:val="both"/>
        <w:rPr>
          <w:rFonts w:ascii="Verdana" w:hAnsi="Verdana"/>
          <w:sz w:val="20"/>
          <w:szCs w:val="20"/>
        </w:rPr>
      </w:pPr>
      <w:r w:rsidRPr="00D05485">
        <w:rPr>
          <w:rFonts w:ascii="Verdana" w:hAnsi="Verdana"/>
          <w:sz w:val="20"/>
          <w:szCs w:val="20"/>
        </w:rPr>
        <w:t xml:space="preserve">Leto 2018 je prineslo nadaljnje velike korake na področju digitalne preobrazbe zavoda, saj je ob veliki večini digitaliziranih poslovnih procesov indeks digitalne preobrazbe dosegel 94, kar je prineslo zelo konkretne rezultate tudi v smislu zmanjšanja tiskanja papirja za več </w:t>
      </w:r>
      <w:r w:rsidR="009723A9">
        <w:rPr>
          <w:rFonts w:ascii="Verdana" w:hAnsi="Verdana"/>
          <w:sz w:val="20"/>
          <w:szCs w:val="20"/>
        </w:rPr>
        <w:t xml:space="preserve">kot </w:t>
      </w:r>
      <w:r w:rsidRPr="00D05485">
        <w:rPr>
          <w:rFonts w:ascii="Verdana" w:hAnsi="Verdana"/>
          <w:sz w:val="20"/>
          <w:szCs w:val="20"/>
        </w:rPr>
        <w:t>7 milijonov listov, zmanjšanja prirasta porabe arhivskega prostora za fizično gradivo, boljše in hitrejše dostopnosti digitaliziranega gradiva itd. Veliko dejavnosti je bilo usmerjenih tudi v razvoj rešitev elektronskega poslovanja z organizacijami doma in v tujini ter razvoj e-storitev.</w:t>
      </w:r>
    </w:p>
    <w:p w14:paraId="1C6FC614" w14:textId="77777777" w:rsidR="009E1362" w:rsidRPr="00D05485" w:rsidRDefault="009E1362" w:rsidP="009E1362">
      <w:pPr>
        <w:tabs>
          <w:tab w:val="left" w:pos="992"/>
        </w:tabs>
        <w:jc w:val="both"/>
        <w:rPr>
          <w:rFonts w:ascii="Verdana" w:hAnsi="Verdana"/>
          <w:sz w:val="20"/>
          <w:szCs w:val="20"/>
        </w:rPr>
      </w:pPr>
    </w:p>
    <w:p w14:paraId="070EA4B7" w14:textId="77777777" w:rsidR="009E1362" w:rsidRPr="00D05485" w:rsidRDefault="009E1362" w:rsidP="009E1362">
      <w:pPr>
        <w:tabs>
          <w:tab w:val="left" w:pos="992"/>
        </w:tabs>
        <w:jc w:val="both"/>
        <w:rPr>
          <w:rFonts w:ascii="Verdana" w:hAnsi="Verdana"/>
          <w:sz w:val="20"/>
          <w:szCs w:val="20"/>
        </w:rPr>
      </w:pPr>
      <w:r w:rsidRPr="00D05485">
        <w:rPr>
          <w:rFonts w:ascii="Verdana" w:hAnsi="Verdana"/>
          <w:sz w:val="20"/>
          <w:szCs w:val="20"/>
        </w:rPr>
        <w:t>Pomembne dejavnosti so bile usmerjene v nadgrajevanje IkT infrastrukture (zavodovega zasebnega oblaka), prilagajanje njene zmogljivosti in razpoložljivosti hitro naraščajočim potrebam, ki jih narekuje rast novega informacijskega sistema</w:t>
      </w:r>
      <w:r>
        <w:rPr>
          <w:rFonts w:ascii="Verdana" w:hAnsi="Verdana"/>
          <w:sz w:val="20"/>
          <w:szCs w:val="20"/>
        </w:rPr>
        <w:t>, izvedene so bile priprave za prenovo in virtualizacijo komunikacijskega omrežja</w:t>
      </w:r>
      <w:r w:rsidRPr="00D05485">
        <w:rPr>
          <w:rFonts w:ascii="Verdana" w:hAnsi="Verdana"/>
          <w:sz w:val="20"/>
          <w:szCs w:val="20"/>
        </w:rPr>
        <w:t xml:space="preserve">. Ob tem je bila dopolnjena tudi računalniška oprema uporabnikov, tako da ima zdaj velika večina uporabnikov enotno opremo, z navideznim namizjem (VDI), tankim odjemalcem ter dvema večjima zaslonoma za učinkovito delo s sodobnimi informacijskimi rešitvami in elektronskimi dokumenti.  </w:t>
      </w:r>
    </w:p>
    <w:p w14:paraId="57D1C3D7" w14:textId="77777777" w:rsidR="009E1362" w:rsidRPr="00D05485" w:rsidRDefault="009E1362" w:rsidP="009E1362">
      <w:pPr>
        <w:tabs>
          <w:tab w:val="left" w:pos="992"/>
        </w:tabs>
        <w:jc w:val="both"/>
        <w:rPr>
          <w:rFonts w:ascii="Verdana" w:hAnsi="Verdana"/>
          <w:sz w:val="20"/>
          <w:szCs w:val="20"/>
        </w:rPr>
      </w:pPr>
    </w:p>
    <w:p w14:paraId="2552F443" w14:textId="77777777" w:rsidR="009E1362" w:rsidRPr="00287EBD" w:rsidRDefault="009E1362" w:rsidP="009E1362">
      <w:pPr>
        <w:tabs>
          <w:tab w:val="left" w:pos="992"/>
        </w:tabs>
        <w:jc w:val="both"/>
        <w:rPr>
          <w:rFonts w:ascii="Verdana" w:hAnsi="Verdana"/>
          <w:sz w:val="20"/>
          <w:szCs w:val="20"/>
        </w:rPr>
      </w:pPr>
      <w:r w:rsidRPr="00D05485">
        <w:rPr>
          <w:rFonts w:ascii="Verdana" w:hAnsi="Verdana"/>
          <w:sz w:val="20"/>
          <w:szCs w:val="20"/>
        </w:rPr>
        <w:t>Ob razvojnih nalogah je bila osrednja pozornost usmerjana v zagotavljanje zanesljive informacijske podpore izvajanju dejavnosti zavoda. Do zaključka prenove IkT sočasno vzdrževanje starega in razvoj novega informacijskega sistema predstavlja dodaten izziv.</w:t>
      </w:r>
    </w:p>
    <w:p w14:paraId="7A716A0E" w14:textId="77777777" w:rsidR="00B02FB5" w:rsidRDefault="00B02FB5" w:rsidP="00B02FB5"/>
    <w:p w14:paraId="6BFE925F" w14:textId="77777777" w:rsidR="00B02FB5" w:rsidRPr="00B02FB5" w:rsidRDefault="00B02FB5" w:rsidP="00B02FB5"/>
    <w:p w14:paraId="204226F2" w14:textId="77777777" w:rsidR="009E1362" w:rsidRPr="00941054" w:rsidRDefault="009E1362" w:rsidP="009E1362">
      <w:pPr>
        <w:pStyle w:val="Naslov4"/>
        <w:jc w:val="both"/>
        <w:rPr>
          <w:rFonts w:ascii="Verdana" w:hAnsi="Verdana"/>
          <w:i/>
          <w:color w:val="0033CC"/>
        </w:rPr>
      </w:pPr>
      <w:bookmarkStart w:id="197" w:name="_Toc1117537"/>
      <w:r w:rsidRPr="00941054">
        <w:rPr>
          <w:rFonts w:ascii="Verdana" w:hAnsi="Verdana"/>
          <w:i/>
          <w:color w:val="0033CC"/>
        </w:rPr>
        <w:t>IV.3.1.1</w:t>
      </w:r>
      <w:r w:rsidRPr="00941054">
        <w:rPr>
          <w:rFonts w:ascii="Verdana" w:hAnsi="Verdana"/>
          <w:i/>
          <w:color w:val="0033CC"/>
        </w:rPr>
        <w:tab/>
        <w:t>Projektno delo in informacijska izvedba projektov zavoda</w:t>
      </w:r>
      <w:bookmarkEnd w:id="197"/>
      <w:r w:rsidRPr="00941054">
        <w:rPr>
          <w:rFonts w:ascii="Verdana" w:hAnsi="Verdana"/>
          <w:i/>
          <w:color w:val="0033CC"/>
        </w:rPr>
        <w:t xml:space="preserve"> </w:t>
      </w:r>
    </w:p>
    <w:p w14:paraId="24DCE310" w14:textId="77777777" w:rsidR="009E1362" w:rsidRDefault="009E1362" w:rsidP="009E1362">
      <w:pPr>
        <w:jc w:val="both"/>
        <w:rPr>
          <w:rFonts w:ascii="Verdana" w:hAnsi="Verdana"/>
          <w:color w:val="C00000"/>
          <w:sz w:val="20"/>
          <w:szCs w:val="20"/>
        </w:rPr>
      </w:pPr>
    </w:p>
    <w:p w14:paraId="48FFABC9" w14:textId="77777777" w:rsidR="009E1362" w:rsidRPr="003C5BFF" w:rsidRDefault="009E1362" w:rsidP="009E1362">
      <w:pPr>
        <w:jc w:val="both"/>
        <w:rPr>
          <w:rFonts w:ascii="Verdana" w:hAnsi="Verdana"/>
          <w:sz w:val="20"/>
          <w:szCs w:val="20"/>
        </w:rPr>
      </w:pPr>
      <w:r w:rsidRPr="003C5BFF">
        <w:rPr>
          <w:rFonts w:ascii="Verdana" w:hAnsi="Verdana"/>
          <w:sz w:val="20"/>
          <w:szCs w:val="20"/>
        </w:rPr>
        <w:t xml:space="preserve">Na področju projektnega dela in izvedbe projektov je zavod nadaljeval z zastavljenimi nalogami in cilji, ki so opredeljeni v razvojnem programu zavoda 2017-2021 in strategiji razvoja in prenove IkT. </w:t>
      </w:r>
    </w:p>
    <w:p w14:paraId="136E2918" w14:textId="77777777" w:rsidR="009E1362" w:rsidRPr="003C5BFF" w:rsidRDefault="009E1362" w:rsidP="009E1362">
      <w:pPr>
        <w:jc w:val="both"/>
        <w:rPr>
          <w:rFonts w:ascii="Verdana" w:hAnsi="Verdana"/>
          <w:sz w:val="20"/>
          <w:szCs w:val="20"/>
        </w:rPr>
      </w:pPr>
      <w:r w:rsidRPr="003C5BFF">
        <w:rPr>
          <w:rFonts w:ascii="Verdana" w:hAnsi="Verdana"/>
          <w:sz w:val="20"/>
          <w:szCs w:val="20"/>
        </w:rPr>
        <w:t>Delo se je nadaljevalo na štirih projektih:</w:t>
      </w:r>
    </w:p>
    <w:p w14:paraId="042B46DA" w14:textId="77777777" w:rsidR="009E1362" w:rsidRPr="003C5BFF" w:rsidRDefault="009E1362" w:rsidP="009A63E8">
      <w:pPr>
        <w:pStyle w:val="Odstavekseznama"/>
        <w:numPr>
          <w:ilvl w:val="0"/>
          <w:numId w:val="13"/>
        </w:numPr>
        <w:jc w:val="both"/>
        <w:rPr>
          <w:rFonts w:ascii="Verdana" w:hAnsi="Verdana"/>
          <w:sz w:val="20"/>
          <w:szCs w:val="20"/>
        </w:rPr>
      </w:pPr>
      <w:r w:rsidRPr="003C5BFF">
        <w:rPr>
          <w:rFonts w:ascii="Verdana" w:hAnsi="Verdana"/>
          <w:sz w:val="20"/>
          <w:szCs w:val="20"/>
        </w:rPr>
        <w:t>Izvedbeni projekt poslovanja z dokumentarnim gradivom (UDG II),</w:t>
      </w:r>
    </w:p>
    <w:p w14:paraId="0B49D777" w14:textId="73CEF33E" w:rsidR="009E1362" w:rsidRPr="003C5BFF" w:rsidRDefault="009E1362" w:rsidP="009A63E8">
      <w:pPr>
        <w:pStyle w:val="Odstavekseznama"/>
        <w:numPr>
          <w:ilvl w:val="0"/>
          <w:numId w:val="13"/>
        </w:numPr>
        <w:jc w:val="both"/>
        <w:rPr>
          <w:rFonts w:ascii="Verdana" w:hAnsi="Verdana"/>
          <w:sz w:val="20"/>
          <w:szCs w:val="20"/>
        </w:rPr>
      </w:pPr>
      <w:r w:rsidRPr="003C5BFF">
        <w:rPr>
          <w:rFonts w:ascii="Verdana" w:hAnsi="Verdana"/>
          <w:sz w:val="20"/>
          <w:szCs w:val="20"/>
        </w:rPr>
        <w:lastRenderedPageBreak/>
        <w:t>Modernizacija upokojitvenega postopka</w:t>
      </w:r>
      <w:r w:rsidR="00C43B63">
        <w:rPr>
          <w:rFonts w:ascii="Verdana" w:hAnsi="Verdana"/>
          <w:sz w:val="20"/>
          <w:szCs w:val="20"/>
        </w:rPr>
        <w:t xml:space="preserve"> (MUP)</w:t>
      </w:r>
      <w:r w:rsidRPr="003C5BFF">
        <w:rPr>
          <w:rFonts w:ascii="Verdana" w:hAnsi="Verdana"/>
          <w:sz w:val="20"/>
          <w:szCs w:val="20"/>
        </w:rPr>
        <w:t>,</w:t>
      </w:r>
    </w:p>
    <w:p w14:paraId="2ADBA189" w14:textId="77777777" w:rsidR="009E1362" w:rsidRPr="003C5BFF" w:rsidRDefault="009E1362" w:rsidP="009A63E8">
      <w:pPr>
        <w:pStyle w:val="Odstavekseznama"/>
        <w:numPr>
          <w:ilvl w:val="0"/>
          <w:numId w:val="13"/>
        </w:numPr>
        <w:jc w:val="both"/>
        <w:rPr>
          <w:rFonts w:ascii="Verdana" w:hAnsi="Verdana"/>
          <w:sz w:val="20"/>
          <w:szCs w:val="20"/>
        </w:rPr>
      </w:pPr>
      <w:r w:rsidRPr="003C5BFF">
        <w:rPr>
          <w:rFonts w:ascii="Verdana" w:hAnsi="Verdana"/>
          <w:sz w:val="20"/>
          <w:szCs w:val="20"/>
        </w:rPr>
        <w:t>Druga faza prenove programske opreme za nakazovanje pokojnin v okviru izgradnje novega IS zavoda – razvoj in prenos obdelav nakazil v nov IS in</w:t>
      </w:r>
    </w:p>
    <w:p w14:paraId="46D0CC2D" w14:textId="77777777" w:rsidR="009E1362" w:rsidRPr="003C5BFF" w:rsidRDefault="009E1362" w:rsidP="009A63E8">
      <w:pPr>
        <w:pStyle w:val="Odstavekseznama"/>
        <w:numPr>
          <w:ilvl w:val="0"/>
          <w:numId w:val="13"/>
        </w:numPr>
        <w:jc w:val="both"/>
        <w:rPr>
          <w:rFonts w:ascii="Verdana" w:hAnsi="Verdana"/>
          <w:sz w:val="20"/>
          <w:szCs w:val="20"/>
        </w:rPr>
      </w:pPr>
      <w:r w:rsidRPr="003C5BFF">
        <w:rPr>
          <w:rFonts w:ascii="Verdana" w:hAnsi="Verdana"/>
          <w:sz w:val="20"/>
          <w:szCs w:val="20"/>
        </w:rPr>
        <w:t>BiZPIZ EESSI (Razvoj in implementacija informacijskih rešitev za elektronsko izmenjavo podatkov na področju socialne varnosti z državami članicami EU).</w:t>
      </w:r>
    </w:p>
    <w:p w14:paraId="5335B828" w14:textId="77777777" w:rsidR="009E1362" w:rsidRPr="003C5BFF" w:rsidRDefault="009E1362" w:rsidP="009E1362">
      <w:pPr>
        <w:pStyle w:val="Odstavekseznama"/>
        <w:ind w:left="360"/>
        <w:jc w:val="both"/>
        <w:rPr>
          <w:rFonts w:ascii="Verdana" w:hAnsi="Verdana"/>
          <w:sz w:val="20"/>
          <w:szCs w:val="20"/>
        </w:rPr>
      </w:pPr>
    </w:p>
    <w:p w14:paraId="4EE6C041" w14:textId="77777777" w:rsidR="009E1362" w:rsidRPr="003C5BFF" w:rsidRDefault="009E1362" w:rsidP="009E1362">
      <w:pPr>
        <w:rPr>
          <w:rFonts w:ascii="Verdana" w:hAnsi="Verdana"/>
          <w:sz w:val="20"/>
          <w:szCs w:val="20"/>
        </w:rPr>
      </w:pPr>
      <w:r w:rsidRPr="003C5BFF">
        <w:rPr>
          <w:rFonts w:ascii="Verdana" w:hAnsi="Verdana"/>
          <w:sz w:val="20"/>
          <w:szCs w:val="20"/>
        </w:rPr>
        <w:t>V decembru 2018 se je na novo ustanovil projekt za izgradnjo podatkovnega skladišča in spletnega pokojninskega kalkulatorja (EU projekt My Work, My Pension).</w:t>
      </w:r>
    </w:p>
    <w:p w14:paraId="056A62C5" w14:textId="77777777" w:rsidR="009E1362" w:rsidRPr="00CB0307" w:rsidRDefault="009E1362" w:rsidP="009E1362">
      <w:pPr>
        <w:jc w:val="both"/>
        <w:rPr>
          <w:rFonts w:ascii="Verdana" w:hAnsi="Verdana"/>
          <w:sz w:val="20"/>
          <w:szCs w:val="20"/>
        </w:rPr>
      </w:pPr>
    </w:p>
    <w:p w14:paraId="5D5BDB48" w14:textId="77777777" w:rsidR="009E1362" w:rsidRDefault="009E1362" w:rsidP="009E1362">
      <w:pPr>
        <w:pStyle w:val="DefaultText"/>
        <w:jc w:val="both"/>
        <w:rPr>
          <w:rFonts w:ascii="Verdana" w:hAnsi="Verdana"/>
          <w:b/>
          <w:bCs/>
          <w:i/>
          <w:iCs/>
          <w:color w:val="0000FF"/>
          <w:sz w:val="20"/>
          <w:szCs w:val="20"/>
          <w:lang w:val="sl-SI"/>
        </w:rPr>
      </w:pPr>
    </w:p>
    <w:p w14:paraId="12CAE9A4" w14:textId="77777777" w:rsidR="009E1362" w:rsidRPr="00CB0307" w:rsidRDefault="009E1362" w:rsidP="009E1362">
      <w:pPr>
        <w:pStyle w:val="DefaultText"/>
        <w:jc w:val="both"/>
        <w:rPr>
          <w:rFonts w:ascii="Verdana" w:hAnsi="Verdana"/>
          <w:b/>
          <w:bCs/>
          <w:i/>
          <w:iCs/>
          <w:color w:val="FF0000"/>
          <w:sz w:val="20"/>
          <w:szCs w:val="20"/>
          <w:lang w:val="sl-SI"/>
        </w:rPr>
      </w:pPr>
      <w:r w:rsidRPr="00CB0307">
        <w:rPr>
          <w:rFonts w:ascii="Verdana" w:hAnsi="Verdana"/>
          <w:b/>
          <w:bCs/>
          <w:i/>
          <w:iCs/>
          <w:color w:val="0000FF"/>
          <w:sz w:val="20"/>
          <w:szCs w:val="20"/>
          <w:lang w:val="sl-SI"/>
        </w:rPr>
        <w:t xml:space="preserve">Izvedbeni projekt poslovanja z dokumentarnim gradivom (UDG II) </w:t>
      </w:r>
    </w:p>
    <w:p w14:paraId="0D71F918" w14:textId="77777777" w:rsidR="009E1362" w:rsidRDefault="009E1362" w:rsidP="009E1362">
      <w:pPr>
        <w:pStyle w:val="DefaultText"/>
        <w:jc w:val="both"/>
        <w:rPr>
          <w:rFonts w:ascii="Verdana" w:hAnsi="Verdana"/>
          <w:b/>
          <w:bCs/>
          <w:i/>
          <w:iCs/>
          <w:color w:val="0000FF"/>
          <w:sz w:val="20"/>
          <w:szCs w:val="20"/>
          <w:lang w:val="sl-SI"/>
        </w:rPr>
      </w:pPr>
    </w:p>
    <w:p w14:paraId="686DD041" w14:textId="77777777" w:rsidR="009E1362" w:rsidRPr="003C5BFF" w:rsidRDefault="009E1362" w:rsidP="009E1362">
      <w:pPr>
        <w:pStyle w:val="DefaultText"/>
        <w:jc w:val="both"/>
        <w:rPr>
          <w:rFonts w:ascii="Verdana" w:hAnsi="Verdana"/>
          <w:sz w:val="20"/>
          <w:szCs w:val="20"/>
          <w:lang w:val="pl-PL"/>
        </w:rPr>
      </w:pPr>
      <w:r w:rsidRPr="003C5BFF">
        <w:rPr>
          <w:rFonts w:ascii="Verdana" w:hAnsi="Verdana"/>
          <w:sz w:val="20"/>
          <w:szCs w:val="20"/>
          <w:lang w:val="pl-PL"/>
        </w:rPr>
        <w:t>V letu 2018 se je nadaljevalo in zaključilo vključevanje postopkov temeljne dejavnosti v procesno informacijske rešitve za upravljanje zadev in dokumentarnega gradiva, s čimer se postopki prenovijo in vključijo v digitalno poslovanje zavoda.</w:t>
      </w:r>
    </w:p>
    <w:p w14:paraId="57DB32D7" w14:textId="77777777" w:rsidR="009E1362" w:rsidRPr="003C5BFF" w:rsidRDefault="009E1362" w:rsidP="009E1362">
      <w:pPr>
        <w:pStyle w:val="DefaultText"/>
        <w:jc w:val="both"/>
        <w:rPr>
          <w:rFonts w:ascii="Verdana" w:hAnsi="Verdana"/>
          <w:sz w:val="20"/>
          <w:szCs w:val="20"/>
          <w:lang w:val="pl-PL"/>
        </w:rPr>
      </w:pPr>
    </w:p>
    <w:p w14:paraId="0F3A4B29" w14:textId="77777777" w:rsidR="009E1362" w:rsidRPr="003C5BFF" w:rsidRDefault="009E1362" w:rsidP="009E1362">
      <w:pPr>
        <w:pStyle w:val="DefaultText"/>
        <w:jc w:val="both"/>
        <w:rPr>
          <w:rFonts w:ascii="Verdana" w:hAnsi="Verdana"/>
          <w:sz w:val="20"/>
          <w:szCs w:val="20"/>
          <w:lang w:val="pl-PL"/>
        </w:rPr>
      </w:pPr>
      <w:r w:rsidRPr="003C5BFF">
        <w:rPr>
          <w:rFonts w:ascii="Verdana" w:hAnsi="Verdana"/>
          <w:sz w:val="20"/>
          <w:szCs w:val="20"/>
          <w:lang w:val="pl-PL"/>
        </w:rPr>
        <w:t>Z namestitvijo novih verzij UDG so bile uvedene nove funkcionalnosti sistema in s tem nadaljnja optimizacija že obstoječih postopkov. Vzpostavile in nadgradile so se povezave med Bi-ZPIZ in zunanjimi institucijami (</w:t>
      </w:r>
      <w:r w:rsidR="009723A9">
        <w:rPr>
          <w:rFonts w:ascii="Verdana" w:hAnsi="Verdana"/>
          <w:sz w:val="20"/>
          <w:szCs w:val="20"/>
          <w:lang w:val="pl-PL"/>
        </w:rPr>
        <w:t xml:space="preserve">predvsem </w:t>
      </w:r>
      <w:r w:rsidRPr="003C5BFF">
        <w:rPr>
          <w:rFonts w:ascii="Verdana" w:hAnsi="Verdana"/>
          <w:sz w:val="20"/>
          <w:szCs w:val="20"/>
          <w:lang w:val="pl-PL"/>
        </w:rPr>
        <w:t>ZRSZ, FURS, banke, KAD, MOL). V okviru posodobitve informacijskega sistema in vodenja postopkov pa je bilo največ dela opravljeno pri razvoju novega BPM sistema, ki bo v produkcijo implementiran v letu 2019.</w:t>
      </w:r>
    </w:p>
    <w:p w14:paraId="4A620A55" w14:textId="77777777" w:rsidR="009E1362" w:rsidRPr="003C5BFF" w:rsidRDefault="009E1362" w:rsidP="009E1362">
      <w:pPr>
        <w:pStyle w:val="DefaultText"/>
        <w:jc w:val="both"/>
        <w:rPr>
          <w:rFonts w:ascii="Verdana" w:hAnsi="Verdana"/>
          <w:sz w:val="20"/>
          <w:szCs w:val="20"/>
          <w:lang w:val="pl-PL"/>
        </w:rPr>
      </w:pPr>
    </w:p>
    <w:p w14:paraId="2E333FB0" w14:textId="77777777" w:rsidR="009E1362" w:rsidRPr="003C5BFF" w:rsidRDefault="009E1362" w:rsidP="009E1362">
      <w:pPr>
        <w:pStyle w:val="DefaultText"/>
        <w:jc w:val="both"/>
        <w:rPr>
          <w:rFonts w:ascii="Verdana" w:hAnsi="Verdana"/>
          <w:sz w:val="20"/>
          <w:szCs w:val="20"/>
          <w:lang w:val="pl-PL"/>
        </w:rPr>
      </w:pPr>
      <w:r w:rsidRPr="003C5BFF">
        <w:rPr>
          <w:rFonts w:ascii="Verdana" w:hAnsi="Verdana"/>
          <w:sz w:val="20"/>
          <w:szCs w:val="20"/>
          <w:lang w:val="pl-PL"/>
        </w:rPr>
        <w:t xml:space="preserve">Izvedla se je vrsta aktivnosti s ciljem lažjega upravljanja, kot so uvedba dodatnih uporabniških bazenov, lažje prerazporejanje zadev, filtriranje in kopiranje dokumentov, avtomatsko računanje dokončnosti, odprema dokumentov v e-predale za pravno in fizično osebo, v skladu z ustaljeno prakso pa so se kreirale in dopolnjevale e-vloge. </w:t>
      </w:r>
    </w:p>
    <w:p w14:paraId="7F1F107C" w14:textId="77777777" w:rsidR="009E1362" w:rsidRPr="003C5BFF" w:rsidRDefault="009E1362" w:rsidP="009E1362">
      <w:pPr>
        <w:pStyle w:val="DefaultText"/>
        <w:jc w:val="both"/>
        <w:rPr>
          <w:rFonts w:ascii="Verdana" w:hAnsi="Verdana"/>
          <w:sz w:val="20"/>
          <w:szCs w:val="20"/>
          <w:lang w:val="pl-PL"/>
        </w:rPr>
      </w:pPr>
      <w:r w:rsidRPr="003C5BFF">
        <w:rPr>
          <w:rFonts w:ascii="Verdana" w:hAnsi="Verdana"/>
          <w:sz w:val="20"/>
          <w:szCs w:val="20"/>
          <w:lang w:val="pl-PL"/>
        </w:rPr>
        <w:t xml:space="preserve"> </w:t>
      </w:r>
    </w:p>
    <w:p w14:paraId="65C8652C" w14:textId="77777777" w:rsidR="009E1362" w:rsidRPr="003C5BFF" w:rsidRDefault="009E1362" w:rsidP="009E1362">
      <w:pPr>
        <w:pStyle w:val="DefaultText"/>
        <w:jc w:val="both"/>
        <w:rPr>
          <w:rFonts w:ascii="Verdana" w:hAnsi="Verdana"/>
          <w:sz w:val="20"/>
          <w:szCs w:val="20"/>
          <w:lang w:val="pl-PL"/>
        </w:rPr>
      </w:pPr>
      <w:r w:rsidRPr="003C5BFF">
        <w:rPr>
          <w:rFonts w:ascii="Verdana" w:hAnsi="Verdana"/>
          <w:sz w:val="20"/>
          <w:szCs w:val="20"/>
          <w:lang w:val="pl-PL"/>
        </w:rPr>
        <w:t>V digitalno poslovanje zavoda so bili v letu 2018 vključeni naslednji novi postopki temeljne dejavnosti: preračun pokojnin v izvajanju mednarodnega zavarovanja, dodatek k pokojnini za delo in izjemne dosežke na področju športa, postopek Komisije za ugotovitev podlage za odpoved pogodbe o zaposlitvi področju in predvsem izredno zahteven pripravljalni postopek, postopek poklicne rehabilitacije in postopek za oceno invalidnosti na invalidskih komisijah. V okviru matične evidence pa je uveden postopek za obveščanje nepredlagateljev REK obrazcev, na področju nakazovanja dajatev pa so bile dodane določene dopolnitve postopkov. Nadaljevalo se je tudi delo na splošnem postopku v okviru poslovne dejavnosti.</w:t>
      </w:r>
    </w:p>
    <w:p w14:paraId="53DE3A33" w14:textId="77777777" w:rsidR="009E1362" w:rsidRPr="003C5BFF" w:rsidRDefault="009E1362" w:rsidP="009E1362">
      <w:pPr>
        <w:pStyle w:val="DefaultText"/>
        <w:jc w:val="both"/>
        <w:rPr>
          <w:rFonts w:ascii="Verdana" w:hAnsi="Verdana"/>
          <w:sz w:val="20"/>
          <w:szCs w:val="20"/>
          <w:lang w:val="pl-PL"/>
        </w:rPr>
      </w:pPr>
      <w:r w:rsidRPr="003C5BFF">
        <w:rPr>
          <w:rFonts w:ascii="Verdana" w:hAnsi="Verdana"/>
          <w:sz w:val="20"/>
          <w:szCs w:val="20"/>
          <w:lang w:val="pl-PL"/>
        </w:rPr>
        <w:t xml:space="preserve"> </w:t>
      </w:r>
    </w:p>
    <w:p w14:paraId="0F6BA1FA" w14:textId="77777777" w:rsidR="009E1362" w:rsidRPr="003C5BFF" w:rsidRDefault="009E1362" w:rsidP="009E1362">
      <w:pPr>
        <w:pStyle w:val="DefaultText"/>
        <w:jc w:val="both"/>
        <w:rPr>
          <w:rFonts w:ascii="Verdana" w:hAnsi="Verdana"/>
          <w:sz w:val="20"/>
          <w:szCs w:val="20"/>
          <w:lang w:val="pl-PL"/>
        </w:rPr>
      </w:pPr>
      <w:r w:rsidRPr="003C5BFF">
        <w:rPr>
          <w:rFonts w:ascii="Verdana" w:hAnsi="Verdana"/>
          <w:sz w:val="20"/>
          <w:szCs w:val="20"/>
          <w:lang w:val="pl-PL"/>
        </w:rPr>
        <w:t xml:space="preserve">Skladno z ustaljeno prakso so se predhodno testirali tako novi in ob uvedbi nove verzije UDG tudi obstoječi postopki. S postopnim uvajanjem agregiranih poročil, pa se avtomatizira tudi pridobivanje podatkov pri reševanju zahtevkov v izvajanju zavarovanja. </w:t>
      </w:r>
    </w:p>
    <w:p w14:paraId="2F31B96E" w14:textId="77777777" w:rsidR="009E1362" w:rsidRDefault="009E1362" w:rsidP="009E1362">
      <w:pPr>
        <w:jc w:val="both"/>
        <w:rPr>
          <w:rFonts w:ascii="Verdana" w:hAnsi="Verdana"/>
          <w:sz w:val="20"/>
          <w:szCs w:val="20"/>
        </w:rPr>
      </w:pPr>
    </w:p>
    <w:p w14:paraId="21A380FD" w14:textId="77777777" w:rsidR="009E1362" w:rsidRDefault="009E1362" w:rsidP="009E1362">
      <w:pPr>
        <w:pStyle w:val="DefaultText"/>
        <w:jc w:val="both"/>
        <w:rPr>
          <w:rFonts w:ascii="Verdana" w:hAnsi="Verdana"/>
          <w:b/>
          <w:bCs/>
          <w:i/>
          <w:iCs/>
          <w:color w:val="0000FF"/>
          <w:sz w:val="20"/>
          <w:szCs w:val="20"/>
          <w:lang w:val="sl-SI"/>
        </w:rPr>
      </w:pPr>
    </w:p>
    <w:p w14:paraId="18981D17" w14:textId="1F8E925A" w:rsidR="009E1362" w:rsidRDefault="009E1362" w:rsidP="009E1362">
      <w:pPr>
        <w:pStyle w:val="DefaultText"/>
        <w:jc w:val="both"/>
        <w:rPr>
          <w:rFonts w:ascii="Verdana" w:hAnsi="Verdana"/>
          <w:b/>
          <w:bCs/>
          <w:i/>
          <w:iCs/>
          <w:color w:val="0000FF"/>
          <w:sz w:val="20"/>
          <w:szCs w:val="20"/>
          <w:lang w:val="sl-SI"/>
        </w:rPr>
      </w:pPr>
      <w:r w:rsidRPr="00A745E9">
        <w:rPr>
          <w:rFonts w:ascii="Verdana" w:hAnsi="Verdana"/>
          <w:b/>
          <w:bCs/>
          <w:i/>
          <w:iCs/>
          <w:color w:val="0000FF"/>
          <w:sz w:val="20"/>
          <w:szCs w:val="20"/>
          <w:lang w:val="sl-SI"/>
        </w:rPr>
        <w:t>Modern</w:t>
      </w:r>
      <w:r w:rsidR="009C76F0" w:rsidRPr="00A745E9">
        <w:rPr>
          <w:rFonts w:ascii="Verdana" w:hAnsi="Verdana"/>
          <w:b/>
          <w:bCs/>
          <w:i/>
          <w:iCs/>
          <w:color w:val="0000FF"/>
          <w:sz w:val="20"/>
          <w:szCs w:val="20"/>
          <w:lang w:val="sl-SI"/>
        </w:rPr>
        <w:t>izacija upokojitvenega postopka (MUP)</w:t>
      </w:r>
    </w:p>
    <w:p w14:paraId="1EA0B128" w14:textId="77777777" w:rsidR="009E1362" w:rsidRPr="00CB0307" w:rsidRDefault="009E1362" w:rsidP="009E1362">
      <w:pPr>
        <w:pStyle w:val="DefaultText"/>
        <w:jc w:val="both"/>
        <w:rPr>
          <w:rFonts w:ascii="Verdana" w:hAnsi="Verdana"/>
          <w:b/>
          <w:bCs/>
          <w:i/>
          <w:iCs/>
          <w:sz w:val="20"/>
          <w:szCs w:val="20"/>
          <w:lang w:val="sl-SI"/>
        </w:rPr>
      </w:pPr>
    </w:p>
    <w:p w14:paraId="15B90F0B" w14:textId="77777777" w:rsidR="009E1362" w:rsidRPr="003C5BFF" w:rsidRDefault="009E1362" w:rsidP="009E1362">
      <w:pPr>
        <w:pStyle w:val="Brezrazmikov"/>
        <w:jc w:val="both"/>
        <w:rPr>
          <w:rFonts w:ascii="Verdana" w:hAnsi="Verdana"/>
          <w:sz w:val="20"/>
          <w:szCs w:val="20"/>
        </w:rPr>
      </w:pPr>
      <w:r w:rsidRPr="003C5BFF">
        <w:rPr>
          <w:rFonts w:ascii="Verdana" w:hAnsi="Verdana"/>
          <w:sz w:val="20"/>
          <w:szCs w:val="20"/>
        </w:rPr>
        <w:t xml:space="preserve">Projekt je v fazi aktivnega razvoja in testiranja. V začetku leta 2018 je potekal prvi cikel uporabniškega testiranja pravic po ZPIZ-2 (starostne, predčasne, delne, 20 % starostne ali predčasne, invalidske pokojnine, nadomestil iz invalidskega zavarovanja in odmere </w:t>
      </w:r>
      <w:r w:rsidR="009723A9">
        <w:rPr>
          <w:rFonts w:ascii="Verdana" w:hAnsi="Verdana"/>
          <w:sz w:val="20"/>
          <w:szCs w:val="20"/>
        </w:rPr>
        <w:t>DPP</w:t>
      </w:r>
      <w:r w:rsidRPr="003C5BFF">
        <w:rPr>
          <w:rFonts w:ascii="Verdana" w:hAnsi="Verdana"/>
          <w:sz w:val="20"/>
          <w:szCs w:val="20"/>
        </w:rPr>
        <w:t xml:space="preserve">). Z namenom kontroliranega prehoda posameznih pravic v produkcijsko okolje je bil v prvi polovici leta dan večji poudarek na razvoj aplikacije za odmero </w:t>
      </w:r>
      <w:r w:rsidR="009723A9">
        <w:rPr>
          <w:rFonts w:ascii="Verdana" w:hAnsi="Verdana"/>
          <w:sz w:val="20"/>
          <w:szCs w:val="20"/>
        </w:rPr>
        <w:t>DPP</w:t>
      </w:r>
      <w:r w:rsidRPr="003C5BFF">
        <w:rPr>
          <w:rFonts w:ascii="Verdana" w:hAnsi="Verdana"/>
          <w:sz w:val="20"/>
          <w:szCs w:val="20"/>
        </w:rPr>
        <w:t xml:space="preserve">. </w:t>
      </w:r>
    </w:p>
    <w:p w14:paraId="7782E5B8" w14:textId="77777777" w:rsidR="009E1362" w:rsidRPr="003C5BFF" w:rsidRDefault="009E1362" w:rsidP="009E1362">
      <w:pPr>
        <w:pStyle w:val="Brezrazmikov"/>
        <w:jc w:val="both"/>
        <w:rPr>
          <w:rFonts w:ascii="Verdana" w:hAnsi="Verdana"/>
          <w:sz w:val="20"/>
          <w:szCs w:val="20"/>
        </w:rPr>
      </w:pPr>
    </w:p>
    <w:p w14:paraId="73B3C40B" w14:textId="77777777" w:rsidR="009E1362" w:rsidRPr="003C5BFF" w:rsidRDefault="009E1362" w:rsidP="009E1362">
      <w:pPr>
        <w:pStyle w:val="Brezrazmikov"/>
        <w:jc w:val="both"/>
        <w:rPr>
          <w:rFonts w:ascii="Verdana" w:hAnsi="Verdana"/>
          <w:sz w:val="20"/>
          <w:szCs w:val="20"/>
        </w:rPr>
      </w:pPr>
      <w:r w:rsidRPr="003C5BFF">
        <w:rPr>
          <w:rFonts w:ascii="Verdana" w:hAnsi="Verdana"/>
          <w:sz w:val="20"/>
          <w:szCs w:val="20"/>
        </w:rPr>
        <w:t xml:space="preserve">V sistemu eDokumentov so razvite podvloge, ki so uporabljive v vseh MUP odločbah in drugih e-vlogah in so usklajene z zahtevami upravne inšpekcije, npr. vlagatelj, pooblaščenec. </w:t>
      </w:r>
    </w:p>
    <w:p w14:paraId="5274D21B" w14:textId="77777777" w:rsidR="009E1362" w:rsidRPr="003C5BFF" w:rsidRDefault="009E1362" w:rsidP="009E1362">
      <w:pPr>
        <w:pStyle w:val="Brezrazmikov"/>
        <w:jc w:val="both"/>
        <w:rPr>
          <w:rFonts w:ascii="Verdana" w:hAnsi="Verdana"/>
          <w:sz w:val="20"/>
          <w:szCs w:val="20"/>
        </w:rPr>
      </w:pPr>
    </w:p>
    <w:p w14:paraId="66AD363D" w14:textId="77777777" w:rsidR="009E1362" w:rsidRPr="003C5BFF" w:rsidRDefault="009E1362" w:rsidP="009E1362">
      <w:pPr>
        <w:pStyle w:val="Brezrazmikov"/>
        <w:jc w:val="both"/>
        <w:rPr>
          <w:rFonts w:ascii="Verdana" w:hAnsi="Verdana"/>
          <w:sz w:val="20"/>
          <w:szCs w:val="20"/>
        </w:rPr>
      </w:pPr>
      <w:r w:rsidRPr="003C5BFF">
        <w:rPr>
          <w:rFonts w:ascii="Verdana" w:hAnsi="Verdana"/>
          <w:sz w:val="20"/>
          <w:szCs w:val="20"/>
        </w:rPr>
        <w:t>Razviti so tudi postopki, ki strokovnim delavcem, ki vodijo postopke kontrole, revizije ali pritožbe, omogočajo usmerjeno izvedbo postopka kontrole, revizije in pritožbe v okviru aplikacije MUP. V vseh postopkih je omogočeno preverjanje vpliva posameznih dejstev na priznanje pravice.</w:t>
      </w:r>
    </w:p>
    <w:p w14:paraId="1E06B999" w14:textId="77777777" w:rsidR="009E1362" w:rsidRPr="003C5BFF" w:rsidRDefault="009E1362" w:rsidP="009E1362">
      <w:pPr>
        <w:pStyle w:val="Brezrazmikov"/>
        <w:jc w:val="both"/>
        <w:rPr>
          <w:rFonts w:ascii="Verdana" w:hAnsi="Verdana"/>
          <w:sz w:val="20"/>
          <w:szCs w:val="20"/>
        </w:rPr>
      </w:pPr>
    </w:p>
    <w:p w14:paraId="030AEA98" w14:textId="248E6FA7" w:rsidR="009E1362" w:rsidRPr="003C5BFF" w:rsidRDefault="009E1362" w:rsidP="009E1362">
      <w:pPr>
        <w:pStyle w:val="Brezrazmikov"/>
        <w:jc w:val="both"/>
        <w:rPr>
          <w:rFonts w:ascii="Verdana" w:hAnsi="Verdana"/>
          <w:sz w:val="20"/>
          <w:szCs w:val="20"/>
        </w:rPr>
      </w:pPr>
      <w:r w:rsidRPr="003C5BFF">
        <w:rPr>
          <w:rFonts w:ascii="Verdana" w:hAnsi="Verdana"/>
          <w:sz w:val="20"/>
          <w:szCs w:val="20"/>
        </w:rPr>
        <w:lastRenderedPageBreak/>
        <w:t xml:space="preserve">V poslovnem procesu za odmero </w:t>
      </w:r>
      <w:r w:rsidR="009723A9">
        <w:rPr>
          <w:rFonts w:ascii="Verdana" w:hAnsi="Verdana"/>
          <w:sz w:val="20"/>
          <w:szCs w:val="20"/>
        </w:rPr>
        <w:t>DPP</w:t>
      </w:r>
      <w:r w:rsidRPr="003C5BFF">
        <w:rPr>
          <w:rFonts w:ascii="Verdana" w:hAnsi="Verdana"/>
          <w:sz w:val="20"/>
          <w:szCs w:val="20"/>
        </w:rPr>
        <w:t xml:space="preserve"> so vsi postopki zaključeni in predani v uporabniško testiranje. Poslovni proces vključuje tudi eDokument - odločbo o odmeri DPP, usklajeno z zahtevami delovne skupne za odločbe, in upravne inšpekcije in eDokument – e-izplačilni nalog. </w:t>
      </w:r>
    </w:p>
    <w:p w14:paraId="54D66BAF" w14:textId="77777777" w:rsidR="009E1362" w:rsidRPr="003C5BFF" w:rsidRDefault="009E1362" w:rsidP="009E1362">
      <w:pPr>
        <w:pStyle w:val="Brezrazmikov"/>
        <w:jc w:val="both"/>
        <w:rPr>
          <w:rFonts w:ascii="Verdana" w:hAnsi="Verdana"/>
          <w:sz w:val="20"/>
          <w:szCs w:val="20"/>
        </w:rPr>
      </w:pPr>
    </w:p>
    <w:p w14:paraId="40EE07B2" w14:textId="77777777" w:rsidR="009E1362" w:rsidRPr="003C5BFF" w:rsidRDefault="009E1362" w:rsidP="009E1362">
      <w:pPr>
        <w:pStyle w:val="Brezrazmikov"/>
        <w:jc w:val="both"/>
        <w:rPr>
          <w:rFonts w:ascii="Verdana" w:hAnsi="Verdana"/>
          <w:sz w:val="20"/>
          <w:szCs w:val="20"/>
        </w:rPr>
      </w:pPr>
      <w:r w:rsidRPr="003C5BFF">
        <w:rPr>
          <w:rFonts w:ascii="Verdana" w:hAnsi="Verdana"/>
          <w:sz w:val="20"/>
          <w:szCs w:val="20"/>
        </w:rPr>
        <w:t>Izvaja se dnevni produkcijski prenos vseh aktivnih in arhivskih zbirk podatkov iz okolja VSE v končne tabele ORACLE, vključno s transformacijo v novo strukturo MEU. Poteka nadgradnja omenjenih dnevnih produkcijskih prenosov z vključitvijo arhiviranja sprememb.</w:t>
      </w:r>
    </w:p>
    <w:p w14:paraId="06AA1075" w14:textId="77777777" w:rsidR="009E1362" w:rsidRPr="003C5BFF" w:rsidRDefault="009E1362" w:rsidP="009E1362">
      <w:pPr>
        <w:pStyle w:val="Brezrazmikov"/>
        <w:jc w:val="both"/>
        <w:rPr>
          <w:rFonts w:ascii="Verdana" w:hAnsi="Verdana"/>
          <w:sz w:val="20"/>
          <w:szCs w:val="20"/>
        </w:rPr>
      </w:pPr>
    </w:p>
    <w:p w14:paraId="45461558" w14:textId="77777777" w:rsidR="009E1362" w:rsidRPr="003C5BFF" w:rsidRDefault="009E1362" w:rsidP="009E1362">
      <w:pPr>
        <w:jc w:val="both"/>
        <w:rPr>
          <w:rFonts w:ascii="Verdana" w:hAnsi="Verdana"/>
          <w:sz w:val="20"/>
          <w:szCs w:val="20"/>
        </w:rPr>
      </w:pPr>
      <w:r w:rsidRPr="003C5BFF">
        <w:rPr>
          <w:rFonts w:ascii="Verdana" w:hAnsi="Verdana"/>
          <w:sz w:val="20"/>
          <w:szCs w:val="20"/>
        </w:rPr>
        <w:t>Konec leta 2018 je bila zaradi predvidenih zakonskih sprememb v zvezi s priznanjem in odmero pravic iz pokojninskega zavarovanja določena prioriteta prenašanja posameznih pravic iz pokojninskega in invalidskega zavarovanja po veljavnem ZPIZ-2 v produkcijsko okolje</w:t>
      </w:r>
      <w:r w:rsidR="009723A9" w:rsidRPr="003C5BFF">
        <w:rPr>
          <w:rFonts w:ascii="Verdana" w:hAnsi="Verdana"/>
          <w:sz w:val="20"/>
          <w:szCs w:val="20"/>
        </w:rPr>
        <w:t>, in</w:t>
      </w:r>
      <w:r w:rsidRPr="003C5BFF">
        <w:rPr>
          <w:rFonts w:ascii="Verdana" w:hAnsi="Verdana"/>
          <w:sz w:val="20"/>
          <w:szCs w:val="20"/>
        </w:rPr>
        <w:t xml:space="preserve"> sicer v sledečem vrstnem redu:</w:t>
      </w:r>
    </w:p>
    <w:p w14:paraId="2CADBDB1" w14:textId="77777777" w:rsidR="009E1362" w:rsidRPr="00402DEF" w:rsidRDefault="009E1362" w:rsidP="009A63E8">
      <w:pPr>
        <w:pStyle w:val="Odstavekseznama"/>
        <w:numPr>
          <w:ilvl w:val="0"/>
          <w:numId w:val="20"/>
        </w:numPr>
        <w:jc w:val="both"/>
        <w:rPr>
          <w:rFonts w:ascii="Verdana" w:hAnsi="Verdana"/>
          <w:sz w:val="20"/>
          <w:szCs w:val="20"/>
        </w:rPr>
      </w:pPr>
      <w:r w:rsidRPr="00402DEF">
        <w:rPr>
          <w:rFonts w:ascii="Verdana" w:hAnsi="Verdana"/>
          <w:sz w:val="20"/>
          <w:szCs w:val="20"/>
        </w:rPr>
        <w:t>DPP</w:t>
      </w:r>
      <w:r>
        <w:rPr>
          <w:rFonts w:ascii="Verdana" w:hAnsi="Verdana"/>
          <w:sz w:val="20"/>
          <w:szCs w:val="20"/>
        </w:rPr>
        <w:t>;</w:t>
      </w:r>
    </w:p>
    <w:p w14:paraId="2052F848" w14:textId="77777777" w:rsidR="009E1362" w:rsidRPr="00402DEF" w:rsidRDefault="009E1362" w:rsidP="009A63E8">
      <w:pPr>
        <w:pStyle w:val="Odstavekseznama"/>
        <w:numPr>
          <w:ilvl w:val="0"/>
          <w:numId w:val="20"/>
        </w:numPr>
        <w:jc w:val="both"/>
        <w:rPr>
          <w:rFonts w:ascii="Verdana" w:hAnsi="Verdana"/>
          <w:sz w:val="20"/>
          <w:szCs w:val="20"/>
        </w:rPr>
      </w:pPr>
      <w:r w:rsidRPr="00402DEF">
        <w:rPr>
          <w:rFonts w:ascii="Verdana" w:hAnsi="Verdana"/>
          <w:sz w:val="20"/>
          <w:szCs w:val="20"/>
        </w:rPr>
        <w:t xml:space="preserve">starostna, predčasna in delna pokojnina ter </w:t>
      </w:r>
      <w:r w:rsidR="009723A9">
        <w:rPr>
          <w:rFonts w:ascii="Verdana" w:hAnsi="Verdana"/>
          <w:sz w:val="20"/>
          <w:szCs w:val="20"/>
        </w:rPr>
        <w:t>20 %</w:t>
      </w:r>
      <w:r w:rsidRPr="00402DEF">
        <w:rPr>
          <w:rFonts w:ascii="Verdana" w:hAnsi="Verdana"/>
          <w:sz w:val="20"/>
          <w:szCs w:val="20"/>
        </w:rPr>
        <w:t xml:space="preserve"> </w:t>
      </w:r>
      <w:r w:rsidR="009723A9">
        <w:rPr>
          <w:rFonts w:ascii="Verdana" w:hAnsi="Verdana"/>
          <w:sz w:val="20"/>
          <w:szCs w:val="20"/>
        </w:rPr>
        <w:t>predčasne</w:t>
      </w:r>
      <w:r w:rsidR="009723A9" w:rsidRPr="00402DEF">
        <w:rPr>
          <w:rFonts w:ascii="Verdana" w:hAnsi="Verdana"/>
          <w:sz w:val="20"/>
          <w:szCs w:val="20"/>
        </w:rPr>
        <w:t xml:space="preserve"> </w:t>
      </w:r>
      <w:r>
        <w:rPr>
          <w:rFonts w:ascii="Verdana" w:hAnsi="Verdana"/>
          <w:sz w:val="20"/>
          <w:szCs w:val="20"/>
        </w:rPr>
        <w:t xml:space="preserve">oziroma </w:t>
      </w:r>
      <w:r w:rsidR="009723A9" w:rsidRPr="00402DEF">
        <w:rPr>
          <w:rFonts w:ascii="Verdana" w:hAnsi="Verdana"/>
          <w:sz w:val="20"/>
          <w:szCs w:val="20"/>
        </w:rPr>
        <w:t>staros</w:t>
      </w:r>
      <w:r w:rsidR="009723A9">
        <w:rPr>
          <w:rFonts w:ascii="Verdana" w:hAnsi="Verdana"/>
          <w:sz w:val="20"/>
          <w:szCs w:val="20"/>
        </w:rPr>
        <w:t xml:space="preserve">tne </w:t>
      </w:r>
      <w:r>
        <w:rPr>
          <w:rFonts w:ascii="Verdana" w:hAnsi="Verdana"/>
          <w:sz w:val="20"/>
          <w:szCs w:val="20"/>
        </w:rPr>
        <w:t>pokojnine;</w:t>
      </w:r>
    </w:p>
    <w:p w14:paraId="2A0BB8DA" w14:textId="77777777" w:rsidR="009E1362" w:rsidRPr="00402DEF" w:rsidRDefault="009E1362" w:rsidP="009A63E8">
      <w:pPr>
        <w:pStyle w:val="Odstavekseznama"/>
        <w:numPr>
          <w:ilvl w:val="0"/>
          <w:numId w:val="20"/>
        </w:numPr>
        <w:jc w:val="both"/>
        <w:rPr>
          <w:rFonts w:ascii="Verdana" w:hAnsi="Verdana"/>
          <w:sz w:val="20"/>
          <w:szCs w:val="20"/>
        </w:rPr>
      </w:pPr>
      <w:r w:rsidRPr="00402DEF">
        <w:rPr>
          <w:rFonts w:ascii="Verdana" w:hAnsi="Verdana"/>
          <w:sz w:val="20"/>
          <w:szCs w:val="20"/>
        </w:rPr>
        <w:t>predhodni variantni izračuni</w:t>
      </w:r>
      <w:r>
        <w:rPr>
          <w:rFonts w:ascii="Verdana" w:hAnsi="Verdana"/>
          <w:sz w:val="20"/>
          <w:szCs w:val="20"/>
        </w:rPr>
        <w:t>;</w:t>
      </w:r>
    </w:p>
    <w:p w14:paraId="1EBF3CBE" w14:textId="77777777" w:rsidR="009E1362" w:rsidRPr="00402DEF" w:rsidRDefault="009E1362" w:rsidP="009A63E8">
      <w:pPr>
        <w:pStyle w:val="Odstavekseznama"/>
        <w:numPr>
          <w:ilvl w:val="0"/>
          <w:numId w:val="20"/>
        </w:numPr>
        <w:jc w:val="both"/>
        <w:rPr>
          <w:rFonts w:ascii="Verdana" w:hAnsi="Verdana"/>
          <w:sz w:val="20"/>
          <w:szCs w:val="20"/>
        </w:rPr>
      </w:pPr>
      <w:r w:rsidRPr="00402DEF">
        <w:rPr>
          <w:rFonts w:ascii="Verdana" w:hAnsi="Verdana"/>
          <w:sz w:val="20"/>
          <w:szCs w:val="20"/>
        </w:rPr>
        <w:t>invalidska pokojnina</w:t>
      </w:r>
      <w:r>
        <w:rPr>
          <w:rFonts w:ascii="Verdana" w:hAnsi="Verdana"/>
          <w:sz w:val="20"/>
          <w:szCs w:val="20"/>
        </w:rPr>
        <w:t>;</w:t>
      </w:r>
    </w:p>
    <w:p w14:paraId="298A0BAF" w14:textId="77777777" w:rsidR="009E1362" w:rsidRPr="00402DEF" w:rsidRDefault="009E1362" w:rsidP="009A63E8">
      <w:pPr>
        <w:pStyle w:val="Odstavekseznama"/>
        <w:numPr>
          <w:ilvl w:val="0"/>
          <w:numId w:val="20"/>
        </w:numPr>
        <w:jc w:val="both"/>
        <w:rPr>
          <w:rFonts w:ascii="Verdana" w:hAnsi="Verdana"/>
          <w:sz w:val="20"/>
          <w:szCs w:val="20"/>
        </w:rPr>
      </w:pPr>
      <w:r w:rsidRPr="00402DEF">
        <w:rPr>
          <w:rFonts w:ascii="Verdana" w:hAnsi="Verdana"/>
          <w:sz w:val="20"/>
          <w:szCs w:val="20"/>
        </w:rPr>
        <w:t>nadomestila iz invalidskega zavarovanja</w:t>
      </w:r>
      <w:r>
        <w:rPr>
          <w:rFonts w:ascii="Verdana" w:hAnsi="Verdana"/>
          <w:sz w:val="20"/>
          <w:szCs w:val="20"/>
        </w:rPr>
        <w:t>;</w:t>
      </w:r>
    </w:p>
    <w:p w14:paraId="2FEEF711" w14:textId="77777777" w:rsidR="009E1362" w:rsidRPr="00402DEF" w:rsidRDefault="009E1362" w:rsidP="009A63E8">
      <w:pPr>
        <w:pStyle w:val="Odstavekseznama"/>
        <w:numPr>
          <w:ilvl w:val="0"/>
          <w:numId w:val="20"/>
        </w:numPr>
        <w:jc w:val="both"/>
        <w:rPr>
          <w:rFonts w:ascii="Verdana" w:hAnsi="Verdana"/>
          <w:sz w:val="20"/>
          <w:szCs w:val="20"/>
        </w:rPr>
      </w:pPr>
      <w:r w:rsidRPr="00402DEF">
        <w:rPr>
          <w:rFonts w:ascii="Verdana" w:hAnsi="Verdana"/>
          <w:sz w:val="20"/>
          <w:szCs w:val="20"/>
        </w:rPr>
        <w:t>družinska, vdovska in del vdovske pokojnine</w:t>
      </w:r>
      <w:r>
        <w:rPr>
          <w:rFonts w:ascii="Verdana" w:hAnsi="Verdana"/>
          <w:sz w:val="20"/>
          <w:szCs w:val="20"/>
        </w:rPr>
        <w:t>;</w:t>
      </w:r>
    </w:p>
    <w:p w14:paraId="7D890D61" w14:textId="77777777" w:rsidR="009E1362" w:rsidRPr="00402DEF" w:rsidRDefault="009E1362" w:rsidP="009A63E8">
      <w:pPr>
        <w:pStyle w:val="Odstavekseznama"/>
        <w:numPr>
          <w:ilvl w:val="0"/>
          <w:numId w:val="20"/>
        </w:numPr>
        <w:jc w:val="both"/>
        <w:rPr>
          <w:rFonts w:ascii="Verdana" w:hAnsi="Verdana"/>
          <w:sz w:val="20"/>
          <w:szCs w:val="20"/>
        </w:rPr>
      </w:pPr>
      <w:r>
        <w:rPr>
          <w:rFonts w:ascii="Verdana" w:hAnsi="Verdana"/>
          <w:sz w:val="20"/>
          <w:szCs w:val="20"/>
        </w:rPr>
        <w:t>invalidnina za TO.</w:t>
      </w:r>
    </w:p>
    <w:p w14:paraId="0DD34A03" w14:textId="77777777" w:rsidR="009E1362" w:rsidRDefault="009E1362" w:rsidP="009E1362">
      <w:pPr>
        <w:jc w:val="both"/>
        <w:rPr>
          <w:rFonts w:ascii="Verdana" w:hAnsi="Verdana"/>
          <w:sz w:val="20"/>
          <w:szCs w:val="20"/>
        </w:rPr>
      </w:pPr>
    </w:p>
    <w:p w14:paraId="7DCB0DA8" w14:textId="77777777" w:rsidR="009E1362" w:rsidRPr="00CB0307" w:rsidRDefault="009E1362" w:rsidP="009E1362">
      <w:pPr>
        <w:jc w:val="both"/>
        <w:rPr>
          <w:rFonts w:ascii="Verdana" w:hAnsi="Verdana"/>
          <w:b/>
          <w:bCs/>
          <w:i/>
          <w:iCs/>
          <w:color w:val="0000FF"/>
          <w:sz w:val="20"/>
          <w:szCs w:val="20"/>
        </w:rPr>
      </w:pPr>
    </w:p>
    <w:p w14:paraId="71D7EB8D" w14:textId="77777777" w:rsidR="009E1362" w:rsidRPr="00CB0307" w:rsidRDefault="009E1362" w:rsidP="009E1362">
      <w:pPr>
        <w:jc w:val="both"/>
        <w:rPr>
          <w:rFonts w:ascii="Verdana" w:hAnsi="Verdana"/>
          <w:b/>
          <w:bCs/>
          <w:i/>
          <w:iCs/>
          <w:color w:val="FF0000"/>
          <w:sz w:val="20"/>
          <w:szCs w:val="20"/>
        </w:rPr>
      </w:pPr>
      <w:r w:rsidRPr="00CB0307">
        <w:rPr>
          <w:rFonts w:ascii="Verdana" w:hAnsi="Verdana"/>
          <w:b/>
          <w:bCs/>
          <w:i/>
          <w:iCs/>
          <w:color w:val="0000FF"/>
          <w:sz w:val="20"/>
          <w:szCs w:val="20"/>
        </w:rPr>
        <w:t xml:space="preserve">Projekt druga faza prenove programske opreme za nakazovanje pokojnin v okviru izgradnje novega IS zavoda – razvoj in prenos obdelav nakazil v nov IS </w:t>
      </w:r>
    </w:p>
    <w:p w14:paraId="03747471" w14:textId="77777777" w:rsidR="009E1362" w:rsidRDefault="009E1362" w:rsidP="009E1362">
      <w:pPr>
        <w:jc w:val="both"/>
        <w:rPr>
          <w:rFonts w:ascii="Verdana" w:hAnsi="Verdana"/>
          <w:bCs/>
          <w:iCs/>
          <w:color w:val="FF0000"/>
          <w:sz w:val="20"/>
          <w:szCs w:val="20"/>
        </w:rPr>
      </w:pPr>
    </w:p>
    <w:p w14:paraId="25A3BC0A" w14:textId="77777777" w:rsidR="009E1362" w:rsidRPr="003C5BFF" w:rsidRDefault="009E1362" w:rsidP="009E1362">
      <w:pPr>
        <w:jc w:val="both"/>
        <w:rPr>
          <w:rFonts w:ascii="Verdana" w:hAnsi="Verdana"/>
          <w:bCs/>
          <w:iCs/>
          <w:sz w:val="20"/>
          <w:szCs w:val="20"/>
        </w:rPr>
      </w:pPr>
      <w:r w:rsidRPr="003C5BFF">
        <w:rPr>
          <w:rFonts w:ascii="Verdana" w:hAnsi="Verdana"/>
          <w:bCs/>
          <w:iCs/>
          <w:sz w:val="20"/>
          <w:szCs w:val="20"/>
        </w:rPr>
        <w:t xml:space="preserve">V letu 2018 se je delo na projektu nadaljevalo na aktivnostih, ki so povezane s pripravo nove programske opreme za nakazovanje pokojnin v okviru novega IS zavoda. Pripravljen je bil nov podatkovni model, ki vključuje povezavo </w:t>
      </w:r>
      <w:r w:rsidR="00851780">
        <w:rPr>
          <w:rFonts w:ascii="Verdana" w:hAnsi="Verdana"/>
          <w:bCs/>
          <w:iCs/>
          <w:sz w:val="20"/>
          <w:szCs w:val="20"/>
        </w:rPr>
        <w:t>z</w:t>
      </w:r>
      <w:r w:rsidRPr="003C5BFF">
        <w:rPr>
          <w:rFonts w:ascii="Verdana" w:hAnsi="Verdana"/>
          <w:bCs/>
          <w:iCs/>
          <w:sz w:val="20"/>
          <w:szCs w:val="20"/>
        </w:rPr>
        <w:t xml:space="preserve"> regist</w:t>
      </w:r>
      <w:r w:rsidR="00851780">
        <w:rPr>
          <w:rFonts w:ascii="Verdana" w:hAnsi="Verdana"/>
          <w:bCs/>
          <w:iCs/>
          <w:sz w:val="20"/>
          <w:szCs w:val="20"/>
        </w:rPr>
        <w:t>rom</w:t>
      </w:r>
      <w:r w:rsidRPr="003C5BFF">
        <w:rPr>
          <w:rFonts w:ascii="Verdana" w:hAnsi="Verdana"/>
          <w:bCs/>
          <w:iCs/>
          <w:sz w:val="20"/>
          <w:szCs w:val="20"/>
        </w:rPr>
        <w:t xml:space="preserve"> oseb. Izdelanih je bilo 14 procedur za pripravo podatkov in izvajanje obdelave (redno nakazilo brez odtegljajev). </w:t>
      </w:r>
    </w:p>
    <w:p w14:paraId="15718CD3" w14:textId="77777777" w:rsidR="009E1362" w:rsidRPr="003C5BFF" w:rsidRDefault="009E1362" w:rsidP="009E1362">
      <w:pPr>
        <w:jc w:val="both"/>
        <w:rPr>
          <w:rFonts w:ascii="Verdana" w:hAnsi="Verdana"/>
          <w:bCs/>
          <w:iCs/>
          <w:sz w:val="20"/>
          <w:szCs w:val="20"/>
        </w:rPr>
      </w:pPr>
    </w:p>
    <w:p w14:paraId="40342F2D" w14:textId="77777777" w:rsidR="009E1362" w:rsidRPr="003C5BFF" w:rsidRDefault="009E1362" w:rsidP="009E1362">
      <w:pPr>
        <w:jc w:val="both"/>
        <w:rPr>
          <w:rFonts w:ascii="Verdana" w:hAnsi="Verdana"/>
          <w:bCs/>
          <w:iCs/>
          <w:sz w:val="20"/>
          <w:szCs w:val="20"/>
        </w:rPr>
      </w:pPr>
      <w:r w:rsidRPr="003C5BFF">
        <w:rPr>
          <w:rFonts w:ascii="Verdana" w:hAnsi="Verdana"/>
          <w:bCs/>
          <w:iCs/>
          <w:sz w:val="20"/>
          <w:szCs w:val="20"/>
        </w:rPr>
        <w:t>Poleg procedur za obdelavo sta bila pripravljena modula za obračun akontacije dohodnine in obračun prispevka za obvezno zdravstveno zavarovanje. Izdelani so novi šifranti in dopolnjeni obstoječi šifranti na novem sistemu, ki so vključeni v redno obdelavo.</w:t>
      </w:r>
    </w:p>
    <w:p w14:paraId="2D02B7DA" w14:textId="77777777" w:rsidR="009E1362" w:rsidRPr="003C5BFF" w:rsidRDefault="009E1362" w:rsidP="009E1362">
      <w:pPr>
        <w:jc w:val="both"/>
        <w:rPr>
          <w:rFonts w:ascii="Verdana" w:hAnsi="Verdana"/>
          <w:bCs/>
          <w:iCs/>
          <w:sz w:val="20"/>
          <w:szCs w:val="20"/>
        </w:rPr>
      </w:pPr>
    </w:p>
    <w:p w14:paraId="5C53EC40" w14:textId="79D6EF3A" w:rsidR="009E1362" w:rsidRPr="003C5BFF" w:rsidRDefault="009E1362" w:rsidP="009E1362">
      <w:pPr>
        <w:jc w:val="both"/>
        <w:rPr>
          <w:rFonts w:ascii="Verdana" w:hAnsi="Verdana"/>
          <w:bCs/>
          <w:iCs/>
          <w:sz w:val="20"/>
          <w:szCs w:val="20"/>
        </w:rPr>
      </w:pPr>
      <w:r w:rsidRPr="003C5BFF">
        <w:rPr>
          <w:rFonts w:ascii="Verdana" w:hAnsi="Verdana"/>
          <w:bCs/>
          <w:iCs/>
          <w:sz w:val="20"/>
          <w:szCs w:val="20"/>
        </w:rPr>
        <w:t xml:space="preserve">Poslovni procesi na področju nakazovanja pokojnin se povezujejo tudi z ostalimi področji na zavodu. Poleg UDG je pomembno področje priznavanja pravic iz področja pokojninskega in invalidskega zavarovanja ter rešitve, ki jih uvaja projekt MUP. V preteklem letu so potekali skupni sestanki s člani projekta </w:t>
      </w:r>
      <w:r w:rsidR="009C76F0" w:rsidRPr="00A745E9">
        <w:rPr>
          <w:rFonts w:ascii="Verdana" w:hAnsi="Verdana"/>
          <w:bCs/>
          <w:iCs/>
          <w:sz w:val="20"/>
          <w:szCs w:val="20"/>
        </w:rPr>
        <w:t>Modernizacija nakazovanja pokojnin (</w:t>
      </w:r>
      <w:r w:rsidRPr="00A745E9">
        <w:rPr>
          <w:rFonts w:ascii="Verdana" w:hAnsi="Verdana"/>
          <w:bCs/>
          <w:iCs/>
          <w:sz w:val="20"/>
          <w:szCs w:val="20"/>
        </w:rPr>
        <w:t>MNP</w:t>
      </w:r>
      <w:r w:rsidR="009C76F0" w:rsidRPr="00A745E9">
        <w:rPr>
          <w:rFonts w:ascii="Verdana" w:hAnsi="Verdana"/>
          <w:bCs/>
          <w:iCs/>
          <w:sz w:val="20"/>
          <w:szCs w:val="20"/>
        </w:rPr>
        <w:t>)</w:t>
      </w:r>
      <w:r w:rsidRPr="00A745E9">
        <w:rPr>
          <w:rFonts w:ascii="Verdana" w:hAnsi="Verdana"/>
          <w:bCs/>
          <w:iCs/>
          <w:sz w:val="20"/>
          <w:szCs w:val="20"/>
        </w:rPr>
        <w:t xml:space="preserve"> in MUP</w:t>
      </w:r>
      <w:r w:rsidR="005175E8">
        <w:rPr>
          <w:rFonts w:ascii="Verdana" w:hAnsi="Verdana"/>
          <w:bCs/>
          <w:iCs/>
          <w:sz w:val="20"/>
          <w:szCs w:val="20"/>
        </w:rPr>
        <w:t xml:space="preserve"> </w:t>
      </w:r>
      <w:r w:rsidR="00851780">
        <w:rPr>
          <w:rFonts w:ascii="Verdana" w:hAnsi="Verdana"/>
          <w:bCs/>
          <w:iCs/>
          <w:sz w:val="20"/>
          <w:szCs w:val="20"/>
        </w:rPr>
        <w:t>na katerih so obravnavali zlasti</w:t>
      </w:r>
      <w:r w:rsidRPr="003C5BFF">
        <w:rPr>
          <w:rFonts w:ascii="Verdana" w:hAnsi="Verdana"/>
          <w:bCs/>
          <w:iCs/>
          <w:sz w:val="20"/>
          <w:szCs w:val="20"/>
        </w:rPr>
        <w:t xml:space="preserve"> metodologij</w:t>
      </w:r>
      <w:r w:rsidR="00851780">
        <w:rPr>
          <w:rFonts w:ascii="Verdana" w:hAnsi="Verdana"/>
          <w:bCs/>
          <w:iCs/>
          <w:sz w:val="20"/>
          <w:szCs w:val="20"/>
        </w:rPr>
        <w:t>o</w:t>
      </w:r>
      <w:r w:rsidRPr="003C5BFF">
        <w:rPr>
          <w:rFonts w:ascii="Verdana" w:hAnsi="Verdana"/>
          <w:bCs/>
          <w:iCs/>
          <w:sz w:val="20"/>
          <w:szCs w:val="20"/>
        </w:rPr>
        <w:t xml:space="preserve"> zaokroževanja zneskov, metodologij</w:t>
      </w:r>
      <w:r w:rsidR="00851780">
        <w:rPr>
          <w:rFonts w:ascii="Verdana" w:hAnsi="Verdana"/>
          <w:bCs/>
          <w:iCs/>
          <w:sz w:val="20"/>
          <w:szCs w:val="20"/>
        </w:rPr>
        <w:t>o</w:t>
      </w:r>
      <w:r w:rsidRPr="003C5BFF">
        <w:rPr>
          <w:rFonts w:ascii="Verdana" w:hAnsi="Verdana"/>
          <w:bCs/>
          <w:iCs/>
          <w:sz w:val="20"/>
          <w:szCs w:val="20"/>
        </w:rPr>
        <w:t xml:space="preserve"> usklajevanja prejemkov, prenos</w:t>
      </w:r>
      <w:r w:rsidR="00851780">
        <w:rPr>
          <w:rFonts w:ascii="Verdana" w:hAnsi="Verdana"/>
          <w:bCs/>
          <w:iCs/>
          <w:sz w:val="20"/>
          <w:szCs w:val="20"/>
        </w:rPr>
        <w:t>e</w:t>
      </w:r>
      <w:r w:rsidRPr="003C5BFF">
        <w:rPr>
          <w:rFonts w:ascii="Verdana" w:hAnsi="Verdana"/>
          <w:bCs/>
          <w:iCs/>
          <w:sz w:val="20"/>
          <w:szCs w:val="20"/>
        </w:rPr>
        <w:t xml:space="preserve"> podatkov med evidencama UP – NP v obstoječem in novem sistemu. </w:t>
      </w:r>
    </w:p>
    <w:p w14:paraId="1A9B4D16" w14:textId="77777777" w:rsidR="009E1362" w:rsidRPr="003C5BFF" w:rsidRDefault="009E1362" w:rsidP="009E1362">
      <w:pPr>
        <w:jc w:val="both"/>
        <w:rPr>
          <w:rFonts w:ascii="Verdana" w:hAnsi="Verdana"/>
          <w:bCs/>
          <w:iCs/>
          <w:sz w:val="20"/>
          <w:szCs w:val="20"/>
        </w:rPr>
      </w:pPr>
    </w:p>
    <w:p w14:paraId="52E905CE" w14:textId="77777777" w:rsidR="009E1362" w:rsidRPr="003C5BFF" w:rsidRDefault="009E1362" w:rsidP="009E1362">
      <w:pPr>
        <w:jc w:val="both"/>
        <w:rPr>
          <w:rFonts w:ascii="Verdana" w:hAnsi="Verdana"/>
          <w:bCs/>
          <w:iCs/>
          <w:sz w:val="20"/>
          <w:szCs w:val="20"/>
        </w:rPr>
      </w:pPr>
      <w:r w:rsidRPr="003C5BFF">
        <w:rPr>
          <w:rFonts w:ascii="Verdana" w:hAnsi="Verdana"/>
          <w:bCs/>
          <w:iCs/>
          <w:sz w:val="20"/>
          <w:szCs w:val="20"/>
        </w:rPr>
        <w:t xml:space="preserve">Za potrebe pregledovanja podatkov, ki so bili preneseni iz obstoječega v nov sistem, je bila pripravljena aplikacija Urejanje virov MNP, ki se dopolnjuje glede na nov podatkovni model. Aplikacija bo omogočala kontrolo podatkov, ki so vključeni v redno obdelavo, in podatkov, ki bodo rezultat redne obdelave. </w:t>
      </w:r>
    </w:p>
    <w:p w14:paraId="50908E3F" w14:textId="77777777" w:rsidR="003404D3" w:rsidRDefault="003404D3" w:rsidP="009E1362">
      <w:pPr>
        <w:jc w:val="both"/>
        <w:rPr>
          <w:rFonts w:ascii="Verdana" w:hAnsi="Verdana"/>
          <w:b/>
          <w:bCs/>
          <w:i/>
          <w:iCs/>
          <w:color w:val="0000FF"/>
          <w:sz w:val="20"/>
          <w:szCs w:val="20"/>
        </w:rPr>
      </w:pPr>
    </w:p>
    <w:p w14:paraId="54ADDBA1" w14:textId="77777777" w:rsidR="003404D3" w:rsidRDefault="003404D3" w:rsidP="009E1362">
      <w:pPr>
        <w:jc w:val="both"/>
        <w:rPr>
          <w:rFonts w:ascii="Verdana" w:hAnsi="Verdana"/>
          <w:b/>
          <w:bCs/>
          <w:i/>
          <w:iCs/>
          <w:color w:val="0000FF"/>
          <w:sz w:val="20"/>
          <w:szCs w:val="20"/>
        </w:rPr>
      </w:pPr>
    </w:p>
    <w:p w14:paraId="2CCF9A0A" w14:textId="77777777" w:rsidR="009E1362" w:rsidRDefault="009E1362" w:rsidP="009E1362">
      <w:pPr>
        <w:jc w:val="both"/>
        <w:rPr>
          <w:rFonts w:ascii="Verdana" w:hAnsi="Verdana"/>
          <w:b/>
          <w:bCs/>
          <w:i/>
          <w:iCs/>
          <w:color w:val="0000FF"/>
          <w:sz w:val="20"/>
          <w:szCs w:val="20"/>
        </w:rPr>
      </w:pPr>
      <w:r w:rsidRPr="00CB0307">
        <w:rPr>
          <w:rFonts w:ascii="Verdana" w:hAnsi="Verdana"/>
          <w:b/>
          <w:bCs/>
          <w:i/>
          <w:iCs/>
          <w:color w:val="0000FF"/>
          <w:sz w:val="20"/>
          <w:szCs w:val="20"/>
        </w:rPr>
        <w:t>PROJEKT BiZPIZ EESSI (Razvoj in implementacija informacijskih rešitev za elektronsko izmenjavo podatkov na področju socialne varnosti z državami članicami EU</w:t>
      </w:r>
    </w:p>
    <w:p w14:paraId="33553059" w14:textId="77777777" w:rsidR="009E1362" w:rsidRDefault="009E1362" w:rsidP="009E1362">
      <w:pPr>
        <w:jc w:val="both"/>
        <w:rPr>
          <w:rFonts w:ascii="Verdana" w:hAnsi="Verdana"/>
          <w:b/>
          <w:bCs/>
          <w:i/>
          <w:iCs/>
          <w:color w:val="FF0000"/>
          <w:sz w:val="20"/>
          <w:szCs w:val="20"/>
        </w:rPr>
      </w:pPr>
    </w:p>
    <w:p w14:paraId="662CA171" w14:textId="77777777" w:rsidR="009E1362" w:rsidRPr="003C5BFF" w:rsidRDefault="009E1362" w:rsidP="009E1362">
      <w:pPr>
        <w:shd w:val="clear" w:color="auto" w:fill="FFFFFF"/>
        <w:jc w:val="both"/>
        <w:rPr>
          <w:rFonts w:ascii="Arial" w:hAnsi="Arial" w:cs="Arial"/>
          <w:sz w:val="21"/>
          <w:szCs w:val="21"/>
        </w:rPr>
      </w:pPr>
      <w:r w:rsidRPr="003C5BFF">
        <w:rPr>
          <w:rFonts w:ascii="Verdana" w:hAnsi="Verdana" w:cs="Arial"/>
          <w:sz w:val="20"/>
          <w:szCs w:val="20"/>
        </w:rPr>
        <w:t xml:space="preserve">EESSI (Electronic Exchange of Social Security Information) je informacijski sistem evropske komisije, ki bo institucijam, ki skrbijo za socialno varnost, omogočal elektronsko izmenjavo podatkov med njimi znotraj evropske unije. </w:t>
      </w:r>
      <w:r>
        <w:rPr>
          <w:rFonts w:ascii="Verdana" w:hAnsi="Verdana" w:cs="Arial"/>
          <w:sz w:val="20"/>
          <w:szCs w:val="20"/>
        </w:rPr>
        <w:t xml:space="preserve">Zavod je v okviru </w:t>
      </w:r>
      <w:r w:rsidRPr="003C5BFF">
        <w:rPr>
          <w:rFonts w:ascii="Verdana" w:hAnsi="Verdana" w:cs="Arial"/>
          <w:sz w:val="20"/>
          <w:szCs w:val="20"/>
        </w:rPr>
        <w:t>projekta BiZPIZ EESSI izvajal naloge</w:t>
      </w:r>
      <w:r>
        <w:rPr>
          <w:rFonts w:ascii="Verdana" w:hAnsi="Verdana" w:cs="Arial"/>
          <w:sz w:val="20"/>
          <w:szCs w:val="20"/>
        </w:rPr>
        <w:t xml:space="preserve"> za pripravo </w:t>
      </w:r>
      <w:r w:rsidRPr="003C5BFF">
        <w:rPr>
          <w:rFonts w:ascii="Verdana" w:hAnsi="Verdana" w:cs="Arial"/>
          <w:sz w:val="20"/>
          <w:szCs w:val="20"/>
        </w:rPr>
        <w:t>vse</w:t>
      </w:r>
      <w:r>
        <w:rPr>
          <w:rFonts w:ascii="Verdana" w:hAnsi="Verdana" w:cs="Arial"/>
          <w:sz w:val="20"/>
          <w:szCs w:val="20"/>
        </w:rPr>
        <w:t>h potrebnih rešitev</w:t>
      </w:r>
      <w:r w:rsidRPr="003C5BFF">
        <w:rPr>
          <w:rFonts w:ascii="Verdana" w:hAnsi="Verdana" w:cs="Arial"/>
          <w:sz w:val="20"/>
          <w:szCs w:val="20"/>
        </w:rPr>
        <w:t xml:space="preserve"> za elektronsko izmenjavo preko sistema EESSI.</w:t>
      </w:r>
    </w:p>
    <w:p w14:paraId="593A6775" w14:textId="77777777" w:rsidR="009E1362" w:rsidRPr="003C5BFF" w:rsidRDefault="009E1362" w:rsidP="009E1362">
      <w:pPr>
        <w:shd w:val="clear" w:color="auto" w:fill="FFFFFF"/>
        <w:jc w:val="both"/>
        <w:rPr>
          <w:rFonts w:ascii="Arial" w:hAnsi="Arial" w:cs="Arial"/>
          <w:sz w:val="21"/>
          <w:szCs w:val="21"/>
        </w:rPr>
      </w:pPr>
      <w:r w:rsidRPr="003C5BFF">
        <w:rPr>
          <w:rFonts w:ascii="Arial" w:hAnsi="Arial" w:cs="Arial"/>
          <w:sz w:val="21"/>
          <w:szCs w:val="21"/>
        </w:rPr>
        <w:t> </w:t>
      </w:r>
    </w:p>
    <w:p w14:paraId="309FD390" w14:textId="77777777" w:rsidR="009E1362" w:rsidRPr="003C5BFF" w:rsidRDefault="009E1362" w:rsidP="009E1362">
      <w:pPr>
        <w:shd w:val="clear" w:color="auto" w:fill="FFFFFF"/>
        <w:jc w:val="both"/>
        <w:rPr>
          <w:rFonts w:ascii="Arial" w:hAnsi="Arial" w:cs="Arial"/>
          <w:sz w:val="21"/>
          <w:szCs w:val="21"/>
        </w:rPr>
      </w:pPr>
      <w:r w:rsidRPr="003C5BFF">
        <w:rPr>
          <w:rFonts w:ascii="Verdana" w:hAnsi="Verdana" w:cs="Arial"/>
          <w:sz w:val="20"/>
          <w:szCs w:val="20"/>
        </w:rPr>
        <w:t xml:space="preserve">V letu 2018 </w:t>
      </w:r>
      <w:r w:rsidR="003404D3">
        <w:rPr>
          <w:rFonts w:ascii="Verdana" w:hAnsi="Verdana" w:cs="Arial"/>
          <w:sz w:val="20"/>
          <w:szCs w:val="20"/>
        </w:rPr>
        <w:t>je zavod</w:t>
      </w:r>
      <w:r w:rsidR="00851780">
        <w:rPr>
          <w:rFonts w:ascii="Verdana" w:hAnsi="Verdana" w:cs="Arial"/>
          <w:sz w:val="20"/>
          <w:szCs w:val="20"/>
        </w:rPr>
        <w:t xml:space="preserve"> zaključ</w:t>
      </w:r>
      <w:r w:rsidR="003404D3">
        <w:rPr>
          <w:rFonts w:ascii="Verdana" w:hAnsi="Verdana" w:cs="Arial"/>
          <w:sz w:val="20"/>
          <w:szCs w:val="20"/>
        </w:rPr>
        <w:t>il</w:t>
      </w:r>
      <w:r w:rsidRPr="003C5BFF">
        <w:rPr>
          <w:rFonts w:ascii="Verdana" w:hAnsi="Verdana" w:cs="Arial"/>
          <w:sz w:val="20"/>
          <w:szCs w:val="20"/>
        </w:rPr>
        <w:t xml:space="preserve"> vse naloge analize in načrtovanja. Poleg tega </w:t>
      </w:r>
      <w:r w:rsidR="00851780">
        <w:rPr>
          <w:rFonts w:ascii="Verdana" w:hAnsi="Verdana" w:cs="Arial"/>
          <w:sz w:val="20"/>
          <w:szCs w:val="20"/>
        </w:rPr>
        <w:t>so bile</w:t>
      </w:r>
      <w:r w:rsidRPr="003C5BFF">
        <w:rPr>
          <w:rFonts w:ascii="Verdana" w:hAnsi="Verdana" w:cs="Arial"/>
          <w:sz w:val="20"/>
          <w:szCs w:val="20"/>
        </w:rPr>
        <w:t xml:space="preserve"> implementira</w:t>
      </w:r>
      <w:r w:rsidR="00851780">
        <w:rPr>
          <w:rFonts w:ascii="Verdana" w:hAnsi="Verdana" w:cs="Arial"/>
          <w:sz w:val="20"/>
          <w:szCs w:val="20"/>
        </w:rPr>
        <w:t>ne</w:t>
      </w:r>
      <w:r w:rsidRPr="003C5BFF">
        <w:rPr>
          <w:rFonts w:ascii="Verdana" w:hAnsi="Verdana" w:cs="Arial"/>
          <w:sz w:val="20"/>
          <w:szCs w:val="20"/>
        </w:rPr>
        <w:t xml:space="preserve"> vse rešitve in v veliki meri izvedli teste uporabe EESSI rešitev znotraj zavoda in z eno slovensko institucijo. Konec leta 2018 </w:t>
      </w:r>
      <w:r w:rsidR="00851780">
        <w:rPr>
          <w:rFonts w:ascii="Verdana" w:hAnsi="Verdana" w:cs="Arial"/>
          <w:sz w:val="20"/>
          <w:szCs w:val="20"/>
        </w:rPr>
        <w:t>je zavod</w:t>
      </w:r>
      <w:r w:rsidRPr="003C5BFF">
        <w:rPr>
          <w:rFonts w:ascii="Verdana" w:hAnsi="Verdana" w:cs="Arial"/>
          <w:sz w:val="20"/>
          <w:szCs w:val="20"/>
        </w:rPr>
        <w:t xml:space="preserve"> </w:t>
      </w:r>
      <w:r>
        <w:rPr>
          <w:rFonts w:ascii="Verdana" w:hAnsi="Verdana" w:cs="Arial"/>
          <w:sz w:val="20"/>
          <w:szCs w:val="20"/>
        </w:rPr>
        <w:t xml:space="preserve">v sodelovanju z Evropsko komisijo </w:t>
      </w:r>
      <w:r w:rsidRPr="003C5BFF">
        <w:rPr>
          <w:rFonts w:ascii="Verdana" w:hAnsi="Verdana" w:cs="Arial"/>
          <w:sz w:val="20"/>
          <w:szCs w:val="20"/>
        </w:rPr>
        <w:lastRenderedPageBreak/>
        <w:t xml:space="preserve">pristopili tudi </w:t>
      </w:r>
      <w:r>
        <w:rPr>
          <w:rFonts w:ascii="Verdana" w:hAnsi="Verdana" w:cs="Arial"/>
          <w:sz w:val="20"/>
          <w:szCs w:val="20"/>
        </w:rPr>
        <w:t>k izvedbi</w:t>
      </w:r>
      <w:r w:rsidRPr="003C5BFF">
        <w:rPr>
          <w:rFonts w:ascii="Verdana" w:hAnsi="Verdana" w:cs="Arial"/>
          <w:sz w:val="20"/>
          <w:szCs w:val="20"/>
        </w:rPr>
        <w:t xml:space="preserve"> skladnostnega testa </w:t>
      </w:r>
      <w:r>
        <w:rPr>
          <w:rFonts w:ascii="Verdana" w:hAnsi="Verdana" w:cs="Arial"/>
          <w:sz w:val="20"/>
          <w:szCs w:val="20"/>
        </w:rPr>
        <w:t xml:space="preserve">zavodove </w:t>
      </w:r>
      <w:r w:rsidRPr="003C5BFF">
        <w:rPr>
          <w:rFonts w:ascii="Verdana" w:hAnsi="Verdana" w:cs="Arial"/>
          <w:sz w:val="20"/>
          <w:szCs w:val="20"/>
        </w:rPr>
        <w:t xml:space="preserve">rešitve.  V nadaljevanju </w:t>
      </w:r>
      <w:r>
        <w:rPr>
          <w:rFonts w:ascii="Verdana" w:hAnsi="Verdana" w:cs="Arial"/>
          <w:sz w:val="20"/>
          <w:szCs w:val="20"/>
        </w:rPr>
        <w:t xml:space="preserve">sledijo </w:t>
      </w:r>
      <w:r w:rsidRPr="003C5BFF">
        <w:rPr>
          <w:rFonts w:ascii="Verdana" w:hAnsi="Verdana" w:cs="Arial"/>
          <w:sz w:val="20"/>
          <w:szCs w:val="20"/>
        </w:rPr>
        <w:t xml:space="preserve">zaključek skladnostnega testa, testiranje rešitve še z drugimi tujimi zunanjimi institucijami in prehod v produkcijo </w:t>
      </w:r>
      <w:r w:rsidR="003404D3">
        <w:rPr>
          <w:rFonts w:ascii="Verdana" w:hAnsi="Verdana" w:cs="Arial"/>
          <w:sz w:val="20"/>
          <w:szCs w:val="20"/>
        </w:rPr>
        <w:t>v letu</w:t>
      </w:r>
      <w:r>
        <w:rPr>
          <w:rFonts w:ascii="Verdana" w:hAnsi="Verdana" w:cs="Arial"/>
          <w:sz w:val="20"/>
          <w:szCs w:val="20"/>
        </w:rPr>
        <w:t xml:space="preserve"> </w:t>
      </w:r>
      <w:r w:rsidRPr="003C5BFF">
        <w:rPr>
          <w:rFonts w:ascii="Verdana" w:hAnsi="Verdana" w:cs="Arial"/>
          <w:sz w:val="20"/>
          <w:szCs w:val="20"/>
        </w:rPr>
        <w:t>2019.</w:t>
      </w:r>
    </w:p>
    <w:p w14:paraId="7E840FE7" w14:textId="77777777" w:rsidR="009E1362" w:rsidRPr="007539BE" w:rsidRDefault="009E1362" w:rsidP="009E1362">
      <w:pPr>
        <w:jc w:val="both"/>
        <w:rPr>
          <w:rFonts w:ascii="Verdana" w:hAnsi="Verdana"/>
          <w:color w:val="000000" w:themeColor="text1"/>
          <w:sz w:val="20"/>
          <w:szCs w:val="20"/>
        </w:rPr>
      </w:pPr>
    </w:p>
    <w:p w14:paraId="2B6313E5" w14:textId="77777777" w:rsidR="009E1362" w:rsidRDefault="009E1362" w:rsidP="009E1362">
      <w:pPr>
        <w:tabs>
          <w:tab w:val="left" w:pos="992"/>
        </w:tabs>
        <w:jc w:val="both"/>
        <w:rPr>
          <w:rFonts w:ascii="Verdana" w:hAnsi="Verdana"/>
          <w:sz w:val="20"/>
          <w:szCs w:val="20"/>
        </w:rPr>
      </w:pPr>
    </w:p>
    <w:p w14:paraId="417F3E3E" w14:textId="77777777" w:rsidR="009E1362" w:rsidRDefault="009E1362" w:rsidP="009E1362">
      <w:pPr>
        <w:jc w:val="both"/>
        <w:rPr>
          <w:rFonts w:ascii="Verdana" w:hAnsi="Verdana"/>
          <w:b/>
          <w:bCs/>
          <w:i/>
          <w:iCs/>
          <w:color w:val="FF0000"/>
          <w:sz w:val="20"/>
          <w:szCs w:val="20"/>
        </w:rPr>
      </w:pPr>
      <w:r>
        <w:rPr>
          <w:rFonts w:ascii="Verdana" w:hAnsi="Verdana"/>
          <w:b/>
          <w:bCs/>
          <w:i/>
          <w:iCs/>
          <w:color w:val="0000FF"/>
          <w:sz w:val="20"/>
          <w:szCs w:val="20"/>
        </w:rPr>
        <w:t>P</w:t>
      </w:r>
      <w:r w:rsidRPr="001958F2">
        <w:rPr>
          <w:rFonts w:ascii="Verdana" w:hAnsi="Verdana"/>
          <w:b/>
          <w:bCs/>
          <w:i/>
          <w:iCs/>
          <w:color w:val="0000FF"/>
          <w:sz w:val="20"/>
          <w:szCs w:val="20"/>
        </w:rPr>
        <w:t>rojekt za izgradnjo podatkovnega skladišča in spletnega pokojninskega kalkulatorja (EU projekt My Work. My Pension)</w:t>
      </w:r>
      <w:r>
        <w:rPr>
          <w:rFonts w:ascii="Verdana" w:hAnsi="Verdana"/>
          <w:b/>
          <w:bCs/>
          <w:i/>
          <w:iCs/>
          <w:color w:val="0000FF"/>
          <w:sz w:val="20"/>
          <w:szCs w:val="20"/>
        </w:rPr>
        <w:t xml:space="preserve"> </w:t>
      </w:r>
    </w:p>
    <w:p w14:paraId="4983AA10" w14:textId="77777777" w:rsidR="009E1362" w:rsidRDefault="009E1362" w:rsidP="009E1362">
      <w:pPr>
        <w:jc w:val="both"/>
        <w:rPr>
          <w:rFonts w:ascii="Verdana" w:hAnsi="Verdana"/>
          <w:b/>
          <w:bCs/>
          <w:i/>
          <w:iCs/>
          <w:color w:val="FF0000"/>
          <w:sz w:val="20"/>
          <w:szCs w:val="20"/>
        </w:rPr>
      </w:pPr>
    </w:p>
    <w:p w14:paraId="5B2003F9" w14:textId="77777777" w:rsidR="009E1362" w:rsidRPr="003C5BFF" w:rsidRDefault="009E1362" w:rsidP="009E1362">
      <w:pPr>
        <w:pStyle w:val="DefaultText"/>
        <w:jc w:val="both"/>
        <w:rPr>
          <w:rFonts w:ascii="Verdana" w:hAnsi="Verdana"/>
          <w:sz w:val="20"/>
          <w:szCs w:val="20"/>
          <w:lang w:val="pl-PL"/>
        </w:rPr>
      </w:pPr>
      <w:r w:rsidRPr="003C5BFF">
        <w:rPr>
          <w:rFonts w:ascii="Verdana" w:hAnsi="Verdana"/>
          <w:sz w:val="20"/>
          <w:szCs w:val="20"/>
          <w:lang w:val="pl-PL"/>
        </w:rPr>
        <w:t xml:space="preserve">V letu 2018 sta </w:t>
      </w:r>
      <w:r w:rsidR="003404D3">
        <w:rPr>
          <w:rFonts w:ascii="Verdana" w:hAnsi="Verdana"/>
          <w:sz w:val="20"/>
          <w:szCs w:val="20"/>
          <w:lang w:val="pl-PL"/>
        </w:rPr>
        <w:t>MDDSZ</w:t>
      </w:r>
      <w:r w:rsidRPr="003C5BFF">
        <w:rPr>
          <w:rFonts w:ascii="Verdana" w:hAnsi="Verdana"/>
          <w:sz w:val="20"/>
          <w:szCs w:val="20"/>
          <w:lang w:val="pl-PL"/>
        </w:rPr>
        <w:t xml:space="preserve"> in zavod, po uspešni skupni prijavi na razpis Evropske komisije, pridobila sredstva za sofinanciranje  konzorcijskega EU projekta My Work.My Pension - Moje delo.Moja Pokojnina. </w:t>
      </w:r>
    </w:p>
    <w:p w14:paraId="76455154" w14:textId="77777777" w:rsidR="009E1362" w:rsidRPr="003C5BFF" w:rsidRDefault="009E1362" w:rsidP="009E1362">
      <w:pPr>
        <w:pStyle w:val="DefaultText"/>
        <w:jc w:val="both"/>
        <w:rPr>
          <w:rFonts w:ascii="Verdana" w:hAnsi="Verdana"/>
          <w:sz w:val="20"/>
          <w:szCs w:val="20"/>
          <w:lang w:val="pl-PL"/>
        </w:rPr>
      </w:pPr>
    </w:p>
    <w:p w14:paraId="5C4DF69B" w14:textId="77777777" w:rsidR="009E1362" w:rsidRPr="003C5BFF" w:rsidRDefault="009E1362" w:rsidP="009E1362">
      <w:pPr>
        <w:pStyle w:val="DefaultText"/>
        <w:jc w:val="both"/>
        <w:rPr>
          <w:rFonts w:ascii="Verdana" w:hAnsi="Verdana"/>
          <w:sz w:val="20"/>
          <w:szCs w:val="20"/>
          <w:lang w:val="pl-PL"/>
        </w:rPr>
      </w:pPr>
      <w:r w:rsidRPr="003C5BFF">
        <w:rPr>
          <w:rFonts w:ascii="Verdana" w:hAnsi="Verdana"/>
          <w:sz w:val="20"/>
          <w:szCs w:val="20"/>
          <w:lang w:val="pl-PL"/>
        </w:rPr>
        <w:t>Cilji EU projekta My Work.My Pension so:</w:t>
      </w:r>
    </w:p>
    <w:p w14:paraId="35FA7226" w14:textId="77777777" w:rsidR="009E1362" w:rsidRPr="003C5BFF" w:rsidRDefault="00851780" w:rsidP="009A63E8">
      <w:pPr>
        <w:pStyle w:val="DefaultText"/>
        <w:numPr>
          <w:ilvl w:val="0"/>
          <w:numId w:val="17"/>
        </w:numPr>
        <w:jc w:val="both"/>
        <w:rPr>
          <w:rFonts w:ascii="Verdana" w:hAnsi="Verdana"/>
          <w:sz w:val="20"/>
          <w:szCs w:val="20"/>
          <w:lang w:val="pl-PL"/>
        </w:rPr>
      </w:pPr>
      <w:r>
        <w:rPr>
          <w:rFonts w:ascii="Verdana" w:hAnsi="Verdana"/>
          <w:sz w:val="20"/>
          <w:szCs w:val="20"/>
          <w:lang w:val="pl-PL"/>
        </w:rPr>
        <w:t>r</w:t>
      </w:r>
      <w:r w:rsidR="009E1362" w:rsidRPr="003C5BFF">
        <w:rPr>
          <w:rFonts w:ascii="Verdana" w:hAnsi="Verdana"/>
          <w:sz w:val="20"/>
          <w:szCs w:val="20"/>
          <w:lang w:val="pl-PL"/>
        </w:rPr>
        <w:t>azvoj strategij, politik in ukrepov, s katerimi bi se vzpostavil stabilnejši socialno-varstveni sistem in zmanjšale razlike med spoloma,</w:t>
      </w:r>
    </w:p>
    <w:p w14:paraId="63F9ED7A" w14:textId="77777777" w:rsidR="009E1362" w:rsidRPr="003C5BFF" w:rsidRDefault="00851780" w:rsidP="009A63E8">
      <w:pPr>
        <w:pStyle w:val="DefaultText"/>
        <w:numPr>
          <w:ilvl w:val="0"/>
          <w:numId w:val="17"/>
        </w:numPr>
        <w:jc w:val="both"/>
        <w:rPr>
          <w:rFonts w:ascii="Verdana" w:hAnsi="Verdana"/>
          <w:sz w:val="20"/>
          <w:szCs w:val="20"/>
          <w:lang w:val="pl-PL"/>
        </w:rPr>
      </w:pPr>
      <w:r>
        <w:rPr>
          <w:rFonts w:ascii="Verdana" w:hAnsi="Verdana"/>
          <w:sz w:val="20"/>
          <w:szCs w:val="20"/>
          <w:lang w:val="pl-PL"/>
        </w:rPr>
        <w:t>o</w:t>
      </w:r>
      <w:r w:rsidR="009E1362" w:rsidRPr="003C5BFF">
        <w:rPr>
          <w:rFonts w:ascii="Verdana" w:hAnsi="Verdana"/>
          <w:sz w:val="20"/>
          <w:szCs w:val="20"/>
          <w:lang w:val="pl-PL"/>
        </w:rPr>
        <w:t>krepiti zavedanje predvsem zakonskih odločevalcev, da je potrebno spodbujati vključitev pristopa enakosti spolov v pokojninsko zakonodajo,</w:t>
      </w:r>
    </w:p>
    <w:p w14:paraId="06183AB7" w14:textId="77777777" w:rsidR="009E1362" w:rsidRPr="003C5BFF" w:rsidRDefault="00851780" w:rsidP="009A63E8">
      <w:pPr>
        <w:pStyle w:val="DefaultText"/>
        <w:numPr>
          <w:ilvl w:val="0"/>
          <w:numId w:val="17"/>
        </w:numPr>
        <w:jc w:val="both"/>
        <w:rPr>
          <w:rFonts w:ascii="Verdana" w:hAnsi="Verdana"/>
          <w:sz w:val="20"/>
          <w:szCs w:val="20"/>
          <w:lang w:val="pl-PL"/>
        </w:rPr>
      </w:pPr>
      <w:r>
        <w:rPr>
          <w:rFonts w:ascii="Verdana" w:hAnsi="Verdana"/>
          <w:sz w:val="20"/>
          <w:szCs w:val="20"/>
          <w:lang w:val="pl-PL"/>
        </w:rPr>
        <w:t>o</w:t>
      </w:r>
      <w:r w:rsidR="009E1362" w:rsidRPr="003C5BFF">
        <w:rPr>
          <w:rFonts w:ascii="Verdana" w:hAnsi="Verdana"/>
          <w:sz w:val="20"/>
          <w:szCs w:val="20"/>
          <w:lang w:val="pl-PL"/>
        </w:rPr>
        <w:t>zaveščanje o pomembnosti ekonomske neodvisnosti žensk v starosti, tako da se ugotovijo in odpravijo glavni razlogi za nastanek finančne neenakosti in omogočijo ženskam razumeti posledice izbire kariere in položajev, ki lahko negativno vplivajo na njihove pokojninske pravice.</w:t>
      </w:r>
    </w:p>
    <w:p w14:paraId="6A912657" w14:textId="77777777" w:rsidR="009E1362" w:rsidRPr="003C5BFF" w:rsidRDefault="009E1362" w:rsidP="009E1362">
      <w:pPr>
        <w:pStyle w:val="DefaultText"/>
        <w:ind w:left="360"/>
        <w:jc w:val="both"/>
        <w:rPr>
          <w:rFonts w:ascii="Verdana" w:hAnsi="Verdana"/>
          <w:sz w:val="20"/>
          <w:szCs w:val="20"/>
          <w:lang w:val="pl-PL"/>
        </w:rPr>
      </w:pPr>
    </w:p>
    <w:p w14:paraId="5D78C9B8" w14:textId="77777777" w:rsidR="009E1362" w:rsidRPr="003C5BFF" w:rsidRDefault="009E1362" w:rsidP="009E1362">
      <w:pPr>
        <w:pStyle w:val="DefaultText"/>
        <w:jc w:val="both"/>
        <w:rPr>
          <w:rFonts w:ascii="Verdana" w:hAnsi="Verdana"/>
          <w:sz w:val="20"/>
          <w:szCs w:val="20"/>
          <w:lang w:val="pl-PL"/>
        </w:rPr>
      </w:pPr>
      <w:r w:rsidRPr="003C5BFF">
        <w:rPr>
          <w:rFonts w:ascii="Verdana" w:hAnsi="Verdana"/>
          <w:sz w:val="20"/>
          <w:szCs w:val="20"/>
          <w:lang w:val="pl-PL"/>
        </w:rPr>
        <w:t>V ta namen je treba v okviru tega projekta izdelati informacijske rešitve, ki bodo:</w:t>
      </w:r>
    </w:p>
    <w:p w14:paraId="7DDF8A2E" w14:textId="77777777" w:rsidR="009E1362" w:rsidRPr="003C5BFF" w:rsidRDefault="009E1362" w:rsidP="009A63E8">
      <w:pPr>
        <w:pStyle w:val="DefaultText"/>
        <w:numPr>
          <w:ilvl w:val="0"/>
          <w:numId w:val="18"/>
        </w:numPr>
        <w:jc w:val="both"/>
        <w:rPr>
          <w:rFonts w:ascii="Verdana" w:hAnsi="Verdana"/>
          <w:sz w:val="20"/>
          <w:szCs w:val="20"/>
          <w:lang w:val="pl-PL"/>
        </w:rPr>
      </w:pPr>
      <w:r w:rsidRPr="003C5BFF">
        <w:rPr>
          <w:rFonts w:ascii="Verdana" w:hAnsi="Verdana"/>
          <w:sz w:val="20"/>
          <w:szCs w:val="20"/>
          <w:lang w:val="pl-PL"/>
        </w:rPr>
        <w:t xml:space="preserve">zavarovancem omogočile dostop do informacij glede pričakovanih pogojev in zneskov pokojnine, </w:t>
      </w:r>
    </w:p>
    <w:p w14:paraId="03C50DF6" w14:textId="77777777" w:rsidR="009E1362" w:rsidRPr="003C5BFF" w:rsidRDefault="009E1362" w:rsidP="009A63E8">
      <w:pPr>
        <w:pStyle w:val="DefaultText"/>
        <w:numPr>
          <w:ilvl w:val="0"/>
          <w:numId w:val="18"/>
        </w:numPr>
        <w:jc w:val="both"/>
        <w:rPr>
          <w:rFonts w:ascii="Verdana" w:hAnsi="Verdana"/>
          <w:sz w:val="20"/>
          <w:szCs w:val="20"/>
          <w:lang w:val="pl-PL"/>
        </w:rPr>
      </w:pPr>
      <w:r w:rsidRPr="003C5BFF">
        <w:rPr>
          <w:rFonts w:ascii="Verdana" w:hAnsi="Verdana"/>
          <w:sz w:val="20"/>
          <w:szCs w:val="20"/>
          <w:lang w:val="pl-PL"/>
        </w:rPr>
        <w:t>zakonskim odločevalcem pomagale pri izbiri ukrepov za uravnoteženo vpeljavo sprememb pokojninske zakonodaje in</w:t>
      </w:r>
    </w:p>
    <w:p w14:paraId="39B54499" w14:textId="77777777" w:rsidR="009E1362" w:rsidRPr="003C5BFF" w:rsidRDefault="009E1362" w:rsidP="009A63E8">
      <w:pPr>
        <w:pStyle w:val="DefaultText"/>
        <w:numPr>
          <w:ilvl w:val="0"/>
          <w:numId w:val="18"/>
        </w:numPr>
        <w:jc w:val="both"/>
        <w:rPr>
          <w:rFonts w:ascii="Verdana" w:hAnsi="Verdana"/>
          <w:sz w:val="20"/>
          <w:szCs w:val="20"/>
          <w:lang w:val="pl-PL"/>
        </w:rPr>
      </w:pPr>
      <w:r w:rsidRPr="003C5BFF">
        <w:rPr>
          <w:rFonts w:ascii="Verdana" w:hAnsi="Verdana"/>
          <w:sz w:val="20"/>
          <w:szCs w:val="20"/>
          <w:lang w:val="pl-PL"/>
        </w:rPr>
        <w:t xml:space="preserve">zavarovancem omogočile osveščeno sprejemanje odločitve ob življenjskih dogodkih, ki lahko vplivajo na njihovo pokojnino. </w:t>
      </w:r>
    </w:p>
    <w:p w14:paraId="7A157E31" w14:textId="77777777" w:rsidR="009E1362" w:rsidRPr="003C5BFF" w:rsidRDefault="009E1362" w:rsidP="009E1362">
      <w:pPr>
        <w:pStyle w:val="DefaultText"/>
        <w:jc w:val="both"/>
        <w:rPr>
          <w:rFonts w:ascii="Verdana" w:hAnsi="Verdana"/>
          <w:sz w:val="20"/>
          <w:szCs w:val="20"/>
          <w:lang w:val="pl-PL"/>
        </w:rPr>
      </w:pPr>
    </w:p>
    <w:p w14:paraId="25970B20" w14:textId="77777777" w:rsidR="009E1362" w:rsidRPr="003C5BFF" w:rsidRDefault="009E1362" w:rsidP="009E1362">
      <w:pPr>
        <w:pStyle w:val="DefaultText"/>
        <w:jc w:val="both"/>
        <w:rPr>
          <w:rFonts w:ascii="Verdana" w:hAnsi="Verdana"/>
          <w:sz w:val="20"/>
          <w:szCs w:val="20"/>
          <w:lang w:val="pl-PL"/>
        </w:rPr>
      </w:pPr>
      <w:r w:rsidRPr="003C5BFF">
        <w:rPr>
          <w:rFonts w:ascii="Verdana" w:hAnsi="Verdana"/>
          <w:sz w:val="20"/>
          <w:szCs w:val="20"/>
          <w:lang w:val="pl-PL"/>
        </w:rPr>
        <w:t xml:space="preserve">Po sklenitvi tripartitnega sporazuma med Evropsko komisijo, </w:t>
      </w:r>
      <w:r w:rsidR="003404D3">
        <w:rPr>
          <w:rFonts w:ascii="Verdana" w:hAnsi="Verdana"/>
          <w:sz w:val="20"/>
          <w:szCs w:val="20"/>
          <w:lang w:val="pl-PL"/>
        </w:rPr>
        <w:t>MDDSZ</w:t>
      </w:r>
      <w:r w:rsidRPr="003C5BFF">
        <w:rPr>
          <w:rFonts w:ascii="Verdana" w:hAnsi="Verdana"/>
          <w:sz w:val="20"/>
          <w:szCs w:val="20"/>
          <w:lang w:val="pl-PL"/>
        </w:rPr>
        <w:t xml:space="preserve"> in zavodom o dodelitvi EU sredstev, s katerim se je zavod zavezal k izdelavi informacijskih rešitev v okviru skupnega projekta, je bila decembra 2018 v zavodu imenovana Projektna skupina za izgradnjo podatkovnega skladišča in spletnega pokojninskega kalkulatorja (EU projekt My Work.My Pension). </w:t>
      </w:r>
    </w:p>
    <w:p w14:paraId="2E927EB4" w14:textId="77777777" w:rsidR="009E1362" w:rsidRPr="003C5BFF" w:rsidRDefault="009E1362" w:rsidP="009E1362">
      <w:pPr>
        <w:pStyle w:val="DefaultText"/>
        <w:jc w:val="both"/>
        <w:rPr>
          <w:rFonts w:ascii="Verdana" w:hAnsi="Verdana"/>
          <w:sz w:val="20"/>
          <w:szCs w:val="20"/>
          <w:lang w:val="pl-PL"/>
        </w:rPr>
      </w:pPr>
    </w:p>
    <w:p w14:paraId="45137C15" w14:textId="77777777" w:rsidR="009E1362" w:rsidRPr="003C5BFF" w:rsidRDefault="009E1362" w:rsidP="009E1362">
      <w:pPr>
        <w:pStyle w:val="DefaultText"/>
        <w:jc w:val="both"/>
        <w:rPr>
          <w:rFonts w:ascii="Verdana" w:hAnsi="Verdana"/>
          <w:sz w:val="20"/>
          <w:szCs w:val="20"/>
          <w:lang w:val="pl-PL"/>
        </w:rPr>
      </w:pPr>
      <w:r w:rsidRPr="003C5BFF">
        <w:rPr>
          <w:rFonts w:ascii="Verdana" w:hAnsi="Verdana"/>
          <w:sz w:val="20"/>
          <w:szCs w:val="20"/>
          <w:lang w:val="pl-PL"/>
        </w:rPr>
        <w:t xml:space="preserve">Informacijske rešitve v okviru EU projekta My Work.My Pension – Moje delo.Moja Pokojnina, h katerim se je zavezal zavod, zagotovila pa jih bo navedena projektna skupina, bodo zajemale: </w:t>
      </w:r>
    </w:p>
    <w:p w14:paraId="178C106A" w14:textId="77777777" w:rsidR="009E1362" w:rsidRPr="003C5BFF" w:rsidRDefault="009E1362" w:rsidP="009A63E8">
      <w:pPr>
        <w:pStyle w:val="DefaultText"/>
        <w:numPr>
          <w:ilvl w:val="0"/>
          <w:numId w:val="19"/>
        </w:numPr>
        <w:jc w:val="both"/>
        <w:rPr>
          <w:rFonts w:ascii="Verdana" w:hAnsi="Verdana"/>
          <w:sz w:val="20"/>
          <w:szCs w:val="20"/>
          <w:lang w:val="pl-PL"/>
        </w:rPr>
      </w:pPr>
      <w:r w:rsidRPr="003C5BFF">
        <w:rPr>
          <w:rFonts w:ascii="Verdana" w:hAnsi="Verdana"/>
          <w:sz w:val="20"/>
          <w:szCs w:val="20"/>
          <w:lang w:val="pl-PL"/>
        </w:rPr>
        <w:t xml:space="preserve">izdelavo podatkovnega skladišča s sledenjem življenjskim dogodkom posameznika, kot jih evidentira </w:t>
      </w:r>
      <w:r w:rsidR="003404D3">
        <w:rPr>
          <w:rFonts w:ascii="Verdana" w:hAnsi="Verdana"/>
          <w:sz w:val="20"/>
          <w:szCs w:val="20"/>
          <w:lang w:val="pl-PL"/>
        </w:rPr>
        <w:t>zavod</w:t>
      </w:r>
      <w:r w:rsidRPr="003C5BFF">
        <w:rPr>
          <w:rFonts w:ascii="Verdana" w:hAnsi="Verdana"/>
          <w:sz w:val="20"/>
          <w:szCs w:val="20"/>
          <w:lang w:val="pl-PL"/>
        </w:rPr>
        <w:t>, izvedbo opisne in napovedne analize podatkov in sistema poročil,</w:t>
      </w:r>
    </w:p>
    <w:p w14:paraId="735E83BA" w14:textId="77777777" w:rsidR="009E1362" w:rsidRPr="003C5BFF" w:rsidRDefault="009E1362" w:rsidP="009A63E8">
      <w:pPr>
        <w:pStyle w:val="DefaultText"/>
        <w:numPr>
          <w:ilvl w:val="0"/>
          <w:numId w:val="19"/>
        </w:numPr>
        <w:jc w:val="both"/>
        <w:rPr>
          <w:rFonts w:ascii="Verdana" w:hAnsi="Verdana"/>
          <w:sz w:val="20"/>
          <w:szCs w:val="20"/>
          <w:lang w:val="pl-PL"/>
        </w:rPr>
      </w:pPr>
      <w:r w:rsidRPr="003C5BFF">
        <w:rPr>
          <w:rFonts w:ascii="Verdana" w:hAnsi="Verdana"/>
          <w:sz w:val="20"/>
          <w:szCs w:val="20"/>
          <w:lang w:val="pl-PL"/>
        </w:rPr>
        <w:t>izdelavo spletnega simulatorja izračuna pogojev in zneska predvidene pokojnine, ki bo temeljila na osebnih ali splošnih podatkih.</w:t>
      </w:r>
    </w:p>
    <w:p w14:paraId="0BF072E1" w14:textId="77777777" w:rsidR="009E1362" w:rsidRPr="003C5BFF" w:rsidRDefault="009E1362" w:rsidP="009E1362">
      <w:pPr>
        <w:pStyle w:val="DefaultText"/>
        <w:jc w:val="both"/>
        <w:rPr>
          <w:rFonts w:ascii="Verdana" w:hAnsi="Verdana"/>
          <w:sz w:val="20"/>
          <w:szCs w:val="20"/>
          <w:lang w:val="pl-PL"/>
        </w:rPr>
      </w:pPr>
    </w:p>
    <w:p w14:paraId="2273E267" w14:textId="77777777" w:rsidR="009E1362" w:rsidRPr="003C5BFF" w:rsidRDefault="009E1362" w:rsidP="009E1362">
      <w:pPr>
        <w:pStyle w:val="DefaultText"/>
        <w:jc w:val="both"/>
        <w:rPr>
          <w:rFonts w:ascii="Verdana" w:hAnsi="Verdana"/>
          <w:sz w:val="20"/>
          <w:szCs w:val="20"/>
          <w:lang w:val="pl-PL"/>
        </w:rPr>
      </w:pPr>
      <w:r w:rsidRPr="003C5BFF">
        <w:rPr>
          <w:rFonts w:ascii="Verdana" w:hAnsi="Verdana"/>
          <w:sz w:val="20"/>
          <w:szCs w:val="20"/>
          <w:lang w:val="pl-PL"/>
        </w:rPr>
        <w:t xml:space="preserve">Projekt se prične izvajati 1. </w:t>
      </w:r>
      <w:r>
        <w:rPr>
          <w:rFonts w:ascii="Verdana" w:hAnsi="Verdana"/>
          <w:sz w:val="20"/>
          <w:szCs w:val="20"/>
          <w:lang w:val="pl-PL"/>
        </w:rPr>
        <w:t>januarja</w:t>
      </w:r>
      <w:r w:rsidRPr="003C5BFF">
        <w:rPr>
          <w:rFonts w:ascii="Verdana" w:hAnsi="Verdana"/>
          <w:sz w:val="20"/>
          <w:szCs w:val="20"/>
          <w:lang w:val="pl-PL"/>
        </w:rPr>
        <w:t xml:space="preserve"> 2019. Rok za zaključek projekta je 31.</w:t>
      </w:r>
      <w:r>
        <w:rPr>
          <w:rFonts w:ascii="Verdana" w:hAnsi="Verdana"/>
          <w:sz w:val="20"/>
          <w:szCs w:val="20"/>
          <w:lang w:val="pl-PL"/>
        </w:rPr>
        <w:t xml:space="preserve"> december </w:t>
      </w:r>
      <w:r w:rsidRPr="003C5BFF">
        <w:rPr>
          <w:rFonts w:ascii="Verdana" w:hAnsi="Verdana"/>
          <w:sz w:val="20"/>
          <w:szCs w:val="20"/>
          <w:lang w:val="pl-PL"/>
        </w:rPr>
        <w:t>2020.</w:t>
      </w:r>
    </w:p>
    <w:p w14:paraId="52C159E4" w14:textId="77777777" w:rsidR="009E1362" w:rsidRPr="00A852CC" w:rsidRDefault="009E1362" w:rsidP="009E1362">
      <w:pPr>
        <w:pStyle w:val="DefaultText"/>
        <w:jc w:val="both"/>
        <w:rPr>
          <w:rFonts w:ascii="Verdana" w:hAnsi="Verdana"/>
          <w:color w:val="FF0000"/>
          <w:sz w:val="20"/>
          <w:szCs w:val="20"/>
          <w:lang w:val="pl-PL"/>
        </w:rPr>
      </w:pPr>
    </w:p>
    <w:p w14:paraId="5EA25CD0" w14:textId="77777777" w:rsidR="009E1362" w:rsidRPr="009373AF" w:rsidRDefault="009E1362" w:rsidP="009E1362">
      <w:pPr>
        <w:tabs>
          <w:tab w:val="left" w:pos="992"/>
        </w:tabs>
        <w:jc w:val="both"/>
        <w:rPr>
          <w:rFonts w:ascii="Verdana" w:hAnsi="Verdana"/>
          <w:sz w:val="20"/>
          <w:szCs w:val="20"/>
        </w:rPr>
      </w:pPr>
    </w:p>
    <w:p w14:paraId="15CF815D" w14:textId="77777777" w:rsidR="009E1362" w:rsidRPr="00941054" w:rsidRDefault="009E1362" w:rsidP="009E1362">
      <w:pPr>
        <w:pStyle w:val="Naslov4"/>
        <w:jc w:val="both"/>
        <w:rPr>
          <w:rFonts w:ascii="Verdana" w:hAnsi="Verdana"/>
          <w:i/>
          <w:color w:val="0033CC"/>
        </w:rPr>
      </w:pPr>
      <w:bookmarkStart w:id="198" w:name="_Toc475007824"/>
      <w:bookmarkStart w:id="199" w:name="_Toc506464727"/>
      <w:bookmarkStart w:id="200" w:name="_Toc1117538"/>
      <w:r w:rsidRPr="00941054">
        <w:rPr>
          <w:rFonts w:ascii="Verdana" w:hAnsi="Verdana"/>
          <w:i/>
          <w:color w:val="0033CC"/>
        </w:rPr>
        <w:t>IV.3.1.2</w:t>
      </w:r>
      <w:r w:rsidRPr="00941054">
        <w:rPr>
          <w:rFonts w:ascii="Verdana" w:hAnsi="Verdana"/>
          <w:i/>
          <w:color w:val="0033CC"/>
        </w:rPr>
        <w:tab/>
        <w:t>E-poslovanje in digitalizacija</w:t>
      </w:r>
      <w:bookmarkEnd w:id="198"/>
      <w:bookmarkEnd w:id="199"/>
      <w:bookmarkEnd w:id="200"/>
    </w:p>
    <w:p w14:paraId="54A2928B" w14:textId="77777777" w:rsidR="009E1362" w:rsidRDefault="009E1362" w:rsidP="009E1362">
      <w:pPr>
        <w:jc w:val="both"/>
        <w:rPr>
          <w:rFonts w:ascii="Verdana" w:hAnsi="Verdana"/>
          <w:sz w:val="20"/>
          <w:szCs w:val="20"/>
        </w:rPr>
      </w:pPr>
    </w:p>
    <w:p w14:paraId="7BDCBC74" w14:textId="77777777" w:rsidR="009E1362" w:rsidRPr="00A97D4E" w:rsidRDefault="009E1362" w:rsidP="009E1362">
      <w:pPr>
        <w:jc w:val="both"/>
        <w:rPr>
          <w:rFonts w:ascii="Verdana" w:hAnsi="Verdana"/>
          <w:sz w:val="20"/>
          <w:szCs w:val="20"/>
        </w:rPr>
      </w:pPr>
      <w:r w:rsidRPr="00A97D4E">
        <w:rPr>
          <w:rFonts w:ascii="Verdana" w:hAnsi="Verdana"/>
          <w:sz w:val="20"/>
          <w:szCs w:val="20"/>
        </w:rPr>
        <w:t xml:space="preserve">V letu 2018 je zavod nadaljeval razvoj digitalizacije poslovanja in elektronskega poslovanja s strankami ter organizacijami. </w:t>
      </w:r>
    </w:p>
    <w:p w14:paraId="5E36A5CD" w14:textId="77777777" w:rsidR="009E1362" w:rsidRPr="00CE0DA0" w:rsidRDefault="009E1362" w:rsidP="009E1362">
      <w:pPr>
        <w:jc w:val="both"/>
        <w:rPr>
          <w:rFonts w:ascii="Verdana" w:hAnsi="Verdana"/>
          <w:sz w:val="20"/>
          <w:szCs w:val="20"/>
          <w:highlight w:val="lightGray"/>
        </w:rPr>
      </w:pPr>
    </w:p>
    <w:p w14:paraId="71838675" w14:textId="77777777" w:rsidR="009E1362" w:rsidRDefault="009E1362" w:rsidP="009E1362">
      <w:pPr>
        <w:jc w:val="both"/>
        <w:rPr>
          <w:rFonts w:ascii="Verdana" w:hAnsi="Verdana"/>
          <w:sz w:val="20"/>
          <w:szCs w:val="20"/>
        </w:rPr>
      </w:pPr>
      <w:r>
        <w:rPr>
          <w:rFonts w:ascii="Verdana" w:hAnsi="Verdana"/>
          <w:sz w:val="20"/>
          <w:szCs w:val="20"/>
        </w:rPr>
        <w:t>Zavod je tudi v letu 2018, podobno kot že v letu 2017, skladno z ZIPRS1819, pridobil podatke o prejemku morebitne tuje pokojnine in te podatke upošteval pri obračunu letnega dodatka. Enako kot v preteklem letu, je bilo izdelanih 11 jezikovnih variant digitalnih dopisov in obrazcev, katerih fizični prepisi so bili z elektronsko odpremo poslani v več kot 50 držav. Stranke so imele možnost posredovanja podatkov na različne načine: prek spletne aplikacije s samodejno izbiro jezikovne variante spletnega obrazca, prek eVloge v aplikaciji Moj eZPIZ, prek eVloge izpolnjene v poslovnih prostorih zavoda pri strokovnem delavcu in podpisane z ePeresom, na</w:t>
      </w:r>
      <w:r w:rsidRPr="00A0118D">
        <w:rPr>
          <w:rFonts w:ascii="Verdana" w:hAnsi="Verdana"/>
          <w:sz w:val="20"/>
          <w:szCs w:val="20"/>
        </w:rPr>
        <w:t xml:space="preserve"> ročno izpolnjenem papirnem obrazcu</w:t>
      </w:r>
      <w:r w:rsidR="005175E8">
        <w:rPr>
          <w:rFonts w:ascii="Verdana" w:hAnsi="Verdana"/>
          <w:sz w:val="20"/>
          <w:szCs w:val="20"/>
        </w:rPr>
        <w:t>, poslanem</w:t>
      </w:r>
      <w:r>
        <w:rPr>
          <w:rFonts w:ascii="Verdana" w:hAnsi="Verdana"/>
          <w:sz w:val="20"/>
          <w:szCs w:val="20"/>
        </w:rPr>
        <w:t xml:space="preserve"> po pošti, ki se ob sprejemu </w:t>
      </w:r>
      <w:r>
        <w:rPr>
          <w:rFonts w:ascii="Verdana" w:hAnsi="Verdana"/>
          <w:sz w:val="20"/>
          <w:szCs w:val="20"/>
        </w:rPr>
        <w:lastRenderedPageBreak/>
        <w:t xml:space="preserve">identificira po QR kodi, optično </w:t>
      </w:r>
      <w:r w:rsidR="005175E8">
        <w:rPr>
          <w:rFonts w:ascii="Verdana" w:hAnsi="Verdana"/>
          <w:sz w:val="20"/>
          <w:szCs w:val="20"/>
        </w:rPr>
        <w:t>bere</w:t>
      </w:r>
      <w:r>
        <w:rPr>
          <w:rFonts w:ascii="Verdana" w:hAnsi="Verdana"/>
          <w:sz w:val="20"/>
          <w:szCs w:val="20"/>
        </w:rPr>
        <w:t xml:space="preserve">, podatki pa se zapišejo v bazo, ter na ročno izpolnjenem papirnem obrazcu z oddajo pri strokovnem delavcu zavoda. </w:t>
      </w:r>
      <w:r w:rsidRPr="002E4B19">
        <w:rPr>
          <w:rFonts w:ascii="Verdana" w:hAnsi="Verdana"/>
          <w:sz w:val="20"/>
          <w:szCs w:val="20"/>
        </w:rPr>
        <w:t xml:space="preserve">V primerjavi z letom 2017 je bil zaznan porast uporabe digitalnih načinov posredovanja podatkov, prek spletne aplikacije </w:t>
      </w:r>
      <w:r>
        <w:rPr>
          <w:rFonts w:ascii="Verdana" w:hAnsi="Verdana"/>
          <w:sz w:val="20"/>
          <w:szCs w:val="20"/>
        </w:rPr>
        <w:t xml:space="preserve">za </w:t>
      </w:r>
      <w:r w:rsidR="005175E8">
        <w:rPr>
          <w:rFonts w:ascii="Verdana" w:hAnsi="Verdana"/>
          <w:sz w:val="20"/>
          <w:szCs w:val="20"/>
        </w:rPr>
        <w:t xml:space="preserve">približno </w:t>
      </w:r>
      <w:r w:rsidRPr="002E4B19">
        <w:rPr>
          <w:rFonts w:ascii="Verdana" w:hAnsi="Verdana"/>
          <w:sz w:val="20"/>
          <w:szCs w:val="20"/>
        </w:rPr>
        <w:t>38 odstotkov</w:t>
      </w:r>
      <w:r>
        <w:rPr>
          <w:rFonts w:ascii="Verdana" w:hAnsi="Verdana"/>
          <w:sz w:val="20"/>
          <w:szCs w:val="20"/>
        </w:rPr>
        <w:t xml:space="preserve">. </w:t>
      </w:r>
    </w:p>
    <w:p w14:paraId="5DCA204D" w14:textId="77777777" w:rsidR="009E1362" w:rsidRDefault="009E1362" w:rsidP="009E1362">
      <w:pPr>
        <w:jc w:val="both"/>
        <w:rPr>
          <w:rFonts w:ascii="Verdana" w:hAnsi="Verdana"/>
          <w:sz w:val="20"/>
          <w:szCs w:val="20"/>
        </w:rPr>
      </w:pPr>
    </w:p>
    <w:p w14:paraId="2E461618" w14:textId="77777777" w:rsidR="009E1362" w:rsidRPr="002E4B19" w:rsidRDefault="009E1362" w:rsidP="009E1362">
      <w:pPr>
        <w:jc w:val="both"/>
        <w:rPr>
          <w:rFonts w:ascii="Verdana" w:hAnsi="Verdana"/>
          <w:sz w:val="20"/>
          <w:szCs w:val="20"/>
        </w:rPr>
      </w:pPr>
      <w:r w:rsidRPr="005E2E6E">
        <w:rPr>
          <w:rFonts w:ascii="Verdana" w:hAnsi="Verdana"/>
          <w:sz w:val="20"/>
          <w:szCs w:val="20"/>
        </w:rPr>
        <w:t>S ciljem zagotovitve zahtev Uredbe eIDAS je zavod pristopil k proj</w:t>
      </w:r>
      <w:r>
        <w:rPr>
          <w:rFonts w:ascii="Verdana" w:hAnsi="Verdana"/>
          <w:sz w:val="20"/>
          <w:szCs w:val="20"/>
        </w:rPr>
        <w:t>ektu SI-PASS, v okviru Connecti</w:t>
      </w:r>
      <w:r w:rsidRPr="005E2E6E">
        <w:rPr>
          <w:rFonts w:ascii="Verdana" w:hAnsi="Verdana"/>
          <w:sz w:val="20"/>
          <w:szCs w:val="20"/>
        </w:rPr>
        <w:t xml:space="preserve">ng Europe Facility (CEF) – Telecommunications sector, v katerem skupaj z ostalimi sodelujočimi organizacijami dostop do svojih e-storitev </w:t>
      </w:r>
      <w:r>
        <w:rPr>
          <w:rFonts w:ascii="Verdana" w:hAnsi="Verdana"/>
          <w:sz w:val="20"/>
          <w:szCs w:val="20"/>
        </w:rPr>
        <w:t xml:space="preserve">povezuje </w:t>
      </w:r>
      <w:r w:rsidRPr="005E2E6E">
        <w:rPr>
          <w:rFonts w:ascii="Verdana" w:hAnsi="Verdana"/>
          <w:sz w:val="20"/>
          <w:szCs w:val="20"/>
        </w:rPr>
        <w:t>z gradniki EU, kar bo omogočilo uporabo e-storitev s sredstvi elektronske identifikacije in avtentikacije, izdanimi v skladu z uredbo eIDAS v drugih državah članicah EU</w:t>
      </w:r>
      <w:r>
        <w:rPr>
          <w:rFonts w:ascii="Verdana" w:hAnsi="Verdana"/>
          <w:sz w:val="20"/>
          <w:szCs w:val="20"/>
        </w:rPr>
        <w:t xml:space="preserve"> ter s tem uporabo e-storitev zavoda vsem državljanom EU pod enakimi pogoji</w:t>
      </w:r>
      <w:r w:rsidRPr="005E2E6E">
        <w:rPr>
          <w:rFonts w:ascii="Verdana" w:hAnsi="Verdana"/>
          <w:sz w:val="20"/>
          <w:szCs w:val="20"/>
        </w:rPr>
        <w:t xml:space="preserve">.  </w:t>
      </w:r>
    </w:p>
    <w:p w14:paraId="51CA74AE" w14:textId="77777777" w:rsidR="009E1362" w:rsidRDefault="009E1362" w:rsidP="009E1362">
      <w:pPr>
        <w:jc w:val="both"/>
        <w:rPr>
          <w:rFonts w:ascii="Verdana" w:hAnsi="Verdana"/>
          <w:sz w:val="20"/>
          <w:szCs w:val="20"/>
          <w:highlight w:val="yellow"/>
        </w:rPr>
      </w:pPr>
    </w:p>
    <w:p w14:paraId="5EEB0882" w14:textId="77777777" w:rsidR="009E1362" w:rsidRPr="00A94329" w:rsidRDefault="009E1362" w:rsidP="009E1362">
      <w:pPr>
        <w:shd w:val="clear" w:color="auto" w:fill="FFFFFF" w:themeFill="background1"/>
        <w:jc w:val="both"/>
        <w:rPr>
          <w:rFonts w:ascii="Verdana" w:hAnsi="Verdana"/>
          <w:sz w:val="20"/>
          <w:szCs w:val="20"/>
        </w:rPr>
      </w:pPr>
      <w:r>
        <w:rPr>
          <w:rFonts w:ascii="Verdana" w:hAnsi="Verdana"/>
          <w:sz w:val="20"/>
          <w:szCs w:val="20"/>
        </w:rPr>
        <w:t>Zavod se je vključil tudi v EU projekt »Vzpostavitev sistema za spremljanje zaposljivosti visokošolskih diplomantov v Sloveniji in posodobitev eVŠ«, v okviru katerega se vzpostavlja storitev za posredovanje podatkov o zaposlitvah diplomantov visokega šolstva. Prvo posredovanje podatkov je bilo prek sistema BiZPIZ že izvedeno konec 2018.</w:t>
      </w:r>
    </w:p>
    <w:p w14:paraId="79B24022" w14:textId="77777777" w:rsidR="009E1362" w:rsidRDefault="009E1362" w:rsidP="009E1362">
      <w:pPr>
        <w:jc w:val="both"/>
        <w:rPr>
          <w:rFonts w:ascii="Verdana" w:hAnsi="Verdana"/>
          <w:sz w:val="20"/>
          <w:szCs w:val="20"/>
          <w:highlight w:val="yellow"/>
        </w:rPr>
      </w:pPr>
    </w:p>
    <w:p w14:paraId="4653618C" w14:textId="77777777" w:rsidR="009E1362" w:rsidRPr="00886DC4" w:rsidRDefault="009E1362" w:rsidP="009E1362">
      <w:pPr>
        <w:jc w:val="both"/>
        <w:rPr>
          <w:rFonts w:ascii="Verdana" w:hAnsi="Verdana"/>
          <w:color w:val="000000" w:themeColor="text1"/>
          <w:sz w:val="20"/>
          <w:szCs w:val="20"/>
        </w:rPr>
      </w:pPr>
      <w:r w:rsidRPr="00886DC4">
        <w:rPr>
          <w:rFonts w:ascii="Verdana" w:hAnsi="Verdana"/>
          <w:color w:val="000000" w:themeColor="text1"/>
          <w:sz w:val="20"/>
          <w:szCs w:val="20"/>
        </w:rPr>
        <w:t xml:space="preserve">V elektronsko poslovanje z uporabo storitev BiZPIZ so bile vključene številne nove organizacije. Njihovo število se je povečalo predvsem zaradi novega načina sporočanja podatkov </w:t>
      </w:r>
      <w:r>
        <w:rPr>
          <w:rFonts w:ascii="Verdana" w:hAnsi="Verdana"/>
          <w:color w:val="000000" w:themeColor="text1"/>
          <w:sz w:val="20"/>
          <w:szCs w:val="20"/>
        </w:rPr>
        <w:t xml:space="preserve">in vprašanj </w:t>
      </w:r>
      <w:r w:rsidRPr="00886DC4">
        <w:rPr>
          <w:rFonts w:ascii="Verdana" w:hAnsi="Verdana"/>
          <w:color w:val="000000" w:themeColor="text1"/>
          <w:sz w:val="20"/>
          <w:szCs w:val="20"/>
        </w:rPr>
        <w:t xml:space="preserve">o </w:t>
      </w:r>
      <w:r>
        <w:rPr>
          <w:rFonts w:ascii="Verdana" w:hAnsi="Verdana"/>
          <w:color w:val="000000" w:themeColor="text1"/>
          <w:sz w:val="20"/>
          <w:szCs w:val="20"/>
        </w:rPr>
        <w:t xml:space="preserve">obrazcih </w:t>
      </w:r>
      <w:r w:rsidRPr="00886DC4">
        <w:rPr>
          <w:rFonts w:ascii="Verdana" w:hAnsi="Verdana"/>
          <w:color w:val="000000" w:themeColor="text1"/>
          <w:sz w:val="20"/>
          <w:szCs w:val="20"/>
        </w:rPr>
        <w:t xml:space="preserve">REK. Organizacije zaradi varovanja osebnih podatkov vprašanja zdaj posredujejo na varen </w:t>
      </w:r>
      <w:r>
        <w:rPr>
          <w:rFonts w:ascii="Verdana" w:hAnsi="Verdana"/>
          <w:color w:val="000000" w:themeColor="text1"/>
          <w:sz w:val="20"/>
          <w:szCs w:val="20"/>
        </w:rPr>
        <w:t xml:space="preserve">in zaupen </w:t>
      </w:r>
      <w:r w:rsidRPr="00886DC4">
        <w:rPr>
          <w:rFonts w:ascii="Verdana" w:hAnsi="Verdana"/>
          <w:color w:val="000000" w:themeColor="text1"/>
          <w:sz w:val="20"/>
          <w:szCs w:val="20"/>
        </w:rPr>
        <w:t xml:space="preserve">način, prek sistema BiZPIZ. </w:t>
      </w:r>
    </w:p>
    <w:p w14:paraId="07D201D1" w14:textId="77777777" w:rsidR="009E1362" w:rsidRDefault="009E1362" w:rsidP="009E1362">
      <w:pPr>
        <w:jc w:val="both"/>
        <w:rPr>
          <w:rFonts w:ascii="Verdana" w:hAnsi="Verdana"/>
          <w:color w:val="000000" w:themeColor="text1"/>
          <w:sz w:val="20"/>
          <w:szCs w:val="20"/>
          <w:highlight w:val="yellow"/>
        </w:rPr>
      </w:pPr>
    </w:p>
    <w:p w14:paraId="1E9C6D1E" w14:textId="77777777" w:rsidR="009E1362" w:rsidRDefault="009E1362" w:rsidP="009E1362">
      <w:pPr>
        <w:shd w:val="clear" w:color="auto" w:fill="FFFFFF" w:themeFill="background1"/>
        <w:jc w:val="both"/>
        <w:rPr>
          <w:rFonts w:ascii="Verdana" w:hAnsi="Verdana"/>
          <w:sz w:val="20"/>
          <w:szCs w:val="20"/>
        </w:rPr>
      </w:pPr>
      <w:r w:rsidRPr="00A0315E">
        <w:rPr>
          <w:rFonts w:ascii="Verdana" w:hAnsi="Verdana"/>
          <w:sz w:val="20"/>
          <w:szCs w:val="20"/>
        </w:rPr>
        <w:t xml:space="preserve">Nadaljevalo se je </w:t>
      </w:r>
      <w:r>
        <w:rPr>
          <w:rFonts w:ascii="Verdana" w:hAnsi="Verdana"/>
          <w:sz w:val="20"/>
          <w:szCs w:val="20"/>
        </w:rPr>
        <w:t xml:space="preserve">širjenje uporabe storitve BiZPIZ REDI </w:t>
      </w:r>
      <w:r w:rsidRPr="00A0315E">
        <w:rPr>
          <w:rFonts w:ascii="Verdana" w:hAnsi="Verdana"/>
          <w:sz w:val="20"/>
          <w:szCs w:val="20"/>
        </w:rPr>
        <w:t>za večstrano elektronsko izmenjavo podatkov med organizacijami</w:t>
      </w:r>
      <w:r>
        <w:rPr>
          <w:rFonts w:ascii="Verdana" w:hAnsi="Verdana"/>
          <w:sz w:val="20"/>
          <w:szCs w:val="20"/>
        </w:rPr>
        <w:t xml:space="preserve"> z </w:t>
      </w:r>
      <w:r w:rsidRPr="00A0315E">
        <w:rPr>
          <w:rFonts w:ascii="Verdana" w:hAnsi="Verdana"/>
          <w:sz w:val="20"/>
          <w:szCs w:val="20"/>
        </w:rPr>
        <w:t>vključitvijo nosilcev zavarovanj iz Makedonije in Nemčije</w:t>
      </w:r>
      <w:r>
        <w:rPr>
          <w:rFonts w:ascii="Verdana" w:hAnsi="Verdana"/>
          <w:sz w:val="20"/>
          <w:szCs w:val="20"/>
        </w:rPr>
        <w:t xml:space="preserve">. </w:t>
      </w:r>
    </w:p>
    <w:p w14:paraId="7212E898" w14:textId="77777777" w:rsidR="009E1362" w:rsidRPr="000A3CE8" w:rsidRDefault="009E1362" w:rsidP="009E1362">
      <w:pPr>
        <w:jc w:val="both"/>
        <w:rPr>
          <w:rFonts w:ascii="Verdana" w:hAnsi="Verdana"/>
          <w:color w:val="000000" w:themeColor="text1"/>
          <w:sz w:val="20"/>
          <w:szCs w:val="20"/>
          <w:highlight w:val="yellow"/>
        </w:rPr>
      </w:pPr>
    </w:p>
    <w:p w14:paraId="5A72011C" w14:textId="77777777" w:rsidR="009E1362" w:rsidRPr="00794616" w:rsidRDefault="009E1362" w:rsidP="009E1362">
      <w:pPr>
        <w:jc w:val="both"/>
        <w:rPr>
          <w:rFonts w:ascii="Verdana" w:hAnsi="Verdana"/>
          <w:color w:val="000000" w:themeColor="text1"/>
          <w:sz w:val="20"/>
          <w:szCs w:val="20"/>
        </w:rPr>
      </w:pPr>
      <w:r w:rsidRPr="00886DC4">
        <w:rPr>
          <w:rFonts w:ascii="Verdana" w:hAnsi="Verdana"/>
          <w:color w:val="000000" w:themeColor="text1"/>
          <w:sz w:val="20"/>
          <w:szCs w:val="20"/>
        </w:rPr>
        <w:t>Izvedena je bila dopolnitev evidentiranja eVlog, poslanih preko BiZPIZ, ki omogoča avtomatsko evidentiranje v posamezne dosjeje tudi vlog, ki prestavljajo zbir podatkov.</w:t>
      </w:r>
      <w:r w:rsidRPr="00794616">
        <w:rPr>
          <w:rFonts w:ascii="Verdana" w:hAnsi="Verdana"/>
          <w:color w:val="000000" w:themeColor="text1"/>
          <w:sz w:val="20"/>
          <w:szCs w:val="20"/>
        </w:rPr>
        <w:t xml:space="preserve"> </w:t>
      </w:r>
    </w:p>
    <w:p w14:paraId="62A16C9B" w14:textId="77777777" w:rsidR="009E1362" w:rsidRDefault="009E1362" w:rsidP="009E1362">
      <w:pPr>
        <w:jc w:val="both"/>
        <w:rPr>
          <w:rFonts w:ascii="Verdana" w:hAnsi="Verdana"/>
          <w:sz w:val="20"/>
          <w:szCs w:val="20"/>
        </w:rPr>
      </w:pPr>
    </w:p>
    <w:p w14:paraId="65D0638D" w14:textId="77777777" w:rsidR="009E1362" w:rsidRDefault="009E1362" w:rsidP="009E1362">
      <w:pPr>
        <w:jc w:val="both"/>
        <w:rPr>
          <w:rFonts w:ascii="Verdana" w:hAnsi="Verdana"/>
          <w:sz w:val="20"/>
          <w:szCs w:val="20"/>
        </w:rPr>
      </w:pPr>
      <w:r w:rsidRPr="009F0450">
        <w:rPr>
          <w:rFonts w:ascii="Verdana" w:hAnsi="Verdana"/>
          <w:sz w:val="20"/>
          <w:szCs w:val="20"/>
        </w:rPr>
        <w:t>Glede na digitalizacijo lastnega poslovanja in pomembno vlogo, ki jo igra v življenju starejših oseb, si zavod na različne načine prizadeva spodbujati širitev uporabe e-storitev in informacijske tehnologije</w:t>
      </w:r>
      <w:r>
        <w:rPr>
          <w:rFonts w:ascii="Verdana" w:hAnsi="Verdana"/>
          <w:sz w:val="20"/>
          <w:szCs w:val="20"/>
        </w:rPr>
        <w:t xml:space="preserve"> še posebej pri tej populaciji, hkrati pa starejše dejavno vključiti v snovanje rešitev in storitev, ki so namenjeni njim. </w:t>
      </w:r>
      <w:r w:rsidRPr="009F0450">
        <w:rPr>
          <w:rFonts w:ascii="Verdana" w:hAnsi="Verdana"/>
          <w:sz w:val="20"/>
          <w:szCs w:val="20"/>
        </w:rPr>
        <w:t xml:space="preserve">Tako se je priključil civilnodružbeni pobudi Slovenski e-seniorji: E-vključevanje v aktivno staranje. V septembru 2018 </w:t>
      </w:r>
      <w:r>
        <w:rPr>
          <w:rFonts w:ascii="Verdana" w:hAnsi="Verdana"/>
          <w:sz w:val="20"/>
          <w:szCs w:val="20"/>
        </w:rPr>
        <w:t xml:space="preserve">je </w:t>
      </w:r>
      <w:r w:rsidRPr="009F0450">
        <w:rPr>
          <w:rFonts w:ascii="Verdana" w:hAnsi="Verdana"/>
          <w:sz w:val="20"/>
          <w:szCs w:val="20"/>
        </w:rPr>
        <w:t xml:space="preserve">zavod </w:t>
      </w:r>
      <w:r>
        <w:rPr>
          <w:rFonts w:ascii="Verdana" w:hAnsi="Verdana"/>
          <w:sz w:val="20"/>
          <w:szCs w:val="20"/>
        </w:rPr>
        <w:t xml:space="preserve">sodeloval pri organizaciji </w:t>
      </w:r>
      <w:r w:rsidRPr="009F0450">
        <w:rPr>
          <w:rFonts w:ascii="Verdana" w:hAnsi="Verdana"/>
          <w:sz w:val="20"/>
          <w:szCs w:val="20"/>
        </w:rPr>
        <w:t>posvet</w:t>
      </w:r>
      <w:r>
        <w:rPr>
          <w:rFonts w:ascii="Verdana" w:hAnsi="Verdana"/>
          <w:sz w:val="20"/>
          <w:szCs w:val="20"/>
        </w:rPr>
        <w:t>a</w:t>
      </w:r>
      <w:r w:rsidRPr="009F0450">
        <w:rPr>
          <w:rFonts w:ascii="Verdana" w:hAnsi="Verdana"/>
          <w:sz w:val="20"/>
          <w:szCs w:val="20"/>
        </w:rPr>
        <w:t xml:space="preserve"> Zagotavljanje e-storitev za starejše (55</w:t>
      </w:r>
      <w:r w:rsidRPr="009F0450">
        <w:rPr>
          <w:rFonts w:ascii="Verdana" w:hAnsi="Verdana"/>
          <w:sz w:val="20"/>
          <w:szCs w:val="20"/>
          <w:vertAlign w:val="superscript"/>
        </w:rPr>
        <w:t>+</w:t>
      </w:r>
      <w:r w:rsidRPr="009F0450">
        <w:rPr>
          <w:rFonts w:ascii="Verdana" w:hAnsi="Verdana"/>
          <w:sz w:val="20"/>
          <w:szCs w:val="20"/>
        </w:rPr>
        <w:t>) ter sodeloval pri več drugih dogodkih</w:t>
      </w:r>
      <w:r>
        <w:rPr>
          <w:rFonts w:ascii="Verdana" w:hAnsi="Verdana"/>
          <w:sz w:val="20"/>
          <w:szCs w:val="20"/>
        </w:rPr>
        <w:t xml:space="preserve"> s sorodno tematiko</w:t>
      </w:r>
      <w:r w:rsidRPr="009F0450">
        <w:rPr>
          <w:rFonts w:ascii="Verdana" w:hAnsi="Verdana"/>
          <w:sz w:val="20"/>
          <w:szCs w:val="20"/>
        </w:rPr>
        <w:t>.</w:t>
      </w:r>
    </w:p>
    <w:p w14:paraId="068811FC" w14:textId="77777777" w:rsidR="009E1362" w:rsidRDefault="009E1362" w:rsidP="009E1362">
      <w:pPr>
        <w:jc w:val="both"/>
        <w:rPr>
          <w:rFonts w:ascii="Verdana" w:hAnsi="Verdana"/>
          <w:sz w:val="20"/>
          <w:szCs w:val="20"/>
        </w:rPr>
      </w:pPr>
    </w:p>
    <w:p w14:paraId="2D26AA65" w14:textId="77777777" w:rsidR="009E1362" w:rsidRPr="009373AF" w:rsidRDefault="009E1362" w:rsidP="009E1362">
      <w:pPr>
        <w:jc w:val="both"/>
        <w:rPr>
          <w:rFonts w:ascii="Verdana" w:hAnsi="Verdana"/>
          <w:sz w:val="20"/>
          <w:szCs w:val="20"/>
        </w:rPr>
      </w:pPr>
    </w:p>
    <w:p w14:paraId="3F63A0DC" w14:textId="77777777" w:rsidR="009E1362" w:rsidRPr="00941054" w:rsidRDefault="009E1362" w:rsidP="009E1362">
      <w:pPr>
        <w:pStyle w:val="Naslov4"/>
        <w:jc w:val="both"/>
        <w:rPr>
          <w:rFonts w:ascii="Verdana" w:hAnsi="Verdana"/>
          <w:i/>
          <w:color w:val="0033CC"/>
        </w:rPr>
      </w:pPr>
      <w:bookmarkStart w:id="201" w:name="_Toc475007825"/>
      <w:bookmarkStart w:id="202" w:name="_Toc506464728"/>
      <w:bookmarkStart w:id="203" w:name="_Toc1117539"/>
      <w:r w:rsidRPr="00941054">
        <w:rPr>
          <w:rFonts w:ascii="Verdana" w:hAnsi="Verdana"/>
          <w:i/>
          <w:color w:val="0033CC"/>
        </w:rPr>
        <w:t>IV.3.1.3</w:t>
      </w:r>
      <w:r w:rsidRPr="00941054">
        <w:rPr>
          <w:rFonts w:ascii="Verdana" w:hAnsi="Verdana"/>
          <w:i/>
          <w:color w:val="0033CC"/>
        </w:rPr>
        <w:tab/>
      </w:r>
      <w:bookmarkEnd w:id="201"/>
      <w:r>
        <w:rPr>
          <w:rFonts w:ascii="Verdana" w:hAnsi="Verdana"/>
          <w:i/>
          <w:color w:val="0033CC"/>
        </w:rPr>
        <w:t>Ostale aktivnosti</w:t>
      </w:r>
      <w:bookmarkEnd w:id="202"/>
      <w:bookmarkEnd w:id="203"/>
    </w:p>
    <w:p w14:paraId="6C1EEC4A" w14:textId="77777777" w:rsidR="009E1362" w:rsidRPr="009D4DAE" w:rsidRDefault="009E1362" w:rsidP="009E1362">
      <w:pPr>
        <w:jc w:val="both"/>
        <w:rPr>
          <w:rFonts w:ascii="Verdana" w:hAnsi="Verdana"/>
          <w:sz w:val="20"/>
          <w:szCs w:val="20"/>
        </w:rPr>
      </w:pPr>
    </w:p>
    <w:p w14:paraId="795BC0F3" w14:textId="77777777" w:rsidR="009E1362" w:rsidRDefault="009E1362" w:rsidP="009E1362">
      <w:pPr>
        <w:jc w:val="both"/>
        <w:rPr>
          <w:rFonts w:ascii="Verdana" w:hAnsi="Verdana"/>
          <w:sz w:val="20"/>
          <w:szCs w:val="20"/>
        </w:rPr>
      </w:pPr>
      <w:r>
        <w:rPr>
          <w:rFonts w:ascii="Verdana" w:hAnsi="Verdana"/>
          <w:sz w:val="20"/>
          <w:szCs w:val="20"/>
        </w:rPr>
        <w:t>V okviru delovne skupine za izdelavo oblikovanja prijave podatkov o osnovi in spremembah teh podatkov za obdobja od 1. januarja 2016 (REK M4) so bili na podlagi prejetih podatkov obrazcev i-REK že do konca aprila 2018 izdelani obrazci M4 za leto 2017 za osebe, za katere so bili prispevki obračunani in v celoti plačani. V nadaljevanju so bili avtomatično kreirani obrazci M4 s popravki letnega sklada ur in leta osnove ter, s prevzemom podatkov MDDSZ, tudi obrazci M4 zavarovancev, ki so imeli priznane pravice iz starševskega varstva. Prav tako je bilo z informacijsko rešitvijo podprto izvajanje 134.a člena ZPIZ-2, po katerem zavod ugotavlja, za katere zavarovance delodajalec ni predložil obrazca REK in o tem zavarovance tudi obvešča. Prek iste novo razvite rešitve so o tem obveščeni tudi delodajalci, FURS in IRSD.</w:t>
      </w:r>
    </w:p>
    <w:p w14:paraId="50062409" w14:textId="77777777" w:rsidR="009E1362" w:rsidRDefault="009E1362" w:rsidP="009E1362">
      <w:pPr>
        <w:jc w:val="both"/>
        <w:rPr>
          <w:rFonts w:ascii="Verdana" w:hAnsi="Verdana"/>
          <w:sz w:val="20"/>
          <w:szCs w:val="20"/>
        </w:rPr>
      </w:pPr>
    </w:p>
    <w:p w14:paraId="16A14D8E" w14:textId="77777777" w:rsidR="009E1362" w:rsidRDefault="009E1362" w:rsidP="009E1362">
      <w:pPr>
        <w:jc w:val="both"/>
        <w:rPr>
          <w:rFonts w:ascii="Verdana" w:hAnsi="Verdana"/>
          <w:sz w:val="20"/>
          <w:szCs w:val="20"/>
        </w:rPr>
      </w:pPr>
      <w:r w:rsidRPr="00951F1C">
        <w:rPr>
          <w:rFonts w:ascii="Verdana" w:hAnsi="Verdana"/>
          <w:sz w:val="20"/>
          <w:szCs w:val="20"/>
        </w:rPr>
        <w:t>V okviru delovne skupin</w:t>
      </w:r>
      <w:r w:rsidR="00851780">
        <w:rPr>
          <w:rFonts w:ascii="Verdana" w:hAnsi="Verdana"/>
          <w:sz w:val="20"/>
          <w:szCs w:val="20"/>
        </w:rPr>
        <w:t>e</w:t>
      </w:r>
      <w:r w:rsidRPr="00951F1C">
        <w:rPr>
          <w:rFonts w:ascii="Verdana" w:hAnsi="Verdana"/>
          <w:sz w:val="20"/>
          <w:szCs w:val="20"/>
        </w:rPr>
        <w:t xml:space="preserve"> za izdelavo informacijske podpore za delo </w:t>
      </w:r>
      <w:r w:rsidR="00851780">
        <w:rPr>
          <w:rFonts w:ascii="Verdana" w:hAnsi="Verdana"/>
          <w:sz w:val="20"/>
          <w:szCs w:val="20"/>
        </w:rPr>
        <w:t>P</w:t>
      </w:r>
      <w:r w:rsidRPr="00951F1C">
        <w:rPr>
          <w:rFonts w:ascii="Verdana" w:hAnsi="Verdana"/>
          <w:sz w:val="20"/>
          <w:szCs w:val="20"/>
        </w:rPr>
        <w:t>ravne službe ter izdelavo enotne evidence terjatev in obveznosti zavoda, ki izhajajo iz neupravičenih in preveč izplačanih zneskov pokojnin in drugih prejemkov PIZ ter drug</w:t>
      </w:r>
      <w:r>
        <w:rPr>
          <w:rFonts w:ascii="Verdana" w:hAnsi="Verdana"/>
          <w:sz w:val="20"/>
          <w:szCs w:val="20"/>
        </w:rPr>
        <w:t xml:space="preserve">ih </w:t>
      </w:r>
      <w:r w:rsidRPr="00951F1C">
        <w:rPr>
          <w:rFonts w:ascii="Verdana" w:hAnsi="Verdana"/>
          <w:sz w:val="20"/>
          <w:szCs w:val="20"/>
        </w:rPr>
        <w:t>terjat</w:t>
      </w:r>
      <w:r>
        <w:rPr>
          <w:rFonts w:ascii="Verdana" w:hAnsi="Verdana"/>
          <w:sz w:val="20"/>
          <w:szCs w:val="20"/>
        </w:rPr>
        <w:t>ev</w:t>
      </w:r>
      <w:r w:rsidRPr="00951F1C">
        <w:rPr>
          <w:rFonts w:ascii="Verdana" w:hAnsi="Verdana"/>
          <w:sz w:val="20"/>
          <w:szCs w:val="20"/>
        </w:rPr>
        <w:t xml:space="preserve"> in obveznosti zavoda, ki so predmet izterjave oziroma obravnave v </w:t>
      </w:r>
      <w:r w:rsidR="00851780">
        <w:rPr>
          <w:rFonts w:ascii="Verdana" w:hAnsi="Verdana"/>
          <w:sz w:val="20"/>
          <w:szCs w:val="20"/>
        </w:rPr>
        <w:t>P</w:t>
      </w:r>
      <w:r w:rsidRPr="00951F1C">
        <w:rPr>
          <w:rFonts w:ascii="Verdana" w:hAnsi="Verdana"/>
          <w:sz w:val="20"/>
          <w:szCs w:val="20"/>
        </w:rPr>
        <w:t>ravni službi – ATPS</w:t>
      </w:r>
      <w:r>
        <w:rPr>
          <w:rFonts w:ascii="Verdana" w:hAnsi="Verdana"/>
          <w:sz w:val="20"/>
          <w:szCs w:val="20"/>
        </w:rPr>
        <w:t>,</w:t>
      </w:r>
      <w:r w:rsidRPr="00951F1C">
        <w:rPr>
          <w:rFonts w:ascii="Verdana" w:hAnsi="Verdana"/>
          <w:sz w:val="20"/>
          <w:szCs w:val="20"/>
        </w:rPr>
        <w:t xml:space="preserve"> je</w:t>
      </w:r>
      <w:r>
        <w:rPr>
          <w:rFonts w:ascii="Verdana" w:hAnsi="Verdana"/>
          <w:sz w:val="20"/>
          <w:szCs w:val="20"/>
        </w:rPr>
        <w:t xml:space="preserve"> bil</w:t>
      </w:r>
      <w:r w:rsidRPr="00951F1C">
        <w:rPr>
          <w:rFonts w:ascii="Verdana" w:hAnsi="Verdana"/>
          <w:sz w:val="20"/>
          <w:szCs w:val="20"/>
        </w:rPr>
        <w:t xml:space="preserve"> do konca leta 2018 izveden</w:t>
      </w:r>
      <w:r>
        <w:rPr>
          <w:rFonts w:ascii="Verdana" w:hAnsi="Verdana"/>
          <w:sz w:val="20"/>
          <w:szCs w:val="20"/>
        </w:rPr>
        <w:t xml:space="preserve"> prvi cikel uporabniškega testiranja aplikacije, izdelani in testirani so bili tudi nekateri postopki v okviru UDG. V zadnji fazi testiranja je tudi rešitev za samodejno izvajanje preprijav ali odjav v obvezno zdravstveno zavarovanje za šolajoče družinske člane na podlagi podatkov eVŠ in CEUVIZ, kot tudi samodejnih odjav ob smrti ali doseženi starosti 26 let.</w:t>
      </w:r>
    </w:p>
    <w:p w14:paraId="452903B9" w14:textId="77777777" w:rsidR="009E1362" w:rsidRDefault="009E1362" w:rsidP="009E1362">
      <w:pPr>
        <w:jc w:val="both"/>
        <w:rPr>
          <w:rFonts w:ascii="Verdana" w:hAnsi="Verdana"/>
          <w:sz w:val="20"/>
          <w:szCs w:val="20"/>
        </w:rPr>
      </w:pPr>
    </w:p>
    <w:p w14:paraId="5180A074" w14:textId="77777777" w:rsidR="009E1362" w:rsidRDefault="009E1362" w:rsidP="009E1362">
      <w:pPr>
        <w:jc w:val="both"/>
        <w:rPr>
          <w:rFonts w:ascii="Verdana" w:hAnsi="Verdana"/>
          <w:sz w:val="20"/>
          <w:szCs w:val="20"/>
        </w:rPr>
      </w:pPr>
      <w:r>
        <w:rPr>
          <w:rFonts w:ascii="Verdana" w:hAnsi="Verdana"/>
          <w:sz w:val="20"/>
          <w:szCs w:val="20"/>
        </w:rPr>
        <w:lastRenderedPageBreak/>
        <w:t>V letu 2018 se je p</w:t>
      </w:r>
      <w:r w:rsidRPr="00BA4DD4">
        <w:rPr>
          <w:rFonts w:ascii="Verdana" w:hAnsi="Verdana"/>
          <w:sz w:val="20"/>
          <w:szCs w:val="20"/>
        </w:rPr>
        <w:t xml:space="preserve">ripravila </w:t>
      </w:r>
      <w:r>
        <w:rPr>
          <w:rFonts w:ascii="Verdana" w:hAnsi="Verdana"/>
          <w:sz w:val="20"/>
          <w:szCs w:val="20"/>
        </w:rPr>
        <w:t xml:space="preserve">nova sodobna </w:t>
      </w:r>
      <w:r w:rsidRPr="00BA4DD4">
        <w:rPr>
          <w:rFonts w:ascii="Verdana" w:hAnsi="Verdana"/>
          <w:sz w:val="20"/>
          <w:szCs w:val="20"/>
        </w:rPr>
        <w:t>informacijska rešitev za podporo dela medicinskega izvedenstva. Rešitev bo v</w:t>
      </w:r>
      <w:r>
        <w:rPr>
          <w:rFonts w:ascii="Verdana" w:hAnsi="Verdana"/>
          <w:sz w:val="20"/>
          <w:szCs w:val="20"/>
        </w:rPr>
        <w:t xml:space="preserve"> produkcijo uvedena v letu 2019.</w:t>
      </w:r>
    </w:p>
    <w:p w14:paraId="4E987096" w14:textId="77777777" w:rsidR="009E1362" w:rsidRDefault="009E1362" w:rsidP="009E1362">
      <w:pPr>
        <w:jc w:val="both"/>
        <w:rPr>
          <w:rFonts w:ascii="Verdana" w:hAnsi="Verdana"/>
          <w:sz w:val="20"/>
          <w:szCs w:val="20"/>
        </w:rPr>
      </w:pPr>
    </w:p>
    <w:p w14:paraId="4923FA4A" w14:textId="77777777" w:rsidR="009E1362" w:rsidRDefault="009E1362" w:rsidP="009E1362">
      <w:pPr>
        <w:jc w:val="both"/>
        <w:rPr>
          <w:rFonts w:ascii="Verdana" w:hAnsi="Verdana"/>
          <w:sz w:val="20"/>
          <w:szCs w:val="20"/>
        </w:rPr>
      </w:pPr>
      <w:r>
        <w:rPr>
          <w:rFonts w:ascii="Verdana" w:hAnsi="Verdana"/>
          <w:sz w:val="20"/>
          <w:szCs w:val="20"/>
        </w:rPr>
        <w:t>Na področju nakazovanja pokojnin se je v</w:t>
      </w:r>
      <w:r w:rsidRPr="00D9617E">
        <w:rPr>
          <w:rFonts w:ascii="Verdana" w:hAnsi="Verdana"/>
          <w:sz w:val="20"/>
          <w:szCs w:val="20"/>
        </w:rPr>
        <w:t xml:space="preserve"> letu 2018 dopolnila rešitev za izvedbo uskladitve pokojnin in njihovih izplačil.</w:t>
      </w:r>
      <w:r>
        <w:rPr>
          <w:rFonts w:ascii="Verdana" w:hAnsi="Verdana"/>
          <w:sz w:val="20"/>
          <w:szCs w:val="20"/>
        </w:rPr>
        <w:t xml:space="preserve"> </w:t>
      </w:r>
      <w:r w:rsidRPr="00D9617E">
        <w:rPr>
          <w:rFonts w:ascii="Verdana" w:hAnsi="Verdana"/>
          <w:sz w:val="20"/>
          <w:szCs w:val="20"/>
        </w:rPr>
        <w:t>Podobna dopolnitev je bila potrebna zaradi izvedbe uskladitve nadomestil za invalidnost in določitve višine dodatka za tujo nego in pomoč z aprilom 2018.</w:t>
      </w:r>
      <w:r>
        <w:rPr>
          <w:rFonts w:ascii="Verdana" w:hAnsi="Verdana"/>
          <w:sz w:val="20"/>
          <w:szCs w:val="20"/>
        </w:rPr>
        <w:t xml:space="preserve"> Drugi vzdrževalni posegi v informacijske rešitve so bili izvedeni zaradi </w:t>
      </w:r>
      <w:r w:rsidRPr="00D9617E">
        <w:rPr>
          <w:rFonts w:ascii="Verdana" w:hAnsi="Verdana"/>
          <w:sz w:val="20"/>
          <w:szCs w:val="20"/>
        </w:rPr>
        <w:t>zahteve za izplačilo pokojnin v nove države (Dubai, Tajska</w:t>
      </w:r>
      <w:r>
        <w:rPr>
          <w:rFonts w:ascii="Verdana" w:hAnsi="Verdana"/>
          <w:sz w:val="20"/>
          <w:szCs w:val="20"/>
        </w:rPr>
        <w:t>, Kamerun, Ekvador, Madagaskar), podaljšanja potrdil o živetju in</w:t>
      </w:r>
      <w:r w:rsidRPr="00D9617E">
        <w:rPr>
          <w:rFonts w:ascii="Verdana" w:hAnsi="Verdana"/>
          <w:sz w:val="20"/>
          <w:szCs w:val="20"/>
        </w:rPr>
        <w:t xml:space="preserve"> vzpostavitvijo novih kontrol.</w:t>
      </w:r>
    </w:p>
    <w:p w14:paraId="0445D3E2" w14:textId="77777777" w:rsidR="009E1362" w:rsidRDefault="009E1362" w:rsidP="009E1362">
      <w:pPr>
        <w:jc w:val="both"/>
        <w:rPr>
          <w:rFonts w:ascii="Verdana" w:hAnsi="Verdana"/>
          <w:sz w:val="20"/>
          <w:szCs w:val="20"/>
          <w:highlight w:val="lightGray"/>
        </w:rPr>
      </w:pPr>
    </w:p>
    <w:p w14:paraId="05DE4744" w14:textId="77777777" w:rsidR="009E1362" w:rsidRDefault="009E1362" w:rsidP="009E1362">
      <w:pPr>
        <w:jc w:val="both"/>
        <w:rPr>
          <w:rFonts w:ascii="Verdana" w:hAnsi="Verdana"/>
          <w:sz w:val="20"/>
          <w:szCs w:val="20"/>
          <w:highlight w:val="lightGray"/>
        </w:rPr>
      </w:pPr>
    </w:p>
    <w:p w14:paraId="3B60BE17" w14:textId="77777777" w:rsidR="009E1362" w:rsidRPr="00941054" w:rsidRDefault="009E1362" w:rsidP="009E1362">
      <w:pPr>
        <w:pStyle w:val="Naslov4"/>
        <w:jc w:val="both"/>
        <w:rPr>
          <w:rFonts w:ascii="Verdana" w:hAnsi="Verdana"/>
          <w:i/>
          <w:color w:val="0033CC"/>
        </w:rPr>
      </w:pPr>
      <w:bookmarkStart w:id="204" w:name="_Toc475007826"/>
      <w:bookmarkStart w:id="205" w:name="_Toc506464729"/>
      <w:bookmarkStart w:id="206" w:name="_Toc1117540"/>
      <w:r w:rsidRPr="00941054">
        <w:rPr>
          <w:rFonts w:ascii="Verdana" w:hAnsi="Verdana"/>
          <w:i/>
          <w:color w:val="0033CC"/>
        </w:rPr>
        <w:t>IV. 3.1.4</w:t>
      </w:r>
      <w:r w:rsidRPr="00941054">
        <w:rPr>
          <w:rFonts w:ascii="Verdana" w:hAnsi="Verdana"/>
          <w:i/>
          <w:color w:val="0033CC"/>
        </w:rPr>
        <w:tab/>
        <w:t>Kazalniki razvoja informacijskih rešitev v novem tehnološkem okolju</w:t>
      </w:r>
      <w:bookmarkEnd w:id="204"/>
      <w:bookmarkEnd w:id="205"/>
      <w:bookmarkEnd w:id="206"/>
    </w:p>
    <w:p w14:paraId="09694FA7" w14:textId="77777777" w:rsidR="009E1362" w:rsidRPr="009373AF" w:rsidRDefault="009E1362" w:rsidP="009E1362">
      <w:pPr>
        <w:jc w:val="both"/>
        <w:rPr>
          <w:rFonts w:ascii="Verdana" w:hAnsi="Verdana"/>
          <w:sz w:val="20"/>
          <w:szCs w:val="20"/>
        </w:rPr>
      </w:pPr>
    </w:p>
    <w:p w14:paraId="28215E3C" w14:textId="77777777" w:rsidR="009E1362" w:rsidRPr="006D65B3" w:rsidRDefault="009E1362" w:rsidP="009E1362">
      <w:pPr>
        <w:jc w:val="both"/>
        <w:rPr>
          <w:rFonts w:ascii="Verdana" w:hAnsi="Verdana"/>
          <w:sz w:val="20"/>
          <w:szCs w:val="20"/>
        </w:rPr>
      </w:pPr>
      <w:r w:rsidRPr="006D65B3">
        <w:rPr>
          <w:rFonts w:ascii="Verdana" w:hAnsi="Verdana"/>
          <w:sz w:val="20"/>
          <w:szCs w:val="20"/>
        </w:rPr>
        <w:t>Število novih informacijskih rešitev se je v letu 2018 glede na prejšnje leto zmanjšalo</w:t>
      </w:r>
      <w:r>
        <w:rPr>
          <w:rFonts w:ascii="Verdana" w:hAnsi="Verdana"/>
          <w:sz w:val="20"/>
          <w:szCs w:val="20"/>
        </w:rPr>
        <w:t xml:space="preserve"> in doseglo običajno raven</w:t>
      </w:r>
      <w:r w:rsidRPr="006D65B3">
        <w:rPr>
          <w:rFonts w:ascii="Verdana" w:hAnsi="Verdana"/>
          <w:sz w:val="20"/>
          <w:szCs w:val="20"/>
        </w:rPr>
        <w:t>, kar pojasn</w:t>
      </w:r>
      <w:r>
        <w:rPr>
          <w:rFonts w:ascii="Verdana" w:hAnsi="Verdana"/>
          <w:sz w:val="20"/>
          <w:szCs w:val="20"/>
        </w:rPr>
        <w:t>juje</w:t>
      </w:r>
      <w:r w:rsidRPr="006D65B3">
        <w:rPr>
          <w:rFonts w:ascii="Verdana" w:hAnsi="Verdana"/>
          <w:sz w:val="20"/>
          <w:szCs w:val="20"/>
        </w:rPr>
        <w:t xml:space="preserve"> dejstvo, da so bili ključni razvojni projekti v kasnejših razvojnih fazah, ko niso več</w:t>
      </w:r>
      <w:r>
        <w:rPr>
          <w:rFonts w:ascii="Verdana" w:hAnsi="Verdana"/>
          <w:sz w:val="20"/>
          <w:szCs w:val="20"/>
        </w:rPr>
        <w:t xml:space="preserve"> </w:t>
      </w:r>
      <w:r w:rsidRPr="006D65B3">
        <w:rPr>
          <w:rFonts w:ascii="Verdana" w:hAnsi="Verdana"/>
          <w:sz w:val="20"/>
          <w:szCs w:val="20"/>
        </w:rPr>
        <w:t xml:space="preserve">predvsem nastajale nove rešitve, ampak so se rešitve testirale in dopolnjevale. Pri razvoju novih rešitev nekoliko izstopajo rešitve za izmenjavo sporočil in povečana uporaba orodja za agilni razvoj programske opreme (RASD). </w:t>
      </w:r>
    </w:p>
    <w:p w14:paraId="2328EFDA" w14:textId="77777777" w:rsidR="00402DEF" w:rsidRPr="00CE0DA0" w:rsidRDefault="00402DEF" w:rsidP="00402DEF">
      <w:pPr>
        <w:rPr>
          <w:rFonts w:ascii="Verdana" w:hAnsi="Verdana"/>
          <w:color w:val="3366FF"/>
          <w:sz w:val="20"/>
          <w:szCs w:val="20"/>
          <w:highlight w:val="lightGray"/>
        </w:rPr>
      </w:pPr>
    </w:p>
    <w:p w14:paraId="74863FAE" w14:textId="77777777" w:rsidR="00402DEF" w:rsidRPr="00D659A6" w:rsidRDefault="00402DEF" w:rsidP="00402DEF">
      <w:pPr>
        <w:rPr>
          <w:rFonts w:ascii="Verdana" w:hAnsi="Verdana"/>
          <w:color w:val="3366FF"/>
          <w:sz w:val="20"/>
          <w:szCs w:val="20"/>
        </w:rPr>
      </w:pPr>
      <w:r w:rsidRPr="00D659A6">
        <w:rPr>
          <w:rFonts w:ascii="Verdana" w:hAnsi="Verdana"/>
          <w:color w:val="3366FF"/>
          <w:sz w:val="20"/>
          <w:szCs w:val="20"/>
        </w:rPr>
        <w:t>Preglednica IV.19</w:t>
      </w:r>
    </w:p>
    <w:p w14:paraId="5D45ECF9" w14:textId="77777777" w:rsidR="00402DEF" w:rsidRPr="00D659A6" w:rsidRDefault="00BB27C8" w:rsidP="00402DEF">
      <w:pPr>
        <w:rPr>
          <w:rFonts w:ascii="Verdana" w:hAnsi="Verdana"/>
          <w:color w:val="3366FF"/>
          <w:sz w:val="20"/>
          <w:szCs w:val="20"/>
        </w:rPr>
      </w:pPr>
      <w:r w:rsidRPr="00BB27C8">
        <w:rPr>
          <w:noProof/>
        </w:rPr>
        <w:drawing>
          <wp:inline distT="0" distB="0" distL="0" distR="0" wp14:anchorId="1E26512D" wp14:editId="3F04FCA5">
            <wp:extent cx="6120130" cy="4090122"/>
            <wp:effectExtent l="0" t="0" r="0" b="5715"/>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4090122"/>
                    </a:xfrm>
                    <a:prstGeom prst="rect">
                      <a:avLst/>
                    </a:prstGeom>
                    <a:noFill/>
                    <a:ln>
                      <a:noFill/>
                    </a:ln>
                  </pic:spPr>
                </pic:pic>
              </a:graphicData>
            </a:graphic>
          </wp:inline>
        </w:drawing>
      </w:r>
    </w:p>
    <w:p w14:paraId="5EA0E28C" w14:textId="77777777" w:rsidR="00402DEF" w:rsidRPr="00204AB7" w:rsidRDefault="00402DEF" w:rsidP="00402DEF">
      <w:pPr>
        <w:autoSpaceDE w:val="0"/>
        <w:autoSpaceDN w:val="0"/>
        <w:adjustRightInd w:val="0"/>
        <w:jc w:val="both"/>
        <w:rPr>
          <w:rFonts w:ascii="Verdana" w:hAnsi="Verdana"/>
          <w:sz w:val="16"/>
          <w:szCs w:val="16"/>
        </w:rPr>
      </w:pPr>
      <w:r w:rsidRPr="00D659A6">
        <w:rPr>
          <w:rFonts w:ascii="Verdana" w:hAnsi="Verdana" w:cs="Times New Roman"/>
          <w:sz w:val="16"/>
          <w:szCs w:val="16"/>
        </w:rPr>
        <w:t>*Stolpec Skupaj vključuje tudi podatke za pretekla leta.</w:t>
      </w:r>
      <w:r w:rsidRPr="00204AB7">
        <w:rPr>
          <w:rFonts w:ascii="Verdana" w:hAnsi="Verdana" w:cs="Times New Roman"/>
          <w:sz w:val="16"/>
          <w:szCs w:val="16"/>
        </w:rPr>
        <w:t xml:space="preserve"> </w:t>
      </w:r>
    </w:p>
    <w:p w14:paraId="5D2009BF" w14:textId="77777777" w:rsidR="00402DEF" w:rsidRDefault="00402DEF" w:rsidP="00402DEF">
      <w:pPr>
        <w:autoSpaceDE w:val="0"/>
        <w:autoSpaceDN w:val="0"/>
        <w:adjustRightInd w:val="0"/>
        <w:jc w:val="both"/>
        <w:rPr>
          <w:rFonts w:ascii="Verdana" w:hAnsi="Verdana" w:cs="Times New Roman"/>
          <w:sz w:val="20"/>
          <w:szCs w:val="20"/>
        </w:rPr>
      </w:pPr>
    </w:p>
    <w:p w14:paraId="3122CC04" w14:textId="77777777" w:rsidR="00402DEF" w:rsidRPr="009373AF" w:rsidRDefault="00402DEF" w:rsidP="00402DEF">
      <w:pPr>
        <w:autoSpaceDE w:val="0"/>
        <w:autoSpaceDN w:val="0"/>
        <w:adjustRightInd w:val="0"/>
        <w:jc w:val="both"/>
        <w:rPr>
          <w:rFonts w:ascii="Verdana" w:hAnsi="Verdana" w:cs="Times New Roman"/>
          <w:sz w:val="20"/>
          <w:szCs w:val="20"/>
        </w:rPr>
      </w:pPr>
    </w:p>
    <w:p w14:paraId="1EF970F3" w14:textId="77777777" w:rsidR="008C66E0" w:rsidRPr="006F0778" w:rsidRDefault="008C66E0" w:rsidP="008C66E0">
      <w:pPr>
        <w:pStyle w:val="Naslov3"/>
        <w:jc w:val="left"/>
        <w:rPr>
          <w:rFonts w:ascii="Verdana" w:hAnsi="Verdana"/>
          <w:color w:val="0033CC"/>
        </w:rPr>
      </w:pPr>
      <w:bookmarkStart w:id="207" w:name="_Toc475007827"/>
      <w:bookmarkStart w:id="208" w:name="_Toc506464730"/>
      <w:bookmarkStart w:id="209" w:name="_Toc1117541"/>
      <w:r w:rsidRPr="006F0778">
        <w:rPr>
          <w:rFonts w:ascii="Verdana" w:hAnsi="Verdana"/>
          <w:color w:val="0033CC"/>
        </w:rPr>
        <w:t>IV.3.2</w:t>
      </w:r>
      <w:r w:rsidRPr="006F0778">
        <w:rPr>
          <w:rFonts w:ascii="Verdana" w:hAnsi="Verdana"/>
          <w:color w:val="0033CC"/>
        </w:rPr>
        <w:tab/>
        <w:t>Razvoj in upravljanje infrastrukture</w:t>
      </w:r>
      <w:bookmarkEnd w:id="207"/>
      <w:r>
        <w:rPr>
          <w:rFonts w:ascii="Verdana" w:hAnsi="Verdana"/>
          <w:color w:val="0033CC"/>
        </w:rPr>
        <w:t xml:space="preserve"> I</w:t>
      </w:r>
      <w:r w:rsidR="005175E8">
        <w:rPr>
          <w:rFonts w:ascii="Verdana" w:hAnsi="Verdana"/>
          <w:color w:val="0033CC"/>
        </w:rPr>
        <w:t>k</w:t>
      </w:r>
      <w:r>
        <w:rPr>
          <w:rFonts w:ascii="Verdana" w:hAnsi="Verdana"/>
          <w:color w:val="0033CC"/>
        </w:rPr>
        <w:t>T</w:t>
      </w:r>
      <w:bookmarkEnd w:id="208"/>
      <w:bookmarkEnd w:id="209"/>
    </w:p>
    <w:p w14:paraId="626ED64B" w14:textId="77777777" w:rsidR="008C66E0" w:rsidRPr="009373AF" w:rsidRDefault="008C66E0" w:rsidP="008C66E0">
      <w:pPr>
        <w:jc w:val="both"/>
        <w:rPr>
          <w:rFonts w:ascii="Verdana" w:hAnsi="Verdana"/>
          <w:sz w:val="20"/>
          <w:szCs w:val="20"/>
        </w:rPr>
      </w:pPr>
    </w:p>
    <w:p w14:paraId="511FE80B" w14:textId="77777777" w:rsidR="008C66E0" w:rsidRDefault="008C66E0" w:rsidP="008C66E0">
      <w:pPr>
        <w:jc w:val="both"/>
        <w:rPr>
          <w:rFonts w:ascii="Verdana" w:hAnsi="Verdana"/>
          <w:sz w:val="20"/>
          <w:szCs w:val="20"/>
        </w:rPr>
      </w:pPr>
      <w:r w:rsidRPr="00FD052A">
        <w:rPr>
          <w:rFonts w:ascii="Verdana" w:hAnsi="Verdana"/>
          <w:sz w:val="20"/>
          <w:szCs w:val="20"/>
        </w:rPr>
        <w:t>Na področju infrastrukture IkT je bila glavnina dela, usmerjena v nadgradnjo virtualnega strežniškega okolja, posodobitev shranjevalnega okolja in virtualizacije omrežja. Nadaljevale so se aktivnosti ob vzpostavitvi okolja nadomestnega informacijskega centra</w:t>
      </w:r>
      <w:r>
        <w:rPr>
          <w:rFonts w:ascii="Verdana" w:hAnsi="Verdana"/>
          <w:sz w:val="20"/>
          <w:szCs w:val="20"/>
        </w:rPr>
        <w:t>,</w:t>
      </w:r>
      <w:r w:rsidRPr="00FD052A">
        <w:rPr>
          <w:rFonts w:ascii="Verdana" w:hAnsi="Verdana"/>
          <w:sz w:val="20"/>
          <w:szCs w:val="20"/>
        </w:rPr>
        <w:t xml:space="preserve"> v okviru katerih je bilo razširjeno strežniško okolje in posodobljeno shranjevalno okolje</w:t>
      </w:r>
      <w:r>
        <w:rPr>
          <w:rFonts w:ascii="Verdana" w:hAnsi="Verdana"/>
          <w:sz w:val="20"/>
          <w:szCs w:val="20"/>
        </w:rPr>
        <w:t>,</w:t>
      </w:r>
      <w:r w:rsidRPr="00FD052A">
        <w:rPr>
          <w:rFonts w:ascii="Verdana" w:hAnsi="Verdana"/>
          <w:sz w:val="20"/>
          <w:szCs w:val="20"/>
        </w:rPr>
        <w:t xml:space="preserve"> skladno s posodobitvami shranjevalnega okolja na primarni lokaciji. Izvajale so se posodobitve in dopolnjevanje sistemskih okolij ter posodobitve opreme končnih uporabnikov. Pripravljen je bil </w:t>
      </w:r>
      <w:r w:rsidRPr="00FD052A">
        <w:rPr>
          <w:rFonts w:ascii="Verdana" w:hAnsi="Verdana"/>
          <w:sz w:val="20"/>
          <w:szCs w:val="20"/>
        </w:rPr>
        <w:lastRenderedPageBreak/>
        <w:t>tudi načrt prenove komunikacijskega omrežja. Ob teh dejavnostih pa so se posodabljali in izvajali tudi postopki upravljanja in vzdrževanja IkT sistemov.</w:t>
      </w:r>
    </w:p>
    <w:p w14:paraId="5015BDF2" w14:textId="77777777" w:rsidR="008C66E0" w:rsidRDefault="008C66E0" w:rsidP="008C66E0">
      <w:pPr>
        <w:jc w:val="both"/>
        <w:rPr>
          <w:rFonts w:ascii="Verdana" w:hAnsi="Verdana"/>
          <w:sz w:val="20"/>
          <w:szCs w:val="20"/>
          <w:highlight w:val="lightGray"/>
        </w:rPr>
      </w:pPr>
    </w:p>
    <w:p w14:paraId="35D2D855" w14:textId="77777777" w:rsidR="008C66E0" w:rsidRPr="0043417C" w:rsidRDefault="008C66E0" w:rsidP="008C66E0">
      <w:pPr>
        <w:tabs>
          <w:tab w:val="left" w:pos="992"/>
        </w:tabs>
        <w:jc w:val="both"/>
        <w:rPr>
          <w:rFonts w:ascii="Verdana" w:hAnsi="Verdana"/>
          <w:b/>
          <w:bCs/>
          <w:sz w:val="20"/>
          <w:szCs w:val="20"/>
        </w:rPr>
      </w:pPr>
    </w:p>
    <w:p w14:paraId="74C1F816" w14:textId="77777777" w:rsidR="008C66E0" w:rsidRPr="00941054" w:rsidRDefault="008C66E0" w:rsidP="008C66E0">
      <w:pPr>
        <w:pStyle w:val="Naslov4"/>
        <w:jc w:val="both"/>
        <w:rPr>
          <w:rFonts w:ascii="Verdana" w:hAnsi="Verdana"/>
          <w:i/>
          <w:color w:val="0033CC"/>
        </w:rPr>
      </w:pPr>
      <w:bookmarkStart w:id="210" w:name="_Toc475007828"/>
      <w:bookmarkStart w:id="211" w:name="_Toc506464731"/>
      <w:bookmarkStart w:id="212" w:name="_Toc1117542"/>
      <w:r w:rsidRPr="00941054">
        <w:rPr>
          <w:rFonts w:ascii="Verdana" w:hAnsi="Verdana"/>
          <w:i/>
          <w:color w:val="0033CC"/>
        </w:rPr>
        <w:t>IV.3.2.1</w:t>
      </w:r>
      <w:r w:rsidRPr="00941054">
        <w:rPr>
          <w:rFonts w:ascii="Verdana" w:hAnsi="Verdana"/>
          <w:i/>
          <w:color w:val="0033CC"/>
        </w:rPr>
        <w:tab/>
        <w:t>Upravljanje sistemske programske in strojne opreme</w:t>
      </w:r>
      <w:bookmarkEnd w:id="210"/>
      <w:bookmarkEnd w:id="211"/>
      <w:bookmarkEnd w:id="212"/>
    </w:p>
    <w:p w14:paraId="50576192" w14:textId="77777777" w:rsidR="008C66E0" w:rsidRPr="0043417C" w:rsidRDefault="008C66E0" w:rsidP="008C66E0">
      <w:pPr>
        <w:tabs>
          <w:tab w:val="left" w:pos="992"/>
        </w:tabs>
        <w:jc w:val="both"/>
        <w:rPr>
          <w:rFonts w:ascii="Verdana" w:hAnsi="Verdana"/>
          <w:b/>
          <w:bCs/>
          <w:color w:val="0000FF"/>
          <w:sz w:val="20"/>
          <w:szCs w:val="20"/>
        </w:rPr>
      </w:pPr>
    </w:p>
    <w:p w14:paraId="4347085D" w14:textId="77777777" w:rsidR="008C66E0" w:rsidRPr="009D077C" w:rsidRDefault="008C66E0" w:rsidP="008C66E0">
      <w:pPr>
        <w:jc w:val="both"/>
        <w:rPr>
          <w:rFonts w:ascii="Verdana" w:hAnsi="Verdana"/>
          <w:sz w:val="20"/>
          <w:szCs w:val="20"/>
        </w:rPr>
      </w:pPr>
      <w:r w:rsidRPr="009D077C">
        <w:rPr>
          <w:rFonts w:ascii="Verdana" w:hAnsi="Verdana"/>
          <w:sz w:val="20"/>
          <w:szCs w:val="20"/>
        </w:rPr>
        <w:t>Dejavnosti na področju strežniškega okolja so bile usmerjene v implementacijo dodatnih strežniških zmogljivosti. V produkcijsko delovanje so bile vpeljane dodatne namenske gruče strežnikov za okolje DMZ, upravljavsko okolje ter novo »Cloud Native« aplikacijsko okolje. Shranjevalno okolje je bilo nadgrajeno z dodatnimi visoko zmogljivimi kapacitetami za obstoječa in nova strežniška okolja na primarni lokaciji. V skladu s tem je bilo nadgrajeno tudi shranjevalno okolje na lokaciji nadomestnega informacijskega centra, vzpostavljen pa je bil tudi sistem za hranjenje druge rezervne kopije dokumentarnega gradiva v elektronski obliki.</w:t>
      </w:r>
      <w:r>
        <w:rPr>
          <w:rFonts w:ascii="Verdana" w:hAnsi="Verdana"/>
          <w:sz w:val="20"/>
          <w:szCs w:val="20"/>
        </w:rPr>
        <w:t xml:space="preserve"> Ena od pomembnejših nalog v letu 2018 je bila med drugimi tudi vpeljava virtualizacije omrežja kot prvega koraka pri celoviti prenovi komunikacijskega omrežja zavoda.</w:t>
      </w:r>
    </w:p>
    <w:p w14:paraId="1718A7F6" w14:textId="77777777" w:rsidR="008C66E0" w:rsidRPr="009D077C" w:rsidRDefault="008C66E0" w:rsidP="008C66E0">
      <w:pPr>
        <w:jc w:val="both"/>
        <w:rPr>
          <w:rFonts w:ascii="Verdana" w:hAnsi="Verdana"/>
          <w:sz w:val="20"/>
          <w:szCs w:val="20"/>
        </w:rPr>
      </w:pPr>
    </w:p>
    <w:p w14:paraId="27F0497B" w14:textId="77777777" w:rsidR="008C66E0" w:rsidRDefault="008C66E0" w:rsidP="008C66E0">
      <w:pPr>
        <w:jc w:val="both"/>
        <w:rPr>
          <w:rFonts w:ascii="Verdana" w:hAnsi="Verdana"/>
          <w:sz w:val="20"/>
          <w:szCs w:val="20"/>
        </w:rPr>
      </w:pPr>
      <w:r w:rsidRPr="009D077C">
        <w:rPr>
          <w:rFonts w:ascii="Verdana" w:hAnsi="Verdana"/>
          <w:sz w:val="20"/>
          <w:szCs w:val="20"/>
        </w:rPr>
        <w:t>Stalne naloge so bile usmerjene v zagotavljanje delovanja in nadzora nad delovanjem vseh komponent informacijskega okolja zavoda, odpravo napak in pomoč uporabnikom ter posodabljanje in avtomatiziranje postopkov upravljanja.</w:t>
      </w:r>
    </w:p>
    <w:p w14:paraId="483FC79A" w14:textId="77777777" w:rsidR="008C66E0" w:rsidRDefault="008C66E0" w:rsidP="008C66E0">
      <w:pPr>
        <w:jc w:val="both"/>
        <w:rPr>
          <w:rFonts w:ascii="Verdana" w:hAnsi="Verdana"/>
          <w:sz w:val="20"/>
          <w:szCs w:val="20"/>
        </w:rPr>
      </w:pPr>
    </w:p>
    <w:p w14:paraId="51D94991" w14:textId="77777777" w:rsidR="008C66E0" w:rsidRDefault="008C66E0" w:rsidP="008C66E0">
      <w:pPr>
        <w:jc w:val="both"/>
        <w:rPr>
          <w:rFonts w:ascii="Verdana" w:hAnsi="Verdana"/>
          <w:sz w:val="20"/>
          <w:szCs w:val="20"/>
        </w:rPr>
      </w:pPr>
      <w:r>
        <w:rPr>
          <w:rFonts w:ascii="Verdana" w:hAnsi="Verdana"/>
          <w:sz w:val="20"/>
          <w:szCs w:val="20"/>
        </w:rPr>
        <w:t xml:space="preserve">Implementirani so bili postopki na področju avtomatizacije upravljanja strežniških okolij kot npr. redno spremljanje in beleženje sprememb v konfiguracijah strežnikov ter redno preverjanje stanja ključnih parametrov pri delovanju strežniških okolij. </w:t>
      </w:r>
    </w:p>
    <w:p w14:paraId="17E82BBA" w14:textId="77777777" w:rsidR="008C66E0" w:rsidRDefault="008C66E0" w:rsidP="008C66E0">
      <w:pPr>
        <w:jc w:val="both"/>
        <w:rPr>
          <w:rFonts w:ascii="Verdana" w:hAnsi="Verdana"/>
          <w:sz w:val="20"/>
          <w:szCs w:val="20"/>
          <w:highlight w:val="lightGray"/>
        </w:rPr>
      </w:pPr>
    </w:p>
    <w:p w14:paraId="40E22F33" w14:textId="77777777" w:rsidR="008C66E0" w:rsidRPr="00136CF8" w:rsidRDefault="008C66E0" w:rsidP="008C66E0"/>
    <w:p w14:paraId="40398CF2" w14:textId="77777777" w:rsidR="008C66E0" w:rsidRPr="00941054" w:rsidRDefault="008C66E0" w:rsidP="008C66E0">
      <w:pPr>
        <w:pStyle w:val="Naslov4"/>
        <w:jc w:val="both"/>
        <w:rPr>
          <w:rFonts w:ascii="Verdana" w:hAnsi="Verdana"/>
          <w:i/>
          <w:color w:val="0033CC"/>
        </w:rPr>
      </w:pPr>
      <w:bookmarkStart w:id="213" w:name="_Toc475007829"/>
      <w:bookmarkStart w:id="214" w:name="_Toc506464732"/>
      <w:bookmarkStart w:id="215" w:name="_Toc1117543"/>
      <w:r w:rsidRPr="00941054">
        <w:rPr>
          <w:rFonts w:ascii="Verdana" w:hAnsi="Verdana"/>
          <w:i/>
          <w:color w:val="0033CC"/>
        </w:rPr>
        <w:t>IV.3.2.2</w:t>
      </w:r>
      <w:r w:rsidRPr="00941054">
        <w:rPr>
          <w:rFonts w:ascii="Verdana" w:hAnsi="Verdana"/>
          <w:i/>
          <w:color w:val="0033CC"/>
        </w:rPr>
        <w:tab/>
        <w:t>Upravljanje strežniških okolij</w:t>
      </w:r>
      <w:bookmarkEnd w:id="213"/>
      <w:bookmarkEnd w:id="214"/>
      <w:bookmarkEnd w:id="215"/>
    </w:p>
    <w:p w14:paraId="7AE0FC72" w14:textId="77777777" w:rsidR="008C66E0" w:rsidRPr="0043417C" w:rsidRDefault="008C66E0" w:rsidP="008C66E0">
      <w:pPr>
        <w:jc w:val="both"/>
        <w:rPr>
          <w:rFonts w:ascii="Verdana" w:hAnsi="Verdana"/>
          <w:sz w:val="20"/>
          <w:szCs w:val="20"/>
        </w:rPr>
      </w:pPr>
    </w:p>
    <w:p w14:paraId="2441AE22" w14:textId="77777777" w:rsidR="008C66E0" w:rsidRPr="0043417C" w:rsidRDefault="008C66E0" w:rsidP="008C66E0">
      <w:pPr>
        <w:jc w:val="both"/>
        <w:rPr>
          <w:rFonts w:ascii="Verdana" w:hAnsi="Verdana"/>
          <w:sz w:val="20"/>
          <w:szCs w:val="20"/>
        </w:rPr>
      </w:pPr>
    </w:p>
    <w:p w14:paraId="06C206A0" w14:textId="77777777" w:rsidR="008C66E0" w:rsidRPr="0043417C" w:rsidRDefault="008C66E0" w:rsidP="008C66E0">
      <w:pPr>
        <w:pStyle w:val="defaulttext0"/>
        <w:ind w:left="1428" w:hanging="1428"/>
        <w:jc w:val="both"/>
        <w:rPr>
          <w:rFonts w:ascii="Verdana" w:hAnsi="Verdana"/>
          <w:b/>
          <w:bCs/>
          <w:i/>
          <w:iCs/>
          <w:color w:val="0033CC"/>
          <w:sz w:val="20"/>
          <w:szCs w:val="20"/>
        </w:rPr>
      </w:pPr>
      <w:r w:rsidRPr="0043417C">
        <w:rPr>
          <w:rFonts w:ascii="Verdana" w:hAnsi="Verdana"/>
          <w:b/>
          <w:bCs/>
          <w:i/>
          <w:iCs/>
          <w:color w:val="0033CC"/>
          <w:sz w:val="20"/>
          <w:szCs w:val="20"/>
        </w:rPr>
        <w:t>IV.3.2.2.1</w:t>
      </w:r>
      <w:r w:rsidRPr="0043417C">
        <w:rPr>
          <w:rFonts w:ascii="Verdana" w:hAnsi="Verdana"/>
          <w:b/>
          <w:bCs/>
          <w:i/>
          <w:iCs/>
          <w:color w:val="0033CC"/>
          <w:sz w:val="20"/>
          <w:szCs w:val="20"/>
        </w:rPr>
        <w:tab/>
        <w:t>Glavno strežniško okolje</w:t>
      </w:r>
    </w:p>
    <w:p w14:paraId="5C84EB69" w14:textId="77777777" w:rsidR="008C66E0" w:rsidRDefault="008C66E0" w:rsidP="008C66E0">
      <w:pPr>
        <w:jc w:val="both"/>
        <w:rPr>
          <w:rFonts w:ascii="Verdana" w:hAnsi="Verdana"/>
          <w:sz w:val="20"/>
          <w:szCs w:val="20"/>
          <w:highlight w:val="lightGray"/>
        </w:rPr>
      </w:pPr>
    </w:p>
    <w:p w14:paraId="7247F954" w14:textId="77777777" w:rsidR="008C66E0" w:rsidRPr="00DC2D5B" w:rsidRDefault="008C66E0" w:rsidP="008C66E0">
      <w:pPr>
        <w:jc w:val="both"/>
        <w:rPr>
          <w:rFonts w:ascii="Verdana" w:hAnsi="Verdana"/>
          <w:sz w:val="20"/>
          <w:szCs w:val="20"/>
        </w:rPr>
      </w:pPr>
      <w:r w:rsidRPr="00DC2D5B">
        <w:rPr>
          <w:rFonts w:ascii="Verdana" w:hAnsi="Verdana"/>
          <w:sz w:val="20"/>
          <w:szCs w:val="20"/>
        </w:rPr>
        <w:t>V okviru posodobitve sistemske programske opreme je bila dvakrat izvedena posodobitev namenskega sistema podatkovne baze Oracle, pripravljene in testirane pa so bile posodobitve glavnih aplikacijskih okolij</w:t>
      </w:r>
      <w:r>
        <w:rPr>
          <w:rFonts w:ascii="Verdana" w:hAnsi="Verdana"/>
          <w:sz w:val="20"/>
          <w:szCs w:val="20"/>
        </w:rPr>
        <w:t>,</w:t>
      </w:r>
      <w:r w:rsidRPr="00DC2D5B">
        <w:rPr>
          <w:rFonts w:ascii="Verdana" w:hAnsi="Verdana"/>
          <w:sz w:val="20"/>
          <w:szCs w:val="20"/>
        </w:rPr>
        <w:t xml:space="preserve"> in sicer portalskih in procesnih strežnikov. </w:t>
      </w:r>
    </w:p>
    <w:p w14:paraId="4E34F1B8" w14:textId="77777777" w:rsidR="008C66E0" w:rsidRPr="00DC2D5B" w:rsidRDefault="008C66E0" w:rsidP="008C66E0">
      <w:pPr>
        <w:jc w:val="both"/>
        <w:rPr>
          <w:rFonts w:ascii="Verdana" w:hAnsi="Verdana"/>
          <w:sz w:val="20"/>
          <w:szCs w:val="20"/>
        </w:rPr>
      </w:pPr>
    </w:p>
    <w:p w14:paraId="6029F064" w14:textId="77777777" w:rsidR="008C66E0" w:rsidRPr="00DC2D5B" w:rsidRDefault="008C66E0" w:rsidP="008C66E0">
      <w:pPr>
        <w:jc w:val="both"/>
        <w:rPr>
          <w:rFonts w:ascii="Verdana" w:hAnsi="Verdana"/>
          <w:sz w:val="20"/>
          <w:szCs w:val="20"/>
        </w:rPr>
      </w:pPr>
      <w:r w:rsidRPr="00DC2D5B">
        <w:rPr>
          <w:rFonts w:ascii="Verdana" w:hAnsi="Verdana"/>
          <w:sz w:val="20"/>
          <w:szCs w:val="20"/>
        </w:rPr>
        <w:t xml:space="preserve">Na lokaciji nadomestnega informacijskega centra je bila dokončana vzpostavitev </w:t>
      </w:r>
      <w:r>
        <w:rPr>
          <w:rFonts w:ascii="Verdana" w:hAnsi="Verdana"/>
          <w:sz w:val="20"/>
          <w:szCs w:val="20"/>
        </w:rPr>
        <w:t>celovitega asinhronega kopiranja</w:t>
      </w:r>
      <w:r w:rsidRPr="00DC2D5B">
        <w:rPr>
          <w:rFonts w:ascii="Verdana" w:hAnsi="Verdana"/>
          <w:sz w:val="20"/>
          <w:szCs w:val="20"/>
        </w:rPr>
        <w:t xml:space="preserve"> glavne podatkovne baze Oracle.</w:t>
      </w:r>
    </w:p>
    <w:p w14:paraId="43F81048" w14:textId="77777777" w:rsidR="008C66E0" w:rsidRPr="00DC2D5B" w:rsidRDefault="008C66E0" w:rsidP="008C66E0">
      <w:pPr>
        <w:jc w:val="both"/>
        <w:rPr>
          <w:rFonts w:ascii="Verdana" w:hAnsi="Verdana"/>
          <w:sz w:val="20"/>
          <w:szCs w:val="20"/>
        </w:rPr>
      </w:pPr>
    </w:p>
    <w:p w14:paraId="1E957FD6" w14:textId="77777777" w:rsidR="008C66E0" w:rsidRPr="00DC2D5B" w:rsidRDefault="008C66E0" w:rsidP="008C66E0">
      <w:pPr>
        <w:jc w:val="both"/>
        <w:rPr>
          <w:rFonts w:ascii="Verdana" w:hAnsi="Verdana"/>
          <w:sz w:val="20"/>
          <w:szCs w:val="20"/>
        </w:rPr>
      </w:pPr>
      <w:r w:rsidRPr="00DC2D5B">
        <w:rPr>
          <w:rFonts w:ascii="Verdana" w:hAnsi="Verdana"/>
          <w:sz w:val="20"/>
          <w:szCs w:val="20"/>
        </w:rPr>
        <w:t xml:space="preserve">V okolju glavnega strežnika, ki služi za izvajanje informacijskih rešitev, ki še niso prenovljene za izvajanje v novem aplikacijskem okolju, so </w:t>
      </w:r>
      <w:r>
        <w:rPr>
          <w:rFonts w:ascii="Verdana" w:hAnsi="Verdana"/>
          <w:sz w:val="20"/>
          <w:szCs w:val="20"/>
        </w:rPr>
        <w:t xml:space="preserve">potekale dejavnosti za vzpostavitev okolja in postopkov in okolja za obnovitev sistema in podatkov v primeru katastrofe. </w:t>
      </w:r>
    </w:p>
    <w:p w14:paraId="6855FADF" w14:textId="77777777" w:rsidR="008C66E0" w:rsidRPr="00DC2D5B" w:rsidRDefault="008C66E0" w:rsidP="008C66E0">
      <w:pPr>
        <w:jc w:val="both"/>
        <w:rPr>
          <w:rFonts w:ascii="Verdana" w:hAnsi="Verdana"/>
          <w:sz w:val="20"/>
          <w:szCs w:val="20"/>
        </w:rPr>
      </w:pPr>
    </w:p>
    <w:p w14:paraId="45863DD0" w14:textId="77777777" w:rsidR="008C66E0" w:rsidRDefault="008C66E0" w:rsidP="008C66E0">
      <w:pPr>
        <w:jc w:val="both"/>
        <w:rPr>
          <w:rFonts w:ascii="Verdana" w:hAnsi="Verdana"/>
          <w:sz w:val="20"/>
          <w:szCs w:val="20"/>
        </w:rPr>
      </w:pPr>
      <w:r w:rsidRPr="00DC2D5B">
        <w:rPr>
          <w:rFonts w:ascii="Verdana" w:hAnsi="Verdana"/>
          <w:sz w:val="20"/>
          <w:szCs w:val="20"/>
        </w:rPr>
        <w:t>Stalne naloge so bile usmerjene v zagotavljanje nemotenega delovanja storitev za uporabnike.</w:t>
      </w:r>
    </w:p>
    <w:p w14:paraId="49FE379E" w14:textId="77777777" w:rsidR="008C66E0" w:rsidRDefault="008C66E0" w:rsidP="008C66E0">
      <w:pPr>
        <w:jc w:val="both"/>
        <w:rPr>
          <w:rFonts w:ascii="Verdana" w:hAnsi="Verdana"/>
          <w:sz w:val="20"/>
          <w:szCs w:val="20"/>
          <w:highlight w:val="lightGray"/>
        </w:rPr>
      </w:pPr>
    </w:p>
    <w:p w14:paraId="38A8872F" w14:textId="77777777" w:rsidR="008C66E0" w:rsidRPr="0043417C" w:rsidRDefault="008C66E0" w:rsidP="008C66E0">
      <w:pPr>
        <w:jc w:val="both"/>
        <w:rPr>
          <w:rFonts w:ascii="Verdana" w:hAnsi="Verdana"/>
          <w:sz w:val="20"/>
          <w:szCs w:val="20"/>
        </w:rPr>
      </w:pPr>
    </w:p>
    <w:p w14:paraId="3456E74C" w14:textId="77777777" w:rsidR="008C66E0" w:rsidRPr="0043417C" w:rsidRDefault="008C66E0" w:rsidP="008C66E0">
      <w:pPr>
        <w:pStyle w:val="defaulttext0"/>
        <w:ind w:left="1428" w:hanging="1428"/>
        <w:jc w:val="both"/>
        <w:rPr>
          <w:rFonts w:ascii="Verdana" w:hAnsi="Verdana"/>
          <w:b/>
          <w:bCs/>
          <w:i/>
          <w:iCs/>
          <w:color w:val="0033CC"/>
          <w:sz w:val="20"/>
          <w:szCs w:val="20"/>
        </w:rPr>
      </w:pPr>
      <w:r w:rsidRPr="0043417C">
        <w:rPr>
          <w:rFonts w:ascii="Verdana" w:hAnsi="Verdana"/>
          <w:b/>
          <w:bCs/>
          <w:i/>
          <w:iCs/>
          <w:color w:val="0033CC"/>
          <w:sz w:val="20"/>
          <w:szCs w:val="20"/>
        </w:rPr>
        <w:t>IV.3.2.2.2</w:t>
      </w:r>
      <w:r w:rsidRPr="0043417C">
        <w:rPr>
          <w:rFonts w:ascii="Verdana" w:hAnsi="Verdana"/>
          <w:b/>
          <w:bCs/>
          <w:i/>
          <w:iCs/>
          <w:color w:val="0033CC"/>
          <w:sz w:val="20"/>
          <w:szCs w:val="20"/>
        </w:rPr>
        <w:tab/>
        <w:t>Infrastrukturni strežniki in okolje za navidezna namizja</w:t>
      </w:r>
    </w:p>
    <w:p w14:paraId="04F4248E" w14:textId="77777777" w:rsidR="008C66E0" w:rsidRPr="0043417C" w:rsidRDefault="008C66E0" w:rsidP="008C66E0">
      <w:pPr>
        <w:jc w:val="both"/>
        <w:rPr>
          <w:rFonts w:ascii="Verdana" w:hAnsi="Verdana"/>
          <w:sz w:val="20"/>
          <w:szCs w:val="20"/>
        </w:rPr>
      </w:pPr>
    </w:p>
    <w:p w14:paraId="252B1C2D" w14:textId="77777777" w:rsidR="008C66E0" w:rsidRPr="005F07F7" w:rsidRDefault="008C66E0" w:rsidP="008C66E0">
      <w:pPr>
        <w:jc w:val="both"/>
        <w:rPr>
          <w:rFonts w:ascii="Verdana" w:hAnsi="Verdana"/>
          <w:sz w:val="20"/>
          <w:szCs w:val="20"/>
        </w:rPr>
      </w:pPr>
      <w:r w:rsidRPr="005F07F7">
        <w:rPr>
          <w:rFonts w:ascii="Verdana" w:hAnsi="Verdana"/>
          <w:sz w:val="20"/>
          <w:szCs w:val="20"/>
        </w:rPr>
        <w:t>Okolje navideznih namizij se je razširilo z dodat</w:t>
      </w:r>
      <w:r>
        <w:rPr>
          <w:rFonts w:ascii="Verdana" w:hAnsi="Verdana"/>
          <w:sz w:val="20"/>
          <w:szCs w:val="20"/>
        </w:rPr>
        <w:t>nimi namizji. Ob koncu leta 2018 je tako okolje obsegalo 924</w:t>
      </w:r>
      <w:r w:rsidRPr="005F07F7">
        <w:rPr>
          <w:rFonts w:ascii="Verdana" w:hAnsi="Verdana"/>
          <w:sz w:val="20"/>
          <w:szCs w:val="20"/>
        </w:rPr>
        <w:t xml:space="preserve"> navideznih namizij. Zavod je s temi dejavnostmi izboljšal delovanje okolja končnih uporabnikov in poenotil pogoje za njihovo delo. </w:t>
      </w:r>
    </w:p>
    <w:p w14:paraId="01E4B3DB" w14:textId="77777777" w:rsidR="008C66E0" w:rsidRPr="005F07F7" w:rsidRDefault="008C66E0" w:rsidP="008C66E0">
      <w:pPr>
        <w:jc w:val="both"/>
        <w:rPr>
          <w:rFonts w:ascii="Verdana" w:hAnsi="Verdana"/>
          <w:sz w:val="20"/>
          <w:szCs w:val="20"/>
        </w:rPr>
      </w:pPr>
    </w:p>
    <w:p w14:paraId="3DD4934E" w14:textId="77777777" w:rsidR="008C66E0" w:rsidRDefault="008C66E0" w:rsidP="008C66E0">
      <w:pPr>
        <w:jc w:val="both"/>
        <w:rPr>
          <w:rFonts w:ascii="Verdana" w:hAnsi="Verdana"/>
          <w:sz w:val="20"/>
          <w:szCs w:val="20"/>
        </w:rPr>
      </w:pPr>
      <w:r w:rsidRPr="005F07F7">
        <w:rPr>
          <w:rFonts w:ascii="Verdana" w:hAnsi="Verdana"/>
          <w:sz w:val="20"/>
          <w:szCs w:val="20"/>
        </w:rPr>
        <w:t>Virtualni infrastrukturni strežniki so se posodabljali v okviru vsebinskih in varnostnih zahtev.</w:t>
      </w:r>
    </w:p>
    <w:p w14:paraId="1F23DA67" w14:textId="77777777" w:rsidR="008C66E0" w:rsidRDefault="008C66E0" w:rsidP="008C66E0">
      <w:pPr>
        <w:jc w:val="both"/>
        <w:rPr>
          <w:rFonts w:ascii="Verdana" w:hAnsi="Verdana"/>
          <w:sz w:val="20"/>
          <w:szCs w:val="20"/>
        </w:rPr>
      </w:pPr>
    </w:p>
    <w:p w14:paraId="3D7E5B57" w14:textId="77777777" w:rsidR="008C66E0" w:rsidRPr="0043417C" w:rsidRDefault="008C66E0" w:rsidP="008C66E0">
      <w:pPr>
        <w:jc w:val="both"/>
        <w:rPr>
          <w:rFonts w:ascii="Verdana" w:hAnsi="Verdana"/>
          <w:sz w:val="20"/>
          <w:szCs w:val="20"/>
        </w:rPr>
      </w:pPr>
      <w:r>
        <w:rPr>
          <w:rFonts w:ascii="Verdana" w:hAnsi="Verdana"/>
          <w:sz w:val="20"/>
          <w:szCs w:val="20"/>
        </w:rPr>
        <w:t>Na ločeni gruči strežnikov upravljavskega okolja je bila vzpostavljena vrsta novih infrastrukturnih strežnikov za upravljanje okolja in virtualiziranega omrežja.</w:t>
      </w:r>
    </w:p>
    <w:p w14:paraId="3382DBBE" w14:textId="77777777" w:rsidR="008C66E0" w:rsidRDefault="008C66E0" w:rsidP="008C66E0">
      <w:pPr>
        <w:jc w:val="both"/>
        <w:rPr>
          <w:rFonts w:ascii="Verdana" w:hAnsi="Verdana"/>
          <w:sz w:val="20"/>
          <w:szCs w:val="20"/>
          <w:highlight w:val="lightGray"/>
        </w:rPr>
      </w:pPr>
    </w:p>
    <w:p w14:paraId="3E34D846" w14:textId="77777777" w:rsidR="005175E8" w:rsidRDefault="005175E8" w:rsidP="008C66E0">
      <w:pPr>
        <w:jc w:val="both"/>
        <w:rPr>
          <w:rFonts w:ascii="Verdana" w:hAnsi="Verdana"/>
          <w:sz w:val="20"/>
          <w:szCs w:val="20"/>
        </w:rPr>
      </w:pPr>
    </w:p>
    <w:p w14:paraId="075E123E" w14:textId="77777777" w:rsidR="00D7688A" w:rsidRPr="0043417C" w:rsidRDefault="00D7688A" w:rsidP="008C66E0">
      <w:pPr>
        <w:jc w:val="both"/>
        <w:rPr>
          <w:rFonts w:ascii="Verdana" w:hAnsi="Verdana"/>
          <w:sz w:val="20"/>
          <w:szCs w:val="20"/>
        </w:rPr>
      </w:pPr>
    </w:p>
    <w:p w14:paraId="0C59BD84" w14:textId="77777777" w:rsidR="008C66E0" w:rsidRPr="00941054" w:rsidRDefault="008C66E0" w:rsidP="008C66E0">
      <w:pPr>
        <w:pStyle w:val="Naslov4"/>
        <w:jc w:val="both"/>
        <w:rPr>
          <w:rFonts w:ascii="Verdana" w:hAnsi="Verdana"/>
          <w:i/>
          <w:color w:val="0033CC"/>
        </w:rPr>
      </w:pPr>
      <w:bookmarkStart w:id="216" w:name="_Toc475007830"/>
      <w:bookmarkStart w:id="217" w:name="_Toc506464733"/>
      <w:bookmarkStart w:id="218" w:name="_Toc1117544"/>
      <w:r w:rsidRPr="00941054">
        <w:rPr>
          <w:rFonts w:ascii="Verdana" w:hAnsi="Verdana"/>
          <w:i/>
          <w:color w:val="0033CC"/>
        </w:rPr>
        <w:lastRenderedPageBreak/>
        <w:t>IV.3.2.3</w:t>
      </w:r>
      <w:r w:rsidRPr="00941054">
        <w:rPr>
          <w:rFonts w:ascii="Verdana" w:hAnsi="Verdana"/>
          <w:i/>
          <w:color w:val="0033CC"/>
        </w:rPr>
        <w:tab/>
        <w:t>Upravljanje računalniških komunikacij, IP telefonije in mobilnih storitev</w:t>
      </w:r>
      <w:bookmarkEnd w:id="216"/>
      <w:bookmarkEnd w:id="217"/>
      <w:bookmarkEnd w:id="218"/>
      <w:r w:rsidRPr="00941054">
        <w:rPr>
          <w:rFonts w:ascii="Verdana" w:hAnsi="Verdana"/>
          <w:i/>
          <w:color w:val="0033CC"/>
        </w:rPr>
        <w:t xml:space="preserve"> </w:t>
      </w:r>
    </w:p>
    <w:p w14:paraId="69C81A63" w14:textId="77777777" w:rsidR="008C66E0" w:rsidRPr="0043417C" w:rsidRDefault="008C66E0" w:rsidP="008C66E0">
      <w:pPr>
        <w:jc w:val="both"/>
        <w:rPr>
          <w:rFonts w:ascii="Verdana" w:hAnsi="Verdana"/>
          <w:sz w:val="20"/>
          <w:szCs w:val="20"/>
        </w:rPr>
      </w:pPr>
    </w:p>
    <w:p w14:paraId="3CA932F7" w14:textId="77777777" w:rsidR="008C66E0" w:rsidRDefault="008C66E0" w:rsidP="008C66E0">
      <w:pPr>
        <w:jc w:val="both"/>
        <w:rPr>
          <w:rFonts w:ascii="Verdana" w:hAnsi="Verdana"/>
          <w:sz w:val="20"/>
          <w:szCs w:val="20"/>
        </w:rPr>
      </w:pPr>
      <w:r w:rsidRPr="00CB61E0">
        <w:rPr>
          <w:rFonts w:ascii="Verdana" w:hAnsi="Verdana"/>
          <w:sz w:val="20"/>
          <w:szCs w:val="20"/>
        </w:rPr>
        <w:t xml:space="preserve">V letu 2018 je zavod izvedel javno naročilo v več sklopih za najem nadomestnih komunikacijskih povezav računalniškega centra v Ljubljani z nadomestnim računalniškim centrom v Mariboru in z nadomestnim računalniškim centrom na lokaciji Ob železnici ter za nadomestno internetno povezavo. </w:t>
      </w:r>
      <w:r>
        <w:rPr>
          <w:rFonts w:ascii="Verdana" w:hAnsi="Verdana"/>
          <w:sz w:val="20"/>
          <w:szCs w:val="20"/>
        </w:rPr>
        <w:t>S</w:t>
      </w:r>
      <w:r w:rsidRPr="00CB61E0">
        <w:rPr>
          <w:rFonts w:ascii="Verdana" w:hAnsi="Verdana"/>
          <w:sz w:val="20"/>
          <w:szCs w:val="20"/>
        </w:rPr>
        <w:t xml:space="preserve"> priklop</w:t>
      </w:r>
      <w:r>
        <w:rPr>
          <w:rFonts w:ascii="Verdana" w:hAnsi="Verdana"/>
          <w:sz w:val="20"/>
          <w:szCs w:val="20"/>
        </w:rPr>
        <w:t>om</w:t>
      </w:r>
      <w:r w:rsidRPr="00CB61E0">
        <w:rPr>
          <w:rFonts w:ascii="Verdana" w:hAnsi="Verdana"/>
          <w:sz w:val="20"/>
          <w:szCs w:val="20"/>
        </w:rPr>
        <w:t xml:space="preserve"> novih komunikacijskih linij </w:t>
      </w:r>
      <w:r>
        <w:rPr>
          <w:rFonts w:ascii="Verdana" w:hAnsi="Verdana"/>
          <w:sz w:val="20"/>
          <w:szCs w:val="20"/>
        </w:rPr>
        <w:t>je</w:t>
      </w:r>
      <w:r w:rsidRPr="00CB61E0">
        <w:rPr>
          <w:rFonts w:ascii="Verdana" w:hAnsi="Verdana"/>
          <w:sz w:val="20"/>
          <w:szCs w:val="20"/>
        </w:rPr>
        <w:t xml:space="preserve"> zagot</w:t>
      </w:r>
      <w:r>
        <w:rPr>
          <w:rFonts w:ascii="Verdana" w:hAnsi="Verdana"/>
          <w:sz w:val="20"/>
          <w:szCs w:val="20"/>
        </w:rPr>
        <w:t>ovljena</w:t>
      </w:r>
      <w:r w:rsidRPr="00CB61E0">
        <w:rPr>
          <w:rFonts w:ascii="Verdana" w:hAnsi="Verdana"/>
          <w:sz w:val="20"/>
          <w:szCs w:val="20"/>
        </w:rPr>
        <w:t xml:space="preserve"> redundanc</w:t>
      </w:r>
      <w:r>
        <w:rPr>
          <w:rFonts w:ascii="Verdana" w:hAnsi="Verdana"/>
          <w:sz w:val="20"/>
          <w:szCs w:val="20"/>
        </w:rPr>
        <w:t>a</w:t>
      </w:r>
      <w:r w:rsidRPr="00CB61E0">
        <w:rPr>
          <w:rFonts w:ascii="Verdana" w:hAnsi="Verdana"/>
          <w:sz w:val="20"/>
          <w:szCs w:val="20"/>
        </w:rPr>
        <w:t xml:space="preserve"> (neprekinjeno delovanje v primeru izpada posamezne linije) vseh navedenih komunikacijskih povezav.</w:t>
      </w:r>
    </w:p>
    <w:p w14:paraId="4214EFE4" w14:textId="77777777" w:rsidR="008C66E0" w:rsidRPr="00CB61E0" w:rsidRDefault="008C66E0" w:rsidP="008C66E0">
      <w:pPr>
        <w:jc w:val="both"/>
        <w:rPr>
          <w:rFonts w:ascii="Verdana" w:hAnsi="Verdana"/>
          <w:sz w:val="20"/>
          <w:szCs w:val="20"/>
        </w:rPr>
      </w:pPr>
    </w:p>
    <w:p w14:paraId="3843E694" w14:textId="77777777" w:rsidR="008C66E0" w:rsidRDefault="008C66E0" w:rsidP="008C66E0">
      <w:pPr>
        <w:jc w:val="both"/>
        <w:rPr>
          <w:rFonts w:ascii="Verdana" w:hAnsi="Verdana"/>
          <w:sz w:val="20"/>
          <w:szCs w:val="20"/>
        </w:rPr>
      </w:pPr>
      <w:r w:rsidRPr="00CB61E0">
        <w:rPr>
          <w:rFonts w:ascii="Verdana" w:hAnsi="Verdana"/>
          <w:sz w:val="20"/>
          <w:szCs w:val="20"/>
        </w:rPr>
        <w:t xml:space="preserve">V tem letu je zavod izvedel tudi javno naročilo za izbiro ponudnika mobilne in IP telefonije ter alarmnih povezav. </w:t>
      </w:r>
      <w:r>
        <w:rPr>
          <w:rFonts w:ascii="Verdana" w:hAnsi="Verdana"/>
          <w:sz w:val="20"/>
          <w:szCs w:val="20"/>
        </w:rPr>
        <w:t xml:space="preserve">Izvedene so bile vse potrebne aktivnosti za </w:t>
      </w:r>
      <w:r w:rsidRPr="00CB61E0">
        <w:rPr>
          <w:rFonts w:ascii="Verdana" w:hAnsi="Verdana"/>
          <w:sz w:val="20"/>
          <w:szCs w:val="20"/>
        </w:rPr>
        <w:t>prenos vseh telefonskih povezav na novega ponudnika.</w:t>
      </w:r>
    </w:p>
    <w:p w14:paraId="1FF1930F" w14:textId="77777777" w:rsidR="008C66E0" w:rsidRPr="00CB61E0" w:rsidRDefault="008C66E0" w:rsidP="008C66E0">
      <w:pPr>
        <w:jc w:val="both"/>
        <w:rPr>
          <w:rFonts w:ascii="Verdana" w:hAnsi="Verdana"/>
          <w:sz w:val="20"/>
          <w:szCs w:val="20"/>
        </w:rPr>
      </w:pPr>
    </w:p>
    <w:p w14:paraId="11A37161" w14:textId="77777777" w:rsidR="008C66E0" w:rsidRDefault="008C66E0" w:rsidP="008C66E0">
      <w:pPr>
        <w:jc w:val="both"/>
        <w:rPr>
          <w:rFonts w:ascii="Verdana" w:hAnsi="Verdana"/>
          <w:sz w:val="20"/>
          <w:szCs w:val="20"/>
        </w:rPr>
      </w:pPr>
      <w:r w:rsidRPr="00CB61E0">
        <w:rPr>
          <w:rFonts w:ascii="Verdana" w:hAnsi="Verdana"/>
          <w:sz w:val="20"/>
          <w:szCs w:val="20"/>
        </w:rPr>
        <w:t xml:space="preserve">Izdelan je bil načrt arhitekture za celovito prenovo lokalnega in prostranega računalniškega omrežja zavoda in zaključena priprava tehničnih specifikacij za izvedbo javnega naročila v začetku leta 2019. </w:t>
      </w:r>
    </w:p>
    <w:p w14:paraId="4641624A" w14:textId="77777777" w:rsidR="008C66E0" w:rsidRDefault="008C66E0" w:rsidP="008C66E0">
      <w:pPr>
        <w:jc w:val="both"/>
        <w:rPr>
          <w:rFonts w:ascii="Verdana" w:hAnsi="Verdana"/>
          <w:sz w:val="20"/>
          <w:szCs w:val="20"/>
        </w:rPr>
      </w:pPr>
    </w:p>
    <w:p w14:paraId="556498BC" w14:textId="77777777" w:rsidR="008C66E0" w:rsidRDefault="008C66E0" w:rsidP="008C66E0">
      <w:pPr>
        <w:jc w:val="both"/>
        <w:rPr>
          <w:rFonts w:ascii="Verdana" w:hAnsi="Verdana"/>
          <w:sz w:val="20"/>
          <w:szCs w:val="20"/>
        </w:rPr>
      </w:pPr>
      <w:r>
        <w:rPr>
          <w:rFonts w:ascii="Verdana" w:hAnsi="Verdana"/>
          <w:sz w:val="20"/>
          <w:szCs w:val="20"/>
        </w:rPr>
        <w:t>Izvedena je bila razširitev okolja kontaktnih centrov, s katero bo omogočena načrtovana uvedba dodatnih kontaktnih centrov.</w:t>
      </w:r>
    </w:p>
    <w:p w14:paraId="0F4434B3" w14:textId="77777777" w:rsidR="008C66E0" w:rsidRPr="00CB61E0" w:rsidRDefault="008C66E0" w:rsidP="008C66E0">
      <w:pPr>
        <w:jc w:val="both"/>
        <w:rPr>
          <w:rFonts w:ascii="Verdana" w:hAnsi="Verdana"/>
          <w:sz w:val="20"/>
          <w:szCs w:val="20"/>
        </w:rPr>
      </w:pPr>
    </w:p>
    <w:p w14:paraId="46A666AF" w14:textId="77777777" w:rsidR="008C66E0" w:rsidRPr="0043417C" w:rsidRDefault="008C66E0" w:rsidP="008C66E0">
      <w:pPr>
        <w:jc w:val="both"/>
        <w:rPr>
          <w:rFonts w:ascii="Verdana" w:hAnsi="Verdana"/>
          <w:sz w:val="20"/>
          <w:szCs w:val="20"/>
        </w:rPr>
      </w:pPr>
      <w:r w:rsidRPr="00CB61E0">
        <w:rPr>
          <w:rFonts w:ascii="Verdana" w:hAnsi="Verdana"/>
          <w:sz w:val="20"/>
          <w:szCs w:val="20"/>
        </w:rPr>
        <w:t>Izvedeni so bili tudi vsi redni posegi na zahteve uporabnikov, potrebne spremembe na napravah računalniškega omrežja, odpravljanje težav uporabnikov, spremembe pri dostopih do storitev in vzpostavitve varnih dostopov do virov na omrežju.</w:t>
      </w:r>
    </w:p>
    <w:p w14:paraId="78BE0F21" w14:textId="77777777" w:rsidR="008C66E0" w:rsidRDefault="008C66E0" w:rsidP="008C66E0">
      <w:pPr>
        <w:jc w:val="both"/>
        <w:rPr>
          <w:rFonts w:ascii="Verdana" w:hAnsi="Verdana"/>
          <w:sz w:val="20"/>
          <w:szCs w:val="20"/>
          <w:highlight w:val="lightGray"/>
        </w:rPr>
      </w:pPr>
    </w:p>
    <w:p w14:paraId="2E5750BD" w14:textId="77777777" w:rsidR="008C66E0" w:rsidRPr="0043417C" w:rsidRDefault="008C66E0" w:rsidP="008C66E0">
      <w:pPr>
        <w:jc w:val="both"/>
        <w:rPr>
          <w:rFonts w:ascii="Verdana" w:hAnsi="Verdana"/>
          <w:sz w:val="20"/>
          <w:szCs w:val="20"/>
        </w:rPr>
      </w:pPr>
    </w:p>
    <w:p w14:paraId="66C11DED" w14:textId="77777777" w:rsidR="008C66E0" w:rsidRPr="00941054" w:rsidRDefault="008C66E0" w:rsidP="008C66E0">
      <w:pPr>
        <w:pStyle w:val="Naslov4"/>
        <w:jc w:val="both"/>
        <w:rPr>
          <w:rFonts w:ascii="Verdana" w:hAnsi="Verdana"/>
          <w:i/>
          <w:color w:val="0033CC"/>
        </w:rPr>
      </w:pPr>
      <w:bookmarkStart w:id="219" w:name="_Toc475007831"/>
      <w:bookmarkStart w:id="220" w:name="_Toc506464734"/>
      <w:bookmarkStart w:id="221" w:name="_Toc1117545"/>
      <w:r w:rsidRPr="00941054">
        <w:rPr>
          <w:rFonts w:ascii="Verdana" w:hAnsi="Verdana"/>
          <w:i/>
          <w:color w:val="0033CC"/>
        </w:rPr>
        <w:t>IV.3.2.4</w:t>
      </w:r>
      <w:r w:rsidRPr="00941054">
        <w:rPr>
          <w:rFonts w:ascii="Verdana" w:hAnsi="Verdana"/>
          <w:i/>
          <w:color w:val="0033CC"/>
        </w:rPr>
        <w:tab/>
        <w:t>Upravljanje računalniške opreme</w:t>
      </w:r>
      <w:bookmarkEnd w:id="219"/>
      <w:bookmarkEnd w:id="220"/>
      <w:bookmarkEnd w:id="221"/>
    </w:p>
    <w:p w14:paraId="19A600F1" w14:textId="77777777" w:rsidR="008C66E0" w:rsidRPr="0043417C" w:rsidRDefault="008C66E0" w:rsidP="008C66E0">
      <w:pPr>
        <w:tabs>
          <w:tab w:val="left" w:pos="992"/>
        </w:tabs>
        <w:jc w:val="both"/>
        <w:rPr>
          <w:rFonts w:ascii="Verdana" w:hAnsi="Verdana"/>
          <w:b/>
          <w:bCs/>
          <w:color w:val="0000FF"/>
          <w:sz w:val="20"/>
          <w:szCs w:val="20"/>
        </w:rPr>
      </w:pPr>
    </w:p>
    <w:p w14:paraId="107EC9FD" w14:textId="77777777" w:rsidR="008C66E0" w:rsidRDefault="008C66E0" w:rsidP="008C66E0">
      <w:pPr>
        <w:jc w:val="both"/>
        <w:rPr>
          <w:rFonts w:ascii="Verdana" w:hAnsi="Verdana"/>
          <w:sz w:val="20"/>
          <w:szCs w:val="20"/>
        </w:rPr>
      </w:pPr>
      <w:r w:rsidRPr="00CB61E0">
        <w:rPr>
          <w:rFonts w:ascii="Verdana" w:hAnsi="Verdana"/>
          <w:sz w:val="20"/>
          <w:szCs w:val="20"/>
        </w:rPr>
        <w:t>Izvedeno je bilo javno naročilo v več sklopih za nakup stacionarnih in prenosnih računalnikov, tankih klientov, monitorjev ter opre</w:t>
      </w:r>
      <w:r>
        <w:rPr>
          <w:rFonts w:ascii="Verdana" w:hAnsi="Verdana"/>
          <w:sz w:val="20"/>
          <w:szCs w:val="20"/>
        </w:rPr>
        <w:t xml:space="preserve">me za </w:t>
      </w:r>
      <w:r w:rsidRPr="00CB61E0">
        <w:rPr>
          <w:rFonts w:ascii="Verdana" w:hAnsi="Verdana"/>
          <w:sz w:val="20"/>
          <w:szCs w:val="20"/>
        </w:rPr>
        <w:t>digitalizacijo dokumentov</w:t>
      </w:r>
      <w:r>
        <w:rPr>
          <w:rFonts w:ascii="Verdana" w:hAnsi="Verdana"/>
          <w:sz w:val="20"/>
          <w:szCs w:val="20"/>
        </w:rPr>
        <w:t>.</w:t>
      </w:r>
    </w:p>
    <w:p w14:paraId="6B17975E" w14:textId="77777777" w:rsidR="008C66E0" w:rsidRPr="00CB61E0" w:rsidRDefault="008C66E0" w:rsidP="008C66E0">
      <w:pPr>
        <w:jc w:val="both"/>
        <w:rPr>
          <w:rFonts w:ascii="Verdana" w:hAnsi="Verdana"/>
          <w:sz w:val="20"/>
          <w:szCs w:val="20"/>
        </w:rPr>
      </w:pPr>
    </w:p>
    <w:p w14:paraId="0316F4A7" w14:textId="77777777" w:rsidR="008C66E0" w:rsidRDefault="008C66E0" w:rsidP="008C66E0">
      <w:pPr>
        <w:jc w:val="both"/>
        <w:rPr>
          <w:rFonts w:ascii="Verdana" w:hAnsi="Verdana"/>
          <w:sz w:val="20"/>
          <w:szCs w:val="20"/>
        </w:rPr>
      </w:pPr>
      <w:r w:rsidRPr="00CB61E0">
        <w:rPr>
          <w:rFonts w:ascii="Verdana" w:hAnsi="Verdana"/>
          <w:sz w:val="20"/>
          <w:szCs w:val="20"/>
        </w:rPr>
        <w:t>Izvedene so bile tudi različne selitve računalniške opreme na zahtevo uporabnikov, priprava potrebne opreme za različne dogodke in številni drugi posegi v okviru pomoči uporabnikom.</w:t>
      </w:r>
    </w:p>
    <w:p w14:paraId="22B455C1" w14:textId="77777777" w:rsidR="008C66E0" w:rsidRDefault="008C66E0" w:rsidP="008C66E0">
      <w:pPr>
        <w:tabs>
          <w:tab w:val="left" w:pos="992"/>
        </w:tabs>
        <w:jc w:val="both"/>
        <w:rPr>
          <w:rFonts w:ascii="Verdana" w:hAnsi="Verdana"/>
          <w:sz w:val="20"/>
          <w:szCs w:val="20"/>
          <w:highlight w:val="lightGray"/>
        </w:rPr>
      </w:pPr>
    </w:p>
    <w:p w14:paraId="7B4A9199" w14:textId="77777777" w:rsidR="008C66E0" w:rsidRPr="0043417C" w:rsidRDefault="008C66E0" w:rsidP="008C66E0">
      <w:pPr>
        <w:tabs>
          <w:tab w:val="left" w:pos="992"/>
        </w:tabs>
        <w:jc w:val="both"/>
        <w:rPr>
          <w:rFonts w:ascii="Verdana" w:hAnsi="Verdana"/>
          <w:b/>
          <w:bCs/>
          <w:color w:val="0000FF"/>
          <w:sz w:val="20"/>
          <w:szCs w:val="20"/>
        </w:rPr>
      </w:pPr>
    </w:p>
    <w:p w14:paraId="76C08C2C" w14:textId="77777777" w:rsidR="008C66E0" w:rsidRPr="00941054" w:rsidRDefault="008C66E0" w:rsidP="008C66E0">
      <w:pPr>
        <w:pStyle w:val="Naslov4"/>
        <w:jc w:val="both"/>
        <w:rPr>
          <w:rFonts w:ascii="Verdana" w:hAnsi="Verdana"/>
          <w:i/>
          <w:color w:val="0033CC"/>
        </w:rPr>
      </w:pPr>
      <w:bookmarkStart w:id="222" w:name="_Toc475007832"/>
      <w:bookmarkStart w:id="223" w:name="_Toc506464735"/>
      <w:bookmarkStart w:id="224" w:name="_Toc1117546"/>
      <w:r w:rsidRPr="00941054">
        <w:rPr>
          <w:rFonts w:ascii="Verdana" w:hAnsi="Verdana"/>
          <w:i/>
          <w:color w:val="0033CC"/>
        </w:rPr>
        <w:t>IV.3.2.5</w:t>
      </w:r>
      <w:r w:rsidRPr="00941054">
        <w:rPr>
          <w:rFonts w:ascii="Verdana" w:hAnsi="Verdana"/>
          <w:i/>
          <w:color w:val="0033CC"/>
        </w:rPr>
        <w:tab/>
        <w:t>Nadzor delovanja informacijskega sistema</w:t>
      </w:r>
      <w:bookmarkEnd w:id="222"/>
      <w:bookmarkEnd w:id="223"/>
      <w:bookmarkEnd w:id="224"/>
      <w:r w:rsidRPr="00941054">
        <w:rPr>
          <w:rFonts w:ascii="Verdana" w:hAnsi="Verdana"/>
          <w:i/>
          <w:color w:val="0033CC"/>
        </w:rPr>
        <w:t xml:space="preserve"> </w:t>
      </w:r>
    </w:p>
    <w:p w14:paraId="53CE5BE9" w14:textId="77777777" w:rsidR="008C66E0" w:rsidRPr="0043417C" w:rsidRDefault="008C66E0" w:rsidP="008C66E0">
      <w:pPr>
        <w:jc w:val="both"/>
        <w:rPr>
          <w:rFonts w:ascii="Verdana" w:hAnsi="Verdana"/>
          <w:sz w:val="20"/>
          <w:szCs w:val="20"/>
          <w:highlight w:val="magenta"/>
        </w:rPr>
      </w:pPr>
    </w:p>
    <w:p w14:paraId="2EA8D116" w14:textId="77777777" w:rsidR="008C66E0" w:rsidRDefault="008C66E0" w:rsidP="008C66E0">
      <w:pPr>
        <w:jc w:val="both"/>
        <w:rPr>
          <w:rFonts w:ascii="Verdana" w:hAnsi="Verdana"/>
          <w:sz w:val="20"/>
          <w:szCs w:val="20"/>
        </w:rPr>
      </w:pPr>
      <w:r w:rsidRPr="00F12BCB">
        <w:rPr>
          <w:rFonts w:ascii="Verdana" w:hAnsi="Verdana"/>
          <w:sz w:val="20"/>
          <w:szCs w:val="20"/>
        </w:rPr>
        <w:t xml:space="preserve">V skladu s posodobitvami infrastrukturnega okolja so bile izvedene tudi posodobitve nadzornega sistema za spremljanje delovanja. V nadzornih sistemih se je nadgrajeval prikaz kazalnikov obstoječih, vključevale pa so se novo postavljene komponente okolja IkT. </w:t>
      </w:r>
    </w:p>
    <w:p w14:paraId="1D6A11DC" w14:textId="77777777" w:rsidR="008C66E0" w:rsidRPr="009373AF" w:rsidRDefault="008C66E0" w:rsidP="008C66E0">
      <w:pPr>
        <w:tabs>
          <w:tab w:val="left" w:pos="992"/>
        </w:tabs>
        <w:jc w:val="both"/>
        <w:rPr>
          <w:rFonts w:ascii="Verdana" w:hAnsi="Verdana"/>
          <w:b/>
          <w:bCs/>
          <w:sz w:val="20"/>
          <w:szCs w:val="20"/>
        </w:rPr>
      </w:pPr>
    </w:p>
    <w:p w14:paraId="093BE8BC" w14:textId="77777777" w:rsidR="008C66E0" w:rsidRPr="009373AF" w:rsidRDefault="008C66E0" w:rsidP="008C66E0">
      <w:pPr>
        <w:tabs>
          <w:tab w:val="left" w:pos="992"/>
        </w:tabs>
        <w:jc w:val="both"/>
        <w:rPr>
          <w:rFonts w:ascii="Verdana" w:hAnsi="Verdana"/>
          <w:b/>
          <w:bCs/>
          <w:sz w:val="20"/>
          <w:szCs w:val="20"/>
        </w:rPr>
      </w:pPr>
    </w:p>
    <w:p w14:paraId="5A5C3688" w14:textId="77777777" w:rsidR="008C66E0" w:rsidRPr="006F0778" w:rsidRDefault="008C66E0" w:rsidP="008C66E0">
      <w:pPr>
        <w:pStyle w:val="Naslov3"/>
        <w:jc w:val="left"/>
        <w:rPr>
          <w:rFonts w:ascii="Verdana" w:hAnsi="Verdana"/>
          <w:color w:val="0033CC"/>
        </w:rPr>
      </w:pPr>
      <w:bookmarkStart w:id="225" w:name="_Toc475007833"/>
      <w:bookmarkStart w:id="226" w:name="_Toc506464736"/>
      <w:bookmarkStart w:id="227" w:name="_Toc1117547"/>
      <w:r w:rsidRPr="006F0778">
        <w:rPr>
          <w:rFonts w:ascii="Verdana" w:hAnsi="Verdana"/>
          <w:color w:val="0033CC"/>
        </w:rPr>
        <w:t>IV.3.3 Podpora uporabnikom in računalniška operativa</w:t>
      </w:r>
      <w:bookmarkEnd w:id="225"/>
      <w:bookmarkEnd w:id="226"/>
      <w:bookmarkEnd w:id="227"/>
      <w:r w:rsidRPr="006F0778">
        <w:rPr>
          <w:rFonts w:ascii="Verdana" w:hAnsi="Verdana"/>
          <w:color w:val="0033CC"/>
        </w:rPr>
        <w:t xml:space="preserve"> </w:t>
      </w:r>
    </w:p>
    <w:p w14:paraId="1EA4EF20" w14:textId="77777777" w:rsidR="008C66E0" w:rsidRPr="009373AF" w:rsidRDefault="008C66E0" w:rsidP="008C66E0">
      <w:pPr>
        <w:jc w:val="both"/>
        <w:rPr>
          <w:rFonts w:ascii="Verdana" w:hAnsi="Verdana"/>
          <w:b/>
          <w:bCs/>
          <w:color w:val="0000FF"/>
          <w:sz w:val="20"/>
          <w:szCs w:val="20"/>
        </w:rPr>
      </w:pPr>
    </w:p>
    <w:p w14:paraId="387671CC" w14:textId="77777777" w:rsidR="008C66E0" w:rsidRPr="009373AF" w:rsidRDefault="008C66E0" w:rsidP="008C66E0">
      <w:pPr>
        <w:jc w:val="both"/>
        <w:rPr>
          <w:rFonts w:ascii="Verdana" w:hAnsi="Verdana"/>
          <w:b/>
          <w:bCs/>
          <w:color w:val="0000FF"/>
          <w:sz w:val="20"/>
          <w:szCs w:val="20"/>
        </w:rPr>
      </w:pPr>
    </w:p>
    <w:p w14:paraId="32F86A6A" w14:textId="77777777" w:rsidR="008C66E0" w:rsidRPr="00941054" w:rsidRDefault="008C66E0" w:rsidP="008C66E0">
      <w:pPr>
        <w:pStyle w:val="Naslov4"/>
        <w:jc w:val="both"/>
        <w:rPr>
          <w:rFonts w:ascii="Verdana" w:hAnsi="Verdana"/>
          <w:i/>
          <w:color w:val="0033CC"/>
        </w:rPr>
      </w:pPr>
      <w:bookmarkStart w:id="228" w:name="_Toc475007834"/>
      <w:bookmarkStart w:id="229" w:name="_Toc506464737"/>
      <w:bookmarkStart w:id="230" w:name="_Toc1117548"/>
      <w:r>
        <w:rPr>
          <w:rFonts w:ascii="Verdana" w:hAnsi="Verdana"/>
          <w:i/>
          <w:color w:val="0033CC"/>
        </w:rPr>
        <w:t>I</w:t>
      </w:r>
      <w:r w:rsidRPr="00941054">
        <w:rPr>
          <w:rFonts w:ascii="Verdana" w:hAnsi="Verdana"/>
          <w:i/>
          <w:color w:val="0033CC"/>
        </w:rPr>
        <w:t>V.3.3.1 Izvajanje obdelav in prenosi</w:t>
      </w:r>
      <w:bookmarkEnd w:id="228"/>
      <w:bookmarkEnd w:id="229"/>
      <w:bookmarkEnd w:id="230"/>
    </w:p>
    <w:p w14:paraId="7F172D09" w14:textId="77777777" w:rsidR="008C66E0" w:rsidRPr="0043417C" w:rsidRDefault="008C66E0" w:rsidP="008C66E0">
      <w:pPr>
        <w:jc w:val="both"/>
        <w:rPr>
          <w:rFonts w:ascii="Verdana" w:hAnsi="Verdana"/>
          <w:sz w:val="20"/>
          <w:szCs w:val="20"/>
        </w:rPr>
      </w:pPr>
    </w:p>
    <w:p w14:paraId="3727ABE1" w14:textId="77777777" w:rsidR="008C66E0" w:rsidRDefault="008C66E0" w:rsidP="008C66E0">
      <w:pPr>
        <w:jc w:val="both"/>
        <w:rPr>
          <w:rFonts w:ascii="Verdana" w:hAnsi="Verdana"/>
          <w:sz w:val="20"/>
          <w:szCs w:val="20"/>
        </w:rPr>
      </w:pPr>
      <w:r w:rsidRPr="00454A1B">
        <w:rPr>
          <w:rFonts w:ascii="Verdana" w:hAnsi="Verdana"/>
          <w:sz w:val="20"/>
          <w:szCs w:val="20"/>
        </w:rPr>
        <w:t>V letu 2018 je bilo skupaj</w:t>
      </w:r>
      <w:r>
        <w:rPr>
          <w:rFonts w:ascii="Verdana" w:hAnsi="Verdana"/>
          <w:sz w:val="20"/>
          <w:szCs w:val="20"/>
        </w:rPr>
        <w:t xml:space="preserve"> izvedenih </w:t>
      </w:r>
      <w:r w:rsidRPr="00454A1B">
        <w:rPr>
          <w:rFonts w:ascii="Verdana" w:hAnsi="Verdana"/>
          <w:sz w:val="20"/>
          <w:szCs w:val="20"/>
        </w:rPr>
        <w:t>več kot 63.000 obdelav tako v starem kot v novem tehnološkem okolju, kar je dobrih 18 odstotkov več v primerjavi z letom 2017. Razlog za takšen porast je zaradi vse večjih potreb po hitri obdelavi velike količine podatkov v poslovnih okoljih. V novem tehnološkem okolju, kjer se obdelave izvajajo v prednastavljenih časovnih intervalih kot tudi ročno, je bilo izvedenih več kot 45.000 obdelav. V starem tehnološkem okolju pa je bilo izvedenih nekoliko manj kot 18.000 obdelav po naročilu, obdelav po rokovniku oz</w:t>
      </w:r>
      <w:r>
        <w:rPr>
          <w:rFonts w:ascii="Verdana" w:hAnsi="Verdana"/>
          <w:sz w:val="20"/>
          <w:szCs w:val="20"/>
        </w:rPr>
        <w:t>iroma</w:t>
      </w:r>
      <w:r w:rsidRPr="00454A1B">
        <w:rPr>
          <w:rFonts w:ascii="Verdana" w:hAnsi="Verdana"/>
          <w:sz w:val="20"/>
          <w:szCs w:val="20"/>
        </w:rPr>
        <w:t xml:space="preserve"> rednih obdelav po delovnem nalogu. Vse obdelave so bile izvedene v dogovorjenih rokih.</w:t>
      </w:r>
    </w:p>
    <w:p w14:paraId="07F9A917" w14:textId="77777777" w:rsidR="008C66E0" w:rsidRDefault="008C66E0" w:rsidP="008C66E0">
      <w:pPr>
        <w:jc w:val="both"/>
        <w:rPr>
          <w:rFonts w:ascii="Verdana" w:hAnsi="Verdana"/>
          <w:sz w:val="20"/>
          <w:szCs w:val="20"/>
        </w:rPr>
      </w:pPr>
    </w:p>
    <w:p w14:paraId="0FD87C60" w14:textId="77777777" w:rsidR="008C66E0" w:rsidRPr="00454A1B" w:rsidRDefault="008C66E0" w:rsidP="008C66E0">
      <w:pPr>
        <w:jc w:val="both"/>
        <w:rPr>
          <w:rFonts w:ascii="Verdana" w:hAnsi="Verdana"/>
          <w:sz w:val="20"/>
          <w:szCs w:val="20"/>
        </w:rPr>
      </w:pPr>
      <w:r w:rsidRPr="00454A1B">
        <w:rPr>
          <w:rFonts w:ascii="Verdana" w:hAnsi="Verdana"/>
          <w:sz w:val="20"/>
          <w:szCs w:val="20"/>
        </w:rPr>
        <w:t xml:space="preserve">Prenosi in izmenjave podatkov med organizacijami po rokovniku in po naročilu so bili izvedeni v skladu z načrtom in navodili z uporabo različnih transportnih protokolov in so evidentirani v </w:t>
      </w:r>
      <w:r w:rsidRPr="00454A1B">
        <w:rPr>
          <w:rFonts w:ascii="Verdana" w:hAnsi="Verdana"/>
          <w:sz w:val="20"/>
          <w:szCs w:val="20"/>
        </w:rPr>
        <w:lastRenderedPageBreak/>
        <w:t>registru izmenjav podatkov. V letu 2018 je bilo v registru izme</w:t>
      </w:r>
      <w:r>
        <w:rPr>
          <w:rFonts w:ascii="Verdana" w:hAnsi="Verdana"/>
          <w:sz w:val="20"/>
          <w:szCs w:val="20"/>
        </w:rPr>
        <w:t>njav podatkov evidentiranih 826</w:t>
      </w:r>
      <w:r w:rsidRPr="00454A1B">
        <w:rPr>
          <w:rFonts w:ascii="Verdana" w:hAnsi="Verdana"/>
          <w:sz w:val="20"/>
          <w:szCs w:val="20"/>
        </w:rPr>
        <w:t xml:space="preserve"> prenosov, kar je </w:t>
      </w:r>
      <w:r>
        <w:rPr>
          <w:rFonts w:ascii="Verdana" w:hAnsi="Verdana"/>
          <w:sz w:val="20"/>
          <w:szCs w:val="20"/>
        </w:rPr>
        <w:t>dobrih 8 odstotkov manj kot v letu 2017</w:t>
      </w:r>
      <w:r w:rsidRPr="00454A1B">
        <w:rPr>
          <w:rFonts w:ascii="Verdana" w:hAnsi="Verdana"/>
          <w:sz w:val="20"/>
          <w:szCs w:val="20"/>
        </w:rPr>
        <w:t>.</w:t>
      </w:r>
      <w:r>
        <w:rPr>
          <w:rFonts w:ascii="Verdana" w:hAnsi="Verdana"/>
          <w:sz w:val="20"/>
          <w:szCs w:val="20"/>
        </w:rPr>
        <w:t xml:space="preserve"> Manjši padec števila prenosov med organizacijami po rokovniku in po naročilu v primerjavi z letom 2017 je rezultat porasta </w:t>
      </w:r>
      <w:r w:rsidRPr="00B9242B">
        <w:rPr>
          <w:rFonts w:ascii="Verdana" w:hAnsi="Verdana"/>
          <w:sz w:val="20"/>
          <w:szCs w:val="20"/>
        </w:rPr>
        <w:t>elektronske izmenjave</w:t>
      </w:r>
      <w:r>
        <w:rPr>
          <w:rFonts w:ascii="Verdana" w:hAnsi="Verdana"/>
          <w:sz w:val="20"/>
          <w:szCs w:val="20"/>
        </w:rPr>
        <w:t xml:space="preserve"> prenosov v okviru storitev BiZPIZ.</w:t>
      </w:r>
    </w:p>
    <w:p w14:paraId="7F281802" w14:textId="77777777" w:rsidR="008C66E0" w:rsidRDefault="008C66E0" w:rsidP="008C66E0">
      <w:pPr>
        <w:jc w:val="both"/>
        <w:rPr>
          <w:rFonts w:ascii="Verdana" w:hAnsi="Verdana"/>
          <w:sz w:val="20"/>
          <w:szCs w:val="20"/>
        </w:rPr>
      </w:pPr>
    </w:p>
    <w:p w14:paraId="402DFA37" w14:textId="77777777" w:rsidR="008C66E0" w:rsidRDefault="008C66E0" w:rsidP="008C66E0">
      <w:pPr>
        <w:jc w:val="both"/>
        <w:rPr>
          <w:rFonts w:ascii="Verdana" w:hAnsi="Verdana"/>
          <w:sz w:val="20"/>
          <w:szCs w:val="20"/>
        </w:rPr>
      </w:pPr>
      <w:r>
        <w:rPr>
          <w:rFonts w:ascii="Verdana" w:hAnsi="Verdana"/>
          <w:sz w:val="20"/>
          <w:szCs w:val="20"/>
        </w:rPr>
        <w:t>Na področju avtomatizacije postopkov priprave, upravljanja, nadzora in izvajanja obdelav so v letu 2018 intenzivno potekale dejavnosti integracije rokovnika obdelav v sistem izvajanja obdelav v novem tehnološkem okolju.</w:t>
      </w:r>
    </w:p>
    <w:p w14:paraId="3EE4E2A0" w14:textId="77777777" w:rsidR="008C66E0" w:rsidRDefault="008C66E0" w:rsidP="008C66E0">
      <w:pPr>
        <w:jc w:val="both"/>
        <w:rPr>
          <w:rFonts w:ascii="Verdana" w:hAnsi="Verdana"/>
          <w:sz w:val="20"/>
          <w:szCs w:val="20"/>
        </w:rPr>
      </w:pPr>
    </w:p>
    <w:p w14:paraId="6DD6FB60" w14:textId="77777777" w:rsidR="008C66E0" w:rsidRPr="006C259C" w:rsidRDefault="008C66E0" w:rsidP="008C66E0">
      <w:pPr>
        <w:jc w:val="both"/>
        <w:rPr>
          <w:rFonts w:ascii="Verdana" w:hAnsi="Verdana"/>
          <w:sz w:val="20"/>
          <w:szCs w:val="20"/>
        </w:rPr>
      </w:pPr>
      <w:r w:rsidRPr="002711F9">
        <w:rPr>
          <w:rFonts w:ascii="Verdana" w:hAnsi="Verdana"/>
          <w:sz w:val="20"/>
          <w:szCs w:val="20"/>
        </w:rPr>
        <w:t>Varnostne kopije so bile izvedene v skladu z načrtom varovanja in obnove podatkov.</w:t>
      </w:r>
    </w:p>
    <w:p w14:paraId="6B767740" w14:textId="77777777" w:rsidR="008C66E0" w:rsidRDefault="008C66E0" w:rsidP="008C66E0">
      <w:pPr>
        <w:jc w:val="both"/>
        <w:rPr>
          <w:rFonts w:ascii="Verdana" w:hAnsi="Verdana"/>
          <w:sz w:val="20"/>
          <w:szCs w:val="20"/>
          <w:highlight w:val="lightGray"/>
        </w:rPr>
      </w:pPr>
    </w:p>
    <w:p w14:paraId="3AC9C950" w14:textId="77777777" w:rsidR="008C66E0" w:rsidRDefault="008C66E0" w:rsidP="008C66E0">
      <w:pPr>
        <w:jc w:val="both"/>
        <w:rPr>
          <w:rFonts w:ascii="Verdana" w:hAnsi="Verdana"/>
          <w:sz w:val="20"/>
          <w:szCs w:val="20"/>
          <w:highlight w:val="lightGray"/>
        </w:rPr>
      </w:pPr>
    </w:p>
    <w:p w14:paraId="6A3CCDAA" w14:textId="77777777" w:rsidR="008C66E0" w:rsidRPr="00941054" w:rsidRDefault="008C66E0" w:rsidP="008C66E0">
      <w:pPr>
        <w:pStyle w:val="Naslov4"/>
        <w:jc w:val="both"/>
        <w:rPr>
          <w:rFonts w:ascii="Verdana" w:hAnsi="Verdana"/>
          <w:i/>
          <w:color w:val="0033CC"/>
        </w:rPr>
      </w:pPr>
      <w:bookmarkStart w:id="231" w:name="_Toc475007835"/>
      <w:bookmarkStart w:id="232" w:name="_Toc506464738"/>
      <w:bookmarkStart w:id="233" w:name="_Toc1117549"/>
      <w:r w:rsidRPr="00941054">
        <w:rPr>
          <w:rFonts w:ascii="Verdana" w:hAnsi="Verdana"/>
          <w:i/>
          <w:color w:val="0033CC"/>
        </w:rPr>
        <w:t>IV.3.3.2 Zagotavljanje pomoči uporabnikom</w:t>
      </w:r>
      <w:bookmarkEnd w:id="231"/>
      <w:bookmarkEnd w:id="232"/>
      <w:bookmarkEnd w:id="233"/>
    </w:p>
    <w:p w14:paraId="39AAD72A" w14:textId="77777777" w:rsidR="008C66E0" w:rsidRDefault="008C66E0" w:rsidP="008C66E0">
      <w:pPr>
        <w:jc w:val="both"/>
        <w:rPr>
          <w:rFonts w:ascii="Verdana" w:hAnsi="Verdana"/>
          <w:sz w:val="20"/>
          <w:szCs w:val="20"/>
        </w:rPr>
      </w:pPr>
    </w:p>
    <w:p w14:paraId="6A0D2904" w14:textId="77777777" w:rsidR="008C66E0" w:rsidRPr="005E77AA" w:rsidRDefault="008C66E0" w:rsidP="008C66E0">
      <w:pPr>
        <w:shd w:val="clear" w:color="auto" w:fill="FFFFFF" w:themeFill="background1"/>
        <w:jc w:val="both"/>
        <w:rPr>
          <w:rFonts w:ascii="Verdana" w:hAnsi="Verdana"/>
          <w:sz w:val="20"/>
          <w:szCs w:val="20"/>
        </w:rPr>
      </w:pPr>
      <w:r w:rsidRPr="005E77AA">
        <w:rPr>
          <w:rFonts w:ascii="Verdana" w:hAnsi="Verdana"/>
          <w:sz w:val="20"/>
          <w:szCs w:val="20"/>
        </w:rPr>
        <w:t xml:space="preserve">Zavod zagotavlja tehnično podporo uporabnikom </w:t>
      </w:r>
      <w:r>
        <w:rPr>
          <w:rFonts w:ascii="Verdana" w:hAnsi="Verdana"/>
          <w:sz w:val="20"/>
          <w:szCs w:val="20"/>
        </w:rPr>
        <w:t xml:space="preserve">storitev </w:t>
      </w:r>
      <w:r w:rsidRPr="005E77AA">
        <w:rPr>
          <w:rFonts w:ascii="Verdana" w:hAnsi="Verdana"/>
          <w:sz w:val="20"/>
          <w:szCs w:val="20"/>
        </w:rPr>
        <w:t>informacijskega sistema preko enotne vstopne točke v rednem poslovnem času in v primerih poslovnih zahtev tudi izven delovnega časa.</w:t>
      </w:r>
    </w:p>
    <w:p w14:paraId="15EB7897" w14:textId="77777777" w:rsidR="008C66E0" w:rsidRPr="005E77AA" w:rsidRDefault="008C66E0" w:rsidP="008C66E0">
      <w:pPr>
        <w:shd w:val="clear" w:color="auto" w:fill="FFFFFF" w:themeFill="background1"/>
        <w:jc w:val="both"/>
        <w:rPr>
          <w:rFonts w:ascii="Verdana" w:hAnsi="Verdana"/>
          <w:sz w:val="20"/>
          <w:szCs w:val="20"/>
        </w:rPr>
      </w:pPr>
    </w:p>
    <w:p w14:paraId="057DEF2F" w14:textId="2732C1C6" w:rsidR="008C66E0" w:rsidRDefault="008C66E0" w:rsidP="008C66E0">
      <w:pPr>
        <w:shd w:val="clear" w:color="auto" w:fill="FFFFFF" w:themeFill="background1"/>
        <w:jc w:val="both"/>
        <w:rPr>
          <w:rFonts w:ascii="Verdana" w:hAnsi="Verdana"/>
          <w:sz w:val="20"/>
          <w:szCs w:val="20"/>
        </w:rPr>
      </w:pPr>
      <w:r w:rsidRPr="005E77AA">
        <w:rPr>
          <w:rFonts w:ascii="Verdana" w:hAnsi="Verdana"/>
          <w:sz w:val="20"/>
          <w:szCs w:val="20"/>
        </w:rPr>
        <w:t>Prijavljene težave uporabnikov se preko centra za pomoč uporabnikov beležijo v namensko aplikacijo</w:t>
      </w:r>
      <w:r>
        <w:rPr>
          <w:rFonts w:ascii="Verdana" w:hAnsi="Verdana"/>
          <w:sz w:val="20"/>
          <w:szCs w:val="20"/>
        </w:rPr>
        <w:t xml:space="preserve">. V letu 2018 je bilo zabeleženih 3777 vseh prijavljenih težav uporabnikov, </w:t>
      </w:r>
      <w:r w:rsidRPr="00A745E9">
        <w:rPr>
          <w:rFonts w:ascii="Verdana" w:hAnsi="Verdana"/>
          <w:sz w:val="20"/>
          <w:szCs w:val="20"/>
        </w:rPr>
        <w:t>kar je skoraj 4 odstotke manj kot v letu 2017. Od tega je bilo reše</w:t>
      </w:r>
      <w:r w:rsidR="00EA1DC7" w:rsidRPr="00A745E9">
        <w:rPr>
          <w:rFonts w:ascii="Verdana" w:hAnsi="Verdana"/>
          <w:sz w:val="20"/>
          <w:szCs w:val="20"/>
        </w:rPr>
        <w:t>nih težav na I. ravni podpore 1</w:t>
      </w:r>
      <w:r w:rsidRPr="00A745E9">
        <w:rPr>
          <w:rFonts w:ascii="Verdana" w:hAnsi="Verdana"/>
          <w:sz w:val="20"/>
          <w:szCs w:val="20"/>
        </w:rPr>
        <w:t xml:space="preserve">770 </w:t>
      </w:r>
      <w:r>
        <w:rPr>
          <w:rFonts w:ascii="Verdana" w:hAnsi="Verdana"/>
          <w:sz w:val="20"/>
          <w:szCs w:val="20"/>
        </w:rPr>
        <w:t>oziroma skoraj 47 odstotkov, na drugi ravni podpore pa preostalih 2007 oziroma 53 odstotkov prijavljenih težav uporabnikov.</w:t>
      </w:r>
    </w:p>
    <w:p w14:paraId="4B4D85A3" w14:textId="77777777" w:rsidR="008C66E0" w:rsidRDefault="008C66E0" w:rsidP="008C66E0">
      <w:pPr>
        <w:shd w:val="clear" w:color="auto" w:fill="FFFFFF" w:themeFill="background1"/>
        <w:jc w:val="both"/>
        <w:rPr>
          <w:rFonts w:ascii="Verdana" w:hAnsi="Verdana"/>
          <w:sz w:val="20"/>
          <w:szCs w:val="20"/>
        </w:rPr>
      </w:pPr>
    </w:p>
    <w:p w14:paraId="780C9474" w14:textId="77777777" w:rsidR="008C66E0" w:rsidRDefault="008C66E0" w:rsidP="008C66E0">
      <w:pPr>
        <w:shd w:val="clear" w:color="auto" w:fill="FFFFFF" w:themeFill="background1"/>
        <w:jc w:val="both"/>
        <w:rPr>
          <w:rFonts w:ascii="Verdana" w:hAnsi="Verdana"/>
          <w:sz w:val="20"/>
          <w:szCs w:val="20"/>
        </w:rPr>
      </w:pPr>
      <w:r>
        <w:rPr>
          <w:rFonts w:ascii="Verdana" w:hAnsi="Verdana"/>
          <w:sz w:val="20"/>
          <w:szCs w:val="20"/>
        </w:rPr>
        <w:t>V letu 2018 so bile nameščene štiri verzije UDG, s katerimi so bili uvedeni številni novi postopki in funkcionalnosti, kar je povečalo kompleksnost uporabe tega sistema. Kljub temu je bilo število prijavljenih napak, povezanih z uporabo UDG, v primerjavi z letom 2018 manjše za 18 odstotkov, kar lahko pripišemo naslednjim dejavnikom:</w:t>
      </w:r>
    </w:p>
    <w:p w14:paraId="15A828F8" w14:textId="77777777" w:rsidR="008C66E0" w:rsidRDefault="008C66E0" w:rsidP="008C66E0">
      <w:pPr>
        <w:shd w:val="clear" w:color="auto" w:fill="FFFFFF" w:themeFill="background1"/>
        <w:jc w:val="both"/>
        <w:rPr>
          <w:rFonts w:ascii="Verdana" w:hAnsi="Verdana"/>
          <w:sz w:val="20"/>
          <w:szCs w:val="20"/>
        </w:rPr>
      </w:pPr>
    </w:p>
    <w:p w14:paraId="6F386B43" w14:textId="77777777" w:rsidR="008C66E0" w:rsidRPr="00FB6F02" w:rsidRDefault="008C66E0" w:rsidP="009A63E8">
      <w:pPr>
        <w:pStyle w:val="Odstavekseznama"/>
        <w:numPr>
          <w:ilvl w:val="0"/>
          <w:numId w:val="13"/>
        </w:numPr>
        <w:shd w:val="clear" w:color="auto" w:fill="FFFFFF" w:themeFill="background1"/>
        <w:jc w:val="both"/>
        <w:rPr>
          <w:rFonts w:ascii="Verdana" w:hAnsi="Verdana"/>
          <w:sz w:val="20"/>
          <w:szCs w:val="20"/>
        </w:rPr>
      </w:pPr>
      <w:r w:rsidRPr="00FB6F02">
        <w:rPr>
          <w:rFonts w:ascii="Verdana" w:hAnsi="Verdana"/>
          <w:sz w:val="20"/>
          <w:szCs w:val="20"/>
        </w:rPr>
        <w:t xml:space="preserve">večja usposobljenost testne ekipe pri izvajanju procesa testiranja </w:t>
      </w:r>
      <w:r>
        <w:rPr>
          <w:rFonts w:ascii="Verdana" w:hAnsi="Verdana"/>
          <w:sz w:val="20"/>
          <w:szCs w:val="20"/>
        </w:rPr>
        <w:t>pripomore k večjemu številu</w:t>
      </w:r>
      <w:r w:rsidRPr="00FB6F02">
        <w:rPr>
          <w:rFonts w:ascii="Verdana" w:hAnsi="Verdana"/>
          <w:sz w:val="20"/>
          <w:szCs w:val="20"/>
        </w:rPr>
        <w:t xml:space="preserve"> odkritih napak v testnem okolju, </w:t>
      </w:r>
      <w:r>
        <w:rPr>
          <w:rFonts w:ascii="Verdana" w:hAnsi="Verdana"/>
          <w:sz w:val="20"/>
          <w:szCs w:val="20"/>
        </w:rPr>
        <w:t>kar ima za posledico</w:t>
      </w:r>
      <w:r w:rsidRPr="00FB6F02">
        <w:rPr>
          <w:rFonts w:ascii="Verdana" w:hAnsi="Verdana"/>
          <w:sz w:val="20"/>
          <w:szCs w:val="20"/>
        </w:rPr>
        <w:t xml:space="preserve"> zmanjšano št</w:t>
      </w:r>
      <w:r>
        <w:rPr>
          <w:rFonts w:ascii="Verdana" w:hAnsi="Verdana"/>
          <w:sz w:val="20"/>
          <w:szCs w:val="20"/>
        </w:rPr>
        <w:t>evilo napak v produkci</w:t>
      </w:r>
      <w:r w:rsidRPr="00FB6F02">
        <w:rPr>
          <w:rFonts w:ascii="Verdana" w:hAnsi="Verdana"/>
          <w:sz w:val="20"/>
          <w:szCs w:val="20"/>
        </w:rPr>
        <w:t>j</w:t>
      </w:r>
      <w:r>
        <w:rPr>
          <w:rFonts w:ascii="Verdana" w:hAnsi="Verdana"/>
          <w:sz w:val="20"/>
          <w:szCs w:val="20"/>
        </w:rPr>
        <w:t>s</w:t>
      </w:r>
      <w:r w:rsidRPr="00FB6F02">
        <w:rPr>
          <w:rFonts w:ascii="Verdana" w:hAnsi="Verdana"/>
          <w:sz w:val="20"/>
          <w:szCs w:val="20"/>
        </w:rPr>
        <w:t>kem okolju</w:t>
      </w:r>
      <w:r w:rsidRPr="00B5485B">
        <w:rPr>
          <w:rFonts w:ascii="Verdana" w:hAnsi="Verdana"/>
          <w:sz w:val="20"/>
          <w:szCs w:val="20"/>
        </w:rPr>
        <w:t xml:space="preserve"> </w:t>
      </w:r>
      <w:r>
        <w:rPr>
          <w:rFonts w:ascii="Verdana" w:hAnsi="Verdana"/>
          <w:sz w:val="20"/>
          <w:szCs w:val="20"/>
        </w:rPr>
        <w:t>UDG,</w:t>
      </w:r>
    </w:p>
    <w:p w14:paraId="6277D9E1" w14:textId="77777777" w:rsidR="008C66E0" w:rsidRDefault="008C66E0" w:rsidP="009A63E8">
      <w:pPr>
        <w:pStyle w:val="Odstavekseznama"/>
        <w:numPr>
          <w:ilvl w:val="0"/>
          <w:numId w:val="13"/>
        </w:numPr>
        <w:shd w:val="clear" w:color="auto" w:fill="FFFFFF" w:themeFill="background1"/>
        <w:jc w:val="both"/>
        <w:rPr>
          <w:rFonts w:ascii="Verdana" w:hAnsi="Verdana"/>
          <w:sz w:val="20"/>
          <w:szCs w:val="20"/>
        </w:rPr>
      </w:pPr>
      <w:r>
        <w:rPr>
          <w:rFonts w:ascii="Verdana" w:hAnsi="Verdana"/>
          <w:sz w:val="20"/>
          <w:szCs w:val="20"/>
        </w:rPr>
        <w:t>bolj kakovostna uporabniška navodila in</w:t>
      </w:r>
    </w:p>
    <w:p w14:paraId="2AEE8659" w14:textId="77777777" w:rsidR="008C66E0" w:rsidRDefault="008C66E0" w:rsidP="009A63E8">
      <w:pPr>
        <w:pStyle w:val="Odstavekseznama"/>
        <w:numPr>
          <w:ilvl w:val="0"/>
          <w:numId w:val="13"/>
        </w:numPr>
        <w:shd w:val="clear" w:color="auto" w:fill="FFFFFF" w:themeFill="background1"/>
        <w:jc w:val="both"/>
        <w:rPr>
          <w:rFonts w:ascii="Verdana" w:hAnsi="Verdana"/>
          <w:sz w:val="20"/>
          <w:szCs w:val="20"/>
        </w:rPr>
      </w:pPr>
      <w:r>
        <w:rPr>
          <w:rFonts w:ascii="Verdana" w:hAnsi="Verdana"/>
          <w:sz w:val="20"/>
          <w:szCs w:val="20"/>
        </w:rPr>
        <w:t>doslednejše upoštevanje uporabniških navodil.</w:t>
      </w:r>
    </w:p>
    <w:p w14:paraId="1BA4D69B" w14:textId="77777777" w:rsidR="008C66E0" w:rsidRPr="00434987" w:rsidRDefault="008C66E0" w:rsidP="008C66E0">
      <w:pPr>
        <w:shd w:val="clear" w:color="auto" w:fill="FFFFFF" w:themeFill="background1"/>
        <w:jc w:val="both"/>
        <w:rPr>
          <w:rFonts w:ascii="Verdana" w:hAnsi="Verdana"/>
          <w:sz w:val="20"/>
          <w:szCs w:val="20"/>
        </w:rPr>
      </w:pPr>
    </w:p>
    <w:p w14:paraId="1DC9BCB8" w14:textId="77777777" w:rsidR="008C66E0" w:rsidRDefault="008C66E0" w:rsidP="008C66E0">
      <w:pPr>
        <w:shd w:val="clear" w:color="auto" w:fill="FFFFFF" w:themeFill="background1"/>
        <w:jc w:val="both"/>
        <w:rPr>
          <w:rFonts w:ascii="Verdana" w:hAnsi="Verdana"/>
          <w:sz w:val="20"/>
          <w:szCs w:val="20"/>
        </w:rPr>
      </w:pPr>
      <w:r>
        <w:rPr>
          <w:rFonts w:ascii="Verdana" w:hAnsi="Verdana"/>
          <w:sz w:val="20"/>
          <w:szCs w:val="20"/>
        </w:rPr>
        <w:t>Bazo znanja osebja v centru za pomoč uporabnikom smo dopolnili s procesom ponastavljanja uporabniških pooblastil storitve eRisk.</w:t>
      </w:r>
    </w:p>
    <w:p w14:paraId="5F59B276" w14:textId="77777777" w:rsidR="008C66E0" w:rsidRDefault="008C66E0" w:rsidP="008C66E0">
      <w:pPr>
        <w:jc w:val="both"/>
        <w:rPr>
          <w:rFonts w:ascii="Verdana" w:hAnsi="Verdana"/>
          <w:sz w:val="20"/>
          <w:szCs w:val="20"/>
        </w:rPr>
      </w:pPr>
    </w:p>
    <w:p w14:paraId="0F204DFC" w14:textId="77777777" w:rsidR="008C66E0" w:rsidRDefault="008C66E0" w:rsidP="008C66E0">
      <w:pPr>
        <w:rPr>
          <w:rFonts w:ascii="Verdana" w:hAnsi="Verdana"/>
          <w:sz w:val="20"/>
          <w:szCs w:val="20"/>
        </w:rPr>
      </w:pPr>
    </w:p>
    <w:p w14:paraId="655C6C59" w14:textId="77777777" w:rsidR="008C66E0" w:rsidRPr="006F0778" w:rsidRDefault="008C66E0" w:rsidP="008C66E0">
      <w:pPr>
        <w:pStyle w:val="Naslov3"/>
        <w:jc w:val="left"/>
        <w:rPr>
          <w:rFonts w:ascii="Verdana" w:hAnsi="Verdana"/>
          <w:color w:val="0033CC"/>
        </w:rPr>
      </w:pPr>
      <w:bookmarkStart w:id="234" w:name="_Toc475007836"/>
      <w:bookmarkStart w:id="235" w:name="_Toc506464739"/>
      <w:bookmarkStart w:id="236" w:name="_Toc1117550"/>
      <w:r w:rsidRPr="006F0778">
        <w:rPr>
          <w:rFonts w:ascii="Verdana" w:hAnsi="Verdana"/>
          <w:color w:val="0033CC"/>
        </w:rPr>
        <w:t xml:space="preserve">IV.3.4 </w:t>
      </w:r>
      <w:r w:rsidRPr="006F0778">
        <w:rPr>
          <w:rFonts w:ascii="Verdana" w:hAnsi="Verdana"/>
          <w:color w:val="0033CC"/>
        </w:rPr>
        <w:tab/>
        <w:t>Reševanje zahtevkov uporabnikov</w:t>
      </w:r>
      <w:bookmarkEnd w:id="234"/>
      <w:bookmarkEnd w:id="235"/>
      <w:bookmarkEnd w:id="236"/>
      <w:r w:rsidRPr="006F0778">
        <w:rPr>
          <w:rFonts w:ascii="Verdana" w:hAnsi="Verdana"/>
          <w:color w:val="0033CC"/>
        </w:rPr>
        <w:t xml:space="preserve"> </w:t>
      </w:r>
    </w:p>
    <w:p w14:paraId="25B58E31" w14:textId="77777777" w:rsidR="008C66E0" w:rsidRPr="009373AF" w:rsidRDefault="008C66E0" w:rsidP="008C66E0">
      <w:pPr>
        <w:jc w:val="both"/>
        <w:rPr>
          <w:rFonts w:ascii="Verdana" w:hAnsi="Verdana"/>
          <w:sz w:val="20"/>
          <w:szCs w:val="20"/>
        </w:rPr>
      </w:pPr>
    </w:p>
    <w:p w14:paraId="411CAAF1" w14:textId="77777777" w:rsidR="008C66E0" w:rsidRPr="000C1285" w:rsidRDefault="008C66E0" w:rsidP="008C66E0">
      <w:pPr>
        <w:jc w:val="both"/>
        <w:rPr>
          <w:rFonts w:ascii="Verdana" w:hAnsi="Verdana"/>
          <w:sz w:val="20"/>
          <w:szCs w:val="20"/>
        </w:rPr>
      </w:pPr>
      <w:r w:rsidRPr="00233915">
        <w:rPr>
          <w:rFonts w:ascii="Verdana" w:hAnsi="Verdana"/>
          <w:sz w:val="20"/>
          <w:szCs w:val="20"/>
        </w:rPr>
        <w:t>V letu 2018 je bilo na področju dopolnitve in razvoja informacijskih rešitev, rešenih 919 zahtevkov, na področju urejanja pooblastil in računalniške opreme 904 zahtevkov, na področju IkT infrastrukture pa 143 zahtevkov. Izvedenih je bilo 685 naročenih namestitev programske opreme.</w:t>
      </w:r>
      <w:r w:rsidRPr="000C1285">
        <w:rPr>
          <w:rFonts w:ascii="Verdana" w:hAnsi="Verdana"/>
          <w:sz w:val="20"/>
          <w:szCs w:val="20"/>
        </w:rPr>
        <w:t xml:space="preserve"> </w:t>
      </w:r>
    </w:p>
    <w:p w14:paraId="03D6C1C9" w14:textId="77777777" w:rsidR="008C66E0" w:rsidRPr="0043417C" w:rsidRDefault="008C66E0" w:rsidP="008C66E0">
      <w:pPr>
        <w:jc w:val="both"/>
        <w:rPr>
          <w:rFonts w:ascii="Verdana" w:hAnsi="Verdana"/>
          <w:sz w:val="20"/>
          <w:szCs w:val="20"/>
        </w:rPr>
      </w:pPr>
    </w:p>
    <w:p w14:paraId="60D4F484" w14:textId="77777777" w:rsidR="008C66E0" w:rsidRPr="0043417C" w:rsidRDefault="008C66E0" w:rsidP="008C66E0">
      <w:pPr>
        <w:jc w:val="both"/>
        <w:rPr>
          <w:rFonts w:ascii="Verdana" w:hAnsi="Verdana"/>
          <w:sz w:val="20"/>
          <w:szCs w:val="20"/>
        </w:rPr>
      </w:pPr>
    </w:p>
    <w:p w14:paraId="64B54424" w14:textId="77777777" w:rsidR="008C66E0" w:rsidRPr="006F0778" w:rsidRDefault="008C66E0" w:rsidP="008C66E0">
      <w:pPr>
        <w:pStyle w:val="Naslov3"/>
        <w:jc w:val="left"/>
        <w:rPr>
          <w:rFonts w:ascii="Verdana" w:hAnsi="Verdana"/>
          <w:color w:val="0033CC"/>
        </w:rPr>
      </w:pPr>
      <w:bookmarkStart w:id="237" w:name="_Toc475007837"/>
      <w:bookmarkStart w:id="238" w:name="_Toc506464740"/>
      <w:bookmarkStart w:id="239" w:name="_Toc1117551"/>
      <w:r w:rsidRPr="006F0778">
        <w:rPr>
          <w:rFonts w:ascii="Verdana" w:hAnsi="Verdana"/>
          <w:color w:val="0033CC"/>
        </w:rPr>
        <w:t>IV.3.5</w:t>
      </w:r>
      <w:r w:rsidRPr="006F0778">
        <w:rPr>
          <w:rFonts w:ascii="Verdana" w:hAnsi="Verdana"/>
          <w:color w:val="0033CC"/>
        </w:rPr>
        <w:tab/>
        <w:t>Razvoj delovnih postopkov</w:t>
      </w:r>
      <w:bookmarkEnd w:id="237"/>
      <w:bookmarkEnd w:id="238"/>
      <w:bookmarkEnd w:id="239"/>
      <w:r w:rsidRPr="006F0778">
        <w:rPr>
          <w:rFonts w:ascii="Verdana" w:hAnsi="Verdana"/>
          <w:color w:val="0033CC"/>
        </w:rPr>
        <w:t xml:space="preserve"> </w:t>
      </w:r>
    </w:p>
    <w:p w14:paraId="19041144" w14:textId="77777777" w:rsidR="008C66E0" w:rsidRPr="0043417C" w:rsidRDefault="008C66E0" w:rsidP="008C66E0">
      <w:pPr>
        <w:jc w:val="both"/>
        <w:rPr>
          <w:rFonts w:ascii="Verdana" w:hAnsi="Verdana"/>
          <w:sz w:val="20"/>
          <w:szCs w:val="20"/>
        </w:rPr>
      </w:pPr>
    </w:p>
    <w:p w14:paraId="4C171EAA" w14:textId="77777777" w:rsidR="008C66E0" w:rsidRPr="00EA1CCE" w:rsidRDefault="008C66E0" w:rsidP="008C66E0">
      <w:pPr>
        <w:jc w:val="both"/>
        <w:rPr>
          <w:rFonts w:ascii="Verdana" w:hAnsi="Verdana"/>
          <w:sz w:val="20"/>
          <w:szCs w:val="20"/>
        </w:rPr>
      </w:pPr>
      <w:r w:rsidRPr="00EA1CCE">
        <w:rPr>
          <w:rFonts w:ascii="Verdana" w:hAnsi="Verdana"/>
          <w:sz w:val="20"/>
          <w:szCs w:val="20"/>
        </w:rPr>
        <w:t xml:space="preserve">Izvajale so se dopolnitve obstoječih postopkov upravljanja storitev, ki so opredeljeni v veljavnem Organizacijskem predpisu in temeljijo na osnovi vodilne metodologije za upravljanje informacijskih storitev ITIL. Potekale so priprave na uvedbo elektronskega naročanja storitev IT, ki je zaradi zamika pri uvedbi splošnega postopka načrtovana za leto 2019. </w:t>
      </w:r>
    </w:p>
    <w:p w14:paraId="2E004C1B" w14:textId="77777777" w:rsidR="008C66E0" w:rsidRPr="00EA1CCE" w:rsidRDefault="008C66E0" w:rsidP="008C66E0">
      <w:pPr>
        <w:jc w:val="both"/>
        <w:rPr>
          <w:rFonts w:ascii="Verdana" w:hAnsi="Verdana"/>
          <w:sz w:val="20"/>
          <w:szCs w:val="20"/>
        </w:rPr>
      </w:pPr>
    </w:p>
    <w:p w14:paraId="5C74744F" w14:textId="77777777" w:rsidR="008C66E0" w:rsidRPr="00EA1CCE" w:rsidRDefault="008C66E0" w:rsidP="008C66E0">
      <w:pPr>
        <w:jc w:val="both"/>
        <w:rPr>
          <w:rFonts w:ascii="Verdana" w:hAnsi="Verdana"/>
          <w:sz w:val="20"/>
          <w:szCs w:val="20"/>
        </w:rPr>
      </w:pPr>
      <w:r w:rsidRPr="00EA1CCE">
        <w:rPr>
          <w:rFonts w:ascii="Verdana" w:hAnsi="Verdana"/>
          <w:sz w:val="20"/>
          <w:szCs w:val="20"/>
        </w:rPr>
        <w:t>Nadaljevalo se je postopno uvajanje zasnove razvoja »Cloud Native«, ki vključuje celovit razvoj in upravljanje informacijskih rešitev z uvedbo pristopov Continuous Integration in DevOps ter posledično razvoj informacijskih rešitev na način mikrostoritev in vsebnikov. Na področju razvoja BPM se je uvajala nova tehnologija uporabniških vmesnikov. Še naprej se je povečevala tudi uporaba agilnega odprtokodnega razvojnega orodja RASD.</w:t>
      </w:r>
    </w:p>
    <w:p w14:paraId="027FAFD4" w14:textId="77777777" w:rsidR="008C66E0" w:rsidRPr="006F0778" w:rsidRDefault="008C66E0" w:rsidP="008C66E0">
      <w:pPr>
        <w:pStyle w:val="Naslov3"/>
        <w:jc w:val="left"/>
        <w:rPr>
          <w:rFonts w:ascii="Verdana" w:hAnsi="Verdana"/>
          <w:color w:val="0033CC"/>
        </w:rPr>
      </w:pPr>
      <w:bookmarkStart w:id="240" w:name="_Toc475007838"/>
      <w:bookmarkStart w:id="241" w:name="_Toc506464741"/>
      <w:bookmarkStart w:id="242" w:name="_Toc1117552"/>
      <w:r w:rsidRPr="006F0778">
        <w:rPr>
          <w:rFonts w:ascii="Verdana" w:hAnsi="Verdana"/>
          <w:color w:val="0033CC"/>
        </w:rPr>
        <w:lastRenderedPageBreak/>
        <w:t>IV.3.6</w:t>
      </w:r>
      <w:r w:rsidRPr="006F0778">
        <w:rPr>
          <w:rFonts w:ascii="Verdana" w:hAnsi="Verdana"/>
          <w:color w:val="0033CC"/>
        </w:rPr>
        <w:tab/>
        <w:t>Upravljanje informacijske varnosti</w:t>
      </w:r>
      <w:bookmarkEnd w:id="240"/>
      <w:bookmarkEnd w:id="241"/>
      <w:bookmarkEnd w:id="242"/>
      <w:r w:rsidRPr="006F0778">
        <w:rPr>
          <w:rFonts w:ascii="Verdana" w:hAnsi="Verdana"/>
          <w:color w:val="0033CC"/>
        </w:rPr>
        <w:t xml:space="preserve"> </w:t>
      </w:r>
    </w:p>
    <w:p w14:paraId="77891168" w14:textId="77777777" w:rsidR="008C66E0" w:rsidRPr="0043417C" w:rsidRDefault="008C66E0" w:rsidP="008C66E0">
      <w:pPr>
        <w:jc w:val="both"/>
        <w:rPr>
          <w:rFonts w:ascii="Verdana" w:hAnsi="Verdana"/>
          <w:sz w:val="20"/>
          <w:szCs w:val="20"/>
        </w:rPr>
      </w:pPr>
    </w:p>
    <w:p w14:paraId="606DC83B" w14:textId="77777777" w:rsidR="008C66E0" w:rsidRPr="00DD7992" w:rsidRDefault="008C66E0" w:rsidP="008C66E0">
      <w:pPr>
        <w:jc w:val="both"/>
        <w:rPr>
          <w:rFonts w:ascii="Verdana" w:hAnsi="Verdana"/>
          <w:sz w:val="20"/>
          <w:szCs w:val="20"/>
        </w:rPr>
      </w:pPr>
      <w:r w:rsidRPr="00DD7992">
        <w:rPr>
          <w:rFonts w:ascii="Verdana" w:hAnsi="Verdana"/>
          <w:sz w:val="20"/>
          <w:szCs w:val="20"/>
        </w:rPr>
        <w:t xml:space="preserve">V letu 2018 je zavod v okviru projekta implementacije nove evropske zakonodaje s področja varstva osebnih podatkov (Splošne uredbe o varstvu osebnih podatkov) prilagodil obstoječe postopke upravljanja z osebnimi podatki, imenoval odgovorno osebo za varstvo osebnih podatkov in uvedel nove postopke za upravljanje z osebnimi podatki. S tem </w:t>
      </w:r>
      <w:r>
        <w:rPr>
          <w:rFonts w:ascii="Verdana" w:hAnsi="Verdana"/>
          <w:sz w:val="20"/>
          <w:szCs w:val="20"/>
        </w:rPr>
        <w:t xml:space="preserve">se </w:t>
      </w:r>
      <w:r w:rsidRPr="00DD7992">
        <w:rPr>
          <w:rFonts w:ascii="Verdana" w:hAnsi="Verdana"/>
          <w:sz w:val="20"/>
          <w:szCs w:val="20"/>
        </w:rPr>
        <w:t>je področje varovanja osebnih podatkov, ki je že do zdaj bilo del informacijske varnosti, razširil</w:t>
      </w:r>
      <w:r>
        <w:rPr>
          <w:rFonts w:ascii="Verdana" w:hAnsi="Verdana"/>
          <w:sz w:val="20"/>
          <w:szCs w:val="20"/>
        </w:rPr>
        <w:t>o</w:t>
      </w:r>
      <w:r w:rsidRPr="00DD7992">
        <w:rPr>
          <w:rFonts w:ascii="Verdana" w:hAnsi="Verdana"/>
          <w:sz w:val="20"/>
          <w:szCs w:val="20"/>
        </w:rPr>
        <w:t xml:space="preserve"> še z zahtevami nove evropske zakonodaje. </w:t>
      </w:r>
    </w:p>
    <w:p w14:paraId="6EA75D2B" w14:textId="77777777" w:rsidR="008C66E0" w:rsidRPr="00DD7992" w:rsidRDefault="008C66E0" w:rsidP="008C66E0">
      <w:pPr>
        <w:jc w:val="both"/>
        <w:rPr>
          <w:rFonts w:ascii="Verdana" w:hAnsi="Verdana"/>
          <w:sz w:val="20"/>
          <w:szCs w:val="20"/>
        </w:rPr>
      </w:pPr>
    </w:p>
    <w:p w14:paraId="25AE1D61" w14:textId="77777777" w:rsidR="008C66E0" w:rsidRPr="00DD7992" w:rsidRDefault="008C66E0" w:rsidP="008C66E0">
      <w:pPr>
        <w:jc w:val="both"/>
        <w:rPr>
          <w:rFonts w:ascii="Verdana" w:hAnsi="Verdana"/>
          <w:sz w:val="20"/>
          <w:szCs w:val="20"/>
        </w:rPr>
      </w:pPr>
      <w:r w:rsidRPr="00DD7992">
        <w:rPr>
          <w:rFonts w:ascii="Verdana" w:hAnsi="Verdana"/>
          <w:sz w:val="20"/>
          <w:szCs w:val="20"/>
        </w:rPr>
        <w:t xml:space="preserve">V okviru sistema varovanja podatkov, prostorov in opreme je zavod izvedel interno presojo skladnosti upravljanja uporabniških pooblastil in pregled skladnosti upravljanja z osebnimi podatki z novo zakonodajo. </w:t>
      </w:r>
      <w:r>
        <w:rPr>
          <w:rFonts w:ascii="Verdana" w:hAnsi="Verdana"/>
          <w:sz w:val="20"/>
          <w:szCs w:val="20"/>
        </w:rPr>
        <w:t>N</w:t>
      </w:r>
      <w:r w:rsidRPr="00DD7992">
        <w:rPr>
          <w:rFonts w:ascii="Verdana" w:hAnsi="Verdana"/>
          <w:sz w:val="20"/>
          <w:szCs w:val="20"/>
        </w:rPr>
        <w:t xml:space="preserve">a osnovi ugotovljenih pomanjkljivosti </w:t>
      </w:r>
      <w:r>
        <w:rPr>
          <w:rFonts w:ascii="Verdana" w:hAnsi="Verdana"/>
          <w:sz w:val="20"/>
          <w:szCs w:val="20"/>
        </w:rPr>
        <w:t xml:space="preserve">so bili </w:t>
      </w:r>
      <w:r w:rsidRPr="00DD7992">
        <w:rPr>
          <w:rFonts w:ascii="Verdana" w:hAnsi="Verdana"/>
          <w:sz w:val="20"/>
          <w:szCs w:val="20"/>
        </w:rPr>
        <w:t>izvede</w:t>
      </w:r>
      <w:r>
        <w:rPr>
          <w:rFonts w:ascii="Verdana" w:hAnsi="Verdana"/>
          <w:sz w:val="20"/>
          <w:szCs w:val="20"/>
        </w:rPr>
        <w:t>ni</w:t>
      </w:r>
      <w:r w:rsidRPr="00DD7992">
        <w:rPr>
          <w:rFonts w:ascii="Verdana" w:hAnsi="Verdana"/>
          <w:sz w:val="20"/>
          <w:szCs w:val="20"/>
        </w:rPr>
        <w:t xml:space="preserve"> ukrep</w:t>
      </w:r>
      <w:r>
        <w:rPr>
          <w:rFonts w:ascii="Verdana" w:hAnsi="Verdana"/>
          <w:sz w:val="20"/>
          <w:szCs w:val="20"/>
        </w:rPr>
        <w:t>i</w:t>
      </w:r>
      <w:r w:rsidRPr="00DD7992">
        <w:rPr>
          <w:rFonts w:ascii="Verdana" w:hAnsi="Verdana"/>
          <w:sz w:val="20"/>
          <w:szCs w:val="20"/>
        </w:rPr>
        <w:t xml:space="preserve"> za dvig ravni varnosti.</w:t>
      </w:r>
    </w:p>
    <w:p w14:paraId="23A9D54D" w14:textId="77777777" w:rsidR="008C66E0" w:rsidRPr="00DD7992" w:rsidRDefault="008C66E0" w:rsidP="008C66E0">
      <w:pPr>
        <w:jc w:val="both"/>
        <w:rPr>
          <w:rFonts w:ascii="Verdana" w:hAnsi="Verdana"/>
          <w:sz w:val="20"/>
          <w:szCs w:val="20"/>
        </w:rPr>
      </w:pPr>
    </w:p>
    <w:p w14:paraId="4568B441" w14:textId="77777777" w:rsidR="008C66E0" w:rsidRPr="00DD7992" w:rsidRDefault="008C66E0" w:rsidP="008C66E0">
      <w:pPr>
        <w:jc w:val="both"/>
        <w:rPr>
          <w:rFonts w:ascii="Verdana" w:hAnsi="Verdana"/>
          <w:sz w:val="20"/>
          <w:szCs w:val="20"/>
        </w:rPr>
      </w:pPr>
      <w:r w:rsidRPr="00DD7992">
        <w:rPr>
          <w:rFonts w:ascii="Verdana" w:hAnsi="Verdana"/>
          <w:sz w:val="20"/>
          <w:szCs w:val="20"/>
        </w:rPr>
        <w:t>Zavod je v okviru vzpostavljenega sistema upravljanja informacijske varnosti spremljal, evidentiral in obravnaval varnostne dogodke v svojem informacijskem okolju in na osnovi ugotovitev sprejel ustrezne</w:t>
      </w:r>
      <w:r>
        <w:rPr>
          <w:rFonts w:ascii="Verdana" w:hAnsi="Verdana"/>
          <w:sz w:val="20"/>
          <w:szCs w:val="20"/>
        </w:rPr>
        <w:t xml:space="preserve"> </w:t>
      </w:r>
      <w:r w:rsidRPr="00DD7992">
        <w:rPr>
          <w:rFonts w:ascii="Verdana" w:hAnsi="Verdana"/>
          <w:sz w:val="20"/>
          <w:szCs w:val="20"/>
        </w:rPr>
        <w:t>preventivne in korektivne ukrepe. Spremljal je tudi objav</w:t>
      </w:r>
      <w:r>
        <w:rPr>
          <w:rFonts w:ascii="Verdana" w:hAnsi="Verdana"/>
          <w:sz w:val="20"/>
          <w:szCs w:val="20"/>
        </w:rPr>
        <w:t>e</w:t>
      </w:r>
      <w:r w:rsidRPr="00DD7992">
        <w:rPr>
          <w:rFonts w:ascii="Verdana" w:hAnsi="Verdana"/>
          <w:sz w:val="20"/>
          <w:szCs w:val="20"/>
        </w:rPr>
        <w:t xml:space="preserve"> globalnih varnostnih tveganj in izvedel vse s strani varnostnih institucij priporočene ukrepe za omejevanje oziroma preprečevanje posledic odkritih globalnih tveganj na delovanje informacijskih storitev zavoda. </w:t>
      </w:r>
    </w:p>
    <w:p w14:paraId="5CD7EDD0" w14:textId="77777777" w:rsidR="008C66E0" w:rsidRPr="00DD7992" w:rsidRDefault="008C66E0" w:rsidP="008C66E0">
      <w:pPr>
        <w:jc w:val="both"/>
        <w:rPr>
          <w:rFonts w:ascii="Verdana" w:hAnsi="Verdana"/>
          <w:sz w:val="20"/>
          <w:szCs w:val="20"/>
        </w:rPr>
      </w:pPr>
    </w:p>
    <w:p w14:paraId="62CB3A59" w14:textId="77777777" w:rsidR="008C66E0" w:rsidRPr="00DD7992" w:rsidRDefault="008C66E0" w:rsidP="008C66E0">
      <w:pPr>
        <w:jc w:val="both"/>
        <w:rPr>
          <w:rFonts w:ascii="Verdana" w:hAnsi="Verdana"/>
          <w:sz w:val="20"/>
          <w:szCs w:val="20"/>
        </w:rPr>
      </w:pPr>
      <w:r w:rsidRPr="00DD7992">
        <w:rPr>
          <w:rFonts w:ascii="Verdana" w:hAnsi="Verdana"/>
          <w:sz w:val="20"/>
          <w:szCs w:val="20"/>
        </w:rPr>
        <w:t xml:space="preserve">Vsa uporabniška in strežniška okolja so bila redno posodobljena preko centraliziranega sistema samodejnega upravljanja z varnostnimi popravki. </w:t>
      </w:r>
    </w:p>
    <w:p w14:paraId="298A56DA" w14:textId="77777777" w:rsidR="008C66E0" w:rsidRPr="00DD7992" w:rsidRDefault="008C66E0" w:rsidP="008C66E0">
      <w:pPr>
        <w:jc w:val="both"/>
        <w:rPr>
          <w:rFonts w:ascii="Verdana" w:hAnsi="Verdana"/>
          <w:sz w:val="20"/>
          <w:szCs w:val="20"/>
        </w:rPr>
      </w:pPr>
    </w:p>
    <w:p w14:paraId="3B32BFF7" w14:textId="77777777" w:rsidR="008C66E0" w:rsidRDefault="008C66E0" w:rsidP="008C66E0">
      <w:pPr>
        <w:jc w:val="both"/>
        <w:rPr>
          <w:rFonts w:ascii="Verdana" w:hAnsi="Verdana"/>
          <w:sz w:val="20"/>
          <w:szCs w:val="20"/>
        </w:rPr>
      </w:pPr>
      <w:r w:rsidRPr="00DD7992">
        <w:rPr>
          <w:rFonts w:ascii="Verdana" w:hAnsi="Verdana"/>
          <w:sz w:val="20"/>
          <w:szCs w:val="20"/>
        </w:rPr>
        <w:t>Zavod je z rednimi obveščanji in nasveti uporabnikom</w:t>
      </w:r>
      <w:r>
        <w:rPr>
          <w:rFonts w:ascii="Verdana" w:hAnsi="Verdana"/>
          <w:sz w:val="20"/>
          <w:szCs w:val="20"/>
        </w:rPr>
        <w:t xml:space="preserve"> </w:t>
      </w:r>
      <w:r w:rsidRPr="00DD7992">
        <w:rPr>
          <w:rFonts w:ascii="Verdana" w:hAnsi="Verdana"/>
          <w:sz w:val="20"/>
          <w:szCs w:val="20"/>
        </w:rPr>
        <w:t>nadaljeval</w:t>
      </w:r>
      <w:r>
        <w:rPr>
          <w:rFonts w:ascii="Verdana" w:hAnsi="Verdana"/>
          <w:sz w:val="20"/>
          <w:szCs w:val="20"/>
        </w:rPr>
        <w:t xml:space="preserve"> </w:t>
      </w:r>
      <w:r w:rsidRPr="00DD7992">
        <w:rPr>
          <w:rFonts w:ascii="Verdana" w:hAnsi="Verdana"/>
          <w:sz w:val="20"/>
          <w:szCs w:val="20"/>
        </w:rPr>
        <w:t>ozaveščanje</w:t>
      </w:r>
      <w:r>
        <w:rPr>
          <w:rFonts w:ascii="Verdana" w:hAnsi="Verdana"/>
          <w:sz w:val="20"/>
          <w:szCs w:val="20"/>
        </w:rPr>
        <w:t>m</w:t>
      </w:r>
      <w:r w:rsidRPr="00DD7992">
        <w:rPr>
          <w:rFonts w:ascii="Verdana" w:hAnsi="Verdana"/>
          <w:sz w:val="20"/>
          <w:szCs w:val="20"/>
        </w:rPr>
        <w:t xml:space="preserve"> in izobraževanje</w:t>
      </w:r>
      <w:r>
        <w:rPr>
          <w:rFonts w:ascii="Verdana" w:hAnsi="Verdana"/>
          <w:sz w:val="20"/>
          <w:szCs w:val="20"/>
        </w:rPr>
        <w:t>m</w:t>
      </w:r>
      <w:r w:rsidRPr="00DD7992">
        <w:rPr>
          <w:rFonts w:ascii="Verdana" w:hAnsi="Verdana"/>
          <w:sz w:val="20"/>
          <w:szCs w:val="20"/>
        </w:rPr>
        <w:t xml:space="preserve"> zaposlenih o pomembnosti varstva osebnih podatkov in varovanja informacij na delovnem mestu.</w:t>
      </w:r>
    </w:p>
    <w:p w14:paraId="24FB273F" w14:textId="77777777" w:rsidR="008C66E0" w:rsidRDefault="008C66E0" w:rsidP="008C66E0">
      <w:pPr>
        <w:jc w:val="both"/>
        <w:rPr>
          <w:rFonts w:ascii="Verdana" w:hAnsi="Verdana"/>
          <w:sz w:val="20"/>
          <w:szCs w:val="20"/>
          <w:highlight w:val="lightGray"/>
        </w:rPr>
      </w:pPr>
    </w:p>
    <w:p w14:paraId="521D5E6C" w14:textId="77777777" w:rsidR="008C66E0" w:rsidRPr="0043417C" w:rsidRDefault="008C66E0" w:rsidP="008C66E0">
      <w:pPr>
        <w:tabs>
          <w:tab w:val="left" w:pos="851"/>
        </w:tabs>
        <w:jc w:val="both"/>
        <w:rPr>
          <w:rFonts w:ascii="Verdana" w:hAnsi="Verdana"/>
          <w:sz w:val="20"/>
          <w:szCs w:val="20"/>
        </w:rPr>
      </w:pPr>
    </w:p>
    <w:p w14:paraId="4BBC3A76" w14:textId="77777777" w:rsidR="008C66E0" w:rsidRPr="006F0778" w:rsidRDefault="008C66E0" w:rsidP="008C66E0">
      <w:pPr>
        <w:pStyle w:val="Naslov3"/>
        <w:jc w:val="left"/>
        <w:rPr>
          <w:rFonts w:ascii="Verdana" w:hAnsi="Verdana"/>
          <w:color w:val="0033CC"/>
        </w:rPr>
      </w:pPr>
      <w:bookmarkStart w:id="243" w:name="_Toc475007839"/>
      <w:bookmarkStart w:id="244" w:name="_Toc506464742"/>
      <w:bookmarkStart w:id="245" w:name="_Toc1117553"/>
      <w:r w:rsidRPr="006F0778">
        <w:rPr>
          <w:rFonts w:ascii="Verdana" w:hAnsi="Verdana"/>
          <w:color w:val="0033CC"/>
        </w:rPr>
        <w:t>IV.3.7</w:t>
      </w:r>
      <w:r w:rsidRPr="006F0778">
        <w:rPr>
          <w:rFonts w:ascii="Verdana" w:hAnsi="Verdana"/>
          <w:color w:val="0033CC"/>
        </w:rPr>
        <w:tab/>
        <w:t>Glavni kazalniki uporabe informacijskega sistema</w:t>
      </w:r>
      <w:bookmarkEnd w:id="243"/>
      <w:bookmarkEnd w:id="244"/>
      <w:bookmarkEnd w:id="245"/>
    </w:p>
    <w:p w14:paraId="0F1BA9EC" w14:textId="77777777" w:rsidR="008C66E0" w:rsidRPr="0043417C" w:rsidRDefault="008C66E0" w:rsidP="008C66E0">
      <w:pPr>
        <w:jc w:val="both"/>
        <w:rPr>
          <w:rFonts w:ascii="Verdana" w:hAnsi="Verdana"/>
          <w:sz w:val="20"/>
          <w:szCs w:val="20"/>
        </w:rPr>
      </w:pPr>
    </w:p>
    <w:p w14:paraId="3352692C" w14:textId="77777777" w:rsidR="008C66E0" w:rsidRPr="0043417C" w:rsidRDefault="008C66E0" w:rsidP="008C66E0">
      <w:pPr>
        <w:jc w:val="both"/>
        <w:rPr>
          <w:rFonts w:ascii="Verdana" w:hAnsi="Verdana"/>
          <w:sz w:val="20"/>
          <w:szCs w:val="20"/>
        </w:rPr>
      </w:pPr>
    </w:p>
    <w:p w14:paraId="7B999DCA" w14:textId="77777777" w:rsidR="008C66E0" w:rsidRPr="00941054" w:rsidRDefault="008C66E0" w:rsidP="008C66E0">
      <w:pPr>
        <w:pStyle w:val="Naslov4"/>
        <w:jc w:val="both"/>
        <w:rPr>
          <w:rFonts w:ascii="Verdana" w:hAnsi="Verdana"/>
          <w:i/>
          <w:color w:val="0033CC"/>
        </w:rPr>
      </w:pPr>
      <w:bookmarkStart w:id="246" w:name="_Toc475007840"/>
      <w:bookmarkStart w:id="247" w:name="_Toc506464743"/>
      <w:bookmarkStart w:id="248" w:name="_Toc1117554"/>
      <w:r w:rsidRPr="00941054">
        <w:rPr>
          <w:rFonts w:ascii="Verdana" w:hAnsi="Verdana"/>
          <w:i/>
          <w:color w:val="0033CC"/>
        </w:rPr>
        <w:t>IV.3.7.1</w:t>
      </w:r>
      <w:r w:rsidRPr="00941054">
        <w:rPr>
          <w:rFonts w:ascii="Verdana" w:hAnsi="Verdana"/>
          <w:i/>
          <w:color w:val="0033CC"/>
        </w:rPr>
        <w:tab/>
        <w:t>Spletna stran zavoda</w:t>
      </w:r>
      <w:bookmarkEnd w:id="246"/>
      <w:bookmarkEnd w:id="247"/>
      <w:bookmarkEnd w:id="248"/>
    </w:p>
    <w:p w14:paraId="4F47424C" w14:textId="77777777" w:rsidR="008C66E0" w:rsidRPr="0043417C" w:rsidRDefault="008C66E0" w:rsidP="008C66E0">
      <w:pPr>
        <w:jc w:val="both"/>
        <w:rPr>
          <w:rFonts w:ascii="Verdana" w:hAnsi="Verdana"/>
          <w:sz w:val="20"/>
          <w:szCs w:val="20"/>
        </w:rPr>
      </w:pPr>
    </w:p>
    <w:p w14:paraId="7BC73772" w14:textId="77777777" w:rsidR="008C66E0" w:rsidRPr="006662F4" w:rsidRDefault="008C66E0" w:rsidP="008C66E0">
      <w:pPr>
        <w:jc w:val="both"/>
        <w:rPr>
          <w:rFonts w:ascii="Verdana" w:hAnsi="Verdana"/>
          <w:sz w:val="20"/>
          <w:szCs w:val="20"/>
        </w:rPr>
      </w:pPr>
      <w:r w:rsidRPr="006662F4">
        <w:rPr>
          <w:rFonts w:ascii="Verdana" w:hAnsi="Verdana"/>
          <w:sz w:val="20"/>
          <w:szCs w:val="20"/>
        </w:rPr>
        <w:t xml:space="preserve">Zavodovo spletišče je v letu 2018 beležilo povečanje števila obiskovalcev in ogledov strani. Zaradi sprememb metodologije spremljanja in obravnavanja piškotkov za spremljanje prometa v letu 2017 podatki glede na predhodno leto niso popolnoma primerljivi. </w:t>
      </w:r>
    </w:p>
    <w:p w14:paraId="24A70874" w14:textId="77777777" w:rsidR="00402DEF" w:rsidRDefault="00402DEF" w:rsidP="00402DEF">
      <w:pPr>
        <w:jc w:val="both"/>
        <w:rPr>
          <w:rFonts w:ascii="Verdana" w:hAnsi="Verdana"/>
          <w:sz w:val="20"/>
          <w:szCs w:val="20"/>
          <w:highlight w:val="lightGray"/>
        </w:rPr>
      </w:pPr>
    </w:p>
    <w:p w14:paraId="36FBFD51" w14:textId="77777777" w:rsidR="00402DEF" w:rsidRDefault="00402DEF" w:rsidP="00402DEF">
      <w:pPr>
        <w:jc w:val="both"/>
        <w:rPr>
          <w:rFonts w:ascii="Verdana" w:hAnsi="Verdana"/>
          <w:color w:val="3366FF"/>
          <w:sz w:val="20"/>
          <w:szCs w:val="20"/>
        </w:rPr>
      </w:pPr>
      <w:r w:rsidRPr="001B5032">
        <w:rPr>
          <w:rFonts w:ascii="Verdana" w:hAnsi="Verdana"/>
          <w:color w:val="3366FF"/>
          <w:sz w:val="20"/>
          <w:szCs w:val="20"/>
        </w:rPr>
        <w:t>Preglednica IV.20</w:t>
      </w:r>
    </w:p>
    <w:p w14:paraId="7C31E896" w14:textId="77777777" w:rsidR="00402DEF" w:rsidRDefault="00402DEF" w:rsidP="00402DEF">
      <w:pPr>
        <w:jc w:val="both"/>
        <w:rPr>
          <w:rFonts w:ascii="Verdana" w:hAnsi="Verdana"/>
          <w:color w:val="3366FF"/>
          <w:sz w:val="20"/>
          <w:szCs w:val="20"/>
        </w:rPr>
      </w:pPr>
      <w:r w:rsidRPr="00402DEF">
        <w:rPr>
          <w:noProof/>
        </w:rPr>
        <w:drawing>
          <wp:inline distT="0" distB="0" distL="0" distR="0" wp14:anchorId="3D5D22DA" wp14:editId="390EE807">
            <wp:extent cx="6120130" cy="1119467"/>
            <wp:effectExtent l="0" t="0" r="0" b="508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1119467"/>
                    </a:xfrm>
                    <a:prstGeom prst="rect">
                      <a:avLst/>
                    </a:prstGeom>
                    <a:noFill/>
                    <a:ln>
                      <a:noFill/>
                    </a:ln>
                  </pic:spPr>
                </pic:pic>
              </a:graphicData>
            </a:graphic>
          </wp:inline>
        </w:drawing>
      </w:r>
    </w:p>
    <w:p w14:paraId="21B4AC5E" w14:textId="77777777" w:rsidR="00402DEF" w:rsidRDefault="00402DEF" w:rsidP="00402DEF">
      <w:pPr>
        <w:jc w:val="both"/>
        <w:rPr>
          <w:rFonts w:ascii="Verdana" w:hAnsi="Verdana"/>
          <w:color w:val="3366FF"/>
          <w:sz w:val="20"/>
          <w:szCs w:val="20"/>
        </w:rPr>
      </w:pPr>
    </w:p>
    <w:p w14:paraId="2B455EF4" w14:textId="77777777" w:rsidR="00402DEF" w:rsidRPr="00542B31" w:rsidRDefault="00402DEF" w:rsidP="00402DEF">
      <w:pPr>
        <w:rPr>
          <w:rFonts w:ascii="Verdana" w:hAnsi="Verdana"/>
          <w:sz w:val="20"/>
          <w:szCs w:val="20"/>
        </w:rPr>
      </w:pPr>
    </w:p>
    <w:p w14:paraId="1F587116" w14:textId="77777777" w:rsidR="008C66E0" w:rsidRPr="00941054" w:rsidRDefault="008C66E0" w:rsidP="008C66E0">
      <w:pPr>
        <w:pStyle w:val="Naslov4"/>
        <w:jc w:val="both"/>
        <w:rPr>
          <w:rFonts w:ascii="Verdana" w:hAnsi="Verdana"/>
          <w:i/>
          <w:color w:val="0033CC"/>
        </w:rPr>
      </w:pPr>
      <w:bookmarkStart w:id="249" w:name="_Toc475007841"/>
      <w:bookmarkStart w:id="250" w:name="_Toc506464744"/>
      <w:bookmarkStart w:id="251" w:name="_Toc1117555"/>
      <w:r w:rsidRPr="00941054">
        <w:rPr>
          <w:rFonts w:ascii="Verdana" w:hAnsi="Verdana"/>
          <w:i/>
          <w:color w:val="0033CC"/>
        </w:rPr>
        <w:t>IV.3.7.2</w:t>
      </w:r>
      <w:r w:rsidRPr="00941054">
        <w:rPr>
          <w:rFonts w:ascii="Verdana" w:hAnsi="Verdana"/>
          <w:i/>
          <w:color w:val="0033CC"/>
        </w:rPr>
        <w:tab/>
        <w:t>E-storitve za državljane (e-ZPIZ)</w:t>
      </w:r>
      <w:bookmarkEnd w:id="249"/>
      <w:bookmarkEnd w:id="250"/>
      <w:bookmarkEnd w:id="251"/>
    </w:p>
    <w:p w14:paraId="1EF7268C" w14:textId="77777777" w:rsidR="008C66E0" w:rsidRPr="0043417C" w:rsidRDefault="008C66E0" w:rsidP="008C66E0">
      <w:pPr>
        <w:jc w:val="both"/>
        <w:rPr>
          <w:rFonts w:ascii="Verdana" w:hAnsi="Verdana"/>
          <w:sz w:val="20"/>
          <w:szCs w:val="20"/>
        </w:rPr>
      </w:pPr>
    </w:p>
    <w:p w14:paraId="0A8E7C44" w14:textId="77777777" w:rsidR="003C5082" w:rsidRPr="00A745E9" w:rsidRDefault="003C5082" w:rsidP="003C5082">
      <w:pPr>
        <w:jc w:val="both"/>
        <w:rPr>
          <w:rFonts w:ascii="Verdana" w:hAnsi="Verdana"/>
          <w:sz w:val="20"/>
          <w:szCs w:val="20"/>
        </w:rPr>
      </w:pPr>
      <w:r w:rsidRPr="00A745E9">
        <w:rPr>
          <w:rFonts w:ascii="Verdana" w:hAnsi="Verdana"/>
          <w:sz w:val="20"/>
          <w:szCs w:val="20"/>
        </w:rPr>
        <w:t>Zavod je v letu 2018 nadaljeval z razvojem in širitvijo uporabe e-storitev za državljane, ki jih ponuja prek portala e-ZPIZ in katerih varna uporaba je mogoča za registrirane uporabnike z uporabo kvalificiranih digitalnih potrdil, nekatere storitve pa so na voljo tudi za neregistrirane uporabnike. Da bi jih lažje uporabljale tudi občutljive skupine, so določene storitve na voljo tudi prek integriranega telefonskega odzivnika.</w:t>
      </w:r>
    </w:p>
    <w:p w14:paraId="1741E10C" w14:textId="77777777" w:rsidR="003C5082" w:rsidRPr="00A745E9" w:rsidRDefault="003C5082" w:rsidP="003C5082">
      <w:pPr>
        <w:jc w:val="both"/>
        <w:rPr>
          <w:rFonts w:ascii="Verdana" w:hAnsi="Verdana"/>
          <w:sz w:val="20"/>
          <w:szCs w:val="20"/>
        </w:rPr>
      </w:pPr>
      <w:r w:rsidRPr="00A745E9">
        <w:rPr>
          <w:rFonts w:ascii="Verdana" w:hAnsi="Verdana"/>
          <w:sz w:val="20"/>
          <w:szCs w:val="20"/>
        </w:rPr>
        <w:t xml:space="preserve"> </w:t>
      </w:r>
    </w:p>
    <w:p w14:paraId="55634081" w14:textId="45D9E0D6" w:rsidR="003C5082" w:rsidRPr="00A745E9" w:rsidRDefault="003C5082" w:rsidP="003C5082">
      <w:pPr>
        <w:jc w:val="both"/>
        <w:rPr>
          <w:rFonts w:ascii="Verdana" w:hAnsi="Verdana"/>
          <w:sz w:val="20"/>
          <w:szCs w:val="20"/>
        </w:rPr>
      </w:pPr>
      <w:r w:rsidRPr="00A745E9">
        <w:rPr>
          <w:rFonts w:ascii="Verdana" w:hAnsi="Verdana"/>
          <w:sz w:val="20"/>
          <w:szCs w:val="20"/>
        </w:rPr>
        <w:t>Za uporabo storitev e-ZPIZ se je v letu 2018 na novo reg</w:t>
      </w:r>
      <w:r w:rsidR="00EA1DC7" w:rsidRPr="00A745E9">
        <w:rPr>
          <w:rFonts w:ascii="Verdana" w:hAnsi="Verdana"/>
          <w:sz w:val="20"/>
          <w:szCs w:val="20"/>
        </w:rPr>
        <w:t>istriralo nekaj več kot 11.000</w:t>
      </w:r>
      <w:r w:rsidRPr="00A745E9">
        <w:rPr>
          <w:rFonts w:ascii="Verdana" w:hAnsi="Verdana"/>
          <w:sz w:val="20"/>
          <w:szCs w:val="20"/>
        </w:rPr>
        <w:t xml:space="preserve"> uporabnikov, njihovo skupno število se</w:t>
      </w:r>
      <w:r w:rsidR="00EA1DC7" w:rsidRPr="00A745E9">
        <w:rPr>
          <w:rFonts w:ascii="Verdana" w:hAnsi="Verdana"/>
          <w:sz w:val="20"/>
          <w:szCs w:val="20"/>
        </w:rPr>
        <w:t xml:space="preserve"> je povečalo na več kot 57.000</w:t>
      </w:r>
      <w:r w:rsidRPr="00A745E9">
        <w:rPr>
          <w:rFonts w:ascii="Verdana" w:hAnsi="Verdana"/>
          <w:sz w:val="20"/>
          <w:szCs w:val="20"/>
        </w:rPr>
        <w:t xml:space="preserve">. </w:t>
      </w:r>
    </w:p>
    <w:p w14:paraId="51CD938A" w14:textId="71FB66D5" w:rsidR="003C5082" w:rsidRPr="00A745E9" w:rsidRDefault="003C5082" w:rsidP="003C5082">
      <w:pPr>
        <w:jc w:val="both"/>
        <w:rPr>
          <w:rFonts w:ascii="Verdana" w:hAnsi="Verdana" w:cs="Times New Roman"/>
          <w:sz w:val="20"/>
          <w:szCs w:val="20"/>
        </w:rPr>
      </w:pPr>
      <w:r w:rsidRPr="00A745E9">
        <w:rPr>
          <w:rFonts w:ascii="Verdana" w:hAnsi="Verdana"/>
          <w:sz w:val="20"/>
          <w:szCs w:val="20"/>
        </w:rPr>
        <w:lastRenderedPageBreak/>
        <w:t>Storitev informativna osebna evidenca je namenjena registriranim uporabnikom in je bila javnosti predstavljena v začetku leta 2014. V letu 2018 se je njena uporaba glede na preteklo leto povečala za več</w:t>
      </w:r>
      <w:r w:rsidR="00EA1DC7" w:rsidRPr="00A745E9">
        <w:rPr>
          <w:rFonts w:ascii="Verdana" w:hAnsi="Verdana"/>
          <w:sz w:val="20"/>
          <w:szCs w:val="20"/>
        </w:rPr>
        <w:t xml:space="preserve"> kot 23 odstotkov na več kot 41.000 </w:t>
      </w:r>
      <w:r w:rsidRPr="00A745E9">
        <w:rPr>
          <w:rFonts w:ascii="Verdana" w:hAnsi="Verdana"/>
          <w:sz w:val="20"/>
          <w:szCs w:val="20"/>
        </w:rPr>
        <w:t xml:space="preserve">uporab. Uporaba storitve osebne informativne evidence </w:t>
      </w:r>
      <w:r w:rsidRPr="00A745E9">
        <w:rPr>
          <w:rFonts w:ascii="Verdana" w:hAnsi="Verdana" w:cs="Times New Roman"/>
          <w:sz w:val="20"/>
          <w:szCs w:val="20"/>
        </w:rPr>
        <w:t>za pregled obdobij zavarovanja in osnov za osebe, ki so zavarovane na osnovi drugega pravnega razmerja (18. člen ZPIZ-2) pa se je povečala za dobrih 26</w:t>
      </w:r>
      <w:r w:rsidR="00EA1DC7" w:rsidRPr="00A745E9">
        <w:rPr>
          <w:rFonts w:ascii="Verdana" w:hAnsi="Verdana" w:cs="Times New Roman"/>
          <w:sz w:val="20"/>
          <w:szCs w:val="20"/>
        </w:rPr>
        <w:t xml:space="preserve"> odstotkov, na nekaj več kot 29.000 </w:t>
      </w:r>
      <w:r w:rsidRPr="00A745E9">
        <w:rPr>
          <w:rFonts w:ascii="Verdana" w:hAnsi="Verdana" w:cs="Times New Roman"/>
          <w:sz w:val="20"/>
          <w:szCs w:val="20"/>
        </w:rPr>
        <w:t xml:space="preserve">uporab. </w:t>
      </w:r>
    </w:p>
    <w:p w14:paraId="56A1F5B7" w14:textId="77777777" w:rsidR="003C5082" w:rsidRPr="00A745E9" w:rsidRDefault="003C5082" w:rsidP="003C5082">
      <w:pPr>
        <w:jc w:val="both"/>
        <w:rPr>
          <w:rFonts w:ascii="Verdana" w:hAnsi="Verdana"/>
          <w:sz w:val="20"/>
          <w:szCs w:val="20"/>
          <w:highlight w:val="lightGray"/>
        </w:rPr>
      </w:pPr>
    </w:p>
    <w:p w14:paraId="1E5C4C7E" w14:textId="6DAAEFFA" w:rsidR="003C5082" w:rsidRPr="00A745E9" w:rsidRDefault="003C5082" w:rsidP="003C5082">
      <w:pPr>
        <w:jc w:val="both"/>
        <w:rPr>
          <w:rFonts w:ascii="Verdana" w:hAnsi="Verdana"/>
          <w:sz w:val="20"/>
          <w:szCs w:val="20"/>
        </w:rPr>
      </w:pPr>
      <w:r w:rsidRPr="00A745E9">
        <w:rPr>
          <w:rFonts w:ascii="Verdana" w:hAnsi="Verdana"/>
          <w:sz w:val="20"/>
          <w:szCs w:val="20"/>
        </w:rPr>
        <w:t xml:space="preserve">Storitev e-vloge je namenjena registriranim uporabnikom, ki z njeno uporabo lahko na sodoben in varen način prek spleta oddajajo varno digitalno podpisane e-vloge za različne zavodove storitve. Število oddanih vlog uporabnikov je v </w:t>
      </w:r>
      <w:r w:rsidR="00EA1DC7" w:rsidRPr="00A745E9">
        <w:rPr>
          <w:rFonts w:ascii="Verdana" w:hAnsi="Verdana"/>
          <w:sz w:val="20"/>
          <w:szCs w:val="20"/>
        </w:rPr>
        <w:t>letu 2018 skoraj doseglo 4000</w:t>
      </w:r>
      <w:r w:rsidRPr="00A745E9">
        <w:rPr>
          <w:rFonts w:ascii="Verdana" w:hAnsi="Verdana"/>
          <w:sz w:val="20"/>
          <w:szCs w:val="20"/>
        </w:rPr>
        <w:t xml:space="preserve"> in se je glede na leto 2017 povečalo za 32 odstotkov. Gledano skupaj z novo storitvijo za elektronsko oddajo e-izjav o višini pokojnine v tujini (LD), pa je bilo prejetih e-vlog v letu 201</w:t>
      </w:r>
      <w:r w:rsidR="00A745E9" w:rsidRPr="00A745E9">
        <w:rPr>
          <w:rFonts w:ascii="Verdana" w:hAnsi="Verdana"/>
          <w:sz w:val="20"/>
          <w:szCs w:val="20"/>
        </w:rPr>
        <w:t>8</w:t>
      </w:r>
      <w:r w:rsidRPr="00A745E9">
        <w:rPr>
          <w:rFonts w:ascii="Verdana" w:hAnsi="Verdana"/>
          <w:sz w:val="20"/>
          <w:szCs w:val="20"/>
        </w:rPr>
        <w:t xml:space="preserve"> </w:t>
      </w:r>
      <w:r w:rsidR="00A745E9" w:rsidRPr="00A745E9">
        <w:rPr>
          <w:rFonts w:ascii="Verdana" w:hAnsi="Verdana"/>
          <w:sz w:val="20"/>
          <w:szCs w:val="20"/>
        </w:rPr>
        <w:t>skoraj</w:t>
      </w:r>
      <w:r w:rsidRPr="00A745E9">
        <w:rPr>
          <w:rFonts w:ascii="Verdana" w:hAnsi="Verdana"/>
          <w:sz w:val="20"/>
          <w:szCs w:val="20"/>
        </w:rPr>
        <w:t xml:space="preserve"> 14</w:t>
      </w:r>
      <w:r w:rsidR="00EA1DC7" w:rsidRPr="00A745E9">
        <w:rPr>
          <w:rFonts w:ascii="Verdana" w:hAnsi="Verdana"/>
          <w:sz w:val="20"/>
          <w:szCs w:val="20"/>
        </w:rPr>
        <w:t>.500</w:t>
      </w:r>
      <w:r w:rsidRPr="00A745E9">
        <w:rPr>
          <w:rFonts w:ascii="Verdana" w:hAnsi="Verdana"/>
          <w:sz w:val="20"/>
          <w:szCs w:val="20"/>
        </w:rPr>
        <w:t xml:space="preserve">. </w:t>
      </w:r>
    </w:p>
    <w:p w14:paraId="55EF3D89" w14:textId="77777777" w:rsidR="003C5082" w:rsidRPr="00A745E9" w:rsidRDefault="003C5082" w:rsidP="003C5082">
      <w:pPr>
        <w:jc w:val="both"/>
        <w:rPr>
          <w:rFonts w:ascii="Verdana" w:hAnsi="Verdana"/>
          <w:sz w:val="20"/>
          <w:szCs w:val="20"/>
        </w:rPr>
      </w:pPr>
    </w:p>
    <w:p w14:paraId="5618A0B6" w14:textId="77777777" w:rsidR="003C5082" w:rsidRPr="00A745E9" w:rsidRDefault="003C5082" w:rsidP="003C5082">
      <w:pPr>
        <w:jc w:val="both"/>
        <w:rPr>
          <w:rFonts w:ascii="Verdana" w:hAnsi="Verdana"/>
          <w:sz w:val="20"/>
          <w:szCs w:val="20"/>
        </w:rPr>
      </w:pPr>
      <w:r w:rsidRPr="00A745E9">
        <w:rPr>
          <w:rFonts w:ascii="Verdana" w:hAnsi="Verdana"/>
          <w:sz w:val="20"/>
          <w:szCs w:val="20"/>
        </w:rPr>
        <w:t xml:space="preserve">Storitvi e-poizvedba o stanju zadeve in e-Nakazila sta namenjeni registriranim uporabnikom. Uporabnikom sta na voljo prek spleta in prek telefonskega odzivnika. V letu 2018 se je njuna uporaba močno povečala za 45 oziroma 36 odstotkov, močno se je povečala tudi njuna uporaba prek telefonskega odzivnika. </w:t>
      </w:r>
    </w:p>
    <w:p w14:paraId="09DA4E32" w14:textId="77777777" w:rsidR="003C5082" w:rsidRPr="00A745E9" w:rsidRDefault="003C5082" w:rsidP="003C5082">
      <w:pPr>
        <w:jc w:val="both"/>
        <w:rPr>
          <w:rFonts w:ascii="Verdana" w:hAnsi="Verdana"/>
          <w:sz w:val="20"/>
          <w:szCs w:val="20"/>
        </w:rPr>
      </w:pPr>
    </w:p>
    <w:p w14:paraId="16F6931B" w14:textId="77777777" w:rsidR="008C66E0" w:rsidRPr="00A745E9" w:rsidRDefault="003C5082" w:rsidP="003C5082">
      <w:pPr>
        <w:jc w:val="both"/>
        <w:rPr>
          <w:rFonts w:ascii="Verdana" w:hAnsi="Verdana"/>
          <w:sz w:val="20"/>
          <w:szCs w:val="20"/>
        </w:rPr>
      </w:pPr>
      <w:r w:rsidRPr="00A745E9">
        <w:rPr>
          <w:rFonts w:ascii="Verdana" w:hAnsi="Verdana"/>
          <w:sz w:val="20"/>
          <w:szCs w:val="20"/>
        </w:rPr>
        <w:t>Storitev Mesečna statistična poročila uporabnikom omogoča dostop do glavnih statističnih informacij s področja delovanja zavoda prek spleta z uporabo orodja za poslovno inteligenco Cognos. Na voljo je tudi neregistriranim uporabnikom, registrirani uporabniki pa se lahko na poročila naročijo. V letu 2018 se je uporaba storitve povečala za 6 odstotkov.</w:t>
      </w:r>
      <w:r w:rsidR="008C66E0" w:rsidRPr="00A745E9">
        <w:rPr>
          <w:rFonts w:ascii="Verdana" w:hAnsi="Verdana"/>
          <w:sz w:val="20"/>
          <w:szCs w:val="20"/>
        </w:rPr>
        <w:t xml:space="preserve"> </w:t>
      </w:r>
    </w:p>
    <w:p w14:paraId="0C763C77" w14:textId="77777777" w:rsidR="00402DEF" w:rsidRPr="00A745E9" w:rsidRDefault="00402DEF" w:rsidP="00402DEF">
      <w:pPr>
        <w:rPr>
          <w:rFonts w:ascii="Verdana" w:hAnsi="Verdana"/>
          <w:sz w:val="20"/>
          <w:szCs w:val="20"/>
        </w:rPr>
      </w:pPr>
    </w:p>
    <w:p w14:paraId="2EFA69EA" w14:textId="77777777" w:rsidR="00402DEF" w:rsidRDefault="00402DEF" w:rsidP="00402DEF">
      <w:pPr>
        <w:rPr>
          <w:rFonts w:ascii="Verdana" w:hAnsi="Verdana"/>
          <w:color w:val="3366FF"/>
          <w:sz w:val="20"/>
          <w:szCs w:val="20"/>
        </w:rPr>
      </w:pPr>
      <w:r w:rsidRPr="0043417C">
        <w:rPr>
          <w:rFonts w:ascii="Verdana" w:hAnsi="Verdana"/>
          <w:color w:val="3366FF"/>
          <w:sz w:val="20"/>
          <w:szCs w:val="20"/>
        </w:rPr>
        <w:t>Preglednica IV.</w:t>
      </w:r>
      <w:r>
        <w:rPr>
          <w:rFonts w:ascii="Verdana" w:hAnsi="Verdana"/>
          <w:color w:val="3366FF"/>
          <w:sz w:val="20"/>
          <w:szCs w:val="20"/>
        </w:rPr>
        <w:t>21</w:t>
      </w:r>
    </w:p>
    <w:p w14:paraId="57BDF0D3" w14:textId="77777777" w:rsidR="00402DEF" w:rsidRDefault="00734AAA" w:rsidP="00402DEF">
      <w:pPr>
        <w:rPr>
          <w:rFonts w:ascii="Verdana" w:hAnsi="Verdana"/>
          <w:color w:val="3366FF"/>
          <w:sz w:val="20"/>
          <w:szCs w:val="20"/>
        </w:rPr>
      </w:pPr>
      <w:r w:rsidRPr="00734AAA">
        <w:rPr>
          <w:noProof/>
        </w:rPr>
        <w:drawing>
          <wp:inline distT="0" distB="0" distL="0" distR="0" wp14:anchorId="0BE81E6D" wp14:editId="62E3F2D1">
            <wp:extent cx="6120130" cy="3977650"/>
            <wp:effectExtent l="0" t="0" r="0" b="381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3977650"/>
                    </a:xfrm>
                    <a:prstGeom prst="rect">
                      <a:avLst/>
                    </a:prstGeom>
                    <a:noFill/>
                    <a:ln>
                      <a:noFill/>
                    </a:ln>
                  </pic:spPr>
                </pic:pic>
              </a:graphicData>
            </a:graphic>
          </wp:inline>
        </w:drawing>
      </w:r>
    </w:p>
    <w:p w14:paraId="2CCCBF0C" w14:textId="77777777" w:rsidR="00402DEF" w:rsidRDefault="00402DEF" w:rsidP="00402DEF">
      <w:pPr>
        <w:rPr>
          <w:rFonts w:ascii="Verdana" w:hAnsi="Verdana"/>
          <w:color w:val="3366FF"/>
          <w:sz w:val="20"/>
          <w:szCs w:val="20"/>
        </w:rPr>
      </w:pPr>
    </w:p>
    <w:p w14:paraId="45C9F485" w14:textId="77777777" w:rsidR="00402DEF" w:rsidRPr="0043417C" w:rsidRDefault="00402DEF" w:rsidP="00402DEF">
      <w:pPr>
        <w:rPr>
          <w:rFonts w:ascii="Verdana" w:hAnsi="Verdana"/>
          <w:color w:val="3366FF"/>
          <w:sz w:val="20"/>
          <w:szCs w:val="20"/>
        </w:rPr>
      </w:pPr>
    </w:p>
    <w:p w14:paraId="6FB65EE4" w14:textId="77777777" w:rsidR="008C66E0" w:rsidRPr="00941054" w:rsidRDefault="008C66E0" w:rsidP="008C66E0">
      <w:pPr>
        <w:pStyle w:val="Naslov4"/>
        <w:jc w:val="both"/>
        <w:rPr>
          <w:rFonts w:ascii="Verdana" w:hAnsi="Verdana"/>
          <w:i/>
          <w:color w:val="0033CC"/>
        </w:rPr>
      </w:pPr>
      <w:bookmarkStart w:id="252" w:name="_Toc475007842"/>
      <w:bookmarkStart w:id="253" w:name="_Toc506464745"/>
      <w:bookmarkStart w:id="254" w:name="_Toc1117556"/>
      <w:r w:rsidRPr="00941054">
        <w:rPr>
          <w:rFonts w:ascii="Verdana" w:hAnsi="Verdana"/>
          <w:i/>
          <w:color w:val="0033CC"/>
        </w:rPr>
        <w:t>IV.3.7.3</w:t>
      </w:r>
      <w:r w:rsidRPr="00941054">
        <w:rPr>
          <w:rFonts w:ascii="Verdana" w:hAnsi="Verdana"/>
          <w:i/>
          <w:color w:val="0033CC"/>
        </w:rPr>
        <w:tab/>
        <w:t>E-poslovanje z organizacijami (BiZPIZ)</w:t>
      </w:r>
      <w:bookmarkEnd w:id="252"/>
      <w:bookmarkEnd w:id="253"/>
      <w:bookmarkEnd w:id="254"/>
    </w:p>
    <w:p w14:paraId="42634318" w14:textId="77777777" w:rsidR="008C66E0" w:rsidRPr="0043417C" w:rsidRDefault="008C66E0" w:rsidP="008C66E0">
      <w:pPr>
        <w:jc w:val="both"/>
        <w:rPr>
          <w:rFonts w:ascii="Verdana" w:hAnsi="Verdana"/>
          <w:sz w:val="20"/>
          <w:szCs w:val="20"/>
        </w:rPr>
      </w:pPr>
    </w:p>
    <w:p w14:paraId="7511C9B4" w14:textId="77777777" w:rsidR="008C66E0" w:rsidRPr="006C1AC8" w:rsidRDefault="008C66E0" w:rsidP="008C66E0">
      <w:pPr>
        <w:jc w:val="both"/>
        <w:rPr>
          <w:rFonts w:ascii="Verdana" w:hAnsi="Verdana"/>
          <w:sz w:val="20"/>
          <w:szCs w:val="20"/>
        </w:rPr>
      </w:pPr>
      <w:r w:rsidRPr="006C1AC8">
        <w:rPr>
          <w:rFonts w:ascii="Verdana" w:hAnsi="Verdana"/>
          <w:sz w:val="20"/>
          <w:szCs w:val="20"/>
        </w:rPr>
        <w:t xml:space="preserve">Zavod je v letu 2018 intenzivno razvijal sistem elektronskega poslovanja z organizacijami BiZPIZ z novimi storitvami in širitvijo uporabe obstoječih. </w:t>
      </w:r>
    </w:p>
    <w:p w14:paraId="4674045D" w14:textId="77777777" w:rsidR="008C66E0" w:rsidRPr="00CE0DA0" w:rsidRDefault="008C66E0" w:rsidP="008C66E0">
      <w:pPr>
        <w:jc w:val="both"/>
        <w:rPr>
          <w:rFonts w:ascii="Verdana" w:hAnsi="Verdana"/>
          <w:sz w:val="20"/>
          <w:szCs w:val="20"/>
          <w:highlight w:val="lightGray"/>
        </w:rPr>
      </w:pPr>
    </w:p>
    <w:p w14:paraId="6BD834EE" w14:textId="77777777" w:rsidR="008C66E0" w:rsidRPr="00CE0DA0" w:rsidRDefault="008C66E0" w:rsidP="008C66E0">
      <w:pPr>
        <w:jc w:val="both"/>
        <w:rPr>
          <w:rFonts w:ascii="Verdana" w:hAnsi="Verdana"/>
          <w:sz w:val="20"/>
          <w:szCs w:val="20"/>
          <w:highlight w:val="lightGray"/>
        </w:rPr>
      </w:pPr>
      <w:r w:rsidRPr="006C1AC8">
        <w:rPr>
          <w:rFonts w:ascii="Verdana" w:hAnsi="Verdana"/>
          <w:sz w:val="20"/>
          <w:szCs w:val="20"/>
        </w:rPr>
        <w:lastRenderedPageBreak/>
        <w:t xml:space="preserve">Za potrebe nadomestitve M-4 s podatki i-REK za zaposlene zavarovance je po zaključku vzporednega obdobja dokončno prešel na kreiranje obrazcev M-4 iz prejetih mesečnih podatkov </w:t>
      </w:r>
      <w:r w:rsidRPr="00A939C2">
        <w:rPr>
          <w:rFonts w:ascii="Verdana" w:hAnsi="Verdana"/>
          <w:sz w:val="20"/>
          <w:szCs w:val="20"/>
        </w:rPr>
        <w:t xml:space="preserve">i-REK s FURS. V letu 2018 je prejel več kot 24 milijonov obrazcev REK-IPP in REK 18. člen, kreiral pa </w:t>
      </w:r>
      <w:r>
        <w:rPr>
          <w:rFonts w:ascii="Verdana" w:hAnsi="Verdana"/>
          <w:sz w:val="20"/>
          <w:szCs w:val="20"/>
        </w:rPr>
        <w:t xml:space="preserve">je </w:t>
      </w:r>
      <w:r w:rsidRPr="00A939C2">
        <w:rPr>
          <w:rFonts w:ascii="Verdana" w:hAnsi="Verdana"/>
          <w:sz w:val="20"/>
          <w:szCs w:val="20"/>
        </w:rPr>
        <w:t>več kot 1,2 milijona obrazcev M-4.</w:t>
      </w:r>
      <w:r w:rsidRPr="00CE0DA0">
        <w:rPr>
          <w:rFonts w:ascii="Verdana" w:hAnsi="Verdana"/>
          <w:sz w:val="20"/>
          <w:szCs w:val="20"/>
          <w:highlight w:val="lightGray"/>
        </w:rPr>
        <w:t xml:space="preserve"> </w:t>
      </w:r>
    </w:p>
    <w:p w14:paraId="016D25A4" w14:textId="77777777" w:rsidR="00FC300B" w:rsidRDefault="00FC300B" w:rsidP="008C66E0">
      <w:pPr>
        <w:jc w:val="both"/>
        <w:rPr>
          <w:rFonts w:ascii="Verdana" w:hAnsi="Verdana"/>
          <w:sz w:val="20"/>
          <w:szCs w:val="20"/>
        </w:rPr>
      </w:pPr>
    </w:p>
    <w:p w14:paraId="607383CC" w14:textId="77777777" w:rsidR="008C66E0" w:rsidRPr="00CE0DA0" w:rsidRDefault="008C66E0" w:rsidP="008C66E0">
      <w:pPr>
        <w:jc w:val="both"/>
        <w:rPr>
          <w:rFonts w:ascii="Verdana" w:hAnsi="Verdana"/>
          <w:sz w:val="20"/>
          <w:szCs w:val="20"/>
          <w:highlight w:val="lightGray"/>
        </w:rPr>
      </w:pPr>
      <w:r w:rsidRPr="00A939C2">
        <w:rPr>
          <w:rFonts w:ascii="Verdana" w:hAnsi="Verdana"/>
          <w:sz w:val="20"/>
          <w:szCs w:val="20"/>
        </w:rPr>
        <w:t xml:space="preserve">Zavod je tudi sam poročal i-REK na FURS za uživalce pravic. V letu 2018 je na FURS posredoval REK obrazce z več kot 8,1 milijona analitičnih zapisov za uživalce pravic. </w:t>
      </w:r>
    </w:p>
    <w:p w14:paraId="4A941455" w14:textId="77777777" w:rsidR="008C66E0" w:rsidRPr="00CE0DA0" w:rsidRDefault="008C66E0" w:rsidP="008C66E0">
      <w:pPr>
        <w:jc w:val="both"/>
        <w:rPr>
          <w:rFonts w:ascii="Verdana" w:hAnsi="Verdana"/>
          <w:sz w:val="20"/>
          <w:szCs w:val="20"/>
          <w:highlight w:val="lightGray"/>
        </w:rPr>
      </w:pPr>
    </w:p>
    <w:p w14:paraId="2DDCD7F2" w14:textId="77777777" w:rsidR="008C66E0" w:rsidRPr="00A745E9" w:rsidRDefault="008C66E0" w:rsidP="008C66E0">
      <w:pPr>
        <w:jc w:val="both"/>
        <w:rPr>
          <w:rFonts w:ascii="Verdana" w:hAnsi="Verdana"/>
          <w:sz w:val="20"/>
          <w:szCs w:val="20"/>
        </w:rPr>
      </w:pPr>
      <w:r w:rsidRPr="00A745E9">
        <w:rPr>
          <w:rFonts w:ascii="Verdana" w:hAnsi="Verdana"/>
          <w:sz w:val="20"/>
          <w:szCs w:val="20"/>
        </w:rPr>
        <w:t xml:space="preserve">V letu 2018 je zavod na UJP elektronsko posredoval skoraj 9,1 milijona elektronskih nakazil v formatu SEPA, kar je dobrih 6 odstotkov več kot v preteklem letu. </w:t>
      </w:r>
    </w:p>
    <w:p w14:paraId="0C553B4E" w14:textId="77777777" w:rsidR="008C66E0" w:rsidRPr="00A745E9" w:rsidRDefault="008C66E0" w:rsidP="008C66E0">
      <w:pPr>
        <w:jc w:val="both"/>
        <w:rPr>
          <w:rFonts w:ascii="Verdana" w:hAnsi="Verdana"/>
          <w:sz w:val="20"/>
          <w:szCs w:val="20"/>
          <w:highlight w:val="lightGray"/>
        </w:rPr>
      </w:pPr>
    </w:p>
    <w:p w14:paraId="3CD0D163" w14:textId="77777777" w:rsidR="008C66E0" w:rsidRPr="00A745E9" w:rsidRDefault="008C66E0" w:rsidP="008C66E0">
      <w:pPr>
        <w:jc w:val="both"/>
        <w:rPr>
          <w:rFonts w:ascii="Verdana" w:hAnsi="Verdana"/>
          <w:sz w:val="20"/>
          <w:szCs w:val="20"/>
        </w:rPr>
      </w:pPr>
      <w:r w:rsidRPr="00A745E9">
        <w:rPr>
          <w:rFonts w:ascii="Verdana" w:hAnsi="Verdana"/>
          <w:sz w:val="20"/>
          <w:szCs w:val="20"/>
        </w:rPr>
        <w:t xml:space="preserve">V okviru zavodovih storitev BiZPIZ za organizacije je najbolj pogosto uporabljana storitev e-Sociala, ki na podlagi zahtevka strokovnega delavca centra za socialno delo </w:t>
      </w:r>
      <w:r w:rsidR="005175E8" w:rsidRPr="00A745E9">
        <w:rPr>
          <w:rFonts w:ascii="Verdana" w:hAnsi="Verdana"/>
          <w:sz w:val="20"/>
          <w:szCs w:val="20"/>
        </w:rPr>
        <w:t>posreduje</w:t>
      </w:r>
      <w:r w:rsidRPr="00A745E9">
        <w:rPr>
          <w:rFonts w:ascii="Verdana" w:hAnsi="Verdana"/>
          <w:sz w:val="20"/>
          <w:szCs w:val="20"/>
        </w:rPr>
        <w:t xml:space="preserve"> podatke o izplačilih prejemnikov pravic zavoda. V letu 2018 je zavod s storitvijo eSociala centrom za socialno delo posredoval 1,79 milijona odgovorov o izplačilih, kar je skoraj 4 odstotke več kot v prejšnjem letu. </w:t>
      </w:r>
    </w:p>
    <w:p w14:paraId="31FDA9B1" w14:textId="77777777" w:rsidR="008C66E0" w:rsidRPr="00A745E9" w:rsidRDefault="008C66E0" w:rsidP="008C66E0">
      <w:pPr>
        <w:jc w:val="both"/>
        <w:rPr>
          <w:rFonts w:ascii="Verdana" w:hAnsi="Verdana"/>
          <w:sz w:val="20"/>
          <w:szCs w:val="20"/>
          <w:highlight w:val="lightGray"/>
        </w:rPr>
      </w:pPr>
    </w:p>
    <w:p w14:paraId="6B63C643" w14:textId="059ED9EF" w:rsidR="008C66E0" w:rsidRPr="00A745E9" w:rsidRDefault="008C66E0" w:rsidP="008C66E0">
      <w:pPr>
        <w:jc w:val="both"/>
        <w:rPr>
          <w:rFonts w:ascii="Verdana" w:hAnsi="Verdana"/>
          <w:sz w:val="20"/>
          <w:szCs w:val="20"/>
        </w:rPr>
      </w:pPr>
      <w:r w:rsidRPr="00A745E9">
        <w:rPr>
          <w:rFonts w:ascii="Verdana" w:hAnsi="Verdana"/>
          <w:sz w:val="20"/>
          <w:szCs w:val="20"/>
        </w:rPr>
        <w:t>Z uporabo rešitve za množično dnevno ažuriranje podatkov o statusih oseb iz CRP je zavod v letu 2018 prejel nekaj manj kot 538</w:t>
      </w:r>
      <w:r w:rsidR="00EA1DC7" w:rsidRPr="00A745E9">
        <w:rPr>
          <w:rFonts w:ascii="Verdana" w:hAnsi="Verdana"/>
          <w:sz w:val="20"/>
          <w:szCs w:val="20"/>
        </w:rPr>
        <w:t>.000</w:t>
      </w:r>
      <w:r w:rsidRPr="00A745E9">
        <w:rPr>
          <w:rFonts w:ascii="Verdana" w:hAnsi="Verdana"/>
          <w:sz w:val="20"/>
          <w:szCs w:val="20"/>
        </w:rPr>
        <w:t xml:space="preserve"> sprememb stanj oseb, kar je skoraj osem odstotkov manj kot v preteklem letu. Zavod v eCRP vpogleduje tudi interaktivno, prek lastne portalne rešitve z uporabo spletnih storitev. V letu 2018 je bilo v različnih postopkih zavoda več kot 113</w:t>
      </w:r>
      <w:r w:rsidR="00EA1DC7" w:rsidRPr="00A745E9">
        <w:rPr>
          <w:rFonts w:ascii="Verdana" w:hAnsi="Verdana"/>
          <w:sz w:val="20"/>
          <w:szCs w:val="20"/>
        </w:rPr>
        <w:t>.000</w:t>
      </w:r>
      <w:r w:rsidRPr="00A745E9">
        <w:rPr>
          <w:rFonts w:ascii="Verdana" w:hAnsi="Verdana"/>
          <w:sz w:val="20"/>
          <w:szCs w:val="20"/>
        </w:rPr>
        <w:t xml:space="preserve"> interaktivnih vpogledov uporabnikov v eCRP, kar je skoraj 15 odstotkov manj kot v letu 2017. </w:t>
      </w:r>
    </w:p>
    <w:p w14:paraId="6DB9E5CF" w14:textId="77777777" w:rsidR="008C66E0" w:rsidRPr="00A745E9" w:rsidRDefault="008C66E0" w:rsidP="008C66E0">
      <w:pPr>
        <w:jc w:val="both"/>
        <w:rPr>
          <w:rFonts w:ascii="Verdana" w:hAnsi="Verdana"/>
          <w:sz w:val="20"/>
          <w:szCs w:val="20"/>
          <w:highlight w:val="lightGray"/>
        </w:rPr>
      </w:pPr>
    </w:p>
    <w:p w14:paraId="0FB21E94" w14:textId="34F9E3C8" w:rsidR="008C66E0" w:rsidRPr="00A745E9" w:rsidRDefault="008C66E0" w:rsidP="008C66E0">
      <w:pPr>
        <w:jc w:val="both"/>
        <w:rPr>
          <w:rFonts w:ascii="Verdana" w:hAnsi="Verdana"/>
          <w:sz w:val="20"/>
          <w:szCs w:val="20"/>
        </w:rPr>
      </w:pPr>
      <w:r w:rsidRPr="00A745E9">
        <w:rPr>
          <w:rFonts w:ascii="Verdana" w:hAnsi="Verdana"/>
          <w:sz w:val="20"/>
          <w:szCs w:val="20"/>
        </w:rPr>
        <w:t>V letu 2018 je zavod prejel več kot 48 tisoč paketov obrazcev M-4, v katerih</w:t>
      </w:r>
      <w:r w:rsidR="00EA1DC7" w:rsidRPr="00A745E9">
        <w:rPr>
          <w:rFonts w:ascii="Verdana" w:hAnsi="Verdana"/>
          <w:sz w:val="20"/>
          <w:szCs w:val="20"/>
        </w:rPr>
        <w:t xml:space="preserve"> je bilo nekaj več kot 360.000</w:t>
      </w:r>
      <w:r w:rsidRPr="00A745E9">
        <w:rPr>
          <w:rFonts w:ascii="Verdana" w:hAnsi="Verdana"/>
          <w:sz w:val="20"/>
          <w:szCs w:val="20"/>
        </w:rPr>
        <w:t xml:space="preserve"> obrazcev M-4, dajalcem pa </w:t>
      </w:r>
      <w:r w:rsidR="00EA1DC7" w:rsidRPr="00A745E9">
        <w:rPr>
          <w:rFonts w:ascii="Verdana" w:hAnsi="Verdana"/>
          <w:sz w:val="20"/>
          <w:szCs w:val="20"/>
        </w:rPr>
        <w:t>je posredoval nekaj nad 48.000</w:t>
      </w:r>
      <w:r w:rsidRPr="00A745E9">
        <w:rPr>
          <w:rFonts w:ascii="Verdana" w:hAnsi="Verdana"/>
          <w:sz w:val="20"/>
          <w:szCs w:val="20"/>
        </w:rPr>
        <w:t xml:space="preserve"> povratnih sporočil. Število prejetih obrazcev M-4 se je v letu 2018 zmanjšalo za slabe tri četrtine, število paketov pa za slabi dve tretjini. Razlog je prehod na lastno pripravo obrazcev M-4 iz prejetih podatkov i-REK za zaposlene pri delodajalcih.  </w:t>
      </w:r>
    </w:p>
    <w:p w14:paraId="3F4BC84A" w14:textId="77777777" w:rsidR="008C66E0" w:rsidRPr="00A745E9" w:rsidRDefault="008C66E0" w:rsidP="008C66E0">
      <w:pPr>
        <w:jc w:val="both"/>
        <w:rPr>
          <w:rFonts w:ascii="Verdana" w:hAnsi="Verdana"/>
          <w:sz w:val="20"/>
          <w:szCs w:val="20"/>
          <w:highlight w:val="lightGray"/>
        </w:rPr>
      </w:pPr>
    </w:p>
    <w:p w14:paraId="594FA562" w14:textId="5B980307" w:rsidR="008C66E0" w:rsidRPr="00A745E9" w:rsidRDefault="008C66E0" w:rsidP="008C66E0">
      <w:pPr>
        <w:jc w:val="both"/>
        <w:rPr>
          <w:rFonts w:ascii="Verdana" w:hAnsi="Verdana"/>
          <w:sz w:val="20"/>
          <w:szCs w:val="20"/>
        </w:rPr>
      </w:pPr>
      <w:r w:rsidRPr="00A745E9">
        <w:rPr>
          <w:rFonts w:ascii="Verdana" w:hAnsi="Verdana"/>
          <w:sz w:val="20"/>
          <w:szCs w:val="20"/>
        </w:rPr>
        <w:t>Od sistema e-VEM je zavod v letu 2018 prevzel skoraj 875</w:t>
      </w:r>
      <w:r w:rsidR="00EA1DC7" w:rsidRPr="00A745E9">
        <w:rPr>
          <w:rFonts w:ascii="Verdana" w:hAnsi="Verdana"/>
          <w:sz w:val="20"/>
          <w:szCs w:val="20"/>
        </w:rPr>
        <w:t>.000</w:t>
      </w:r>
      <w:r w:rsidRPr="00A745E9">
        <w:rPr>
          <w:rFonts w:ascii="Verdana" w:hAnsi="Verdana"/>
          <w:sz w:val="20"/>
          <w:szCs w:val="20"/>
        </w:rPr>
        <w:t xml:space="preserve"> elektronskih obrazcev prijav, odjav in sprememb zavarovanja, kar je </w:t>
      </w:r>
      <w:r w:rsidR="005175E8" w:rsidRPr="00A745E9">
        <w:rPr>
          <w:rFonts w:ascii="Verdana" w:hAnsi="Verdana"/>
          <w:sz w:val="20"/>
          <w:szCs w:val="20"/>
        </w:rPr>
        <w:t>skoraj</w:t>
      </w:r>
      <w:r w:rsidRPr="00A745E9">
        <w:rPr>
          <w:rFonts w:ascii="Verdana" w:hAnsi="Verdana"/>
          <w:sz w:val="20"/>
          <w:szCs w:val="20"/>
        </w:rPr>
        <w:t xml:space="preserve"> 22 odstotkov več kot v prejšnjem letu. Od ZZZS je</w:t>
      </w:r>
      <w:r w:rsidR="00EA1DC7" w:rsidRPr="00A745E9">
        <w:rPr>
          <w:rFonts w:ascii="Verdana" w:hAnsi="Verdana"/>
          <w:sz w:val="20"/>
          <w:szCs w:val="20"/>
        </w:rPr>
        <w:t xml:space="preserve"> prevzel nekaj manj kot 26.000 </w:t>
      </w:r>
      <w:r w:rsidRPr="00A745E9">
        <w:rPr>
          <w:rFonts w:ascii="Verdana" w:hAnsi="Verdana"/>
          <w:sz w:val="20"/>
          <w:szCs w:val="20"/>
        </w:rPr>
        <w:t xml:space="preserve">elektronskih obrazcev prijav, odjav in sprememb zavarovanja, kar je dobrih 5 odstotkov manj kot v letu prej. </w:t>
      </w:r>
    </w:p>
    <w:p w14:paraId="5F888D05" w14:textId="77777777" w:rsidR="008C66E0" w:rsidRPr="00A745E9" w:rsidRDefault="008C66E0" w:rsidP="008C66E0">
      <w:pPr>
        <w:jc w:val="both"/>
        <w:rPr>
          <w:rFonts w:ascii="Verdana" w:hAnsi="Verdana"/>
          <w:sz w:val="20"/>
          <w:szCs w:val="20"/>
          <w:highlight w:val="lightGray"/>
        </w:rPr>
      </w:pPr>
    </w:p>
    <w:p w14:paraId="1496F2A7" w14:textId="2C6E2C58" w:rsidR="008C66E0" w:rsidRPr="00A745E9" w:rsidRDefault="008C66E0" w:rsidP="008C66E0">
      <w:pPr>
        <w:jc w:val="both"/>
        <w:rPr>
          <w:rFonts w:ascii="Verdana" w:hAnsi="Verdana"/>
          <w:sz w:val="20"/>
          <w:szCs w:val="20"/>
        </w:rPr>
      </w:pPr>
      <w:r w:rsidRPr="00A745E9">
        <w:rPr>
          <w:rFonts w:ascii="Verdana" w:hAnsi="Verdana"/>
          <w:sz w:val="20"/>
          <w:szCs w:val="20"/>
        </w:rPr>
        <w:t>S storitvijo za prijave uživalcev pravic v zdravstveno zavarovanje preko sistema e-VEM je bilo v letu 2018 posredovanih nekaj manj kot 51</w:t>
      </w:r>
      <w:r w:rsidR="00EA1DC7" w:rsidRPr="00A745E9">
        <w:rPr>
          <w:rFonts w:ascii="Verdana" w:hAnsi="Verdana"/>
          <w:sz w:val="20"/>
          <w:szCs w:val="20"/>
        </w:rPr>
        <w:t>.000</w:t>
      </w:r>
      <w:r w:rsidRPr="00A745E9">
        <w:rPr>
          <w:rFonts w:ascii="Verdana" w:hAnsi="Verdana"/>
          <w:sz w:val="20"/>
          <w:szCs w:val="20"/>
        </w:rPr>
        <w:t xml:space="preserve"> prijav in odjav, kar je dober odstotek in pol manj kot leto prej. </w:t>
      </w:r>
    </w:p>
    <w:p w14:paraId="7DE7B17A" w14:textId="77777777" w:rsidR="008C66E0" w:rsidRPr="00A745E9" w:rsidRDefault="008C66E0" w:rsidP="008C66E0">
      <w:pPr>
        <w:jc w:val="both"/>
        <w:rPr>
          <w:rFonts w:ascii="Verdana" w:hAnsi="Verdana"/>
          <w:sz w:val="20"/>
          <w:szCs w:val="20"/>
          <w:highlight w:val="lightGray"/>
        </w:rPr>
      </w:pPr>
    </w:p>
    <w:p w14:paraId="3C909A18" w14:textId="77777777" w:rsidR="008C66E0" w:rsidRPr="00A745E9" w:rsidRDefault="008C66E0" w:rsidP="008C66E0">
      <w:pPr>
        <w:jc w:val="both"/>
        <w:rPr>
          <w:rFonts w:ascii="Verdana" w:hAnsi="Verdana"/>
          <w:sz w:val="20"/>
          <w:szCs w:val="20"/>
          <w:highlight w:val="lightGray"/>
        </w:rPr>
      </w:pPr>
      <w:r w:rsidRPr="00A745E9">
        <w:rPr>
          <w:rFonts w:ascii="Verdana" w:hAnsi="Verdana"/>
          <w:sz w:val="20"/>
          <w:szCs w:val="20"/>
        </w:rPr>
        <w:t>V letu 2018 se je močno povečala uporaba zavodove čezmejne večstran</w:t>
      </w:r>
      <w:r w:rsidR="00851780" w:rsidRPr="00A745E9">
        <w:rPr>
          <w:rFonts w:ascii="Verdana" w:hAnsi="Verdana"/>
          <w:sz w:val="20"/>
          <w:szCs w:val="20"/>
        </w:rPr>
        <w:t>ske</w:t>
      </w:r>
      <w:r w:rsidRPr="00A745E9">
        <w:rPr>
          <w:rFonts w:ascii="Verdana" w:hAnsi="Verdana"/>
          <w:sz w:val="20"/>
          <w:szCs w:val="20"/>
        </w:rPr>
        <w:t xml:space="preserve"> storitve BiZPIZ REDI za izmenjavo podatkov o datumu smrti prejemnikov pravic v tujini z nekaterimi tujimi nosilci zavarovanja. </w:t>
      </w:r>
    </w:p>
    <w:p w14:paraId="12745F77" w14:textId="77777777" w:rsidR="008C66E0" w:rsidRPr="00A745E9" w:rsidRDefault="008C66E0" w:rsidP="008C66E0">
      <w:pPr>
        <w:jc w:val="both"/>
        <w:rPr>
          <w:rFonts w:ascii="Verdana" w:hAnsi="Verdana"/>
          <w:sz w:val="20"/>
          <w:szCs w:val="20"/>
          <w:highlight w:val="lightGray"/>
        </w:rPr>
      </w:pPr>
    </w:p>
    <w:p w14:paraId="157F1C6B" w14:textId="77777777" w:rsidR="008C66E0" w:rsidRPr="00A745E9" w:rsidRDefault="008C66E0" w:rsidP="008C66E0">
      <w:pPr>
        <w:jc w:val="both"/>
        <w:rPr>
          <w:rFonts w:ascii="Verdana" w:hAnsi="Verdana"/>
          <w:sz w:val="20"/>
          <w:szCs w:val="20"/>
        </w:rPr>
      </w:pPr>
      <w:r w:rsidRPr="00A745E9">
        <w:rPr>
          <w:rFonts w:ascii="Verdana" w:hAnsi="Verdana"/>
          <w:sz w:val="20"/>
          <w:szCs w:val="20"/>
        </w:rPr>
        <w:t xml:space="preserve">V letu 2018 je zavod od 202 organizacij, ki so registrirane v sistem BiZPIZ, prejel več kot tri tisoč sedemsto elektronskih vlog v različnih postopkih. Število registriranih organizacij v BiZPIZ se je glede na leto prej več kot podeseterilo, število prejetih vlog pa je kljub temu upadlo. </w:t>
      </w:r>
    </w:p>
    <w:p w14:paraId="4871F396" w14:textId="77777777" w:rsidR="008C66E0" w:rsidRPr="00A745E9" w:rsidRDefault="008C66E0" w:rsidP="008C66E0">
      <w:pPr>
        <w:jc w:val="both"/>
        <w:rPr>
          <w:rFonts w:ascii="Verdana" w:hAnsi="Verdana"/>
          <w:sz w:val="20"/>
          <w:szCs w:val="20"/>
          <w:highlight w:val="lightGray"/>
        </w:rPr>
      </w:pPr>
    </w:p>
    <w:p w14:paraId="569A9C9B" w14:textId="7CA140CC" w:rsidR="008C66E0" w:rsidRPr="00A745E9" w:rsidRDefault="008C66E0" w:rsidP="008C66E0">
      <w:pPr>
        <w:jc w:val="both"/>
        <w:rPr>
          <w:rFonts w:ascii="Verdana" w:hAnsi="Verdana"/>
          <w:sz w:val="20"/>
          <w:szCs w:val="20"/>
        </w:rPr>
      </w:pPr>
      <w:r w:rsidRPr="00A745E9">
        <w:rPr>
          <w:rFonts w:ascii="Verdana" w:hAnsi="Verdana"/>
          <w:sz w:val="20"/>
          <w:szCs w:val="20"/>
        </w:rPr>
        <w:t>Vročanje pošiljk dokumentov organizacijam prek odpreme v UDG v varen elektronski predal sistema BiZPIZ se je v letu 2018 glede na leto prej zmanjšalo. Zavod je v varne predale 19 organizacij posredoval nekaj manj kot 5</w:t>
      </w:r>
      <w:r w:rsidR="00EA1DC7" w:rsidRPr="00A745E9">
        <w:rPr>
          <w:rFonts w:ascii="Verdana" w:hAnsi="Verdana"/>
          <w:sz w:val="20"/>
          <w:szCs w:val="20"/>
        </w:rPr>
        <w:t>000</w:t>
      </w:r>
      <w:r w:rsidRPr="00A745E9">
        <w:rPr>
          <w:rFonts w:ascii="Verdana" w:hAnsi="Verdana"/>
          <w:sz w:val="20"/>
          <w:szCs w:val="20"/>
        </w:rPr>
        <w:t xml:space="preserve"> dokumentov.  </w:t>
      </w:r>
    </w:p>
    <w:p w14:paraId="0476BB5B" w14:textId="77777777" w:rsidR="008C66E0" w:rsidRPr="00CE0DA0" w:rsidRDefault="008C66E0" w:rsidP="008C66E0">
      <w:pPr>
        <w:jc w:val="both"/>
        <w:rPr>
          <w:rFonts w:ascii="Verdana" w:hAnsi="Verdana"/>
          <w:sz w:val="20"/>
          <w:szCs w:val="20"/>
          <w:highlight w:val="lightGray"/>
        </w:rPr>
      </w:pPr>
    </w:p>
    <w:p w14:paraId="59FE4BC1" w14:textId="77777777" w:rsidR="008C66E0" w:rsidRPr="00A745E9" w:rsidRDefault="008C66E0" w:rsidP="008C66E0">
      <w:pPr>
        <w:jc w:val="both"/>
        <w:rPr>
          <w:rFonts w:ascii="Verdana" w:hAnsi="Verdana"/>
          <w:sz w:val="20"/>
          <w:szCs w:val="20"/>
          <w:highlight w:val="lightGray"/>
        </w:rPr>
      </w:pPr>
      <w:r w:rsidRPr="00A745E9">
        <w:rPr>
          <w:rFonts w:ascii="Verdana" w:hAnsi="Verdana"/>
          <w:sz w:val="20"/>
          <w:szCs w:val="20"/>
        </w:rPr>
        <w:t>V okviru storitev BiZPIZ je zavod nadaljeval z ponujanjem in uporabo storitve za elektronsko izmenjavo podatkov za poklicne pokojnine s KAD. V letu 2018 se je njena uporaba zmanjšala za približno 17 odstotkov.</w:t>
      </w:r>
      <w:r w:rsidRPr="00A745E9">
        <w:rPr>
          <w:rFonts w:ascii="Verdana" w:hAnsi="Verdana"/>
          <w:sz w:val="20"/>
          <w:szCs w:val="20"/>
          <w:highlight w:val="lightGray"/>
        </w:rPr>
        <w:t xml:space="preserve"> </w:t>
      </w:r>
    </w:p>
    <w:p w14:paraId="0BACFFB6" w14:textId="77777777" w:rsidR="008C66E0" w:rsidRPr="00A745E9" w:rsidRDefault="008C66E0" w:rsidP="008C66E0">
      <w:pPr>
        <w:jc w:val="both"/>
        <w:rPr>
          <w:rFonts w:ascii="Verdana" w:hAnsi="Verdana"/>
          <w:sz w:val="20"/>
          <w:szCs w:val="20"/>
          <w:highlight w:val="lightGray"/>
        </w:rPr>
      </w:pPr>
    </w:p>
    <w:p w14:paraId="06DA9F5E" w14:textId="5A193430" w:rsidR="008C66E0" w:rsidRPr="00A745E9" w:rsidRDefault="008C66E0" w:rsidP="008C66E0">
      <w:pPr>
        <w:jc w:val="both"/>
        <w:rPr>
          <w:rFonts w:ascii="Verdana" w:hAnsi="Verdana"/>
          <w:sz w:val="20"/>
          <w:szCs w:val="20"/>
        </w:rPr>
      </w:pPr>
      <w:r w:rsidRPr="00A745E9">
        <w:rPr>
          <w:rFonts w:ascii="Verdana" w:hAnsi="Verdana"/>
          <w:sz w:val="20"/>
          <w:szCs w:val="20"/>
        </w:rPr>
        <w:t>Vrhovno sodišče uporablja zavodovo storitev za vpogled v plačila. V letu 2018 smo zabeležili nekaj več kot 8</w:t>
      </w:r>
      <w:r w:rsidR="00E25EC9" w:rsidRPr="00A745E9">
        <w:rPr>
          <w:rFonts w:ascii="Verdana" w:hAnsi="Verdana"/>
          <w:sz w:val="20"/>
          <w:szCs w:val="20"/>
        </w:rPr>
        <w:t>700</w:t>
      </w:r>
      <w:r w:rsidRPr="00A745E9">
        <w:rPr>
          <w:rFonts w:ascii="Verdana" w:hAnsi="Verdana"/>
          <w:sz w:val="20"/>
          <w:szCs w:val="20"/>
        </w:rPr>
        <w:t xml:space="preserve"> uporab, kar predstavlja več kot četrtinsko povečanje glede na leto prej.</w:t>
      </w:r>
    </w:p>
    <w:p w14:paraId="0C20A01C" w14:textId="77777777" w:rsidR="008C66E0" w:rsidRPr="00A745E9" w:rsidRDefault="008C66E0" w:rsidP="008C66E0">
      <w:pPr>
        <w:jc w:val="both"/>
        <w:rPr>
          <w:rFonts w:ascii="Verdana" w:hAnsi="Verdana"/>
          <w:sz w:val="20"/>
          <w:szCs w:val="20"/>
          <w:highlight w:val="lightGray"/>
        </w:rPr>
      </w:pPr>
    </w:p>
    <w:p w14:paraId="5AAB062C" w14:textId="77777777" w:rsidR="008C66E0" w:rsidRPr="00A745E9" w:rsidRDefault="008C66E0" w:rsidP="008C66E0">
      <w:pPr>
        <w:jc w:val="both"/>
        <w:rPr>
          <w:rFonts w:ascii="Verdana" w:hAnsi="Verdana"/>
          <w:sz w:val="20"/>
          <w:szCs w:val="20"/>
        </w:rPr>
      </w:pPr>
      <w:r w:rsidRPr="00A745E9">
        <w:rPr>
          <w:rFonts w:ascii="Verdana" w:hAnsi="Verdana"/>
          <w:sz w:val="20"/>
          <w:szCs w:val="20"/>
        </w:rPr>
        <w:lastRenderedPageBreak/>
        <w:t xml:space="preserve">Za 5 odstotkov se je povečala uporaba storitve eVŠ/CEUVIZ s podatki o spremembah statusov šolajočih oseb. Storitev omogoča interaktivne vpoglede in prevzem paketov s spremembami. </w:t>
      </w:r>
    </w:p>
    <w:p w14:paraId="6E18A212" w14:textId="77777777" w:rsidR="008C66E0" w:rsidRPr="00A745E9" w:rsidRDefault="008C66E0" w:rsidP="008C66E0">
      <w:pPr>
        <w:jc w:val="both"/>
        <w:rPr>
          <w:rFonts w:ascii="Verdana" w:hAnsi="Verdana"/>
          <w:sz w:val="20"/>
          <w:szCs w:val="20"/>
        </w:rPr>
      </w:pPr>
    </w:p>
    <w:p w14:paraId="420E6F72" w14:textId="14905608" w:rsidR="008C66E0" w:rsidRPr="00A745E9" w:rsidRDefault="008C66E0" w:rsidP="008C66E0">
      <w:pPr>
        <w:jc w:val="both"/>
        <w:rPr>
          <w:rFonts w:ascii="Verdana" w:hAnsi="Verdana"/>
          <w:sz w:val="20"/>
          <w:szCs w:val="20"/>
          <w:highlight w:val="lightGray"/>
        </w:rPr>
      </w:pPr>
      <w:r w:rsidRPr="00A745E9">
        <w:rPr>
          <w:rFonts w:ascii="Verdana" w:hAnsi="Verdana"/>
          <w:sz w:val="20"/>
          <w:szCs w:val="20"/>
        </w:rPr>
        <w:t>Storitev za izmenjavo podatkov z ARSKTRP je imela v letu 2</w:t>
      </w:r>
      <w:r w:rsidR="00E25EC9" w:rsidRPr="00A745E9">
        <w:rPr>
          <w:rFonts w:ascii="Verdana" w:hAnsi="Verdana"/>
          <w:sz w:val="20"/>
          <w:szCs w:val="20"/>
        </w:rPr>
        <w:t xml:space="preserve">018 nekaj manj kot 36.000 </w:t>
      </w:r>
      <w:r w:rsidRPr="00A745E9">
        <w:rPr>
          <w:rFonts w:ascii="Verdana" w:hAnsi="Verdana"/>
          <w:sz w:val="20"/>
          <w:szCs w:val="20"/>
        </w:rPr>
        <w:t>uporab, kar pomeni, da se je njena uporaba glede na leto prej povečala za več kot polovico.</w:t>
      </w:r>
    </w:p>
    <w:p w14:paraId="5349A565" w14:textId="77777777" w:rsidR="00FC300B" w:rsidRPr="00A745E9" w:rsidRDefault="00FC300B" w:rsidP="008C66E0">
      <w:pPr>
        <w:jc w:val="both"/>
        <w:rPr>
          <w:rFonts w:ascii="Verdana" w:hAnsi="Verdana"/>
          <w:sz w:val="20"/>
          <w:szCs w:val="20"/>
        </w:rPr>
      </w:pPr>
    </w:p>
    <w:p w14:paraId="3ED63943" w14:textId="77777777" w:rsidR="008C66E0" w:rsidRDefault="008C66E0" w:rsidP="008C66E0">
      <w:pPr>
        <w:jc w:val="both"/>
        <w:rPr>
          <w:rFonts w:ascii="Verdana" w:hAnsi="Verdana"/>
          <w:color w:val="3366FF"/>
          <w:sz w:val="20"/>
          <w:szCs w:val="20"/>
        </w:rPr>
      </w:pPr>
      <w:r w:rsidRPr="00A745E9">
        <w:rPr>
          <w:rFonts w:ascii="Verdana" w:hAnsi="Verdana"/>
          <w:sz w:val="20"/>
          <w:szCs w:val="20"/>
        </w:rPr>
        <w:t xml:space="preserve">V letu 2018 je zavod z organizacijami v izbranih izmenjavah podatkov izmenjal več kot 49 milijonov elektronskih sporočil in dokumentov, kar predstavlja povečanje za 14 odstotkov </w:t>
      </w:r>
      <w:r w:rsidRPr="00577403">
        <w:rPr>
          <w:rFonts w:ascii="Verdana" w:hAnsi="Verdana"/>
          <w:sz w:val="20"/>
          <w:szCs w:val="20"/>
        </w:rPr>
        <w:t>glede na preteklo leto.</w:t>
      </w:r>
      <w:r w:rsidRPr="00CE0DA0">
        <w:rPr>
          <w:rFonts w:ascii="Verdana" w:hAnsi="Verdana"/>
          <w:sz w:val="20"/>
          <w:szCs w:val="20"/>
          <w:highlight w:val="lightGray"/>
        </w:rPr>
        <w:t xml:space="preserve"> </w:t>
      </w:r>
    </w:p>
    <w:p w14:paraId="3B5F98CE" w14:textId="77777777" w:rsidR="00402DEF" w:rsidRDefault="00402DEF" w:rsidP="00402DEF">
      <w:pPr>
        <w:jc w:val="both"/>
        <w:rPr>
          <w:rFonts w:ascii="Verdana" w:hAnsi="Verdana"/>
          <w:color w:val="3366FF"/>
          <w:sz w:val="20"/>
          <w:szCs w:val="20"/>
        </w:rPr>
      </w:pPr>
    </w:p>
    <w:p w14:paraId="5D75EC07" w14:textId="77777777" w:rsidR="00402DEF" w:rsidRPr="00D659A6" w:rsidRDefault="00402DEF" w:rsidP="00402DEF">
      <w:pPr>
        <w:jc w:val="both"/>
        <w:rPr>
          <w:rFonts w:ascii="Verdana" w:hAnsi="Verdana"/>
          <w:color w:val="3366FF"/>
          <w:sz w:val="20"/>
          <w:szCs w:val="20"/>
        </w:rPr>
      </w:pPr>
      <w:r w:rsidRPr="00D659A6">
        <w:rPr>
          <w:rFonts w:ascii="Verdana" w:hAnsi="Verdana"/>
          <w:color w:val="3366FF"/>
          <w:sz w:val="20"/>
          <w:szCs w:val="20"/>
        </w:rPr>
        <w:t>Preglednica IV. 22</w:t>
      </w:r>
    </w:p>
    <w:p w14:paraId="0FECB68A" w14:textId="77777777" w:rsidR="00402DEF" w:rsidRDefault="00BB27C8" w:rsidP="00402DEF">
      <w:pPr>
        <w:jc w:val="both"/>
        <w:rPr>
          <w:rFonts w:ascii="Verdana" w:hAnsi="Verdana"/>
          <w:color w:val="3366FF"/>
          <w:sz w:val="20"/>
          <w:szCs w:val="20"/>
        </w:rPr>
      </w:pPr>
      <w:r w:rsidRPr="00BB27C8">
        <w:rPr>
          <w:noProof/>
        </w:rPr>
        <w:drawing>
          <wp:inline distT="0" distB="0" distL="0" distR="0" wp14:anchorId="5DE7371B" wp14:editId="0A39F854">
            <wp:extent cx="6120130" cy="5149370"/>
            <wp:effectExtent l="0" t="0" r="0" b="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5149370"/>
                    </a:xfrm>
                    <a:prstGeom prst="rect">
                      <a:avLst/>
                    </a:prstGeom>
                    <a:noFill/>
                    <a:ln>
                      <a:noFill/>
                    </a:ln>
                  </pic:spPr>
                </pic:pic>
              </a:graphicData>
            </a:graphic>
          </wp:inline>
        </w:drawing>
      </w:r>
    </w:p>
    <w:p w14:paraId="0723987D" w14:textId="77777777" w:rsidR="00402DEF" w:rsidRDefault="00402DEF" w:rsidP="00402DEF">
      <w:pPr>
        <w:jc w:val="both"/>
        <w:rPr>
          <w:rFonts w:ascii="Verdana" w:hAnsi="Verdana"/>
          <w:color w:val="3366FF"/>
          <w:sz w:val="20"/>
          <w:szCs w:val="20"/>
        </w:rPr>
      </w:pPr>
    </w:p>
    <w:p w14:paraId="7B9DAA67" w14:textId="77777777" w:rsidR="00402DEF" w:rsidRPr="0043417C" w:rsidRDefault="00402DEF" w:rsidP="00402DEF">
      <w:pPr>
        <w:jc w:val="both"/>
        <w:rPr>
          <w:rFonts w:ascii="Verdana" w:hAnsi="Verdana"/>
          <w:color w:val="3366FF"/>
          <w:sz w:val="20"/>
          <w:szCs w:val="20"/>
        </w:rPr>
      </w:pPr>
    </w:p>
    <w:p w14:paraId="6A9F3E0E" w14:textId="77777777" w:rsidR="00402DEF" w:rsidRPr="00941054" w:rsidRDefault="00402DEF" w:rsidP="00402DEF">
      <w:pPr>
        <w:pStyle w:val="Naslov4"/>
        <w:jc w:val="both"/>
        <w:rPr>
          <w:rFonts w:ascii="Verdana" w:hAnsi="Verdana"/>
          <w:i/>
          <w:color w:val="0033CC"/>
        </w:rPr>
      </w:pPr>
      <w:bookmarkStart w:id="255" w:name="_Toc475007843"/>
      <w:bookmarkStart w:id="256" w:name="_Toc1117557"/>
      <w:r w:rsidRPr="00941054">
        <w:rPr>
          <w:rFonts w:ascii="Verdana" w:hAnsi="Verdana"/>
          <w:i/>
          <w:color w:val="0033CC"/>
        </w:rPr>
        <w:t>IV.3.7.4</w:t>
      </w:r>
      <w:r w:rsidRPr="00941054">
        <w:rPr>
          <w:rFonts w:ascii="Verdana" w:hAnsi="Verdana"/>
          <w:i/>
          <w:color w:val="0033CC"/>
        </w:rPr>
        <w:tab/>
        <w:t>Digitalizacija poslovanja</w:t>
      </w:r>
      <w:bookmarkEnd w:id="255"/>
      <w:bookmarkEnd w:id="256"/>
      <w:r w:rsidRPr="00941054">
        <w:rPr>
          <w:rFonts w:ascii="Verdana" w:hAnsi="Verdana"/>
          <w:i/>
          <w:color w:val="0033CC"/>
        </w:rPr>
        <w:t xml:space="preserve"> </w:t>
      </w:r>
    </w:p>
    <w:p w14:paraId="7A1C9D0A" w14:textId="77777777" w:rsidR="00402DEF" w:rsidRPr="0043417C" w:rsidRDefault="00402DEF" w:rsidP="00402DEF">
      <w:pPr>
        <w:jc w:val="both"/>
        <w:rPr>
          <w:rFonts w:ascii="Verdana" w:hAnsi="Verdana"/>
          <w:sz w:val="20"/>
          <w:szCs w:val="20"/>
        </w:rPr>
      </w:pPr>
    </w:p>
    <w:p w14:paraId="36C16F6F" w14:textId="77777777" w:rsidR="008C66E0" w:rsidRPr="00574F43" w:rsidRDefault="008C66E0" w:rsidP="008C66E0">
      <w:pPr>
        <w:jc w:val="both"/>
        <w:rPr>
          <w:rFonts w:ascii="Verdana" w:hAnsi="Verdana"/>
          <w:sz w:val="20"/>
          <w:szCs w:val="20"/>
        </w:rPr>
      </w:pPr>
      <w:r w:rsidRPr="009E0231">
        <w:rPr>
          <w:rFonts w:ascii="Verdana" w:hAnsi="Verdana"/>
          <w:sz w:val="20"/>
          <w:szCs w:val="20"/>
        </w:rPr>
        <w:t>Zavod zaključuje digitalno preobrazbo v okviru katere digitalizira svoje poslovne procese. Elektronski dokumentni sistem je vpeljal v letu 2012. Od tedaj se njegova uporaba povečuje skladno z dinamiko digitalizacije poslovanja. V letu 2018 je v dokumentni sistem dodal nekaj manj kot 34 milijonov dokumentov v oblikah XML in PDF/A, oziroma 10 odstotkov več kot leto prej. Skupno število dokumentov v dokumentnem sistemu (brez upoštevanja različnih verzij) pa je preseglo 216 milijonov. V letu 2014 je zavod začel uporabljati sistem za zakonsko skladno dolgotrajno hrambo dokumentov, nato pa je postopno vključeval različne vrste dokumentov. V letu 2018 je v sistem e-hrambe dodal več kot 62 milijonov dokumentov, kar je več kot 93 odstotkov več kot v preteklem letu.</w:t>
      </w:r>
      <w:r w:rsidRPr="00574F43">
        <w:rPr>
          <w:rFonts w:ascii="Verdana" w:hAnsi="Verdana"/>
          <w:sz w:val="20"/>
          <w:szCs w:val="20"/>
        </w:rPr>
        <w:t xml:space="preserve"> </w:t>
      </w:r>
    </w:p>
    <w:p w14:paraId="35DCD742" w14:textId="77777777" w:rsidR="008C66E0" w:rsidRPr="006C27FF" w:rsidRDefault="008C66E0" w:rsidP="008C66E0">
      <w:pPr>
        <w:jc w:val="both"/>
        <w:rPr>
          <w:rFonts w:ascii="Verdana" w:hAnsi="Verdana"/>
          <w:color w:val="3366FF"/>
          <w:sz w:val="20"/>
          <w:szCs w:val="20"/>
          <w:highlight w:val="lightGray"/>
        </w:rPr>
      </w:pPr>
    </w:p>
    <w:p w14:paraId="743AC1F6" w14:textId="77777777" w:rsidR="00402DEF" w:rsidRPr="006C27FF" w:rsidRDefault="00402DEF" w:rsidP="00402DEF">
      <w:pPr>
        <w:jc w:val="both"/>
        <w:rPr>
          <w:rFonts w:ascii="Verdana" w:hAnsi="Verdana"/>
          <w:color w:val="3366FF"/>
          <w:sz w:val="20"/>
          <w:szCs w:val="20"/>
          <w:highlight w:val="lightGray"/>
        </w:rPr>
      </w:pPr>
    </w:p>
    <w:p w14:paraId="0D2FE30C" w14:textId="77777777" w:rsidR="00402DEF" w:rsidRDefault="00FC4A8E" w:rsidP="00FC4A8E">
      <w:pPr>
        <w:rPr>
          <w:rFonts w:ascii="Verdana" w:hAnsi="Verdana"/>
          <w:color w:val="3366FF"/>
          <w:sz w:val="20"/>
          <w:szCs w:val="20"/>
        </w:rPr>
      </w:pPr>
      <w:r>
        <w:rPr>
          <w:rFonts w:ascii="Verdana" w:hAnsi="Verdana"/>
          <w:color w:val="3366FF"/>
          <w:sz w:val="20"/>
          <w:szCs w:val="20"/>
        </w:rPr>
        <w:lastRenderedPageBreak/>
        <w:t xml:space="preserve">Preglednica </w:t>
      </w:r>
      <w:r w:rsidR="00402DEF" w:rsidRPr="00E63BE8">
        <w:rPr>
          <w:rFonts w:ascii="Verdana" w:hAnsi="Verdana"/>
          <w:color w:val="3366FF"/>
          <w:sz w:val="20"/>
          <w:szCs w:val="20"/>
        </w:rPr>
        <w:t>IV.2</w:t>
      </w:r>
      <w:r w:rsidR="00402DEF">
        <w:rPr>
          <w:rFonts w:ascii="Verdana" w:hAnsi="Verdana"/>
          <w:color w:val="3366FF"/>
          <w:sz w:val="20"/>
          <w:szCs w:val="20"/>
        </w:rPr>
        <w:t>3</w:t>
      </w:r>
      <w:r w:rsidRPr="00FC4A8E">
        <w:rPr>
          <w:noProof/>
        </w:rPr>
        <w:drawing>
          <wp:inline distT="0" distB="0" distL="0" distR="0" wp14:anchorId="6CF8691B" wp14:editId="10E532AA">
            <wp:extent cx="6120130" cy="1354011"/>
            <wp:effectExtent l="0" t="0" r="0" b="0"/>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1354011"/>
                    </a:xfrm>
                    <a:prstGeom prst="rect">
                      <a:avLst/>
                    </a:prstGeom>
                    <a:noFill/>
                    <a:ln>
                      <a:noFill/>
                    </a:ln>
                  </pic:spPr>
                </pic:pic>
              </a:graphicData>
            </a:graphic>
          </wp:inline>
        </w:drawing>
      </w:r>
    </w:p>
    <w:p w14:paraId="0125ED66" w14:textId="77777777" w:rsidR="00402DEF" w:rsidRDefault="00402DEF" w:rsidP="00402DEF">
      <w:pPr>
        <w:jc w:val="both"/>
        <w:rPr>
          <w:rFonts w:ascii="Verdana" w:hAnsi="Verdana"/>
          <w:color w:val="3366FF"/>
          <w:sz w:val="20"/>
          <w:szCs w:val="20"/>
        </w:rPr>
      </w:pPr>
    </w:p>
    <w:p w14:paraId="271111B6" w14:textId="5EA78F10" w:rsidR="008C66E0" w:rsidRPr="00A745E9" w:rsidRDefault="008C66E0" w:rsidP="008C66E0">
      <w:pPr>
        <w:jc w:val="both"/>
        <w:rPr>
          <w:rFonts w:ascii="Verdana" w:hAnsi="Verdana"/>
          <w:sz w:val="20"/>
          <w:szCs w:val="20"/>
        </w:rPr>
      </w:pPr>
      <w:r w:rsidRPr="00A745E9">
        <w:rPr>
          <w:rFonts w:ascii="Verdana" w:hAnsi="Verdana"/>
          <w:sz w:val="20"/>
          <w:szCs w:val="20"/>
        </w:rPr>
        <w:t>Elektronske vloge in druge vhodne dokumente od zunanjih uporabnikov zavod zajema prek storitev e-ZPIZ in BiZPIZ. V letu 2018 so zunanji uporabniki tako posredovali več kot 18</w:t>
      </w:r>
      <w:r w:rsidR="00E25EC9" w:rsidRPr="00A745E9">
        <w:rPr>
          <w:rFonts w:ascii="Verdana" w:hAnsi="Verdana"/>
          <w:sz w:val="20"/>
          <w:szCs w:val="20"/>
        </w:rPr>
        <w:t>.000</w:t>
      </w:r>
      <w:r w:rsidRPr="00A745E9">
        <w:rPr>
          <w:rFonts w:ascii="Verdana" w:hAnsi="Verdana"/>
          <w:sz w:val="20"/>
          <w:szCs w:val="20"/>
        </w:rPr>
        <w:t xml:space="preserve"> elektronskih dokumentov, kar je 8 odstotkov več kot v preteklem letu. Več kot polovico prejetih vlog predstavljajo izjave o višini tuje pokojnine za letni dodatek, ostalo pa e-vloge oddane prek storitev e-ZPIZ in BiZPIZ. </w:t>
      </w:r>
    </w:p>
    <w:p w14:paraId="54E13AAD" w14:textId="77777777" w:rsidR="008C66E0" w:rsidRPr="00A745E9" w:rsidRDefault="008C66E0" w:rsidP="008C66E0">
      <w:pPr>
        <w:jc w:val="both"/>
        <w:rPr>
          <w:rFonts w:ascii="Verdana" w:hAnsi="Verdana"/>
          <w:sz w:val="20"/>
          <w:szCs w:val="20"/>
        </w:rPr>
      </w:pPr>
    </w:p>
    <w:p w14:paraId="5F94CFBB" w14:textId="7330EA97" w:rsidR="008C66E0" w:rsidRPr="00A745E9" w:rsidRDefault="008C66E0" w:rsidP="008C66E0">
      <w:pPr>
        <w:jc w:val="both"/>
        <w:rPr>
          <w:rFonts w:ascii="Verdana" w:hAnsi="Verdana"/>
          <w:sz w:val="20"/>
          <w:szCs w:val="20"/>
        </w:rPr>
      </w:pPr>
      <w:r w:rsidRPr="00A745E9">
        <w:rPr>
          <w:rFonts w:ascii="Verdana" w:hAnsi="Verdana"/>
          <w:sz w:val="20"/>
          <w:szCs w:val="20"/>
        </w:rPr>
        <w:t>Za elektronsko zajemanje vlog, prejetih v poslovnih prostorih je zavod v letu 2014 vzpostavil rešitev za lastnoročno elektronsko podpisovanje vlog s podpisnimi tablicami. V letu 2018 je bilo s sistemom podpisnih tablic zajetih več kot 74</w:t>
      </w:r>
      <w:r w:rsidR="00E25EC9" w:rsidRPr="00A745E9">
        <w:rPr>
          <w:rFonts w:ascii="Verdana" w:hAnsi="Verdana"/>
          <w:sz w:val="20"/>
          <w:szCs w:val="20"/>
        </w:rPr>
        <w:t>.000</w:t>
      </w:r>
      <w:r w:rsidRPr="00A745E9">
        <w:rPr>
          <w:rFonts w:ascii="Verdana" w:hAnsi="Verdana"/>
          <w:sz w:val="20"/>
          <w:szCs w:val="20"/>
        </w:rPr>
        <w:t xml:space="preserve"> lastnoročno elektronsko podpisanih dokumentov, kar je 23 odstotkov več kot v preteklem letu.</w:t>
      </w:r>
    </w:p>
    <w:p w14:paraId="6AF22906" w14:textId="77777777" w:rsidR="008C66E0" w:rsidRPr="00A745E9" w:rsidRDefault="008C66E0" w:rsidP="008C66E0">
      <w:pPr>
        <w:jc w:val="both"/>
        <w:rPr>
          <w:rFonts w:ascii="Verdana" w:hAnsi="Verdana"/>
          <w:sz w:val="20"/>
          <w:szCs w:val="20"/>
        </w:rPr>
      </w:pPr>
    </w:p>
    <w:p w14:paraId="671CC131" w14:textId="07FE250C" w:rsidR="008C66E0" w:rsidRPr="00A745E9" w:rsidRDefault="008C66E0" w:rsidP="008C66E0">
      <w:pPr>
        <w:jc w:val="both"/>
        <w:rPr>
          <w:rFonts w:ascii="Verdana" w:hAnsi="Verdana"/>
          <w:sz w:val="20"/>
          <w:szCs w:val="20"/>
        </w:rPr>
      </w:pPr>
      <w:r w:rsidRPr="00A745E9">
        <w:rPr>
          <w:rFonts w:ascii="Verdana" w:hAnsi="Verdana"/>
          <w:sz w:val="20"/>
          <w:szCs w:val="20"/>
        </w:rPr>
        <w:t>Vhodne in lastne elektronske dokumente v dokumentni sistem dodajajo tudi strokovni delavci v poslovnih postopkih z uporabo rešitve eDokumenti znotraj UDG. V letu 2018 so tako ustvarili in d</w:t>
      </w:r>
      <w:r w:rsidR="00E25EC9" w:rsidRPr="00A745E9">
        <w:rPr>
          <w:rFonts w:ascii="Verdana" w:hAnsi="Verdana"/>
          <w:sz w:val="20"/>
          <w:szCs w:val="20"/>
        </w:rPr>
        <w:t>odali v dosjeje skoraj 520.000</w:t>
      </w:r>
      <w:r w:rsidRPr="00A745E9">
        <w:rPr>
          <w:rFonts w:ascii="Verdana" w:hAnsi="Verdana"/>
          <w:sz w:val="20"/>
          <w:szCs w:val="20"/>
        </w:rPr>
        <w:t xml:space="preserve"> elektronskih dokumentov. V dosjeje</w:t>
      </w:r>
      <w:r w:rsidR="00E25EC9" w:rsidRPr="00A745E9">
        <w:rPr>
          <w:rFonts w:ascii="Verdana" w:hAnsi="Verdana"/>
          <w:sz w:val="20"/>
          <w:szCs w:val="20"/>
        </w:rPr>
        <w:t xml:space="preserve"> so dodali tudi skoraj 120.000</w:t>
      </w:r>
      <w:r w:rsidRPr="00A745E9">
        <w:rPr>
          <w:rFonts w:ascii="Verdana" w:hAnsi="Verdana"/>
          <w:sz w:val="20"/>
          <w:szCs w:val="20"/>
        </w:rPr>
        <w:t xml:space="preserve"> elektronskih dokumentov, ki so jih v rešitev UDG uvozili. </w:t>
      </w:r>
    </w:p>
    <w:p w14:paraId="552C51F0" w14:textId="77777777" w:rsidR="008C66E0" w:rsidRPr="00A745E9" w:rsidRDefault="008C66E0" w:rsidP="008C66E0">
      <w:pPr>
        <w:jc w:val="both"/>
        <w:rPr>
          <w:rFonts w:ascii="Verdana" w:hAnsi="Verdana"/>
          <w:sz w:val="20"/>
          <w:szCs w:val="20"/>
        </w:rPr>
      </w:pPr>
    </w:p>
    <w:p w14:paraId="20503590" w14:textId="5287D701" w:rsidR="008C66E0" w:rsidRPr="00A745E9" w:rsidRDefault="008C66E0" w:rsidP="008C66E0">
      <w:pPr>
        <w:jc w:val="both"/>
        <w:rPr>
          <w:rFonts w:ascii="Verdana" w:hAnsi="Verdana"/>
          <w:sz w:val="20"/>
          <w:szCs w:val="20"/>
        </w:rPr>
      </w:pPr>
      <w:r w:rsidRPr="00A745E9">
        <w:rPr>
          <w:rFonts w:ascii="Verdana" w:hAnsi="Verdana"/>
          <w:sz w:val="20"/>
          <w:szCs w:val="20"/>
        </w:rPr>
        <w:t>Fizične dokumente v papirni obliki zavod prejema po pošti in v poslovnih prostorih, ko stranka izpolnjeno vlogo prinese s seboj. Takšnih dokumentov je zavod v letu 2018 prejel skupaj več kot 470</w:t>
      </w:r>
      <w:r w:rsidR="00E25EC9" w:rsidRPr="00A745E9">
        <w:rPr>
          <w:rFonts w:ascii="Verdana" w:hAnsi="Verdana"/>
          <w:sz w:val="20"/>
          <w:szCs w:val="20"/>
        </w:rPr>
        <w:t>.000</w:t>
      </w:r>
      <w:r w:rsidRPr="00A745E9">
        <w:rPr>
          <w:rFonts w:ascii="Verdana" w:hAnsi="Verdana"/>
          <w:sz w:val="20"/>
          <w:szCs w:val="20"/>
        </w:rPr>
        <w:t>, od tega nekaj več kot 405</w:t>
      </w:r>
      <w:r w:rsidR="00E25EC9" w:rsidRPr="00A745E9">
        <w:rPr>
          <w:rFonts w:ascii="Verdana" w:hAnsi="Verdana"/>
          <w:sz w:val="20"/>
          <w:szCs w:val="20"/>
        </w:rPr>
        <w:t>.000</w:t>
      </w:r>
      <w:r w:rsidRPr="00A745E9">
        <w:rPr>
          <w:rFonts w:ascii="Verdana" w:hAnsi="Verdana"/>
          <w:sz w:val="20"/>
          <w:szCs w:val="20"/>
        </w:rPr>
        <w:t xml:space="preserve"> po pošti. Te dokumente je zavod digitaliziral in jih dodal v ustrezne elektronske dosjeje dokumentnega sistema. Največji del povečanja v letu 2018 predstavljajo prejete izjave o višini tuje pokojnine za letni dodatek in nekateri postopki nakazovanja pokojnin. </w:t>
      </w:r>
    </w:p>
    <w:p w14:paraId="402392D4" w14:textId="77777777" w:rsidR="00402DEF" w:rsidRDefault="00402DEF" w:rsidP="00402DEF">
      <w:pPr>
        <w:jc w:val="both"/>
        <w:rPr>
          <w:rFonts w:ascii="Verdana" w:hAnsi="Verdana"/>
          <w:sz w:val="20"/>
          <w:szCs w:val="20"/>
        </w:rPr>
      </w:pPr>
    </w:p>
    <w:p w14:paraId="2FC4ADBA" w14:textId="77777777" w:rsidR="00402DEF" w:rsidRPr="009067CD" w:rsidRDefault="009067CD" w:rsidP="00402DEF">
      <w:pPr>
        <w:jc w:val="both"/>
        <w:rPr>
          <w:rFonts w:ascii="Verdana" w:hAnsi="Verdana"/>
          <w:color w:val="3366FF"/>
          <w:sz w:val="20"/>
          <w:szCs w:val="20"/>
        </w:rPr>
      </w:pPr>
      <w:r>
        <w:rPr>
          <w:rFonts w:ascii="Verdana" w:hAnsi="Verdana"/>
          <w:color w:val="3366FF"/>
          <w:sz w:val="20"/>
          <w:szCs w:val="20"/>
        </w:rPr>
        <w:t>Preglednica IV.</w:t>
      </w:r>
      <w:r w:rsidR="00402DEF" w:rsidRPr="009067CD">
        <w:rPr>
          <w:rFonts w:ascii="Verdana" w:hAnsi="Verdana"/>
          <w:color w:val="3366FF"/>
          <w:sz w:val="20"/>
          <w:szCs w:val="20"/>
        </w:rPr>
        <w:t>24</w:t>
      </w:r>
    </w:p>
    <w:p w14:paraId="274982D3" w14:textId="77777777" w:rsidR="00402DEF" w:rsidRPr="009067CD" w:rsidRDefault="00FC4A8E" w:rsidP="00402DEF">
      <w:pPr>
        <w:jc w:val="both"/>
        <w:rPr>
          <w:rFonts w:ascii="Verdana" w:hAnsi="Verdana"/>
          <w:color w:val="3366FF"/>
          <w:sz w:val="20"/>
          <w:szCs w:val="20"/>
        </w:rPr>
      </w:pPr>
      <w:r w:rsidRPr="009067CD">
        <w:rPr>
          <w:noProof/>
        </w:rPr>
        <w:drawing>
          <wp:inline distT="0" distB="0" distL="0" distR="0" wp14:anchorId="43D54EFE" wp14:editId="694438B1">
            <wp:extent cx="6120130" cy="2823218"/>
            <wp:effectExtent l="0" t="0" r="0" b="0"/>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2823218"/>
                    </a:xfrm>
                    <a:prstGeom prst="rect">
                      <a:avLst/>
                    </a:prstGeom>
                    <a:noFill/>
                    <a:ln>
                      <a:noFill/>
                    </a:ln>
                  </pic:spPr>
                </pic:pic>
              </a:graphicData>
            </a:graphic>
          </wp:inline>
        </w:drawing>
      </w:r>
    </w:p>
    <w:p w14:paraId="4A2CB2B7" w14:textId="77777777" w:rsidR="00402DEF" w:rsidRDefault="00402DEF" w:rsidP="00402DEF">
      <w:pPr>
        <w:jc w:val="both"/>
        <w:rPr>
          <w:rFonts w:ascii="Verdana" w:hAnsi="Verdana"/>
          <w:sz w:val="20"/>
          <w:szCs w:val="20"/>
        </w:rPr>
      </w:pPr>
    </w:p>
    <w:p w14:paraId="2FD0FD0F" w14:textId="77777777" w:rsidR="008C66E0" w:rsidRDefault="008C66E0" w:rsidP="008C66E0">
      <w:pPr>
        <w:jc w:val="both"/>
        <w:rPr>
          <w:rFonts w:ascii="Verdana" w:hAnsi="Verdana"/>
          <w:sz w:val="20"/>
          <w:szCs w:val="20"/>
        </w:rPr>
      </w:pPr>
      <w:r w:rsidRPr="007F19CE">
        <w:rPr>
          <w:rFonts w:ascii="Verdana" w:hAnsi="Verdana"/>
          <w:sz w:val="20"/>
          <w:szCs w:val="20"/>
        </w:rPr>
        <w:t>V letu 2014 je zavod razvil rešitve in vzpostavili sistem za digitalizacijo dosjejev zavarovancev, prejetih papirnih vlog in prilog ter drugih papirnih dokumentov. Skladno z uvajanjem postopkov v UDG je digitaliziral dosjeje in papirno gradivo v teh postopkih. V letu 2018 je digitaliziral več kot 9,2 milijona listov dokumentov, kar je 54 odstotkov več kot v prejšnjem letu.</w:t>
      </w:r>
      <w:r w:rsidRPr="0043417C">
        <w:rPr>
          <w:rFonts w:ascii="Verdana" w:hAnsi="Verdana"/>
          <w:sz w:val="20"/>
          <w:szCs w:val="20"/>
        </w:rPr>
        <w:t xml:space="preserve"> </w:t>
      </w:r>
    </w:p>
    <w:p w14:paraId="7F88F579" w14:textId="77777777" w:rsidR="00402DEF" w:rsidRDefault="009067CD" w:rsidP="00402DEF">
      <w:pPr>
        <w:jc w:val="both"/>
        <w:rPr>
          <w:rFonts w:ascii="Verdana" w:hAnsi="Verdana"/>
          <w:color w:val="3366FF"/>
          <w:sz w:val="20"/>
          <w:szCs w:val="20"/>
        </w:rPr>
      </w:pPr>
      <w:r>
        <w:rPr>
          <w:rFonts w:ascii="Verdana" w:hAnsi="Verdana"/>
          <w:color w:val="3366FF"/>
          <w:sz w:val="20"/>
          <w:szCs w:val="20"/>
        </w:rPr>
        <w:lastRenderedPageBreak/>
        <w:t>Preglednica IV.</w:t>
      </w:r>
      <w:r w:rsidR="00402DEF" w:rsidRPr="0043417C">
        <w:rPr>
          <w:rFonts w:ascii="Verdana" w:hAnsi="Verdana"/>
          <w:color w:val="3366FF"/>
          <w:sz w:val="20"/>
          <w:szCs w:val="20"/>
        </w:rPr>
        <w:t>2</w:t>
      </w:r>
      <w:r w:rsidR="00402DEF">
        <w:rPr>
          <w:rFonts w:ascii="Verdana" w:hAnsi="Verdana"/>
          <w:color w:val="3366FF"/>
          <w:sz w:val="20"/>
          <w:szCs w:val="20"/>
        </w:rPr>
        <w:t>5</w:t>
      </w:r>
    </w:p>
    <w:p w14:paraId="443E18AB" w14:textId="77777777" w:rsidR="00402DEF" w:rsidRDefault="00FC4A8E" w:rsidP="00402DEF">
      <w:pPr>
        <w:jc w:val="both"/>
        <w:rPr>
          <w:rFonts w:ascii="Verdana" w:hAnsi="Verdana"/>
          <w:color w:val="3366FF"/>
          <w:sz w:val="20"/>
          <w:szCs w:val="20"/>
        </w:rPr>
      </w:pPr>
      <w:r w:rsidRPr="00FC4A8E">
        <w:rPr>
          <w:noProof/>
        </w:rPr>
        <w:drawing>
          <wp:inline distT="0" distB="0" distL="0" distR="0" wp14:anchorId="793FD702" wp14:editId="21285978">
            <wp:extent cx="6120130" cy="4104890"/>
            <wp:effectExtent l="0" t="0" r="0"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4104890"/>
                    </a:xfrm>
                    <a:prstGeom prst="rect">
                      <a:avLst/>
                    </a:prstGeom>
                    <a:noFill/>
                    <a:ln>
                      <a:noFill/>
                    </a:ln>
                  </pic:spPr>
                </pic:pic>
              </a:graphicData>
            </a:graphic>
          </wp:inline>
        </w:drawing>
      </w:r>
    </w:p>
    <w:p w14:paraId="1D453FC0" w14:textId="77777777" w:rsidR="00402DEF" w:rsidRDefault="00402DEF" w:rsidP="00402DEF">
      <w:pPr>
        <w:jc w:val="both"/>
        <w:rPr>
          <w:rFonts w:ascii="Verdana" w:hAnsi="Verdana"/>
          <w:color w:val="3366FF"/>
          <w:sz w:val="20"/>
          <w:szCs w:val="20"/>
        </w:rPr>
      </w:pPr>
    </w:p>
    <w:p w14:paraId="04AB643F" w14:textId="5C80E7F1" w:rsidR="008C66E0" w:rsidRPr="00A745E9" w:rsidRDefault="008C66E0" w:rsidP="008C66E0">
      <w:pPr>
        <w:jc w:val="both"/>
        <w:rPr>
          <w:rFonts w:ascii="Verdana" w:hAnsi="Verdana"/>
          <w:sz w:val="20"/>
          <w:szCs w:val="20"/>
        </w:rPr>
      </w:pPr>
      <w:r w:rsidRPr="00A745E9">
        <w:rPr>
          <w:rFonts w:ascii="Verdana" w:hAnsi="Verdana"/>
          <w:sz w:val="20"/>
          <w:szCs w:val="20"/>
        </w:rPr>
        <w:t>Z nadaljevanjem digitalizacije poslovanja je zavod v letu 2018 povečal obseg priprave izvirno elektronskih izhodnih dokumentov za stranke za 31 odstotkov, na skoraj 1,37 milijona dokum</w:t>
      </w:r>
      <w:r w:rsidR="00E25EC9" w:rsidRPr="00A745E9">
        <w:rPr>
          <w:rFonts w:ascii="Verdana" w:hAnsi="Verdana"/>
          <w:sz w:val="20"/>
          <w:szCs w:val="20"/>
        </w:rPr>
        <w:t>entov, od tega več kot 138.000</w:t>
      </w:r>
      <w:r w:rsidRPr="00A745E9">
        <w:rPr>
          <w:rFonts w:ascii="Verdana" w:hAnsi="Verdana"/>
          <w:sz w:val="20"/>
          <w:szCs w:val="20"/>
        </w:rPr>
        <w:t xml:space="preserve"> odločb in sorodnih dokumentov. </w:t>
      </w:r>
    </w:p>
    <w:p w14:paraId="3E3180E8" w14:textId="77777777" w:rsidR="008C66E0" w:rsidRPr="00A745E9" w:rsidRDefault="008C66E0" w:rsidP="008C66E0">
      <w:pPr>
        <w:jc w:val="both"/>
        <w:rPr>
          <w:rFonts w:ascii="Verdana" w:hAnsi="Verdana"/>
          <w:sz w:val="20"/>
          <w:szCs w:val="20"/>
          <w:highlight w:val="lightGray"/>
        </w:rPr>
      </w:pPr>
    </w:p>
    <w:p w14:paraId="0C2B0AB8" w14:textId="77777777" w:rsidR="008C66E0" w:rsidRPr="00CE0DA0" w:rsidRDefault="008C66E0" w:rsidP="008C66E0">
      <w:pPr>
        <w:jc w:val="both"/>
        <w:rPr>
          <w:rFonts w:ascii="Verdana" w:hAnsi="Verdana"/>
          <w:sz w:val="20"/>
          <w:szCs w:val="20"/>
          <w:highlight w:val="lightGray"/>
        </w:rPr>
      </w:pPr>
      <w:r w:rsidRPr="00A745E9">
        <w:rPr>
          <w:rFonts w:ascii="Verdana" w:hAnsi="Verdana"/>
          <w:sz w:val="20"/>
          <w:szCs w:val="20"/>
        </w:rPr>
        <w:t xml:space="preserve">Poleg dokumentov in poslovnih sporočil, ki jih zavod strankam posreduje popolnoma elektronsko, s sredstvi elektronskega poslovanja in vročanjem v varen elektronski predal, največji del dokumentov fizičnim osebam posreduje prek elektronske odpreme. Elektronska </w:t>
      </w:r>
      <w:r w:rsidRPr="000B71DF">
        <w:rPr>
          <w:rFonts w:ascii="Verdana" w:hAnsi="Verdana"/>
          <w:sz w:val="20"/>
          <w:szCs w:val="20"/>
        </w:rPr>
        <w:t xml:space="preserve">odprema se izvaja v digitaliziranih poslovnih postopkih, ko so vsi dokumenti za stranko pripravljeni in upravljani v izvirno elektronski obliki, vključno z digitalnimi podpisi strokovnih delavcev in direktorjev. Zavod dokumente pripravi na elektronsko odpremo in jih elektronsko posreduje izvajalcu storitve tiskanja in strojnega kuvertiranja, ki natisne en izvod, ga strojno kuvertira in posreduje stranki prek izvajalca poštne storitve. V elektronskem arhivu zavod hrani elektronske izvirnike. V ročni odpremi, pred digitalizacijo poslovnega procesa </w:t>
      </w:r>
      <w:r w:rsidR="00994C0D">
        <w:rPr>
          <w:rFonts w:ascii="Verdana" w:hAnsi="Verdana"/>
          <w:sz w:val="20"/>
          <w:szCs w:val="20"/>
        </w:rPr>
        <w:t>je nastalo več izvodov vsakega dokumenta</w:t>
      </w:r>
      <w:r w:rsidRPr="000B71DF">
        <w:rPr>
          <w:rFonts w:ascii="Verdana" w:hAnsi="Verdana"/>
          <w:sz w:val="20"/>
          <w:szCs w:val="20"/>
        </w:rPr>
        <w:t>, ki so se v papirni obliki tudi hranili.</w:t>
      </w:r>
      <w:r w:rsidRPr="00CE0DA0">
        <w:rPr>
          <w:rFonts w:ascii="Verdana" w:hAnsi="Verdana"/>
          <w:sz w:val="20"/>
          <w:szCs w:val="20"/>
          <w:highlight w:val="lightGray"/>
        </w:rPr>
        <w:t xml:space="preserve"> </w:t>
      </w:r>
    </w:p>
    <w:p w14:paraId="6A46DE6D" w14:textId="77777777" w:rsidR="008C66E0" w:rsidRPr="00CE0DA0" w:rsidRDefault="008C66E0" w:rsidP="008C66E0">
      <w:pPr>
        <w:jc w:val="both"/>
        <w:rPr>
          <w:rFonts w:ascii="Verdana" w:hAnsi="Verdana"/>
          <w:sz w:val="20"/>
          <w:szCs w:val="20"/>
          <w:highlight w:val="lightGray"/>
        </w:rPr>
      </w:pPr>
    </w:p>
    <w:p w14:paraId="3BCFF488" w14:textId="77777777" w:rsidR="008C66E0" w:rsidRDefault="008C66E0" w:rsidP="008C66E0">
      <w:pPr>
        <w:jc w:val="both"/>
        <w:rPr>
          <w:rFonts w:ascii="Verdana" w:hAnsi="Verdana"/>
          <w:sz w:val="20"/>
          <w:szCs w:val="20"/>
        </w:rPr>
      </w:pPr>
      <w:r w:rsidRPr="000B71DF">
        <w:rPr>
          <w:rFonts w:ascii="Verdana" w:hAnsi="Verdana"/>
          <w:sz w:val="20"/>
          <w:szCs w:val="20"/>
        </w:rPr>
        <w:t xml:space="preserve">V letu 2018 je zavod elektronsko odpremil več kot </w:t>
      </w:r>
      <w:r>
        <w:rPr>
          <w:rFonts w:ascii="Verdana" w:hAnsi="Verdana"/>
          <w:sz w:val="20"/>
          <w:szCs w:val="20"/>
        </w:rPr>
        <w:t>640</w:t>
      </w:r>
      <w:r w:rsidRPr="000B71DF">
        <w:rPr>
          <w:rFonts w:ascii="Verdana" w:hAnsi="Verdana"/>
          <w:sz w:val="20"/>
          <w:szCs w:val="20"/>
        </w:rPr>
        <w:t xml:space="preserve"> tisoč pošiljk, v katerih je bilo</w:t>
      </w:r>
      <w:r>
        <w:rPr>
          <w:rFonts w:ascii="Verdana" w:hAnsi="Verdana"/>
          <w:sz w:val="20"/>
          <w:szCs w:val="20"/>
        </w:rPr>
        <w:t xml:space="preserve"> 1,27</w:t>
      </w:r>
      <w:r w:rsidRPr="000B71DF">
        <w:rPr>
          <w:rFonts w:ascii="Verdana" w:hAnsi="Verdana"/>
          <w:sz w:val="20"/>
          <w:szCs w:val="20"/>
        </w:rPr>
        <w:t xml:space="preserve"> </w:t>
      </w:r>
      <w:r>
        <w:rPr>
          <w:rFonts w:ascii="Verdana" w:hAnsi="Verdana"/>
          <w:sz w:val="20"/>
          <w:szCs w:val="20"/>
        </w:rPr>
        <w:t xml:space="preserve">milijona </w:t>
      </w:r>
      <w:r w:rsidRPr="000B71DF">
        <w:rPr>
          <w:rFonts w:ascii="Verdana" w:hAnsi="Verdana"/>
          <w:sz w:val="20"/>
          <w:szCs w:val="20"/>
        </w:rPr>
        <w:t xml:space="preserve">dokumentov z več kot </w:t>
      </w:r>
      <w:r>
        <w:rPr>
          <w:rFonts w:ascii="Verdana" w:hAnsi="Verdana"/>
          <w:sz w:val="20"/>
          <w:szCs w:val="20"/>
        </w:rPr>
        <w:t xml:space="preserve">1,69 </w:t>
      </w:r>
      <w:r w:rsidRPr="000B71DF">
        <w:rPr>
          <w:rFonts w:ascii="Verdana" w:hAnsi="Verdana"/>
          <w:sz w:val="20"/>
          <w:szCs w:val="20"/>
        </w:rPr>
        <w:t>milijon</w:t>
      </w:r>
      <w:r>
        <w:rPr>
          <w:rFonts w:ascii="Verdana" w:hAnsi="Verdana"/>
          <w:sz w:val="20"/>
          <w:szCs w:val="20"/>
        </w:rPr>
        <w:t>a</w:t>
      </w:r>
      <w:r w:rsidRPr="000B71DF">
        <w:rPr>
          <w:rFonts w:ascii="Verdana" w:hAnsi="Verdana"/>
          <w:sz w:val="20"/>
          <w:szCs w:val="20"/>
        </w:rPr>
        <w:t xml:space="preserve"> list</w:t>
      </w:r>
      <w:r w:rsidR="00994C0D">
        <w:rPr>
          <w:rFonts w:ascii="Verdana" w:hAnsi="Verdana"/>
          <w:sz w:val="20"/>
          <w:szCs w:val="20"/>
        </w:rPr>
        <w:t>ov</w:t>
      </w:r>
      <w:r w:rsidRPr="000B71DF">
        <w:rPr>
          <w:rFonts w:ascii="Verdana" w:hAnsi="Verdana"/>
          <w:sz w:val="20"/>
          <w:szCs w:val="20"/>
        </w:rPr>
        <w:t xml:space="preserve">. Glede na leto 2017 je zavod elektronsko odpremil </w:t>
      </w:r>
      <w:r>
        <w:rPr>
          <w:rFonts w:ascii="Verdana" w:hAnsi="Verdana"/>
          <w:sz w:val="20"/>
          <w:szCs w:val="20"/>
        </w:rPr>
        <w:t>47</w:t>
      </w:r>
      <w:r w:rsidRPr="000B71DF">
        <w:rPr>
          <w:rFonts w:ascii="Verdana" w:hAnsi="Verdana"/>
          <w:sz w:val="20"/>
          <w:szCs w:val="20"/>
        </w:rPr>
        <w:t xml:space="preserve"> odstotkov več pošiljk, v katerih je bilo približno </w:t>
      </w:r>
      <w:r>
        <w:rPr>
          <w:rFonts w:ascii="Verdana" w:hAnsi="Verdana"/>
          <w:sz w:val="20"/>
          <w:szCs w:val="20"/>
        </w:rPr>
        <w:t>30 odstotkov več dokumentov in 39</w:t>
      </w:r>
      <w:r w:rsidRPr="000B71DF">
        <w:rPr>
          <w:rFonts w:ascii="Verdana" w:hAnsi="Verdana"/>
          <w:sz w:val="20"/>
          <w:szCs w:val="20"/>
        </w:rPr>
        <w:t xml:space="preserve"> odstotkov več listov. V letu 2018</w:t>
      </w:r>
      <w:r>
        <w:rPr>
          <w:rFonts w:ascii="Verdana" w:hAnsi="Verdana"/>
          <w:sz w:val="20"/>
          <w:szCs w:val="20"/>
        </w:rPr>
        <w:t xml:space="preserve"> je elektronska odprema, merjeno po listih, presegla šestnajstkratnik ročne odpreme in </w:t>
      </w:r>
      <w:r w:rsidRPr="000B71DF">
        <w:rPr>
          <w:rFonts w:ascii="Verdana" w:hAnsi="Verdana"/>
          <w:sz w:val="20"/>
          <w:szCs w:val="20"/>
        </w:rPr>
        <w:t xml:space="preserve">v celotni odpremi </w:t>
      </w:r>
      <w:r>
        <w:rPr>
          <w:rFonts w:ascii="Verdana" w:hAnsi="Verdana"/>
          <w:sz w:val="20"/>
          <w:szCs w:val="20"/>
        </w:rPr>
        <w:t xml:space="preserve">dokumentov </w:t>
      </w:r>
      <w:r w:rsidRPr="000B71DF">
        <w:rPr>
          <w:rFonts w:ascii="Verdana" w:hAnsi="Verdana"/>
          <w:sz w:val="20"/>
          <w:szCs w:val="20"/>
        </w:rPr>
        <w:t xml:space="preserve">dosegla 94 odstotkov, kar je glede na leto prej </w:t>
      </w:r>
      <w:r>
        <w:rPr>
          <w:rFonts w:ascii="Verdana" w:hAnsi="Verdana"/>
          <w:sz w:val="20"/>
          <w:szCs w:val="20"/>
        </w:rPr>
        <w:t>22</w:t>
      </w:r>
      <w:r w:rsidRPr="000B71DF">
        <w:rPr>
          <w:rFonts w:ascii="Verdana" w:hAnsi="Verdana"/>
          <w:sz w:val="20"/>
          <w:szCs w:val="20"/>
        </w:rPr>
        <w:t xml:space="preserve"> odstotno povečanje. </w:t>
      </w:r>
    </w:p>
    <w:p w14:paraId="33E4E5B1" w14:textId="77777777" w:rsidR="008C66E0" w:rsidRDefault="008C66E0" w:rsidP="008C66E0">
      <w:pPr>
        <w:jc w:val="both"/>
        <w:rPr>
          <w:rFonts w:ascii="Verdana" w:hAnsi="Verdana"/>
          <w:sz w:val="20"/>
          <w:szCs w:val="20"/>
        </w:rPr>
      </w:pPr>
    </w:p>
    <w:p w14:paraId="6F4C7A6F" w14:textId="77777777" w:rsidR="008C66E0" w:rsidRPr="00CE0DA0" w:rsidRDefault="008C66E0" w:rsidP="008C66E0">
      <w:pPr>
        <w:jc w:val="both"/>
        <w:rPr>
          <w:rFonts w:ascii="Verdana" w:hAnsi="Verdana"/>
          <w:sz w:val="20"/>
          <w:szCs w:val="20"/>
          <w:highlight w:val="lightGray"/>
        </w:rPr>
      </w:pPr>
      <w:r w:rsidRPr="000B71DF">
        <w:rPr>
          <w:rFonts w:ascii="Verdana" w:hAnsi="Verdana"/>
          <w:sz w:val="20"/>
          <w:szCs w:val="20"/>
        </w:rPr>
        <w:t xml:space="preserve">Ker se elektronska odprema izvaja v digitaliziranih postopkih, z njo merimo tudi stopnjo digitalne preobrazbe. Zavod je samo zaradi doseženega obsega elektronske odpreme v letu 2018 natisnil ocenjeno več kot </w:t>
      </w:r>
      <w:r>
        <w:rPr>
          <w:rFonts w:ascii="Verdana" w:hAnsi="Verdana"/>
          <w:sz w:val="20"/>
          <w:szCs w:val="20"/>
        </w:rPr>
        <w:t>7</w:t>
      </w:r>
      <w:r w:rsidRPr="000B71DF">
        <w:rPr>
          <w:rFonts w:ascii="Verdana" w:hAnsi="Verdana"/>
          <w:sz w:val="20"/>
          <w:szCs w:val="20"/>
        </w:rPr>
        <w:t xml:space="preserve"> milijonov manj listov oziroma </w:t>
      </w:r>
      <w:r>
        <w:rPr>
          <w:rFonts w:ascii="Verdana" w:hAnsi="Verdana"/>
          <w:sz w:val="20"/>
          <w:szCs w:val="20"/>
        </w:rPr>
        <w:t>3</w:t>
      </w:r>
      <w:r w:rsidRPr="000B71DF">
        <w:rPr>
          <w:rFonts w:ascii="Verdana" w:hAnsi="Verdana"/>
          <w:sz w:val="20"/>
          <w:szCs w:val="20"/>
        </w:rPr>
        <w:t xml:space="preserve">5 ton manj papirja, s čimer je ob pomembnih neposrednih ekonomskih in okoljskih učinkih digitalne preobrazbe </w:t>
      </w:r>
      <w:r>
        <w:rPr>
          <w:rFonts w:ascii="Verdana" w:hAnsi="Verdana"/>
          <w:sz w:val="20"/>
          <w:szCs w:val="20"/>
        </w:rPr>
        <w:t>dosegel tudi velike prihranke arhivskega prostora</w:t>
      </w:r>
      <w:r w:rsidRPr="000B71DF">
        <w:rPr>
          <w:rFonts w:ascii="Verdana" w:hAnsi="Verdana"/>
          <w:sz w:val="20"/>
          <w:szCs w:val="20"/>
        </w:rPr>
        <w:t>.</w:t>
      </w:r>
      <w:r w:rsidRPr="00CE0DA0">
        <w:rPr>
          <w:rFonts w:ascii="Verdana" w:hAnsi="Verdana"/>
          <w:sz w:val="20"/>
          <w:szCs w:val="20"/>
          <w:highlight w:val="lightGray"/>
        </w:rPr>
        <w:t xml:space="preserve"> </w:t>
      </w:r>
    </w:p>
    <w:p w14:paraId="6401EAEF" w14:textId="77777777" w:rsidR="00402DEF" w:rsidRDefault="00402DEF" w:rsidP="00402DEF">
      <w:pPr>
        <w:jc w:val="both"/>
        <w:rPr>
          <w:rFonts w:ascii="Verdana" w:hAnsi="Verdana"/>
          <w:sz w:val="20"/>
          <w:szCs w:val="20"/>
          <w:highlight w:val="lightGray"/>
        </w:rPr>
      </w:pPr>
    </w:p>
    <w:p w14:paraId="389EC158" w14:textId="77777777" w:rsidR="00994C0D" w:rsidRDefault="00994C0D" w:rsidP="00402DEF">
      <w:pPr>
        <w:jc w:val="both"/>
        <w:rPr>
          <w:rFonts w:ascii="Verdana" w:hAnsi="Verdana"/>
          <w:sz w:val="20"/>
          <w:szCs w:val="20"/>
          <w:highlight w:val="lightGray"/>
        </w:rPr>
      </w:pPr>
    </w:p>
    <w:p w14:paraId="3D6C23BC" w14:textId="77777777" w:rsidR="00994C0D" w:rsidRDefault="00994C0D" w:rsidP="00402DEF">
      <w:pPr>
        <w:jc w:val="both"/>
        <w:rPr>
          <w:rFonts w:ascii="Verdana" w:hAnsi="Verdana"/>
          <w:sz w:val="20"/>
          <w:szCs w:val="20"/>
          <w:highlight w:val="lightGray"/>
        </w:rPr>
      </w:pPr>
    </w:p>
    <w:p w14:paraId="78A3CA2C" w14:textId="77777777" w:rsidR="00FC4A8E" w:rsidRPr="00CE0DA0" w:rsidRDefault="00FC4A8E" w:rsidP="00402DEF">
      <w:pPr>
        <w:jc w:val="both"/>
        <w:rPr>
          <w:rFonts w:ascii="Verdana" w:hAnsi="Verdana"/>
          <w:sz w:val="20"/>
          <w:szCs w:val="20"/>
          <w:highlight w:val="lightGray"/>
        </w:rPr>
      </w:pPr>
    </w:p>
    <w:p w14:paraId="3E8FE2E2" w14:textId="77777777" w:rsidR="00402DEF" w:rsidRDefault="009067CD" w:rsidP="00402DEF">
      <w:pPr>
        <w:jc w:val="both"/>
        <w:rPr>
          <w:rFonts w:ascii="Verdana" w:hAnsi="Verdana"/>
          <w:color w:val="3366FF"/>
          <w:sz w:val="20"/>
          <w:szCs w:val="20"/>
        </w:rPr>
      </w:pPr>
      <w:r>
        <w:rPr>
          <w:rFonts w:ascii="Verdana" w:hAnsi="Verdana"/>
          <w:color w:val="3366FF"/>
          <w:sz w:val="20"/>
          <w:szCs w:val="20"/>
        </w:rPr>
        <w:lastRenderedPageBreak/>
        <w:t>Preglednica IV.</w:t>
      </w:r>
      <w:r w:rsidR="00402DEF" w:rsidRPr="009067CD">
        <w:rPr>
          <w:rFonts w:ascii="Verdana" w:hAnsi="Verdana"/>
          <w:color w:val="3366FF"/>
          <w:sz w:val="20"/>
          <w:szCs w:val="20"/>
        </w:rPr>
        <w:t>26</w:t>
      </w:r>
    </w:p>
    <w:p w14:paraId="30FFDD55" w14:textId="77777777" w:rsidR="00402DEF" w:rsidRDefault="00FC4A8E" w:rsidP="00402DEF">
      <w:pPr>
        <w:jc w:val="both"/>
        <w:rPr>
          <w:rFonts w:ascii="Verdana" w:hAnsi="Verdana"/>
          <w:color w:val="3366FF"/>
          <w:sz w:val="20"/>
          <w:szCs w:val="20"/>
        </w:rPr>
      </w:pPr>
      <w:r w:rsidRPr="00FC4A8E">
        <w:rPr>
          <w:noProof/>
        </w:rPr>
        <w:drawing>
          <wp:inline distT="0" distB="0" distL="0" distR="0" wp14:anchorId="23FD203F" wp14:editId="40CAC796">
            <wp:extent cx="6120130" cy="3363471"/>
            <wp:effectExtent l="0" t="0" r="0" b="889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3363471"/>
                    </a:xfrm>
                    <a:prstGeom prst="rect">
                      <a:avLst/>
                    </a:prstGeom>
                    <a:noFill/>
                    <a:ln>
                      <a:noFill/>
                    </a:ln>
                  </pic:spPr>
                </pic:pic>
              </a:graphicData>
            </a:graphic>
          </wp:inline>
        </w:drawing>
      </w:r>
    </w:p>
    <w:p w14:paraId="62DAC890" w14:textId="77777777" w:rsidR="00402DEF" w:rsidRDefault="00402DEF" w:rsidP="00402DEF">
      <w:pPr>
        <w:jc w:val="both"/>
        <w:rPr>
          <w:rFonts w:ascii="Verdana" w:hAnsi="Verdana"/>
          <w:color w:val="3366FF"/>
          <w:sz w:val="20"/>
          <w:szCs w:val="20"/>
        </w:rPr>
      </w:pPr>
    </w:p>
    <w:p w14:paraId="7E4D2F79" w14:textId="77777777" w:rsidR="004B34A0" w:rsidRDefault="004B34A0" w:rsidP="009E15AB">
      <w:pPr>
        <w:jc w:val="both"/>
        <w:rPr>
          <w:rFonts w:ascii="Verdana" w:hAnsi="Verdana"/>
          <w:color w:val="3366FF"/>
          <w:sz w:val="20"/>
          <w:szCs w:val="20"/>
        </w:rPr>
      </w:pPr>
    </w:p>
    <w:p w14:paraId="72233C20" w14:textId="77777777" w:rsidR="00AB0220" w:rsidRPr="006F0778" w:rsidRDefault="00AB0220" w:rsidP="00AB0220">
      <w:pPr>
        <w:pStyle w:val="Naslov2"/>
        <w:numPr>
          <w:ilvl w:val="0"/>
          <w:numId w:val="0"/>
        </w:numPr>
        <w:ind w:left="780" w:hanging="780"/>
        <w:rPr>
          <w:rFonts w:ascii="Verdana" w:hAnsi="Verdana"/>
          <w:b/>
          <w:color w:val="0033CC"/>
        </w:rPr>
      </w:pPr>
      <w:bookmarkStart w:id="257" w:name="_Toc1117558"/>
      <w:r w:rsidRPr="006F0778">
        <w:rPr>
          <w:rFonts w:ascii="Verdana" w:hAnsi="Verdana"/>
          <w:b/>
          <w:color w:val="0033CC"/>
        </w:rPr>
        <w:t>IV.4</w:t>
      </w:r>
      <w:r w:rsidRPr="006F0778">
        <w:rPr>
          <w:rFonts w:ascii="Verdana" w:hAnsi="Verdana"/>
          <w:b/>
          <w:color w:val="0033CC"/>
        </w:rPr>
        <w:tab/>
        <w:t>OSTALE DEJAVNOSTI</w:t>
      </w:r>
      <w:bookmarkEnd w:id="257"/>
    </w:p>
    <w:p w14:paraId="4CC68B8A" w14:textId="77777777" w:rsidR="00AB0220" w:rsidRPr="009373AF" w:rsidRDefault="00AB0220" w:rsidP="00AB0220">
      <w:pPr>
        <w:rPr>
          <w:rFonts w:ascii="Verdana" w:hAnsi="Verdana"/>
          <w:b/>
          <w:bCs/>
          <w:color w:val="0033CC"/>
          <w:sz w:val="20"/>
          <w:szCs w:val="20"/>
        </w:rPr>
      </w:pPr>
    </w:p>
    <w:p w14:paraId="77E406F8" w14:textId="77777777" w:rsidR="00AB0220" w:rsidRPr="009373AF" w:rsidRDefault="00AB0220" w:rsidP="00AB0220">
      <w:pPr>
        <w:rPr>
          <w:rFonts w:ascii="Verdana" w:hAnsi="Verdana"/>
          <w:b/>
          <w:bCs/>
          <w:color w:val="0033CC"/>
          <w:sz w:val="20"/>
          <w:szCs w:val="20"/>
        </w:rPr>
      </w:pPr>
    </w:p>
    <w:p w14:paraId="01EC5022" w14:textId="77777777" w:rsidR="00AB0220" w:rsidRPr="006F0778" w:rsidRDefault="008A62AC" w:rsidP="00AB0220">
      <w:pPr>
        <w:pStyle w:val="Naslov3"/>
        <w:jc w:val="left"/>
        <w:rPr>
          <w:rFonts w:ascii="Verdana" w:hAnsi="Verdana"/>
          <w:color w:val="0033CC"/>
        </w:rPr>
      </w:pPr>
      <w:bookmarkStart w:id="258" w:name="_Toc1117559"/>
      <w:r>
        <w:rPr>
          <w:rFonts w:ascii="Verdana" w:hAnsi="Verdana"/>
          <w:color w:val="0033CC"/>
        </w:rPr>
        <w:t>IV.4.1</w:t>
      </w:r>
      <w:r>
        <w:rPr>
          <w:rFonts w:ascii="Verdana" w:hAnsi="Verdana"/>
          <w:color w:val="0033CC"/>
        </w:rPr>
        <w:tab/>
      </w:r>
      <w:r w:rsidR="00AB0220" w:rsidRPr="006F0778">
        <w:rPr>
          <w:rFonts w:ascii="Verdana" w:hAnsi="Verdana"/>
          <w:color w:val="0033CC"/>
        </w:rPr>
        <w:t>Pravna dejavnost</w:t>
      </w:r>
      <w:bookmarkEnd w:id="258"/>
    </w:p>
    <w:p w14:paraId="61CADB87" w14:textId="77777777" w:rsidR="00AB0220" w:rsidRPr="009373AF" w:rsidRDefault="00AB0220" w:rsidP="002F18AB">
      <w:pPr>
        <w:rPr>
          <w:rFonts w:ascii="Verdana" w:hAnsi="Verdana"/>
          <w:bCs/>
          <w:color w:val="0033CC"/>
          <w:sz w:val="20"/>
          <w:szCs w:val="20"/>
        </w:rPr>
      </w:pPr>
    </w:p>
    <w:p w14:paraId="3E54A635" w14:textId="77777777" w:rsidR="002F18AB" w:rsidRDefault="002F18AB" w:rsidP="002F18AB">
      <w:pPr>
        <w:spacing w:line="23" w:lineRule="atLeast"/>
        <w:jc w:val="both"/>
        <w:rPr>
          <w:rFonts w:ascii="Verdana" w:hAnsi="Verdana"/>
          <w:b/>
          <w:sz w:val="20"/>
          <w:szCs w:val="20"/>
        </w:rPr>
      </w:pPr>
    </w:p>
    <w:p w14:paraId="507919C4" w14:textId="77777777" w:rsidR="002F18AB" w:rsidRDefault="002F18AB" w:rsidP="002F18AB">
      <w:pPr>
        <w:spacing w:line="23" w:lineRule="atLeast"/>
        <w:jc w:val="both"/>
        <w:rPr>
          <w:rFonts w:ascii="Verdana" w:hAnsi="Verdana"/>
          <w:b/>
          <w:sz w:val="20"/>
          <w:szCs w:val="20"/>
        </w:rPr>
      </w:pPr>
      <w:r>
        <w:rPr>
          <w:rFonts w:ascii="Verdana" w:hAnsi="Verdana"/>
          <w:b/>
          <w:sz w:val="20"/>
          <w:szCs w:val="20"/>
        </w:rPr>
        <w:t xml:space="preserve">Splošna pravna dejavnost </w:t>
      </w:r>
    </w:p>
    <w:p w14:paraId="50DE5E3A" w14:textId="77777777" w:rsidR="002F18AB" w:rsidRDefault="002F18AB" w:rsidP="002F18AB">
      <w:pPr>
        <w:spacing w:line="23" w:lineRule="atLeast"/>
        <w:jc w:val="both"/>
        <w:rPr>
          <w:rFonts w:ascii="Verdana" w:hAnsi="Verdana"/>
          <w:sz w:val="20"/>
          <w:szCs w:val="20"/>
        </w:rPr>
      </w:pPr>
    </w:p>
    <w:p w14:paraId="7DD1B1BB" w14:textId="77777777" w:rsidR="002F18AB" w:rsidRDefault="002F18AB" w:rsidP="002F18AB">
      <w:pPr>
        <w:spacing w:line="23" w:lineRule="atLeast"/>
        <w:jc w:val="both"/>
      </w:pPr>
      <w:r>
        <w:rPr>
          <w:rFonts w:ascii="Verdana" w:hAnsi="Verdana"/>
          <w:sz w:val="20"/>
          <w:szCs w:val="20"/>
        </w:rPr>
        <w:t>V letu 2018 je bilo pred rednimi in specialnimi sodišči, upravnimi organi in upniškimi odbori razpisanih 103 obravnav ali sej. Preklicanih je bilo 20 obravnav, zavod se je udeležil 78 obravnav, udeležba na narokih je bila 94 odstotna.</w:t>
      </w:r>
    </w:p>
    <w:p w14:paraId="709C4AE4" w14:textId="77777777" w:rsidR="002F18AB" w:rsidRDefault="002F18AB" w:rsidP="002F18AB">
      <w:pPr>
        <w:spacing w:line="23" w:lineRule="atLeast"/>
        <w:jc w:val="both"/>
        <w:rPr>
          <w:rFonts w:ascii="Verdana" w:hAnsi="Verdana"/>
          <w:sz w:val="20"/>
          <w:szCs w:val="20"/>
        </w:rPr>
      </w:pPr>
    </w:p>
    <w:p w14:paraId="36F205B0" w14:textId="77777777" w:rsidR="002F18AB" w:rsidRDefault="002F18AB" w:rsidP="002F18AB">
      <w:pPr>
        <w:spacing w:line="23" w:lineRule="atLeast"/>
        <w:jc w:val="both"/>
      </w:pPr>
      <w:r>
        <w:rPr>
          <w:rFonts w:ascii="Verdana" w:hAnsi="Verdana"/>
          <w:sz w:val="20"/>
          <w:szCs w:val="20"/>
        </w:rPr>
        <w:t>V letu 2018 je bilo evidentiranih, pripravljenih, pregledanih oziroma parafiranih 342 pogodb ter 131 aneksov. Največ pogodb in aneksov je bilo sklenjenih na področju poklicne rehabilitacije, in sicer 121 (35,4 odstotka) in 36 na področju avtorskih del (10,5 odstotka). Zavod je podal 35 pravnih mnenj in izdal 7 izbrisnih pobotnic.</w:t>
      </w:r>
    </w:p>
    <w:p w14:paraId="7DD10A53" w14:textId="77777777" w:rsidR="002F18AB" w:rsidRDefault="002F18AB" w:rsidP="002F18AB">
      <w:pPr>
        <w:spacing w:line="23" w:lineRule="atLeast"/>
        <w:jc w:val="both"/>
        <w:rPr>
          <w:rFonts w:ascii="Verdana" w:hAnsi="Verdana"/>
          <w:b/>
          <w:sz w:val="20"/>
          <w:szCs w:val="20"/>
        </w:rPr>
      </w:pPr>
    </w:p>
    <w:p w14:paraId="578606BD" w14:textId="77777777" w:rsidR="002F18AB" w:rsidRDefault="002F18AB" w:rsidP="002F18AB">
      <w:pPr>
        <w:spacing w:line="23" w:lineRule="atLeast"/>
        <w:jc w:val="both"/>
        <w:rPr>
          <w:rFonts w:ascii="Verdana" w:hAnsi="Verdana"/>
          <w:b/>
          <w:sz w:val="20"/>
          <w:szCs w:val="20"/>
        </w:rPr>
      </w:pPr>
    </w:p>
    <w:p w14:paraId="4BBD72C7" w14:textId="77777777" w:rsidR="002F18AB" w:rsidRDefault="002F18AB" w:rsidP="002F18AB">
      <w:pPr>
        <w:spacing w:line="23" w:lineRule="atLeast"/>
        <w:jc w:val="both"/>
        <w:rPr>
          <w:rFonts w:ascii="Verdana" w:hAnsi="Verdana"/>
          <w:b/>
          <w:sz w:val="20"/>
          <w:szCs w:val="20"/>
        </w:rPr>
      </w:pPr>
      <w:r>
        <w:rPr>
          <w:rFonts w:ascii="Verdana" w:hAnsi="Verdana"/>
          <w:b/>
          <w:sz w:val="20"/>
          <w:szCs w:val="20"/>
        </w:rPr>
        <w:t>Regresne zadeve</w:t>
      </w:r>
    </w:p>
    <w:p w14:paraId="3DE90845" w14:textId="77777777" w:rsidR="002F18AB" w:rsidRDefault="002F18AB" w:rsidP="002F18AB">
      <w:pPr>
        <w:spacing w:line="23" w:lineRule="atLeast"/>
        <w:jc w:val="both"/>
        <w:rPr>
          <w:rFonts w:ascii="Verdana" w:hAnsi="Verdana"/>
          <w:color w:val="0033CC"/>
          <w:sz w:val="20"/>
          <w:szCs w:val="20"/>
        </w:rPr>
      </w:pPr>
    </w:p>
    <w:p w14:paraId="2FEF1FF3" w14:textId="77777777" w:rsidR="002F18AB" w:rsidRDefault="002F18AB" w:rsidP="002F18AB">
      <w:pPr>
        <w:spacing w:line="23" w:lineRule="atLeast"/>
        <w:jc w:val="both"/>
      </w:pPr>
      <w:r>
        <w:rPr>
          <w:rFonts w:ascii="Verdana" w:hAnsi="Verdana"/>
          <w:sz w:val="20"/>
          <w:szCs w:val="20"/>
        </w:rPr>
        <w:t xml:space="preserve">V primerih, ko zavod zaradi nastanka zavarovalnega primera, za katerega je odgovorna tretja oseba, zavarovancem prizna določene pravice, zavod z vložitvijo regresnih zahtevkov od tretjih oseb zahteva povrnitev škode. V letu 2018 je zavod na novo evidentiral 156 regresnih zadev, 139 je bilo zaključenih, od tega 111 iz preteklih let in 28 iz leta 2018. Vloženih in razširjenih je bilo 13 tožb v višini 151.388,24 evra. </w:t>
      </w:r>
    </w:p>
    <w:p w14:paraId="03A981CD" w14:textId="77777777" w:rsidR="002F18AB" w:rsidRDefault="002F18AB" w:rsidP="002F18AB">
      <w:pPr>
        <w:spacing w:line="23" w:lineRule="atLeast"/>
        <w:jc w:val="both"/>
        <w:rPr>
          <w:rFonts w:ascii="Verdana" w:hAnsi="Verdana"/>
          <w:sz w:val="20"/>
          <w:szCs w:val="20"/>
        </w:rPr>
      </w:pPr>
    </w:p>
    <w:p w14:paraId="18E544C1" w14:textId="77777777" w:rsidR="002F18AB" w:rsidRDefault="002F18AB" w:rsidP="002F18AB">
      <w:pPr>
        <w:spacing w:line="23" w:lineRule="atLeast"/>
        <w:jc w:val="both"/>
        <w:rPr>
          <w:rFonts w:ascii="Verdana" w:hAnsi="Verdana"/>
          <w:sz w:val="20"/>
          <w:szCs w:val="20"/>
        </w:rPr>
      </w:pPr>
      <w:r>
        <w:rPr>
          <w:rFonts w:ascii="Verdana" w:hAnsi="Verdana"/>
          <w:sz w:val="20"/>
          <w:szCs w:val="20"/>
        </w:rPr>
        <w:t>ZPIZ-2B posebej opredeljuje odgovornost zavarovalnice, pri kateri ima povzročitelj sklenjeno obvezno avtomobilsko zavarovanje, za škodo zavodu. Takšna zakonska ureditev naj bi olajšala uveljavljanje zahtevkov zoper zavarovalnice v primerih, ko je bila invalidnost, potreba po tuji pomoči in postrežbi ali smrt povzročena s prometnim sredstvom. Zavod si prizadeva tudi za določitev vnaprejšnje pavšalne odškodnine, kot je za ZZZS že določena v 18. členu ZOZP.</w:t>
      </w:r>
    </w:p>
    <w:p w14:paraId="2E8B6B31" w14:textId="77777777" w:rsidR="002F18AB" w:rsidRDefault="002F18AB" w:rsidP="002F18AB">
      <w:pPr>
        <w:spacing w:line="23" w:lineRule="atLeast"/>
        <w:jc w:val="both"/>
        <w:rPr>
          <w:rFonts w:ascii="Verdana" w:hAnsi="Verdana"/>
          <w:sz w:val="20"/>
          <w:szCs w:val="20"/>
        </w:rPr>
      </w:pPr>
    </w:p>
    <w:p w14:paraId="359C10CA" w14:textId="77777777" w:rsidR="00504DFF" w:rsidRDefault="00504DFF" w:rsidP="002F18AB">
      <w:pPr>
        <w:spacing w:line="23" w:lineRule="atLeast"/>
        <w:jc w:val="both"/>
        <w:rPr>
          <w:rFonts w:ascii="Verdana" w:hAnsi="Verdana"/>
          <w:sz w:val="20"/>
          <w:szCs w:val="20"/>
        </w:rPr>
      </w:pPr>
    </w:p>
    <w:p w14:paraId="3F3CF4FE" w14:textId="77777777" w:rsidR="00206CDE" w:rsidRDefault="00206CDE" w:rsidP="002F18AB">
      <w:pPr>
        <w:spacing w:line="23" w:lineRule="atLeast"/>
        <w:jc w:val="both"/>
        <w:rPr>
          <w:rFonts w:ascii="Verdana" w:hAnsi="Verdana"/>
          <w:sz w:val="20"/>
          <w:szCs w:val="20"/>
        </w:rPr>
      </w:pPr>
    </w:p>
    <w:p w14:paraId="208F856C" w14:textId="77777777" w:rsidR="002F18AB" w:rsidRDefault="002F18AB" w:rsidP="002F18AB">
      <w:pPr>
        <w:spacing w:line="23" w:lineRule="atLeast"/>
        <w:rPr>
          <w:rFonts w:ascii="Verdana" w:hAnsi="Verdana"/>
          <w:b/>
          <w:sz w:val="20"/>
          <w:szCs w:val="20"/>
        </w:rPr>
      </w:pPr>
      <w:r>
        <w:rPr>
          <w:rFonts w:ascii="Verdana" w:hAnsi="Verdana"/>
          <w:b/>
          <w:sz w:val="20"/>
          <w:szCs w:val="20"/>
        </w:rPr>
        <w:lastRenderedPageBreak/>
        <w:t xml:space="preserve">Izterjava preplačil, zahtevki zoper zavod </w:t>
      </w:r>
    </w:p>
    <w:p w14:paraId="3CFE4F36" w14:textId="77777777" w:rsidR="002F18AB" w:rsidRDefault="002F18AB" w:rsidP="002F18AB">
      <w:pPr>
        <w:spacing w:line="23" w:lineRule="atLeast"/>
        <w:rPr>
          <w:rFonts w:ascii="Verdana" w:hAnsi="Verdana"/>
          <w:b/>
          <w:sz w:val="20"/>
          <w:szCs w:val="20"/>
        </w:rPr>
      </w:pPr>
    </w:p>
    <w:p w14:paraId="03318F55" w14:textId="77777777" w:rsidR="002F18AB" w:rsidRDefault="002F18AB" w:rsidP="002F18AB">
      <w:pPr>
        <w:spacing w:line="23" w:lineRule="atLeast"/>
        <w:jc w:val="both"/>
      </w:pPr>
      <w:r>
        <w:rPr>
          <w:rFonts w:ascii="Verdana" w:hAnsi="Verdana"/>
          <w:sz w:val="20"/>
          <w:szCs w:val="20"/>
        </w:rPr>
        <w:t>Zavod opravlja izterjavo preplačil preko izdanih odločb o ugotovitvi preplačila. V primerih, ko plačila ni, se postopek nadaljuje z vložitvijo predloga za upravno izvršbo. V letu 2018 je zavod začel z izterjavo 681 zadev, 1018 je bilo zaključenih. Na FURS je vložil 485 predlogov za upravno izvršbo v skupnem znesku 284.481,99 evra glavnice in 9.862,47 evra obresti.</w:t>
      </w:r>
    </w:p>
    <w:p w14:paraId="1F5452A6" w14:textId="77777777" w:rsidR="002F18AB" w:rsidRDefault="002F18AB" w:rsidP="002F18AB">
      <w:pPr>
        <w:spacing w:line="23" w:lineRule="atLeast"/>
        <w:jc w:val="both"/>
        <w:rPr>
          <w:rFonts w:ascii="Verdana" w:hAnsi="Verdana"/>
          <w:sz w:val="20"/>
          <w:szCs w:val="20"/>
        </w:rPr>
      </w:pPr>
    </w:p>
    <w:p w14:paraId="00F36894" w14:textId="77777777" w:rsidR="002F18AB" w:rsidRDefault="002F18AB" w:rsidP="002F18AB">
      <w:pPr>
        <w:spacing w:line="23" w:lineRule="atLeast"/>
        <w:jc w:val="both"/>
      </w:pPr>
      <w:r>
        <w:rPr>
          <w:rFonts w:ascii="Verdana" w:hAnsi="Verdana"/>
          <w:sz w:val="20"/>
          <w:szCs w:val="20"/>
        </w:rPr>
        <w:t>V letu 2018 je zavod prejel 12 tožb zoper odločbe o ugotovitvi preplačila v skupnem znesku 66.077,40 evra. Zaključenih je bilo 13 zadev (zadeve prejete iz prejšnjih let).</w:t>
      </w:r>
    </w:p>
    <w:p w14:paraId="14FF97B6" w14:textId="77777777" w:rsidR="002F18AB" w:rsidRDefault="002F18AB" w:rsidP="002F18AB">
      <w:pPr>
        <w:spacing w:line="23" w:lineRule="atLeast"/>
        <w:jc w:val="both"/>
        <w:rPr>
          <w:rFonts w:ascii="Verdana" w:hAnsi="Verdana"/>
          <w:sz w:val="20"/>
          <w:szCs w:val="20"/>
        </w:rPr>
      </w:pPr>
    </w:p>
    <w:p w14:paraId="2C6BDF76" w14:textId="77777777" w:rsidR="002F18AB" w:rsidRDefault="002F18AB" w:rsidP="002F18AB">
      <w:pPr>
        <w:spacing w:line="23" w:lineRule="atLeast"/>
        <w:jc w:val="both"/>
      </w:pPr>
      <w:r>
        <w:rPr>
          <w:rFonts w:ascii="Verdana" w:hAnsi="Verdana"/>
          <w:sz w:val="20"/>
          <w:szCs w:val="20"/>
        </w:rPr>
        <w:t>Zavod preplačila, ki nastanejo zaradi izplačil po smrti, izterjuje tudi preko rednih sodišč (kot upnik v zapuščinskem postopku oziroma z vložitvijo tožbe zoper dediče oziroma pooblaščence na računih). V letu 2018 je začel z izterjavo 1313 zadev v skupnem znesku 337.778,78 evra. Skupaj je zavod v letu 2018 zaključil 1209 zadev, od tega 482 iz preteklih let in 727 iz leta 2018.</w:t>
      </w:r>
    </w:p>
    <w:p w14:paraId="416875A4" w14:textId="77777777" w:rsidR="002F18AB" w:rsidRDefault="002F18AB" w:rsidP="002F18AB">
      <w:pPr>
        <w:spacing w:line="23" w:lineRule="atLeast"/>
        <w:jc w:val="both"/>
        <w:rPr>
          <w:rFonts w:ascii="Verdana" w:hAnsi="Verdana"/>
          <w:sz w:val="20"/>
          <w:szCs w:val="20"/>
        </w:rPr>
      </w:pPr>
    </w:p>
    <w:p w14:paraId="5F75E683" w14:textId="77777777" w:rsidR="002F18AB" w:rsidRDefault="002F18AB" w:rsidP="002F18AB">
      <w:pPr>
        <w:spacing w:line="23" w:lineRule="atLeast"/>
        <w:jc w:val="both"/>
        <w:rPr>
          <w:rFonts w:ascii="Verdana" w:hAnsi="Verdana"/>
          <w:sz w:val="20"/>
          <w:szCs w:val="20"/>
        </w:rPr>
      </w:pPr>
      <w:r>
        <w:rPr>
          <w:rFonts w:ascii="Verdana" w:hAnsi="Verdana"/>
          <w:sz w:val="20"/>
          <w:szCs w:val="20"/>
        </w:rPr>
        <w:t xml:space="preserve">Za tuje nosilce zavarovanja je zavod v izterjavo prejel 72 zadev. </w:t>
      </w:r>
    </w:p>
    <w:p w14:paraId="49190E26" w14:textId="77777777" w:rsidR="002F18AB" w:rsidRDefault="002F18AB" w:rsidP="002F18AB">
      <w:pPr>
        <w:spacing w:line="23" w:lineRule="atLeast"/>
        <w:jc w:val="both"/>
        <w:rPr>
          <w:rFonts w:ascii="Verdana" w:hAnsi="Verdana"/>
          <w:sz w:val="20"/>
          <w:szCs w:val="20"/>
        </w:rPr>
      </w:pPr>
    </w:p>
    <w:p w14:paraId="6140AA7C" w14:textId="77777777" w:rsidR="002F18AB" w:rsidRDefault="002F18AB" w:rsidP="002F18AB">
      <w:pPr>
        <w:spacing w:line="23" w:lineRule="atLeast"/>
        <w:jc w:val="both"/>
      </w:pPr>
      <w:r>
        <w:rPr>
          <w:rFonts w:ascii="Verdana" w:hAnsi="Verdana"/>
          <w:sz w:val="20"/>
          <w:szCs w:val="20"/>
        </w:rPr>
        <w:t xml:space="preserve">V letu 2018 je zavod na novo evidentiral 15 odškodninskih zadev, od tega je v 10 zadevah prejel zahtevke oziroma tožbe v skupnem znesku 76.106,93 evra, s tem, da v nekaterih tožbah višina tožbenega zahtevka še ni opredeljena. Zaključenih je bilo 21 zadev, od tega 16 iz preteklih let in 5 iz leta 2018. </w:t>
      </w:r>
    </w:p>
    <w:p w14:paraId="08D9395B" w14:textId="77777777" w:rsidR="002F18AB" w:rsidRDefault="002F18AB" w:rsidP="002F18AB">
      <w:pPr>
        <w:spacing w:line="23" w:lineRule="atLeast"/>
        <w:jc w:val="both"/>
        <w:rPr>
          <w:rFonts w:ascii="Verdana" w:hAnsi="Verdana"/>
          <w:sz w:val="20"/>
          <w:szCs w:val="20"/>
        </w:rPr>
      </w:pPr>
    </w:p>
    <w:p w14:paraId="107A1787" w14:textId="77777777" w:rsidR="002F18AB" w:rsidRDefault="002F18AB" w:rsidP="002F18AB">
      <w:pPr>
        <w:spacing w:line="23" w:lineRule="atLeast"/>
        <w:jc w:val="both"/>
        <w:rPr>
          <w:rFonts w:ascii="Verdana" w:hAnsi="Verdana"/>
          <w:sz w:val="20"/>
          <w:szCs w:val="20"/>
        </w:rPr>
      </w:pPr>
      <w:r>
        <w:rPr>
          <w:rFonts w:ascii="Verdana" w:hAnsi="Verdana"/>
          <w:sz w:val="20"/>
          <w:szCs w:val="20"/>
        </w:rPr>
        <w:t xml:space="preserve">Zavod je v letu 2018 v reševanje prejel še 39 drugih zadev oziroma zahtevkov (poklicna rehabilitacija, vračilo štipendij, izterjava neplačanih računov, delovnopravne zadeve) v skupnem znesku 36.783,09 evra. 28 zadev je bilo zaključenih, od tega 20 iz preteklih let in 8 iz leta 2018. </w:t>
      </w:r>
    </w:p>
    <w:p w14:paraId="36E543C0" w14:textId="77777777" w:rsidR="002F18AB" w:rsidRDefault="002F18AB" w:rsidP="002F18AB">
      <w:pPr>
        <w:spacing w:line="23" w:lineRule="atLeast"/>
        <w:jc w:val="both"/>
        <w:rPr>
          <w:rFonts w:ascii="Verdana" w:hAnsi="Verdana"/>
          <w:sz w:val="20"/>
          <w:szCs w:val="20"/>
        </w:rPr>
      </w:pPr>
    </w:p>
    <w:p w14:paraId="1464EEF3" w14:textId="77777777" w:rsidR="00206CDE" w:rsidRDefault="00206CDE" w:rsidP="002F18AB">
      <w:pPr>
        <w:spacing w:line="23" w:lineRule="atLeast"/>
        <w:jc w:val="both"/>
        <w:rPr>
          <w:rFonts w:ascii="Verdana" w:hAnsi="Verdana"/>
          <w:b/>
          <w:sz w:val="20"/>
          <w:szCs w:val="20"/>
        </w:rPr>
      </w:pPr>
    </w:p>
    <w:p w14:paraId="7F2F9DB7" w14:textId="77777777" w:rsidR="002F18AB" w:rsidRDefault="002F18AB" w:rsidP="002F18AB">
      <w:pPr>
        <w:spacing w:line="23" w:lineRule="atLeast"/>
        <w:jc w:val="both"/>
        <w:rPr>
          <w:rFonts w:ascii="Verdana" w:hAnsi="Verdana"/>
          <w:b/>
          <w:sz w:val="20"/>
          <w:szCs w:val="20"/>
        </w:rPr>
      </w:pPr>
      <w:r>
        <w:rPr>
          <w:rFonts w:ascii="Verdana" w:hAnsi="Verdana"/>
          <w:b/>
          <w:sz w:val="20"/>
          <w:szCs w:val="20"/>
        </w:rPr>
        <w:t xml:space="preserve">Insolventni postopki </w:t>
      </w:r>
    </w:p>
    <w:p w14:paraId="60C27395" w14:textId="77777777" w:rsidR="002F18AB" w:rsidRDefault="002F18AB" w:rsidP="002F18AB">
      <w:pPr>
        <w:spacing w:line="23" w:lineRule="atLeast"/>
        <w:jc w:val="both"/>
        <w:rPr>
          <w:rFonts w:ascii="Verdana" w:hAnsi="Verdana"/>
          <w:b/>
          <w:sz w:val="20"/>
          <w:szCs w:val="20"/>
        </w:rPr>
      </w:pPr>
    </w:p>
    <w:p w14:paraId="1ED90FF2" w14:textId="77777777" w:rsidR="002F18AB" w:rsidRDefault="002F18AB" w:rsidP="002F18AB">
      <w:pPr>
        <w:spacing w:line="23" w:lineRule="atLeast"/>
        <w:jc w:val="both"/>
      </w:pPr>
      <w:r>
        <w:rPr>
          <w:rFonts w:ascii="Verdana" w:hAnsi="Verdana"/>
          <w:sz w:val="20"/>
          <w:szCs w:val="20"/>
        </w:rPr>
        <w:t xml:space="preserve">Zavod je po prejemu podatkov s strani finančnih uradov kot upnik prijavljal terjatve iz naslova neplačanih prispevkov za pokojninsko in invalidsko zavarovanje v insolventnih postopkih (stečaj, osebni stečaj, prisilna poravnava, poenostavljena prisilna poravnava, likvidacija). V letu 2018 je bilo </w:t>
      </w:r>
      <w:r w:rsidRPr="00ED3E77">
        <w:rPr>
          <w:rFonts w:ascii="Verdana" w:hAnsi="Verdana"/>
          <w:sz w:val="20"/>
          <w:szCs w:val="20"/>
        </w:rPr>
        <w:t>116 novih zadev</w:t>
      </w:r>
      <w:r>
        <w:rPr>
          <w:rFonts w:ascii="Verdana" w:hAnsi="Verdana"/>
          <w:sz w:val="20"/>
          <w:szCs w:val="20"/>
        </w:rPr>
        <w:t xml:space="preserve"> (</w:t>
      </w:r>
      <w:r w:rsidR="00206CDE">
        <w:rPr>
          <w:rFonts w:ascii="Verdana" w:hAnsi="Verdana"/>
          <w:sz w:val="20"/>
          <w:szCs w:val="20"/>
        </w:rPr>
        <w:t xml:space="preserve">1955 novih zadev </w:t>
      </w:r>
      <w:r>
        <w:rPr>
          <w:rFonts w:ascii="Verdana" w:hAnsi="Verdana"/>
          <w:sz w:val="20"/>
          <w:szCs w:val="20"/>
        </w:rPr>
        <w:t xml:space="preserve">v letu 2017). Zavod je v </w:t>
      </w:r>
      <w:r w:rsidR="00206CDE">
        <w:rPr>
          <w:rFonts w:ascii="Verdana" w:hAnsi="Verdana"/>
          <w:sz w:val="20"/>
          <w:szCs w:val="20"/>
        </w:rPr>
        <w:t>letu</w:t>
      </w:r>
      <w:r>
        <w:rPr>
          <w:rFonts w:ascii="Verdana" w:hAnsi="Verdana"/>
          <w:sz w:val="20"/>
          <w:szCs w:val="20"/>
        </w:rPr>
        <w:t xml:space="preserve"> 2018 prijavil terjatve v 176 zadevah (v letu 2017 v 1479 zadevah) v skupni višini 1.925.104,66</w:t>
      </w:r>
      <w:r>
        <w:rPr>
          <w:rFonts w:ascii="Verdana" w:hAnsi="Verdana"/>
          <w:b/>
          <w:sz w:val="20"/>
          <w:szCs w:val="20"/>
        </w:rPr>
        <w:t xml:space="preserve"> </w:t>
      </w:r>
      <w:r>
        <w:rPr>
          <w:rFonts w:ascii="Verdana" w:hAnsi="Verdana"/>
          <w:sz w:val="20"/>
          <w:szCs w:val="20"/>
        </w:rPr>
        <w:t xml:space="preserve">evra (v letu 2017 v višini 27.521.847,85 evra), ob upoštevanju, da so bile za nekatere že v prejšnjih letih prijavljene terjatve v letu 2018 vložene dodatne prijave. Skupaj je bilo zaključenih 2054, od </w:t>
      </w:r>
      <w:r w:rsidR="00206CDE">
        <w:rPr>
          <w:rFonts w:ascii="Verdana" w:hAnsi="Verdana"/>
          <w:sz w:val="20"/>
          <w:szCs w:val="20"/>
        </w:rPr>
        <w:t xml:space="preserve">tega </w:t>
      </w:r>
      <w:r>
        <w:rPr>
          <w:rFonts w:ascii="Verdana" w:hAnsi="Verdana"/>
          <w:sz w:val="20"/>
          <w:szCs w:val="20"/>
        </w:rPr>
        <w:t xml:space="preserve">2031 iz preteklih let in 23 iz leta 2018. </w:t>
      </w:r>
    </w:p>
    <w:p w14:paraId="08457136" w14:textId="77777777" w:rsidR="002F18AB" w:rsidRDefault="002F18AB" w:rsidP="002F18AB">
      <w:pPr>
        <w:spacing w:line="23" w:lineRule="atLeast"/>
        <w:rPr>
          <w:rFonts w:ascii="Verdana" w:hAnsi="Verdana"/>
          <w:sz w:val="20"/>
          <w:szCs w:val="20"/>
        </w:rPr>
      </w:pPr>
    </w:p>
    <w:p w14:paraId="6B14E43B" w14:textId="77777777" w:rsidR="002F18AB" w:rsidRDefault="002F18AB" w:rsidP="002F18AB">
      <w:pPr>
        <w:spacing w:line="23" w:lineRule="atLeast"/>
        <w:jc w:val="both"/>
      </w:pPr>
      <w:r>
        <w:rPr>
          <w:rFonts w:ascii="Verdana" w:hAnsi="Verdana"/>
          <w:sz w:val="20"/>
          <w:szCs w:val="20"/>
        </w:rPr>
        <w:t>Od uveljavitve ZDOdv (drugi odstavek 12. člena ZDOdv</w:t>
      </w:r>
      <w:r w:rsidR="00206CDE">
        <w:rPr>
          <w:rFonts w:ascii="Verdana" w:hAnsi="Verdana"/>
          <w:sz w:val="20"/>
          <w:szCs w:val="20"/>
        </w:rPr>
        <w:t>) z</w:t>
      </w:r>
      <w:r>
        <w:rPr>
          <w:rFonts w:ascii="Verdana" w:hAnsi="Verdana"/>
          <w:sz w:val="20"/>
          <w:szCs w:val="20"/>
        </w:rPr>
        <w:t xml:space="preserve"> 20. </w:t>
      </w:r>
      <w:r w:rsidR="00206CDE">
        <w:rPr>
          <w:rFonts w:ascii="Verdana" w:hAnsi="Verdana"/>
          <w:sz w:val="20"/>
          <w:szCs w:val="20"/>
        </w:rPr>
        <w:t>novembrom</w:t>
      </w:r>
      <w:r>
        <w:rPr>
          <w:rFonts w:ascii="Verdana" w:hAnsi="Verdana"/>
          <w:sz w:val="20"/>
          <w:szCs w:val="20"/>
        </w:rPr>
        <w:t xml:space="preserve"> 2017 pri prijavi in uveljavljanju terjatev iz naslova neplačanih prispevkov za obvezno pokojninsko in invalidsko zavarovanje zavod zastopa državno odvetništvo.</w:t>
      </w:r>
    </w:p>
    <w:p w14:paraId="1B848D71" w14:textId="77777777" w:rsidR="002F18AB" w:rsidRDefault="002F18AB" w:rsidP="002F18AB">
      <w:pPr>
        <w:spacing w:line="23" w:lineRule="atLeast"/>
        <w:rPr>
          <w:rFonts w:ascii="Verdana" w:hAnsi="Verdana"/>
          <w:sz w:val="20"/>
          <w:szCs w:val="20"/>
        </w:rPr>
      </w:pPr>
    </w:p>
    <w:p w14:paraId="4732F201" w14:textId="77777777" w:rsidR="00AB0220" w:rsidRPr="009373AF" w:rsidRDefault="00AB0220" w:rsidP="00AB0220">
      <w:pPr>
        <w:rPr>
          <w:rFonts w:ascii="Verdana" w:hAnsi="Verdana"/>
          <w:color w:val="0033CC"/>
          <w:sz w:val="20"/>
          <w:szCs w:val="20"/>
        </w:rPr>
      </w:pPr>
    </w:p>
    <w:p w14:paraId="087AF4EC" w14:textId="77777777" w:rsidR="00AB0220" w:rsidRPr="006F0778" w:rsidRDefault="00AB0220" w:rsidP="00AB0220">
      <w:pPr>
        <w:pStyle w:val="Naslov3"/>
        <w:jc w:val="left"/>
        <w:rPr>
          <w:rFonts w:ascii="Verdana" w:hAnsi="Verdana"/>
          <w:color w:val="0033CC"/>
        </w:rPr>
      </w:pPr>
      <w:bookmarkStart w:id="259" w:name="_Toc1117560"/>
      <w:r w:rsidRPr="006F0778">
        <w:rPr>
          <w:rFonts w:ascii="Verdana" w:hAnsi="Verdana"/>
          <w:color w:val="0033CC"/>
        </w:rPr>
        <w:t>IV.4.2</w:t>
      </w:r>
      <w:r w:rsidRPr="006F0778">
        <w:rPr>
          <w:rFonts w:ascii="Verdana" w:hAnsi="Verdana"/>
          <w:color w:val="0033CC"/>
        </w:rPr>
        <w:tab/>
        <w:t>Organizacijska in kadrovska dejavnost</w:t>
      </w:r>
      <w:bookmarkEnd w:id="259"/>
    </w:p>
    <w:p w14:paraId="7012AC11" w14:textId="77777777" w:rsidR="00AB0220" w:rsidRDefault="00AB0220" w:rsidP="00AB0220">
      <w:pPr>
        <w:rPr>
          <w:rFonts w:ascii="Verdana" w:hAnsi="Verdana"/>
          <w:color w:val="0033CC"/>
          <w:sz w:val="20"/>
          <w:szCs w:val="20"/>
        </w:rPr>
      </w:pPr>
    </w:p>
    <w:p w14:paraId="175FFA12" w14:textId="77777777" w:rsidR="00503B53" w:rsidRDefault="00503B53" w:rsidP="00503B53">
      <w:pPr>
        <w:spacing w:line="23" w:lineRule="atLeast"/>
        <w:jc w:val="both"/>
        <w:rPr>
          <w:rFonts w:ascii="Verdana" w:hAnsi="Verdana"/>
          <w:sz w:val="20"/>
          <w:szCs w:val="20"/>
        </w:rPr>
      </w:pPr>
      <w:r>
        <w:rPr>
          <w:rFonts w:ascii="Verdana" w:hAnsi="Verdana"/>
          <w:sz w:val="20"/>
          <w:szCs w:val="20"/>
        </w:rPr>
        <w:t>V decembru 2017 je svet zavoda sprejel Program dela in kadrovski načrt za leto 2018, ki je temeljil na Razvojnem programu zavoda za obdobje 2017-2021, FN 2018, ZPIZ-2 s spremembami in dopolnitvami, ZMEPIZ-1 in ZMEPIZ-1A in drugih aktih.</w:t>
      </w:r>
    </w:p>
    <w:p w14:paraId="58093B9C" w14:textId="77777777" w:rsidR="00503B53" w:rsidRDefault="00503B53" w:rsidP="00503B53">
      <w:pPr>
        <w:spacing w:line="23" w:lineRule="atLeast"/>
        <w:jc w:val="both"/>
        <w:rPr>
          <w:rFonts w:ascii="Verdana" w:hAnsi="Verdana"/>
          <w:sz w:val="20"/>
          <w:szCs w:val="20"/>
        </w:rPr>
      </w:pPr>
    </w:p>
    <w:p w14:paraId="7540BCEA" w14:textId="77777777" w:rsidR="00503B53" w:rsidRDefault="00503B53" w:rsidP="00503B53">
      <w:pPr>
        <w:spacing w:line="23" w:lineRule="atLeast"/>
        <w:jc w:val="both"/>
        <w:rPr>
          <w:rFonts w:ascii="Verdana" w:hAnsi="Verdana"/>
          <w:sz w:val="20"/>
          <w:szCs w:val="20"/>
        </w:rPr>
      </w:pPr>
      <w:r>
        <w:rPr>
          <w:rFonts w:ascii="Verdana" w:hAnsi="Verdana"/>
          <w:sz w:val="20"/>
          <w:szCs w:val="20"/>
        </w:rPr>
        <w:t>Zavod je v letu 2018 ohranil isto število zaposlenih kot konec leta 2017, in sicer 795 zaposlenih. Kadrovski načrt v dovoljenem številu zaposlenih je bil realiziran v celoti. Od števila vseh zaposlenih 838 se je v skladu z metodologijo preračuna po Pravilniku o vsebini in postopkih za pripravo in predložitev kadrovskih načrtov odštelo 43 zaposlitev, ki se ne štejejo v realizacijo kadrovskega načrta, saj so bile realizirane zaradi nadomeščanja začasno odsotnih zaposlenih oziroma zaradi popolnitve do polnega delovnega časa.</w:t>
      </w:r>
    </w:p>
    <w:p w14:paraId="4F9C56C4" w14:textId="77777777" w:rsidR="00503B53" w:rsidRDefault="00503B53" w:rsidP="00503B53">
      <w:pPr>
        <w:spacing w:line="23" w:lineRule="atLeast"/>
        <w:jc w:val="both"/>
        <w:rPr>
          <w:rFonts w:ascii="Verdana" w:hAnsi="Verdana"/>
          <w:sz w:val="20"/>
          <w:szCs w:val="20"/>
        </w:rPr>
      </w:pPr>
    </w:p>
    <w:p w14:paraId="3BB97D7D" w14:textId="1BEF6CA2" w:rsidR="00503B53" w:rsidRDefault="00503B53" w:rsidP="00503B53">
      <w:pPr>
        <w:spacing w:line="23" w:lineRule="atLeast"/>
        <w:jc w:val="both"/>
        <w:rPr>
          <w:rFonts w:ascii="Verdana" w:hAnsi="Verdana"/>
          <w:sz w:val="20"/>
          <w:szCs w:val="20"/>
        </w:rPr>
      </w:pPr>
      <w:r>
        <w:rPr>
          <w:rFonts w:ascii="Verdana" w:hAnsi="Verdana"/>
          <w:sz w:val="20"/>
          <w:szCs w:val="20"/>
        </w:rPr>
        <w:lastRenderedPageBreak/>
        <w:t xml:space="preserve">V letu 2018 je zavod sklenil delovno razmerje z 51 </w:t>
      </w:r>
      <w:r w:rsidR="003A19C5">
        <w:rPr>
          <w:rFonts w:ascii="Verdana" w:hAnsi="Verdana"/>
          <w:sz w:val="20"/>
          <w:szCs w:val="20"/>
        </w:rPr>
        <w:t>osebam</w:t>
      </w:r>
      <w:r>
        <w:rPr>
          <w:rFonts w:ascii="Verdana" w:hAnsi="Verdana"/>
          <w:sz w:val="20"/>
          <w:szCs w:val="20"/>
        </w:rPr>
        <w:t xml:space="preserve">i. Od teh je 9 sklenilo delovno razmerje za nedoločen čas in 42 za določen čas. Pretežni del novih zaposlitev je bilo realiziranih na področju administracije in splošnih zadev (24), sledijo področja nakazovanja pokojnin (12), izvajanja zavarovanja (8), pravno kadrovsko (3), informacijskih tehnologij (2) in izvedenstva (2). Zaposleni se nadomeščajo glede na potrebe delovnega procesa, sicer pa se izvajata prerazporeditev dela in prenos nekaterih področij dela med organizacijskimi enotami. </w:t>
      </w:r>
    </w:p>
    <w:p w14:paraId="560FE78B" w14:textId="77777777" w:rsidR="00503B53" w:rsidRDefault="00503B53" w:rsidP="00503B53">
      <w:pPr>
        <w:spacing w:line="23" w:lineRule="atLeast"/>
        <w:jc w:val="both"/>
        <w:rPr>
          <w:rFonts w:ascii="Verdana" w:hAnsi="Verdana"/>
          <w:sz w:val="20"/>
          <w:szCs w:val="20"/>
        </w:rPr>
      </w:pPr>
    </w:p>
    <w:p w14:paraId="3B32B61C" w14:textId="4AD0482D" w:rsidR="00503B53" w:rsidRPr="00DE125F" w:rsidRDefault="00503B53" w:rsidP="00503B53">
      <w:pPr>
        <w:spacing w:line="23" w:lineRule="atLeast"/>
        <w:jc w:val="both"/>
        <w:rPr>
          <w:rFonts w:ascii="Verdana" w:hAnsi="Verdana"/>
          <w:sz w:val="20"/>
          <w:szCs w:val="20"/>
        </w:rPr>
      </w:pPr>
      <w:r>
        <w:rPr>
          <w:rFonts w:ascii="Verdana" w:hAnsi="Verdana"/>
          <w:sz w:val="20"/>
          <w:szCs w:val="20"/>
        </w:rPr>
        <w:t xml:space="preserve">Zavod ima v zadnji letih težave pri pridobivanju strokovnjakov deficitarnih poklicev s področja informacijskih tehnologij in zdravnikov izvedencev. Tako za nekatera razpisana delovna mesta s teh področij v letu 2018 sploh ni bilo prijav oziroma ustreznih kandidatov. Zavod je zato razpise večkrat ponavljal. Se je pa tudi dogajalo, da so se kandidati, ki so se prijavili na </w:t>
      </w:r>
      <w:r w:rsidRPr="00DE125F">
        <w:rPr>
          <w:rFonts w:ascii="Verdana" w:hAnsi="Verdana"/>
          <w:sz w:val="20"/>
          <w:szCs w:val="20"/>
        </w:rPr>
        <w:t>razpisana delovna mesta že v času razgovorov ali pa celo po končanem izboru odpovedali prihodu na zavod, predvsem zaradi prenizkih plač. Navedeno predstavlja kadrovsko tveganje glede zagotavljanja izvajanja nalog na področju IT in medicinskega izvedenstva.</w:t>
      </w:r>
      <w:r w:rsidR="00CF0FF3" w:rsidRPr="00DE125F">
        <w:t xml:space="preserve"> </w:t>
      </w:r>
      <w:r w:rsidR="00CF0FF3" w:rsidRPr="00DE125F">
        <w:rPr>
          <w:rFonts w:ascii="Verdana" w:hAnsi="Verdana"/>
          <w:sz w:val="20"/>
          <w:szCs w:val="20"/>
        </w:rPr>
        <w:t xml:space="preserve">V zadnjem času pa ima zavod težave tudi pri kadrovanju pooblaščencev zavoda za zastopanje (pravniki s pravniškim državnim izpitom).  </w:t>
      </w:r>
      <w:r w:rsidRPr="00DE125F">
        <w:rPr>
          <w:rFonts w:ascii="Verdana" w:hAnsi="Verdana"/>
          <w:sz w:val="20"/>
          <w:szCs w:val="20"/>
        </w:rPr>
        <w:t xml:space="preserve"> </w:t>
      </w:r>
    </w:p>
    <w:p w14:paraId="23811841" w14:textId="77777777" w:rsidR="00503B53" w:rsidRPr="00DE125F" w:rsidRDefault="00503B53" w:rsidP="00503B53">
      <w:pPr>
        <w:spacing w:line="23" w:lineRule="atLeast"/>
        <w:jc w:val="both"/>
        <w:rPr>
          <w:rFonts w:ascii="Verdana" w:hAnsi="Verdana"/>
          <w:sz w:val="20"/>
          <w:szCs w:val="20"/>
        </w:rPr>
      </w:pPr>
    </w:p>
    <w:p w14:paraId="2571ECF5" w14:textId="5D6C182C" w:rsidR="00A76AA2" w:rsidRPr="00DE125F" w:rsidRDefault="00503B53" w:rsidP="005704CB">
      <w:pPr>
        <w:spacing w:line="23" w:lineRule="atLeast"/>
        <w:jc w:val="both"/>
        <w:rPr>
          <w:rFonts w:ascii="Verdana" w:hAnsi="Verdana"/>
          <w:sz w:val="20"/>
          <w:szCs w:val="20"/>
        </w:rPr>
      </w:pPr>
      <w:r w:rsidRPr="00DE125F">
        <w:rPr>
          <w:rFonts w:ascii="Verdana" w:hAnsi="Verdana"/>
          <w:sz w:val="20"/>
          <w:szCs w:val="20"/>
        </w:rPr>
        <w:t xml:space="preserve">Fluktuacija v letu 2018 je bila 6,6 odstotna in tako najvišja v zadnjih letih. V letu 2017 je bila 4,6 odstotna, v letu 2016 4,5 odstotna in v letu 2015 3,4 odstotna. </w:t>
      </w:r>
      <w:r w:rsidR="005704CB" w:rsidRPr="00DE125F">
        <w:rPr>
          <w:rFonts w:ascii="Verdana" w:hAnsi="Verdana"/>
          <w:sz w:val="20"/>
          <w:szCs w:val="20"/>
        </w:rPr>
        <w:t xml:space="preserve">V letu 2018 je prenehalo delovno razmerje 59 zaposlenim, predvsem iz razloga upokojitve 20 zaposlenim in kar 25 zaradi redne odpovedi pogodbe o zaposlitvi s strani zaposlenih, ki so predvsem posledica odpiranja trga dela in s tem možnosti zaposlitve za višjo plačo. Od teh 45 zaposlenih je kar </w:t>
      </w:r>
      <w:r w:rsidR="00720C34" w:rsidRPr="00DE125F">
        <w:rPr>
          <w:rFonts w:ascii="Verdana" w:hAnsi="Verdana"/>
          <w:sz w:val="20"/>
          <w:szCs w:val="20"/>
        </w:rPr>
        <w:t xml:space="preserve">32 </w:t>
      </w:r>
      <w:r w:rsidR="005704CB" w:rsidRPr="00DE125F">
        <w:rPr>
          <w:rFonts w:ascii="Verdana" w:hAnsi="Verdana"/>
          <w:sz w:val="20"/>
          <w:szCs w:val="20"/>
        </w:rPr>
        <w:t>(upokojenih 15 in redne odpoved delovnega razmerja 17) delalo na p</w:t>
      </w:r>
      <w:r w:rsidR="00A76AA2" w:rsidRPr="00DE125F">
        <w:rPr>
          <w:rFonts w:ascii="Verdana" w:hAnsi="Verdana"/>
          <w:sz w:val="20"/>
          <w:szCs w:val="20"/>
        </w:rPr>
        <w:t xml:space="preserve">odročju izvajanja zavarovanju. </w:t>
      </w:r>
      <w:r w:rsidR="00DE125F" w:rsidRPr="00DE125F">
        <w:rPr>
          <w:rFonts w:ascii="Verdana" w:hAnsi="Verdana"/>
          <w:sz w:val="20"/>
          <w:szCs w:val="20"/>
        </w:rPr>
        <w:t xml:space="preserve">Leto </w:t>
      </w:r>
      <w:r w:rsidR="00DE125F">
        <w:rPr>
          <w:rFonts w:ascii="Verdana" w:hAnsi="Verdana"/>
          <w:sz w:val="20"/>
          <w:szCs w:val="20"/>
        </w:rPr>
        <w:t xml:space="preserve">2018 izstopa po številu rednih odpovedi pogodbe o zaposlitvi, in sicer je odpoved podalo kar 25 zaposlenih. Med letoma 2009 in 2017 se je to število gibalo </w:t>
      </w:r>
      <w:r w:rsidR="00DE125F" w:rsidRPr="00DE125F">
        <w:rPr>
          <w:rFonts w:ascii="Verdana" w:hAnsi="Verdana"/>
          <w:sz w:val="20"/>
          <w:szCs w:val="20"/>
        </w:rPr>
        <w:t>med 3 in 11.</w:t>
      </w:r>
    </w:p>
    <w:p w14:paraId="624FB824" w14:textId="699C55E9" w:rsidR="00503B53" w:rsidRPr="00DE125F" w:rsidRDefault="005704CB" w:rsidP="00503B53">
      <w:pPr>
        <w:spacing w:line="23" w:lineRule="atLeast"/>
        <w:jc w:val="both"/>
        <w:rPr>
          <w:rFonts w:ascii="Verdana" w:hAnsi="Verdana"/>
          <w:sz w:val="20"/>
          <w:szCs w:val="20"/>
        </w:rPr>
      </w:pPr>
      <w:r w:rsidRPr="00DE125F">
        <w:rPr>
          <w:rFonts w:ascii="Verdana" w:hAnsi="Verdana"/>
          <w:sz w:val="20"/>
          <w:szCs w:val="20"/>
        </w:rPr>
        <w:t xml:space="preserve"> </w:t>
      </w:r>
    </w:p>
    <w:p w14:paraId="2758259B" w14:textId="77777777" w:rsidR="00503B53" w:rsidRDefault="00503B53" w:rsidP="00503B53">
      <w:pPr>
        <w:spacing w:line="23" w:lineRule="atLeast"/>
        <w:jc w:val="both"/>
        <w:rPr>
          <w:rFonts w:ascii="Verdana" w:hAnsi="Verdana"/>
          <w:sz w:val="20"/>
          <w:szCs w:val="20"/>
        </w:rPr>
      </w:pPr>
      <w:r>
        <w:rPr>
          <w:rFonts w:ascii="Verdana" w:hAnsi="Verdana"/>
          <w:sz w:val="20"/>
          <w:szCs w:val="20"/>
        </w:rPr>
        <w:t xml:space="preserve">V letu 2018 so se upokojili trije direktorji in nekaj ključnih vodilnih kadrov. Zavod je večino nadomestil s prerazporeditvijo že obstoječega kadra, kar je posledično pomenilo izpad kadra na določenih pomembnih področjih dela v samem izvajanju zavarovanja. Poleg tega se je zavod soočal tudi s povečano bolniško odsotnostjo zaposlenih, med katerimi je bil tudi vodilni kader, kar je posledično pomenilo, da so določeni zaposleni prevzeli del nalog s področja vodenja. </w:t>
      </w:r>
    </w:p>
    <w:p w14:paraId="7BA76DB1" w14:textId="77777777" w:rsidR="00503B53" w:rsidRDefault="00503B53" w:rsidP="00503B53">
      <w:pPr>
        <w:spacing w:line="23" w:lineRule="atLeast"/>
        <w:jc w:val="both"/>
        <w:rPr>
          <w:rFonts w:ascii="Verdana" w:hAnsi="Verdana"/>
          <w:sz w:val="20"/>
          <w:szCs w:val="20"/>
        </w:rPr>
      </w:pPr>
    </w:p>
    <w:p w14:paraId="61281CF4" w14:textId="77777777" w:rsidR="00503B53" w:rsidRDefault="00503B53" w:rsidP="00503B53">
      <w:pPr>
        <w:spacing w:line="23" w:lineRule="atLeast"/>
        <w:jc w:val="both"/>
        <w:rPr>
          <w:rFonts w:ascii="Verdana" w:hAnsi="Verdana"/>
          <w:sz w:val="20"/>
          <w:szCs w:val="20"/>
        </w:rPr>
      </w:pPr>
      <w:r>
        <w:rPr>
          <w:rFonts w:ascii="Verdana" w:hAnsi="Verdana"/>
          <w:sz w:val="20"/>
          <w:szCs w:val="20"/>
        </w:rPr>
        <w:t>Zaradi odhoda nekaterih zaposlenih je bilo treba izvesti tudi prerazporeditve znotraj enot zavoda, še posebej je bilo to izrazito pri prerazporejanju zaposlenih na II. stopnji izvajanja zavarovanja ter znotraj samih organizacijskih enot na I. stopnji.</w:t>
      </w:r>
    </w:p>
    <w:p w14:paraId="5AEBAE01" w14:textId="77777777" w:rsidR="00503B53" w:rsidRDefault="00503B53" w:rsidP="00503B53">
      <w:pPr>
        <w:spacing w:line="23" w:lineRule="atLeast"/>
        <w:jc w:val="both"/>
        <w:rPr>
          <w:rFonts w:ascii="Verdana" w:hAnsi="Verdana"/>
          <w:sz w:val="20"/>
          <w:szCs w:val="20"/>
        </w:rPr>
      </w:pPr>
    </w:p>
    <w:p w14:paraId="1E7F55C0" w14:textId="77777777" w:rsidR="00503B53" w:rsidRDefault="00503B53" w:rsidP="00503B53">
      <w:pPr>
        <w:spacing w:line="23" w:lineRule="atLeast"/>
        <w:jc w:val="both"/>
        <w:rPr>
          <w:rFonts w:ascii="Verdana" w:hAnsi="Verdana"/>
          <w:sz w:val="20"/>
          <w:szCs w:val="20"/>
        </w:rPr>
      </w:pPr>
      <w:r>
        <w:rPr>
          <w:rFonts w:ascii="Verdana" w:hAnsi="Verdana"/>
          <w:sz w:val="20"/>
          <w:szCs w:val="20"/>
        </w:rPr>
        <w:t xml:space="preserve">V letu 2018 je bilo zaposlenim obračunanih 1.294.760 ur redne prisotnosti na delu (74,8 odstotka), v letu 2017 1.320.741 ur (75,5 odstotka). Manjša prisotnost na delu v primerjavi z letom 2017 je odraz povečanega pripada praznikov na delovni dan iz 3,6 odstotka v letu 2017 na 4,6 odstotka v letu 2018 ter povečanja odsotnosti zaradi bolezni in nege iz 5,7 odstotka v letu 2017 na 6,2 odstotka v letu 2018. Na manjšo prisotnost vpliva tudi povečano število dni dopustov. Povprečna odmera letnega dopusta na zaposlenega je bila v letu 2018 33 dni, kar je 1 dan več kot v letu 2017. Povečanje je predvsem iz naslova pokojninske dobe ter zaradi strukture zaposlenih delavcev zavoda, na povečanje pa vpliva tudi odprava interventnega ukrepa v zvezi z maksimalno višino dovoljenega dopusta na posameznika. </w:t>
      </w:r>
    </w:p>
    <w:p w14:paraId="1609641F" w14:textId="77777777" w:rsidR="00503B53" w:rsidRDefault="00503B53" w:rsidP="00503B53">
      <w:pPr>
        <w:spacing w:line="23" w:lineRule="atLeast"/>
        <w:jc w:val="both"/>
        <w:rPr>
          <w:rFonts w:ascii="Verdana" w:hAnsi="Verdana"/>
          <w:sz w:val="20"/>
          <w:szCs w:val="20"/>
        </w:rPr>
      </w:pPr>
    </w:p>
    <w:p w14:paraId="05B51256" w14:textId="52BE3D7B" w:rsidR="00C4163A" w:rsidRPr="00034206" w:rsidRDefault="00340F3C" w:rsidP="00C4163A">
      <w:pPr>
        <w:jc w:val="both"/>
        <w:rPr>
          <w:rFonts w:ascii="Verdana" w:eastAsiaTheme="minorHAnsi" w:hAnsi="Verdana" w:cstheme="minorBidi"/>
          <w:sz w:val="20"/>
          <w:szCs w:val="20"/>
        </w:rPr>
      </w:pPr>
      <w:r w:rsidRPr="00034206">
        <w:rPr>
          <w:rFonts w:ascii="Verdana" w:hAnsi="Verdana"/>
          <w:sz w:val="20"/>
          <w:szCs w:val="20"/>
        </w:rPr>
        <w:t xml:space="preserve">V letu 2018 je bilo obračunanih 10.072 ur dela izven rednega delovnega časa, v letu 2017 2209. </w:t>
      </w:r>
      <w:r w:rsidR="00C4163A" w:rsidRPr="00034206">
        <w:rPr>
          <w:rFonts w:ascii="Verdana" w:eastAsiaTheme="minorHAnsi" w:hAnsi="Verdana" w:cstheme="minorBidi"/>
          <w:sz w:val="20"/>
          <w:szCs w:val="20"/>
        </w:rPr>
        <w:t xml:space="preserve">V sektorjih je bilo opravljenih 2.418 ur (24 odstotkov) nadurnega dela, na območnih enotah pa 7.654 ur (76 odstotkov). </w:t>
      </w:r>
      <w:r w:rsidR="00C4163A" w:rsidRPr="00034206">
        <w:rPr>
          <w:rFonts w:ascii="Verdana" w:eastAsiaTheme="minorHAnsi" w:hAnsi="Verdana" w:cstheme="minorBidi"/>
          <w:sz w:val="20"/>
          <w:szCs w:val="20"/>
          <w:lang w:eastAsia="en-US"/>
        </w:rPr>
        <w:t xml:space="preserve">Nadurno delo je bilo opravljeno predvsem zaradi povečanega obsega dela, tako pri priznavanju pravic kot tudi pri nakazovanju pokojninskih </w:t>
      </w:r>
      <w:r w:rsidR="00034206" w:rsidRPr="00034206">
        <w:rPr>
          <w:rFonts w:ascii="Verdana" w:eastAsiaTheme="minorHAnsi" w:hAnsi="Verdana" w:cstheme="minorBidi"/>
          <w:sz w:val="20"/>
          <w:szCs w:val="20"/>
          <w:lang w:eastAsia="en-US"/>
        </w:rPr>
        <w:t>prejemkov</w:t>
      </w:r>
      <w:r w:rsidR="00C4163A" w:rsidRPr="00034206">
        <w:rPr>
          <w:rFonts w:ascii="Verdana" w:eastAsiaTheme="minorHAnsi" w:hAnsi="Verdana" w:cstheme="minorBidi"/>
          <w:sz w:val="20"/>
          <w:szCs w:val="20"/>
          <w:lang w:eastAsia="en-US"/>
        </w:rPr>
        <w:t xml:space="preserve"> in letnega dodatka ter zmanjševanju nerešenih zahtevkov, prav tako pa tudi zaradi uvedbe in testiranja novih aplikativnih rešitev oziroma nadgradnje programske opreme. </w:t>
      </w:r>
    </w:p>
    <w:p w14:paraId="0152A3AD" w14:textId="123009C6" w:rsidR="00340F3C" w:rsidRPr="00034206" w:rsidRDefault="00340F3C" w:rsidP="00340F3C">
      <w:pPr>
        <w:spacing w:line="23" w:lineRule="atLeast"/>
        <w:jc w:val="both"/>
        <w:rPr>
          <w:rFonts w:ascii="Verdana" w:hAnsi="Verdana"/>
          <w:sz w:val="20"/>
          <w:szCs w:val="20"/>
        </w:rPr>
      </w:pPr>
      <w:r w:rsidRPr="00034206">
        <w:rPr>
          <w:rFonts w:ascii="Verdana" w:hAnsi="Verdana"/>
          <w:sz w:val="20"/>
          <w:szCs w:val="20"/>
        </w:rPr>
        <w:t xml:space="preserve"> </w:t>
      </w:r>
    </w:p>
    <w:p w14:paraId="5C00A97F" w14:textId="77777777" w:rsidR="00340F3C" w:rsidRDefault="00340F3C" w:rsidP="00340F3C">
      <w:pPr>
        <w:spacing w:line="23" w:lineRule="atLeast"/>
        <w:jc w:val="both"/>
        <w:rPr>
          <w:rFonts w:ascii="Verdana" w:hAnsi="Verdana"/>
          <w:sz w:val="20"/>
          <w:szCs w:val="20"/>
        </w:rPr>
      </w:pPr>
      <w:r>
        <w:rPr>
          <w:rFonts w:ascii="Verdana" w:hAnsi="Verdana"/>
          <w:sz w:val="20"/>
          <w:szCs w:val="20"/>
        </w:rPr>
        <w:t xml:space="preserve">V letu 2018 je zavod beležil 28.028 ur opravljenega študentskega dela, v letu 2017 33.790 ur. Na zmanjšanje študentskega dela v največji meri vpliva zaposlovanje za določen čas in opravljanje dela v okviru obvezne delovne prakse dijakov in študentov, v okviru katere so le-ti </w:t>
      </w:r>
      <w:r>
        <w:rPr>
          <w:rFonts w:ascii="Verdana" w:hAnsi="Verdana"/>
          <w:sz w:val="20"/>
          <w:szCs w:val="20"/>
        </w:rPr>
        <w:lastRenderedPageBreak/>
        <w:t>opravili v letu 2018 5086 ur. Študentje so pripravljali dosjeje za skeniranje, urejali stalno zbirko dosjejev, opravljali druga enostavna dela v glavnih pisarnah in administraciji.</w:t>
      </w:r>
    </w:p>
    <w:p w14:paraId="20736639" w14:textId="77777777" w:rsidR="00340F3C" w:rsidRDefault="00340F3C" w:rsidP="00340F3C">
      <w:pPr>
        <w:spacing w:line="23" w:lineRule="atLeast"/>
        <w:jc w:val="both"/>
        <w:rPr>
          <w:rFonts w:ascii="Verdana" w:hAnsi="Verdana"/>
          <w:sz w:val="20"/>
          <w:szCs w:val="20"/>
        </w:rPr>
      </w:pPr>
    </w:p>
    <w:p w14:paraId="06256091" w14:textId="77777777" w:rsidR="00503B53" w:rsidRDefault="00503B53" w:rsidP="00340F3C">
      <w:pPr>
        <w:spacing w:line="23" w:lineRule="atLeast"/>
        <w:jc w:val="both"/>
        <w:rPr>
          <w:rFonts w:ascii="Verdana" w:hAnsi="Verdana"/>
          <w:sz w:val="20"/>
          <w:szCs w:val="20"/>
        </w:rPr>
      </w:pPr>
      <w:r>
        <w:rPr>
          <w:rFonts w:ascii="Verdana" w:hAnsi="Verdana"/>
          <w:sz w:val="20"/>
          <w:szCs w:val="20"/>
        </w:rPr>
        <w:t>Izvedenih je bilo 107 različnih izobraževanj za 877 udeležencev, kar je manj kot v letu 2017, ko je bilo izvedenih 135 izobraževanj za 1353 udeležencev. Od tega je bilo v letu 2018 organiziranih 12 internih izobraževanj za 616 udeležencev, v letu 2017 42 internih izobraževanj za 1122 udeležencev. Pri izvedbi internih izobraževanj zavod sledi cilju zniževanja stroškov izobraževanja (potekajo v prostorih zavoda za večje število zaposlenih) ter prilagaja vsebine potrebam delovnih procesov. Tako so bila organizirana na naslednjih področjih: izvajanje kontrol v postopkih za priznanje pravic in pri vodenju postopkov s področja matične evidence, računalniški tečaj, varstvo pri delu, spoštljiva komunikacija na delovnem mestu ter drugo. Udeleženci so se v letu 2018 izobraževali skupaj 5532 ur, v letu 2017 pa 6882 ur. Zmanjšanje izobraževanj v letu 2018 je posledica povečanega obsega dela in zagotavljanje sprotnega izvajanja zavarovanja.</w:t>
      </w:r>
    </w:p>
    <w:p w14:paraId="62F65591" w14:textId="77777777" w:rsidR="00503B53" w:rsidRPr="000D281D" w:rsidRDefault="00503B53" w:rsidP="00503B53">
      <w:pPr>
        <w:spacing w:line="23" w:lineRule="atLeast"/>
        <w:jc w:val="both"/>
        <w:rPr>
          <w:rFonts w:ascii="Verdana" w:hAnsi="Verdana"/>
          <w:sz w:val="20"/>
          <w:szCs w:val="20"/>
        </w:rPr>
      </w:pPr>
    </w:p>
    <w:p w14:paraId="1F3D930A" w14:textId="73CDAF60" w:rsidR="00340F3C" w:rsidRPr="000D281D" w:rsidRDefault="00340F3C" w:rsidP="00340F3C">
      <w:pPr>
        <w:spacing w:line="23" w:lineRule="atLeast"/>
        <w:jc w:val="both"/>
        <w:rPr>
          <w:rFonts w:ascii="Verdana" w:hAnsi="Verdana"/>
          <w:sz w:val="20"/>
          <w:szCs w:val="20"/>
        </w:rPr>
      </w:pPr>
      <w:r w:rsidRPr="000D281D">
        <w:rPr>
          <w:rFonts w:ascii="Verdana" w:hAnsi="Verdana"/>
          <w:sz w:val="20"/>
          <w:szCs w:val="20"/>
        </w:rPr>
        <w:t>Z</w:t>
      </w:r>
      <w:r w:rsidR="00503B53" w:rsidRPr="000D281D">
        <w:rPr>
          <w:rFonts w:ascii="Verdana" w:hAnsi="Verdana"/>
          <w:sz w:val="20"/>
          <w:szCs w:val="20"/>
        </w:rPr>
        <w:t xml:space="preserve">a uresničitev zastavljenih ciljev na področju izvajanja zavarovanja </w:t>
      </w:r>
      <w:r w:rsidRPr="000D281D">
        <w:rPr>
          <w:rFonts w:ascii="Verdana" w:hAnsi="Verdana"/>
          <w:sz w:val="20"/>
          <w:szCs w:val="20"/>
        </w:rPr>
        <w:t>zavod r</w:t>
      </w:r>
      <w:r w:rsidR="00503B53" w:rsidRPr="000D281D">
        <w:rPr>
          <w:rFonts w:ascii="Verdana" w:hAnsi="Verdana"/>
          <w:sz w:val="20"/>
          <w:szCs w:val="20"/>
        </w:rPr>
        <w:t xml:space="preserve">edno spremlja obremenjenost zaposlenih, kar v praksi pomeni, da se mesečno ukrepa na področju izvajanja zavarovanja s preusmeritvami dotoka zadev, čemur pripomore </w:t>
      </w:r>
      <w:r w:rsidRPr="000D281D">
        <w:rPr>
          <w:rFonts w:ascii="Verdana" w:hAnsi="Verdana"/>
          <w:sz w:val="20"/>
          <w:szCs w:val="20"/>
        </w:rPr>
        <w:t xml:space="preserve">tudi </w:t>
      </w:r>
      <w:r w:rsidR="00C4163A" w:rsidRPr="000D281D">
        <w:rPr>
          <w:rFonts w:ascii="Verdana" w:hAnsi="Verdana"/>
          <w:sz w:val="20"/>
          <w:szCs w:val="20"/>
        </w:rPr>
        <w:t>odprava</w:t>
      </w:r>
      <w:r w:rsidR="00503B53" w:rsidRPr="000D281D">
        <w:rPr>
          <w:rFonts w:ascii="Verdana" w:hAnsi="Verdana"/>
          <w:sz w:val="20"/>
          <w:szCs w:val="20"/>
        </w:rPr>
        <w:t xml:space="preserve"> krajevne pristojnosti</w:t>
      </w:r>
      <w:r w:rsidR="00C4163A" w:rsidRPr="000D281D">
        <w:rPr>
          <w:rFonts w:ascii="Verdana" w:hAnsi="Verdana"/>
          <w:sz w:val="20"/>
          <w:szCs w:val="20"/>
        </w:rPr>
        <w:t xml:space="preserve"> s 1.</w:t>
      </w:r>
      <w:r w:rsidR="000D281D" w:rsidRPr="000D281D">
        <w:rPr>
          <w:rFonts w:ascii="Verdana" w:hAnsi="Verdana"/>
          <w:sz w:val="20"/>
          <w:szCs w:val="20"/>
        </w:rPr>
        <w:t xml:space="preserve"> januarjem </w:t>
      </w:r>
      <w:r w:rsidR="00C4163A" w:rsidRPr="000D281D">
        <w:rPr>
          <w:rFonts w:ascii="Verdana" w:hAnsi="Verdana"/>
          <w:sz w:val="20"/>
          <w:szCs w:val="20"/>
        </w:rPr>
        <w:t>2013</w:t>
      </w:r>
      <w:r w:rsidR="00503B53" w:rsidRPr="000D281D">
        <w:rPr>
          <w:rFonts w:ascii="Verdana" w:hAnsi="Verdana"/>
          <w:sz w:val="20"/>
          <w:szCs w:val="20"/>
        </w:rPr>
        <w:t>. Kot učinkovit se je izkazal tudi ukrep specializacije pri reševanju zadev na območnih enotah.</w:t>
      </w:r>
    </w:p>
    <w:p w14:paraId="183EA7AC" w14:textId="77777777" w:rsidR="00503B53" w:rsidRDefault="00503B53" w:rsidP="00503B53">
      <w:pPr>
        <w:spacing w:line="23" w:lineRule="atLeast"/>
        <w:jc w:val="both"/>
        <w:rPr>
          <w:rFonts w:ascii="Verdana" w:hAnsi="Verdana"/>
          <w:sz w:val="20"/>
          <w:szCs w:val="20"/>
        </w:rPr>
      </w:pPr>
      <w:r>
        <w:rPr>
          <w:rFonts w:ascii="Verdana" w:hAnsi="Verdana"/>
          <w:sz w:val="20"/>
          <w:szCs w:val="20"/>
        </w:rPr>
        <w:t xml:space="preserve">  </w:t>
      </w:r>
    </w:p>
    <w:p w14:paraId="36B33E70" w14:textId="14089C5E" w:rsidR="00503B53" w:rsidRDefault="00503B53" w:rsidP="00503B53">
      <w:pPr>
        <w:spacing w:line="23" w:lineRule="atLeast"/>
        <w:jc w:val="both"/>
        <w:rPr>
          <w:rFonts w:ascii="Verdana" w:hAnsi="Verdana"/>
          <w:sz w:val="20"/>
          <w:szCs w:val="20"/>
        </w:rPr>
      </w:pPr>
      <w:r>
        <w:rPr>
          <w:rFonts w:ascii="Verdana" w:hAnsi="Verdana"/>
          <w:sz w:val="20"/>
          <w:szCs w:val="20"/>
        </w:rPr>
        <w:t>Zavod v zadnjih letih stremi k izboljšanju izobrazbene strukture. V zavodu je bilo ob koncu leta 2018 največ zaposlenih z visoko strokovno izobrazbo (286 oziroma 34,2 odstotka), sledijo jim zaposleni z univerzitetno izobrazbo (218 oziroma 26,0 odstotk</w:t>
      </w:r>
      <w:r w:rsidR="000D281D">
        <w:rPr>
          <w:rFonts w:ascii="Verdana" w:hAnsi="Verdana"/>
          <w:sz w:val="20"/>
          <w:szCs w:val="20"/>
        </w:rPr>
        <w:t>a</w:t>
      </w:r>
      <w:r>
        <w:rPr>
          <w:rFonts w:ascii="Verdana" w:hAnsi="Verdana"/>
          <w:sz w:val="20"/>
          <w:szCs w:val="20"/>
        </w:rPr>
        <w:t xml:space="preserve">). Med zaposlenimi v strukturi prevladujejo diplomanti Fakultete za upravo (135 zaposlenih), sledijo diplomirani ekonomisti (119 zaposlenih) in diplomirani pravniki ter magistri prava (118 zaposlenih). </w:t>
      </w:r>
    </w:p>
    <w:p w14:paraId="156F1712" w14:textId="77777777" w:rsidR="00503B53" w:rsidRDefault="00503B53" w:rsidP="00503B53">
      <w:pPr>
        <w:spacing w:line="23" w:lineRule="atLeast"/>
        <w:jc w:val="both"/>
        <w:rPr>
          <w:rFonts w:ascii="Verdana" w:hAnsi="Verdana"/>
          <w:sz w:val="20"/>
          <w:szCs w:val="20"/>
        </w:rPr>
      </w:pPr>
    </w:p>
    <w:p w14:paraId="61D4D2D9" w14:textId="77777777" w:rsidR="00503B53" w:rsidRDefault="00503B53" w:rsidP="00503B53">
      <w:pPr>
        <w:spacing w:line="23" w:lineRule="atLeast"/>
        <w:jc w:val="both"/>
        <w:rPr>
          <w:rFonts w:ascii="Verdana" w:hAnsi="Verdana"/>
          <w:sz w:val="20"/>
          <w:szCs w:val="20"/>
        </w:rPr>
      </w:pPr>
      <w:r>
        <w:rPr>
          <w:rFonts w:ascii="Verdana" w:hAnsi="Verdana"/>
          <w:sz w:val="20"/>
          <w:szCs w:val="20"/>
        </w:rPr>
        <w:t>Med 838 zaposlenimi je bilo 655 žensk (78,2 odstotka) in 183 moških (21,8 odstotka). Povprečna starost zaposlenih v zavodu je znašala 45,6 let in je v primerjavi z letom 2017 padla (46,9 let) zaradi novih zaposlitev mlajših delavcev. Največ zaposlenih 295 oziroma 35,2 odstotka je starih od 40 let do 50 let. Status invalida II. oziroma III. kategorije je imelo 29 zaposlenih, kar predstavlja 3,5 odstotka vseh zaposlenih. V letu 2017 je imelo status delovnega invalida 31 (3,7 odstotka) zaposlenih. Od 29 zaposlenih s statusom delovnega invalida je imelo 20 zaposlenih 20-urno in 6 zaposlenih 30-urno delovno obveznost. S polnim delovnim časom so delo opravljali 3 invalidi. Ob koncu leta 2018 je bilo 54 zaposlenih v delovnem razmerju s krajšim delovnim časom od polnega, in sicer: na podlagi predpisov o invalidskem zavarovanju 26 zaposlenih, predpisov o starševskem varstvu 16 zaposlenih, 11 zaposlenih pa ima sklenjene pogodbe o zaposlitvi za krajši delovni čas z več delodajalci in predpisov o pokojninskem zavarovanju 1 zaposlen.</w:t>
      </w:r>
    </w:p>
    <w:p w14:paraId="3CA9A959" w14:textId="77777777" w:rsidR="00503B53" w:rsidRDefault="00503B53" w:rsidP="00503B53">
      <w:pPr>
        <w:spacing w:line="23" w:lineRule="atLeast"/>
        <w:jc w:val="both"/>
        <w:rPr>
          <w:rFonts w:ascii="Verdana" w:hAnsi="Verdana"/>
          <w:sz w:val="20"/>
          <w:szCs w:val="20"/>
        </w:rPr>
      </w:pPr>
    </w:p>
    <w:p w14:paraId="53D27EFE" w14:textId="77777777" w:rsidR="00503B53" w:rsidRDefault="00503B53" w:rsidP="00503B53">
      <w:pPr>
        <w:spacing w:line="23" w:lineRule="atLeast"/>
        <w:jc w:val="both"/>
        <w:rPr>
          <w:rFonts w:ascii="Verdana" w:hAnsi="Verdana"/>
          <w:sz w:val="20"/>
          <w:szCs w:val="20"/>
        </w:rPr>
      </w:pPr>
      <w:r>
        <w:rPr>
          <w:rFonts w:ascii="Verdana" w:hAnsi="Verdana"/>
          <w:sz w:val="20"/>
          <w:szCs w:val="20"/>
        </w:rPr>
        <w:t xml:space="preserve">V skladu z ZUPPJS17 je pridobilo pravico do plače z višjim plačnim razredom od 1. decembra 2018 dalje 321 zaposlenih (od teh 141 za enega in 180 zaposlenih za dva plačna razreda). Ob koncu leta 2018 je imelo maksimalno število napredovanj 95 zaposlenih oziroma 11,2 odstotka vseh zaposlenih.   </w:t>
      </w:r>
    </w:p>
    <w:p w14:paraId="4D5EB0F0" w14:textId="77777777" w:rsidR="00503B53" w:rsidRDefault="00503B53" w:rsidP="00503B53">
      <w:pPr>
        <w:spacing w:line="23" w:lineRule="atLeast"/>
        <w:jc w:val="both"/>
        <w:rPr>
          <w:rFonts w:ascii="Verdana" w:hAnsi="Verdana"/>
          <w:sz w:val="20"/>
          <w:szCs w:val="20"/>
        </w:rPr>
      </w:pPr>
    </w:p>
    <w:p w14:paraId="44B6B8C9" w14:textId="77777777" w:rsidR="00503B53" w:rsidRDefault="00503B53" w:rsidP="00503B53">
      <w:pPr>
        <w:spacing w:line="23" w:lineRule="atLeast"/>
        <w:jc w:val="both"/>
        <w:rPr>
          <w:rFonts w:ascii="Verdana" w:hAnsi="Verdana"/>
          <w:sz w:val="20"/>
          <w:szCs w:val="20"/>
        </w:rPr>
      </w:pPr>
      <w:r>
        <w:rPr>
          <w:rFonts w:ascii="Verdana" w:hAnsi="Verdana"/>
          <w:sz w:val="20"/>
          <w:szCs w:val="20"/>
        </w:rPr>
        <w:t>Zavod je pri svojem delu upošteval omejitve in ukrepe po ZUPPJS17 na področju dodeljevanja solidarnostnih pomoči in jubilejnih nagrad, napredovanj ter sklepanja avtorskih in podjemnih pogodb.</w:t>
      </w:r>
    </w:p>
    <w:p w14:paraId="30DBC971" w14:textId="77777777" w:rsidR="00503B53" w:rsidRDefault="00503B53" w:rsidP="00503B53">
      <w:pPr>
        <w:spacing w:line="23" w:lineRule="atLeast"/>
        <w:jc w:val="both"/>
        <w:rPr>
          <w:rFonts w:ascii="Verdana" w:hAnsi="Verdana"/>
          <w:sz w:val="20"/>
          <w:szCs w:val="20"/>
        </w:rPr>
      </w:pPr>
    </w:p>
    <w:p w14:paraId="7ACBC665" w14:textId="24214B9E" w:rsidR="00503B53" w:rsidRDefault="00503B53" w:rsidP="00503B53">
      <w:pPr>
        <w:spacing w:line="23" w:lineRule="atLeast"/>
        <w:jc w:val="both"/>
        <w:rPr>
          <w:rFonts w:ascii="Verdana" w:hAnsi="Verdana"/>
          <w:sz w:val="20"/>
          <w:szCs w:val="20"/>
        </w:rPr>
      </w:pPr>
      <w:r>
        <w:rPr>
          <w:rFonts w:ascii="Verdana" w:hAnsi="Verdana"/>
          <w:sz w:val="20"/>
          <w:szCs w:val="20"/>
        </w:rPr>
        <w:t>S septembrom 2018 so stopile v veljavo Spremembe in dopolnitve Pravilnika o notranji organizaciji in Pravilnika o sistemizaciji delovnih mest zavoda. Na potrebe po spremembi notranje organizacije zavoda so vplivali zlasti: racionalno izvajanje posameznih postopkov, kompleksnost in zahtevnost dela, ki se opravlja v posamezni organizacijski enoti; umestitev in povezava organizacijskih enot po procesih; povezljivost področij; izboljšanje pretoka informacij in kriterij ustreznega števila zaposlenih v organizacijskih enotah. Spremembam obstoječe notranje organizacije sledijo v smislu operacionalizacije določenih organizacijskih sprememb tudi Spremembe in dopolnitve Pravilnik</w:t>
      </w:r>
      <w:r w:rsidR="003A4281">
        <w:rPr>
          <w:rFonts w:ascii="Verdana" w:hAnsi="Verdana"/>
          <w:sz w:val="20"/>
          <w:szCs w:val="20"/>
        </w:rPr>
        <w:t>a o sistemizaciji delovnih mest.</w:t>
      </w:r>
    </w:p>
    <w:p w14:paraId="7687026E" w14:textId="77777777" w:rsidR="00503B53" w:rsidRDefault="00503B53" w:rsidP="00503B53">
      <w:pPr>
        <w:spacing w:line="23" w:lineRule="atLeast"/>
        <w:jc w:val="both"/>
        <w:rPr>
          <w:rFonts w:ascii="Verdana" w:hAnsi="Verdana"/>
          <w:sz w:val="20"/>
          <w:szCs w:val="20"/>
        </w:rPr>
      </w:pPr>
    </w:p>
    <w:p w14:paraId="34752BF9" w14:textId="77777777" w:rsidR="008D32A2" w:rsidRPr="00504DFF" w:rsidRDefault="00503B53" w:rsidP="00503B53">
      <w:pPr>
        <w:spacing w:line="23" w:lineRule="atLeast"/>
        <w:jc w:val="both"/>
        <w:rPr>
          <w:rFonts w:ascii="Verdana" w:hAnsi="Verdana"/>
          <w:sz w:val="20"/>
          <w:szCs w:val="20"/>
        </w:rPr>
      </w:pPr>
      <w:r>
        <w:rPr>
          <w:rFonts w:ascii="Verdana" w:hAnsi="Verdana"/>
          <w:sz w:val="20"/>
          <w:szCs w:val="20"/>
        </w:rPr>
        <w:lastRenderedPageBreak/>
        <w:t>V skladu z Dogovorom o plačah in drugih stroških dela v javnem sektorju (Uradni list RS, št. 80/18) in na njegovi podlagi sprejeti</w:t>
      </w:r>
      <w:r w:rsidR="00734AAA">
        <w:rPr>
          <w:rFonts w:ascii="Verdana" w:hAnsi="Verdana"/>
          <w:sz w:val="20"/>
          <w:szCs w:val="20"/>
        </w:rPr>
        <w:t>h</w:t>
      </w:r>
      <w:r>
        <w:rPr>
          <w:rFonts w:ascii="Verdana" w:hAnsi="Verdana"/>
          <w:sz w:val="20"/>
          <w:szCs w:val="20"/>
        </w:rPr>
        <w:t xml:space="preserve"> aneks</w:t>
      </w:r>
      <w:r w:rsidR="00734AAA">
        <w:rPr>
          <w:rFonts w:ascii="Verdana" w:hAnsi="Verdana"/>
          <w:sz w:val="20"/>
          <w:szCs w:val="20"/>
        </w:rPr>
        <w:t>ov</w:t>
      </w:r>
      <w:r>
        <w:rPr>
          <w:rFonts w:ascii="Verdana" w:hAnsi="Verdana"/>
          <w:sz w:val="20"/>
          <w:szCs w:val="20"/>
        </w:rPr>
        <w:t xml:space="preserve"> h kolektivnim pogodbam, so se povišale uvrstitve delovnih mest v javnem sektorju, ki se uvrščajo v plačne razrede. Skladno z navedenim je zavod v decembru 2018 pristopil k realizaciji navedenega dogovora in sprejetih aneksov.</w:t>
      </w:r>
      <w:r w:rsidR="008D32A2">
        <w:rPr>
          <w:rFonts w:ascii="Verdana" w:hAnsi="Verdana"/>
          <w:sz w:val="20"/>
          <w:szCs w:val="20"/>
        </w:rPr>
        <w:t xml:space="preserve">  </w:t>
      </w:r>
    </w:p>
    <w:p w14:paraId="0E24CC99" w14:textId="77777777" w:rsidR="00AB0220" w:rsidRPr="00504DFF" w:rsidRDefault="00AB0220" w:rsidP="00504DFF">
      <w:pPr>
        <w:spacing w:line="23" w:lineRule="atLeast"/>
        <w:jc w:val="both"/>
        <w:rPr>
          <w:rFonts w:ascii="Verdana" w:hAnsi="Verdana"/>
          <w:sz w:val="20"/>
          <w:szCs w:val="20"/>
        </w:rPr>
      </w:pPr>
    </w:p>
    <w:p w14:paraId="34C9B498" w14:textId="77777777" w:rsidR="00AB0220" w:rsidRPr="009373AF" w:rsidRDefault="00AB0220" w:rsidP="00A667E3"/>
    <w:p w14:paraId="3921E8BC" w14:textId="77777777" w:rsidR="00AB0220" w:rsidRPr="006F0778" w:rsidRDefault="00AB0220" w:rsidP="00AB0220">
      <w:pPr>
        <w:pStyle w:val="Naslov3"/>
        <w:jc w:val="left"/>
        <w:rPr>
          <w:rFonts w:ascii="Verdana" w:hAnsi="Verdana"/>
          <w:color w:val="0033CC"/>
        </w:rPr>
      </w:pPr>
      <w:bookmarkStart w:id="260" w:name="_Toc1117561"/>
      <w:r w:rsidRPr="006F0778">
        <w:rPr>
          <w:rFonts w:ascii="Verdana" w:hAnsi="Verdana"/>
          <w:color w:val="0033CC"/>
        </w:rPr>
        <w:t>IV.4.3</w:t>
      </w:r>
      <w:r w:rsidRPr="006F0778">
        <w:rPr>
          <w:rFonts w:ascii="Verdana" w:hAnsi="Verdana"/>
          <w:color w:val="0033CC"/>
        </w:rPr>
        <w:tab/>
        <w:t>Splošna dejavnost</w:t>
      </w:r>
      <w:bookmarkEnd w:id="260"/>
    </w:p>
    <w:p w14:paraId="64EA5301" w14:textId="77777777" w:rsidR="00AB0220" w:rsidRPr="009373AF" w:rsidRDefault="00AB0220" w:rsidP="00AB0220">
      <w:pPr>
        <w:tabs>
          <w:tab w:val="left" w:pos="357"/>
        </w:tabs>
        <w:jc w:val="both"/>
        <w:rPr>
          <w:rFonts w:ascii="Verdana" w:hAnsi="Verdana"/>
          <w:color w:val="0033CC"/>
          <w:sz w:val="20"/>
          <w:szCs w:val="20"/>
        </w:rPr>
      </w:pPr>
    </w:p>
    <w:p w14:paraId="0C7F3DFC" w14:textId="77777777" w:rsidR="00DF5E71" w:rsidRDefault="00DF5E71" w:rsidP="00DF5E71">
      <w:pPr>
        <w:pStyle w:val="Naslov4"/>
        <w:jc w:val="both"/>
        <w:rPr>
          <w:rFonts w:ascii="Verdana" w:hAnsi="Verdana"/>
          <w:i/>
          <w:color w:val="0033CC"/>
        </w:rPr>
      </w:pPr>
    </w:p>
    <w:p w14:paraId="0879A040" w14:textId="77777777" w:rsidR="00DF5E71" w:rsidRPr="00941054" w:rsidRDefault="00DF5E71" w:rsidP="00DF5E71">
      <w:pPr>
        <w:pStyle w:val="Naslov4"/>
        <w:jc w:val="both"/>
        <w:rPr>
          <w:rFonts w:ascii="Verdana" w:hAnsi="Verdana"/>
          <w:i/>
          <w:color w:val="0033CC"/>
        </w:rPr>
      </w:pPr>
      <w:bookmarkStart w:id="261" w:name="_Toc1117562"/>
      <w:r w:rsidRPr="00941054">
        <w:rPr>
          <w:rFonts w:ascii="Verdana" w:hAnsi="Verdana"/>
          <w:i/>
          <w:color w:val="0033CC"/>
        </w:rPr>
        <w:t>IV.4.3.1 Upravljanje z dokumentarnim gradivom</w:t>
      </w:r>
      <w:bookmarkEnd w:id="261"/>
    </w:p>
    <w:p w14:paraId="3D057777" w14:textId="77777777" w:rsidR="00DF5E71" w:rsidRPr="00DF5E71" w:rsidRDefault="00DF5E71" w:rsidP="00DF5E71">
      <w:pPr>
        <w:jc w:val="both"/>
        <w:rPr>
          <w:rFonts w:ascii="Verdana" w:hAnsi="Verdana"/>
          <w:sz w:val="20"/>
          <w:szCs w:val="20"/>
        </w:rPr>
      </w:pPr>
    </w:p>
    <w:p w14:paraId="15C4DD42" w14:textId="77777777" w:rsidR="00DF5E71" w:rsidRPr="00DF5E71" w:rsidRDefault="00DF5E71" w:rsidP="00DF5E71">
      <w:pPr>
        <w:jc w:val="both"/>
        <w:rPr>
          <w:rFonts w:ascii="Verdana" w:hAnsi="Verdana"/>
          <w:sz w:val="20"/>
          <w:szCs w:val="20"/>
        </w:rPr>
      </w:pPr>
      <w:r w:rsidRPr="00DF5E71">
        <w:rPr>
          <w:rFonts w:ascii="Verdana" w:hAnsi="Verdana"/>
          <w:sz w:val="20"/>
          <w:szCs w:val="20"/>
        </w:rPr>
        <w:t xml:space="preserve">Zavod je nadaljeval z vpeljavo posameznih postopkov v novem sistemu UDG. V glavnih pisarnah tako poteka evidentiranje zadev in dokumentov, priprava dokumentov za skeniranje in skeniranje. Odprema dokumentov poteka preko zunanjega izvajalca, vročilnice za osebno vročanje so povezane preko črtne kode z ovojnico in se po prejemu preko skeniranja avtomatsko evidentirajo k dokumentom v zadevi, iz katere je bila poslana pošiljka. </w:t>
      </w:r>
    </w:p>
    <w:p w14:paraId="3C68FC53" w14:textId="77777777" w:rsidR="00DF5E71" w:rsidRPr="00DF5E71" w:rsidRDefault="00DF5E71" w:rsidP="00DF5E71">
      <w:pPr>
        <w:jc w:val="both"/>
        <w:rPr>
          <w:rFonts w:ascii="Verdana" w:hAnsi="Verdana"/>
          <w:sz w:val="20"/>
          <w:szCs w:val="20"/>
        </w:rPr>
      </w:pPr>
    </w:p>
    <w:p w14:paraId="22A4E3B5" w14:textId="77777777" w:rsidR="00DF5E71" w:rsidRPr="00DF5E71" w:rsidRDefault="00DF5E71" w:rsidP="00DF5E71">
      <w:pPr>
        <w:jc w:val="both"/>
        <w:rPr>
          <w:rFonts w:ascii="Verdana" w:hAnsi="Verdana"/>
          <w:sz w:val="20"/>
          <w:szCs w:val="20"/>
        </w:rPr>
      </w:pPr>
      <w:r w:rsidRPr="00DF5E71">
        <w:rPr>
          <w:rFonts w:ascii="Verdana" w:hAnsi="Verdana"/>
          <w:sz w:val="20"/>
          <w:szCs w:val="20"/>
        </w:rPr>
        <w:t xml:space="preserve">Brezpapirno elektronsko poslovanje omogoča racionalizacijo pri pošiljanju zadev med posameznimi organizacijskimi enotami – tako v časovnem kot finančnem smislu. Glavne pisarne sedaj opravijo še natančnejše in kvalitetnejše delo pri evidentiranju zadev in dokumentov. S sprejemom vlog v elektronski obliki (spletna vloga oziroma podpis vloge s podpisno tablico na sprejemnih mestih zavoda) se je zmanjšalo število napak pri vnosu podatkov na vlogi, saj se osnovni podatki o osebi prenesejo na vlogo iz zavodovih evidenc. Na ta način se tudi zmanjšuje tiskanje in uporaba vlog v papirni obliki. Preko projektov in delovnih skupin se povečuje izmenjava podatkov, potrebnih za izvajanje dejavnosti ter usmerja fizične in pravne osebe na uporabo elektronskega poslovanja, kar posledično zmanjšuje dotok fizičnih dokumentov v glavne pisarne. </w:t>
      </w:r>
    </w:p>
    <w:p w14:paraId="2AC04B48" w14:textId="77777777" w:rsidR="00DF5E71" w:rsidRPr="00DF5E71" w:rsidRDefault="00DF5E71" w:rsidP="00DF5E71">
      <w:pPr>
        <w:jc w:val="both"/>
        <w:rPr>
          <w:rFonts w:ascii="Verdana" w:hAnsi="Verdana"/>
          <w:sz w:val="20"/>
          <w:szCs w:val="20"/>
        </w:rPr>
      </w:pPr>
    </w:p>
    <w:p w14:paraId="2E14C94C" w14:textId="77777777" w:rsidR="00DF5E71" w:rsidRPr="00DF5E71" w:rsidRDefault="00DF5E71" w:rsidP="00DF5E71">
      <w:pPr>
        <w:jc w:val="both"/>
        <w:rPr>
          <w:rFonts w:ascii="Verdana" w:hAnsi="Verdana"/>
          <w:sz w:val="20"/>
          <w:szCs w:val="20"/>
        </w:rPr>
      </w:pPr>
      <w:r w:rsidRPr="00DF5E71">
        <w:rPr>
          <w:rFonts w:ascii="Verdana" w:hAnsi="Verdana"/>
          <w:sz w:val="20"/>
          <w:szCs w:val="20"/>
        </w:rPr>
        <w:t>Delo je nadaljevala posebna skupina, zadolžena za sistematično urejanje podatkov o zavarovancih in uživalcih pokojnin. V letu 2018 je celovito uredila podatke za več kot 28.000 zavarovancev.</w:t>
      </w:r>
    </w:p>
    <w:p w14:paraId="6E7B2EAA" w14:textId="77777777" w:rsidR="00DF5E71" w:rsidRPr="00DF5E71" w:rsidRDefault="00DF5E71" w:rsidP="00DF5E71">
      <w:pPr>
        <w:jc w:val="both"/>
        <w:rPr>
          <w:rFonts w:ascii="Verdana" w:hAnsi="Verdana"/>
          <w:sz w:val="20"/>
          <w:szCs w:val="20"/>
        </w:rPr>
      </w:pPr>
    </w:p>
    <w:p w14:paraId="06BA2998" w14:textId="77777777" w:rsidR="00DF5E71" w:rsidRPr="00DF5E71" w:rsidRDefault="00DF5E71" w:rsidP="00DF5E71">
      <w:pPr>
        <w:jc w:val="both"/>
        <w:rPr>
          <w:rFonts w:ascii="Verdana" w:hAnsi="Verdana"/>
          <w:sz w:val="20"/>
          <w:szCs w:val="20"/>
        </w:rPr>
      </w:pPr>
      <w:r w:rsidRPr="00DF5E71">
        <w:rPr>
          <w:rFonts w:ascii="Verdana" w:hAnsi="Verdana"/>
          <w:sz w:val="20"/>
          <w:szCs w:val="20"/>
        </w:rPr>
        <w:t>Priprava za skeniranje in skeniranje se izvajata na vseh območnih enotah zavoda. Digitalizacija dokumentov, tako iz papirne kot iz mikrofilmske oblike</w:t>
      </w:r>
      <w:r w:rsidR="00A1521A">
        <w:rPr>
          <w:rFonts w:ascii="Verdana" w:hAnsi="Verdana"/>
          <w:sz w:val="20"/>
          <w:szCs w:val="20"/>
        </w:rPr>
        <w:t>,</w:t>
      </w:r>
      <w:r w:rsidRPr="00DF5E71">
        <w:rPr>
          <w:rFonts w:ascii="Verdana" w:hAnsi="Verdana"/>
          <w:sz w:val="20"/>
          <w:szCs w:val="20"/>
        </w:rPr>
        <w:t xml:space="preserve"> je pomemben element pri podpori učinkovitega reševanja zadev s področja pokojninskega in invalidskega zavarovanja. </w:t>
      </w:r>
    </w:p>
    <w:p w14:paraId="2EDA6D2F" w14:textId="77777777" w:rsidR="00DF5E71" w:rsidRPr="00DF5E71" w:rsidRDefault="00DF5E71" w:rsidP="00DF5E71">
      <w:pPr>
        <w:jc w:val="both"/>
        <w:rPr>
          <w:rFonts w:ascii="Verdana" w:hAnsi="Verdana"/>
          <w:sz w:val="20"/>
          <w:szCs w:val="20"/>
        </w:rPr>
      </w:pPr>
    </w:p>
    <w:p w14:paraId="0C9B6A10" w14:textId="77777777" w:rsidR="00DF5E71" w:rsidRPr="00DF5E71" w:rsidRDefault="00DF5E71" w:rsidP="00DF5E71">
      <w:pPr>
        <w:jc w:val="both"/>
        <w:rPr>
          <w:rFonts w:ascii="Verdana" w:hAnsi="Verdana"/>
          <w:sz w:val="20"/>
          <w:szCs w:val="20"/>
        </w:rPr>
      </w:pPr>
      <w:r w:rsidRPr="00DF5E71">
        <w:rPr>
          <w:rFonts w:ascii="Verdana" w:hAnsi="Verdana"/>
          <w:sz w:val="20"/>
          <w:szCs w:val="20"/>
        </w:rPr>
        <w:t>Na področju hrambe dokumentarnega in arhivskega gradiva je zavod sodeloval z Arhivom RS.</w:t>
      </w:r>
    </w:p>
    <w:p w14:paraId="41408DF4" w14:textId="77777777" w:rsidR="00DF5E71" w:rsidRPr="00DF5E71" w:rsidRDefault="00DF5E71" w:rsidP="00DF5E71">
      <w:pPr>
        <w:jc w:val="both"/>
        <w:rPr>
          <w:rFonts w:ascii="Verdana" w:hAnsi="Verdana"/>
          <w:sz w:val="20"/>
          <w:szCs w:val="20"/>
        </w:rPr>
      </w:pPr>
    </w:p>
    <w:p w14:paraId="64928E93" w14:textId="77777777" w:rsidR="00DF5E71" w:rsidRPr="00DF5E71" w:rsidRDefault="00DF5E71" w:rsidP="00DF5E71">
      <w:pPr>
        <w:jc w:val="both"/>
        <w:rPr>
          <w:rFonts w:ascii="Verdana" w:hAnsi="Verdana"/>
          <w:sz w:val="20"/>
          <w:szCs w:val="20"/>
        </w:rPr>
      </w:pPr>
    </w:p>
    <w:p w14:paraId="65747B6F" w14:textId="77777777" w:rsidR="00DF5E71" w:rsidRPr="00941054" w:rsidRDefault="00DF5E71" w:rsidP="00DF5E71">
      <w:pPr>
        <w:pStyle w:val="Naslov4"/>
        <w:jc w:val="both"/>
        <w:rPr>
          <w:rFonts w:ascii="Verdana" w:hAnsi="Verdana"/>
          <w:i/>
          <w:color w:val="0033CC"/>
        </w:rPr>
      </w:pPr>
      <w:bookmarkStart w:id="262" w:name="_Toc1117563"/>
      <w:r w:rsidRPr="00941054">
        <w:rPr>
          <w:rFonts w:ascii="Verdana" w:hAnsi="Verdana"/>
          <w:i/>
          <w:color w:val="0033CC"/>
        </w:rPr>
        <w:t>IV.4.3.2 Gospodarsko tehnična dejavnost</w:t>
      </w:r>
      <w:bookmarkEnd w:id="262"/>
    </w:p>
    <w:p w14:paraId="40B04FF4" w14:textId="77777777" w:rsidR="00DF5E71" w:rsidRDefault="00DF5E71" w:rsidP="00DF5E71">
      <w:pPr>
        <w:rPr>
          <w:rFonts w:ascii="Verdana" w:hAnsi="Verdana"/>
          <w:sz w:val="20"/>
          <w:szCs w:val="20"/>
        </w:rPr>
      </w:pPr>
    </w:p>
    <w:p w14:paraId="46F81C6E" w14:textId="77777777" w:rsidR="00DF5E71" w:rsidRPr="00DF5E71" w:rsidRDefault="00DF5E71" w:rsidP="00DF5E71">
      <w:pPr>
        <w:jc w:val="both"/>
        <w:rPr>
          <w:rFonts w:ascii="Verdana" w:hAnsi="Verdana"/>
          <w:sz w:val="20"/>
          <w:szCs w:val="20"/>
        </w:rPr>
      </w:pPr>
      <w:r w:rsidRPr="00DF5E71">
        <w:rPr>
          <w:rFonts w:ascii="Verdana" w:hAnsi="Verdana"/>
          <w:sz w:val="20"/>
          <w:szCs w:val="20"/>
        </w:rPr>
        <w:t xml:space="preserve">Zavod je v letu 2018 izvedel sanacijo ravne strehe na poslovni stavbi na Kolodvorski 15 v Ljubljani in dograditev varnostnih sistemov. Hkrati je izvedel še nabavo pisarniških stolov ter zunanjo ureditev ob počitniških hišah v Bohinju. </w:t>
      </w:r>
    </w:p>
    <w:p w14:paraId="37678B2B" w14:textId="77777777" w:rsidR="00DF5E71" w:rsidRPr="00DF5E71" w:rsidRDefault="00DF5E71" w:rsidP="00DF5E71">
      <w:pPr>
        <w:jc w:val="both"/>
        <w:rPr>
          <w:rFonts w:ascii="Verdana" w:hAnsi="Verdana"/>
          <w:sz w:val="20"/>
          <w:szCs w:val="20"/>
        </w:rPr>
      </w:pPr>
    </w:p>
    <w:p w14:paraId="1A52B6FB" w14:textId="77777777" w:rsidR="00DF5E71" w:rsidRPr="00DF5E71" w:rsidRDefault="00DF5E71" w:rsidP="00DF5E71">
      <w:pPr>
        <w:jc w:val="both"/>
        <w:rPr>
          <w:rFonts w:ascii="Verdana" w:hAnsi="Verdana"/>
          <w:sz w:val="20"/>
          <w:szCs w:val="20"/>
        </w:rPr>
      </w:pPr>
      <w:r w:rsidRPr="00DF5E71">
        <w:rPr>
          <w:rFonts w:ascii="Verdana" w:hAnsi="Verdana"/>
          <w:sz w:val="20"/>
          <w:szCs w:val="20"/>
        </w:rPr>
        <w:t xml:space="preserve">Zavod je delno realiziral naloge iz </w:t>
      </w:r>
      <w:r w:rsidR="00A1521A">
        <w:rPr>
          <w:rFonts w:ascii="Verdana" w:hAnsi="Verdana"/>
          <w:sz w:val="20"/>
          <w:szCs w:val="20"/>
        </w:rPr>
        <w:t>N</w:t>
      </w:r>
      <w:r w:rsidRPr="00DF5E71">
        <w:rPr>
          <w:rFonts w:ascii="Verdana" w:hAnsi="Verdana"/>
          <w:sz w:val="20"/>
          <w:szCs w:val="20"/>
        </w:rPr>
        <w:t xml:space="preserve">ačrta investicijskih odhodkov za leto 2018 in investicijsko vzdrževalna dela v poslovnih prostorih </w:t>
      </w:r>
      <w:r w:rsidR="00A1521A">
        <w:rPr>
          <w:rFonts w:ascii="Verdana" w:hAnsi="Verdana"/>
          <w:sz w:val="20"/>
          <w:szCs w:val="20"/>
        </w:rPr>
        <w:t>ter</w:t>
      </w:r>
      <w:r w:rsidRPr="00DF5E71">
        <w:rPr>
          <w:rFonts w:ascii="Verdana" w:hAnsi="Verdana"/>
          <w:sz w:val="20"/>
          <w:szCs w:val="20"/>
        </w:rPr>
        <w:t xml:space="preserve"> počitniških stanovanjih </w:t>
      </w:r>
      <w:r>
        <w:rPr>
          <w:rFonts w:ascii="Verdana" w:hAnsi="Verdana"/>
          <w:sz w:val="20"/>
          <w:szCs w:val="20"/>
        </w:rPr>
        <w:t>z</w:t>
      </w:r>
      <w:r w:rsidRPr="00DF5E71">
        <w:rPr>
          <w:rFonts w:ascii="Verdana" w:hAnsi="Verdana"/>
          <w:sz w:val="20"/>
          <w:szCs w:val="20"/>
        </w:rPr>
        <w:t>avoda.</w:t>
      </w:r>
    </w:p>
    <w:p w14:paraId="72428429" w14:textId="77777777" w:rsidR="00DF5E71" w:rsidRPr="00DF5E71" w:rsidRDefault="00DF5E71" w:rsidP="00DF5E71">
      <w:pPr>
        <w:jc w:val="both"/>
        <w:rPr>
          <w:rFonts w:ascii="Verdana" w:hAnsi="Verdana"/>
          <w:sz w:val="20"/>
          <w:szCs w:val="20"/>
        </w:rPr>
      </w:pPr>
    </w:p>
    <w:p w14:paraId="7CD515F2" w14:textId="77777777" w:rsidR="00DF5E71" w:rsidRDefault="00DF5E71" w:rsidP="00DF5E71">
      <w:pPr>
        <w:jc w:val="both"/>
        <w:rPr>
          <w:rFonts w:ascii="Verdana" w:hAnsi="Verdana"/>
          <w:sz w:val="20"/>
          <w:szCs w:val="20"/>
        </w:rPr>
      </w:pPr>
      <w:r w:rsidRPr="00DF5E71">
        <w:rPr>
          <w:rFonts w:ascii="Verdana" w:hAnsi="Verdana"/>
          <w:sz w:val="20"/>
          <w:szCs w:val="20"/>
        </w:rPr>
        <w:t xml:space="preserve">Zavod je v letu 2018 izvedel tudi aktivnosti s področja varnosti in zdravja pri delu </w:t>
      </w:r>
      <w:r w:rsidR="00A1521A">
        <w:rPr>
          <w:rFonts w:ascii="Verdana" w:hAnsi="Verdana"/>
          <w:sz w:val="20"/>
          <w:szCs w:val="20"/>
        </w:rPr>
        <w:t>ter</w:t>
      </w:r>
      <w:r w:rsidRPr="00DF5E71">
        <w:rPr>
          <w:rFonts w:ascii="Verdana" w:hAnsi="Verdana"/>
          <w:sz w:val="20"/>
          <w:szCs w:val="20"/>
        </w:rPr>
        <w:t xml:space="preserve"> pred požarom, ki se izvajajo po periodiki in določilih izjave o varnosti z oceno tveganja.</w:t>
      </w:r>
    </w:p>
    <w:p w14:paraId="15B7EB43" w14:textId="77777777" w:rsidR="00DF5E71" w:rsidRDefault="00DF5E71" w:rsidP="00DF5E71">
      <w:pPr>
        <w:rPr>
          <w:rFonts w:ascii="Verdana" w:hAnsi="Verdana"/>
          <w:sz w:val="20"/>
          <w:szCs w:val="20"/>
        </w:rPr>
      </w:pPr>
    </w:p>
    <w:p w14:paraId="4BC9370A" w14:textId="77777777" w:rsidR="00DF5E71" w:rsidRPr="00AC24F9" w:rsidRDefault="00DF5E71" w:rsidP="00DF5E71">
      <w:pPr>
        <w:rPr>
          <w:rFonts w:ascii="Verdana" w:hAnsi="Verdana"/>
          <w:sz w:val="20"/>
          <w:szCs w:val="20"/>
        </w:rPr>
      </w:pPr>
    </w:p>
    <w:p w14:paraId="01516256" w14:textId="77777777" w:rsidR="00DF5E71" w:rsidRPr="00941054" w:rsidRDefault="00DF5E71" w:rsidP="00DF5E71">
      <w:pPr>
        <w:pStyle w:val="Naslov4"/>
        <w:jc w:val="both"/>
        <w:rPr>
          <w:rFonts w:ascii="Verdana" w:hAnsi="Verdana"/>
          <w:i/>
          <w:color w:val="0033CC"/>
        </w:rPr>
      </w:pPr>
      <w:bookmarkStart w:id="263" w:name="_Toc379443265"/>
      <w:bookmarkStart w:id="264" w:name="_Toc411872860"/>
      <w:bookmarkStart w:id="265" w:name="_Toc1117564"/>
      <w:r w:rsidRPr="00941054">
        <w:rPr>
          <w:rFonts w:ascii="Verdana" w:hAnsi="Verdana"/>
          <w:i/>
          <w:color w:val="0033CC"/>
        </w:rPr>
        <w:t>IV.4.3.3 Javna naročila</w:t>
      </w:r>
      <w:bookmarkEnd w:id="263"/>
      <w:bookmarkEnd w:id="264"/>
      <w:bookmarkEnd w:id="265"/>
      <w:r w:rsidRPr="00941054">
        <w:rPr>
          <w:rFonts w:ascii="Verdana" w:hAnsi="Verdana"/>
          <w:i/>
          <w:color w:val="0033CC"/>
        </w:rPr>
        <w:t xml:space="preserve"> </w:t>
      </w:r>
    </w:p>
    <w:p w14:paraId="2A363FB5" w14:textId="77777777" w:rsidR="00AB0220" w:rsidRDefault="00AB0220" w:rsidP="00AB0220">
      <w:pPr>
        <w:tabs>
          <w:tab w:val="left" w:pos="357"/>
        </w:tabs>
        <w:jc w:val="both"/>
        <w:rPr>
          <w:rFonts w:ascii="Verdana" w:hAnsi="Verdana"/>
          <w:color w:val="0033CC"/>
          <w:sz w:val="20"/>
          <w:szCs w:val="20"/>
        </w:rPr>
      </w:pPr>
    </w:p>
    <w:p w14:paraId="7E36BAA6" w14:textId="77777777" w:rsidR="00A0392D" w:rsidRPr="00A0392D" w:rsidRDefault="00A0392D" w:rsidP="00A0392D">
      <w:pPr>
        <w:shd w:val="clear" w:color="auto" w:fill="FFFFFF"/>
        <w:jc w:val="both"/>
        <w:rPr>
          <w:rFonts w:ascii="Verdana" w:hAnsi="Verdana" w:cs="Times New Roman"/>
          <w:sz w:val="20"/>
          <w:szCs w:val="20"/>
        </w:rPr>
      </w:pPr>
      <w:r w:rsidRPr="00A0392D">
        <w:rPr>
          <w:rFonts w:ascii="Verdana" w:hAnsi="Verdana" w:cs="Times New Roman"/>
          <w:sz w:val="20"/>
          <w:szCs w:val="20"/>
        </w:rPr>
        <w:t xml:space="preserve">Zavod je v letu 2018 izvedel 20 postopkov oddaje javnih naročil po ZJN-3. Po določilih ZJN-3 je bilo izvedenih 8 javnih naročil po odprtem postopku (od tega eno skupno javno naročilo), 9 javnih naročil po postopku naročila male vrednosti in 3 javna naročila po postopku s pogajanji </w:t>
      </w:r>
      <w:r w:rsidRPr="00A0392D">
        <w:rPr>
          <w:rFonts w:ascii="Verdana" w:hAnsi="Verdana" w:cs="Times New Roman"/>
          <w:sz w:val="20"/>
          <w:szCs w:val="20"/>
        </w:rPr>
        <w:lastRenderedPageBreak/>
        <w:t>brez predhodne objave. Na portalu javnih naročil je bilo z obvestilom o javnem naročilu objavljenih 17 postopkov oddaje javnih naročil, od tega osem tudi v Uradnem listu EU. Za 3 postopke oddaje javnih naročil ni bila potrebna objava obvestila o javnem naročilu, sta pa bili za vsakega od teh postopkov na portal javnih naročil posredovani prostovoljno obvestilo za predhodno transparentnost in obvestilo o oddaji naročila.</w:t>
      </w:r>
    </w:p>
    <w:p w14:paraId="14A36AFB" w14:textId="77777777" w:rsidR="00A0392D" w:rsidRPr="00A0392D" w:rsidRDefault="00A0392D" w:rsidP="00A0392D">
      <w:pPr>
        <w:shd w:val="clear" w:color="auto" w:fill="FFFFFF"/>
        <w:jc w:val="both"/>
        <w:rPr>
          <w:rFonts w:ascii="Verdana" w:hAnsi="Verdana" w:cs="Times New Roman"/>
          <w:sz w:val="20"/>
          <w:szCs w:val="20"/>
        </w:rPr>
      </w:pPr>
    </w:p>
    <w:p w14:paraId="5C4BD402" w14:textId="77777777" w:rsidR="00A0392D" w:rsidRPr="00A0392D" w:rsidRDefault="00A0392D" w:rsidP="00A0392D">
      <w:pPr>
        <w:shd w:val="clear" w:color="auto" w:fill="FFFFFF"/>
        <w:jc w:val="both"/>
        <w:rPr>
          <w:rFonts w:ascii="Verdana" w:hAnsi="Verdana" w:cs="Times New Roman"/>
          <w:sz w:val="20"/>
          <w:szCs w:val="20"/>
        </w:rPr>
      </w:pPr>
      <w:r w:rsidRPr="00A0392D">
        <w:rPr>
          <w:rFonts w:ascii="Verdana" w:hAnsi="Verdana" w:cs="Times New Roman"/>
          <w:sz w:val="20"/>
          <w:szCs w:val="20"/>
        </w:rPr>
        <w:t>14 postopkov oddaje javnih naročil je bilo v celoti uspešno zaključenih z izbiro najugodnejšega ponudnika, medtem ko se pri dveh postopkih oddaje javnih naročil, ki sta se oddajala po posameznih sklopih, po en sklop pri vsakem postopku ni zaključil z izbiro najugodnejšega ponudnika (nedopustna ponudba/nobena prejeta ponudba). Na podlagi uspešno izvedenih postopkov oddaje javnih naročil je bilo sklenjenih 41 pogodb. 4 postopki, ki so se začeli izvajati v letu 2018, še niso pravnomočno zaključeni z izbiro najugodnejšega ponudnika.</w:t>
      </w:r>
    </w:p>
    <w:p w14:paraId="64112CBD" w14:textId="77777777" w:rsidR="00A0392D" w:rsidRPr="00A0392D" w:rsidRDefault="00A0392D" w:rsidP="00A0392D">
      <w:pPr>
        <w:shd w:val="clear" w:color="auto" w:fill="FFFFFF"/>
        <w:jc w:val="both"/>
        <w:rPr>
          <w:rFonts w:ascii="Verdana" w:hAnsi="Verdana" w:cs="Times New Roman"/>
          <w:sz w:val="20"/>
          <w:szCs w:val="20"/>
        </w:rPr>
      </w:pPr>
    </w:p>
    <w:p w14:paraId="01EE2A9A" w14:textId="77777777" w:rsidR="00A0392D" w:rsidRPr="00A0392D" w:rsidRDefault="00A0392D" w:rsidP="00A0392D">
      <w:pPr>
        <w:shd w:val="clear" w:color="auto" w:fill="FFFFFF"/>
        <w:jc w:val="both"/>
        <w:rPr>
          <w:rFonts w:ascii="Verdana" w:hAnsi="Verdana" w:cs="Times New Roman"/>
          <w:sz w:val="20"/>
          <w:szCs w:val="20"/>
        </w:rPr>
      </w:pPr>
      <w:r w:rsidRPr="00A0392D">
        <w:rPr>
          <w:rFonts w:ascii="Verdana" w:hAnsi="Verdana" w:cs="Times New Roman"/>
          <w:sz w:val="20"/>
          <w:szCs w:val="20"/>
        </w:rPr>
        <w:t>V letu 2018 je zavod prejel 2 zahtevka za revizijo. Oba zahtevka je Državna revizijska komisija za revizijo postopkov oddaje javnih naročil zavrnila kot neutemeljena.</w:t>
      </w:r>
    </w:p>
    <w:p w14:paraId="28E5048D" w14:textId="77777777" w:rsidR="00DF5E71" w:rsidRDefault="00DF5E71" w:rsidP="00AB0220">
      <w:pPr>
        <w:tabs>
          <w:tab w:val="left" w:pos="357"/>
        </w:tabs>
        <w:jc w:val="both"/>
        <w:rPr>
          <w:rFonts w:ascii="Verdana" w:hAnsi="Verdana"/>
          <w:color w:val="0033CC"/>
          <w:sz w:val="20"/>
          <w:szCs w:val="20"/>
        </w:rPr>
      </w:pPr>
    </w:p>
    <w:p w14:paraId="74EC6E50" w14:textId="77777777" w:rsidR="00DF5E71" w:rsidRPr="009373AF" w:rsidRDefault="00DF5E71" w:rsidP="00AB0220">
      <w:pPr>
        <w:tabs>
          <w:tab w:val="left" w:pos="357"/>
        </w:tabs>
        <w:jc w:val="both"/>
        <w:rPr>
          <w:rFonts w:ascii="Verdana" w:hAnsi="Verdana"/>
          <w:color w:val="0033CC"/>
          <w:sz w:val="20"/>
          <w:szCs w:val="20"/>
        </w:rPr>
      </w:pPr>
    </w:p>
    <w:p w14:paraId="2D50E2C8" w14:textId="77777777" w:rsidR="00AB0220" w:rsidRPr="00CD7394" w:rsidRDefault="00AB0220" w:rsidP="00AB0220">
      <w:pPr>
        <w:pStyle w:val="Naslov3"/>
        <w:jc w:val="left"/>
        <w:rPr>
          <w:rFonts w:ascii="Verdana" w:hAnsi="Verdana"/>
          <w:color w:val="0033CC"/>
        </w:rPr>
      </w:pPr>
      <w:bookmarkStart w:id="266" w:name="_Toc1117565"/>
      <w:r w:rsidRPr="00CD7394">
        <w:rPr>
          <w:rFonts w:ascii="Verdana" w:hAnsi="Verdana"/>
          <w:color w:val="0033CC"/>
        </w:rPr>
        <w:t>IV.4.4</w:t>
      </w:r>
      <w:r w:rsidRPr="00CD7394">
        <w:rPr>
          <w:rFonts w:ascii="Verdana" w:hAnsi="Verdana"/>
          <w:color w:val="0033CC"/>
        </w:rPr>
        <w:tab/>
        <w:t>Notranja revizija</w:t>
      </w:r>
      <w:bookmarkEnd w:id="266"/>
    </w:p>
    <w:p w14:paraId="1318E5E8" w14:textId="77777777" w:rsidR="00AB0220" w:rsidRPr="00C45764" w:rsidRDefault="00AB0220" w:rsidP="00AB0220">
      <w:pPr>
        <w:jc w:val="both"/>
        <w:rPr>
          <w:rFonts w:ascii="Verdana" w:hAnsi="Verdana"/>
          <w:sz w:val="20"/>
          <w:szCs w:val="20"/>
        </w:rPr>
      </w:pPr>
    </w:p>
    <w:p w14:paraId="3D38A131" w14:textId="77777777" w:rsidR="006C363B" w:rsidRPr="006C363B" w:rsidRDefault="006C363B" w:rsidP="006C363B">
      <w:pPr>
        <w:jc w:val="both"/>
        <w:rPr>
          <w:rFonts w:ascii="Verdana" w:eastAsia="Calibri" w:hAnsi="Verdana"/>
          <w:sz w:val="20"/>
          <w:szCs w:val="20"/>
        </w:rPr>
      </w:pPr>
      <w:r w:rsidRPr="006C363B">
        <w:rPr>
          <w:rFonts w:ascii="Verdana" w:eastAsia="Calibri" w:hAnsi="Verdana"/>
          <w:sz w:val="20"/>
          <w:szCs w:val="20"/>
        </w:rPr>
        <w:t>Notranje revidiranje poslovanja je zakonska obveznost zavoda. Določeno je v zakonu o javnih financah in drugih predpisih.</w:t>
      </w:r>
    </w:p>
    <w:p w14:paraId="408C9936" w14:textId="77777777" w:rsidR="006C363B" w:rsidRPr="006C363B" w:rsidRDefault="006C363B" w:rsidP="006C363B">
      <w:pPr>
        <w:jc w:val="both"/>
        <w:rPr>
          <w:rFonts w:ascii="Verdana" w:eastAsia="Calibri" w:hAnsi="Verdana"/>
          <w:sz w:val="20"/>
          <w:szCs w:val="20"/>
        </w:rPr>
      </w:pPr>
    </w:p>
    <w:p w14:paraId="6CDE803C" w14:textId="77777777" w:rsidR="006C363B" w:rsidRPr="006C363B" w:rsidRDefault="006C363B" w:rsidP="006C363B">
      <w:pPr>
        <w:jc w:val="both"/>
        <w:rPr>
          <w:rFonts w:ascii="Verdana" w:eastAsia="Calibri" w:hAnsi="Verdana"/>
          <w:sz w:val="20"/>
          <w:szCs w:val="20"/>
        </w:rPr>
      </w:pPr>
      <w:r w:rsidRPr="006C363B">
        <w:rPr>
          <w:rFonts w:ascii="Verdana" w:eastAsia="Calibri" w:hAnsi="Verdana"/>
          <w:sz w:val="20"/>
          <w:szCs w:val="20"/>
        </w:rPr>
        <w:t>Notranja revizijska služba je opravljala notranje revidiranje na podlagi predpisov in sprejetega letnega načrta notranjega revidiranja. V letu 2018 je opravila revizijske naloge, ki so navedene na prvi strani izjave o oceni notranjega nadzora javnih financ, v trajanju 420 revizor - dni in svetovalni storitvi: svetovanje v zvezi z izjavo o oceni notranjega nadzora javnih financ in svetovanje v zvezi z registrom tveganj zavoda. Notranja revizijska služba s svojim delovanjem, ki ga izvaja na podlagi predpisov za državno notranje revidiranje, prispeva k boljšemu poslovanju zavoda. Za izvrševanje priporočil iz revizijskih poročil in svetovalnih storitev, za vzpostavitev in delovanje učinkovitega sistema notranjih kontrol ter za pravilnost in gospodarnost poslovanja so odgovorna pristojna vodstva na vseh nivojih poslovanja zavoda.</w:t>
      </w:r>
    </w:p>
    <w:p w14:paraId="2EEA72E9" w14:textId="77777777" w:rsidR="00AB0220" w:rsidRPr="00C45764" w:rsidRDefault="00AB0220" w:rsidP="00AB0220">
      <w:pPr>
        <w:jc w:val="both"/>
        <w:rPr>
          <w:rFonts w:ascii="Verdana" w:hAnsi="Verdana"/>
          <w:color w:val="C00000"/>
          <w:sz w:val="20"/>
          <w:szCs w:val="20"/>
        </w:rPr>
      </w:pPr>
    </w:p>
    <w:p w14:paraId="73472AE2" w14:textId="77777777" w:rsidR="00AB0220" w:rsidRPr="00C45764" w:rsidRDefault="00AB0220" w:rsidP="00AB0220">
      <w:pPr>
        <w:jc w:val="both"/>
        <w:rPr>
          <w:rFonts w:ascii="Verdana" w:hAnsi="Verdana"/>
          <w:color w:val="C00000"/>
          <w:sz w:val="20"/>
          <w:szCs w:val="20"/>
        </w:rPr>
      </w:pPr>
    </w:p>
    <w:p w14:paraId="0C4522EE" w14:textId="77777777" w:rsidR="00AB0220" w:rsidRPr="006F0778" w:rsidRDefault="00AB0220" w:rsidP="00AB0220">
      <w:pPr>
        <w:pStyle w:val="Naslov2"/>
        <w:numPr>
          <w:ilvl w:val="0"/>
          <w:numId w:val="0"/>
        </w:numPr>
        <w:ind w:left="780" w:hanging="780"/>
        <w:rPr>
          <w:rFonts w:ascii="Verdana" w:hAnsi="Verdana"/>
          <w:b/>
          <w:color w:val="0033CC"/>
        </w:rPr>
      </w:pPr>
      <w:bookmarkStart w:id="267" w:name="_Toc1117566"/>
      <w:r w:rsidRPr="006F0778">
        <w:rPr>
          <w:rFonts w:ascii="Verdana" w:hAnsi="Verdana"/>
          <w:b/>
          <w:color w:val="0033CC"/>
        </w:rPr>
        <w:t>IV.5</w:t>
      </w:r>
      <w:r w:rsidRPr="006F0778">
        <w:rPr>
          <w:rFonts w:ascii="Verdana" w:hAnsi="Verdana"/>
          <w:b/>
          <w:color w:val="0033CC"/>
        </w:rPr>
        <w:tab/>
        <w:t>POROČILO O DOSEŽENIH CILJIH IN REZULTATIH TER IZJAVA O OCENI NOTRANJEGA NADZORA JAVNIH FINANC</w:t>
      </w:r>
      <w:bookmarkEnd w:id="267"/>
    </w:p>
    <w:p w14:paraId="5359BDA1" w14:textId="77777777" w:rsidR="00AB0220" w:rsidRDefault="00AB0220" w:rsidP="00AB0220">
      <w:pPr>
        <w:rPr>
          <w:rFonts w:ascii="Verdana" w:hAnsi="Verdana"/>
          <w:b/>
          <w:bCs/>
          <w:color w:val="C00000"/>
          <w:sz w:val="20"/>
          <w:szCs w:val="20"/>
        </w:rPr>
      </w:pPr>
    </w:p>
    <w:p w14:paraId="34CCBA08" w14:textId="77777777" w:rsidR="00CD7394" w:rsidRDefault="00CD7394" w:rsidP="00AB0220">
      <w:pPr>
        <w:rPr>
          <w:rFonts w:ascii="Verdana" w:hAnsi="Verdana"/>
          <w:b/>
          <w:bCs/>
          <w:sz w:val="20"/>
          <w:szCs w:val="20"/>
        </w:rPr>
      </w:pPr>
    </w:p>
    <w:p w14:paraId="2D099801" w14:textId="77777777" w:rsidR="008D32A2" w:rsidRPr="005535E2" w:rsidRDefault="008D32A2" w:rsidP="008D32A2">
      <w:pPr>
        <w:jc w:val="both"/>
        <w:rPr>
          <w:rFonts w:ascii="Verdana" w:hAnsi="Verdana"/>
          <w:sz w:val="20"/>
          <w:szCs w:val="20"/>
        </w:rPr>
      </w:pPr>
      <w:r w:rsidRPr="005535E2">
        <w:rPr>
          <w:rFonts w:ascii="Verdana" w:hAnsi="Verdana"/>
          <w:sz w:val="20"/>
          <w:szCs w:val="20"/>
        </w:rPr>
        <w:t>Poslanstvo zavoda so v letu 2018 določali ZPIZ-2 in številni drugi zakoni: ZMEPIZ-1, ZPFOPIZ-1, ZIPRS18</w:t>
      </w:r>
      <w:r w:rsidR="009B0081">
        <w:rPr>
          <w:rFonts w:ascii="Verdana" w:hAnsi="Verdana"/>
          <w:sz w:val="20"/>
          <w:szCs w:val="20"/>
        </w:rPr>
        <w:t>19</w:t>
      </w:r>
      <w:r w:rsidRPr="005535E2">
        <w:rPr>
          <w:rFonts w:ascii="Verdana" w:hAnsi="Verdana"/>
          <w:sz w:val="20"/>
          <w:szCs w:val="20"/>
        </w:rPr>
        <w:t>, mednarodni predpisi, ter statut in drugi splošni akti zavoda. Opredeljujejo ga z uresničevanjem socialne varnosti zavarovancev in uživalcev pravic. Njegovo uspešno uresničevanje se odraža predvsem v popolnosti podatkov MEZ, pravočasnem in kakovostnem uveljavljanju in varstvu pravic ter izplačevanju pokojnin in drugih prejemkov.</w:t>
      </w:r>
    </w:p>
    <w:p w14:paraId="641922B2" w14:textId="77777777" w:rsidR="008D32A2" w:rsidRPr="00081F96" w:rsidRDefault="008D32A2" w:rsidP="008D32A2">
      <w:pPr>
        <w:jc w:val="both"/>
        <w:rPr>
          <w:rFonts w:ascii="Verdana" w:hAnsi="Verdana"/>
          <w:color w:val="FF0000"/>
          <w:sz w:val="20"/>
          <w:szCs w:val="20"/>
        </w:rPr>
      </w:pPr>
    </w:p>
    <w:p w14:paraId="3354F9AE" w14:textId="77777777" w:rsidR="008D32A2" w:rsidRPr="005535E2" w:rsidRDefault="008D32A2" w:rsidP="008D32A2">
      <w:pPr>
        <w:jc w:val="both"/>
        <w:rPr>
          <w:rFonts w:ascii="Verdana" w:hAnsi="Verdana"/>
          <w:sz w:val="20"/>
          <w:szCs w:val="20"/>
        </w:rPr>
      </w:pPr>
      <w:r w:rsidRPr="005535E2">
        <w:rPr>
          <w:rFonts w:ascii="Verdana" w:hAnsi="Verdana"/>
          <w:sz w:val="20"/>
          <w:szCs w:val="20"/>
        </w:rPr>
        <w:t>Upoštevaje razvojni program, kot temeljni akt za oblikovanje ciljev, za obdobje 2017-2021, letni program dela s kadrovskim načrtom za leto 201</w:t>
      </w:r>
      <w:r>
        <w:rPr>
          <w:rFonts w:ascii="Verdana" w:hAnsi="Verdana"/>
          <w:sz w:val="20"/>
          <w:szCs w:val="20"/>
        </w:rPr>
        <w:t>8</w:t>
      </w:r>
      <w:r w:rsidRPr="005535E2">
        <w:rPr>
          <w:rFonts w:ascii="Verdana" w:hAnsi="Verdana"/>
          <w:sz w:val="20"/>
          <w:szCs w:val="20"/>
        </w:rPr>
        <w:t>, FN</w:t>
      </w:r>
      <w:r w:rsidR="00E41E14">
        <w:rPr>
          <w:rFonts w:ascii="Verdana" w:hAnsi="Verdana"/>
          <w:sz w:val="20"/>
          <w:szCs w:val="20"/>
        </w:rPr>
        <w:t xml:space="preserve"> 2018</w:t>
      </w:r>
      <w:r w:rsidRPr="005535E2">
        <w:rPr>
          <w:rFonts w:ascii="Verdana" w:hAnsi="Verdana"/>
          <w:sz w:val="20"/>
          <w:szCs w:val="20"/>
        </w:rPr>
        <w:t xml:space="preserve"> in druge planske akte, so v nadaljevanju predstavljeni doseženi cilji in rezultati dela.</w:t>
      </w:r>
    </w:p>
    <w:p w14:paraId="5DFB5B15" w14:textId="77777777" w:rsidR="008D32A2" w:rsidRPr="00081F96" w:rsidRDefault="008D32A2" w:rsidP="008D32A2">
      <w:pPr>
        <w:jc w:val="both"/>
        <w:rPr>
          <w:rFonts w:ascii="Verdana" w:eastAsiaTheme="minorHAnsi" w:hAnsi="Verdana"/>
          <w:color w:val="FF0000"/>
          <w:sz w:val="20"/>
          <w:szCs w:val="20"/>
          <w:lang w:eastAsia="en-US"/>
        </w:rPr>
      </w:pPr>
    </w:p>
    <w:p w14:paraId="0EE20A6D" w14:textId="77777777" w:rsidR="008D32A2" w:rsidRPr="005535E2" w:rsidRDefault="008D32A2" w:rsidP="008D32A2">
      <w:pPr>
        <w:jc w:val="both"/>
        <w:rPr>
          <w:rFonts w:ascii="Verdana" w:eastAsiaTheme="minorHAnsi" w:hAnsi="Verdana"/>
          <w:sz w:val="20"/>
          <w:szCs w:val="20"/>
          <w:lang w:eastAsia="en-US"/>
        </w:rPr>
      </w:pPr>
      <w:r w:rsidRPr="005535E2">
        <w:rPr>
          <w:rFonts w:ascii="Verdana" w:eastAsiaTheme="minorHAnsi" w:hAnsi="Verdana"/>
          <w:sz w:val="20"/>
          <w:szCs w:val="20"/>
          <w:lang w:eastAsia="en-US"/>
        </w:rPr>
        <w:t xml:space="preserve">Pregled doseženih ciljev in rezultatov ter primerjava s preteklim letom je razviden iz preglednice IV.27, podrobna pojasnila pa so navedena v posameznih poglavjih tega letnega poročila v izogib ponavljanju. </w:t>
      </w:r>
    </w:p>
    <w:p w14:paraId="10B6AA41" w14:textId="77777777" w:rsidR="008D32A2" w:rsidRDefault="008D32A2" w:rsidP="008D32A2">
      <w:pPr>
        <w:jc w:val="both"/>
        <w:rPr>
          <w:rFonts w:ascii="Verdana" w:eastAsiaTheme="minorHAnsi" w:hAnsi="Verdana"/>
          <w:color w:val="FF0000"/>
          <w:sz w:val="20"/>
          <w:szCs w:val="20"/>
          <w:lang w:eastAsia="en-US"/>
        </w:rPr>
      </w:pPr>
    </w:p>
    <w:p w14:paraId="4AAE2AFF" w14:textId="77777777" w:rsidR="00FF7AE7" w:rsidRDefault="00FF7AE7" w:rsidP="008D32A2">
      <w:pPr>
        <w:jc w:val="both"/>
        <w:rPr>
          <w:rFonts w:ascii="Verdana" w:eastAsiaTheme="minorHAnsi" w:hAnsi="Verdana"/>
          <w:color w:val="FF0000"/>
          <w:sz w:val="20"/>
          <w:szCs w:val="20"/>
          <w:lang w:eastAsia="en-US"/>
        </w:rPr>
      </w:pPr>
    </w:p>
    <w:p w14:paraId="16B458FF" w14:textId="77777777" w:rsidR="003F248C" w:rsidRDefault="003F248C" w:rsidP="008D32A2">
      <w:pPr>
        <w:jc w:val="both"/>
        <w:rPr>
          <w:rFonts w:ascii="Verdana" w:eastAsiaTheme="minorHAnsi" w:hAnsi="Verdana"/>
          <w:color w:val="FF0000"/>
          <w:sz w:val="20"/>
          <w:szCs w:val="20"/>
          <w:lang w:eastAsia="en-US"/>
        </w:rPr>
      </w:pPr>
    </w:p>
    <w:p w14:paraId="1FC6F8BE" w14:textId="77777777" w:rsidR="003F248C" w:rsidRDefault="003F248C" w:rsidP="008D32A2">
      <w:pPr>
        <w:jc w:val="both"/>
        <w:rPr>
          <w:rFonts w:ascii="Verdana" w:eastAsiaTheme="minorHAnsi" w:hAnsi="Verdana"/>
          <w:color w:val="FF0000"/>
          <w:sz w:val="20"/>
          <w:szCs w:val="20"/>
          <w:lang w:eastAsia="en-US"/>
        </w:rPr>
      </w:pPr>
    </w:p>
    <w:p w14:paraId="2F415D27" w14:textId="77777777" w:rsidR="003F248C" w:rsidRDefault="003F248C" w:rsidP="008D32A2">
      <w:pPr>
        <w:jc w:val="both"/>
        <w:rPr>
          <w:rFonts w:ascii="Verdana" w:eastAsiaTheme="minorHAnsi" w:hAnsi="Verdana"/>
          <w:color w:val="FF0000"/>
          <w:sz w:val="20"/>
          <w:szCs w:val="20"/>
          <w:lang w:eastAsia="en-US"/>
        </w:rPr>
      </w:pPr>
    </w:p>
    <w:p w14:paraId="799F699F" w14:textId="77777777" w:rsidR="00734AAA" w:rsidRDefault="00734AAA" w:rsidP="008D32A2">
      <w:pPr>
        <w:jc w:val="both"/>
        <w:rPr>
          <w:rFonts w:ascii="Verdana" w:eastAsiaTheme="minorHAnsi" w:hAnsi="Verdana"/>
          <w:color w:val="FF0000"/>
          <w:sz w:val="20"/>
          <w:szCs w:val="20"/>
          <w:lang w:eastAsia="en-US"/>
        </w:rPr>
      </w:pPr>
    </w:p>
    <w:p w14:paraId="73A3EB66" w14:textId="77777777" w:rsidR="003F248C" w:rsidRDefault="003F248C" w:rsidP="008D32A2">
      <w:pPr>
        <w:jc w:val="both"/>
        <w:rPr>
          <w:rFonts w:ascii="Verdana" w:eastAsiaTheme="minorHAnsi" w:hAnsi="Verdana"/>
          <w:color w:val="FF0000"/>
          <w:sz w:val="20"/>
          <w:szCs w:val="20"/>
          <w:lang w:eastAsia="en-US"/>
        </w:rPr>
      </w:pPr>
    </w:p>
    <w:p w14:paraId="02120F74" w14:textId="77777777" w:rsidR="008D32A2" w:rsidRDefault="008D32A2" w:rsidP="008D32A2">
      <w:pPr>
        <w:jc w:val="both"/>
        <w:rPr>
          <w:rFonts w:ascii="Verdana" w:hAnsi="Verdana"/>
          <w:color w:val="3366FF"/>
          <w:sz w:val="20"/>
          <w:szCs w:val="20"/>
        </w:rPr>
      </w:pPr>
      <w:r w:rsidRPr="00263505">
        <w:rPr>
          <w:rFonts w:ascii="Verdana" w:hAnsi="Verdana"/>
          <w:color w:val="3366FF"/>
          <w:sz w:val="20"/>
          <w:szCs w:val="20"/>
        </w:rPr>
        <w:lastRenderedPageBreak/>
        <w:t>Preglednica IV.2</w:t>
      </w:r>
      <w:r>
        <w:rPr>
          <w:rFonts w:ascii="Verdana" w:hAnsi="Verdana"/>
          <w:color w:val="3366FF"/>
          <w:sz w:val="20"/>
          <w:szCs w:val="20"/>
        </w:rPr>
        <w:t>7</w:t>
      </w:r>
    </w:p>
    <w:p w14:paraId="09E795BC" w14:textId="77777777" w:rsidR="008D32A2" w:rsidRDefault="00685FE0" w:rsidP="008D32A2">
      <w:pPr>
        <w:jc w:val="both"/>
        <w:rPr>
          <w:rFonts w:ascii="Verdana" w:hAnsi="Verdana"/>
          <w:color w:val="3366FF"/>
          <w:sz w:val="20"/>
          <w:szCs w:val="20"/>
        </w:rPr>
      </w:pPr>
      <w:r w:rsidRPr="00685FE0">
        <w:rPr>
          <w:noProof/>
        </w:rPr>
        <w:drawing>
          <wp:inline distT="0" distB="0" distL="0" distR="0" wp14:anchorId="3E578FE5" wp14:editId="40382C31">
            <wp:extent cx="6120130" cy="8732605"/>
            <wp:effectExtent l="0" t="0" r="0"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8732605"/>
                    </a:xfrm>
                    <a:prstGeom prst="rect">
                      <a:avLst/>
                    </a:prstGeom>
                    <a:noFill/>
                    <a:ln>
                      <a:noFill/>
                    </a:ln>
                  </pic:spPr>
                </pic:pic>
              </a:graphicData>
            </a:graphic>
          </wp:inline>
        </w:drawing>
      </w:r>
    </w:p>
    <w:p w14:paraId="1467F072" w14:textId="77777777" w:rsidR="00685FE0" w:rsidRDefault="00685FE0" w:rsidP="008D32A2">
      <w:pPr>
        <w:jc w:val="both"/>
        <w:rPr>
          <w:rFonts w:ascii="Verdana" w:hAnsi="Verdana"/>
          <w:color w:val="3366FF"/>
          <w:sz w:val="20"/>
          <w:szCs w:val="20"/>
        </w:rPr>
      </w:pPr>
    </w:p>
    <w:p w14:paraId="727FF0C9" w14:textId="77777777" w:rsidR="00685FE0" w:rsidRDefault="00685FE0" w:rsidP="008D32A2">
      <w:pPr>
        <w:jc w:val="both"/>
        <w:rPr>
          <w:rFonts w:ascii="Verdana" w:hAnsi="Verdana"/>
          <w:color w:val="3366FF"/>
          <w:sz w:val="20"/>
          <w:szCs w:val="20"/>
        </w:rPr>
      </w:pPr>
    </w:p>
    <w:p w14:paraId="3145467E" w14:textId="77777777" w:rsidR="00685FE0" w:rsidRDefault="00685FE0" w:rsidP="008D32A2">
      <w:pPr>
        <w:jc w:val="both"/>
        <w:rPr>
          <w:rFonts w:ascii="Verdana" w:hAnsi="Verdana"/>
          <w:color w:val="3366FF"/>
          <w:sz w:val="20"/>
          <w:szCs w:val="20"/>
        </w:rPr>
      </w:pPr>
      <w:r>
        <w:rPr>
          <w:rFonts w:ascii="Verdana" w:hAnsi="Verdana"/>
          <w:color w:val="3366FF"/>
          <w:sz w:val="20"/>
          <w:szCs w:val="20"/>
        </w:rPr>
        <w:lastRenderedPageBreak/>
        <w:t>nadaljevanje</w:t>
      </w:r>
    </w:p>
    <w:p w14:paraId="49AE2E8F" w14:textId="6A237952" w:rsidR="008D32A2" w:rsidRDefault="006E4EC8" w:rsidP="00685FE0">
      <w:pPr>
        <w:jc w:val="both"/>
        <w:rPr>
          <w:rFonts w:ascii="Verdana" w:eastAsiaTheme="minorHAnsi" w:hAnsi="Verdana" w:cs="Times New Roman"/>
          <w:b/>
          <w:color w:val="000000" w:themeColor="text1"/>
          <w:sz w:val="20"/>
          <w:szCs w:val="20"/>
          <w:lang w:eastAsia="en-US"/>
        </w:rPr>
      </w:pPr>
      <w:r w:rsidRPr="006E4EC8">
        <w:rPr>
          <w:rFonts w:eastAsiaTheme="minorHAnsi"/>
          <w:noProof/>
        </w:rPr>
        <w:drawing>
          <wp:inline distT="0" distB="0" distL="0" distR="0" wp14:anchorId="4C309BA1" wp14:editId="5938C380">
            <wp:extent cx="6120130" cy="2691483"/>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2691483"/>
                    </a:xfrm>
                    <a:prstGeom prst="rect">
                      <a:avLst/>
                    </a:prstGeom>
                    <a:noFill/>
                    <a:ln>
                      <a:noFill/>
                    </a:ln>
                  </pic:spPr>
                </pic:pic>
              </a:graphicData>
            </a:graphic>
          </wp:inline>
        </w:drawing>
      </w:r>
    </w:p>
    <w:p w14:paraId="4F966EED" w14:textId="3712F2D4" w:rsidR="00FF7AE7" w:rsidRDefault="00FF7AE7" w:rsidP="008D32A2">
      <w:pPr>
        <w:ind w:left="720"/>
        <w:jc w:val="both"/>
        <w:rPr>
          <w:rFonts w:ascii="Verdana" w:eastAsiaTheme="minorHAnsi" w:hAnsi="Verdana" w:cs="Times New Roman"/>
          <w:b/>
          <w:color w:val="000000" w:themeColor="text1"/>
          <w:sz w:val="20"/>
          <w:szCs w:val="20"/>
          <w:lang w:eastAsia="en-US"/>
        </w:rPr>
      </w:pPr>
    </w:p>
    <w:p w14:paraId="6CFA8A93" w14:textId="77777777" w:rsidR="006E4EC8" w:rsidRDefault="006E4EC8" w:rsidP="008D32A2">
      <w:pPr>
        <w:ind w:left="720"/>
        <w:jc w:val="both"/>
        <w:rPr>
          <w:rFonts w:ascii="Verdana" w:eastAsiaTheme="minorHAnsi" w:hAnsi="Verdana" w:cs="Times New Roman"/>
          <w:b/>
          <w:color w:val="000000" w:themeColor="text1"/>
          <w:sz w:val="20"/>
          <w:szCs w:val="20"/>
          <w:lang w:eastAsia="en-US"/>
        </w:rPr>
      </w:pPr>
    </w:p>
    <w:p w14:paraId="592A610C" w14:textId="77777777" w:rsidR="008D32A2" w:rsidRPr="00D46CE8" w:rsidRDefault="008D32A2" w:rsidP="009A63E8">
      <w:pPr>
        <w:numPr>
          <w:ilvl w:val="0"/>
          <w:numId w:val="16"/>
        </w:numPr>
        <w:contextualSpacing/>
        <w:jc w:val="both"/>
        <w:rPr>
          <w:rFonts w:ascii="Verdana" w:hAnsi="Verdana"/>
          <w:b/>
          <w:color w:val="0033CC"/>
          <w:sz w:val="20"/>
          <w:szCs w:val="20"/>
        </w:rPr>
      </w:pPr>
      <w:r w:rsidRPr="00D46CE8">
        <w:rPr>
          <w:rFonts w:ascii="Verdana" w:hAnsi="Verdana"/>
          <w:b/>
          <w:color w:val="0033CC"/>
          <w:sz w:val="20"/>
          <w:szCs w:val="20"/>
        </w:rPr>
        <w:t>Kakovostna matična evidenca zavarovancev in uživalcev pravic</w:t>
      </w:r>
    </w:p>
    <w:p w14:paraId="49D9F93A" w14:textId="77777777" w:rsidR="008D32A2" w:rsidRPr="00263505" w:rsidRDefault="008D32A2" w:rsidP="008D32A2">
      <w:pPr>
        <w:ind w:left="708"/>
        <w:jc w:val="both"/>
        <w:rPr>
          <w:rFonts w:ascii="Verdana" w:hAnsi="Verdana"/>
          <w:color w:val="000000" w:themeColor="text1"/>
          <w:sz w:val="20"/>
          <w:szCs w:val="20"/>
        </w:rPr>
      </w:pPr>
    </w:p>
    <w:p w14:paraId="4A3B072D" w14:textId="77777777" w:rsidR="008D32A2" w:rsidRPr="00263505" w:rsidRDefault="008D32A2" w:rsidP="008D32A2">
      <w:pPr>
        <w:ind w:left="708"/>
        <w:jc w:val="both"/>
        <w:rPr>
          <w:rFonts w:ascii="Verdana" w:hAnsi="Verdana"/>
          <w:color w:val="000000" w:themeColor="text1"/>
          <w:sz w:val="20"/>
          <w:szCs w:val="20"/>
        </w:rPr>
      </w:pPr>
    </w:p>
    <w:p w14:paraId="558F32C5" w14:textId="77777777" w:rsidR="008D32A2" w:rsidRPr="006E4EC8" w:rsidRDefault="008D32A2" w:rsidP="008D32A2">
      <w:pPr>
        <w:ind w:left="708"/>
        <w:jc w:val="both"/>
        <w:rPr>
          <w:rFonts w:ascii="Verdana" w:hAnsi="Verdana"/>
          <w:sz w:val="20"/>
          <w:szCs w:val="20"/>
        </w:rPr>
      </w:pPr>
      <w:r w:rsidRPr="006E4EC8">
        <w:rPr>
          <w:rFonts w:ascii="Verdana" w:hAnsi="Verdana"/>
          <w:sz w:val="20"/>
          <w:szCs w:val="20"/>
        </w:rPr>
        <w:t xml:space="preserve">Kakovostna MEZ je pogoj za učinkovito priznavanje pravic iz obveznega zavarovanja, zato je potrebno sprotno zbiranje in obdelava podatkov. Zavod temu cilju stalno sledi. </w:t>
      </w:r>
    </w:p>
    <w:p w14:paraId="719B9F35" w14:textId="77777777" w:rsidR="008D32A2" w:rsidRPr="006E4EC8" w:rsidRDefault="008D32A2" w:rsidP="008D32A2">
      <w:pPr>
        <w:ind w:left="708"/>
        <w:jc w:val="both"/>
        <w:rPr>
          <w:rFonts w:ascii="Verdana" w:hAnsi="Verdana"/>
          <w:color w:val="FF0000"/>
          <w:sz w:val="20"/>
          <w:szCs w:val="20"/>
        </w:rPr>
      </w:pPr>
    </w:p>
    <w:p w14:paraId="7A37A6D1" w14:textId="77777777" w:rsidR="008D32A2" w:rsidRPr="006E4EC8" w:rsidRDefault="008D32A2" w:rsidP="008D32A2">
      <w:pPr>
        <w:ind w:left="708"/>
        <w:jc w:val="both"/>
        <w:rPr>
          <w:rFonts w:ascii="Verdana" w:hAnsi="Verdana"/>
          <w:sz w:val="20"/>
          <w:szCs w:val="20"/>
        </w:rPr>
      </w:pPr>
      <w:r w:rsidRPr="006E4EC8">
        <w:rPr>
          <w:rFonts w:ascii="Verdana" w:hAnsi="Verdana"/>
          <w:sz w:val="20"/>
          <w:szCs w:val="20"/>
        </w:rPr>
        <w:t xml:space="preserve">V zbirki podatkov zavarovancev PIZ je zavod vodil podatke o vključenosti v obvezno pokojninsko in invalidsko zavarovanje za </w:t>
      </w:r>
      <w:r w:rsidR="00413B90" w:rsidRPr="006E4EC8">
        <w:rPr>
          <w:rFonts w:ascii="Verdana" w:hAnsi="Verdana"/>
          <w:sz w:val="20"/>
          <w:szCs w:val="20"/>
        </w:rPr>
        <w:t>957.473</w:t>
      </w:r>
      <w:r w:rsidRPr="006E4EC8">
        <w:rPr>
          <w:rFonts w:ascii="Verdana" w:hAnsi="Verdana"/>
          <w:sz w:val="20"/>
          <w:szCs w:val="20"/>
        </w:rPr>
        <w:t xml:space="preserve"> zavarovancev, ki so jih zavezanci za posredovanje podatkov posredovali v letu 2018. V primerjavi z letom 2017 (928.661 zavarovancev) je to za </w:t>
      </w:r>
      <w:r w:rsidR="00413B90" w:rsidRPr="006E4EC8">
        <w:rPr>
          <w:rFonts w:ascii="Verdana" w:hAnsi="Verdana"/>
          <w:sz w:val="20"/>
          <w:szCs w:val="20"/>
        </w:rPr>
        <w:t>3,1</w:t>
      </w:r>
      <w:r w:rsidRPr="006E4EC8">
        <w:rPr>
          <w:rFonts w:ascii="Verdana" w:hAnsi="Verdana"/>
          <w:sz w:val="20"/>
          <w:szCs w:val="20"/>
        </w:rPr>
        <w:t xml:space="preserve"> odstotka zavarovancev več. </w:t>
      </w:r>
    </w:p>
    <w:p w14:paraId="440795CA" w14:textId="77777777" w:rsidR="008D32A2" w:rsidRPr="006E4EC8" w:rsidRDefault="008D32A2" w:rsidP="008D32A2">
      <w:pPr>
        <w:ind w:left="708"/>
        <w:jc w:val="both"/>
        <w:rPr>
          <w:rFonts w:ascii="Verdana" w:hAnsi="Verdana"/>
          <w:color w:val="FF0000"/>
          <w:sz w:val="20"/>
          <w:szCs w:val="20"/>
        </w:rPr>
      </w:pPr>
    </w:p>
    <w:p w14:paraId="720A3594" w14:textId="160FBFCF" w:rsidR="008D32A2" w:rsidRPr="006E4EC8" w:rsidRDefault="008D32A2" w:rsidP="008D32A2">
      <w:pPr>
        <w:ind w:left="708"/>
        <w:jc w:val="both"/>
        <w:rPr>
          <w:rFonts w:ascii="Verdana" w:hAnsi="Verdana"/>
          <w:color w:val="FF0000"/>
          <w:sz w:val="20"/>
          <w:szCs w:val="20"/>
        </w:rPr>
      </w:pPr>
      <w:r w:rsidRPr="006E4EC8">
        <w:rPr>
          <w:rFonts w:ascii="Verdana" w:hAnsi="Verdana"/>
          <w:sz w:val="20"/>
          <w:szCs w:val="20"/>
        </w:rPr>
        <w:t xml:space="preserve">Zavod je v letu 2018 v primerjavi z letom 2017 prejel večje število M obrazcev, in sicer 2.563.929, kar je </w:t>
      </w:r>
      <w:r w:rsidR="007B6BC0" w:rsidRPr="006E4EC8">
        <w:rPr>
          <w:rFonts w:ascii="Verdana" w:hAnsi="Verdana"/>
          <w:sz w:val="20"/>
          <w:szCs w:val="20"/>
        </w:rPr>
        <w:t>za 19,6 odstotk</w:t>
      </w:r>
      <w:r w:rsidR="0036127F" w:rsidRPr="006E4EC8">
        <w:rPr>
          <w:rFonts w:ascii="Verdana" w:hAnsi="Verdana"/>
          <w:sz w:val="20"/>
          <w:szCs w:val="20"/>
        </w:rPr>
        <w:t>a</w:t>
      </w:r>
      <w:r w:rsidR="007B6BC0" w:rsidRPr="006E4EC8">
        <w:rPr>
          <w:rFonts w:ascii="Verdana" w:hAnsi="Verdana"/>
          <w:sz w:val="20"/>
          <w:szCs w:val="20"/>
        </w:rPr>
        <w:t xml:space="preserve"> </w:t>
      </w:r>
      <w:r w:rsidRPr="006E4EC8">
        <w:rPr>
          <w:rFonts w:ascii="Verdana" w:hAnsi="Verdana"/>
          <w:sz w:val="20"/>
          <w:szCs w:val="20"/>
        </w:rPr>
        <w:t>manj od načrtovanega dotoka.</w:t>
      </w:r>
    </w:p>
    <w:p w14:paraId="0CB66EBF" w14:textId="77777777" w:rsidR="008D32A2" w:rsidRPr="006E4EC8" w:rsidRDefault="008D32A2" w:rsidP="008D32A2">
      <w:pPr>
        <w:ind w:left="708"/>
        <w:jc w:val="both"/>
        <w:rPr>
          <w:rFonts w:ascii="Verdana" w:hAnsi="Verdana"/>
          <w:color w:val="FF0000"/>
          <w:sz w:val="20"/>
          <w:szCs w:val="20"/>
        </w:rPr>
      </w:pPr>
    </w:p>
    <w:p w14:paraId="4DC35227" w14:textId="04AD56A8" w:rsidR="008D32A2" w:rsidRPr="006E4EC8" w:rsidRDefault="008D32A2" w:rsidP="008D32A2">
      <w:pPr>
        <w:ind w:left="708"/>
        <w:jc w:val="both"/>
        <w:rPr>
          <w:rFonts w:ascii="Verdana" w:hAnsi="Verdana"/>
          <w:sz w:val="20"/>
          <w:szCs w:val="20"/>
        </w:rPr>
      </w:pPr>
      <w:r w:rsidRPr="006E4EC8">
        <w:rPr>
          <w:rFonts w:ascii="Verdana" w:hAnsi="Verdana"/>
          <w:sz w:val="20"/>
          <w:szCs w:val="20"/>
        </w:rPr>
        <w:t xml:space="preserve">Zavod je v letu 2018 prejel skupaj 24.188.117 obrazcev obračunov davčnih odtegljajev, kar je več kot je zavod </w:t>
      </w:r>
      <w:r w:rsidR="00EE451B" w:rsidRPr="006E4EC8">
        <w:rPr>
          <w:rFonts w:ascii="Verdana" w:hAnsi="Verdana"/>
          <w:sz w:val="20"/>
          <w:szCs w:val="20"/>
        </w:rPr>
        <w:t>načrtoval</w:t>
      </w:r>
      <w:r w:rsidRPr="006E4EC8">
        <w:rPr>
          <w:rFonts w:ascii="Verdana" w:hAnsi="Verdana"/>
          <w:sz w:val="20"/>
          <w:szCs w:val="20"/>
        </w:rPr>
        <w:t>. Dotok REK obrazcev je v primerjavi z letom 2017 višji za 20,7 odstotkov oziroma 20,1 odstotkov več od načrtovanega.</w:t>
      </w:r>
    </w:p>
    <w:p w14:paraId="777612AA" w14:textId="77777777" w:rsidR="00C80013" w:rsidRPr="006E4EC8" w:rsidRDefault="00C80013" w:rsidP="008D32A2">
      <w:pPr>
        <w:ind w:left="708"/>
        <w:jc w:val="both"/>
        <w:rPr>
          <w:rFonts w:ascii="Verdana" w:hAnsi="Verdana"/>
          <w:sz w:val="20"/>
          <w:szCs w:val="20"/>
        </w:rPr>
      </w:pPr>
    </w:p>
    <w:p w14:paraId="593387EB" w14:textId="6EC5CEAB" w:rsidR="008D32A2" w:rsidRPr="006E4EC8" w:rsidRDefault="00C80013" w:rsidP="008D32A2">
      <w:pPr>
        <w:ind w:left="708"/>
        <w:jc w:val="both"/>
        <w:rPr>
          <w:rFonts w:ascii="Verdana" w:hAnsi="Verdana"/>
          <w:sz w:val="20"/>
          <w:szCs w:val="20"/>
        </w:rPr>
      </w:pPr>
      <w:r w:rsidRPr="006E4EC8">
        <w:rPr>
          <w:rFonts w:ascii="Verdana" w:hAnsi="Verdana"/>
          <w:sz w:val="20"/>
          <w:szCs w:val="20"/>
        </w:rPr>
        <w:t xml:space="preserve">V letu 2018 se je v bazi MEZ pridobilo oziroma uredilo 720.903 podatkov o obdobjih zavarovanja in podatkov o osnovah, kar je za 16,0 odstotka več od načrtovanega in 33,5 odstotka manj kot v letu 2017, kar je posledica vedno večje popolnosti podatkov MEZ. </w:t>
      </w:r>
    </w:p>
    <w:p w14:paraId="778ADDB2" w14:textId="77777777" w:rsidR="00267598" w:rsidRDefault="00267598" w:rsidP="00267598">
      <w:pPr>
        <w:ind w:left="708"/>
        <w:jc w:val="both"/>
        <w:rPr>
          <w:rFonts w:ascii="Verdana" w:hAnsi="Verdana" w:cs="Times New Roman"/>
          <w:sz w:val="20"/>
          <w:szCs w:val="20"/>
        </w:rPr>
      </w:pPr>
    </w:p>
    <w:p w14:paraId="620DEE3B" w14:textId="0BB69BFD" w:rsidR="00267598" w:rsidRPr="006E4EC8" w:rsidRDefault="00267598" w:rsidP="00267598">
      <w:pPr>
        <w:ind w:left="708"/>
        <w:jc w:val="both"/>
        <w:rPr>
          <w:rFonts w:ascii="Verdana" w:hAnsi="Verdana"/>
          <w:sz w:val="20"/>
          <w:szCs w:val="20"/>
        </w:rPr>
      </w:pPr>
      <w:r w:rsidRPr="006E4EC8">
        <w:rPr>
          <w:rFonts w:ascii="Verdana" w:hAnsi="Verdana" w:cs="Times New Roman"/>
          <w:sz w:val="20"/>
          <w:szCs w:val="20"/>
        </w:rPr>
        <w:t xml:space="preserve">V zvezi z izvedbo 32. člena ZMEPIZ-1 v povezavi s 40. členom ZMEPIZ-1 je zavod v letu 2018 za leto 2017 na podlagi REK obrazcev prvič sam oblikoval podatek o osnovi oziroma plači na obrazcu M-4 za zaposlene, ki so zavarovani na podlagi 14. člena ZPIZ-2. </w:t>
      </w:r>
      <w:r w:rsidRPr="006E4EC8">
        <w:rPr>
          <w:rFonts w:ascii="Verdana" w:hAnsi="Verdana"/>
          <w:sz w:val="20"/>
          <w:szCs w:val="20"/>
        </w:rPr>
        <w:t>Za zaposlene je tako</w:t>
      </w:r>
      <w:r w:rsidRPr="006E4EC8">
        <w:rPr>
          <w:rFonts w:ascii="Verdana" w:hAnsi="Verdana" w:cs="Times New Roman"/>
          <w:sz w:val="20"/>
          <w:szCs w:val="20"/>
        </w:rPr>
        <w:t xml:space="preserve"> na podlagi podatkov na REK obrazcih</w:t>
      </w:r>
      <w:r w:rsidRPr="006E4EC8">
        <w:rPr>
          <w:rFonts w:ascii="Verdana" w:hAnsi="Verdana"/>
          <w:sz w:val="20"/>
          <w:szCs w:val="20"/>
        </w:rPr>
        <w:t xml:space="preserve"> oblikoval 1.209.924 obrazcev M-4</w:t>
      </w:r>
      <w:r w:rsidRPr="006E4EC8">
        <w:rPr>
          <w:rFonts w:ascii="Verdana" w:hAnsi="Verdana" w:cs="Times New Roman"/>
          <w:sz w:val="20"/>
          <w:szCs w:val="20"/>
        </w:rPr>
        <w:t xml:space="preserve"> in jih neposredno zapisal v MEZ.</w:t>
      </w:r>
      <w:r w:rsidRPr="006E4EC8">
        <w:rPr>
          <w:rFonts w:ascii="Verdana" w:hAnsi="Verdana"/>
          <w:sz w:val="20"/>
          <w:szCs w:val="20"/>
        </w:rPr>
        <w:t xml:space="preserve"> Skupaj se je za leto 2017 v MEZ zajelo 1.618.157 obrazcev M-4.</w:t>
      </w:r>
    </w:p>
    <w:p w14:paraId="110D34F9" w14:textId="77777777" w:rsidR="00C80013" w:rsidRPr="006E4EC8" w:rsidRDefault="00C80013" w:rsidP="008D32A2">
      <w:pPr>
        <w:ind w:left="708"/>
        <w:jc w:val="both"/>
        <w:rPr>
          <w:rFonts w:ascii="Verdana" w:hAnsi="Verdana"/>
          <w:sz w:val="20"/>
          <w:szCs w:val="20"/>
        </w:rPr>
      </w:pPr>
    </w:p>
    <w:p w14:paraId="129B6C98" w14:textId="77777777" w:rsidR="00267598" w:rsidRPr="00672F1D" w:rsidRDefault="00267598" w:rsidP="00267598">
      <w:pPr>
        <w:ind w:left="708"/>
        <w:jc w:val="both"/>
        <w:rPr>
          <w:rFonts w:ascii="Verdana" w:hAnsi="Verdana"/>
          <w:sz w:val="20"/>
          <w:szCs w:val="20"/>
        </w:rPr>
      </w:pPr>
      <w:r w:rsidRPr="00836A84">
        <w:rPr>
          <w:rFonts w:ascii="Verdana" w:hAnsi="Verdana"/>
          <w:sz w:val="20"/>
          <w:szCs w:val="20"/>
        </w:rPr>
        <w:t xml:space="preserve">Vse navedeno je vplivalo tudi na doseganje cilja popolnosti podatkov MEZ, </w:t>
      </w:r>
      <w:r w:rsidRPr="003B3839">
        <w:rPr>
          <w:rFonts w:ascii="Verdana" w:hAnsi="Verdana"/>
          <w:sz w:val="20"/>
          <w:szCs w:val="20"/>
        </w:rPr>
        <w:t xml:space="preserve">ki je bila </w:t>
      </w:r>
      <w:r>
        <w:rPr>
          <w:rFonts w:ascii="Verdana" w:hAnsi="Verdana"/>
          <w:sz w:val="20"/>
          <w:szCs w:val="20"/>
        </w:rPr>
        <w:t xml:space="preserve">konec </w:t>
      </w:r>
      <w:r w:rsidRPr="003B3839">
        <w:rPr>
          <w:rFonts w:ascii="Verdana" w:hAnsi="Verdana"/>
          <w:sz w:val="20"/>
          <w:szCs w:val="20"/>
        </w:rPr>
        <w:t>leta 2018 98,4 odstotna</w:t>
      </w:r>
      <w:r>
        <w:rPr>
          <w:rFonts w:ascii="Verdana" w:hAnsi="Verdana"/>
          <w:sz w:val="20"/>
          <w:szCs w:val="20"/>
        </w:rPr>
        <w:t xml:space="preserve"> (</w:t>
      </w:r>
      <w:r w:rsidRPr="003B3839">
        <w:rPr>
          <w:rFonts w:ascii="Verdana" w:hAnsi="Verdana"/>
          <w:sz w:val="20"/>
          <w:szCs w:val="20"/>
        </w:rPr>
        <w:t>97,2 odstotna konec leta 2017</w:t>
      </w:r>
      <w:r>
        <w:rPr>
          <w:rFonts w:ascii="Verdana" w:hAnsi="Verdana"/>
          <w:sz w:val="20"/>
          <w:szCs w:val="20"/>
        </w:rPr>
        <w:t>)</w:t>
      </w:r>
      <w:r w:rsidRPr="003B3839">
        <w:rPr>
          <w:rFonts w:ascii="Verdana" w:hAnsi="Verdana"/>
          <w:sz w:val="20"/>
          <w:szCs w:val="20"/>
        </w:rPr>
        <w:t xml:space="preserve">, kar pomeni, da je zavod v letu 2018 presegel </w:t>
      </w:r>
      <w:r>
        <w:rPr>
          <w:rFonts w:ascii="Verdana" w:hAnsi="Verdana"/>
          <w:sz w:val="20"/>
          <w:szCs w:val="20"/>
        </w:rPr>
        <w:t>načrt</w:t>
      </w:r>
      <w:r w:rsidRPr="003B3839">
        <w:rPr>
          <w:rFonts w:ascii="Verdana" w:hAnsi="Verdana"/>
          <w:sz w:val="20"/>
          <w:szCs w:val="20"/>
        </w:rPr>
        <w:t xml:space="preserve"> popolno</w:t>
      </w:r>
      <w:r>
        <w:rPr>
          <w:rFonts w:ascii="Verdana" w:hAnsi="Verdana"/>
          <w:sz w:val="20"/>
          <w:szCs w:val="20"/>
        </w:rPr>
        <w:t>sti in pravilnosti podatkov MEZ za leto 2018 za 0,7 odstotne točke.</w:t>
      </w:r>
    </w:p>
    <w:p w14:paraId="51EDEE94" w14:textId="77777777" w:rsidR="0062612C" w:rsidRPr="006E4EC8" w:rsidRDefault="0062612C" w:rsidP="00C80013">
      <w:pPr>
        <w:ind w:left="708"/>
        <w:jc w:val="both"/>
        <w:rPr>
          <w:rFonts w:ascii="Verdana" w:hAnsi="Verdana"/>
          <w:sz w:val="20"/>
          <w:szCs w:val="20"/>
        </w:rPr>
      </w:pPr>
    </w:p>
    <w:p w14:paraId="7EBD54A3" w14:textId="60B0507D" w:rsidR="0062612C" w:rsidRPr="006E4EC8" w:rsidRDefault="0062612C" w:rsidP="0062612C">
      <w:pPr>
        <w:ind w:left="708"/>
        <w:jc w:val="both"/>
        <w:rPr>
          <w:rFonts w:ascii="Verdana" w:hAnsi="Verdana"/>
          <w:sz w:val="20"/>
          <w:szCs w:val="20"/>
        </w:rPr>
      </w:pPr>
      <w:r w:rsidRPr="006E4EC8">
        <w:rPr>
          <w:rFonts w:ascii="Verdana" w:hAnsi="Verdana"/>
          <w:sz w:val="20"/>
          <w:szCs w:val="20"/>
        </w:rPr>
        <w:t xml:space="preserve">Zavod je v letu 2018 začel z izvajanjem ZPIZ-2E, ki je z novo določbo 134.a člena ZPIZ-2 določila poseben način upoštevanja obdobij, za katera prispevki za pokojninsko in invalidsko zavarovanje niso bili obračunani. Zavod, na podlagi evidenc, s katerimi razpolaga po prejemu podatkov iz FURS, delodajalcu in zavarovancu, za katere </w:t>
      </w:r>
      <w:r w:rsidRPr="006E4EC8">
        <w:rPr>
          <w:rFonts w:ascii="Verdana" w:hAnsi="Verdana"/>
          <w:sz w:val="20"/>
          <w:szCs w:val="20"/>
        </w:rPr>
        <w:lastRenderedPageBreak/>
        <w:t>delodajalec ni predložil obračuna davčnega odtegljaja, posreduje obvestilo. Zavod je v letu 2018 za obdobje obračuna plač od januarja do septembra 2018 poslal 37.385 obvestil zavarovancem o nepredloženem obračunu davčnega odtegljaja s strani njihovega delodajalca in 14.982 pozivov zavezancem (delodajalcem) k izplačilu plače in predložitvi obračuna davčnega odtegljaja. Obvestila zavod posreduje z določenim zamikom, saj tudi same podatke na REK obrazcih s strani FURS prejme za nazaj</w:t>
      </w:r>
      <w:r w:rsidR="00D7688A" w:rsidRPr="006E4EC8">
        <w:rPr>
          <w:rFonts w:ascii="Verdana" w:hAnsi="Verdana"/>
          <w:sz w:val="20"/>
          <w:szCs w:val="20"/>
        </w:rPr>
        <w:t xml:space="preserve">. </w:t>
      </w:r>
      <w:r w:rsidRPr="006E4EC8">
        <w:rPr>
          <w:rFonts w:ascii="Verdana" w:hAnsi="Verdana"/>
          <w:sz w:val="20"/>
          <w:szCs w:val="20"/>
        </w:rPr>
        <w:t xml:space="preserve">Obdobja, na katera se nanaša obvestilo, se upoštevajo v pokojninsko dobo, ne glede na to, da prispevki za pokojninsko in invalidsko zavarovanje niso niti obračunani, niti plačani. </w:t>
      </w:r>
    </w:p>
    <w:p w14:paraId="2FE68E3D" w14:textId="77777777" w:rsidR="0062612C" w:rsidRPr="006E4EC8" w:rsidRDefault="0062612C" w:rsidP="00C80013">
      <w:pPr>
        <w:ind w:left="708"/>
        <w:jc w:val="both"/>
        <w:rPr>
          <w:rFonts w:ascii="Verdana" w:hAnsi="Verdana"/>
          <w:sz w:val="20"/>
          <w:szCs w:val="20"/>
        </w:rPr>
      </w:pPr>
    </w:p>
    <w:p w14:paraId="28F235D6" w14:textId="59A4D74D" w:rsidR="008D32A2" w:rsidRPr="006E4EC8" w:rsidRDefault="008D32A2" w:rsidP="008D32A2">
      <w:pPr>
        <w:ind w:left="708"/>
        <w:jc w:val="both"/>
        <w:rPr>
          <w:rFonts w:ascii="Verdana" w:hAnsi="Verdana"/>
          <w:sz w:val="20"/>
          <w:szCs w:val="20"/>
        </w:rPr>
      </w:pPr>
      <w:r w:rsidRPr="006E4EC8">
        <w:rPr>
          <w:rFonts w:ascii="Verdana" w:hAnsi="Verdana"/>
          <w:sz w:val="20"/>
          <w:szCs w:val="20"/>
        </w:rPr>
        <w:t>Tudi v letu 2018 se je sprotno urejalo napake na prijavah in odjavah v (iz) zavarovanja, ki jih zavod dnevno dobiva preko državnega portala e-VEM oziroma ZZZS. Sprotno urejanje napak se je uvedlo tudi zaradi izvedbe 32. člena ZMEPIZ-1 v povezavi s 40. členom ZMEPIZ-1. Zagotoviti je potrebno tekoče urejan</w:t>
      </w:r>
      <w:r w:rsidR="00F81FAA">
        <w:rPr>
          <w:rFonts w:ascii="Verdana" w:hAnsi="Verdana"/>
          <w:sz w:val="20"/>
          <w:szCs w:val="20"/>
        </w:rPr>
        <w:t>j</w:t>
      </w:r>
      <w:r w:rsidRPr="006E4EC8">
        <w:rPr>
          <w:rFonts w:ascii="Verdana" w:hAnsi="Verdana"/>
          <w:sz w:val="20"/>
          <w:szCs w:val="20"/>
        </w:rPr>
        <w:t>e obdobij zavarovanja v MEZ, saj zavod prejema REK obrazce mesečno, ki se lahko vežejo le na urejena obdobja zavarovanja.</w:t>
      </w:r>
    </w:p>
    <w:p w14:paraId="1464546F" w14:textId="77777777" w:rsidR="003A27E7" w:rsidRPr="006E4EC8" w:rsidRDefault="003A27E7" w:rsidP="008D32A2">
      <w:pPr>
        <w:ind w:left="708"/>
        <w:jc w:val="both"/>
        <w:rPr>
          <w:rFonts w:ascii="Verdana" w:hAnsi="Verdana"/>
          <w:sz w:val="20"/>
          <w:szCs w:val="20"/>
        </w:rPr>
      </w:pPr>
    </w:p>
    <w:p w14:paraId="6807DB12" w14:textId="6BF646F4" w:rsidR="003A27E7" w:rsidRPr="003A27E7" w:rsidRDefault="003A27E7" w:rsidP="008D32A2">
      <w:pPr>
        <w:ind w:left="708"/>
        <w:jc w:val="both"/>
        <w:rPr>
          <w:rFonts w:ascii="Verdana" w:hAnsi="Verdana" w:cs="Times New Roman"/>
          <w:sz w:val="20"/>
          <w:szCs w:val="20"/>
        </w:rPr>
      </w:pPr>
      <w:r w:rsidRPr="006E4EC8">
        <w:rPr>
          <w:rFonts w:ascii="Verdana" w:hAnsi="Verdana" w:cs="Times New Roman"/>
          <w:sz w:val="20"/>
          <w:szCs w:val="20"/>
        </w:rPr>
        <w:t>Zavod je tudi v letu 2018 pri spremembah in izvedbah zakonskih določil sodeloval v strokovnih komisijah in medresorskih delovnih skupinah predvsem z ministrstvi, zavodi ter drugimi institucijami. Sodeloval je tudi z Metodološko skupino za poenotenje M obrazcev, s FURS v obliki delovne skupine za reševanje tekoče problematike in izmenjave podatkov, z OZS in GZS pri izvajanju navodil ter z MJU in ZZZS pri projektu sistema e-VEM za gospodarske družbe. Prav tako je zavod interno pripravljal navodila za nove spletne aplikacije in vsebinska navodila v zvezi z določbami ZPIZ-2 in ZMEPIZ-1.</w:t>
      </w:r>
    </w:p>
    <w:p w14:paraId="6F08290F" w14:textId="77777777" w:rsidR="008D32A2" w:rsidRPr="00081F96" w:rsidRDefault="008D32A2" w:rsidP="008D32A2">
      <w:pPr>
        <w:ind w:left="360"/>
        <w:jc w:val="both"/>
        <w:rPr>
          <w:rFonts w:ascii="Verdana" w:hAnsi="Verdana" w:cs="Arial"/>
          <w:color w:val="FF0000"/>
          <w:sz w:val="20"/>
          <w:szCs w:val="20"/>
        </w:rPr>
      </w:pPr>
    </w:p>
    <w:p w14:paraId="29FBF48E" w14:textId="77777777" w:rsidR="008D32A2" w:rsidRPr="00263505" w:rsidRDefault="008D32A2" w:rsidP="008D32A2">
      <w:pPr>
        <w:ind w:left="720"/>
        <w:jc w:val="both"/>
        <w:rPr>
          <w:rFonts w:ascii="Verdana" w:eastAsiaTheme="minorHAnsi" w:hAnsi="Verdana" w:cs="Times New Roman"/>
          <w:b/>
          <w:color w:val="000000" w:themeColor="text1"/>
          <w:sz w:val="20"/>
          <w:szCs w:val="20"/>
          <w:lang w:eastAsia="en-US"/>
        </w:rPr>
      </w:pPr>
    </w:p>
    <w:p w14:paraId="41E1C487" w14:textId="77777777" w:rsidR="008D32A2" w:rsidRPr="00D46CE8" w:rsidRDefault="008D32A2" w:rsidP="009A63E8">
      <w:pPr>
        <w:pStyle w:val="Odstavekseznama"/>
        <w:numPr>
          <w:ilvl w:val="0"/>
          <w:numId w:val="16"/>
        </w:numPr>
        <w:jc w:val="both"/>
        <w:rPr>
          <w:rFonts w:ascii="Verdana" w:eastAsiaTheme="minorHAnsi" w:hAnsi="Verdana" w:cs="Times New Roman"/>
          <w:b/>
          <w:color w:val="0033CC"/>
          <w:sz w:val="20"/>
          <w:szCs w:val="20"/>
          <w:lang w:eastAsia="en-US"/>
        </w:rPr>
      </w:pPr>
      <w:r w:rsidRPr="00D46CE8">
        <w:rPr>
          <w:rFonts w:ascii="Verdana" w:eastAsiaTheme="minorHAnsi" w:hAnsi="Verdana" w:cs="Times New Roman"/>
          <w:b/>
          <w:color w:val="0033CC"/>
          <w:sz w:val="20"/>
          <w:szCs w:val="20"/>
          <w:lang w:eastAsia="en-US"/>
        </w:rPr>
        <w:t>Strokovno enotno in učinkovito priznavanje pravic iz obveznega zavarovanja</w:t>
      </w:r>
    </w:p>
    <w:p w14:paraId="0D3D39D3" w14:textId="77777777" w:rsidR="008D32A2" w:rsidRDefault="008D32A2" w:rsidP="008D32A2">
      <w:pPr>
        <w:pStyle w:val="Odstavekseznama"/>
        <w:jc w:val="both"/>
        <w:rPr>
          <w:rFonts w:ascii="Verdana" w:eastAsiaTheme="minorHAnsi" w:hAnsi="Verdana" w:cs="Times New Roman"/>
          <w:b/>
          <w:color w:val="000000" w:themeColor="text1"/>
          <w:sz w:val="20"/>
          <w:szCs w:val="20"/>
          <w:lang w:eastAsia="en-US"/>
        </w:rPr>
      </w:pPr>
    </w:p>
    <w:p w14:paraId="00E011C6" w14:textId="77777777" w:rsidR="008D32A2" w:rsidRPr="00BB53DF" w:rsidRDefault="008D32A2" w:rsidP="008D32A2">
      <w:pPr>
        <w:pStyle w:val="Odstavekseznama"/>
        <w:jc w:val="both"/>
        <w:rPr>
          <w:rFonts w:ascii="Verdana" w:eastAsiaTheme="minorHAnsi" w:hAnsi="Verdana" w:cs="Times New Roman"/>
          <w:b/>
          <w:color w:val="000000" w:themeColor="text1"/>
          <w:sz w:val="20"/>
          <w:szCs w:val="20"/>
          <w:lang w:eastAsia="en-US"/>
        </w:rPr>
      </w:pPr>
    </w:p>
    <w:p w14:paraId="2F167C4C" w14:textId="77777777" w:rsidR="008D32A2" w:rsidRPr="00D46CE8" w:rsidRDefault="008D32A2" w:rsidP="008D32A2">
      <w:pPr>
        <w:ind w:left="720"/>
        <w:jc w:val="both"/>
        <w:rPr>
          <w:rFonts w:ascii="Verdana" w:eastAsiaTheme="minorHAnsi" w:hAnsi="Verdana" w:cs="Times New Roman"/>
          <w:b/>
          <w:color w:val="0033CC"/>
          <w:sz w:val="20"/>
          <w:szCs w:val="20"/>
          <w:lang w:eastAsia="en-US"/>
        </w:rPr>
      </w:pPr>
      <w:r w:rsidRPr="00D46CE8">
        <w:rPr>
          <w:rFonts w:ascii="Verdana" w:eastAsiaTheme="minorHAnsi" w:hAnsi="Verdana" w:cs="Times New Roman"/>
          <w:b/>
          <w:color w:val="0033CC"/>
          <w:sz w:val="20"/>
          <w:szCs w:val="20"/>
          <w:lang w:eastAsia="en-US"/>
        </w:rPr>
        <w:t>2.1. Zagotavljanje nemotenega in strokovno enotnega izvajanja zavarovanja</w:t>
      </w:r>
    </w:p>
    <w:p w14:paraId="0CAB3F43" w14:textId="77777777" w:rsidR="008D32A2" w:rsidRPr="00263505" w:rsidRDefault="008D32A2" w:rsidP="008D32A2">
      <w:pPr>
        <w:ind w:left="720"/>
        <w:jc w:val="both"/>
        <w:rPr>
          <w:rFonts w:ascii="Verdana" w:eastAsiaTheme="minorHAnsi" w:hAnsi="Verdana" w:cs="Times New Roman"/>
          <w:b/>
          <w:color w:val="000000" w:themeColor="text1"/>
          <w:sz w:val="20"/>
          <w:szCs w:val="20"/>
          <w:lang w:eastAsia="en-US"/>
        </w:rPr>
      </w:pPr>
    </w:p>
    <w:p w14:paraId="163767CA" w14:textId="16855812" w:rsidR="00DB08AD" w:rsidRPr="006E4EC8" w:rsidRDefault="00DB08AD" w:rsidP="00DB08AD">
      <w:pPr>
        <w:ind w:left="708" w:firstLine="12"/>
        <w:jc w:val="both"/>
        <w:rPr>
          <w:rFonts w:ascii="Verdana" w:hAnsi="Verdana"/>
          <w:sz w:val="20"/>
          <w:szCs w:val="20"/>
        </w:rPr>
      </w:pPr>
      <w:r w:rsidRPr="006E4EC8">
        <w:rPr>
          <w:rFonts w:ascii="Verdana" w:hAnsi="Verdana"/>
          <w:sz w:val="20"/>
          <w:szCs w:val="20"/>
        </w:rPr>
        <w:t xml:space="preserve">Z resornim ministrstvom in MF je v letu 2018 zavod sodeloval pri pripravi novele ZIPRS1819, predvsem glede določitve višine letnega dodatka v prihodnjem letu kot tudi glede </w:t>
      </w:r>
      <w:r w:rsidR="005D4517">
        <w:rPr>
          <w:rFonts w:ascii="Verdana" w:hAnsi="Verdana"/>
          <w:sz w:val="20"/>
          <w:szCs w:val="20"/>
        </w:rPr>
        <w:t xml:space="preserve">predloga </w:t>
      </w:r>
      <w:r w:rsidRPr="006E4EC8">
        <w:rPr>
          <w:rFonts w:ascii="Verdana" w:hAnsi="Verdana"/>
          <w:sz w:val="20"/>
          <w:szCs w:val="20"/>
        </w:rPr>
        <w:t xml:space="preserve">izredne  uskladitve DPP in invalidnin za </w:t>
      </w:r>
      <w:r w:rsidR="00FC300B" w:rsidRPr="006E4EC8">
        <w:rPr>
          <w:rFonts w:ascii="Verdana" w:hAnsi="Verdana"/>
          <w:sz w:val="20"/>
          <w:szCs w:val="20"/>
        </w:rPr>
        <w:t>telesno okvaro</w:t>
      </w:r>
      <w:r w:rsidRPr="006E4EC8">
        <w:rPr>
          <w:rFonts w:ascii="Verdana" w:hAnsi="Verdana"/>
          <w:sz w:val="20"/>
          <w:szCs w:val="20"/>
        </w:rPr>
        <w:t xml:space="preserve">. </w:t>
      </w:r>
    </w:p>
    <w:p w14:paraId="35A91A30" w14:textId="77777777" w:rsidR="00851780" w:rsidRPr="006E4EC8" w:rsidRDefault="00851780" w:rsidP="00851780">
      <w:pPr>
        <w:ind w:left="720"/>
        <w:jc w:val="both"/>
        <w:rPr>
          <w:rFonts w:ascii="Verdana" w:eastAsiaTheme="minorHAnsi" w:hAnsi="Verdana"/>
          <w:sz w:val="20"/>
          <w:szCs w:val="20"/>
          <w:lang w:eastAsia="en-US"/>
        </w:rPr>
      </w:pPr>
    </w:p>
    <w:p w14:paraId="335E657D" w14:textId="77777777" w:rsidR="00851780" w:rsidRPr="006E4EC8" w:rsidRDefault="00851780" w:rsidP="00851780">
      <w:pPr>
        <w:ind w:left="720"/>
        <w:jc w:val="both"/>
        <w:rPr>
          <w:rFonts w:ascii="Verdana" w:eastAsiaTheme="minorHAnsi" w:hAnsi="Verdana" w:cs="Verdana"/>
          <w:sz w:val="20"/>
          <w:szCs w:val="20"/>
          <w:lang w:eastAsia="en-US"/>
        </w:rPr>
      </w:pPr>
      <w:r w:rsidRPr="006E4EC8">
        <w:rPr>
          <w:rFonts w:ascii="Verdana" w:eastAsiaTheme="minorHAnsi" w:hAnsi="Verdana"/>
          <w:sz w:val="20"/>
          <w:szCs w:val="20"/>
          <w:lang w:eastAsia="en-US"/>
        </w:rPr>
        <w:t>Pristojnim ministrstvom je zavod posredoval predloge in pripombe k predlogu</w:t>
      </w:r>
      <w:r w:rsidRPr="006E4EC8">
        <w:rPr>
          <w:rFonts w:ascii="Verdana" w:eastAsiaTheme="minorHAnsi" w:hAnsi="Verdana" w:cs="Verdana"/>
          <w:sz w:val="20"/>
          <w:szCs w:val="20"/>
          <w:lang w:eastAsia="en-US"/>
        </w:rPr>
        <w:t xml:space="preserve"> zakona o osebni asistenci, zakona o socialnem vključevanju invalidov, zakona o dodatku k pokojnini za delo in izjemne dosežke na področju kulture in raziskovalno–razvojne dejavnosti, k predlogu zakona o dolgotrajni oskrbi in zavarovanju za dolgotrajno oskrbo, predlogu novele zakona o rejniški dejavnosti in predlogu pravilnika o poklicnih boleznih.</w:t>
      </w:r>
    </w:p>
    <w:p w14:paraId="4768377D" w14:textId="77777777" w:rsidR="00851780" w:rsidRPr="006E4EC8" w:rsidRDefault="00851780" w:rsidP="00851780">
      <w:pPr>
        <w:ind w:left="720"/>
        <w:jc w:val="both"/>
        <w:rPr>
          <w:rFonts w:ascii="Verdana" w:eastAsiaTheme="minorHAnsi" w:hAnsi="Verdana"/>
          <w:sz w:val="20"/>
          <w:szCs w:val="20"/>
          <w:lang w:eastAsia="en-US"/>
        </w:rPr>
      </w:pPr>
    </w:p>
    <w:p w14:paraId="04259067" w14:textId="77777777" w:rsidR="00851780" w:rsidRPr="006E4EC8" w:rsidRDefault="00851780" w:rsidP="00851780">
      <w:pPr>
        <w:ind w:left="720"/>
        <w:jc w:val="both"/>
        <w:rPr>
          <w:rFonts w:ascii="Verdana" w:eastAsiaTheme="minorHAnsi" w:hAnsi="Verdana"/>
          <w:sz w:val="20"/>
          <w:szCs w:val="20"/>
          <w:lang w:eastAsia="en-US"/>
        </w:rPr>
      </w:pPr>
      <w:r w:rsidRPr="006E4EC8">
        <w:rPr>
          <w:rFonts w:ascii="Verdana" w:eastAsiaTheme="minorHAnsi" w:hAnsi="Verdana" w:cs="Times New Roman"/>
          <w:sz w:val="20"/>
          <w:szCs w:val="20"/>
          <w:lang w:eastAsia="en-US"/>
        </w:rPr>
        <w:t xml:space="preserve">V letu 2018 je zavod zaradi učinkovitejšega izvajanja obveznega zavarovanja in pri pripravi zakonskih rešitev sodeloval tudi z MF, FURS, ZZZS, ZRSZ, SURS, KAD in drugimi institucijami.  </w:t>
      </w:r>
      <w:r w:rsidRPr="006E4EC8">
        <w:rPr>
          <w:rFonts w:ascii="Verdana" w:eastAsiaTheme="minorHAnsi" w:hAnsi="Verdana"/>
          <w:sz w:val="20"/>
          <w:szCs w:val="20"/>
          <w:lang w:eastAsia="en-US"/>
        </w:rPr>
        <w:t xml:space="preserve"> </w:t>
      </w:r>
    </w:p>
    <w:p w14:paraId="265E0612" w14:textId="77777777" w:rsidR="00851780" w:rsidRPr="006E4EC8" w:rsidRDefault="00851780" w:rsidP="00754D03">
      <w:pPr>
        <w:jc w:val="both"/>
        <w:rPr>
          <w:rFonts w:ascii="Verdana" w:eastAsiaTheme="minorHAnsi" w:hAnsi="Verdana"/>
          <w:sz w:val="20"/>
          <w:szCs w:val="20"/>
          <w:lang w:eastAsia="en-US"/>
        </w:rPr>
      </w:pPr>
    </w:p>
    <w:p w14:paraId="001B9ECF" w14:textId="7C59E6D4" w:rsidR="00851780" w:rsidRPr="006E4EC8" w:rsidRDefault="00851780" w:rsidP="00851780">
      <w:pPr>
        <w:ind w:left="720"/>
        <w:jc w:val="both"/>
        <w:rPr>
          <w:rFonts w:ascii="Verdana" w:eastAsiaTheme="minorHAnsi" w:hAnsi="Verdana"/>
          <w:sz w:val="20"/>
          <w:szCs w:val="20"/>
          <w:lang w:eastAsia="en-US"/>
        </w:rPr>
      </w:pPr>
      <w:r w:rsidRPr="006E4EC8">
        <w:rPr>
          <w:rFonts w:ascii="Verdana" w:eastAsiaTheme="minorHAnsi" w:hAnsi="Verdana"/>
          <w:sz w:val="20"/>
          <w:szCs w:val="20"/>
          <w:lang w:eastAsia="en-US"/>
        </w:rPr>
        <w:t>Vodstvo zavoda</w:t>
      </w:r>
      <w:r w:rsidR="00DB08AD" w:rsidRPr="006E4EC8">
        <w:rPr>
          <w:rFonts w:ascii="Verdana" w:eastAsiaTheme="minorHAnsi" w:hAnsi="Verdana"/>
          <w:sz w:val="20"/>
          <w:szCs w:val="20"/>
          <w:lang w:eastAsia="en-US"/>
        </w:rPr>
        <w:t xml:space="preserve"> sproti spremlja in analizira</w:t>
      </w:r>
      <w:r w:rsidRPr="006E4EC8">
        <w:rPr>
          <w:rFonts w:ascii="Verdana" w:eastAsiaTheme="minorHAnsi" w:hAnsi="Verdana"/>
          <w:sz w:val="20"/>
          <w:szCs w:val="20"/>
          <w:lang w:eastAsia="en-US"/>
        </w:rPr>
        <w:t xml:space="preserve"> problematiko, povezano z reševanjem zahtevkov na celotnem področju izvajanja zavarovanja. V ta namen so bili na rednih kolegijih generalnega direktorja sprejeti potrebni ukrepi za enotno izvajanje zavarovanja. Redno se organizirajo tudi strokovni posveti po posameznih področjih izvajanja zavarovanja, s ciljem zakonitega, strokovnega in poenotenega postopanja pri reševanju zadev.</w:t>
      </w:r>
    </w:p>
    <w:p w14:paraId="3EA81C81" w14:textId="77777777" w:rsidR="008D32A2" w:rsidRPr="006E4EC8" w:rsidRDefault="008D32A2" w:rsidP="008D32A2">
      <w:pPr>
        <w:ind w:left="720"/>
        <w:jc w:val="both"/>
        <w:rPr>
          <w:rFonts w:ascii="Verdana" w:eastAsiaTheme="minorHAnsi" w:hAnsi="Verdana"/>
          <w:sz w:val="20"/>
          <w:szCs w:val="20"/>
          <w:lang w:eastAsia="en-US"/>
        </w:rPr>
      </w:pPr>
    </w:p>
    <w:p w14:paraId="525A4845" w14:textId="77777777" w:rsidR="008D32A2" w:rsidRPr="006E4EC8" w:rsidRDefault="008D32A2" w:rsidP="008D32A2">
      <w:pPr>
        <w:ind w:left="720"/>
        <w:jc w:val="both"/>
        <w:rPr>
          <w:rFonts w:ascii="Verdana" w:eastAsiaTheme="minorHAnsi" w:hAnsi="Verdana"/>
          <w:sz w:val="20"/>
          <w:szCs w:val="20"/>
          <w:lang w:eastAsia="en-US"/>
        </w:rPr>
      </w:pPr>
    </w:p>
    <w:p w14:paraId="6C936B43" w14:textId="77777777" w:rsidR="008D32A2" w:rsidRPr="00D46CE8" w:rsidRDefault="008D32A2" w:rsidP="008D32A2">
      <w:pPr>
        <w:ind w:left="720"/>
        <w:jc w:val="both"/>
        <w:rPr>
          <w:rFonts w:ascii="Verdana" w:eastAsiaTheme="minorHAnsi" w:hAnsi="Verdana" w:cs="Times New Roman"/>
          <w:b/>
          <w:color w:val="0033CC"/>
          <w:sz w:val="20"/>
          <w:szCs w:val="20"/>
          <w:lang w:eastAsia="en-US"/>
        </w:rPr>
      </w:pPr>
      <w:r w:rsidRPr="00D46CE8">
        <w:rPr>
          <w:rFonts w:ascii="Verdana" w:eastAsiaTheme="minorHAnsi" w:hAnsi="Verdana" w:cs="Times New Roman"/>
          <w:b/>
          <w:color w:val="0033CC"/>
          <w:sz w:val="20"/>
          <w:szCs w:val="20"/>
          <w:lang w:eastAsia="en-US"/>
        </w:rPr>
        <w:t>2.2. Učinkovitost izvajanja zavarovanja</w:t>
      </w:r>
    </w:p>
    <w:p w14:paraId="6E86CE44" w14:textId="77777777" w:rsidR="008D32A2" w:rsidRPr="00263505" w:rsidRDefault="008D32A2" w:rsidP="008D32A2">
      <w:pPr>
        <w:ind w:left="720"/>
        <w:jc w:val="both"/>
        <w:rPr>
          <w:rFonts w:ascii="Verdana" w:eastAsiaTheme="minorHAnsi" w:hAnsi="Verdana"/>
          <w:color w:val="000000" w:themeColor="text1"/>
          <w:sz w:val="20"/>
          <w:szCs w:val="20"/>
          <w:lang w:eastAsia="en-US"/>
        </w:rPr>
      </w:pPr>
    </w:p>
    <w:p w14:paraId="44A3FA51" w14:textId="77777777" w:rsidR="00FF7AE7" w:rsidRDefault="00FF7AE7" w:rsidP="00FF7AE7">
      <w:pPr>
        <w:ind w:left="714"/>
        <w:jc w:val="both"/>
        <w:rPr>
          <w:rFonts w:ascii="Verdana" w:hAnsi="Verdana"/>
          <w:sz w:val="20"/>
          <w:szCs w:val="20"/>
        </w:rPr>
      </w:pPr>
      <w:r>
        <w:rPr>
          <w:rFonts w:ascii="Verdana" w:hAnsi="Verdana"/>
          <w:sz w:val="20"/>
          <w:szCs w:val="20"/>
        </w:rPr>
        <w:t xml:space="preserve">Med ključne kazalce doseganja zastavljenih ciljev nedvomno sodi pravočasno reševanje zahtevkov za uveljavljanje in varstvo pravic. V največji meri odraža končno realizacijo </w:t>
      </w:r>
      <w:r>
        <w:rPr>
          <w:rFonts w:ascii="Verdana" w:hAnsi="Verdana"/>
          <w:sz w:val="20"/>
          <w:szCs w:val="20"/>
        </w:rPr>
        <w:lastRenderedPageBreak/>
        <w:t xml:space="preserve">vseh predhodnih postopkov, potrebnih za priznanje pravic iz PIZ, in omogoča vrednotenje doseženih rezultatov dela. Pravočasno reševanje zahtevkov v pretežni meri vpliva tudi na ugotavljanje stopnje ravni zadovoljstva strank, javnosti in zaposlenih. </w:t>
      </w:r>
    </w:p>
    <w:p w14:paraId="61C6D9C1" w14:textId="77777777" w:rsidR="00FF7AE7" w:rsidRPr="00FF7AE7" w:rsidRDefault="00FF7AE7" w:rsidP="00FF7AE7">
      <w:pPr>
        <w:ind w:left="708"/>
        <w:jc w:val="both"/>
        <w:rPr>
          <w:rFonts w:ascii="Verdana" w:hAnsi="Verdana" w:cs="Times New Roman"/>
          <w:sz w:val="20"/>
          <w:szCs w:val="20"/>
        </w:rPr>
      </w:pPr>
    </w:p>
    <w:p w14:paraId="249CA345" w14:textId="77777777" w:rsidR="00FF7AE7" w:rsidRPr="00FF7AE7" w:rsidRDefault="00FF7AE7" w:rsidP="00FF7AE7">
      <w:pPr>
        <w:ind w:left="708"/>
        <w:jc w:val="both"/>
        <w:rPr>
          <w:rFonts w:ascii="Verdana" w:hAnsi="Verdana" w:cs="Times New Roman"/>
          <w:sz w:val="20"/>
          <w:szCs w:val="20"/>
        </w:rPr>
      </w:pPr>
      <w:r w:rsidRPr="00FF7AE7">
        <w:rPr>
          <w:rFonts w:ascii="Verdana" w:hAnsi="Verdana" w:cs="Times New Roman"/>
          <w:sz w:val="20"/>
          <w:szCs w:val="20"/>
        </w:rPr>
        <w:t>Zavod si je za leto 2018 zastavil načrte predvsem v smeri povečanj</w:t>
      </w:r>
      <w:r w:rsidR="00851780">
        <w:rPr>
          <w:rFonts w:ascii="Verdana" w:hAnsi="Verdana" w:cs="Times New Roman"/>
          <w:sz w:val="20"/>
          <w:szCs w:val="20"/>
        </w:rPr>
        <w:t>a</w:t>
      </w:r>
      <w:r w:rsidRPr="00FF7AE7">
        <w:rPr>
          <w:rFonts w:ascii="Verdana" w:hAnsi="Verdana" w:cs="Times New Roman"/>
          <w:sz w:val="20"/>
          <w:szCs w:val="20"/>
        </w:rPr>
        <w:t xml:space="preserve"> strokovnosti na področju priznavanja in varstva pravic ter matične evidence, zmanjšanja števila nerešenih zahtevkov, skrajševanja časa reševanja ter povečanja števila rešenih zadev v zakonitem roku.</w:t>
      </w:r>
    </w:p>
    <w:p w14:paraId="283065F6" w14:textId="77777777" w:rsidR="00FF7AE7" w:rsidRPr="00FF7AE7" w:rsidRDefault="00FF7AE7" w:rsidP="00FF7AE7">
      <w:pPr>
        <w:ind w:left="708"/>
        <w:jc w:val="both"/>
        <w:rPr>
          <w:rFonts w:ascii="Verdana" w:hAnsi="Verdana" w:cs="Times New Roman"/>
          <w:sz w:val="20"/>
          <w:szCs w:val="20"/>
        </w:rPr>
      </w:pPr>
    </w:p>
    <w:p w14:paraId="63C44450" w14:textId="77777777" w:rsidR="00FF7AE7" w:rsidRPr="006E4EC8" w:rsidRDefault="00FF7AE7" w:rsidP="00FF7AE7">
      <w:pPr>
        <w:ind w:left="708"/>
        <w:jc w:val="both"/>
        <w:rPr>
          <w:rFonts w:ascii="Verdana" w:hAnsi="Verdana" w:cs="Times New Roman"/>
          <w:sz w:val="20"/>
          <w:szCs w:val="20"/>
        </w:rPr>
      </w:pPr>
      <w:r w:rsidRPr="00FF7AE7">
        <w:rPr>
          <w:rFonts w:ascii="Verdana" w:hAnsi="Verdana" w:cs="Times New Roman"/>
          <w:sz w:val="20"/>
          <w:szCs w:val="20"/>
        </w:rPr>
        <w:t xml:space="preserve">Rezultati dela pri reševanju zahtevkov za uveljavljanje in varstvo pravic so v primerjavi z lanskim letom v določenih postavkah nekoliko slabši. Zastavljene cilje je zavod v določenih segmentih realiziral, na določenih pa je iz podatkov razvidno nedoseganje načrtovanih ciljev, ki so v večji meri posledica določenih nepredvidenih situacij, ki jih zavod ni mogel upoštevati pri zastavljenih ciljih za leto 2018, predvsem v delu </w:t>
      </w:r>
      <w:r w:rsidRPr="006E4EC8">
        <w:rPr>
          <w:rFonts w:ascii="Verdana" w:hAnsi="Verdana" w:cs="Times New Roman"/>
          <w:sz w:val="20"/>
          <w:szCs w:val="20"/>
        </w:rPr>
        <w:t>kadrovske problematike. Je pa zavod kljub nedoseganju ciljev na določenih segmentih, rešil oziroma opravil 426.961 zahtevkov in storitev ter tako presegel načrtovano število rešenih zahtevkov za leto 2018 za 0,6 odstotka.</w:t>
      </w:r>
    </w:p>
    <w:p w14:paraId="067C4B31" w14:textId="77777777" w:rsidR="00BE7616" w:rsidRPr="006E4EC8" w:rsidRDefault="00BE7616" w:rsidP="00BE7616">
      <w:pPr>
        <w:ind w:left="708"/>
        <w:jc w:val="both"/>
        <w:rPr>
          <w:rFonts w:ascii="Verdana" w:hAnsi="Verdana"/>
          <w:sz w:val="20"/>
          <w:szCs w:val="20"/>
        </w:rPr>
      </w:pPr>
    </w:p>
    <w:p w14:paraId="19DB208C" w14:textId="097618B4" w:rsidR="00BE7616" w:rsidRPr="006E4EC8" w:rsidRDefault="00BE7616" w:rsidP="00BE7616">
      <w:pPr>
        <w:ind w:left="708"/>
        <w:jc w:val="both"/>
        <w:rPr>
          <w:rFonts w:ascii="Verdana" w:hAnsi="Verdana"/>
          <w:sz w:val="20"/>
          <w:szCs w:val="20"/>
        </w:rPr>
      </w:pPr>
      <w:r w:rsidRPr="006E4EC8">
        <w:rPr>
          <w:rFonts w:ascii="Verdana" w:hAnsi="Verdana"/>
          <w:sz w:val="20"/>
          <w:szCs w:val="20"/>
        </w:rPr>
        <w:t xml:space="preserve">Kadrovska problematika se je najbolj odražala ravno na področju reševanja zahtevkov in opravljanja drugih storitev. </w:t>
      </w:r>
    </w:p>
    <w:p w14:paraId="669A7938" w14:textId="77777777" w:rsidR="00BE7616" w:rsidRPr="006E4EC8" w:rsidRDefault="00BE7616" w:rsidP="00FF7AE7">
      <w:pPr>
        <w:ind w:left="708"/>
        <w:jc w:val="both"/>
        <w:rPr>
          <w:rFonts w:ascii="Verdana" w:hAnsi="Verdana" w:cs="Times New Roman"/>
          <w:sz w:val="20"/>
          <w:szCs w:val="20"/>
        </w:rPr>
      </w:pPr>
    </w:p>
    <w:p w14:paraId="1EC45DDD" w14:textId="77777777" w:rsidR="00FF7AE7" w:rsidRDefault="00FF7AE7" w:rsidP="00FF7AE7">
      <w:pPr>
        <w:ind w:left="708"/>
        <w:jc w:val="both"/>
        <w:rPr>
          <w:rFonts w:ascii="Verdana" w:hAnsi="Verdana" w:cs="Times New Roman"/>
          <w:sz w:val="20"/>
          <w:szCs w:val="20"/>
        </w:rPr>
      </w:pPr>
      <w:r w:rsidRPr="006E4EC8">
        <w:rPr>
          <w:rFonts w:ascii="Verdana" w:hAnsi="Verdana" w:cs="Times New Roman"/>
          <w:sz w:val="20"/>
          <w:szCs w:val="20"/>
        </w:rPr>
        <w:t xml:space="preserve">Dotok zahtevkov, brez področja matične evidence, kjer dotok ni posebej načrtovan, je v letu 2018 presežen za 3,2 odstotka glede na postavljeni letni načrt. Nekoliko višji dotok od načrtovanega se izkazuje skoraj na vseh področjih, izjema je le področje varstva pravic (II. stopnja), kjer je dotok nižji </w:t>
      </w:r>
      <w:r>
        <w:rPr>
          <w:rFonts w:ascii="Verdana" w:hAnsi="Verdana" w:cs="Times New Roman"/>
          <w:sz w:val="20"/>
          <w:szCs w:val="20"/>
        </w:rPr>
        <w:t>od načrtovanega. Povečanje dotoka je posledica predvsem večjega števila zahtevkov s področja ostalih zahtevkov, opravil in storitev, kjer je dotok večji za 4,3 odstotke, nekoliko višji dotok v primerjavi z letom 2017 pa je tudi na področju pokojninskega in invalidskega zavarovanja na I. stopnji, in sicer za 0,7 odstotkov.</w:t>
      </w:r>
    </w:p>
    <w:p w14:paraId="6E519BA8" w14:textId="77777777" w:rsidR="00FF7AE7" w:rsidRDefault="00FF7AE7" w:rsidP="00FF7AE7">
      <w:pPr>
        <w:ind w:left="708"/>
        <w:jc w:val="both"/>
        <w:rPr>
          <w:rFonts w:ascii="Verdana" w:hAnsi="Verdana" w:cs="Times New Roman"/>
          <w:sz w:val="20"/>
          <w:szCs w:val="20"/>
        </w:rPr>
      </w:pPr>
    </w:p>
    <w:p w14:paraId="4BCD7AF6" w14:textId="77777777" w:rsidR="00FF7AE7" w:rsidRDefault="00FF7AE7" w:rsidP="00FF7AE7">
      <w:pPr>
        <w:ind w:left="708"/>
        <w:jc w:val="both"/>
        <w:rPr>
          <w:rFonts w:ascii="Verdana" w:hAnsi="Verdana" w:cs="Times New Roman"/>
          <w:sz w:val="20"/>
          <w:szCs w:val="20"/>
        </w:rPr>
      </w:pPr>
      <w:r>
        <w:rPr>
          <w:rFonts w:ascii="Verdana" w:hAnsi="Verdana" w:cs="Times New Roman"/>
          <w:sz w:val="20"/>
          <w:szCs w:val="20"/>
        </w:rPr>
        <w:t>Zavod izkazuje ob koncu leta 2018 skupaj 42.335 nerešenih zahtevkov. Navedeno pomeni, da zavodu v letu 2018 ni uspelo znižati števil</w:t>
      </w:r>
      <w:r w:rsidR="00851780">
        <w:rPr>
          <w:rFonts w:ascii="Verdana" w:hAnsi="Verdana" w:cs="Times New Roman"/>
          <w:sz w:val="20"/>
          <w:szCs w:val="20"/>
        </w:rPr>
        <w:t>a</w:t>
      </w:r>
      <w:r>
        <w:rPr>
          <w:rFonts w:ascii="Verdana" w:hAnsi="Verdana" w:cs="Times New Roman"/>
          <w:sz w:val="20"/>
          <w:szCs w:val="20"/>
        </w:rPr>
        <w:t xml:space="preserve"> nerešenih zahtevkov v primerjavi s koncem leta 2017, ko je imel zavod 37.697 nerešenih zahtevkov. Prav tako zavodu ni uspelo znižati števila nerešenih zahtevkov na 31.000, kot je bilo načrtovano za konec leta 2018, kar je delno tudi posledica večjega števila dotoka zahtevkov od predhodno načrtovanega.</w:t>
      </w:r>
    </w:p>
    <w:p w14:paraId="24F2FDD2" w14:textId="77777777" w:rsidR="00FF7AE7" w:rsidRDefault="00FF7AE7" w:rsidP="00FF7AE7">
      <w:pPr>
        <w:ind w:left="708"/>
        <w:jc w:val="both"/>
        <w:rPr>
          <w:rFonts w:ascii="Verdana" w:hAnsi="Verdana" w:cs="Times New Roman"/>
          <w:color w:val="FF0000"/>
          <w:sz w:val="20"/>
          <w:szCs w:val="20"/>
        </w:rPr>
      </w:pPr>
      <w:r>
        <w:rPr>
          <w:rFonts w:ascii="Verdana" w:hAnsi="Verdana" w:cs="Times New Roman"/>
          <w:color w:val="FF0000"/>
          <w:sz w:val="20"/>
          <w:szCs w:val="20"/>
        </w:rPr>
        <w:t xml:space="preserve"> </w:t>
      </w:r>
    </w:p>
    <w:p w14:paraId="19001B96" w14:textId="77777777" w:rsidR="00FF7AE7" w:rsidRDefault="00FF7AE7" w:rsidP="00FF7AE7">
      <w:pPr>
        <w:ind w:left="708"/>
        <w:jc w:val="both"/>
        <w:rPr>
          <w:rFonts w:ascii="Verdana" w:hAnsi="Verdana"/>
          <w:sz w:val="20"/>
          <w:szCs w:val="20"/>
        </w:rPr>
      </w:pPr>
      <w:r>
        <w:rPr>
          <w:rFonts w:ascii="Verdana" w:hAnsi="Verdana" w:cs="Times New Roman"/>
          <w:sz w:val="20"/>
          <w:szCs w:val="20"/>
        </w:rPr>
        <w:t xml:space="preserve">Med letom so se sprejemali potrebni ukrepi ter iskale ustrezne organizacijske, kadrovske, programske in druge rešitve na vseh področjih izvajanja zavarovanja v smislu obvladovanja zaostankov in skrajševanja povprečnih časov reševanja zahtevkov. Skladno z razpoložljivimi finančnimi sredstvi se je dodatno zaposlovalo za določen čas iz naslova povečanega obsega dela, delo in zaposleni pa razporejali </w:t>
      </w:r>
      <w:r>
        <w:rPr>
          <w:rFonts w:ascii="Verdana" w:hAnsi="Verdana"/>
          <w:sz w:val="20"/>
          <w:szCs w:val="20"/>
        </w:rPr>
        <w:t xml:space="preserve">med organizacijskimi enotami. </w:t>
      </w:r>
    </w:p>
    <w:p w14:paraId="342F091B" w14:textId="77777777" w:rsidR="00FF7AE7" w:rsidRDefault="00FF7AE7" w:rsidP="00FF7AE7">
      <w:pPr>
        <w:ind w:left="708"/>
        <w:jc w:val="both"/>
        <w:rPr>
          <w:rFonts w:ascii="Verdana" w:hAnsi="Verdana" w:cs="Times New Roman"/>
          <w:sz w:val="20"/>
          <w:szCs w:val="20"/>
        </w:rPr>
      </w:pPr>
    </w:p>
    <w:p w14:paraId="0B7D32D1" w14:textId="77777777" w:rsidR="00FF7AE7" w:rsidRDefault="00FF7AE7" w:rsidP="00FF7AE7">
      <w:pPr>
        <w:ind w:left="708"/>
        <w:jc w:val="both"/>
        <w:rPr>
          <w:rFonts w:ascii="Verdana" w:hAnsi="Verdana" w:cs="Times New Roman"/>
          <w:sz w:val="20"/>
          <w:szCs w:val="20"/>
        </w:rPr>
      </w:pPr>
      <w:r>
        <w:rPr>
          <w:rFonts w:ascii="Verdana" w:hAnsi="Verdana" w:cs="Times New Roman"/>
          <w:sz w:val="20"/>
          <w:szCs w:val="20"/>
        </w:rPr>
        <w:t>Povprečni čas reševanja zahtevkov za uveljavljanje pravic na I. stopnji s področja PIZ ob koncu leta 2018 znaša 64 dni. To pomeni, da je čas trajanja postopkov za 9 dni daljši, kot ga predvideva Program dela za leto 2018, v trajanju 55 dni in za 7 dni daljši kot v letu 2017, ko je bil prikazan v trajanju 57 dni. Zavod je v letu 2018 v povprečju reševal zahtevke, v zvezi s pravicami do starostne, predčasne in delne pokojnine ter izplačilo 20 % predčasne ali starostne pokojnine 53 dni, v letu 2017 45 dni.</w:t>
      </w:r>
    </w:p>
    <w:p w14:paraId="5D1345E1" w14:textId="77777777" w:rsidR="00FF7AE7" w:rsidRDefault="00FF7AE7" w:rsidP="00FF7AE7">
      <w:pPr>
        <w:ind w:left="708"/>
        <w:jc w:val="both"/>
        <w:rPr>
          <w:rFonts w:ascii="Verdana" w:hAnsi="Verdana"/>
          <w:color w:val="FF0000"/>
          <w:sz w:val="20"/>
          <w:szCs w:val="20"/>
        </w:rPr>
      </w:pPr>
    </w:p>
    <w:p w14:paraId="476CAD4B" w14:textId="77777777" w:rsidR="00FF7AE7" w:rsidRDefault="00FF7AE7" w:rsidP="00FF7AE7">
      <w:pPr>
        <w:ind w:left="708"/>
        <w:jc w:val="both"/>
        <w:rPr>
          <w:rFonts w:ascii="Verdana" w:hAnsi="Verdana"/>
          <w:color w:val="FF0000"/>
          <w:sz w:val="20"/>
          <w:szCs w:val="20"/>
        </w:rPr>
      </w:pPr>
      <w:r>
        <w:rPr>
          <w:rFonts w:ascii="Verdana" w:hAnsi="Verdana"/>
          <w:sz w:val="20"/>
          <w:szCs w:val="20"/>
        </w:rPr>
        <w:t xml:space="preserve">Povprečni čas trajanja postopkov v primerjavi z lanskim letom se je podaljšal tudi na področju mednarodnega zavarovanja na I. stopnji, in sicer iz 104 v letu 2017 na 110 dni v letu 2018. Načrtovani čas reševanja zahtevkov za leto 2018 na tem področju znaša 95 dni. Na podaljševanje skupnega povprečnega časa še vedno vpliva dolgotrajno reševanje preračunov, kjer zaradi nesodelovanja tujih nosilcev zavarovanja zadev ni mogoče zaključiti.  </w:t>
      </w:r>
    </w:p>
    <w:p w14:paraId="2F40E6F2" w14:textId="77777777" w:rsidR="00FF7AE7" w:rsidRDefault="00FF7AE7" w:rsidP="00FF7AE7">
      <w:pPr>
        <w:ind w:left="708"/>
        <w:jc w:val="both"/>
        <w:rPr>
          <w:rFonts w:ascii="Verdana" w:hAnsi="Verdana"/>
          <w:color w:val="FF0000"/>
          <w:sz w:val="20"/>
          <w:szCs w:val="20"/>
        </w:rPr>
      </w:pPr>
    </w:p>
    <w:p w14:paraId="67E89D71" w14:textId="77777777" w:rsidR="00FF7AE7" w:rsidRDefault="00FF7AE7" w:rsidP="00FF7AE7">
      <w:pPr>
        <w:ind w:left="708"/>
        <w:jc w:val="both"/>
        <w:rPr>
          <w:rFonts w:ascii="Verdana" w:hAnsi="Verdana"/>
          <w:color w:val="FF0000"/>
          <w:sz w:val="20"/>
          <w:szCs w:val="20"/>
        </w:rPr>
      </w:pPr>
      <w:r>
        <w:rPr>
          <w:rFonts w:ascii="Verdana" w:hAnsi="Verdana"/>
          <w:sz w:val="20"/>
          <w:szCs w:val="20"/>
        </w:rPr>
        <w:lastRenderedPageBreak/>
        <w:t xml:space="preserve">Pri analizi povprečnega časa reševanja zahtevkov na II. stopnji zaznavamo, da je povprečni čas reševanja zahtevkov na področju varstva pravic iz pokojninskega in invalidskega zavarovanja v letu 2018, v primerjavi z letom 2017, nekoliko krajši in znaša 140 dni, v letu 2017 pa 142 dni. </w:t>
      </w:r>
    </w:p>
    <w:p w14:paraId="61ECD57C" w14:textId="77777777" w:rsidR="00FF7AE7" w:rsidRDefault="00FF7AE7" w:rsidP="00FF7AE7">
      <w:pPr>
        <w:ind w:left="708"/>
        <w:jc w:val="both"/>
        <w:rPr>
          <w:rFonts w:ascii="Verdana" w:hAnsi="Verdana"/>
          <w:color w:val="FF0000"/>
          <w:sz w:val="20"/>
          <w:szCs w:val="20"/>
        </w:rPr>
      </w:pPr>
    </w:p>
    <w:p w14:paraId="55C6E34B" w14:textId="77777777" w:rsidR="00FF7AE7" w:rsidRDefault="00FF7AE7" w:rsidP="00FF7AE7">
      <w:pPr>
        <w:ind w:left="708"/>
        <w:jc w:val="both"/>
        <w:rPr>
          <w:rFonts w:ascii="Verdana" w:hAnsi="Verdana"/>
          <w:sz w:val="20"/>
          <w:szCs w:val="20"/>
        </w:rPr>
      </w:pPr>
      <w:r>
        <w:rPr>
          <w:rFonts w:ascii="Verdana" w:hAnsi="Verdana"/>
          <w:sz w:val="20"/>
          <w:szCs w:val="20"/>
        </w:rPr>
        <w:t>V zakonitem roku dveh oziroma štirih mesecev je bilo v letu 2018 v zavodu skupaj rešenih 74,9 odstotka zahtevkov za uveljavljanje pravic na I. stopnji s področja PIZ, v letu 2017 77,8 odstotka. S tem je zavod na tem področju za 5,1 odstotne točke pod načrtom, ki v letu 2018 znaša 80,0 odstotkov.</w:t>
      </w:r>
    </w:p>
    <w:p w14:paraId="4A0A87A4" w14:textId="77777777" w:rsidR="00FF7AE7" w:rsidRDefault="00FF7AE7" w:rsidP="00FF7AE7">
      <w:pPr>
        <w:ind w:left="708"/>
        <w:jc w:val="both"/>
        <w:rPr>
          <w:rFonts w:ascii="Verdana" w:hAnsi="Verdana"/>
          <w:sz w:val="20"/>
          <w:szCs w:val="20"/>
        </w:rPr>
      </w:pPr>
    </w:p>
    <w:p w14:paraId="11027ECA" w14:textId="77777777" w:rsidR="00FF7AE7" w:rsidRDefault="00FF7AE7" w:rsidP="00FF7AE7">
      <w:pPr>
        <w:ind w:left="708"/>
        <w:jc w:val="both"/>
        <w:rPr>
          <w:rFonts w:ascii="Verdana" w:hAnsi="Verdana"/>
          <w:sz w:val="20"/>
          <w:szCs w:val="20"/>
        </w:rPr>
      </w:pPr>
      <w:r>
        <w:rPr>
          <w:rFonts w:ascii="Verdana" w:hAnsi="Verdana"/>
          <w:sz w:val="20"/>
          <w:szCs w:val="20"/>
        </w:rPr>
        <w:t>Na področju mednarodnega zavarovanja je bilo v zakonitem roku šestih mesecev skupaj rešenih 82,0 odstotka zahtevkov, kar je za 10,1 odstotne točke več kot v predhodnem letu in za 12,3 odstotne točke več, kot je načrtovano za leto 2018.</w:t>
      </w:r>
    </w:p>
    <w:p w14:paraId="27C6C78D" w14:textId="77777777" w:rsidR="00FF7AE7" w:rsidRDefault="00FF7AE7" w:rsidP="00FF7AE7">
      <w:pPr>
        <w:ind w:left="708"/>
        <w:jc w:val="both"/>
        <w:rPr>
          <w:rFonts w:ascii="Verdana" w:hAnsi="Verdana"/>
          <w:sz w:val="20"/>
          <w:szCs w:val="20"/>
        </w:rPr>
      </w:pPr>
    </w:p>
    <w:p w14:paraId="0FE24098" w14:textId="77777777" w:rsidR="00FF7AE7" w:rsidRDefault="00FF7AE7" w:rsidP="00FF7AE7">
      <w:pPr>
        <w:ind w:left="708"/>
        <w:jc w:val="both"/>
        <w:rPr>
          <w:rFonts w:ascii="Verdana" w:hAnsi="Verdana"/>
          <w:sz w:val="20"/>
          <w:szCs w:val="20"/>
        </w:rPr>
      </w:pPr>
      <w:r>
        <w:rPr>
          <w:rFonts w:ascii="Verdana" w:hAnsi="Verdana"/>
          <w:sz w:val="20"/>
          <w:szCs w:val="20"/>
        </w:rPr>
        <w:t xml:space="preserve">Na II. stopnji je zavod na področju PIZ v zakonitem roku rešil 31,0 odstotka zahtevkov, kar je bistveno manj od načrtovanih 45,0 odstotkov, je pa v zakonitem roku rešenih več zahtevkov kot v letu 2017, ko je bilo v roku rešenih 24,6 odstotkov zahtevkov. </w:t>
      </w:r>
    </w:p>
    <w:p w14:paraId="75D4CEEC" w14:textId="77777777" w:rsidR="00FF7AE7" w:rsidRDefault="00FF7AE7" w:rsidP="00FF7AE7">
      <w:pPr>
        <w:ind w:left="708"/>
        <w:jc w:val="both"/>
        <w:rPr>
          <w:rFonts w:ascii="Verdana" w:hAnsi="Verdana"/>
          <w:color w:val="FF0000"/>
          <w:sz w:val="20"/>
          <w:szCs w:val="20"/>
        </w:rPr>
      </w:pPr>
    </w:p>
    <w:p w14:paraId="00132D6C" w14:textId="77777777" w:rsidR="00FF7AE7" w:rsidRPr="006E4EC8" w:rsidRDefault="00FF7AE7" w:rsidP="00FF7AE7">
      <w:pPr>
        <w:ind w:left="708"/>
        <w:jc w:val="both"/>
        <w:rPr>
          <w:rFonts w:ascii="Verdana" w:hAnsi="Verdana"/>
          <w:sz w:val="20"/>
          <w:szCs w:val="20"/>
        </w:rPr>
      </w:pPr>
      <w:r>
        <w:rPr>
          <w:rFonts w:ascii="Verdana" w:hAnsi="Verdana"/>
          <w:sz w:val="20"/>
          <w:szCs w:val="20"/>
        </w:rPr>
        <w:t xml:space="preserve">Na področju reševanja mednarodnega zavarovanja je bilo v okviru pritožb v zakonitem </w:t>
      </w:r>
      <w:r w:rsidRPr="006E4EC8">
        <w:rPr>
          <w:rFonts w:ascii="Verdana" w:hAnsi="Verdana"/>
          <w:sz w:val="20"/>
          <w:szCs w:val="20"/>
        </w:rPr>
        <w:t xml:space="preserve">roku, rešenih 85,8 odstotka zahtevkov, s čimer je zavod na tem področju dosegel zastavljeni cilj, v višini 84,0 odstotkov rešenih zadev v roku. </w:t>
      </w:r>
    </w:p>
    <w:p w14:paraId="7BD2FF82" w14:textId="77777777" w:rsidR="00BE7616" w:rsidRPr="006E4EC8" w:rsidRDefault="00BE7616" w:rsidP="00BE7616">
      <w:pPr>
        <w:jc w:val="both"/>
        <w:rPr>
          <w:rFonts w:ascii="Verdana" w:hAnsi="Verdana"/>
          <w:sz w:val="20"/>
          <w:szCs w:val="20"/>
        </w:rPr>
      </w:pPr>
    </w:p>
    <w:p w14:paraId="086287D4" w14:textId="10AB4C7E" w:rsidR="00FF7AE7" w:rsidRPr="006E4EC8" w:rsidRDefault="00BE7616" w:rsidP="00BE7616">
      <w:pPr>
        <w:ind w:left="708"/>
        <w:jc w:val="both"/>
        <w:rPr>
          <w:rFonts w:ascii="Verdana" w:hAnsi="Verdana"/>
          <w:sz w:val="20"/>
          <w:szCs w:val="20"/>
        </w:rPr>
      </w:pPr>
      <w:r w:rsidRPr="006E4EC8">
        <w:rPr>
          <w:rFonts w:ascii="Verdana" w:hAnsi="Verdana"/>
          <w:sz w:val="20"/>
          <w:szCs w:val="20"/>
        </w:rPr>
        <w:t xml:space="preserve">Z namenom poenotenja dela, večje strokovnosti in objektivnosti pri priznanju pravic iz pokojninskega in invalidskega zavarovanja ter pri vodenju postopkov v matični evidenci, je zavod v letu 2018 prešel na nov način opravljanja kontrol. Posledično je bilo s tem povezano večje število opravljenih kontrol, kar je imelo delno vpliv tudi na število nerešenih zahtevkov in podaljševanje postopkov. </w:t>
      </w:r>
      <w:r w:rsidR="00FF7AE7" w:rsidRPr="006E4EC8">
        <w:rPr>
          <w:rFonts w:ascii="Verdana" w:hAnsi="Verdana"/>
          <w:sz w:val="20"/>
          <w:szCs w:val="20"/>
        </w:rPr>
        <w:t xml:space="preserve">V letu 2018 je bilo opravljenih 22.258 kontrol postopkov za priznanje pravic iz pokojninskega, invalidskega in mednarodnega zavarovanja ter postopkov s področja matične evidence, kar je bistveno več kot v letu 2017, ko je bilo opravljenih 14.907 kontrol. Z opravljenim številom kontrol je zavod za 23,6 odstotkov presegel načrtovano število opravljenih kontrol za leto 2018 v višini 18.000 kontrol. </w:t>
      </w:r>
    </w:p>
    <w:p w14:paraId="47018B6F" w14:textId="77777777" w:rsidR="00FF7AE7" w:rsidRPr="006E4EC8" w:rsidRDefault="00FF7AE7" w:rsidP="00FF7AE7">
      <w:pPr>
        <w:ind w:left="708"/>
        <w:jc w:val="both"/>
        <w:rPr>
          <w:rFonts w:ascii="Verdana" w:hAnsi="Verdana"/>
          <w:sz w:val="20"/>
          <w:szCs w:val="20"/>
        </w:rPr>
      </w:pPr>
    </w:p>
    <w:p w14:paraId="214EFCBD" w14:textId="77777777" w:rsidR="00FF7AE7" w:rsidRPr="006E4EC8" w:rsidRDefault="00FF7AE7" w:rsidP="00FF7AE7">
      <w:pPr>
        <w:ind w:left="708"/>
        <w:jc w:val="both"/>
        <w:rPr>
          <w:rFonts w:ascii="Verdana" w:hAnsi="Verdana"/>
          <w:sz w:val="20"/>
          <w:szCs w:val="20"/>
        </w:rPr>
      </w:pPr>
      <w:r w:rsidRPr="006E4EC8">
        <w:rPr>
          <w:rFonts w:ascii="Verdana" w:hAnsi="Verdana"/>
          <w:sz w:val="20"/>
          <w:szCs w:val="20"/>
        </w:rPr>
        <w:t xml:space="preserve">Delež opravljenih revizij pozitivnih prvostopenjskih odločb o priznanju pravic je dosežen v višini 30,2 odstotka in je za 3,8 odstotne točke pod načrtovanim deležem opravljenih revizij za leto 2018, ki je načrtovan v višini 34,0 odstotka. </w:t>
      </w:r>
    </w:p>
    <w:p w14:paraId="6E42A936" w14:textId="77777777" w:rsidR="00FF7AE7" w:rsidRDefault="00FF7AE7" w:rsidP="00FF7AE7">
      <w:pPr>
        <w:ind w:left="708"/>
        <w:jc w:val="both"/>
        <w:rPr>
          <w:rFonts w:ascii="Verdana" w:hAnsi="Verdana"/>
          <w:sz w:val="20"/>
          <w:szCs w:val="20"/>
        </w:rPr>
      </w:pPr>
    </w:p>
    <w:p w14:paraId="0E62728F" w14:textId="77777777" w:rsidR="00FF7AE7" w:rsidRDefault="00FF7AE7" w:rsidP="00FF7AE7">
      <w:pPr>
        <w:ind w:left="708"/>
        <w:jc w:val="both"/>
        <w:rPr>
          <w:rFonts w:ascii="Verdana" w:hAnsi="Verdana"/>
          <w:color w:val="FF0000"/>
          <w:sz w:val="20"/>
          <w:szCs w:val="20"/>
        </w:rPr>
      </w:pPr>
    </w:p>
    <w:p w14:paraId="71D187D3" w14:textId="77777777" w:rsidR="008D32A2" w:rsidRPr="00D46CE8" w:rsidRDefault="008D32A2" w:rsidP="009A63E8">
      <w:pPr>
        <w:numPr>
          <w:ilvl w:val="0"/>
          <w:numId w:val="16"/>
        </w:numPr>
        <w:jc w:val="both"/>
        <w:rPr>
          <w:rFonts w:ascii="Verdana" w:eastAsiaTheme="minorHAnsi" w:hAnsi="Verdana" w:cs="Times New Roman"/>
          <w:b/>
          <w:color w:val="0033CC"/>
          <w:sz w:val="20"/>
          <w:szCs w:val="20"/>
          <w:lang w:eastAsia="en-US"/>
        </w:rPr>
      </w:pPr>
      <w:r w:rsidRPr="00D46CE8">
        <w:rPr>
          <w:rFonts w:ascii="Verdana" w:eastAsiaTheme="minorHAnsi" w:hAnsi="Verdana" w:cs="Times New Roman"/>
          <w:b/>
          <w:color w:val="0033CC"/>
          <w:sz w:val="20"/>
          <w:szCs w:val="20"/>
          <w:lang w:eastAsia="en-US"/>
        </w:rPr>
        <w:t>Redno nakazovanje pokojnin in drugih prejemkov</w:t>
      </w:r>
    </w:p>
    <w:p w14:paraId="0E54AC7B" w14:textId="77777777" w:rsidR="008D32A2" w:rsidRPr="00263505" w:rsidRDefault="008D32A2" w:rsidP="008D32A2">
      <w:pPr>
        <w:ind w:left="720"/>
        <w:jc w:val="both"/>
        <w:rPr>
          <w:rFonts w:ascii="Verdana" w:eastAsiaTheme="minorHAnsi" w:hAnsi="Verdana"/>
          <w:color w:val="000000" w:themeColor="text1"/>
          <w:sz w:val="20"/>
          <w:szCs w:val="20"/>
          <w:lang w:eastAsia="en-US"/>
        </w:rPr>
      </w:pPr>
    </w:p>
    <w:p w14:paraId="6169A3DA" w14:textId="77777777" w:rsidR="008D32A2" w:rsidRPr="00081F96" w:rsidRDefault="008D32A2" w:rsidP="008D32A2">
      <w:pPr>
        <w:ind w:left="720"/>
        <w:jc w:val="both"/>
        <w:rPr>
          <w:rFonts w:ascii="Verdana" w:eastAsiaTheme="minorHAnsi" w:hAnsi="Verdana"/>
          <w:color w:val="FF0000"/>
          <w:sz w:val="20"/>
          <w:szCs w:val="20"/>
          <w:lang w:eastAsia="en-US"/>
        </w:rPr>
      </w:pPr>
      <w:r w:rsidRPr="008A78BC">
        <w:rPr>
          <w:rFonts w:ascii="Verdana" w:eastAsiaTheme="minorHAnsi" w:hAnsi="Verdana"/>
          <w:sz w:val="20"/>
          <w:szCs w:val="20"/>
          <w:lang w:eastAsia="en-US"/>
        </w:rPr>
        <w:t xml:space="preserve">Osrednji cilj področja nakazovanja je </w:t>
      </w:r>
      <w:r w:rsidRPr="008A78BC">
        <w:rPr>
          <w:rFonts w:ascii="Verdana" w:hAnsi="Verdana"/>
          <w:sz w:val="20"/>
          <w:szCs w:val="20"/>
        </w:rPr>
        <w:t xml:space="preserve">tekoče </w:t>
      </w:r>
      <w:r>
        <w:rPr>
          <w:rFonts w:ascii="Verdana" w:hAnsi="Verdana"/>
          <w:sz w:val="20"/>
          <w:szCs w:val="20"/>
        </w:rPr>
        <w:t xml:space="preserve">izplačevanje prejemkov, pravilnost finančnih podatkov o obdelavi nakazil in prepovedi v SEPA okolju, </w:t>
      </w:r>
      <w:r>
        <w:rPr>
          <w:rFonts w:ascii="Verdana" w:eastAsia="Calibri" w:hAnsi="Verdana" w:cs="Times New Roman"/>
          <w:sz w:val="20"/>
          <w:szCs w:val="20"/>
        </w:rPr>
        <w:t>realizacija odločb o priznanih pravicah,</w:t>
      </w:r>
      <w:r w:rsidRPr="00063CA8">
        <w:rPr>
          <w:rFonts w:ascii="Verdana" w:eastAsia="Calibri" w:hAnsi="Verdana" w:cs="Times New Roman"/>
          <w:sz w:val="20"/>
          <w:szCs w:val="20"/>
        </w:rPr>
        <w:t xml:space="preserve"> </w:t>
      </w:r>
      <w:r>
        <w:rPr>
          <w:rFonts w:ascii="Verdana" w:eastAsia="Calibri" w:hAnsi="Verdana" w:cs="Times New Roman"/>
          <w:sz w:val="20"/>
          <w:szCs w:val="20"/>
        </w:rPr>
        <w:t>preprečevanje neupravičenih izplačil po smrti uživalcev kot tudi neupravičena izplačila v primeru ustavitvenih odločb, obračunavanje akontacije dohodnine v skladu z davčno in dohodninsko zakonodajo, plačilo obveznosti za obvezno zdravstveno zavarovanje uživalcev, izvrševanje sodnih in davčnih sklepov o izvršbi ter administrativnih prepovedi v skladu z ZIZ in ZdavP-2.</w:t>
      </w:r>
      <w:r w:rsidRPr="00081F96">
        <w:rPr>
          <w:rFonts w:ascii="Verdana" w:eastAsiaTheme="minorHAnsi" w:hAnsi="Verdana"/>
          <w:color w:val="FF0000"/>
          <w:sz w:val="20"/>
          <w:szCs w:val="20"/>
          <w:lang w:eastAsia="en-US"/>
        </w:rPr>
        <w:t xml:space="preserve"> </w:t>
      </w:r>
      <w:r w:rsidRPr="008A78BC">
        <w:rPr>
          <w:rFonts w:ascii="Verdana" w:eastAsiaTheme="minorHAnsi" w:hAnsi="Verdana"/>
          <w:sz w:val="20"/>
          <w:szCs w:val="20"/>
          <w:lang w:eastAsia="en-US"/>
        </w:rPr>
        <w:t xml:space="preserve">Istočasno se ažurno spremljajo spremembe zakonodaje ter implementacija zakonskih sprememb. Tudi v letu 2018 so se nadaljevale aktivnosti s ciljem zniževanja stroškov poslovanja s spodbujanjem uživalcev k odpiranju osebnega bančnega računa za nakazilo pokojnin. </w:t>
      </w:r>
    </w:p>
    <w:p w14:paraId="2CBFD2BD" w14:textId="77777777" w:rsidR="008D32A2" w:rsidRPr="00081F96" w:rsidRDefault="008D32A2" w:rsidP="008D32A2">
      <w:pPr>
        <w:ind w:left="708"/>
        <w:jc w:val="both"/>
        <w:rPr>
          <w:rFonts w:ascii="Verdana" w:hAnsi="Verdana" w:cs="Times New Roman"/>
          <w:color w:val="FF0000"/>
          <w:sz w:val="20"/>
          <w:szCs w:val="20"/>
        </w:rPr>
      </w:pPr>
    </w:p>
    <w:p w14:paraId="56046FC1" w14:textId="77777777" w:rsidR="008D32A2" w:rsidRPr="006E4EC8" w:rsidRDefault="008D32A2" w:rsidP="008D32A2">
      <w:pPr>
        <w:ind w:left="708"/>
        <w:jc w:val="both"/>
        <w:rPr>
          <w:rFonts w:ascii="Verdana" w:hAnsi="Verdana"/>
          <w:sz w:val="20"/>
          <w:szCs w:val="20"/>
        </w:rPr>
      </w:pPr>
      <w:r w:rsidRPr="008A78BC">
        <w:rPr>
          <w:rFonts w:ascii="Verdana" w:hAnsi="Verdana" w:cs="Times New Roman"/>
          <w:sz w:val="20"/>
          <w:szCs w:val="20"/>
        </w:rPr>
        <w:t xml:space="preserve">Povprečni čas od izdaje odločbe do priprave podatkov za obračun nakazila se je v primerjavi z letom 2017 zvišal, in sicer iz 17,7 na 18,5 dni in je bil od načrtovanega daljši za 3,5 dni. </w:t>
      </w:r>
      <w:r>
        <w:rPr>
          <w:rFonts w:ascii="Verdana" w:hAnsi="Verdana"/>
          <w:sz w:val="20"/>
          <w:szCs w:val="20"/>
        </w:rPr>
        <w:t xml:space="preserve">Vzrok za povečanje povprečnega časa je tudi v tem, da so se odločbe o priznanju pravice lahko izdajale do 30 dni pred </w:t>
      </w:r>
      <w:r w:rsidRPr="009B0081">
        <w:rPr>
          <w:rFonts w:ascii="Verdana" w:hAnsi="Verdana"/>
          <w:sz w:val="20"/>
          <w:szCs w:val="20"/>
        </w:rPr>
        <w:t>izpolnitvijo pogojev za upokojitev, od novembra 2018 dalje pa se lahko izdajajo tudi do 60 dni prej.</w:t>
      </w:r>
      <w:r w:rsidR="00DE4B31" w:rsidRPr="009B0081">
        <w:rPr>
          <w:rFonts w:ascii="Verdana" w:hAnsi="Verdana"/>
          <w:sz w:val="20"/>
          <w:szCs w:val="20"/>
        </w:rPr>
        <w:t xml:space="preserve"> Zavod je za razrešitev nastale situacije in v preprečitev še daljšega časa nakazila iskal primerne rešitve z </w:t>
      </w:r>
      <w:r w:rsidR="00DE4B31" w:rsidRPr="006E4EC8">
        <w:rPr>
          <w:rFonts w:ascii="Verdana" w:hAnsi="Verdana"/>
          <w:sz w:val="20"/>
          <w:szCs w:val="20"/>
        </w:rPr>
        <w:t>začasno kadrovsko okrepitvijo strokovnih delavcev v nakazovanju pokojnin (z zaposlitvami za določen čas).</w:t>
      </w:r>
    </w:p>
    <w:p w14:paraId="2B55BC28" w14:textId="77777777" w:rsidR="00B33062" w:rsidRPr="006E4EC8" w:rsidRDefault="00B33062" w:rsidP="008D32A2">
      <w:pPr>
        <w:ind w:left="708"/>
        <w:jc w:val="both"/>
        <w:rPr>
          <w:rFonts w:ascii="Verdana" w:hAnsi="Verdana"/>
          <w:sz w:val="20"/>
          <w:szCs w:val="20"/>
        </w:rPr>
      </w:pPr>
    </w:p>
    <w:p w14:paraId="7DAE85F3" w14:textId="692148D4" w:rsidR="00B33062" w:rsidRPr="006E4EC8" w:rsidRDefault="00B33062" w:rsidP="00B33062">
      <w:pPr>
        <w:ind w:left="708"/>
        <w:jc w:val="both"/>
        <w:rPr>
          <w:rFonts w:ascii="Verdana" w:hAnsi="Verdana"/>
          <w:sz w:val="20"/>
          <w:szCs w:val="20"/>
        </w:rPr>
      </w:pPr>
      <w:r w:rsidRPr="006E4EC8">
        <w:rPr>
          <w:rFonts w:ascii="Verdana" w:hAnsi="Verdana"/>
          <w:sz w:val="20"/>
          <w:szCs w:val="20"/>
        </w:rPr>
        <w:t xml:space="preserve">Po stanju december 2018/2017 se je za 14 odstotkov znižalo število nakazil preko poštne dostave. V decembru 2018 je bilo preko poštne dostave izplačanih 20.065 nakazil (23.326 decembra 2017) v znesku 7.974.545 evrov (9.999.212 evrov decembra 2017), kar predstavlja 2,0 odstotka vseh decembrskih nakazil (2,5 odstotka v decembru 2017). </w:t>
      </w:r>
    </w:p>
    <w:p w14:paraId="034029D1" w14:textId="77777777" w:rsidR="008D32A2" w:rsidRPr="006E4EC8" w:rsidRDefault="008D32A2" w:rsidP="008D32A2">
      <w:pPr>
        <w:ind w:left="708"/>
        <w:jc w:val="both"/>
        <w:rPr>
          <w:rFonts w:ascii="Verdana" w:hAnsi="Verdana" w:cs="Times New Roman"/>
          <w:sz w:val="20"/>
          <w:szCs w:val="20"/>
        </w:rPr>
      </w:pPr>
    </w:p>
    <w:p w14:paraId="4F90DD37" w14:textId="0346FE19" w:rsidR="008D32A2" w:rsidRDefault="008D32A2" w:rsidP="008D32A2">
      <w:pPr>
        <w:ind w:left="708"/>
        <w:jc w:val="both"/>
        <w:rPr>
          <w:rFonts w:ascii="Verdana" w:eastAsia="Calibri" w:hAnsi="Verdana" w:cs="Times New Roman"/>
          <w:sz w:val="20"/>
          <w:szCs w:val="20"/>
        </w:rPr>
      </w:pPr>
      <w:r w:rsidRPr="006E4EC8">
        <w:rPr>
          <w:rFonts w:ascii="Verdana" w:eastAsia="Calibri" w:hAnsi="Verdana" w:cs="Times New Roman"/>
          <w:sz w:val="20"/>
          <w:szCs w:val="20"/>
        </w:rPr>
        <w:t xml:space="preserve">Na podlagi ZIPRS1819 je zavod tako kot v letu 2017 pri obračunu letnega dodatka upošteval tudi podatke o tuji pokojnini, ki so jih uživalci prejeli v januarju 2018 s strani tujih nosilcev pokojninskega in invalidskega zavarovanja. </w:t>
      </w:r>
      <w:r w:rsidR="00281509" w:rsidRPr="006E4EC8">
        <w:rPr>
          <w:rFonts w:ascii="Verdana" w:hAnsi="Verdana"/>
          <w:sz w:val="20"/>
          <w:szCs w:val="20"/>
        </w:rPr>
        <w:t>125.901 (118.437 v letu 2017) p</w:t>
      </w:r>
      <w:r w:rsidRPr="006E4EC8">
        <w:rPr>
          <w:rFonts w:ascii="Verdana" w:eastAsia="Calibri" w:hAnsi="Verdana" w:cs="Times New Roman"/>
          <w:sz w:val="20"/>
          <w:szCs w:val="20"/>
        </w:rPr>
        <w:t xml:space="preserve">otencialnim prejemnikom tujih pokojnin je zavod v izpolnitev posredoval posebno izjavo skupaj </w:t>
      </w:r>
      <w:r w:rsidRPr="00E86C83">
        <w:rPr>
          <w:rFonts w:ascii="Verdana" w:eastAsia="Calibri" w:hAnsi="Verdana" w:cs="Times New Roman"/>
          <w:sz w:val="20"/>
          <w:szCs w:val="20"/>
        </w:rPr>
        <w:t xml:space="preserve">z obvestilom. </w:t>
      </w:r>
      <w:r>
        <w:rPr>
          <w:rFonts w:ascii="Verdana" w:eastAsia="Calibri" w:hAnsi="Verdana" w:cs="Times New Roman"/>
          <w:sz w:val="20"/>
          <w:szCs w:val="20"/>
        </w:rPr>
        <w:t>V</w:t>
      </w:r>
      <w:r w:rsidRPr="00E86C83">
        <w:rPr>
          <w:rFonts w:ascii="Verdana" w:eastAsia="Calibri" w:hAnsi="Verdana" w:cs="Times New Roman"/>
          <w:sz w:val="20"/>
          <w:szCs w:val="20"/>
        </w:rPr>
        <w:t>rnjeni podatki</w:t>
      </w:r>
      <w:r>
        <w:rPr>
          <w:rFonts w:ascii="Verdana" w:eastAsia="Calibri" w:hAnsi="Verdana" w:cs="Times New Roman"/>
          <w:sz w:val="20"/>
          <w:szCs w:val="20"/>
        </w:rPr>
        <w:t xml:space="preserve"> o tuji pokojnini</w:t>
      </w:r>
      <w:r w:rsidRPr="00E86C83">
        <w:rPr>
          <w:rFonts w:ascii="Verdana" w:eastAsia="Calibri" w:hAnsi="Verdana" w:cs="Times New Roman"/>
          <w:sz w:val="20"/>
          <w:szCs w:val="20"/>
        </w:rPr>
        <w:t>, ki so bili podlaga za izvedbo obračunov</w:t>
      </w:r>
      <w:r>
        <w:rPr>
          <w:rFonts w:ascii="Verdana" w:eastAsia="Calibri" w:hAnsi="Verdana" w:cs="Times New Roman"/>
          <w:sz w:val="20"/>
          <w:szCs w:val="20"/>
        </w:rPr>
        <w:t>, so bili pravočasno evidentirani in obdelani s sodobno programsko opremo.</w:t>
      </w:r>
      <w:r w:rsidRPr="00E86C83">
        <w:rPr>
          <w:rFonts w:ascii="Verdana" w:eastAsia="Calibri" w:hAnsi="Verdana" w:cs="Times New Roman"/>
          <w:sz w:val="20"/>
          <w:szCs w:val="20"/>
        </w:rPr>
        <w:t xml:space="preserve"> </w:t>
      </w:r>
      <w:r>
        <w:rPr>
          <w:rFonts w:ascii="Verdana" w:eastAsia="Calibri" w:hAnsi="Verdana" w:cs="Times New Roman"/>
          <w:sz w:val="20"/>
          <w:szCs w:val="20"/>
        </w:rPr>
        <w:t>O</w:t>
      </w:r>
      <w:r w:rsidRPr="00E86C83">
        <w:rPr>
          <w:rFonts w:ascii="Verdana" w:eastAsia="Calibri" w:hAnsi="Verdana" w:cs="Times New Roman"/>
          <w:sz w:val="20"/>
          <w:szCs w:val="20"/>
        </w:rPr>
        <w:t>bračun</w:t>
      </w:r>
      <w:r>
        <w:rPr>
          <w:rFonts w:ascii="Verdana" w:eastAsia="Calibri" w:hAnsi="Verdana" w:cs="Times New Roman"/>
          <w:sz w:val="20"/>
          <w:szCs w:val="20"/>
        </w:rPr>
        <w:t xml:space="preserve"> in izplačilo</w:t>
      </w:r>
      <w:r w:rsidRPr="00E86C83">
        <w:rPr>
          <w:rFonts w:ascii="Verdana" w:eastAsia="Calibri" w:hAnsi="Verdana" w:cs="Times New Roman"/>
          <w:sz w:val="20"/>
          <w:szCs w:val="20"/>
        </w:rPr>
        <w:t xml:space="preserve"> letnega dodatka </w:t>
      </w:r>
      <w:r>
        <w:rPr>
          <w:rFonts w:ascii="Verdana" w:eastAsia="Calibri" w:hAnsi="Verdana" w:cs="Times New Roman"/>
          <w:sz w:val="20"/>
          <w:szCs w:val="20"/>
        </w:rPr>
        <w:t>sta</w:t>
      </w:r>
      <w:r w:rsidRPr="00E86C83">
        <w:rPr>
          <w:rFonts w:ascii="Verdana" w:eastAsia="Calibri" w:hAnsi="Verdana" w:cs="Times New Roman"/>
          <w:sz w:val="20"/>
          <w:szCs w:val="20"/>
        </w:rPr>
        <w:t xml:space="preserve"> bil</w:t>
      </w:r>
      <w:r>
        <w:rPr>
          <w:rFonts w:ascii="Verdana" w:eastAsia="Calibri" w:hAnsi="Verdana" w:cs="Times New Roman"/>
          <w:sz w:val="20"/>
          <w:szCs w:val="20"/>
        </w:rPr>
        <w:t>a</w:t>
      </w:r>
      <w:r w:rsidRPr="00E86C83">
        <w:rPr>
          <w:rFonts w:ascii="Verdana" w:eastAsia="Calibri" w:hAnsi="Verdana" w:cs="Times New Roman"/>
          <w:sz w:val="20"/>
          <w:szCs w:val="20"/>
        </w:rPr>
        <w:t xml:space="preserve"> skladno z ZIPRS1819 izveden</w:t>
      </w:r>
      <w:r>
        <w:rPr>
          <w:rFonts w:ascii="Verdana" w:eastAsia="Calibri" w:hAnsi="Verdana" w:cs="Times New Roman"/>
          <w:sz w:val="20"/>
          <w:szCs w:val="20"/>
        </w:rPr>
        <w:t>a</w:t>
      </w:r>
      <w:r w:rsidRPr="00E86C83">
        <w:rPr>
          <w:rFonts w:ascii="Verdana" w:eastAsia="Calibri" w:hAnsi="Verdana" w:cs="Times New Roman"/>
          <w:sz w:val="20"/>
          <w:szCs w:val="20"/>
        </w:rPr>
        <w:t xml:space="preserve"> </w:t>
      </w:r>
      <w:r>
        <w:rPr>
          <w:rFonts w:ascii="Verdana" w:eastAsia="Calibri" w:hAnsi="Verdana" w:cs="Times New Roman"/>
          <w:sz w:val="20"/>
          <w:szCs w:val="20"/>
        </w:rPr>
        <w:t>pravočasno.</w:t>
      </w:r>
      <w:r w:rsidRPr="00B36212">
        <w:rPr>
          <w:rFonts w:ascii="Verdana" w:eastAsia="Calibri" w:hAnsi="Verdana" w:cs="Times New Roman"/>
          <w:sz w:val="20"/>
          <w:szCs w:val="20"/>
        </w:rPr>
        <w:t xml:space="preserve"> </w:t>
      </w:r>
      <w:r w:rsidRPr="00E86C83">
        <w:rPr>
          <w:rFonts w:ascii="Verdana" w:eastAsia="Calibri" w:hAnsi="Verdana" w:cs="Times New Roman"/>
          <w:sz w:val="20"/>
          <w:szCs w:val="20"/>
        </w:rPr>
        <w:t xml:space="preserve">Pri </w:t>
      </w:r>
      <w:r>
        <w:rPr>
          <w:rFonts w:ascii="Verdana" w:eastAsia="Calibri" w:hAnsi="Verdana" w:cs="Times New Roman"/>
          <w:sz w:val="20"/>
          <w:szCs w:val="20"/>
        </w:rPr>
        <w:t>uživalci</w:t>
      </w:r>
      <w:r w:rsidRPr="00E86C83">
        <w:rPr>
          <w:rFonts w:ascii="Verdana" w:eastAsia="Calibri" w:hAnsi="Verdana" w:cs="Times New Roman"/>
          <w:sz w:val="20"/>
          <w:szCs w:val="20"/>
        </w:rPr>
        <w:t xml:space="preserve">h, </w:t>
      </w:r>
      <w:r>
        <w:rPr>
          <w:rFonts w:ascii="Verdana" w:eastAsia="Calibri" w:hAnsi="Verdana" w:cs="Times New Roman"/>
          <w:sz w:val="20"/>
          <w:szCs w:val="20"/>
        </w:rPr>
        <w:t>ki jim</w:t>
      </w:r>
      <w:r w:rsidRPr="00E86C83">
        <w:rPr>
          <w:rFonts w:ascii="Verdana" w:eastAsia="Calibri" w:hAnsi="Verdana" w:cs="Times New Roman"/>
          <w:sz w:val="20"/>
          <w:szCs w:val="20"/>
        </w:rPr>
        <w:t xml:space="preserve"> je zavod v izpolnitev posredoval posebno izjavo, je bil mesec obračuna odvisen od datuma prejema povratne informacije o višini tuje pokojnine. Prvi obračun letnega dodatka je bil izveden v juliju, drugi v septembru in zadnji v novembru</w:t>
      </w:r>
      <w:r>
        <w:rPr>
          <w:rFonts w:ascii="Verdana" w:eastAsia="Calibri" w:hAnsi="Verdana" w:cs="Times New Roman"/>
          <w:sz w:val="20"/>
          <w:szCs w:val="20"/>
        </w:rPr>
        <w:t>.</w:t>
      </w:r>
    </w:p>
    <w:p w14:paraId="038359DC" w14:textId="77777777" w:rsidR="008D32A2" w:rsidRDefault="008D32A2" w:rsidP="008D32A2">
      <w:pPr>
        <w:ind w:left="708"/>
        <w:jc w:val="both"/>
        <w:rPr>
          <w:rFonts w:ascii="Verdana" w:eastAsia="Calibri" w:hAnsi="Verdana" w:cs="Times New Roman"/>
          <w:sz w:val="20"/>
          <w:szCs w:val="20"/>
        </w:rPr>
      </w:pPr>
    </w:p>
    <w:p w14:paraId="611AECFD" w14:textId="77777777" w:rsidR="008D32A2" w:rsidRDefault="008D32A2" w:rsidP="008D32A2">
      <w:pPr>
        <w:ind w:left="708"/>
        <w:jc w:val="both"/>
        <w:rPr>
          <w:rFonts w:ascii="Verdana" w:eastAsia="Calibri" w:hAnsi="Verdana" w:cs="Times New Roman"/>
          <w:sz w:val="20"/>
          <w:szCs w:val="20"/>
        </w:rPr>
      </w:pPr>
      <w:r>
        <w:rPr>
          <w:rFonts w:ascii="Verdana" w:hAnsi="Verdana"/>
          <w:sz w:val="20"/>
          <w:szCs w:val="20"/>
        </w:rPr>
        <w:t>Z</w:t>
      </w:r>
      <w:r w:rsidRPr="009F44BA">
        <w:rPr>
          <w:rFonts w:ascii="Verdana" w:hAnsi="Verdana"/>
          <w:sz w:val="20"/>
          <w:szCs w:val="20"/>
        </w:rPr>
        <w:t>aradi prehoda na elektronsko izmenjavo podatkov o smrti z nekaterimi tujimi nosilci</w:t>
      </w:r>
      <w:r>
        <w:rPr>
          <w:rFonts w:ascii="Verdana" w:hAnsi="Verdana"/>
          <w:sz w:val="20"/>
          <w:szCs w:val="20"/>
        </w:rPr>
        <w:t xml:space="preserve"> zavarovanja</w:t>
      </w:r>
      <w:r w:rsidRPr="009F44BA">
        <w:rPr>
          <w:rFonts w:ascii="Verdana" w:hAnsi="Verdana"/>
          <w:sz w:val="20"/>
          <w:szCs w:val="20"/>
        </w:rPr>
        <w:t xml:space="preserve"> </w:t>
      </w:r>
      <w:r>
        <w:rPr>
          <w:rFonts w:ascii="Verdana" w:hAnsi="Verdana"/>
          <w:sz w:val="20"/>
          <w:szCs w:val="20"/>
        </w:rPr>
        <w:t>in posledično odpošiljanj</w:t>
      </w:r>
      <w:r w:rsidR="00DE4B31">
        <w:rPr>
          <w:rFonts w:ascii="Verdana" w:hAnsi="Verdana"/>
          <w:sz w:val="20"/>
          <w:szCs w:val="20"/>
        </w:rPr>
        <w:t>a</w:t>
      </w:r>
      <w:r>
        <w:rPr>
          <w:rFonts w:ascii="Verdana" w:hAnsi="Verdana"/>
          <w:sz w:val="20"/>
          <w:szCs w:val="20"/>
        </w:rPr>
        <w:t xml:space="preserve"> manjšega števila papirnih obrazcev potrdil o živetju je zavod</w:t>
      </w:r>
      <w:r w:rsidRPr="009F44BA">
        <w:rPr>
          <w:rFonts w:ascii="Verdana" w:hAnsi="Verdana"/>
          <w:sz w:val="20"/>
          <w:szCs w:val="20"/>
        </w:rPr>
        <w:t xml:space="preserve"> </w:t>
      </w:r>
      <w:r>
        <w:rPr>
          <w:rFonts w:ascii="Verdana" w:hAnsi="Verdana"/>
          <w:sz w:val="20"/>
          <w:szCs w:val="20"/>
        </w:rPr>
        <w:t xml:space="preserve">v letu 2018 </w:t>
      </w:r>
      <w:r w:rsidRPr="009F44BA">
        <w:rPr>
          <w:rFonts w:ascii="Verdana" w:hAnsi="Verdana"/>
          <w:sz w:val="20"/>
          <w:szCs w:val="20"/>
        </w:rPr>
        <w:t xml:space="preserve">spremenil dinamiko </w:t>
      </w:r>
      <w:r>
        <w:rPr>
          <w:rFonts w:ascii="Verdana" w:hAnsi="Verdana"/>
          <w:sz w:val="20"/>
          <w:szCs w:val="20"/>
        </w:rPr>
        <w:t>od</w:t>
      </w:r>
      <w:r w:rsidRPr="009F44BA">
        <w:rPr>
          <w:rFonts w:ascii="Verdana" w:hAnsi="Verdana"/>
          <w:sz w:val="20"/>
          <w:szCs w:val="20"/>
        </w:rPr>
        <w:t>pošiljanja</w:t>
      </w:r>
      <w:r>
        <w:rPr>
          <w:rFonts w:ascii="Verdana" w:hAnsi="Verdana"/>
          <w:sz w:val="20"/>
          <w:szCs w:val="20"/>
        </w:rPr>
        <w:t xml:space="preserve"> obrazcev</w:t>
      </w:r>
      <w:r w:rsidRPr="009F44BA">
        <w:rPr>
          <w:rFonts w:ascii="Verdana" w:hAnsi="Verdana"/>
          <w:sz w:val="20"/>
          <w:szCs w:val="20"/>
        </w:rPr>
        <w:t xml:space="preserve"> potrdil o živetju</w:t>
      </w:r>
      <w:r>
        <w:rPr>
          <w:rFonts w:ascii="Verdana" w:hAnsi="Verdana"/>
          <w:sz w:val="20"/>
          <w:szCs w:val="20"/>
        </w:rPr>
        <w:t xml:space="preserve"> </w:t>
      </w:r>
      <w:r w:rsidRPr="009F44BA">
        <w:rPr>
          <w:rFonts w:ascii="Verdana" w:hAnsi="Verdana"/>
          <w:sz w:val="20"/>
          <w:szCs w:val="20"/>
        </w:rPr>
        <w:t>uživalcem z bivanjem v tujini</w:t>
      </w:r>
      <w:r>
        <w:rPr>
          <w:rFonts w:ascii="Verdana" w:hAnsi="Verdana"/>
          <w:sz w:val="20"/>
          <w:szCs w:val="20"/>
        </w:rPr>
        <w:t>,</w:t>
      </w:r>
      <w:r w:rsidRPr="009F44BA">
        <w:rPr>
          <w:rFonts w:ascii="Verdana" w:hAnsi="Verdana"/>
          <w:sz w:val="20"/>
          <w:szCs w:val="20"/>
        </w:rPr>
        <w:t xml:space="preserve"> iz prej dveh terminov letno na en termin. </w:t>
      </w:r>
      <w:r>
        <w:rPr>
          <w:rFonts w:ascii="Verdana" w:hAnsi="Verdana"/>
          <w:sz w:val="20"/>
          <w:szCs w:val="20"/>
        </w:rPr>
        <w:t>Tako je v</w:t>
      </w:r>
      <w:r>
        <w:rPr>
          <w:rFonts w:ascii="Verdana" w:eastAsia="Calibri" w:hAnsi="Verdana" w:cs="Times New Roman"/>
          <w:sz w:val="20"/>
          <w:szCs w:val="20"/>
        </w:rPr>
        <w:t xml:space="preserve"> septembru 2018 posredoval v izpolnitev in ustrezno overovitev obrazce vsem tistim uživalcem, za katere še ni vzpostavljena elektronska izmenjava podatkov o smrti. Odposlanih je bilo 26.246 tovrstnih obrazcev oziroma 1205 manj kot leto poprej, kar predstavlja 4,4 odstotno zmanjšanje. Elektronsko preverjanje podatkov o doživetju je bilo v letu 2018 mesečno izvedeno za 64.795 uživalcev slovenskih prejemkov, kar predstavlja 71,2 odstotka vseh uživalcev s stalnim bivališčem v tujini in znižuje odhodke ter preprečuje neupravičena izplačila. </w:t>
      </w:r>
    </w:p>
    <w:p w14:paraId="61029C38" w14:textId="77777777" w:rsidR="008D32A2" w:rsidRPr="00081F96" w:rsidRDefault="008D32A2" w:rsidP="008D32A2">
      <w:pPr>
        <w:ind w:left="708"/>
        <w:jc w:val="both"/>
        <w:rPr>
          <w:rFonts w:ascii="Verdana" w:hAnsi="Verdana" w:cs="Times New Roman"/>
          <w:color w:val="FF0000"/>
          <w:sz w:val="20"/>
          <w:szCs w:val="20"/>
        </w:rPr>
      </w:pPr>
    </w:p>
    <w:p w14:paraId="3C300947" w14:textId="77777777" w:rsidR="008D32A2" w:rsidRPr="00081F96" w:rsidRDefault="008D32A2" w:rsidP="008D32A2">
      <w:pPr>
        <w:ind w:left="708"/>
        <w:jc w:val="both"/>
        <w:rPr>
          <w:rFonts w:ascii="Verdana" w:hAnsi="Verdana"/>
          <w:color w:val="FF0000"/>
          <w:sz w:val="20"/>
          <w:szCs w:val="20"/>
        </w:rPr>
      </w:pPr>
      <w:r w:rsidRPr="00EA175D">
        <w:rPr>
          <w:rFonts w:ascii="Verdana" w:hAnsi="Verdana"/>
          <w:sz w:val="20"/>
          <w:szCs w:val="20"/>
        </w:rPr>
        <w:t>Na področju nakazovanja pokojnin je zavod izvedel še 299.248 drugih ročnih opravil, kar je za 8,4 odstotk</w:t>
      </w:r>
      <w:r w:rsidR="00734AAA">
        <w:rPr>
          <w:rFonts w:ascii="Verdana" w:hAnsi="Verdana"/>
          <w:sz w:val="20"/>
          <w:szCs w:val="20"/>
        </w:rPr>
        <w:t>a</w:t>
      </w:r>
      <w:r w:rsidRPr="00EA175D">
        <w:rPr>
          <w:rFonts w:ascii="Verdana" w:hAnsi="Verdana"/>
          <w:sz w:val="20"/>
          <w:szCs w:val="20"/>
        </w:rPr>
        <w:t xml:space="preserve"> manj kot v letu 2017</w:t>
      </w:r>
      <w:r w:rsidRPr="009F44BA">
        <w:rPr>
          <w:rFonts w:ascii="Verdana" w:hAnsi="Verdana"/>
          <w:sz w:val="20"/>
          <w:szCs w:val="20"/>
        </w:rPr>
        <w:t xml:space="preserve">, saj </w:t>
      </w:r>
      <w:r>
        <w:rPr>
          <w:rFonts w:ascii="Verdana" w:hAnsi="Verdana"/>
          <w:sz w:val="20"/>
          <w:szCs w:val="20"/>
        </w:rPr>
        <w:t>s</w:t>
      </w:r>
      <w:r w:rsidRPr="009F44BA">
        <w:rPr>
          <w:rFonts w:ascii="Verdana" w:hAnsi="Verdana"/>
          <w:sz w:val="20"/>
          <w:szCs w:val="20"/>
        </w:rPr>
        <w:t xml:space="preserve">e </w:t>
      </w:r>
      <w:r>
        <w:rPr>
          <w:rFonts w:ascii="Verdana" w:hAnsi="Verdana"/>
          <w:sz w:val="20"/>
          <w:szCs w:val="20"/>
        </w:rPr>
        <w:t>vse več opravil izvede na avtomatiziran način preko elektronske izmenjave podatkov.</w:t>
      </w:r>
    </w:p>
    <w:p w14:paraId="19E0C914" w14:textId="77777777" w:rsidR="008D32A2" w:rsidRPr="00081F96" w:rsidRDefault="008D32A2" w:rsidP="008D32A2">
      <w:pPr>
        <w:ind w:left="708"/>
        <w:jc w:val="both"/>
        <w:rPr>
          <w:rFonts w:ascii="Verdana" w:hAnsi="Verdana"/>
          <w:color w:val="FF0000"/>
          <w:sz w:val="20"/>
          <w:szCs w:val="20"/>
        </w:rPr>
      </w:pPr>
    </w:p>
    <w:p w14:paraId="5F8EC766" w14:textId="77777777" w:rsidR="008D32A2" w:rsidRPr="00263505" w:rsidRDefault="008D32A2" w:rsidP="008D32A2">
      <w:pPr>
        <w:ind w:left="708"/>
        <w:jc w:val="both"/>
        <w:rPr>
          <w:rFonts w:ascii="Verdana" w:hAnsi="Verdana"/>
          <w:sz w:val="20"/>
          <w:szCs w:val="20"/>
        </w:rPr>
      </w:pPr>
      <w:r w:rsidRPr="0004551C">
        <w:rPr>
          <w:rFonts w:ascii="Verdana" w:eastAsia="Calibri" w:hAnsi="Verdana" w:cs="Times New Roman"/>
          <w:sz w:val="20"/>
          <w:szCs w:val="20"/>
        </w:rPr>
        <w:t xml:space="preserve">V letu 2018 so se nadaljevale aktivnosti na področju </w:t>
      </w:r>
      <w:r>
        <w:rPr>
          <w:rFonts w:ascii="Verdana" w:eastAsia="Calibri" w:hAnsi="Verdana" w:cs="Times New Roman"/>
          <w:sz w:val="20"/>
          <w:szCs w:val="20"/>
        </w:rPr>
        <w:t>obdelave</w:t>
      </w:r>
      <w:r w:rsidRPr="0004551C">
        <w:rPr>
          <w:rFonts w:ascii="Verdana" w:eastAsia="Calibri" w:hAnsi="Verdana" w:cs="Times New Roman"/>
          <w:sz w:val="20"/>
          <w:szCs w:val="20"/>
        </w:rPr>
        <w:t xml:space="preserve"> izvršilnih </w:t>
      </w:r>
      <w:r>
        <w:rPr>
          <w:rFonts w:ascii="Verdana" w:eastAsia="Calibri" w:hAnsi="Verdana" w:cs="Times New Roman"/>
          <w:sz w:val="20"/>
          <w:szCs w:val="20"/>
        </w:rPr>
        <w:t>naslovov</w:t>
      </w:r>
      <w:r w:rsidRPr="0004551C">
        <w:rPr>
          <w:rFonts w:ascii="Verdana" w:eastAsia="Calibri" w:hAnsi="Verdana" w:cs="Times New Roman"/>
          <w:sz w:val="20"/>
          <w:szCs w:val="20"/>
        </w:rPr>
        <w:t xml:space="preserve"> s ciljem, da se omogoči prevzem davčnih sklepov</w:t>
      </w:r>
      <w:r>
        <w:rPr>
          <w:rFonts w:ascii="Verdana" w:eastAsia="Calibri" w:hAnsi="Verdana" w:cs="Times New Roman"/>
          <w:sz w:val="20"/>
          <w:szCs w:val="20"/>
        </w:rPr>
        <w:t xml:space="preserve"> o izvršbi</w:t>
      </w:r>
      <w:r w:rsidRPr="0004551C">
        <w:rPr>
          <w:rFonts w:ascii="Verdana" w:eastAsia="Calibri" w:hAnsi="Verdana" w:cs="Times New Roman"/>
          <w:sz w:val="20"/>
          <w:szCs w:val="20"/>
        </w:rPr>
        <w:t xml:space="preserve"> preko portalskih aplikacij v </w:t>
      </w:r>
      <w:r>
        <w:rPr>
          <w:rFonts w:ascii="Verdana" w:eastAsia="Calibri" w:hAnsi="Verdana" w:cs="Times New Roman"/>
          <w:sz w:val="20"/>
          <w:szCs w:val="20"/>
        </w:rPr>
        <w:t>elektronski</w:t>
      </w:r>
      <w:r w:rsidRPr="0004551C">
        <w:rPr>
          <w:rFonts w:ascii="Verdana" w:eastAsia="Calibri" w:hAnsi="Verdana" w:cs="Times New Roman"/>
          <w:sz w:val="20"/>
          <w:szCs w:val="20"/>
        </w:rPr>
        <w:t xml:space="preserve"> obliki</w:t>
      </w:r>
      <w:r>
        <w:rPr>
          <w:rFonts w:ascii="Verdana" w:eastAsia="Calibri" w:hAnsi="Verdana" w:cs="Times New Roman"/>
          <w:sz w:val="20"/>
          <w:szCs w:val="20"/>
        </w:rPr>
        <w:t>. Na ta način bo omogočen</w:t>
      </w:r>
      <w:r w:rsidRPr="0004551C">
        <w:rPr>
          <w:rFonts w:ascii="Verdana" w:eastAsia="Calibri" w:hAnsi="Verdana" w:cs="Times New Roman"/>
          <w:sz w:val="20"/>
          <w:szCs w:val="20"/>
        </w:rPr>
        <w:t xml:space="preserve"> prenos podatkov preko sistema UDG v novo aplikacijo</w:t>
      </w:r>
      <w:r>
        <w:rPr>
          <w:rFonts w:ascii="Verdana" w:eastAsia="Calibri" w:hAnsi="Verdana" w:cs="Times New Roman"/>
          <w:sz w:val="20"/>
          <w:szCs w:val="20"/>
        </w:rPr>
        <w:t xml:space="preserve"> za</w:t>
      </w:r>
      <w:r w:rsidRPr="0004551C">
        <w:rPr>
          <w:rFonts w:ascii="Verdana" w:eastAsia="Calibri" w:hAnsi="Verdana" w:cs="Times New Roman"/>
          <w:sz w:val="20"/>
          <w:szCs w:val="20"/>
        </w:rPr>
        <w:t xml:space="preserve"> odteg</w:t>
      </w:r>
      <w:r>
        <w:rPr>
          <w:rFonts w:ascii="Verdana" w:eastAsia="Calibri" w:hAnsi="Verdana" w:cs="Times New Roman"/>
          <w:sz w:val="20"/>
          <w:szCs w:val="20"/>
        </w:rPr>
        <w:t>ovanje</w:t>
      </w:r>
      <w:r w:rsidRPr="0004551C">
        <w:rPr>
          <w:rFonts w:ascii="Verdana" w:eastAsia="Calibri" w:hAnsi="Verdana" w:cs="Times New Roman"/>
          <w:sz w:val="20"/>
          <w:szCs w:val="20"/>
        </w:rPr>
        <w:t xml:space="preserve">, kar bo podlaga za </w:t>
      </w:r>
      <w:r>
        <w:rPr>
          <w:rFonts w:ascii="Verdana" w:eastAsia="Calibri" w:hAnsi="Verdana" w:cs="Times New Roman"/>
          <w:sz w:val="20"/>
          <w:szCs w:val="20"/>
        </w:rPr>
        <w:t xml:space="preserve">avtomatiziran </w:t>
      </w:r>
      <w:r w:rsidRPr="0004551C">
        <w:rPr>
          <w:rFonts w:ascii="Verdana" w:eastAsia="Calibri" w:hAnsi="Verdana" w:cs="Times New Roman"/>
          <w:sz w:val="20"/>
          <w:szCs w:val="20"/>
        </w:rPr>
        <w:t xml:space="preserve">obračun </w:t>
      </w:r>
      <w:r>
        <w:rPr>
          <w:rFonts w:ascii="Verdana" w:eastAsia="Calibri" w:hAnsi="Verdana" w:cs="Times New Roman"/>
          <w:sz w:val="20"/>
          <w:szCs w:val="20"/>
        </w:rPr>
        <w:t>odtegljajev</w:t>
      </w:r>
      <w:r w:rsidRPr="0004551C">
        <w:rPr>
          <w:rFonts w:ascii="Verdana" w:eastAsia="Calibri" w:hAnsi="Verdana" w:cs="Times New Roman"/>
          <w:sz w:val="20"/>
          <w:szCs w:val="20"/>
        </w:rPr>
        <w:t xml:space="preserve"> od prejemkov v skladu z ZIZ in ZDavP-2.</w:t>
      </w:r>
    </w:p>
    <w:p w14:paraId="03848AAC" w14:textId="77777777" w:rsidR="008D32A2" w:rsidRDefault="008D32A2" w:rsidP="008D32A2">
      <w:pPr>
        <w:jc w:val="both"/>
        <w:rPr>
          <w:rFonts w:ascii="Times New Roman" w:hAnsi="Times New Roman" w:cs="Times New Roman"/>
          <w:color w:val="000000" w:themeColor="text1"/>
        </w:rPr>
      </w:pPr>
    </w:p>
    <w:p w14:paraId="0EC88A35" w14:textId="77777777" w:rsidR="00EE58D5" w:rsidRDefault="00EE58D5" w:rsidP="008D32A2">
      <w:pPr>
        <w:jc w:val="both"/>
        <w:rPr>
          <w:rFonts w:ascii="Times New Roman" w:hAnsi="Times New Roman" w:cs="Times New Roman"/>
          <w:color w:val="000000" w:themeColor="text1"/>
        </w:rPr>
      </w:pPr>
    </w:p>
    <w:p w14:paraId="3E6ABCB1" w14:textId="77777777" w:rsidR="008D32A2" w:rsidRPr="00D46CE8" w:rsidRDefault="008D32A2" w:rsidP="009A63E8">
      <w:pPr>
        <w:numPr>
          <w:ilvl w:val="0"/>
          <w:numId w:val="16"/>
        </w:numPr>
        <w:jc w:val="both"/>
        <w:rPr>
          <w:rFonts w:ascii="Verdana" w:eastAsiaTheme="minorHAnsi" w:hAnsi="Verdana" w:cs="Times New Roman"/>
          <w:b/>
          <w:color w:val="0033CC"/>
          <w:sz w:val="20"/>
          <w:szCs w:val="20"/>
          <w:lang w:eastAsia="en-US"/>
        </w:rPr>
      </w:pPr>
      <w:r w:rsidRPr="00D46CE8">
        <w:rPr>
          <w:rFonts w:ascii="Verdana" w:eastAsiaTheme="minorHAnsi" w:hAnsi="Verdana" w:cs="Times New Roman"/>
          <w:b/>
          <w:color w:val="0033CC"/>
          <w:sz w:val="20"/>
          <w:szCs w:val="20"/>
          <w:lang w:eastAsia="en-US"/>
        </w:rPr>
        <w:t>Kakovostna organizacija in izvedba medicinskega izvedenstva</w:t>
      </w:r>
    </w:p>
    <w:p w14:paraId="1FD596F0" w14:textId="77777777" w:rsidR="008D32A2" w:rsidRPr="00263505" w:rsidRDefault="008D32A2" w:rsidP="008D32A2">
      <w:pPr>
        <w:jc w:val="both"/>
        <w:rPr>
          <w:rFonts w:ascii="Verdana" w:eastAsiaTheme="minorHAnsi" w:hAnsi="Verdana" w:cs="Times New Roman"/>
          <w:b/>
          <w:color w:val="000000" w:themeColor="text1"/>
          <w:sz w:val="20"/>
          <w:szCs w:val="20"/>
          <w:lang w:eastAsia="en-US"/>
        </w:rPr>
      </w:pPr>
    </w:p>
    <w:p w14:paraId="600C3759" w14:textId="77777777" w:rsidR="008D32A2" w:rsidRPr="004A0C86" w:rsidRDefault="008D32A2" w:rsidP="008D32A2">
      <w:pPr>
        <w:ind w:left="708"/>
        <w:jc w:val="both"/>
        <w:rPr>
          <w:rFonts w:ascii="Verdana" w:hAnsi="Verdana"/>
          <w:sz w:val="20"/>
          <w:szCs w:val="20"/>
        </w:rPr>
      </w:pPr>
      <w:r w:rsidRPr="004A0C86">
        <w:rPr>
          <w:rFonts w:ascii="Verdana" w:hAnsi="Verdana"/>
          <w:sz w:val="20"/>
          <w:szCs w:val="20"/>
        </w:rPr>
        <w:t>V letu 201</w:t>
      </w:r>
      <w:r w:rsidR="00866DB5">
        <w:rPr>
          <w:rFonts w:ascii="Verdana" w:hAnsi="Verdana"/>
          <w:sz w:val="20"/>
          <w:szCs w:val="20"/>
        </w:rPr>
        <w:t>8</w:t>
      </w:r>
      <w:r w:rsidRPr="004A0C86">
        <w:rPr>
          <w:rFonts w:ascii="Verdana" w:hAnsi="Verdana"/>
          <w:sz w:val="20"/>
          <w:szCs w:val="20"/>
        </w:rPr>
        <w:t xml:space="preserve"> so izvedenski organi obravnavali 41.415 zadev, kar je 2,7 odstotka več kot v letu 2017 in podali 45.628 izvedenskih mnenj, kar je 3,2 odstotka več kot v letu 2017. Večje število izvedenskih mnenj kot obravnav je posledica dejstva, da se v eni obravnavi lahko izda več izvedenskih mnenj.</w:t>
      </w:r>
    </w:p>
    <w:p w14:paraId="4FB43A15" w14:textId="77777777" w:rsidR="008D32A2" w:rsidRPr="00081F96" w:rsidRDefault="008D32A2" w:rsidP="008D32A2">
      <w:pPr>
        <w:jc w:val="both"/>
        <w:rPr>
          <w:rFonts w:ascii="Verdana" w:hAnsi="Verdana" w:cs="Times New Roman"/>
          <w:color w:val="FF0000"/>
          <w:sz w:val="20"/>
          <w:szCs w:val="20"/>
        </w:rPr>
      </w:pPr>
    </w:p>
    <w:p w14:paraId="50250EEB" w14:textId="77777777" w:rsidR="008D32A2" w:rsidRPr="005C303E" w:rsidRDefault="008D32A2" w:rsidP="008D32A2">
      <w:pPr>
        <w:ind w:left="708"/>
        <w:jc w:val="both"/>
        <w:rPr>
          <w:rFonts w:ascii="Verdana" w:hAnsi="Verdana"/>
          <w:sz w:val="20"/>
          <w:szCs w:val="20"/>
        </w:rPr>
      </w:pPr>
      <w:r w:rsidRPr="00FE497C">
        <w:rPr>
          <w:rFonts w:ascii="Verdana" w:hAnsi="Verdana"/>
          <w:sz w:val="20"/>
          <w:szCs w:val="20"/>
        </w:rPr>
        <w:t xml:space="preserve">IK I. stopnje so v letu 2018 obravnavale 32.548 zadev, kar je 4,1 odstotka več kot v letu 2017. Podale so 35.197 izvedenskih mnenj, kar je 4,5 odstotka več kot </w:t>
      </w:r>
      <w:r w:rsidRPr="005C303E">
        <w:rPr>
          <w:rFonts w:ascii="Verdana" w:hAnsi="Verdana"/>
          <w:sz w:val="20"/>
          <w:szCs w:val="20"/>
        </w:rPr>
        <w:t>v letu 2017.</w:t>
      </w:r>
    </w:p>
    <w:p w14:paraId="38BA3EAA" w14:textId="77777777" w:rsidR="008D32A2" w:rsidRPr="005C303E" w:rsidRDefault="008D32A2" w:rsidP="008D32A2">
      <w:pPr>
        <w:jc w:val="both"/>
        <w:rPr>
          <w:rFonts w:ascii="Verdana" w:eastAsiaTheme="minorHAnsi" w:hAnsi="Verdana" w:cs="Times New Roman"/>
          <w:b/>
          <w:sz w:val="20"/>
          <w:szCs w:val="20"/>
          <w:lang w:eastAsia="en-US"/>
        </w:rPr>
      </w:pPr>
    </w:p>
    <w:p w14:paraId="5C02CBCF" w14:textId="77777777" w:rsidR="008D32A2" w:rsidRPr="005C303E" w:rsidRDefault="008D32A2" w:rsidP="008D32A2">
      <w:pPr>
        <w:ind w:left="708"/>
        <w:jc w:val="both"/>
        <w:rPr>
          <w:rFonts w:ascii="Verdana" w:hAnsi="Verdana"/>
          <w:sz w:val="20"/>
          <w:szCs w:val="20"/>
        </w:rPr>
      </w:pPr>
      <w:r w:rsidRPr="005C303E">
        <w:rPr>
          <w:rFonts w:ascii="Verdana" w:hAnsi="Verdana"/>
          <w:sz w:val="20"/>
          <w:szCs w:val="20"/>
        </w:rPr>
        <w:t xml:space="preserve">Drugostopenjski izvedenski organ zavoda, ki deluje v okviru IK II. stopnje, je v letu 2018 obravnaval 8.867 zadev in podal 10.431 izvedenskih mnenj. Obravnav je bilo 2,1 odstotka manj, izvedenskih mnenj pa za 1,1 odstotka manj kot v letu 2017. </w:t>
      </w:r>
    </w:p>
    <w:p w14:paraId="7251AC0C" w14:textId="77777777" w:rsidR="008D32A2" w:rsidRPr="00081F96" w:rsidRDefault="008D32A2" w:rsidP="008D32A2">
      <w:pPr>
        <w:jc w:val="both"/>
        <w:rPr>
          <w:rFonts w:ascii="Verdana" w:hAnsi="Verdana"/>
          <w:color w:val="FF0000"/>
          <w:sz w:val="20"/>
          <w:szCs w:val="20"/>
        </w:rPr>
      </w:pPr>
    </w:p>
    <w:p w14:paraId="42423F1F" w14:textId="77777777" w:rsidR="008D32A2" w:rsidRPr="00081F96" w:rsidRDefault="008D32A2" w:rsidP="008D32A2">
      <w:pPr>
        <w:ind w:left="708"/>
        <w:jc w:val="both"/>
        <w:rPr>
          <w:rFonts w:ascii="Verdana" w:hAnsi="Verdana"/>
          <w:color w:val="FF0000"/>
          <w:sz w:val="20"/>
          <w:szCs w:val="20"/>
        </w:rPr>
      </w:pPr>
      <w:r w:rsidRPr="0098799E">
        <w:rPr>
          <w:rFonts w:ascii="Verdana" w:hAnsi="Verdana"/>
          <w:sz w:val="20"/>
          <w:szCs w:val="20"/>
        </w:rPr>
        <w:t xml:space="preserve">V pritožbenem postopku je IK II. stopnje podala 3.523 izvedenskih mnenj, kar je 9,8 odstotka več kot v letu 2017. Na podlagi pritožbe je bilo spremenjenih 24,9 odstotka </w:t>
      </w:r>
      <w:r w:rsidRPr="0098799E">
        <w:rPr>
          <w:rFonts w:ascii="Verdana" w:hAnsi="Verdana"/>
          <w:sz w:val="20"/>
          <w:szCs w:val="20"/>
        </w:rPr>
        <w:lastRenderedPageBreak/>
        <w:t>izvedenskih mnenj prvostopenjskega organa zavoda, kar je za 5,0 odstotne točke manj kot v letu 2017. Vzroki za spremembe v pritožbenem postopku so predvsem v tem, da imajo zavarovanci možnost dodatno pojasniti posamezne dejavnike (npr. obremenitev pri delu, bolezenska stanja ali pozne posledice poškodbe itn.), ki vplivajo na njihovo zmanjšano delovno zmožnost oziroma trajno nezmožnost za delo.</w:t>
      </w:r>
    </w:p>
    <w:p w14:paraId="027C5E5C" w14:textId="77777777" w:rsidR="008D32A2" w:rsidRPr="00081F96" w:rsidRDefault="008D32A2" w:rsidP="008D32A2">
      <w:pPr>
        <w:ind w:left="708"/>
        <w:jc w:val="both"/>
        <w:rPr>
          <w:rFonts w:ascii="Verdana" w:hAnsi="Verdana"/>
          <w:color w:val="FF0000"/>
          <w:sz w:val="20"/>
          <w:szCs w:val="20"/>
        </w:rPr>
      </w:pPr>
    </w:p>
    <w:p w14:paraId="7DC5E2F8" w14:textId="02A92335" w:rsidR="008D32A2" w:rsidRPr="007E5744" w:rsidRDefault="008D32A2" w:rsidP="008D32A2">
      <w:pPr>
        <w:shd w:val="clear" w:color="auto" w:fill="FFFFFF"/>
        <w:ind w:left="708"/>
        <w:jc w:val="both"/>
        <w:rPr>
          <w:rFonts w:ascii="Verdana" w:hAnsi="Verdana" w:cs="Times New Roman"/>
          <w:sz w:val="20"/>
          <w:szCs w:val="20"/>
        </w:rPr>
      </w:pPr>
      <w:r w:rsidRPr="00866DB5">
        <w:rPr>
          <w:rFonts w:ascii="Verdana" w:hAnsi="Verdana"/>
          <w:sz w:val="20"/>
          <w:szCs w:val="20"/>
        </w:rPr>
        <w:t xml:space="preserve">Tako kot prejšnja leta ostaja kot veliko tveganje na navedenem področju poslovanja </w:t>
      </w:r>
      <w:r w:rsidRPr="007E5744">
        <w:rPr>
          <w:rFonts w:ascii="Verdana" w:hAnsi="Verdana"/>
          <w:sz w:val="20"/>
          <w:szCs w:val="20"/>
        </w:rPr>
        <w:t xml:space="preserve">kadrovski primanjkljaj zdravnikov izvedencev tako na I. kot II. stopnji, kljub nenehnim prizadevanjem in aktivnostim v smislu realizacije novih zaposlitev, kar vpliva na čas trajanja postopkov iz invalidskega zavarovanja. Zavod si je tudi v letu 2018 prizadeval urediti problematiko podaljševanja licenc zdravniške </w:t>
      </w:r>
      <w:r w:rsidR="00281509" w:rsidRPr="007E5744">
        <w:rPr>
          <w:rFonts w:ascii="Verdana" w:hAnsi="Verdana"/>
          <w:sz w:val="20"/>
          <w:szCs w:val="20"/>
        </w:rPr>
        <w:t xml:space="preserve">zbornice za poklicne izvedence, </w:t>
      </w:r>
      <w:r w:rsidR="00847D67">
        <w:rPr>
          <w:rFonts w:ascii="Verdana" w:hAnsi="Verdana"/>
          <w:sz w:val="20"/>
          <w:szCs w:val="20"/>
        </w:rPr>
        <w:t>kar</w:t>
      </w:r>
      <w:r w:rsidR="00281509" w:rsidRPr="007E5744">
        <w:rPr>
          <w:rFonts w:ascii="Verdana" w:hAnsi="Verdana"/>
          <w:sz w:val="20"/>
          <w:szCs w:val="20"/>
        </w:rPr>
        <w:t xml:space="preserve"> </w:t>
      </w:r>
      <w:r w:rsidRPr="007E5744">
        <w:rPr>
          <w:rFonts w:ascii="Verdana" w:hAnsi="Verdana"/>
          <w:sz w:val="20"/>
          <w:szCs w:val="20"/>
        </w:rPr>
        <w:t>je eden izmed pogojev za kadrovsko konsolidacijo na področju medicinskega izvedenstva v zavodu.</w:t>
      </w:r>
    </w:p>
    <w:p w14:paraId="2BA143C6" w14:textId="77777777" w:rsidR="008D32A2" w:rsidRDefault="008D32A2" w:rsidP="008D32A2">
      <w:pPr>
        <w:ind w:left="720"/>
        <w:jc w:val="both"/>
        <w:rPr>
          <w:rFonts w:ascii="Verdana" w:eastAsiaTheme="minorHAnsi" w:hAnsi="Verdana" w:cs="Times New Roman"/>
          <w:b/>
          <w:color w:val="0033CC"/>
          <w:sz w:val="20"/>
          <w:szCs w:val="20"/>
          <w:lang w:eastAsia="en-US"/>
        </w:rPr>
      </w:pPr>
    </w:p>
    <w:p w14:paraId="64B1CA2F" w14:textId="77777777" w:rsidR="008D32A2" w:rsidRPr="00D46CE8" w:rsidRDefault="008D32A2" w:rsidP="008D32A2">
      <w:pPr>
        <w:ind w:left="720"/>
        <w:jc w:val="both"/>
        <w:rPr>
          <w:rFonts w:ascii="Verdana" w:eastAsiaTheme="minorHAnsi" w:hAnsi="Verdana" w:cs="Times New Roman"/>
          <w:b/>
          <w:color w:val="0033CC"/>
          <w:sz w:val="20"/>
          <w:szCs w:val="20"/>
          <w:lang w:eastAsia="en-US"/>
        </w:rPr>
      </w:pPr>
    </w:p>
    <w:p w14:paraId="13A66350" w14:textId="77777777" w:rsidR="008D32A2" w:rsidRPr="00D46CE8" w:rsidRDefault="008D32A2" w:rsidP="009A63E8">
      <w:pPr>
        <w:numPr>
          <w:ilvl w:val="0"/>
          <w:numId w:val="16"/>
        </w:numPr>
        <w:jc w:val="both"/>
        <w:rPr>
          <w:rFonts w:ascii="Verdana" w:eastAsiaTheme="minorHAnsi" w:hAnsi="Verdana" w:cs="Times New Roman"/>
          <w:b/>
          <w:color w:val="0033CC"/>
          <w:sz w:val="20"/>
          <w:szCs w:val="20"/>
          <w:lang w:eastAsia="en-US"/>
        </w:rPr>
      </w:pPr>
      <w:r w:rsidRPr="00D46CE8">
        <w:rPr>
          <w:rFonts w:ascii="Verdana" w:eastAsiaTheme="minorHAnsi" w:hAnsi="Verdana" w:cs="Times New Roman"/>
          <w:b/>
          <w:color w:val="0033CC"/>
          <w:sz w:val="20"/>
          <w:szCs w:val="20"/>
          <w:lang w:eastAsia="en-US"/>
        </w:rPr>
        <w:t>Finančna stabilnost</w:t>
      </w:r>
    </w:p>
    <w:p w14:paraId="713CBFAA" w14:textId="77777777" w:rsidR="008D32A2" w:rsidRPr="00263505" w:rsidRDefault="008D32A2" w:rsidP="008D32A2">
      <w:pPr>
        <w:jc w:val="both"/>
        <w:rPr>
          <w:rFonts w:ascii="Verdana" w:eastAsiaTheme="minorHAnsi" w:hAnsi="Verdana"/>
          <w:color w:val="000000" w:themeColor="text1"/>
          <w:sz w:val="20"/>
          <w:szCs w:val="20"/>
          <w:lang w:eastAsia="en-US"/>
        </w:rPr>
      </w:pPr>
    </w:p>
    <w:p w14:paraId="4291C129" w14:textId="77777777" w:rsidR="008D32A2" w:rsidRPr="009B0081" w:rsidRDefault="008D32A2" w:rsidP="008D32A2">
      <w:pPr>
        <w:ind w:left="720"/>
        <w:jc w:val="both"/>
        <w:rPr>
          <w:rFonts w:ascii="Verdana" w:hAnsi="Verdana"/>
          <w:sz w:val="20"/>
          <w:szCs w:val="20"/>
        </w:rPr>
      </w:pPr>
      <w:r w:rsidRPr="00353C6F">
        <w:rPr>
          <w:rFonts w:ascii="Verdana" w:hAnsi="Verdana"/>
          <w:sz w:val="20"/>
          <w:szCs w:val="20"/>
        </w:rPr>
        <w:t>Zavod je tudi v letu 201</w:t>
      </w:r>
      <w:r>
        <w:rPr>
          <w:rFonts w:ascii="Verdana" w:hAnsi="Verdana"/>
          <w:sz w:val="20"/>
          <w:szCs w:val="20"/>
        </w:rPr>
        <w:t>8</w:t>
      </w:r>
      <w:r w:rsidRPr="00353C6F">
        <w:rPr>
          <w:rFonts w:ascii="Verdana" w:hAnsi="Verdana"/>
          <w:sz w:val="20"/>
          <w:szCs w:val="20"/>
        </w:rPr>
        <w:t xml:space="preserve"> uspešno zagotavljal finančno stabilnost kot glavni cilj na </w:t>
      </w:r>
      <w:r w:rsidRPr="009B0081">
        <w:rPr>
          <w:rFonts w:ascii="Verdana" w:hAnsi="Verdana"/>
          <w:sz w:val="20"/>
          <w:szCs w:val="20"/>
        </w:rPr>
        <w:t>finančnem in računovodskem področju. Dosežen je bil z zakonom in FN določen cilj o izravnanih prihodkih in odhodkih ter zagotavljanje likvidnosti</w:t>
      </w:r>
      <w:r w:rsidR="009B0081" w:rsidRPr="009B0081">
        <w:rPr>
          <w:rFonts w:ascii="Verdana" w:hAnsi="Verdana"/>
          <w:sz w:val="20"/>
          <w:szCs w:val="20"/>
        </w:rPr>
        <w:t xml:space="preserve"> brez zadolževanja</w:t>
      </w:r>
      <w:r w:rsidRPr="009B0081">
        <w:rPr>
          <w:rFonts w:ascii="Verdana" w:hAnsi="Verdana"/>
          <w:sz w:val="20"/>
          <w:szCs w:val="20"/>
        </w:rPr>
        <w:t xml:space="preserve">. Nemoteno in pravočasno so bila izplačana vsa denarna nakazila uživalcem pravic in druge obveznosti. </w:t>
      </w:r>
    </w:p>
    <w:p w14:paraId="6CAC2B04" w14:textId="77777777" w:rsidR="00E41E14" w:rsidRPr="00081F96" w:rsidRDefault="00E41E14" w:rsidP="00E41E14">
      <w:pPr>
        <w:jc w:val="both"/>
        <w:rPr>
          <w:rFonts w:ascii="Verdana" w:hAnsi="Verdana"/>
          <w:color w:val="FF0000"/>
          <w:sz w:val="20"/>
          <w:szCs w:val="20"/>
        </w:rPr>
      </w:pPr>
    </w:p>
    <w:p w14:paraId="1B08B1F7" w14:textId="5657459E" w:rsidR="00847D67" w:rsidRPr="00FE76A4" w:rsidRDefault="00847D67" w:rsidP="00847D67">
      <w:pPr>
        <w:pStyle w:val="Naslov"/>
        <w:ind w:left="708"/>
        <w:jc w:val="both"/>
        <w:rPr>
          <w:rFonts w:ascii="Verdana" w:hAnsi="Verdana"/>
          <w:b w:val="0"/>
          <w:sz w:val="20"/>
        </w:rPr>
      </w:pPr>
      <w:r w:rsidRPr="00AF7534">
        <w:rPr>
          <w:rFonts w:ascii="Verdana" w:hAnsi="Verdana"/>
          <w:b w:val="0"/>
          <w:sz w:val="20"/>
        </w:rPr>
        <w:t xml:space="preserve">Kazalnik učinkovitosti izvajanja PIZ je prikazan na dva načina, kot je razvidno v preglednici </w:t>
      </w:r>
      <w:r>
        <w:rPr>
          <w:rFonts w:ascii="Verdana" w:hAnsi="Verdana"/>
          <w:b w:val="0"/>
          <w:sz w:val="20"/>
        </w:rPr>
        <w:t>IV.28</w:t>
      </w:r>
      <w:r w:rsidRPr="00AF7534">
        <w:rPr>
          <w:rFonts w:ascii="Verdana" w:hAnsi="Verdana"/>
          <w:b w:val="0"/>
          <w:sz w:val="20"/>
        </w:rPr>
        <w:t xml:space="preserve">. Delež 1 prikazuje delež stroškov delovanja zavoda v vseh odhodkih, delež 2 pa delež odhodkov za plače </w:t>
      </w:r>
      <w:r>
        <w:rPr>
          <w:rFonts w:ascii="Verdana" w:hAnsi="Verdana"/>
          <w:b w:val="0"/>
          <w:sz w:val="20"/>
        </w:rPr>
        <w:t xml:space="preserve">in druge izdatke zaposlenim ter prispevke zavoda za socialno varnost zaposlenih v </w:t>
      </w:r>
      <w:r w:rsidRPr="00AF7534">
        <w:rPr>
          <w:rFonts w:ascii="Verdana" w:hAnsi="Verdana"/>
          <w:b w:val="0"/>
          <w:sz w:val="20"/>
        </w:rPr>
        <w:t xml:space="preserve">vseh odhodkih. V </w:t>
      </w:r>
      <w:r>
        <w:rPr>
          <w:rFonts w:ascii="Verdana" w:hAnsi="Verdana"/>
          <w:b w:val="0"/>
          <w:sz w:val="20"/>
        </w:rPr>
        <w:t xml:space="preserve">primerjavi z letom 2017 sta se v </w:t>
      </w:r>
      <w:r w:rsidRPr="00AF7534">
        <w:rPr>
          <w:rFonts w:ascii="Verdana" w:hAnsi="Verdana"/>
          <w:b w:val="0"/>
          <w:sz w:val="20"/>
        </w:rPr>
        <w:t>letu 201</w:t>
      </w:r>
      <w:r>
        <w:rPr>
          <w:rFonts w:ascii="Verdana" w:hAnsi="Verdana"/>
          <w:b w:val="0"/>
          <w:sz w:val="20"/>
        </w:rPr>
        <w:t>8</w:t>
      </w:r>
      <w:r w:rsidRPr="00AF7534">
        <w:rPr>
          <w:rFonts w:ascii="Verdana" w:hAnsi="Verdana"/>
          <w:b w:val="0"/>
          <w:sz w:val="20"/>
        </w:rPr>
        <w:t xml:space="preserve"> </w:t>
      </w:r>
      <w:r w:rsidRPr="00EF763B">
        <w:rPr>
          <w:rFonts w:ascii="Verdana" w:hAnsi="Verdana"/>
          <w:b w:val="0"/>
          <w:sz w:val="20"/>
        </w:rPr>
        <w:t>oba deleža znižala.</w:t>
      </w:r>
      <w:r>
        <w:rPr>
          <w:rFonts w:ascii="Verdana" w:hAnsi="Verdana"/>
          <w:b w:val="0"/>
          <w:sz w:val="20"/>
        </w:rPr>
        <w:t xml:space="preserve"> D</w:t>
      </w:r>
      <w:r w:rsidRPr="00AF7534">
        <w:rPr>
          <w:rFonts w:ascii="Verdana" w:hAnsi="Verdana"/>
          <w:b w:val="0"/>
          <w:sz w:val="20"/>
        </w:rPr>
        <w:t>elež</w:t>
      </w:r>
      <w:r>
        <w:rPr>
          <w:rFonts w:ascii="Verdana" w:hAnsi="Verdana"/>
          <w:b w:val="0"/>
          <w:sz w:val="20"/>
        </w:rPr>
        <w:t xml:space="preserve"> 1</w:t>
      </w:r>
      <w:r w:rsidRPr="00AF7534">
        <w:rPr>
          <w:rFonts w:ascii="Verdana" w:hAnsi="Verdana"/>
          <w:b w:val="0"/>
          <w:sz w:val="20"/>
        </w:rPr>
        <w:t xml:space="preserve"> </w:t>
      </w:r>
      <w:r>
        <w:rPr>
          <w:rFonts w:ascii="Verdana" w:hAnsi="Verdana"/>
          <w:b w:val="0"/>
          <w:sz w:val="20"/>
        </w:rPr>
        <w:t>je bil najnižji v obdobju 2009-2018, delež 2 pa drugi najnižji.</w:t>
      </w:r>
    </w:p>
    <w:p w14:paraId="37A01F1B" w14:textId="77777777" w:rsidR="00847D67" w:rsidRDefault="00847D67" w:rsidP="00847D67">
      <w:pPr>
        <w:pStyle w:val="DefaultText"/>
        <w:jc w:val="both"/>
        <w:rPr>
          <w:rFonts w:ascii="Verdana" w:hAnsi="Verdana"/>
          <w:color w:val="FF0000"/>
          <w:lang w:val="sl-SI"/>
        </w:rPr>
      </w:pPr>
    </w:p>
    <w:p w14:paraId="14D62880" w14:textId="45E6772A" w:rsidR="00847D67" w:rsidRDefault="00847D67" w:rsidP="00847D67">
      <w:pPr>
        <w:pStyle w:val="defaulttext0"/>
        <w:ind w:left="708"/>
        <w:jc w:val="both"/>
        <w:rPr>
          <w:rFonts w:ascii="Verdana" w:hAnsi="Verdana"/>
          <w:color w:val="3366FF"/>
          <w:sz w:val="20"/>
          <w:szCs w:val="20"/>
        </w:rPr>
      </w:pPr>
      <w:r w:rsidRPr="008355F0">
        <w:rPr>
          <w:rFonts w:ascii="Verdana" w:hAnsi="Verdana"/>
          <w:color w:val="3366FF"/>
          <w:sz w:val="20"/>
          <w:szCs w:val="20"/>
        </w:rPr>
        <w:t xml:space="preserve">Preglednica </w:t>
      </w:r>
      <w:r>
        <w:rPr>
          <w:rFonts w:ascii="Verdana" w:hAnsi="Verdana"/>
          <w:color w:val="3366FF"/>
          <w:sz w:val="20"/>
          <w:szCs w:val="20"/>
        </w:rPr>
        <w:t>IV.28</w:t>
      </w:r>
    </w:p>
    <w:p w14:paraId="76DC7A3B" w14:textId="77777777" w:rsidR="00847D67" w:rsidRDefault="00847D67" w:rsidP="00847D67">
      <w:pPr>
        <w:ind w:left="708"/>
        <w:rPr>
          <w:rFonts w:ascii="Verdana" w:hAnsi="Verdana"/>
          <w:sz w:val="20"/>
          <w:szCs w:val="20"/>
        </w:rPr>
      </w:pPr>
      <w:r w:rsidRPr="00DF1F48">
        <w:rPr>
          <w:noProof/>
        </w:rPr>
        <w:drawing>
          <wp:inline distT="0" distB="0" distL="0" distR="0" wp14:anchorId="50571683" wp14:editId="506511E5">
            <wp:extent cx="5611947" cy="669851"/>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0663" cy="678053"/>
                    </a:xfrm>
                    <a:prstGeom prst="rect">
                      <a:avLst/>
                    </a:prstGeom>
                    <a:noFill/>
                    <a:ln>
                      <a:noFill/>
                    </a:ln>
                  </pic:spPr>
                </pic:pic>
              </a:graphicData>
            </a:graphic>
          </wp:inline>
        </w:drawing>
      </w:r>
    </w:p>
    <w:p w14:paraId="034A316F" w14:textId="77777777" w:rsidR="00847D67" w:rsidRDefault="00847D67" w:rsidP="00847D67">
      <w:pPr>
        <w:rPr>
          <w:rFonts w:ascii="Verdana" w:hAnsi="Verdana"/>
          <w:sz w:val="20"/>
          <w:szCs w:val="20"/>
        </w:rPr>
      </w:pPr>
    </w:p>
    <w:p w14:paraId="37FE4F61" w14:textId="77777777" w:rsidR="008D32A2" w:rsidRPr="009B0081" w:rsidRDefault="008D32A2" w:rsidP="008D32A2">
      <w:pPr>
        <w:ind w:left="720"/>
        <w:jc w:val="both"/>
        <w:rPr>
          <w:rFonts w:ascii="Verdana" w:hAnsi="Verdana"/>
          <w:sz w:val="20"/>
          <w:szCs w:val="20"/>
        </w:rPr>
      </w:pPr>
      <w:r w:rsidRPr="009B0081">
        <w:rPr>
          <w:rFonts w:ascii="Verdana" w:hAnsi="Verdana"/>
          <w:sz w:val="20"/>
          <w:szCs w:val="20"/>
        </w:rPr>
        <w:t>Zavod je pridobil pozitivno mnenje Računskega sodišča RS na računovodske izkaze za leto 201</w:t>
      </w:r>
      <w:r w:rsidR="009B0081" w:rsidRPr="009B0081">
        <w:rPr>
          <w:rFonts w:ascii="Verdana" w:hAnsi="Verdana"/>
          <w:sz w:val="20"/>
          <w:szCs w:val="20"/>
        </w:rPr>
        <w:t>6</w:t>
      </w:r>
      <w:r w:rsidRPr="009B0081">
        <w:rPr>
          <w:rFonts w:ascii="Verdana" w:hAnsi="Verdana"/>
          <w:sz w:val="20"/>
          <w:szCs w:val="20"/>
        </w:rPr>
        <w:t xml:space="preserve"> (ni še prejel osnutka poročila za leto 201</w:t>
      </w:r>
      <w:r w:rsidR="009B0081" w:rsidRPr="009B0081">
        <w:rPr>
          <w:rFonts w:ascii="Verdana" w:hAnsi="Verdana"/>
          <w:sz w:val="20"/>
          <w:szCs w:val="20"/>
        </w:rPr>
        <w:t>7</w:t>
      </w:r>
      <w:r w:rsidRPr="009B0081">
        <w:rPr>
          <w:rFonts w:ascii="Verdana" w:hAnsi="Verdana"/>
          <w:sz w:val="20"/>
          <w:szCs w:val="20"/>
        </w:rPr>
        <w:t xml:space="preserve">). </w:t>
      </w:r>
    </w:p>
    <w:p w14:paraId="32380A64" w14:textId="77777777" w:rsidR="00E41E14" w:rsidRDefault="00E41E14" w:rsidP="008D32A2">
      <w:pPr>
        <w:ind w:left="720"/>
        <w:jc w:val="both"/>
        <w:rPr>
          <w:rFonts w:ascii="Verdana" w:hAnsi="Verdana"/>
          <w:color w:val="FF0000"/>
          <w:sz w:val="20"/>
          <w:szCs w:val="20"/>
        </w:rPr>
      </w:pPr>
    </w:p>
    <w:p w14:paraId="2AF3631D" w14:textId="77777777" w:rsidR="009B0081" w:rsidRPr="00081F96" w:rsidRDefault="009B0081" w:rsidP="008D32A2">
      <w:pPr>
        <w:ind w:left="720"/>
        <w:jc w:val="both"/>
        <w:rPr>
          <w:rFonts w:ascii="Verdana" w:hAnsi="Verdana"/>
          <w:color w:val="FF0000"/>
          <w:sz w:val="20"/>
          <w:szCs w:val="20"/>
        </w:rPr>
      </w:pPr>
    </w:p>
    <w:p w14:paraId="562E1FA2" w14:textId="77777777" w:rsidR="008D32A2" w:rsidRPr="00D46CE8" w:rsidRDefault="008D32A2" w:rsidP="009A63E8">
      <w:pPr>
        <w:numPr>
          <w:ilvl w:val="0"/>
          <w:numId w:val="16"/>
        </w:numPr>
        <w:jc w:val="both"/>
        <w:rPr>
          <w:rFonts w:ascii="Verdana" w:eastAsiaTheme="minorHAnsi" w:hAnsi="Verdana" w:cs="Times New Roman"/>
          <w:b/>
          <w:color w:val="0033CC"/>
          <w:sz w:val="20"/>
          <w:szCs w:val="20"/>
          <w:lang w:eastAsia="en-US"/>
        </w:rPr>
      </w:pPr>
      <w:r w:rsidRPr="00D46CE8">
        <w:rPr>
          <w:rFonts w:ascii="Verdana" w:eastAsiaTheme="minorHAnsi" w:hAnsi="Verdana" w:cs="Times New Roman"/>
          <w:b/>
          <w:color w:val="0033CC"/>
          <w:sz w:val="20"/>
          <w:szCs w:val="20"/>
          <w:lang w:eastAsia="en-US"/>
        </w:rPr>
        <w:t>Učinkovit in uporabnikom prijazen informacijski sistem</w:t>
      </w:r>
    </w:p>
    <w:p w14:paraId="42806A5C" w14:textId="77777777" w:rsidR="008D32A2" w:rsidRDefault="008D32A2" w:rsidP="008D32A2">
      <w:pPr>
        <w:ind w:left="714"/>
        <w:rPr>
          <w:rFonts w:ascii="Verdana" w:hAnsi="Verdana"/>
          <w:color w:val="FF0000"/>
          <w:sz w:val="20"/>
          <w:szCs w:val="20"/>
        </w:rPr>
      </w:pPr>
    </w:p>
    <w:p w14:paraId="537D2376" w14:textId="77777777" w:rsidR="008C66E0" w:rsidRPr="00F14A91" w:rsidRDefault="008C66E0" w:rsidP="008C66E0">
      <w:pPr>
        <w:tabs>
          <w:tab w:val="left" w:pos="992"/>
        </w:tabs>
        <w:ind w:left="708"/>
        <w:jc w:val="both"/>
        <w:rPr>
          <w:rFonts w:ascii="Verdana" w:hAnsi="Verdana"/>
          <w:sz w:val="20"/>
          <w:szCs w:val="20"/>
        </w:rPr>
      </w:pPr>
      <w:r w:rsidRPr="00F14A91">
        <w:rPr>
          <w:rFonts w:ascii="Verdana" w:hAnsi="Verdana"/>
          <w:sz w:val="20"/>
          <w:szCs w:val="20"/>
        </w:rPr>
        <w:t xml:space="preserve">V letu 2018 je zavod nadaljeval sklepno fazo celovite prenove IkT. V okviru izvajanja razvojnih projektov je nadaljeval z razvojem in uvedbo preostalih informacijskih rešitev in IkT infrastrukture za sodobno digitalno poslovanje na vseh področjih. Ob tem so se, skladno s spremembami normativnega okolja, izvajale tudi številne dopolnitve programske opreme. </w:t>
      </w:r>
    </w:p>
    <w:p w14:paraId="02C6501F" w14:textId="77777777" w:rsidR="008C66E0" w:rsidRPr="00F14A91" w:rsidRDefault="008C66E0" w:rsidP="008C66E0">
      <w:pPr>
        <w:tabs>
          <w:tab w:val="left" w:pos="992"/>
        </w:tabs>
        <w:ind w:left="708"/>
        <w:jc w:val="both"/>
        <w:rPr>
          <w:rFonts w:ascii="Verdana" w:hAnsi="Verdana"/>
          <w:sz w:val="20"/>
          <w:szCs w:val="20"/>
        </w:rPr>
      </w:pPr>
    </w:p>
    <w:p w14:paraId="0CFC581B" w14:textId="77777777" w:rsidR="008C66E0" w:rsidRPr="00F14A91" w:rsidRDefault="008C66E0" w:rsidP="008C66E0">
      <w:pPr>
        <w:tabs>
          <w:tab w:val="left" w:pos="992"/>
        </w:tabs>
        <w:ind w:left="708"/>
        <w:jc w:val="both"/>
        <w:rPr>
          <w:rFonts w:ascii="Verdana" w:hAnsi="Verdana"/>
          <w:sz w:val="20"/>
          <w:szCs w:val="20"/>
        </w:rPr>
      </w:pPr>
      <w:r w:rsidRPr="00F14A91">
        <w:rPr>
          <w:rFonts w:ascii="Verdana" w:hAnsi="Verdana"/>
          <w:sz w:val="20"/>
          <w:szCs w:val="20"/>
        </w:rPr>
        <w:t>Leto 2018 je prineslo nadaljnje velike korake na področju digitalne preobrazbe zavoda, saj je ob veliki večini digitaliziranih poslovnih procesov indeks digitalne preobrazbe dosegel 94, kar je prineslo pomembne rezultate tudi v smislu zmanjšanja tiskanja papirja, zmanjšanja prirasta porabe arhivskega prostora za fizično gradivo, boljše in hitrejše dostopnosti digitaliziranega gradiva itd. Veliko dejavnosti je bilo usmerjenih tudi v razvoj rešitev elektronskega poslovanja z organizacijami doma in v tujini ter razvoj e-storitev.</w:t>
      </w:r>
    </w:p>
    <w:p w14:paraId="47CCC90B" w14:textId="77777777" w:rsidR="008C66E0" w:rsidRPr="00F14A91" w:rsidRDefault="008C66E0" w:rsidP="008C66E0">
      <w:pPr>
        <w:tabs>
          <w:tab w:val="left" w:pos="992"/>
        </w:tabs>
        <w:ind w:left="708"/>
        <w:jc w:val="both"/>
        <w:rPr>
          <w:rFonts w:ascii="Verdana" w:hAnsi="Verdana"/>
          <w:sz w:val="20"/>
          <w:szCs w:val="20"/>
        </w:rPr>
      </w:pPr>
    </w:p>
    <w:p w14:paraId="1649958A" w14:textId="77777777" w:rsidR="008C66E0" w:rsidRPr="00F14A91" w:rsidRDefault="008C66E0" w:rsidP="008C66E0">
      <w:pPr>
        <w:tabs>
          <w:tab w:val="left" w:pos="992"/>
        </w:tabs>
        <w:ind w:left="708"/>
        <w:jc w:val="both"/>
        <w:rPr>
          <w:rFonts w:ascii="Verdana" w:hAnsi="Verdana"/>
          <w:sz w:val="20"/>
          <w:szCs w:val="20"/>
        </w:rPr>
      </w:pPr>
      <w:r w:rsidRPr="00F14A91">
        <w:rPr>
          <w:rFonts w:ascii="Verdana" w:hAnsi="Verdana"/>
          <w:sz w:val="20"/>
          <w:szCs w:val="20"/>
        </w:rPr>
        <w:t xml:space="preserve">Zavod je v letu 2018 nadaljeval z razvojem in širitvijo uporabe e-storitev za državljane, ki jih ponuja prek portala e-ZPIZ in katerih varna uporaba je mogoča za registrirane uporabnike z uporabo kvalificiranih digitalnih potrdil. Da bi jih lažje uporabljale tudi </w:t>
      </w:r>
      <w:r w:rsidRPr="00F14A91">
        <w:rPr>
          <w:rFonts w:ascii="Verdana" w:hAnsi="Verdana"/>
          <w:sz w:val="20"/>
          <w:szCs w:val="20"/>
        </w:rPr>
        <w:lastRenderedPageBreak/>
        <w:t xml:space="preserve">občutljive skupine, so določene storitve na voljo tudi prek integriranega telefonskega odzivnika. Za uporabo storitev e-ZPIZ se je v letu 2018 na novo registriralo nekaj več kot 11 tisoč uporabnikov, njihovo skupno število se je povečalo na več kot 57 tisoč. </w:t>
      </w:r>
    </w:p>
    <w:p w14:paraId="1FFA7E91" w14:textId="77777777" w:rsidR="008C66E0" w:rsidRPr="00F14A91" w:rsidRDefault="008C66E0" w:rsidP="008C66E0">
      <w:pPr>
        <w:tabs>
          <w:tab w:val="left" w:pos="992"/>
        </w:tabs>
        <w:ind w:left="708"/>
        <w:jc w:val="both"/>
        <w:rPr>
          <w:rFonts w:ascii="Verdana" w:hAnsi="Verdana"/>
          <w:sz w:val="20"/>
          <w:szCs w:val="20"/>
        </w:rPr>
      </w:pPr>
    </w:p>
    <w:p w14:paraId="67D63353" w14:textId="30146C80" w:rsidR="008C66E0" w:rsidRPr="00F14A91" w:rsidRDefault="008C66E0" w:rsidP="00847D67">
      <w:pPr>
        <w:tabs>
          <w:tab w:val="left" w:pos="992"/>
        </w:tabs>
        <w:ind w:left="708"/>
        <w:jc w:val="both"/>
        <w:rPr>
          <w:rFonts w:ascii="Verdana" w:hAnsi="Verdana"/>
          <w:sz w:val="20"/>
          <w:szCs w:val="20"/>
        </w:rPr>
      </w:pPr>
      <w:r w:rsidRPr="00F14A91">
        <w:rPr>
          <w:rFonts w:ascii="Verdana" w:hAnsi="Verdana"/>
          <w:sz w:val="20"/>
          <w:szCs w:val="20"/>
        </w:rPr>
        <w:t xml:space="preserve">Storitev informativna osebna evidenca je namenjena registriranim uporabnikom in je bila javnosti predstavljena v začetku leta 2014. V letu 2018 se je njena uporaba glede na preteklo leto povečala za 23 odstotkov, na več kot 41 tisoč uporab. </w:t>
      </w:r>
      <w:r w:rsidR="00847D67" w:rsidRPr="00A745E9">
        <w:rPr>
          <w:rFonts w:ascii="Verdana" w:hAnsi="Verdana"/>
          <w:sz w:val="20"/>
          <w:szCs w:val="20"/>
        </w:rPr>
        <w:t xml:space="preserve">Uporaba storitve osebne informativne evidence </w:t>
      </w:r>
      <w:r w:rsidR="00847D67" w:rsidRPr="00A745E9">
        <w:rPr>
          <w:rFonts w:ascii="Verdana" w:hAnsi="Verdana" w:cs="Times New Roman"/>
          <w:sz w:val="20"/>
          <w:szCs w:val="20"/>
        </w:rPr>
        <w:t>za pregled obdobij zavarovanja in osnov za osebe, ki so zavarovane na osnovi drugega pravnega razmerja (18. člen ZPIZ-2) pa se je povečala za dobrih 26 odstotkov, na nekaj več kot 29.000 uporab.</w:t>
      </w:r>
    </w:p>
    <w:p w14:paraId="1F7BEF44" w14:textId="77777777" w:rsidR="008C66E0" w:rsidRPr="00F14A91" w:rsidRDefault="008C66E0" w:rsidP="008C66E0">
      <w:pPr>
        <w:tabs>
          <w:tab w:val="left" w:pos="992"/>
        </w:tabs>
        <w:ind w:left="708"/>
        <w:jc w:val="both"/>
        <w:rPr>
          <w:rFonts w:ascii="Verdana" w:hAnsi="Verdana"/>
          <w:sz w:val="20"/>
          <w:szCs w:val="20"/>
        </w:rPr>
      </w:pPr>
    </w:p>
    <w:p w14:paraId="7096BDB2" w14:textId="77777777" w:rsidR="008C66E0" w:rsidRPr="00F14A91" w:rsidRDefault="008C66E0" w:rsidP="008C66E0">
      <w:pPr>
        <w:tabs>
          <w:tab w:val="left" w:pos="992"/>
        </w:tabs>
        <w:ind w:left="708"/>
        <w:jc w:val="both"/>
        <w:rPr>
          <w:rFonts w:ascii="Verdana" w:hAnsi="Verdana"/>
          <w:sz w:val="20"/>
          <w:szCs w:val="20"/>
        </w:rPr>
      </w:pPr>
      <w:r w:rsidRPr="00F14A91">
        <w:rPr>
          <w:rFonts w:ascii="Verdana" w:hAnsi="Verdana"/>
          <w:sz w:val="20"/>
          <w:szCs w:val="20"/>
        </w:rPr>
        <w:t>Zavod je v letu 2018 intenzivno razvijal sistem elektronskega poslovanja z organizacijami BiZPIZ z novimi storitvami in širitvijo uporabe obstoječih. V letu 2018 je zavod z organizacijami v izbranih izmenjavah podatkov izmenjal več kot 49 milijonov elektronskih sporočil in dokumentov, kar predstavlja povečanje za 14 odstotkov glede na preteklo leto.</w:t>
      </w:r>
    </w:p>
    <w:p w14:paraId="61F84621" w14:textId="77777777" w:rsidR="008C66E0" w:rsidRPr="00F14A91" w:rsidRDefault="008C66E0" w:rsidP="008C66E0">
      <w:pPr>
        <w:tabs>
          <w:tab w:val="left" w:pos="992"/>
        </w:tabs>
        <w:ind w:left="708"/>
        <w:jc w:val="both"/>
        <w:rPr>
          <w:rFonts w:ascii="Verdana" w:hAnsi="Verdana"/>
          <w:sz w:val="20"/>
          <w:szCs w:val="20"/>
        </w:rPr>
      </w:pPr>
    </w:p>
    <w:p w14:paraId="0CA7528F" w14:textId="77777777" w:rsidR="008C66E0" w:rsidRPr="00F14A91" w:rsidRDefault="008C66E0" w:rsidP="008C66E0">
      <w:pPr>
        <w:tabs>
          <w:tab w:val="left" w:pos="992"/>
        </w:tabs>
        <w:ind w:left="708"/>
        <w:jc w:val="both"/>
        <w:rPr>
          <w:rFonts w:ascii="Verdana" w:hAnsi="Verdana"/>
          <w:sz w:val="20"/>
          <w:szCs w:val="20"/>
        </w:rPr>
      </w:pPr>
      <w:r w:rsidRPr="00F14A91">
        <w:rPr>
          <w:rFonts w:ascii="Verdana" w:hAnsi="Verdana"/>
          <w:sz w:val="20"/>
          <w:szCs w:val="20"/>
        </w:rPr>
        <w:t>Zavod zaključuje digitalno preobrazbo v okviru katere digitalizira svoje poslovne procese. Elektronski dokumentni sistem je vpeljal v letu 2012. Od tedaj se njegova uporaba povečuje skladno z dinamiko digitalizacije poslovanja. V letu 2018 je v dokumentni sistem dodal nekaj manj kot 34 milijonov dokumentov v oblikah XML in PDF/A, oziroma 10 odstotkov več kot leto prej. Skupno število dokumentov v dokumentnem sistemu (brez upoštevanja različnih verzij) pa je preseglo 216 milijonov. V letu 2014 je zavod začel uporabljati sistem za zakonsko skladno dolgotrajno hrambo dokumentov, nato pa je postopno vključeval različne vrste dokumentov. V letu 2018 je v sistem e-hrambe dodal več kot 62 milijonov dokumentov, kar je več kot 93 odstotkov več kot v preteklem letu.</w:t>
      </w:r>
    </w:p>
    <w:p w14:paraId="0A16E103" w14:textId="77777777" w:rsidR="008C66E0" w:rsidRPr="00F14A91" w:rsidRDefault="008C66E0" w:rsidP="008C66E0">
      <w:pPr>
        <w:tabs>
          <w:tab w:val="left" w:pos="992"/>
        </w:tabs>
        <w:ind w:left="708"/>
        <w:jc w:val="both"/>
        <w:rPr>
          <w:rFonts w:ascii="Verdana" w:hAnsi="Verdana"/>
          <w:sz w:val="20"/>
          <w:szCs w:val="20"/>
        </w:rPr>
      </w:pPr>
    </w:p>
    <w:p w14:paraId="2AC2F83F" w14:textId="77777777" w:rsidR="008C66E0" w:rsidRPr="00F14A91" w:rsidRDefault="008C66E0" w:rsidP="008C66E0">
      <w:pPr>
        <w:tabs>
          <w:tab w:val="left" w:pos="992"/>
        </w:tabs>
        <w:ind w:left="708"/>
        <w:jc w:val="both"/>
        <w:rPr>
          <w:rFonts w:ascii="Verdana" w:hAnsi="Verdana"/>
          <w:sz w:val="20"/>
          <w:szCs w:val="20"/>
        </w:rPr>
      </w:pPr>
      <w:r w:rsidRPr="00F14A91">
        <w:rPr>
          <w:rFonts w:ascii="Verdana" w:hAnsi="Verdana"/>
          <w:sz w:val="20"/>
          <w:szCs w:val="20"/>
        </w:rPr>
        <w:t>V letu 2014 je zavod razvil rešitve in vzpostavili sistem za digitalizacijo dosjejev zavarovancev, prejetih papirnih vlog in prilog ter drugih papirnih dokumentov. Skladno z uvajanjem postopkov v UDG je digitaliziral dosjeje in papirno gradivo v teh postopkih. V letu 2018 je digitaliziral več kot 9,2 milijona listov dokumentov, kar je 54 odstotkov več kot v prejšnjem letu.</w:t>
      </w:r>
    </w:p>
    <w:p w14:paraId="14BA5FA8" w14:textId="77777777" w:rsidR="008C66E0" w:rsidRPr="00F14A91" w:rsidRDefault="008C66E0" w:rsidP="008C66E0">
      <w:pPr>
        <w:tabs>
          <w:tab w:val="left" w:pos="992"/>
        </w:tabs>
        <w:ind w:left="708"/>
        <w:jc w:val="both"/>
        <w:rPr>
          <w:rFonts w:ascii="Verdana" w:hAnsi="Verdana"/>
          <w:sz w:val="20"/>
          <w:szCs w:val="20"/>
        </w:rPr>
      </w:pPr>
    </w:p>
    <w:p w14:paraId="4CF4708B" w14:textId="77777777" w:rsidR="008C66E0" w:rsidRDefault="008C66E0" w:rsidP="008C66E0">
      <w:pPr>
        <w:tabs>
          <w:tab w:val="left" w:pos="992"/>
        </w:tabs>
        <w:ind w:left="708"/>
        <w:jc w:val="both"/>
        <w:rPr>
          <w:rFonts w:ascii="Verdana" w:hAnsi="Verdana"/>
          <w:sz w:val="20"/>
          <w:szCs w:val="20"/>
        </w:rPr>
      </w:pPr>
      <w:r w:rsidRPr="00F14A91">
        <w:rPr>
          <w:rFonts w:ascii="Verdana" w:hAnsi="Verdana"/>
          <w:sz w:val="20"/>
          <w:szCs w:val="20"/>
        </w:rPr>
        <w:t xml:space="preserve">Zavod je v letu 2018 prejel 92.934 elektronskih vlog od strank, kar je skoraj 20 odstotkov več kot v preteklem letu. Manjši del so jih fizične osebe in podjetja oddale prek storitve e-Vloge v storitvah e-ZPIZ in BiZPIZ ter storitvi LD18 (za elektronsko oddajo izjave o višini tuje pokojnine), večji del pa stranke v poslovnih prostorih zavoda, z uporabo storitve za elektronsko podpisovanje ePero.  </w:t>
      </w:r>
    </w:p>
    <w:p w14:paraId="588E6D65" w14:textId="77777777" w:rsidR="008C66E0" w:rsidRPr="00F14A91" w:rsidRDefault="008C66E0" w:rsidP="008C66E0">
      <w:pPr>
        <w:tabs>
          <w:tab w:val="left" w:pos="992"/>
        </w:tabs>
        <w:ind w:left="708"/>
        <w:jc w:val="both"/>
        <w:rPr>
          <w:rFonts w:ascii="Verdana" w:hAnsi="Verdana"/>
          <w:sz w:val="20"/>
          <w:szCs w:val="20"/>
        </w:rPr>
      </w:pPr>
    </w:p>
    <w:p w14:paraId="6B07A0EB" w14:textId="59663E6B" w:rsidR="008C66E0" w:rsidRPr="00DE3A46" w:rsidRDefault="008C66E0" w:rsidP="008C66E0">
      <w:pPr>
        <w:tabs>
          <w:tab w:val="left" w:pos="992"/>
        </w:tabs>
        <w:ind w:left="708"/>
        <w:jc w:val="both"/>
        <w:rPr>
          <w:rFonts w:ascii="Verdana" w:hAnsi="Verdana"/>
          <w:sz w:val="20"/>
          <w:szCs w:val="20"/>
        </w:rPr>
      </w:pPr>
      <w:r w:rsidRPr="00DE3A46">
        <w:rPr>
          <w:rFonts w:ascii="Verdana" w:hAnsi="Verdana"/>
          <w:sz w:val="20"/>
          <w:szCs w:val="20"/>
        </w:rPr>
        <w:t>Vhodne in lastne elektronske dokumente v dokumentni sistem dodajajo tudi strokovni delavci v poslovnih postopkih z uporabo rešitve eDokumenti znotraj UDG. V letu 2018 so tako ustvarili in d</w:t>
      </w:r>
      <w:r w:rsidR="00B33062" w:rsidRPr="00DE3A46">
        <w:rPr>
          <w:rFonts w:ascii="Verdana" w:hAnsi="Verdana"/>
          <w:sz w:val="20"/>
          <w:szCs w:val="20"/>
        </w:rPr>
        <w:t>odali v dosjeje skoraj 520.000</w:t>
      </w:r>
      <w:r w:rsidRPr="00DE3A46">
        <w:rPr>
          <w:rFonts w:ascii="Verdana" w:hAnsi="Verdana"/>
          <w:sz w:val="20"/>
          <w:szCs w:val="20"/>
        </w:rPr>
        <w:t xml:space="preserve"> elektronskih dokumentov. V dosjeje</w:t>
      </w:r>
      <w:r w:rsidR="00B33062" w:rsidRPr="00DE3A46">
        <w:rPr>
          <w:rFonts w:ascii="Verdana" w:hAnsi="Verdana"/>
          <w:sz w:val="20"/>
          <w:szCs w:val="20"/>
        </w:rPr>
        <w:t xml:space="preserve"> so dodali tudi skoraj 120.000</w:t>
      </w:r>
      <w:r w:rsidRPr="00DE3A46">
        <w:rPr>
          <w:rFonts w:ascii="Verdana" w:hAnsi="Verdana"/>
          <w:sz w:val="20"/>
          <w:szCs w:val="20"/>
        </w:rPr>
        <w:t xml:space="preserve"> elektronskih dokumentov, ki so jih v rešitev UDG uvozili.</w:t>
      </w:r>
    </w:p>
    <w:p w14:paraId="1EB5406C" w14:textId="77777777" w:rsidR="008C66E0" w:rsidRPr="00DE3A46" w:rsidRDefault="008C66E0" w:rsidP="008C66E0">
      <w:pPr>
        <w:tabs>
          <w:tab w:val="left" w:pos="992"/>
        </w:tabs>
        <w:ind w:left="708"/>
        <w:jc w:val="both"/>
        <w:rPr>
          <w:rFonts w:ascii="Verdana" w:hAnsi="Verdana"/>
          <w:sz w:val="20"/>
          <w:szCs w:val="20"/>
        </w:rPr>
      </w:pPr>
    </w:p>
    <w:p w14:paraId="2A753C30" w14:textId="6345E41D" w:rsidR="008C66E0" w:rsidRPr="00DE3A46" w:rsidRDefault="008C66E0" w:rsidP="008C66E0">
      <w:pPr>
        <w:tabs>
          <w:tab w:val="left" w:pos="992"/>
        </w:tabs>
        <w:ind w:left="708"/>
        <w:jc w:val="both"/>
        <w:rPr>
          <w:rFonts w:ascii="Verdana" w:hAnsi="Verdana"/>
          <w:sz w:val="20"/>
          <w:szCs w:val="20"/>
        </w:rPr>
      </w:pPr>
      <w:r w:rsidRPr="00DE3A46">
        <w:rPr>
          <w:rFonts w:ascii="Verdana" w:hAnsi="Verdana"/>
          <w:sz w:val="20"/>
          <w:szCs w:val="20"/>
        </w:rPr>
        <w:t>Z nadaljevanjem digitalizacije poslovanja je zavod v letu 2018 povečal obseg priprave izvirno elektronskih izhodnih dokumentov za stranke za 31 odstotkov, na skoraj 1,37 milijona dokum</w:t>
      </w:r>
      <w:r w:rsidR="00B33062" w:rsidRPr="00DE3A46">
        <w:rPr>
          <w:rFonts w:ascii="Verdana" w:hAnsi="Verdana"/>
          <w:sz w:val="20"/>
          <w:szCs w:val="20"/>
        </w:rPr>
        <w:t>entov, od tega več kot 138.000</w:t>
      </w:r>
      <w:r w:rsidRPr="00DE3A46">
        <w:rPr>
          <w:rFonts w:ascii="Verdana" w:hAnsi="Verdana"/>
          <w:sz w:val="20"/>
          <w:szCs w:val="20"/>
        </w:rPr>
        <w:t xml:space="preserve"> odločb in sorodnih dokumentov.</w:t>
      </w:r>
    </w:p>
    <w:p w14:paraId="6E92C5D1" w14:textId="77777777" w:rsidR="008C66E0" w:rsidRPr="00DE3A46" w:rsidRDefault="008C66E0" w:rsidP="008C66E0">
      <w:pPr>
        <w:tabs>
          <w:tab w:val="left" w:pos="992"/>
        </w:tabs>
        <w:ind w:left="708"/>
        <w:jc w:val="both"/>
        <w:rPr>
          <w:rFonts w:ascii="Verdana" w:hAnsi="Verdana"/>
          <w:sz w:val="20"/>
          <w:szCs w:val="20"/>
        </w:rPr>
      </w:pPr>
    </w:p>
    <w:p w14:paraId="0FBBCE9A" w14:textId="77777777" w:rsidR="008C66E0" w:rsidRPr="00DE3A46" w:rsidRDefault="008C66E0" w:rsidP="008C66E0">
      <w:pPr>
        <w:ind w:left="708"/>
        <w:jc w:val="both"/>
        <w:rPr>
          <w:rFonts w:ascii="Verdana" w:hAnsi="Verdana"/>
          <w:sz w:val="20"/>
          <w:szCs w:val="20"/>
        </w:rPr>
      </w:pPr>
      <w:r w:rsidRPr="00DE3A46">
        <w:rPr>
          <w:rFonts w:ascii="Verdana" w:hAnsi="Verdana"/>
          <w:sz w:val="20"/>
          <w:szCs w:val="20"/>
        </w:rPr>
        <w:t xml:space="preserve">V letu 2018 je zavod strankam elektronsko odpremil več kot 640 tisoč pošiljk, v katerih je bilo skoraj 1,27 milijona dokumentov z več kot 1,69 milijona listi. Glede na leto 2017 je zavod elektronsko odpremil 47 odstotkov več pošiljk. V letu 2018 je elektronska odprema dosegla 94 odstotkov, kar je glede na leto prej 22 odstotno povečanje. </w:t>
      </w:r>
    </w:p>
    <w:p w14:paraId="32F19E2C" w14:textId="77777777" w:rsidR="008C66E0" w:rsidRPr="00DE3A46" w:rsidRDefault="008C66E0" w:rsidP="008C66E0">
      <w:pPr>
        <w:ind w:left="708"/>
        <w:jc w:val="both"/>
        <w:rPr>
          <w:rFonts w:ascii="Verdana" w:hAnsi="Verdana"/>
          <w:sz w:val="20"/>
          <w:szCs w:val="20"/>
        </w:rPr>
      </w:pPr>
    </w:p>
    <w:p w14:paraId="7A4DC89C" w14:textId="77777777" w:rsidR="008C66E0" w:rsidRPr="00F14A91" w:rsidRDefault="008C66E0" w:rsidP="008C66E0">
      <w:pPr>
        <w:ind w:left="708"/>
        <w:jc w:val="both"/>
        <w:rPr>
          <w:rFonts w:ascii="Verdana" w:hAnsi="Verdana"/>
          <w:sz w:val="20"/>
          <w:szCs w:val="20"/>
        </w:rPr>
      </w:pPr>
      <w:r w:rsidRPr="00DE3A46">
        <w:rPr>
          <w:rFonts w:ascii="Verdana" w:hAnsi="Verdana"/>
          <w:sz w:val="20"/>
          <w:szCs w:val="20"/>
        </w:rPr>
        <w:t xml:space="preserve">Ker se elektronska odprema izvaja v digitaliziranih postopkih, z njeno stopnjo merimo tudi indeks digitalne preobrazbe, ki tako konec leta 2018 znaša 94. Zavod je samo </w:t>
      </w:r>
      <w:r w:rsidRPr="00F14A91">
        <w:rPr>
          <w:rFonts w:ascii="Verdana" w:hAnsi="Verdana"/>
          <w:sz w:val="20"/>
          <w:szCs w:val="20"/>
        </w:rPr>
        <w:t xml:space="preserve">zaradi doseženega obsega elektronske odpreme v letu 2018 natisnil ocenjeno več kot 7 milijonov manj listov oziroma 35 ton manj papirja, s čimer je ob pomembnih </w:t>
      </w:r>
      <w:r w:rsidRPr="00F14A91">
        <w:rPr>
          <w:rFonts w:ascii="Verdana" w:hAnsi="Verdana"/>
          <w:sz w:val="20"/>
          <w:szCs w:val="20"/>
        </w:rPr>
        <w:lastRenderedPageBreak/>
        <w:t>neposrednih ekonomskih in okoljskih učinkih digitalne preobrazbe dosegel tudi velike prihranke arhivskega prostora.</w:t>
      </w:r>
    </w:p>
    <w:p w14:paraId="15160595" w14:textId="77777777" w:rsidR="008C66E0" w:rsidRPr="00F14A91" w:rsidRDefault="008C66E0" w:rsidP="008C66E0">
      <w:pPr>
        <w:ind w:left="708"/>
        <w:jc w:val="both"/>
        <w:rPr>
          <w:rFonts w:ascii="Verdana" w:hAnsi="Verdana"/>
          <w:sz w:val="20"/>
          <w:szCs w:val="20"/>
        </w:rPr>
      </w:pPr>
    </w:p>
    <w:p w14:paraId="08E0D0D1" w14:textId="77777777" w:rsidR="008C66E0" w:rsidRPr="00F14A91" w:rsidRDefault="008C66E0" w:rsidP="008C66E0">
      <w:pPr>
        <w:ind w:left="708"/>
        <w:jc w:val="both"/>
        <w:rPr>
          <w:rFonts w:ascii="Verdana" w:hAnsi="Verdana"/>
          <w:sz w:val="20"/>
          <w:szCs w:val="20"/>
        </w:rPr>
      </w:pPr>
      <w:r w:rsidRPr="00F14A91">
        <w:rPr>
          <w:rFonts w:ascii="Verdana" w:hAnsi="Verdana"/>
          <w:sz w:val="20"/>
          <w:szCs w:val="20"/>
        </w:rPr>
        <w:t xml:space="preserve">Pomembne dejavnosti so bile usmerjene v nadgrajevanje IkT infrastrukture (zavodovega zasebnega oblaka), prilagajanje njene zmogljivosti in razpoložljivosti hitro naraščajočim potrebam, ki jih narekuje rast novega informacijskega sistema, izvedene so bile priprave za prenovo in virtualizacijo komunikacijskega omrežja. Ob tem je bila dopolnjena tudi računalniška oprema uporabnikov, tako da ima zdaj velika večina uporabnikov enotno opremo, z navideznim namizjem (VDI), tankim odjemalcem ter dvema večjima zaslonoma za učinkovito delo s sodobnimi informacijskimi rešitvami in elektronskimi dokumenti.  </w:t>
      </w:r>
    </w:p>
    <w:p w14:paraId="33B7916E" w14:textId="77777777" w:rsidR="008C66E0" w:rsidRPr="00F14A91" w:rsidRDefault="008C66E0" w:rsidP="008C66E0">
      <w:pPr>
        <w:ind w:left="708"/>
        <w:jc w:val="both"/>
        <w:rPr>
          <w:rFonts w:ascii="Verdana" w:hAnsi="Verdana"/>
          <w:sz w:val="20"/>
          <w:szCs w:val="20"/>
        </w:rPr>
      </w:pPr>
    </w:p>
    <w:p w14:paraId="245308F2" w14:textId="77777777" w:rsidR="008C66E0" w:rsidRPr="00F14A91" w:rsidRDefault="008C66E0" w:rsidP="008C66E0">
      <w:pPr>
        <w:ind w:left="708"/>
        <w:jc w:val="both"/>
        <w:rPr>
          <w:rFonts w:ascii="Verdana" w:hAnsi="Verdana"/>
          <w:sz w:val="20"/>
          <w:szCs w:val="20"/>
        </w:rPr>
      </w:pPr>
      <w:r w:rsidRPr="00F14A91">
        <w:rPr>
          <w:rFonts w:ascii="Verdana" w:hAnsi="Verdana"/>
          <w:sz w:val="20"/>
          <w:szCs w:val="20"/>
        </w:rPr>
        <w:t>Ob razvojnih nalogah je bila osrednja pozornost usmerjana v zagotavljanje zanesljive informacijske podpore izvajanju dejavnosti zavoda. Do zaključka prenove IkT sočasno vzdrževanje starega in razvoj novega informacijskega sistema predstavlja dodaten izziv.</w:t>
      </w:r>
    </w:p>
    <w:p w14:paraId="208AF98B" w14:textId="77777777" w:rsidR="008C66E0" w:rsidRPr="00F14A91" w:rsidRDefault="008C66E0" w:rsidP="008C66E0">
      <w:pPr>
        <w:ind w:left="708"/>
        <w:jc w:val="both"/>
        <w:rPr>
          <w:rFonts w:ascii="Verdana" w:hAnsi="Verdana"/>
          <w:sz w:val="20"/>
          <w:szCs w:val="20"/>
        </w:rPr>
      </w:pPr>
    </w:p>
    <w:p w14:paraId="0E9403DE" w14:textId="77777777" w:rsidR="008D32A2" w:rsidRPr="00263505" w:rsidRDefault="008D32A2" w:rsidP="008D32A2">
      <w:pPr>
        <w:ind w:left="714"/>
        <w:rPr>
          <w:rFonts w:ascii="Verdana" w:hAnsi="Verdana"/>
          <w:color w:val="FF0000"/>
          <w:sz w:val="20"/>
          <w:szCs w:val="20"/>
        </w:rPr>
      </w:pPr>
    </w:p>
    <w:p w14:paraId="5F65223B" w14:textId="77777777" w:rsidR="008D32A2" w:rsidRPr="00D46CE8" w:rsidRDefault="008D32A2" w:rsidP="009A63E8">
      <w:pPr>
        <w:numPr>
          <w:ilvl w:val="0"/>
          <w:numId w:val="16"/>
        </w:numPr>
        <w:jc w:val="both"/>
        <w:rPr>
          <w:rFonts w:ascii="Verdana" w:eastAsiaTheme="minorHAnsi" w:hAnsi="Verdana" w:cs="Times New Roman"/>
          <w:b/>
          <w:color w:val="0033CC"/>
          <w:sz w:val="20"/>
          <w:szCs w:val="20"/>
          <w:lang w:eastAsia="en-US"/>
        </w:rPr>
      </w:pPr>
      <w:r w:rsidRPr="00D46CE8">
        <w:rPr>
          <w:rFonts w:ascii="Verdana" w:eastAsiaTheme="minorHAnsi" w:hAnsi="Verdana" w:cs="Times New Roman"/>
          <w:b/>
          <w:color w:val="0033CC"/>
          <w:sz w:val="20"/>
          <w:szCs w:val="20"/>
          <w:lang w:eastAsia="en-US"/>
        </w:rPr>
        <w:t>Trajnosti razvoj organizacije poslovanja in kadrov</w:t>
      </w:r>
    </w:p>
    <w:p w14:paraId="45DF0F52" w14:textId="77777777" w:rsidR="008D32A2" w:rsidRPr="00263505" w:rsidRDefault="008D32A2" w:rsidP="008D32A2">
      <w:pPr>
        <w:spacing w:after="200" w:line="276" w:lineRule="auto"/>
        <w:ind w:left="720"/>
        <w:rPr>
          <w:rFonts w:ascii="Verdana" w:hAnsi="Verdana" w:cs="Calibri"/>
          <w:color w:val="FF0000"/>
          <w:sz w:val="20"/>
          <w:szCs w:val="20"/>
          <w:lang w:eastAsia="en-US"/>
        </w:rPr>
      </w:pPr>
    </w:p>
    <w:p w14:paraId="195B871F" w14:textId="77777777" w:rsidR="00FF7AE7" w:rsidRDefault="00FF7AE7" w:rsidP="00FF7AE7">
      <w:pPr>
        <w:numPr>
          <w:ilvl w:val="1"/>
          <w:numId w:val="16"/>
        </w:numPr>
        <w:jc w:val="both"/>
        <w:rPr>
          <w:rFonts w:ascii="Verdana" w:eastAsiaTheme="minorHAnsi" w:hAnsi="Verdana" w:cs="Times New Roman"/>
          <w:b/>
          <w:i/>
          <w:color w:val="0033CC"/>
          <w:sz w:val="20"/>
          <w:szCs w:val="20"/>
          <w:lang w:eastAsia="en-US"/>
        </w:rPr>
      </w:pPr>
      <w:r>
        <w:rPr>
          <w:rFonts w:ascii="Verdana" w:eastAsiaTheme="minorHAnsi" w:hAnsi="Verdana" w:cs="Times New Roman"/>
          <w:b/>
          <w:i/>
          <w:color w:val="0033CC"/>
          <w:sz w:val="20"/>
          <w:szCs w:val="20"/>
          <w:lang w:eastAsia="en-US"/>
        </w:rPr>
        <w:t>Posodabljanje poslovnega okolja</w:t>
      </w:r>
    </w:p>
    <w:p w14:paraId="675B6AEE" w14:textId="77777777" w:rsidR="00FF7AE7" w:rsidRDefault="00FF7AE7" w:rsidP="00FF7AE7">
      <w:pPr>
        <w:ind w:left="720"/>
        <w:jc w:val="both"/>
        <w:rPr>
          <w:rFonts w:ascii="Verdana" w:eastAsiaTheme="minorHAnsi" w:hAnsi="Verdana"/>
          <w:color w:val="000000" w:themeColor="text1"/>
          <w:sz w:val="20"/>
          <w:szCs w:val="20"/>
          <w:lang w:eastAsia="en-US"/>
        </w:rPr>
      </w:pPr>
    </w:p>
    <w:p w14:paraId="39220EEB" w14:textId="77777777" w:rsidR="00FF7AE7" w:rsidRDefault="00FF7AE7" w:rsidP="00FF7AE7">
      <w:pPr>
        <w:ind w:left="720"/>
        <w:jc w:val="both"/>
        <w:rPr>
          <w:rFonts w:ascii="Verdana" w:eastAsiaTheme="minorHAnsi" w:hAnsi="Verdana"/>
          <w:color w:val="FF0000"/>
          <w:sz w:val="20"/>
          <w:szCs w:val="20"/>
          <w:lang w:eastAsia="en-US"/>
        </w:rPr>
      </w:pPr>
      <w:r>
        <w:rPr>
          <w:rFonts w:ascii="Verdana" w:eastAsiaTheme="minorHAnsi" w:hAnsi="Verdana"/>
          <w:sz w:val="20"/>
          <w:szCs w:val="20"/>
          <w:lang w:eastAsia="en-US"/>
        </w:rPr>
        <w:t xml:space="preserve">Zavod je v okviru danih finančnih možnosti tudi v letu 2018 zagotavljal prijazno delovno okolje za stranke in zaposlene ter skrbel, da so bili prostori dobro vzdrževani. </w:t>
      </w:r>
    </w:p>
    <w:p w14:paraId="6AA31AC5" w14:textId="77777777" w:rsidR="00FF7AE7" w:rsidRDefault="00FF7AE7" w:rsidP="00FF7AE7">
      <w:pPr>
        <w:jc w:val="both"/>
        <w:rPr>
          <w:rFonts w:ascii="Verdana" w:eastAsiaTheme="minorHAnsi" w:hAnsi="Verdana" w:cs="Times New Roman"/>
          <w:b/>
          <w:color w:val="000000" w:themeColor="text1"/>
          <w:sz w:val="20"/>
          <w:szCs w:val="20"/>
          <w:lang w:eastAsia="en-US"/>
        </w:rPr>
      </w:pPr>
    </w:p>
    <w:p w14:paraId="0E46E9C3" w14:textId="77777777" w:rsidR="00FF7AE7" w:rsidRDefault="00FF7AE7" w:rsidP="00FF7AE7">
      <w:pPr>
        <w:jc w:val="both"/>
        <w:rPr>
          <w:rFonts w:ascii="Verdana" w:eastAsiaTheme="minorHAnsi" w:hAnsi="Verdana" w:cs="Times New Roman"/>
          <w:b/>
          <w:color w:val="000000" w:themeColor="text1"/>
          <w:sz w:val="20"/>
          <w:szCs w:val="20"/>
          <w:lang w:eastAsia="en-US"/>
        </w:rPr>
      </w:pPr>
    </w:p>
    <w:p w14:paraId="51828A6C" w14:textId="77777777" w:rsidR="00FF7AE7" w:rsidRDefault="00FF7AE7" w:rsidP="00FF7AE7">
      <w:pPr>
        <w:numPr>
          <w:ilvl w:val="1"/>
          <w:numId w:val="16"/>
        </w:numPr>
        <w:jc w:val="both"/>
        <w:rPr>
          <w:rFonts w:ascii="Verdana" w:eastAsiaTheme="minorHAnsi" w:hAnsi="Verdana" w:cs="Times New Roman"/>
          <w:b/>
          <w:i/>
          <w:color w:val="0033CC"/>
          <w:sz w:val="20"/>
          <w:szCs w:val="20"/>
          <w:lang w:eastAsia="en-US"/>
        </w:rPr>
      </w:pPr>
      <w:r>
        <w:rPr>
          <w:rFonts w:ascii="Verdana" w:eastAsiaTheme="minorHAnsi" w:hAnsi="Verdana" w:cs="Times New Roman"/>
          <w:b/>
          <w:i/>
          <w:color w:val="0033CC"/>
          <w:sz w:val="20"/>
          <w:szCs w:val="20"/>
          <w:lang w:eastAsia="en-US"/>
        </w:rPr>
        <w:t>Zagotavljanje kakovostnega opravljanja storitev</w:t>
      </w:r>
    </w:p>
    <w:p w14:paraId="18052E00" w14:textId="77777777" w:rsidR="00FF7AE7" w:rsidRDefault="00FF7AE7" w:rsidP="00FF7AE7">
      <w:pPr>
        <w:jc w:val="both"/>
        <w:rPr>
          <w:rFonts w:ascii="Verdana" w:eastAsiaTheme="minorHAnsi" w:hAnsi="Verdana"/>
          <w:color w:val="0033CC"/>
          <w:sz w:val="20"/>
          <w:szCs w:val="20"/>
          <w:lang w:eastAsia="en-US"/>
        </w:rPr>
      </w:pPr>
    </w:p>
    <w:p w14:paraId="19C26488" w14:textId="77777777" w:rsidR="00FF7AE7" w:rsidRDefault="00FF7AE7" w:rsidP="00FF7AE7">
      <w:pPr>
        <w:ind w:left="720"/>
        <w:jc w:val="both"/>
        <w:rPr>
          <w:rFonts w:ascii="Verdana" w:eastAsiaTheme="minorHAnsi" w:hAnsi="Verdana"/>
          <w:sz w:val="20"/>
          <w:szCs w:val="20"/>
          <w:lang w:eastAsia="en-US"/>
        </w:rPr>
      </w:pPr>
      <w:r>
        <w:rPr>
          <w:rFonts w:ascii="Verdana" w:eastAsiaTheme="minorHAnsi" w:hAnsi="Verdana"/>
          <w:sz w:val="20"/>
          <w:szCs w:val="20"/>
          <w:lang w:eastAsia="en-US"/>
        </w:rPr>
        <w:t>Povprečna ocena splošnega zadovoljstva je znašala 3,9 in je za 0,1 odstotne točke nižja od načrtovane, kar še vedno kaže na visoko stopnjo zadovoljstva z delom zavoda in bodo potrebni dodatni napori k ohranitvi tako visoke ocene tudi v prihodnje.</w:t>
      </w:r>
    </w:p>
    <w:p w14:paraId="51978787" w14:textId="77777777" w:rsidR="00FF7AE7" w:rsidRDefault="00FF7AE7" w:rsidP="00FF7AE7">
      <w:pPr>
        <w:ind w:left="720"/>
        <w:jc w:val="both"/>
        <w:rPr>
          <w:rFonts w:ascii="Verdana" w:eastAsiaTheme="minorHAnsi" w:hAnsi="Verdana"/>
          <w:sz w:val="20"/>
          <w:szCs w:val="20"/>
          <w:lang w:eastAsia="en-US"/>
        </w:rPr>
      </w:pPr>
    </w:p>
    <w:p w14:paraId="3D3722E1" w14:textId="77777777" w:rsidR="00FF7AE7" w:rsidRDefault="00FF7AE7" w:rsidP="00FF7AE7">
      <w:pPr>
        <w:ind w:left="720"/>
        <w:jc w:val="both"/>
        <w:rPr>
          <w:rFonts w:ascii="Verdana" w:eastAsiaTheme="minorHAnsi" w:hAnsi="Verdana"/>
          <w:sz w:val="20"/>
          <w:szCs w:val="20"/>
          <w:lang w:eastAsia="en-US"/>
        </w:rPr>
      </w:pPr>
      <w:r>
        <w:rPr>
          <w:rFonts w:ascii="Verdana" w:eastAsiaTheme="minorHAnsi" w:hAnsi="Verdana"/>
          <w:sz w:val="20"/>
          <w:szCs w:val="20"/>
          <w:lang w:eastAsia="en-US"/>
        </w:rPr>
        <w:t xml:space="preserve">Zadovoljstvo strank je bilo v letu 2018 z interno analizo anketnih vprašalnikov na območnih enotah, knjigami pripomb in pohval, saj se anketa o ugotavljanju zadovoljstva strank izvaja na dve leti. </w:t>
      </w:r>
    </w:p>
    <w:p w14:paraId="0741ED9B" w14:textId="77777777" w:rsidR="00FF7AE7" w:rsidRDefault="00FF7AE7" w:rsidP="00FF7AE7">
      <w:pPr>
        <w:ind w:left="720"/>
        <w:jc w:val="both"/>
        <w:rPr>
          <w:rFonts w:ascii="Verdana" w:eastAsiaTheme="minorHAnsi" w:hAnsi="Verdana"/>
          <w:color w:val="000000" w:themeColor="text1"/>
          <w:sz w:val="20"/>
          <w:szCs w:val="20"/>
          <w:lang w:eastAsia="en-US"/>
        </w:rPr>
      </w:pPr>
    </w:p>
    <w:p w14:paraId="0744FAF3" w14:textId="77777777" w:rsidR="00AD6A77" w:rsidRDefault="00AD6A77" w:rsidP="00FF7AE7">
      <w:pPr>
        <w:ind w:left="720"/>
        <w:jc w:val="both"/>
        <w:rPr>
          <w:rFonts w:ascii="Verdana" w:eastAsiaTheme="minorHAnsi" w:hAnsi="Verdana"/>
          <w:color w:val="000000" w:themeColor="text1"/>
          <w:sz w:val="20"/>
          <w:szCs w:val="20"/>
          <w:lang w:eastAsia="en-US"/>
        </w:rPr>
      </w:pPr>
    </w:p>
    <w:p w14:paraId="7C5BF31F" w14:textId="77777777" w:rsidR="00FF7AE7" w:rsidRDefault="00FF7AE7" w:rsidP="00FF7AE7">
      <w:pPr>
        <w:numPr>
          <w:ilvl w:val="1"/>
          <w:numId w:val="16"/>
        </w:numPr>
        <w:jc w:val="both"/>
        <w:rPr>
          <w:rFonts w:ascii="Verdana" w:eastAsiaTheme="minorHAnsi" w:hAnsi="Verdana" w:cs="Times New Roman"/>
          <w:b/>
          <w:i/>
          <w:color w:val="0033CC"/>
          <w:sz w:val="20"/>
          <w:szCs w:val="20"/>
          <w:lang w:eastAsia="en-US"/>
        </w:rPr>
      </w:pPr>
      <w:r>
        <w:rPr>
          <w:rFonts w:ascii="Verdana" w:eastAsiaTheme="minorHAnsi" w:hAnsi="Verdana" w:cs="Times New Roman"/>
          <w:b/>
          <w:i/>
          <w:color w:val="0033CC"/>
          <w:sz w:val="20"/>
          <w:szCs w:val="20"/>
          <w:lang w:eastAsia="en-US"/>
        </w:rPr>
        <w:t>Kadrovska politika</w:t>
      </w:r>
    </w:p>
    <w:p w14:paraId="6E8AEAF7" w14:textId="77777777" w:rsidR="00FF7AE7" w:rsidRDefault="00FF7AE7" w:rsidP="00FF7AE7">
      <w:pPr>
        <w:ind w:left="720"/>
        <w:jc w:val="both"/>
        <w:rPr>
          <w:rFonts w:ascii="Verdana" w:eastAsiaTheme="minorHAnsi" w:hAnsi="Verdana"/>
          <w:i/>
          <w:color w:val="000000" w:themeColor="text1"/>
          <w:sz w:val="20"/>
          <w:szCs w:val="20"/>
          <w:lang w:eastAsia="en-US"/>
        </w:rPr>
      </w:pPr>
    </w:p>
    <w:p w14:paraId="6264E590" w14:textId="77777777" w:rsidR="00FF7AE7" w:rsidRDefault="00FF7AE7" w:rsidP="00FF7AE7">
      <w:pPr>
        <w:ind w:left="720"/>
        <w:jc w:val="both"/>
        <w:rPr>
          <w:rFonts w:ascii="Verdana" w:eastAsiaTheme="minorHAnsi" w:hAnsi="Verdana"/>
          <w:sz w:val="20"/>
          <w:szCs w:val="20"/>
          <w:lang w:eastAsia="en-US"/>
        </w:rPr>
      </w:pPr>
      <w:r>
        <w:rPr>
          <w:rFonts w:ascii="Verdana" w:eastAsiaTheme="minorHAnsi" w:hAnsi="Verdana"/>
          <w:sz w:val="20"/>
          <w:szCs w:val="20"/>
          <w:lang w:eastAsia="en-US"/>
        </w:rPr>
        <w:t xml:space="preserve">Kadrovski načrt v višini 795 zaposlenih na zadnji dan leta 2018 je bil v celoti dosežen. </w:t>
      </w:r>
    </w:p>
    <w:p w14:paraId="77B796DD" w14:textId="77777777" w:rsidR="00AC35B1" w:rsidRPr="00DE3A46" w:rsidRDefault="00FF7AE7" w:rsidP="00FF7AE7">
      <w:pPr>
        <w:ind w:left="720"/>
        <w:jc w:val="both"/>
        <w:rPr>
          <w:rFonts w:ascii="Verdana" w:eastAsia="Calibri" w:hAnsi="Verdana" w:cs="Calibri"/>
          <w:sz w:val="20"/>
          <w:szCs w:val="20"/>
        </w:rPr>
      </w:pPr>
      <w:r w:rsidRPr="00DE3A46">
        <w:rPr>
          <w:rFonts w:ascii="Verdana" w:eastAsia="Calibri" w:hAnsi="Verdana" w:cs="Calibri"/>
          <w:sz w:val="20"/>
          <w:szCs w:val="20"/>
        </w:rPr>
        <w:t>Zavod se je v letu 2018 bistveno bolj kot v preteklih letih soočal s kadrovsko problematiko. Med drugim je prišlo tudi do menjave oziroma odhoda nekaterih ključnih vodilnih kadrov, ki jih je zavod nadomestil večinoma s prerazporeditvijo že obstoječega kadra.</w:t>
      </w:r>
    </w:p>
    <w:p w14:paraId="4AB2C7C8" w14:textId="10CA4023" w:rsidR="00AC35B1" w:rsidRPr="00DE3A46" w:rsidRDefault="00FF7AE7" w:rsidP="00AC35B1">
      <w:pPr>
        <w:ind w:left="720"/>
        <w:jc w:val="both"/>
        <w:rPr>
          <w:rFonts w:ascii="Verdana" w:eastAsia="Calibri" w:hAnsi="Verdana" w:cs="Calibri"/>
          <w:sz w:val="20"/>
          <w:szCs w:val="20"/>
        </w:rPr>
      </w:pPr>
      <w:r w:rsidRPr="00DE3A46">
        <w:rPr>
          <w:rFonts w:ascii="Verdana" w:eastAsia="Calibri" w:hAnsi="Verdana" w:cs="Calibri"/>
          <w:sz w:val="20"/>
          <w:szCs w:val="20"/>
        </w:rPr>
        <w:t xml:space="preserve"> </w:t>
      </w:r>
    </w:p>
    <w:p w14:paraId="47A71674" w14:textId="608E212B" w:rsidR="00AC35B1" w:rsidRPr="00DE3A46" w:rsidRDefault="00AC35B1" w:rsidP="00AC35B1">
      <w:pPr>
        <w:spacing w:line="23" w:lineRule="atLeast"/>
        <w:ind w:left="708"/>
        <w:jc w:val="both"/>
        <w:rPr>
          <w:rFonts w:ascii="Verdana" w:hAnsi="Verdana"/>
          <w:sz w:val="20"/>
          <w:szCs w:val="20"/>
        </w:rPr>
      </w:pPr>
      <w:r w:rsidRPr="00DE3A46">
        <w:rPr>
          <w:rFonts w:ascii="Verdana" w:hAnsi="Verdana"/>
          <w:sz w:val="20"/>
          <w:szCs w:val="20"/>
        </w:rPr>
        <w:t xml:space="preserve">Fluktuacija v letu 2018 je bila 6,6 odstotna in tako najvišja v zadnjih letih. V letu 2017 je bila 4,6 odstotna, v letu 2016 4,5 odstotna in v letu 2015 3,4 odstotna. V letu 2018 je prenehalo delovno razmerje 59 zaposlenim, predvsem iz razloga upokojitve 20 zaposlenim in kar 25 zaradi redne odpovedi pogodbe o zaposlitvi s strani zaposlenih, ki so predvsem posledica odpiranja trga dela in s tem možnosti zaposlitve za višjo plačo. Od teh 45 zaposlenih je kar </w:t>
      </w:r>
      <w:r w:rsidR="00D7688A" w:rsidRPr="00DE3A46">
        <w:rPr>
          <w:rFonts w:ascii="Verdana" w:hAnsi="Verdana"/>
          <w:sz w:val="20"/>
          <w:szCs w:val="20"/>
        </w:rPr>
        <w:t xml:space="preserve">32 </w:t>
      </w:r>
      <w:r w:rsidRPr="00DE3A46">
        <w:rPr>
          <w:rFonts w:ascii="Verdana" w:hAnsi="Verdana"/>
          <w:sz w:val="20"/>
          <w:szCs w:val="20"/>
        </w:rPr>
        <w:t>(upokojenih 15 in redn</w:t>
      </w:r>
      <w:r w:rsidR="00D7688A">
        <w:rPr>
          <w:rFonts w:ascii="Verdana" w:hAnsi="Verdana"/>
          <w:sz w:val="20"/>
          <w:szCs w:val="20"/>
        </w:rPr>
        <w:t>a</w:t>
      </w:r>
      <w:r w:rsidRPr="00DE3A46">
        <w:rPr>
          <w:rFonts w:ascii="Verdana" w:hAnsi="Verdana"/>
          <w:sz w:val="20"/>
          <w:szCs w:val="20"/>
        </w:rPr>
        <w:t xml:space="preserve"> odpoved delovnega razmerja 17) delalo na </w:t>
      </w:r>
      <w:r w:rsidR="00DE125F" w:rsidRPr="00DE3A46">
        <w:rPr>
          <w:rFonts w:ascii="Verdana" w:hAnsi="Verdana"/>
          <w:sz w:val="20"/>
          <w:szCs w:val="20"/>
        </w:rPr>
        <w:t>področju izvajanja zavarovanju. Leto 2018 izstopa po številu rednih odpovedi pogodbe o zaposlitvi, in sicer je odpoved podalo kar 25 zaposlenih. Med letoma 2009 in 2017 se je to število gibalo med 3 in 11.</w:t>
      </w:r>
    </w:p>
    <w:p w14:paraId="2041787E" w14:textId="77777777" w:rsidR="00754D03" w:rsidRPr="00AC35B1" w:rsidRDefault="00754D03" w:rsidP="00AC35B1">
      <w:pPr>
        <w:spacing w:line="23" w:lineRule="atLeast"/>
        <w:ind w:left="708"/>
        <w:jc w:val="both"/>
        <w:rPr>
          <w:rFonts w:ascii="Verdana" w:hAnsi="Verdana"/>
          <w:color w:val="0070C0"/>
          <w:sz w:val="20"/>
          <w:szCs w:val="20"/>
        </w:rPr>
      </w:pPr>
    </w:p>
    <w:p w14:paraId="7CE55CA0" w14:textId="506C6B83" w:rsidR="00AC35B1" w:rsidRPr="00DE3A46" w:rsidRDefault="00AC35B1" w:rsidP="00AC35B1">
      <w:pPr>
        <w:spacing w:line="23" w:lineRule="atLeast"/>
        <w:ind w:left="708"/>
        <w:jc w:val="both"/>
        <w:rPr>
          <w:rFonts w:ascii="Verdana" w:hAnsi="Verdana"/>
          <w:sz w:val="20"/>
          <w:szCs w:val="20"/>
        </w:rPr>
      </w:pPr>
      <w:r w:rsidRPr="00DE3A46">
        <w:rPr>
          <w:rFonts w:ascii="Verdana" w:hAnsi="Verdana"/>
          <w:sz w:val="20"/>
          <w:szCs w:val="20"/>
        </w:rPr>
        <w:t>Zavod ima v zadnji</w:t>
      </w:r>
      <w:r w:rsidR="00D7688A">
        <w:rPr>
          <w:rFonts w:ascii="Verdana" w:hAnsi="Verdana"/>
          <w:sz w:val="20"/>
          <w:szCs w:val="20"/>
        </w:rPr>
        <w:t>h</w:t>
      </w:r>
      <w:r w:rsidRPr="00DE3A46">
        <w:rPr>
          <w:rFonts w:ascii="Verdana" w:hAnsi="Verdana"/>
          <w:sz w:val="20"/>
          <w:szCs w:val="20"/>
        </w:rPr>
        <w:t xml:space="preserve"> letih težave pri pridobivanju strokovnjakov deficitarnih poklicev s področja informacijskih tehnologij in zdravnikov izvedencev. Tako za nekatera razpisana delovna mesta s teh področij v letu 2018 sploh ni bilo prijav oziroma ustreznih </w:t>
      </w:r>
      <w:r w:rsidRPr="00DE3A46">
        <w:rPr>
          <w:rFonts w:ascii="Verdana" w:hAnsi="Verdana"/>
          <w:sz w:val="20"/>
          <w:szCs w:val="20"/>
        </w:rPr>
        <w:lastRenderedPageBreak/>
        <w:t xml:space="preserve">kandidatov. Zavod je zato razpise večkrat ponavljal. Se je pa tudi dogajalo, da so se kandidati, ki so se prijavili na razpisana delovna mesta že v času razgovorov ali pa celo po končanem izboru odpovedali prihodu na zavod, predvsem zaradi prenizkih plač. Navedeno predstavlja kadrovsko tveganje glede zagotavljanja ustreznega izvajanja nalog na področju IT in medicinskega izvedenstva. </w:t>
      </w:r>
    </w:p>
    <w:p w14:paraId="3A0B4539" w14:textId="77777777" w:rsidR="00AC35B1" w:rsidRPr="00DE3A46" w:rsidRDefault="00AC35B1" w:rsidP="00AC35B1">
      <w:pPr>
        <w:spacing w:line="23" w:lineRule="atLeast"/>
        <w:ind w:left="708"/>
        <w:jc w:val="both"/>
        <w:rPr>
          <w:rFonts w:ascii="Verdana" w:hAnsi="Verdana"/>
          <w:sz w:val="20"/>
          <w:szCs w:val="20"/>
        </w:rPr>
      </w:pPr>
    </w:p>
    <w:p w14:paraId="53C7AB70" w14:textId="1251E8F4" w:rsidR="00FF7AE7" w:rsidRDefault="00FF7AE7" w:rsidP="00FF7AE7">
      <w:pPr>
        <w:ind w:left="720"/>
        <w:jc w:val="both"/>
        <w:rPr>
          <w:rFonts w:ascii="Verdana" w:hAnsi="Verdana"/>
          <w:sz w:val="20"/>
          <w:szCs w:val="20"/>
        </w:rPr>
      </w:pPr>
      <w:r>
        <w:rPr>
          <w:rFonts w:ascii="Verdana" w:eastAsia="Calibri" w:hAnsi="Verdana" w:cs="Calibri"/>
          <w:color w:val="000000" w:themeColor="text1"/>
          <w:sz w:val="20"/>
          <w:szCs w:val="20"/>
        </w:rPr>
        <w:t xml:space="preserve">V letu 2018 </w:t>
      </w:r>
      <w:r>
        <w:rPr>
          <w:rFonts w:ascii="Verdana" w:hAnsi="Verdana"/>
          <w:sz w:val="20"/>
          <w:szCs w:val="20"/>
        </w:rPr>
        <w:t xml:space="preserve">je prenehalo delovno razmerje kar 58 zaposlenim, in sicer predvsem iz razloga upokojitve in redne odpovedi pogodbe o zaposlitvi s strani zaposlenih, ki so predvsem posledica odpiranja trga dela in s tem možnosti zaposlitve predvsem za višjo plačo.  </w:t>
      </w:r>
    </w:p>
    <w:p w14:paraId="2E08D7A2" w14:textId="77777777" w:rsidR="00FF7AE7" w:rsidRDefault="00FF7AE7" w:rsidP="00FF7AE7">
      <w:pPr>
        <w:ind w:left="720"/>
        <w:jc w:val="both"/>
        <w:rPr>
          <w:rFonts w:ascii="Verdana" w:eastAsiaTheme="minorHAnsi" w:hAnsi="Verdana"/>
          <w:sz w:val="20"/>
          <w:szCs w:val="20"/>
          <w:lang w:eastAsia="en-US"/>
        </w:rPr>
      </w:pPr>
    </w:p>
    <w:p w14:paraId="24452391" w14:textId="77777777" w:rsidR="00FF7AE7" w:rsidRDefault="00FF7AE7" w:rsidP="00FF7AE7">
      <w:pPr>
        <w:ind w:left="720"/>
        <w:jc w:val="both"/>
        <w:rPr>
          <w:rFonts w:ascii="Verdana" w:hAnsi="Verdana"/>
          <w:sz w:val="20"/>
          <w:szCs w:val="20"/>
        </w:rPr>
      </w:pPr>
      <w:r>
        <w:rPr>
          <w:rFonts w:ascii="Verdana" w:hAnsi="Verdana"/>
          <w:sz w:val="20"/>
          <w:szCs w:val="20"/>
        </w:rPr>
        <w:t>Prav tako ima zavod ima že nekaj zadnjih let težave pri pridobivanju strokovnjakov deficitarnih poklicev s področja informacijskih tehnologij in zdravnikov izvedencev. Tako za nekatera razpisana delovna mesta s teh področij v letu 2018 sploh ni bilo prijav oziroma ustreznih kandidatov.</w:t>
      </w:r>
    </w:p>
    <w:p w14:paraId="0B72309E" w14:textId="77777777" w:rsidR="00FF7AE7" w:rsidRDefault="00FF7AE7" w:rsidP="00FF7AE7">
      <w:pPr>
        <w:ind w:left="720"/>
        <w:jc w:val="both"/>
        <w:rPr>
          <w:rFonts w:ascii="Verdana" w:eastAsiaTheme="minorHAnsi" w:hAnsi="Verdana"/>
          <w:sz w:val="20"/>
          <w:szCs w:val="20"/>
          <w:lang w:eastAsia="en-US"/>
        </w:rPr>
      </w:pPr>
    </w:p>
    <w:p w14:paraId="36BFE70E" w14:textId="77777777" w:rsidR="00FF7AE7" w:rsidRDefault="00FF7AE7" w:rsidP="00FF7AE7">
      <w:pPr>
        <w:ind w:left="720"/>
        <w:jc w:val="both"/>
        <w:rPr>
          <w:rFonts w:ascii="Verdana" w:eastAsiaTheme="minorHAnsi" w:hAnsi="Verdana"/>
          <w:sz w:val="20"/>
          <w:szCs w:val="20"/>
          <w:lang w:eastAsia="en-US"/>
        </w:rPr>
      </w:pPr>
      <w:r>
        <w:rPr>
          <w:rFonts w:ascii="Verdana" w:eastAsiaTheme="minorHAnsi" w:hAnsi="Verdana"/>
          <w:sz w:val="20"/>
          <w:szCs w:val="20"/>
          <w:lang w:eastAsia="en-US"/>
        </w:rPr>
        <w:t xml:space="preserve">Zavod vodi dolgoročno naravnano kadrovsko politiko, sklepa delovna razmerja in upravlja kadrovske vire v skladu s sprejetim kadrovskim načrtom in interventnimi ukrepi države. </w:t>
      </w:r>
    </w:p>
    <w:p w14:paraId="7B0FCCC3" w14:textId="77777777" w:rsidR="00FF7AE7" w:rsidRDefault="00FF7AE7" w:rsidP="00FF7AE7">
      <w:pPr>
        <w:ind w:left="720"/>
        <w:jc w:val="both"/>
        <w:rPr>
          <w:rFonts w:ascii="Verdana" w:eastAsiaTheme="minorHAnsi" w:hAnsi="Verdana"/>
          <w:sz w:val="20"/>
          <w:szCs w:val="20"/>
          <w:lang w:eastAsia="en-US"/>
        </w:rPr>
      </w:pPr>
    </w:p>
    <w:p w14:paraId="282F5C63" w14:textId="77777777" w:rsidR="00FF7AE7" w:rsidRDefault="00FF7AE7" w:rsidP="00FF7AE7">
      <w:pPr>
        <w:ind w:left="720"/>
        <w:jc w:val="both"/>
        <w:rPr>
          <w:rFonts w:ascii="Verdana" w:eastAsiaTheme="minorHAnsi" w:hAnsi="Verdana"/>
          <w:color w:val="FF0000"/>
          <w:sz w:val="20"/>
          <w:szCs w:val="20"/>
          <w:lang w:eastAsia="en-US"/>
        </w:rPr>
      </w:pPr>
    </w:p>
    <w:p w14:paraId="3BF80C12" w14:textId="77777777" w:rsidR="00FF7AE7" w:rsidRDefault="00FF7AE7" w:rsidP="00FF7AE7">
      <w:pPr>
        <w:jc w:val="both"/>
        <w:rPr>
          <w:rFonts w:ascii="Verdana" w:eastAsiaTheme="minorHAnsi" w:hAnsi="Verdana"/>
          <w:sz w:val="20"/>
          <w:szCs w:val="20"/>
          <w:lang w:eastAsia="en-US"/>
        </w:rPr>
      </w:pPr>
      <w:r>
        <w:rPr>
          <w:rFonts w:ascii="Verdana" w:eastAsiaTheme="minorHAnsi" w:hAnsi="Verdana"/>
          <w:sz w:val="20"/>
          <w:szCs w:val="20"/>
          <w:lang w:eastAsia="en-US"/>
        </w:rPr>
        <w:t xml:space="preserve">Izvedena je bila tudi anketa o zadovoljstvu zaposlenih z delom in pogoji dela. Splošna ocena zadovoljstva je znašala 3,5 in je skladna z načrtovano. </w:t>
      </w:r>
    </w:p>
    <w:p w14:paraId="35F3DAAB" w14:textId="77777777" w:rsidR="00BD4BCB" w:rsidRDefault="00BD4BCB" w:rsidP="00AB0220">
      <w:pPr>
        <w:rPr>
          <w:rFonts w:ascii="Verdana" w:hAnsi="Verdana"/>
          <w:b/>
          <w:bCs/>
          <w:sz w:val="20"/>
          <w:szCs w:val="20"/>
        </w:rPr>
      </w:pPr>
    </w:p>
    <w:p w14:paraId="67189A93" w14:textId="77777777" w:rsidR="00FF7AE7" w:rsidRDefault="00FF7AE7" w:rsidP="00AB0220">
      <w:pPr>
        <w:rPr>
          <w:rFonts w:ascii="Verdana" w:hAnsi="Verdana"/>
          <w:b/>
          <w:bCs/>
          <w:sz w:val="20"/>
          <w:szCs w:val="20"/>
        </w:rPr>
      </w:pPr>
    </w:p>
    <w:p w14:paraId="35EEEC0B" w14:textId="77777777" w:rsidR="00BD4BCB" w:rsidRDefault="00BD4BCB" w:rsidP="00AB0220">
      <w:pPr>
        <w:rPr>
          <w:rFonts w:ascii="Verdana" w:hAnsi="Verdana"/>
          <w:b/>
          <w:bCs/>
          <w:sz w:val="20"/>
          <w:szCs w:val="20"/>
        </w:rPr>
      </w:pPr>
    </w:p>
    <w:p w14:paraId="29E23864" w14:textId="77777777" w:rsidR="00260D2B" w:rsidRPr="009D4DAE" w:rsidRDefault="00260D2B" w:rsidP="00260D2B">
      <w:pPr>
        <w:spacing w:line="276" w:lineRule="auto"/>
        <w:jc w:val="center"/>
        <w:rPr>
          <w:rFonts w:ascii="Verdana" w:hAnsi="Verdana"/>
          <w:b/>
          <w:color w:val="0033CC"/>
          <w:spacing w:val="20"/>
        </w:rPr>
      </w:pPr>
      <w:r w:rsidRPr="009D4DAE">
        <w:rPr>
          <w:rFonts w:ascii="Verdana" w:hAnsi="Verdana"/>
          <w:b/>
          <w:color w:val="0033CC"/>
          <w:spacing w:val="20"/>
        </w:rPr>
        <w:t>IZJAVA O OCENI NOTRANJEGA NADZORA JAVNIH FINANC</w:t>
      </w:r>
    </w:p>
    <w:p w14:paraId="669A185C" w14:textId="77777777" w:rsidR="00BD4BCB" w:rsidRDefault="00BD4BCB" w:rsidP="00BD4BCB">
      <w:pPr>
        <w:keepNext/>
        <w:spacing w:line="276" w:lineRule="auto"/>
        <w:rPr>
          <w:rFonts w:ascii="Verdana" w:hAnsi="Verdana"/>
          <w:sz w:val="20"/>
          <w:szCs w:val="20"/>
        </w:rPr>
      </w:pPr>
    </w:p>
    <w:p w14:paraId="40A57EED" w14:textId="77777777" w:rsidR="003F248C" w:rsidRPr="00760FA2" w:rsidRDefault="003F248C" w:rsidP="003F248C">
      <w:pPr>
        <w:keepNext/>
        <w:spacing w:line="276" w:lineRule="auto"/>
        <w:rPr>
          <w:rFonts w:ascii="Verdana" w:hAnsi="Verdana"/>
          <w:b/>
          <w:bCs/>
          <w:sz w:val="20"/>
          <w:szCs w:val="20"/>
        </w:rPr>
      </w:pPr>
      <w:r w:rsidRPr="00760FA2">
        <w:rPr>
          <w:rFonts w:ascii="Verdana" w:hAnsi="Verdana"/>
          <w:sz w:val="20"/>
          <w:szCs w:val="20"/>
        </w:rPr>
        <w:t xml:space="preserve">v/na </w:t>
      </w:r>
      <w:r w:rsidRPr="00760FA2">
        <w:rPr>
          <w:rFonts w:ascii="Verdana" w:hAnsi="Verdana"/>
          <w:b/>
          <w:bCs/>
          <w:sz w:val="20"/>
          <w:szCs w:val="20"/>
        </w:rPr>
        <w:t>ZAVODU ZA POKOJNINSKO IN INVALIDSKO ZAVAROVANJE SLOVENIJE</w:t>
      </w:r>
    </w:p>
    <w:p w14:paraId="28032D74" w14:textId="77777777" w:rsidR="003F248C" w:rsidRPr="002975C2" w:rsidRDefault="003F248C" w:rsidP="003F248C">
      <w:pPr>
        <w:keepNext/>
        <w:spacing w:line="276" w:lineRule="auto"/>
        <w:rPr>
          <w:rFonts w:ascii="Verdana" w:hAnsi="Verdana"/>
          <w:sz w:val="16"/>
          <w:szCs w:val="16"/>
        </w:rPr>
      </w:pPr>
      <w:r w:rsidRPr="002975C2">
        <w:rPr>
          <w:rFonts w:ascii="Verdana" w:hAnsi="Verdana"/>
          <w:i/>
          <w:sz w:val="16"/>
          <w:szCs w:val="16"/>
        </w:rPr>
        <w:t xml:space="preserve">(naziv </w:t>
      </w:r>
      <w:r w:rsidRPr="002975C2">
        <w:rPr>
          <w:rFonts w:ascii="Verdana" w:hAnsi="Verdana"/>
          <w:i/>
          <w:iCs/>
          <w:sz w:val="16"/>
          <w:szCs w:val="16"/>
        </w:rPr>
        <w:t>proračunskega uporabnika</w:t>
      </w:r>
      <w:r w:rsidRPr="002975C2">
        <w:rPr>
          <w:rFonts w:ascii="Verdana" w:hAnsi="Verdana"/>
          <w:i/>
          <w:sz w:val="16"/>
          <w:szCs w:val="16"/>
        </w:rPr>
        <w:t>)</w:t>
      </w:r>
    </w:p>
    <w:p w14:paraId="1CF38F70" w14:textId="77777777" w:rsidR="003F248C" w:rsidRDefault="003F248C" w:rsidP="003F248C">
      <w:pPr>
        <w:spacing w:line="276" w:lineRule="auto"/>
        <w:rPr>
          <w:rFonts w:ascii="Verdana" w:hAnsi="Verdana"/>
          <w:sz w:val="20"/>
          <w:szCs w:val="20"/>
        </w:rPr>
      </w:pPr>
    </w:p>
    <w:p w14:paraId="46D27C6D" w14:textId="77777777" w:rsidR="003F248C" w:rsidRDefault="003F248C" w:rsidP="003F248C">
      <w:pPr>
        <w:spacing w:line="276" w:lineRule="auto"/>
        <w:jc w:val="both"/>
        <w:rPr>
          <w:rFonts w:ascii="Verdana" w:hAnsi="Verdana"/>
          <w:sz w:val="20"/>
          <w:szCs w:val="20"/>
        </w:rPr>
      </w:pPr>
      <w:r w:rsidRPr="00760FA2">
        <w:rPr>
          <w:rFonts w:ascii="Verdana" w:hAnsi="Verdana"/>
          <w:sz w:val="20"/>
          <w:szCs w:val="20"/>
        </w:rPr>
        <w:t>Podpisani se zavedam odgovornosti za vzpostavitev in stalno izboljševanje sistema finančnega poslovodenja in notranjih kontrol ter notranjega revidiranja v skladu s 100. členom Zakona o javnih financah z namenom, da obvladujem tveganja in zagotavljam doseganje ciljev poslovanja in uresničevanje proračuna.</w:t>
      </w:r>
    </w:p>
    <w:p w14:paraId="13FC390B" w14:textId="77777777" w:rsidR="003F248C" w:rsidRPr="00760FA2" w:rsidRDefault="003F248C" w:rsidP="003F248C">
      <w:pPr>
        <w:spacing w:line="276" w:lineRule="auto"/>
        <w:jc w:val="both"/>
        <w:rPr>
          <w:rFonts w:ascii="Verdana" w:hAnsi="Verdana"/>
          <w:sz w:val="20"/>
          <w:szCs w:val="20"/>
        </w:rPr>
      </w:pPr>
    </w:p>
    <w:p w14:paraId="4E250D7F" w14:textId="77777777" w:rsidR="003F248C" w:rsidRPr="00760FA2" w:rsidRDefault="003F248C" w:rsidP="003F248C">
      <w:pPr>
        <w:spacing w:line="276" w:lineRule="auto"/>
        <w:jc w:val="both"/>
        <w:rPr>
          <w:rFonts w:ascii="Verdana" w:hAnsi="Verdana"/>
          <w:sz w:val="20"/>
          <w:szCs w:val="20"/>
        </w:rPr>
      </w:pPr>
      <w:r w:rsidRPr="00760FA2">
        <w:rPr>
          <w:rFonts w:ascii="Verdana" w:hAnsi="Verdana"/>
          <w:sz w:val="20"/>
          <w:szCs w:val="20"/>
        </w:rPr>
        <w:t>Sistem notranjega nadzora javnih financ je zasnovan tako, da daje razumno, ne pa tudi absolutnega zagotovila o doseganju ciljev: tveganja, da splošni in posebni cilji poslovanja ne bodo doseženi, se obvladujejo na še sprejemljivi ravni. Temelji na nepretrganem procesu, ki omogoča, da se opredelijo ključna tveganja, verjetnost nastanka in vpliv določenega tveganja na doseganje ciljev in pomaga, da se tveganja obvladuje uspešno, učinkovito in gospodarno.</w:t>
      </w:r>
    </w:p>
    <w:p w14:paraId="7E83AB4E" w14:textId="77777777" w:rsidR="003F248C" w:rsidRDefault="003F248C" w:rsidP="003F248C">
      <w:pPr>
        <w:keepNext/>
        <w:spacing w:line="276" w:lineRule="auto"/>
        <w:jc w:val="both"/>
        <w:rPr>
          <w:rFonts w:ascii="Verdana" w:hAnsi="Verdana"/>
          <w:sz w:val="20"/>
          <w:szCs w:val="20"/>
        </w:rPr>
      </w:pPr>
    </w:p>
    <w:p w14:paraId="1C4FDE4D" w14:textId="77777777" w:rsidR="003F248C" w:rsidRPr="002975C2" w:rsidRDefault="003F248C" w:rsidP="003F248C">
      <w:pPr>
        <w:keepNext/>
        <w:spacing w:line="276" w:lineRule="auto"/>
        <w:jc w:val="both"/>
        <w:rPr>
          <w:rFonts w:ascii="Verdana" w:eastAsia="Arial Unicode MS" w:hAnsi="Verdana"/>
          <w:sz w:val="16"/>
          <w:szCs w:val="16"/>
        </w:rPr>
      </w:pPr>
      <w:r w:rsidRPr="00760FA2">
        <w:rPr>
          <w:rFonts w:ascii="Verdana" w:hAnsi="Verdana"/>
          <w:sz w:val="20"/>
          <w:szCs w:val="20"/>
        </w:rPr>
        <w:t xml:space="preserve">Ta ocena predstavlja stanje na področju uvajanja procesov in postopkov notranjega nadzora javnih financ v/na </w:t>
      </w:r>
      <w:r w:rsidRPr="00760FA2">
        <w:rPr>
          <w:rFonts w:ascii="Verdana" w:hAnsi="Verdana"/>
          <w:b/>
          <w:i/>
          <w:sz w:val="20"/>
          <w:szCs w:val="20"/>
        </w:rPr>
        <w:t>Zavodu za pokojninsko in invalidsko zavarovanje Slovenije</w:t>
      </w:r>
      <w:r w:rsidRPr="00760FA2">
        <w:rPr>
          <w:rFonts w:ascii="Verdana" w:hAnsi="Verdana"/>
          <w:sz w:val="20"/>
          <w:szCs w:val="20"/>
        </w:rPr>
        <w:t xml:space="preserve"> </w:t>
      </w:r>
      <w:r w:rsidRPr="002975C2">
        <w:rPr>
          <w:rFonts w:ascii="Verdana" w:hAnsi="Verdana"/>
          <w:i/>
          <w:sz w:val="16"/>
          <w:szCs w:val="16"/>
        </w:rPr>
        <w:t>(</w:t>
      </w:r>
      <w:r w:rsidRPr="002975C2">
        <w:rPr>
          <w:rFonts w:ascii="Verdana" w:hAnsi="Verdana"/>
          <w:i/>
          <w:iCs/>
          <w:sz w:val="16"/>
          <w:szCs w:val="16"/>
        </w:rPr>
        <w:t>naziv</w:t>
      </w:r>
      <w:r w:rsidRPr="002975C2">
        <w:rPr>
          <w:rFonts w:ascii="Verdana" w:hAnsi="Verdana"/>
          <w:sz w:val="16"/>
          <w:szCs w:val="16"/>
        </w:rPr>
        <w:t xml:space="preserve"> </w:t>
      </w:r>
      <w:r w:rsidRPr="002975C2">
        <w:rPr>
          <w:rFonts w:ascii="Verdana" w:hAnsi="Verdana"/>
          <w:i/>
          <w:iCs/>
          <w:sz w:val="16"/>
          <w:szCs w:val="16"/>
        </w:rPr>
        <w:t>proračunskega uporabnika).</w:t>
      </w:r>
    </w:p>
    <w:p w14:paraId="3F0FF954" w14:textId="77777777" w:rsidR="003F248C" w:rsidRPr="00760FA2" w:rsidRDefault="003F248C" w:rsidP="003F248C">
      <w:pPr>
        <w:spacing w:line="276" w:lineRule="auto"/>
        <w:jc w:val="both"/>
        <w:rPr>
          <w:rFonts w:ascii="Verdana" w:hAnsi="Verdana"/>
          <w:sz w:val="20"/>
          <w:szCs w:val="20"/>
        </w:rPr>
      </w:pPr>
    </w:p>
    <w:p w14:paraId="62DCDEAF" w14:textId="77777777" w:rsidR="003F248C" w:rsidRDefault="003F248C" w:rsidP="003F248C">
      <w:pPr>
        <w:spacing w:line="276" w:lineRule="auto"/>
        <w:jc w:val="both"/>
        <w:rPr>
          <w:rFonts w:ascii="Verdana" w:hAnsi="Verdana"/>
          <w:b/>
          <w:bCs/>
          <w:sz w:val="20"/>
          <w:szCs w:val="20"/>
        </w:rPr>
      </w:pPr>
      <w:r w:rsidRPr="00760FA2">
        <w:rPr>
          <w:rFonts w:ascii="Verdana" w:hAnsi="Verdana"/>
          <w:b/>
          <w:bCs/>
          <w:sz w:val="20"/>
          <w:szCs w:val="20"/>
        </w:rPr>
        <w:t xml:space="preserve">Oceno podajam na podlagi: </w:t>
      </w:r>
    </w:p>
    <w:p w14:paraId="4E57D13D" w14:textId="77777777" w:rsidR="003F248C" w:rsidRPr="00760FA2" w:rsidRDefault="003F248C" w:rsidP="003F248C">
      <w:pPr>
        <w:spacing w:line="276" w:lineRule="auto"/>
        <w:jc w:val="both"/>
        <w:rPr>
          <w:rFonts w:ascii="Verdana" w:hAnsi="Verdana"/>
          <w:b/>
          <w:bCs/>
          <w:sz w:val="20"/>
          <w:szCs w:val="20"/>
        </w:rPr>
      </w:pPr>
    </w:p>
    <w:p w14:paraId="1A03000F" w14:textId="77777777" w:rsidR="003F248C" w:rsidRDefault="003F248C" w:rsidP="003F248C">
      <w:pPr>
        <w:keepNext/>
        <w:spacing w:line="276" w:lineRule="auto"/>
        <w:jc w:val="both"/>
        <w:rPr>
          <w:rFonts w:ascii="Verdana" w:hAnsi="Verdana"/>
          <w:sz w:val="20"/>
          <w:szCs w:val="20"/>
        </w:rPr>
      </w:pPr>
      <w:r w:rsidRPr="00760FA2">
        <w:rPr>
          <w:rFonts w:ascii="Verdana" w:hAnsi="Verdana"/>
          <w:sz w:val="20"/>
          <w:szCs w:val="20"/>
        </w:rPr>
        <w:t>-</w:t>
      </w:r>
      <w:r w:rsidRPr="00760FA2">
        <w:rPr>
          <w:rFonts w:ascii="Verdana" w:hAnsi="Verdana"/>
          <w:sz w:val="20"/>
          <w:szCs w:val="20"/>
        </w:rPr>
        <w:tab/>
        <w:t xml:space="preserve">ocene notranje revizijske službe za področja: </w:t>
      </w:r>
    </w:p>
    <w:p w14:paraId="0025EC56" w14:textId="77777777" w:rsidR="003F248C" w:rsidRDefault="003F248C" w:rsidP="003F248C">
      <w:pPr>
        <w:keepNext/>
        <w:spacing w:line="276" w:lineRule="auto"/>
        <w:jc w:val="both"/>
        <w:rPr>
          <w:rFonts w:ascii="Verdana" w:hAnsi="Verdana"/>
          <w:sz w:val="20"/>
          <w:szCs w:val="20"/>
        </w:rPr>
      </w:pPr>
    </w:p>
    <w:p w14:paraId="49E84B26" w14:textId="77777777" w:rsidR="003F248C" w:rsidRDefault="003F248C" w:rsidP="003F248C">
      <w:pPr>
        <w:keepNext/>
        <w:spacing w:line="276" w:lineRule="auto"/>
        <w:ind w:left="709" w:hanging="1"/>
        <w:jc w:val="both"/>
        <w:rPr>
          <w:rFonts w:ascii="Verdana" w:hAnsi="Verdana"/>
          <w:b/>
          <w:i/>
          <w:sz w:val="20"/>
          <w:szCs w:val="20"/>
        </w:rPr>
      </w:pPr>
      <w:r>
        <w:rPr>
          <w:rFonts w:ascii="Verdana" w:hAnsi="Verdana"/>
          <w:b/>
          <w:i/>
          <w:sz w:val="20"/>
          <w:szCs w:val="20"/>
        </w:rPr>
        <w:t xml:space="preserve">odločanje o pravicah iz mednarodnega zavarovanja v Območni enoti Murska Sobota in v Območni enoti Kranj z Izpostavo Jesenice; poslovanje službe za statistiko in analitiko (sektor za finance in računovodstvo, služba za statistiko in analitiko); odločanje o pravicah iz mednarodnega zavarovanja v Območni enoti Maribor z Izpostavo Ptuj; matična evidenca zavarovancev in prispevki v </w:t>
      </w:r>
      <w:r>
        <w:rPr>
          <w:rFonts w:ascii="Verdana" w:hAnsi="Verdana"/>
          <w:b/>
          <w:i/>
          <w:sz w:val="20"/>
          <w:szCs w:val="20"/>
        </w:rPr>
        <w:lastRenderedPageBreak/>
        <w:t xml:space="preserve">Območni enoti Ravne na Koroškem z Izpostavo Velenje in v Območni enoti Murska Sobota; izdatki za službena potovanja (sektorji); ocena delovanja notranjih kontrol pravilnosti postopkov in odločitev o priznanju pravic iz zavarovanja; služba za odnose z javnostmi (vodstvo, služba za odnose z javnostmi); varstvo pravic zavarovancev iz mednarodnega zavarovanja (sektor za izvajanje zavarovanja, služba za mednarodno zavarovanje) </w:t>
      </w:r>
    </w:p>
    <w:p w14:paraId="6F97DB94" w14:textId="77777777" w:rsidR="003F248C" w:rsidRPr="00760FA2" w:rsidRDefault="003F248C" w:rsidP="003F248C">
      <w:pPr>
        <w:keepNext/>
        <w:spacing w:line="276" w:lineRule="auto"/>
        <w:ind w:left="709" w:hanging="1"/>
        <w:jc w:val="both"/>
        <w:rPr>
          <w:rFonts w:ascii="Verdana" w:hAnsi="Verdana"/>
          <w:sz w:val="20"/>
          <w:szCs w:val="20"/>
        </w:rPr>
      </w:pPr>
      <w:r>
        <w:rPr>
          <w:rFonts w:ascii="Verdana" w:hAnsi="Verdana"/>
          <w:b/>
          <w:i/>
          <w:sz w:val="20"/>
          <w:szCs w:val="20"/>
        </w:rPr>
        <w:t xml:space="preserve"> </w:t>
      </w:r>
      <w:r w:rsidRPr="00760FA2">
        <w:rPr>
          <w:rFonts w:ascii="Verdana" w:hAnsi="Verdana"/>
          <w:b/>
          <w:i/>
          <w:sz w:val="20"/>
          <w:szCs w:val="20"/>
        </w:rPr>
        <w:t xml:space="preserve"> </w:t>
      </w:r>
    </w:p>
    <w:p w14:paraId="2FCF9EC6" w14:textId="77777777" w:rsidR="003F248C" w:rsidRDefault="003F248C" w:rsidP="003F248C">
      <w:pPr>
        <w:keepNext/>
        <w:spacing w:line="276" w:lineRule="auto"/>
        <w:jc w:val="both"/>
        <w:rPr>
          <w:rFonts w:ascii="Verdana" w:hAnsi="Verdana"/>
          <w:sz w:val="20"/>
          <w:szCs w:val="20"/>
        </w:rPr>
      </w:pPr>
      <w:r w:rsidRPr="00760FA2">
        <w:rPr>
          <w:rFonts w:ascii="Verdana" w:hAnsi="Verdana"/>
          <w:sz w:val="20"/>
          <w:szCs w:val="20"/>
        </w:rPr>
        <w:t>-</w:t>
      </w:r>
      <w:r w:rsidRPr="00760FA2">
        <w:rPr>
          <w:rFonts w:ascii="Verdana" w:hAnsi="Verdana"/>
          <w:sz w:val="20"/>
          <w:szCs w:val="20"/>
        </w:rPr>
        <w:tab/>
        <w:t xml:space="preserve">samoocenitev vodij organizacijskih enot za področja: </w:t>
      </w:r>
    </w:p>
    <w:p w14:paraId="4B0ADBE2" w14:textId="77777777" w:rsidR="003F248C" w:rsidRPr="00760FA2" w:rsidRDefault="003F248C" w:rsidP="003F248C">
      <w:pPr>
        <w:keepNext/>
        <w:spacing w:line="276" w:lineRule="auto"/>
        <w:jc w:val="both"/>
        <w:rPr>
          <w:rFonts w:ascii="Verdana" w:hAnsi="Verdana"/>
          <w:sz w:val="20"/>
          <w:szCs w:val="20"/>
        </w:rPr>
      </w:pPr>
    </w:p>
    <w:p w14:paraId="7AA251A7" w14:textId="77777777" w:rsidR="003F248C" w:rsidRPr="002975C2" w:rsidRDefault="003F248C" w:rsidP="003F248C">
      <w:pPr>
        <w:spacing w:line="276" w:lineRule="auto"/>
        <w:ind w:left="700"/>
        <w:jc w:val="both"/>
        <w:rPr>
          <w:rFonts w:ascii="Verdana" w:hAnsi="Verdana"/>
          <w:b/>
          <w:bCs/>
          <w:i/>
          <w:iCs/>
          <w:sz w:val="20"/>
          <w:szCs w:val="20"/>
        </w:rPr>
      </w:pPr>
      <w:r w:rsidRPr="002975C2">
        <w:rPr>
          <w:rFonts w:ascii="Verdana" w:hAnsi="Verdana"/>
          <w:b/>
          <w:bCs/>
          <w:i/>
          <w:iCs/>
          <w:sz w:val="20"/>
          <w:szCs w:val="20"/>
        </w:rPr>
        <w:t>pokojninsko zavarovanje, invalidsko zavarovanje, mednarodno zavarovanje, matično evidenco, nakazovanje pokojnin, izvedenstvo, finanč</w:t>
      </w:r>
      <w:r>
        <w:rPr>
          <w:rFonts w:ascii="Verdana" w:hAnsi="Verdana"/>
          <w:b/>
          <w:bCs/>
          <w:i/>
          <w:iCs/>
          <w:sz w:val="20"/>
          <w:szCs w:val="20"/>
        </w:rPr>
        <w:t xml:space="preserve">no računovodsko področje, </w:t>
      </w:r>
      <w:r w:rsidRPr="002975C2">
        <w:rPr>
          <w:rFonts w:ascii="Verdana" w:hAnsi="Verdana"/>
          <w:b/>
          <w:bCs/>
          <w:i/>
          <w:iCs/>
          <w:sz w:val="20"/>
          <w:szCs w:val="20"/>
        </w:rPr>
        <w:t xml:space="preserve">splošno področje, </w:t>
      </w:r>
      <w:r>
        <w:rPr>
          <w:rFonts w:ascii="Verdana" w:hAnsi="Verdana"/>
          <w:b/>
          <w:bCs/>
          <w:i/>
          <w:iCs/>
          <w:sz w:val="20"/>
          <w:szCs w:val="20"/>
        </w:rPr>
        <w:t xml:space="preserve">pravno </w:t>
      </w:r>
      <w:r w:rsidRPr="002975C2">
        <w:rPr>
          <w:rFonts w:ascii="Verdana" w:hAnsi="Verdana"/>
          <w:b/>
          <w:bCs/>
          <w:i/>
          <w:iCs/>
          <w:sz w:val="20"/>
          <w:szCs w:val="20"/>
        </w:rPr>
        <w:t>organizacijsko kadrovsko področje, informacijski sistem-informacijske tehnologije</w:t>
      </w:r>
    </w:p>
    <w:p w14:paraId="40236ABB" w14:textId="77777777" w:rsidR="003F248C" w:rsidRPr="00760FA2" w:rsidRDefault="003F248C" w:rsidP="003F248C">
      <w:pPr>
        <w:spacing w:line="276" w:lineRule="auto"/>
        <w:ind w:left="697"/>
        <w:jc w:val="both"/>
        <w:rPr>
          <w:rFonts w:ascii="Verdana" w:hAnsi="Verdana"/>
          <w:b/>
          <w:bCs/>
          <w:i/>
          <w:iCs/>
          <w:sz w:val="20"/>
          <w:szCs w:val="20"/>
        </w:rPr>
      </w:pPr>
    </w:p>
    <w:p w14:paraId="29C2538A" w14:textId="77777777" w:rsidR="003F248C" w:rsidRPr="00FD49CF" w:rsidRDefault="003F248C" w:rsidP="003F248C">
      <w:pPr>
        <w:keepNext/>
        <w:spacing w:line="276" w:lineRule="auto"/>
        <w:ind w:left="700" w:hanging="416"/>
        <w:jc w:val="both"/>
        <w:rPr>
          <w:rFonts w:ascii="Verdana" w:hAnsi="Verdana"/>
          <w:sz w:val="20"/>
          <w:szCs w:val="20"/>
        </w:rPr>
      </w:pPr>
      <w:r w:rsidRPr="00760FA2">
        <w:rPr>
          <w:rFonts w:ascii="Verdana" w:hAnsi="Verdana"/>
          <w:sz w:val="20"/>
          <w:szCs w:val="20"/>
        </w:rPr>
        <w:t>-</w:t>
      </w:r>
      <w:r w:rsidRPr="00760FA2">
        <w:rPr>
          <w:rFonts w:ascii="Verdana" w:hAnsi="Verdana"/>
          <w:sz w:val="20"/>
          <w:szCs w:val="20"/>
        </w:rPr>
        <w:tab/>
      </w:r>
      <w:r w:rsidRPr="00FD49CF">
        <w:rPr>
          <w:rFonts w:ascii="Verdana" w:hAnsi="Verdana"/>
          <w:sz w:val="20"/>
          <w:szCs w:val="20"/>
        </w:rPr>
        <w:t xml:space="preserve">ugotovitev (Računskega sodišča RS, proračunske inšpekcije, Urada RS za nadzor proračuna, nadzornih organov EU,…) za področja: </w:t>
      </w:r>
    </w:p>
    <w:p w14:paraId="1F0B932D" w14:textId="77777777" w:rsidR="003F248C" w:rsidRPr="00FD49CF" w:rsidRDefault="003F248C" w:rsidP="003F248C">
      <w:pPr>
        <w:pStyle w:val="Glava"/>
        <w:tabs>
          <w:tab w:val="clear" w:pos="4536"/>
          <w:tab w:val="clear" w:pos="9072"/>
          <w:tab w:val="left" w:pos="3885"/>
        </w:tabs>
        <w:spacing w:line="276" w:lineRule="auto"/>
        <w:ind w:left="709"/>
        <w:jc w:val="both"/>
        <w:rPr>
          <w:rFonts w:ascii="Verdana" w:hAnsi="Verdana"/>
          <w:b/>
          <w:bCs/>
          <w:i/>
          <w:iCs/>
          <w:sz w:val="20"/>
          <w:szCs w:val="20"/>
        </w:rPr>
      </w:pPr>
    </w:p>
    <w:p w14:paraId="1A19E81D" w14:textId="77777777" w:rsidR="003F248C" w:rsidRPr="00FD49CF" w:rsidRDefault="003F248C" w:rsidP="003F248C">
      <w:pPr>
        <w:autoSpaceDE w:val="0"/>
        <w:autoSpaceDN w:val="0"/>
        <w:adjustRightInd w:val="0"/>
        <w:spacing w:line="276" w:lineRule="auto"/>
        <w:ind w:left="700"/>
        <w:jc w:val="both"/>
        <w:rPr>
          <w:rFonts w:ascii="Verdana" w:hAnsi="Verdana"/>
          <w:b/>
          <w:bCs/>
          <w:i/>
          <w:iCs/>
          <w:sz w:val="20"/>
          <w:szCs w:val="20"/>
        </w:rPr>
      </w:pPr>
      <w:r w:rsidRPr="00FD49CF">
        <w:rPr>
          <w:rFonts w:ascii="Verdana" w:hAnsi="Verdana"/>
          <w:b/>
          <w:bCs/>
          <w:i/>
          <w:iCs/>
          <w:sz w:val="20"/>
          <w:szCs w:val="20"/>
        </w:rPr>
        <w:t xml:space="preserve">Revizijsko poročilo Računskega sodišča RS: </w:t>
      </w:r>
      <w:r w:rsidRPr="00FD49CF">
        <w:rPr>
          <w:rFonts w:ascii="Verdana" w:hAnsi="Verdana" w:cs="Arial-BoldMT"/>
          <w:b/>
          <w:bCs/>
          <w:i/>
          <w:sz w:val="20"/>
          <w:szCs w:val="20"/>
        </w:rPr>
        <w:t xml:space="preserve">Računovodski izkazi in pravilnost </w:t>
      </w:r>
      <w:r>
        <w:rPr>
          <w:rFonts w:ascii="Verdana" w:hAnsi="Verdana" w:cs="Arial-BoldMT"/>
          <w:b/>
          <w:bCs/>
          <w:i/>
          <w:sz w:val="20"/>
          <w:szCs w:val="20"/>
        </w:rPr>
        <w:t>p</w:t>
      </w:r>
      <w:r w:rsidRPr="00FD49CF">
        <w:rPr>
          <w:rFonts w:ascii="Verdana" w:hAnsi="Verdana" w:cs="Arial-BoldMT"/>
          <w:b/>
          <w:bCs/>
          <w:i/>
          <w:sz w:val="20"/>
          <w:szCs w:val="20"/>
        </w:rPr>
        <w:t>oslovanja</w:t>
      </w:r>
      <w:r>
        <w:rPr>
          <w:rFonts w:ascii="Verdana" w:hAnsi="Verdana" w:cs="Arial-BoldMT"/>
          <w:b/>
          <w:bCs/>
          <w:i/>
          <w:sz w:val="20"/>
          <w:szCs w:val="20"/>
        </w:rPr>
        <w:t xml:space="preserve"> </w:t>
      </w:r>
      <w:r w:rsidRPr="00FD49CF">
        <w:rPr>
          <w:rFonts w:ascii="Verdana" w:hAnsi="Verdana" w:cs="Arial-BoldMT"/>
          <w:b/>
          <w:bCs/>
          <w:i/>
          <w:sz w:val="20"/>
          <w:szCs w:val="20"/>
        </w:rPr>
        <w:t>Zavoda za pokojninsko in invalidsko zavarovanje</w:t>
      </w:r>
      <w:r>
        <w:rPr>
          <w:rFonts w:ascii="Verdana" w:hAnsi="Verdana" w:cs="Arial-BoldMT"/>
          <w:b/>
          <w:bCs/>
          <w:i/>
          <w:sz w:val="20"/>
          <w:szCs w:val="20"/>
        </w:rPr>
        <w:t xml:space="preserve"> </w:t>
      </w:r>
      <w:r w:rsidRPr="00FD49CF">
        <w:rPr>
          <w:rFonts w:ascii="Verdana" w:hAnsi="Verdana" w:cs="Arial-BoldMT"/>
          <w:b/>
          <w:bCs/>
          <w:i/>
          <w:sz w:val="20"/>
          <w:szCs w:val="20"/>
        </w:rPr>
        <w:t>Slovenije v letu 201</w:t>
      </w:r>
      <w:r>
        <w:rPr>
          <w:rFonts w:ascii="Verdana" w:hAnsi="Verdana" w:cs="Arial-BoldMT"/>
          <w:b/>
          <w:bCs/>
          <w:i/>
          <w:sz w:val="20"/>
          <w:szCs w:val="20"/>
        </w:rPr>
        <w:t>6</w:t>
      </w:r>
      <w:r w:rsidRPr="00FD49CF">
        <w:rPr>
          <w:rFonts w:ascii="Verdana" w:hAnsi="Verdana"/>
          <w:b/>
          <w:bCs/>
          <w:i/>
          <w:iCs/>
          <w:sz w:val="20"/>
          <w:szCs w:val="20"/>
        </w:rPr>
        <w:t xml:space="preserve">, številka: </w:t>
      </w:r>
      <w:r>
        <w:rPr>
          <w:rFonts w:ascii="Verdana" w:hAnsi="Verdana" w:cs="ArialMT"/>
          <w:b/>
          <w:i/>
          <w:sz w:val="20"/>
          <w:szCs w:val="20"/>
        </w:rPr>
        <w:t>323-1</w:t>
      </w:r>
      <w:r w:rsidRPr="00FD49CF">
        <w:rPr>
          <w:rFonts w:ascii="Verdana" w:hAnsi="Verdana"/>
          <w:b/>
          <w:bCs/>
          <w:i/>
          <w:iCs/>
          <w:sz w:val="20"/>
          <w:szCs w:val="20"/>
        </w:rPr>
        <w:t>, z dne</w:t>
      </w:r>
      <w:r>
        <w:rPr>
          <w:rFonts w:ascii="Verdana" w:hAnsi="Verdana"/>
          <w:b/>
          <w:bCs/>
          <w:i/>
          <w:iCs/>
          <w:sz w:val="20"/>
          <w:szCs w:val="20"/>
        </w:rPr>
        <w:t xml:space="preserve"> 24.</w:t>
      </w:r>
      <w:r w:rsidR="00AD6A77">
        <w:rPr>
          <w:rFonts w:ascii="Verdana" w:hAnsi="Verdana"/>
          <w:b/>
          <w:bCs/>
          <w:i/>
          <w:iCs/>
          <w:sz w:val="20"/>
          <w:szCs w:val="20"/>
        </w:rPr>
        <w:t xml:space="preserve"> </w:t>
      </w:r>
      <w:r>
        <w:rPr>
          <w:rFonts w:ascii="Verdana" w:hAnsi="Verdana"/>
          <w:b/>
          <w:bCs/>
          <w:i/>
          <w:iCs/>
          <w:sz w:val="20"/>
          <w:szCs w:val="20"/>
        </w:rPr>
        <w:t>5. 2018</w:t>
      </w:r>
      <w:r w:rsidRPr="00FD49CF">
        <w:rPr>
          <w:rFonts w:ascii="Verdana" w:hAnsi="Verdana"/>
          <w:b/>
          <w:bCs/>
          <w:i/>
          <w:iCs/>
          <w:sz w:val="20"/>
          <w:szCs w:val="20"/>
        </w:rPr>
        <w:t>:</w:t>
      </w:r>
    </w:p>
    <w:p w14:paraId="6EEA4DF0" w14:textId="77777777" w:rsidR="003F248C" w:rsidRPr="00FD49CF" w:rsidRDefault="003F248C" w:rsidP="003F248C">
      <w:pPr>
        <w:pStyle w:val="Glava"/>
        <w:numPr>
          <w:ilvl w:val="0"/>
          <w:numId w:val="7"/>
        </w:numPr>
        <w:tabs>
          <w:tab w:val="clear" w:pos="4536"/>
          <w:tab w:val="clear" w:pos="9072"/>
          <w:tab w:val="left" w:pos="993"/>
        </w:tabs>
        <w:spacing w:line="276" w:lineRule="auto"/>
        <w:ind w:left="1276" w:hanging="283"/>
        <w:jc w:val="both"/>
        <w:rPr>
          <w:rFonts w:ascii="Verdana" w:hAnsi="Verdana"/>
          <w:b/>
          <w:bCs/>
          <w:i/>
          <w:iCs/>
          <w:sz w:val="20"/>
          <w:szCs w:val="20"/>
        </w:rPr>
      </w:pPr>
      <w:r w:rsidRPr="00FD49CF">
        <w:rPr>
          <w:rFonts w:ascii="Verdana" w:hAnsi="Verdana"/>
          <w:b/>
          <w:bCs/>
          <w:i/>
          <w:iCs/>
          <w:sz w:val="20"/>
          <w:szCs w:val="20"/>
        </w:rPr>
        <w:t>pozitivno mnenje o računovodskih izkazih</w:t>
      </w:r>
    </w:p>
    <w:p w14:paraId="2DBCF33D" w14:textId="77777777" w:rsidR="003F248C" w:rsidRPr="00FD49CF" w:rsidRDefault="003F248C" w:rsidP="003F248C">
      <w:pPr>
        <w:pStyle w:val="Glava"/>
        <w:numPr>
          <w:ilvl w:val="0"/>
          <w:numId w:val="7"/>
        </w:numPr>
        <w:tabs>
          <w:tab w:val="clear" w:pos="4536"/>
          <w:tab w:val="clear" w:pos="9072"/>
          <w:tab w:val="left" w:pos="993"/>
        </w:tabs>
        <w:spacing w:line="276" w:lineRule="auto"/>
        <w:ind w:left="1276" w:hanging="283"/>
        <w:jc w:val="both"/>
        <w:rPr>
          <w:rFonts w:ascii="Verdana" w:hAnsi="Verdana"/>
          <w:b/>
          <w:bCs/>
          <w:i/>
          <w:iCs/>
          <w:sz w:val="20"/>
          <w:szCs w:val="20"/>
        </w:rPr>
      </w:pPr>
      <w:r w:rsidRPr="00FD49CF">
        <w:rPr>
          <w:rFonts w:ascii="Verdana" w:hAnsi="Verdana"/>
          <w:b/>
          <w:bCs/>
          <w:i/>
          <w:iCs/>
          <w:sz w:val="20"/>
          <w:szCs w:val="20"/>
        </w:rPr>
        <w:t>mnenje s pridržkom o pravilnosti poslovanja (</w:t>
      </w:r>
      <w:r>
        <w:rPr>
          <w:rFonts w:ascii="Verdana" w:hAnsi="Verdana"/>
          <w:b/>
          <w:bCs/>
          <w:i/>
          <w:iCs/>
          <w:sz w:val="20"/>
          <w:szCs w:val="20"/>
        </w:rPr>
        <w:t xml:space="preserve">plače, </w:t>
      </w:r>
      <w:r w:rsidRPr="00FD49CF">
        <w:rPr>
          <w:rFonts w:ascii="Verdana" w:hAnsi="Verdana"/>
          <w:b/>
          <w:bCs/>
          <w:i/>
          <w:iCs/>
          <w:sz w:val="20"/>
          <w:szCs w:val="20"/>
        </w:rPr>
        <w:t>matična evidenca zavarovancev in upokojitveni postopek, matična evidenca uživalcev pravic, nabava blaga</w:t>
      </w:r>
      <w:r>
        <w:rPr>
          <w:rFonts w:ascii="Verdana" w:hAnsi="Verdana"/>
          <w:b/>
          <w:bCs/>
          <w:i/>
          <w:iCs/>
          <w:sz w:val="20"/>
          <w:szCs w:val="20"/>
        </w:rPr>
        <w:t>, nepremično premoženje, preplačilo nadomestila za uporabo stavbnega zemljišča)</w:t>
      </w:r>
      <w:r w:rsidRPr="00FD49CF">
        <w:rPr>
          <w:rFonts w:ascii="Verdana" w:hAnsi="Verdana"/>
          <w:b/>
          <w:bCs/>
          <w:i/>
          <w:iCs/>
          <w:sz w:val="20"/>
          <w:szCs w:val="20"/>
        </w:rPr>
        <w:t xml:space="preserve"> </w:t>
      </w:r>
    </w:p>
    <w:p w14:paraId="44CC3929" w14:textId="77777777" w:rsidR="003F248C" w:rsidRPr="00760FA2" w:rsidRDefault="003F248C" w:rsidP="003F248C">
      <w:pPr>
        <w:pStyle w:val="Glava"/>
        <w:tabs>
          <w:tab w:val="clear" w:pos="4536"/>
          <w:tab w:val="clear" w:pos="9072"/>
          <w:tab w:val="left" w:pos="993"/>
        </w:tabs>
        <w:spacing w:line="276" w:lineRule="auto"/>
        <w:ind w:left="1276"/>
        <w:jc w:val="both"/>
        <w:rPr>
          <w:rFonts w:ascii="Verdana" w:hAnsi="Verdana"/>
          <w:b/>
          <w:bCs/>
          <w:i/>
          <w:iCs/>
          <w:sz w:val="20"/>
          <w:szCs w:val="20"/>
        </w:rPr>
      </w:pPr>
    </w:p>
    <w:p w14:paraId="69B9B71A" w14:textId="77777777" w:rsidR="00AD6A77" w:rsidRDefault="00AD6A77" w:rsidP="003F248C">
      <w:pPr>
        <w:keepNext/>
        <w:spacing w:line="276" w:lineRule="auto"/>
        <w:jc w:val="both"/>
        <w:rPr>
          <w:rFonts w:ascii="Verdana" w:hAnsi="Verdana"/>
          <w:b/>
          <w:bCs/>
          <w:sz w:val="20"/>
          <w:szCs w:val="20"/>
        </w:rPr>
      </w:pPr>
    </w:p>
    <w:p w14:paraId="14B25F27" w14:textId="77777777" w:rsidR="003F248C" w:rsidRPr="00BE3954" w:rsidRDefault="003F248C" w:rsidP="003F248C">
      <w:pPr>
        <w:keepNext/>
        <w:spacing w:line="276" w:lineRule="auto"/>
        <w:jc w:val="both"/>
        <w:rPr>
          <w:rFonts w:ascii="Verdana" w:hAnsi="Verdana"/>
          <w:i/>
          <w:sz w:val="16"/>
          <w:szCs w:val="16"/>
        </w:rPr>
      </w:pPr>
      <w:r w:rsidRPr="00760FA2">
        <w:rPr>
          <w:rFonts w:ascii="Verdana" w:hAnsi="Verdana"/>
          <w:b/>
          <w:bCs/>
          <w:sz w:val="20"/>
          <w:szCs w:val="20"/>
        </w:rPr>
        <w:t>V/Na</w:t>
      </w:r>
      <w:r w:rsidRPr="00760FA2">
        <w:rPr>
          <w:rFonts w:ascii="Verdana" w:hAnsi="Verdana"/>
          <w:i/>
          <w:iCs/>
          <w:sz w:val="20"/>
          <w:szCs w:val="20"/>
        </w:rPr>
        <w:t xml:space="preserve"> </w:t>
      </w:r>
      <w:r w:rsidRPr="00760FA2">
        <w:rPr>
          <w:rFonts w:ascii="Verdana" w:hAnsi="Verdana"/>
          <w:b/>
          <w:bCs/>
          <w:i/>
          <w:iCs/>
          <w:sz w:val="20"/>
          <w:szCs w:val="20"/>
        </w:rPr>
        <w:t xml:space="preserve">Zavodu za pokojninsko in invalidsko zavarovanje Slovenije </w:t>
      </w:r>
      <w:r w:rsidRPr="00BE3954">
        <w:rPr>
          <w:rFonts w:ascii="Verdana" w:hAnsi="Verdana"/>
          <w:i/>
          <w:sz w:val="16"/>
          <w:szCs w:val="16"/>
        </w:rPr>
        <w:t>(</w:t>
      </w:r>
      <w:r w:rsidRPr="00BE3954">
        <w:rPr>
          <w:rFonts w:ascii="Verdana" w:hAnsi="Verdana"/>
          <w:i/>
          <w:iCs/>
          <w:sz w:val="16"/>
          <w:szCs w:val="16"/>
        </w:rPr>
        <w:t>naziv</w:t>
      </w:r>
      <w:r w:rsidRPr="00BE3954">
        <w:rPr>
          <w:rFonts w:ascii="Verdana" w:hAnsi="Verdana"/>
          <w:sz w:val="16"/>
          <w:szCs w:val="16"/>
        </w:rPr>
        <w:t xml:space="preserve"> </w:t>
      </w:r>
      <w:r w:rsidRPr="00BE3954">
        <w:rPr>
          <w:rFonts w:ascii="Verdana" w:hAnsi="Verdana"/>
          <w:i/>
          <w:iCs/>
          <w:sz w:val="16"/>
          <w:szCs w:val="16"/>
        </w:rPr>
        <w:t>proračunskega uporabnika</w:t>
      </w:r>
      <w:r w:rsidRPr="00BE3954">
        <w:rPr>
          <w:rFonts w:ascii="Verdana" w:hAnsi="Verdana"/>
          <w:i/>
          <w:sz w:val="16"/>
          <w:szCs w:val="16"/>
        </w:rPr>
        <w:t>)</w:t>
      </w:r>
    </w:p>
    <w:p w14:paraId="19F91491" w14:textId="77777777" w:rsidR="003F248C" w:rsidRPr="00760FA2" w:rsidRDefault="003F248C" w:rsidP="003F248C">
      <w:pPr>
        <w:spacing w:line="276" w:lineRule="auto"/>
        <w:jc w:val="both"/>
        <w:rPr>
          <w:rFonts w:ascii="Verdana" w:hAnsi="Verdana"/>
          <w:b/>
          <w:bCs/>
          <w:sz w:val="20"/>
          <w:szCs w:val="20"/>
        </w:rPr>
      </w:pPr>
      <w:r w:rsidRPr="00760FA2">
        <w:rPr>
          <w:rFonts w:ascii="Verdana" w:hAnsi="Verdana"/>
          <w:b/>
          <w:bCs/>
          <w:sz w:val="20"/>
          <w:szCs w:val="20"/>
        </w:rPr>
        <w:t>je vzpostavljen(o):</w:t>
      </w:r>
    </w:p>
    <w:p w14:paraId="0396B767" w14:textId="77777777" w:rsidR="003F248C" w:rsidRDefault="003F248C" w:rsidP="003F248C">
      <w:pPr>
        <w:keepNext/>
        <w:numPr>
          <w:ilvl w:val="0"/>
          <w:numId w:val="9"/>
        </w:numPr>
        <w:spacing w:line="276" w:lineRule="auto"/>
        <w:jc w:val="both"/>
        <w:rPr>
          <w:rFonts w:ascii="Verdana" w:hAnsi="Verdana"/>
          <w:i/>
          <w:iCs/>
          <w:sz w:val="20"/>
          <w:szCs w:val="20"/>
        </w:rPr>
      </w:pPr>
      <w:r w:rsidRPr="00760FA2">
        <w:rPr>
          <w:rFonts w:ascii="Verdana" w:hAnsi="Verdana"/>
          <w:b/>
          <w:bCs/>
          <w:sz w:val="20"/>
          <w:szCs w:val="20"/>
        </w:rPr>
        <w:t>Primerno kontrolno okolje</w:t>
      </w:r>
      <w:r w:rsidRPr="00760FA2">
        <w:rPr>
          <w:rFonts w:ascii="Verdana" w:hAnsi="Verdana"/>
          <w:sz w:val="20"/>
          <w:szCs w:val="20"/>
        </w:rPr>
        <w:t xml:space="preserve"> </w:t>
      </w:r>
      <w:r w:rsidRPr="00BE3954">
        <w:rPr>
          <w:rFonts w:ascii="Verdana" w:hAnsi="Verdana"/>
          <w:i/>
          <w:sz w:val="16"/>
          <w:szCs w:val="16"/>
        </w:rPr>
        <w:t>(p</w:t>
      </w:r>
      <w:r w:rsidRPr="00BE3954">
        <w:rPr>
          <w:rFonts w:ascii="Verdana" w:hAnsi="Verdana"/>
          <w:i/>
          <w:iCs/>
          <w:sz w:val="16"/>
          <w:szCs w:val="16"/>
        </w:rPr>
        <w:t>redstojnik izbere eno od naslednjih možnosti):</w:t>
      </w:r>
    </w:p>
    <w:p w14:paraId="48068AC9" w14:textId="77777777" w:rsidR="003F248C" w:rsidRPr="00760FA2" w:rsidRDefault="003F248C" w:rsidP="003F248C">
      <w:pPr>
        <w:keepNext/>
        <w:spacing w:line="276" w:lineRule="auto"/>
        <w:ind w:left="644"/>
        <w:jc w:val="both"/>
        <w:rPr>
          <w:rFonts w:ascii="Verdana" w:hAnsi="Verdana"/>
          <w:i/>
          <w:iCs/>
          <w:sz w:val="20"/>
          <w:szCs w:val="20"/>
        </w:rPr>
      </w:pPr>
    </w:p>
    <w:p w14:paraId="3E072CD7"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a) na celotnem poslovanju,</w:t>
      </w:r>
      <w:r w:rsidRPr="00760FA2">
        <w:rPr>
          <w:rFonts w:ascii="Verdana" w:hAnsi="Verdana"/>
          <w:bCs/>
          <w:i/>
          <w:iCs/>
          <w:sz w:val="20"/>
          <w:szCs w:val="20"/>
        </w:rPr>
        <w:tab/>
      </w:r>
      <w:bookmarkStart w:id="268" w:name="Check1"/>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bookmarkEnd w:id="268"/>
    </w:p>
    <w:p w14:paraId="34501C8E"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b) na pretežnem delu poslovanja,</w:t>
      </w:r>
      <w:r w:rsidRPr="00760FA2">
        <w:rPr>
          <w:rFonts w:ascii="Verdana" w:hAnsi="Verdana"/>
          <w:bCs/>
          <w:i/>
          <w:iCs/>
          <w:sz w:val="20"/>
          <w:szCs w:val="20"/>
        </w:rPr>
        <w:tab/>
      </w:r>
      <w:r>
        <w:rPr>
          <w:rFonts w:ascii="Verdana" w:hAnsi="Verdana"/>
          <w:i/>
          <w:iCs/>
          <w:sz w:val="20"/>
          <w:szCs w:val="20"/>
        </w:rPr>
        <w:fldChar w:fldCharType="begin">
          <w:ffData>
            <w:name w:val=""/>
            <w:enabled/>
            <w:calcOnExit w:val="0"/>
            <w:checkBox>
              <w:sizeAuto/>
              <w:default w:val="1"/>
            </w:checkBox>
          </w:ffData>
        </w:fldChar>
      </w:r>
      <w:r>
        <w:rPr>
          <w:rFonts w:ascii="Verdana" w:hAnsi="Verdana"/>
          <w:i/>
          <w:iCs/>
          <w:sz w:val="20"/>
          <w:szCs w:val="20"/>
        </w:rPr>
        <w:instrText xml:space="preserve"> FORMCHECKBOX </w:instrText>
      </w:r>
      <w:r w:rsidR="003537D2">
        <w:rPr>
          <w:rFonts w:ascii="Verdana" w:hAnsi="Verdana"/>
          <w:i/>
          <w:iCs/>
          <w:sz w:val="20"/>
          <w:szCs w:val="20"/>
        </w:rPr>
      </w:r>
      <w:r w:rsidR="003537D2">
        <w:rPr>
          <w:rFonts w:ascii="Verdana" w:hAnsi="Verdana"/>
          <w:i/>
          <w:iCs/>
          <w:sz w:val="20"/>
          <w:szCs w:val="20"/>
        </w:rPr>
        <w:fldChar w:fldCharType="separate"/>
      </w:r>
      <w:r>
        <w:rPr>
          <w:rFonts w:ascii="Verdana" w:hAnsi="Verdana"/>
          <w:i/>
          <w:iCs/>
          <w:sz w:val="20"/>
          <w:szCs w:val="20"/>
        </w:rPr>
        <w:fldChar w:fldCharType="end"/>
      </w:r>
    </w:p>
    <w:p w14:paraId="0064555F"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c) na posameznih področjih poslovanja,</w:t>
      </w:r>
      <w:r w:rsidRPr="00760FA2">
        <w:rPr>
          <w:rFonts w:ascii="Verdana" w:hAnsi="Verdana"/>
          <w:bCs/>
          <w:i/>
          <w:iCs/>
          <w:sz w:val="20"/>
          <w:szCs w:val="20"/>
        </w:rPr>
        <w:tab/>
      </w:r>
      <w:r w:rsidRPr="00760FA2">
        <w:rPr>
          <w:rFonts w:ascii="Verdana" w:hAnsi="Verdana"/>
          <w:i/>
          <w:iCs/>
          <w:sz w:val="20"/>
          <w:szCs w:val="20"/>
        </w:rPr>
        <w:fldChar w:fldCharType="begin">
          <w:ffData>
            <w:name w:val="Check1"/>
            <w:enabled/>
            <w:calcOnExit w:val="0"/>
            <w:checkBox>
              <w:sizeAuto/>
              <w:default w:val="0"/>
            </w:checkBox>
          </w:ffData>
        </w:fldChar>
      </w:r>
      <w:r w:rsidRPr="00760FA2">
        <w:rPr>
          <w:rFonts w:ascii="Verdana" w:hAnsi="Verdana"/>
          <w:i/>
          <w:iCs/>
          <w:sz w:val="20"/>
          <w:szCs w:val="20"/>
        </w:rPr>
        <w:instrText xml:space="preserve"> FORMCHECKBOX </w:instrText>
      </w:r>
      <w:r w:rsidR="003537D2">
        <w:rPr>
          <w:rFonts w:ascii="Verdana" w:hAnsi="Verdana"/>
          <w:i/>
          <w:iCs/>
          <w:sz w:val="20"/>
          <w:szCs w:val="20"/>
        </w:rPr>
      </w:r>
      <w:r w:rsidR="003537D2">
        <w:rPr>
          <w:rFonts w:ascii="Verdana" w:hAnsi="Verdana"/>
          <w:i/>
          <w:iCs/>
          <w:sz w:val="20"/>
          <w:szCs w:val="20"/>
        </w:rPr>
        <w:fldChar w:fldCharType="separate"/>
      </w:r>
      <w:r w:rsidRPr="00760FA2">
        <w:rPr>
          <w:rFonts w:ascii="Verdana" w:hAnsi="Verdana"/>
          <w:i/>
          <w:iCs/>
          <w:sz w:val="20"/>
          <w:szCs w:val="20"/>
        </w:rPr>
        <w:fldChar w:fldCharType="end"/>
      </w:r>
    </w:p>
    <w:p w14:paraId="242BD290"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d) še ni vzpostavljeno, pričeli smo s prvimi aktivnostmi,</w:t>
      </w:r>
      <w:r w:rsidRPr="00760FA2">
        <w:rPr>
          <w:rFonts w:ascii="Verdana" w:hAnsi="Verdana"/>
          <w:bCs/>
          <w:i/>
          <w:iCs/>
          <w:sz w:val="20"/>
          <w:szCs w:val="20"/>
        </w:rPr>
        <w:tab/>
      </w:r>
      <w:r w:rsidRPr="00760FA2">
        <w:rPr>
          <w:rFonts w:ascii="Verdana" w:hAnsi="Verdana"/>
          <w:i/>
          <w:iCs/>
          <w:sz w:val="20"/>
          <w:szCs w:val="20"/>
        </w:rPr>
        <w:fldChar w:fldCharType="begin">
          <w:ffData>
            <w:name w:val="Check1"/>
            <w:enabled/>
            <w:calcOnExit w:val="0"/>
            <w:checkBox>
              <w:sizeAuto/>
              <w:default w:val="0"/>
            </w:checkBox>
          </w:ffData>
        </w:fldChar>
      </w:r>
      <w:r w:rsidRPr="00760FA2">
        <w:rPr>
          <w:rFonts w:ascii="Verdana" w:hAnsi="Verdana"/>
          <w:i/>
          <w:iCs/>
          <w:sz w:val="20"/>
          <w:szCs w:val="20"/>
        </w:rPr>
        <w:instrText xml:space="preserve"> FORMCHECKBOX </w:instrText>
      </w:r>
      <w:r w:rsidR="003537D2">
        <w:rPr>
          <w:rFonts w:ascii="Verdana" w:hAnsi="Verdana"/>
          <w:i/>
          <w:iCs/>
          <w:sz w:val="20"/>
          <w:szCs w:val="20"/>
        </w:rPr>
      </w:r>
      <w:r w:rsidR="003537D2">
        <w:rPr>
          <w:rFonts w:ascii="Verdana" w:hAnsi="Verdana"/>
          <w:i/>
          <w:iCs/>
          <w:sz w:val="20"/>
          <w:szCs w:val="20"/>
        </w:rPr>
        <w:fldChar w:fldCharType="separate"/>
      </w:r>
      <w:r w:rsidRPr="00760FA2">
        <w:rPr>
          <w:rFonts w:ascii="Verdana" w:hAnsi="Verdana"/>
          <w:i/>
          <w:iCs/>
          <w:sz w:val="20"/>
          <w:szCs w:val="20"/>
        </w:rPr>
        <w:fldChar w:fldCharType="end"/>
      </w:r>
    </w:p>
    <w:p w14:paraId="4039A8DE" w14:textId="77777777" w:rsidR="003F248C" w:rsidRPr="00760FA2" w:rsidRDefault="003F248C" w:rsidP="003F248C">
      <w:pPr>
        <w:tabs>
          <w:tab w:val="right" w:pos="9900"/>
        </w:tabs>
        <w:spacing w:line="276" w:lineRule="auto"/>
        <w:jc w:val="both"/>
        <w:rPr>
          <w:rFonts w:ascii="Verdana" w:hAnsi="Verdana"/>
          <w:i/>
          <w:iCs/>
          <w:sz w:val="20"/>
          <w:szCs w:val="20"/>
        </w:rPr>
      </w:pPr>
      <w:r w:rsidRPr="00760FA2">
        <w:rPr>
          <w:rFonts w:ascii="Verdana" w:hAnsi="Verdana"/>
          <w:bCs/>
          <w:i/>
          <w:iCs/>
          <w:sz w:val="20"/>
          <w:szCs w:val="20"/>
        </w:rPr>
        <w:t>e) še ni vzpostavljeno, v naslednjem letu bomo pričeli z ustreznimi aktivnostmi.</w:t>
      </w:r>
      <w:r w:rsidRPr="00760FA2">
        <w:rPr>
          <w:rFonts w:ascii="Verdana" w:hAnsi="Verdana"/>
          <w:bCs/>
          <w:i/>
          <w:iCs/>
          <w:sz w:val="20"/>
          <w:szCs w:val="20"/>
        </w:rPr>
        <w:tab/>
      </w:r>
      <w:r w:rsidRPr="00760FA2">
        <w:rPr>
          <w:rFonts w:ascii="Verdana" w:hAnsi="Verdana"/>
          <w:i/>
          <w:iCs/>
          <w:sz w:val="20"/>
          <w:szCs w:val="20"/>
        </w:rPr>
        <w:fldChar w:fldCharType="begin">
          <w:ffData>
            <w:name w:val="Check1"/>
            <w:enabled/>
            <w:calcOnExit w:val="0"/>
            <w:checkBox>
              <w:sizeAuto/>
              <w:default w:val="0"/>
            </w:checkBox>
          </w:ffData>
        </w:fldChar>
      </w:r>
      <w:r w:rsidRPr="00760FA2">
        <w:rPr>
          <w:rFonts w:ascii="Verdana" w:hAnsi="Verdana"/>
          <w:i/>
          <w:iCs/>
          <w:sz w:val="20"/>
          <w:szCs w:val="20"/>
        </w:rPr>
        <w:instrText xml:space="preserve"> FORMCHECKBOX </w:instrText>
      </w:r>
      <w:r w:rsidR="003537D2">
        <w:rPr>
          <w:rFonts w:ascii="Verdana" w:hAnsi="Verdana"/>
          <w:i/>
          <w:iCs/>
          <w:sz w:val="20"/>
          <w:szCs w:val="20"/>
        </w:rPr>
      </w:r>
      <w:r w:rsidR="003537D2">
        <w:rPr>
          <w:rFonts w:ascii="Verdana" w:hAnsi="Verdana"/>
          <w:i/>
          <w:iCs/>
          <w:sz w:val="20"/>
          <w:szCs w:val="20"/>
        </w:rPr>
        <w:fldChar w:fldCharType="separate"/>
      </w:r>
      <w:r w:rsidRPr="00760FA2">
        <w:rPr>
          <w:rFonts w:ascii="Verdana" w:hAnsi="Verdana"/>
          <w:i/>
          <w:iCs/>
          <w:sz w:val="20"/>
          <w:szCs w:val="20"/>
        </w:rPr>
        <w:fldChar w:fldCharType="end"/>
      </w:r>
    </w:p>
    <w:p w14:paraId="7F102A9B" w14:textId="77777777" w:rsidR="003F248C" w:rsidRDefault="003F248C" w:rsidP="003F248C">
      <w:pPr>
        <w:keepNext/>
        <w:spacing w:line="276" w:lineRule="auto"/>
        <w:jc w:val="both"/>
        <w:rPr>
          <w:rFonts w:ascii="Verdana" w:hAnsi="Verdana"/>
          <w:b/>
          <w:bCs/>
          <w:sz w:val="20"/>
          <w:szCs w:val="20"/>
        </w:rPr>
      </w:pPr>
    </w:p>
    <w:p w14:paraId="2A3F73F9" w14:textId="77777777" w:rsidR="003F248C" w:rsidRPr="00760FA2" w:rsidRDefault="003F248C" w:rsidP="003F248C">
      <w:pPr>
        <w:keepNext/>
        <w:spacing w:line="276" w:lineRule="auto"/>
        <w:jc w:val="both"/>
        <w:rPr>
          <w:rFonts w:ascii="Verdana" w:hAnsi="Verdana"/>
          <w:b/>
          <w:bCs/>
          <w:sz w:val="20"/>
          <w:szCs w:val="20"/>
        </w:rPr>
      </w:pPr>
      <w:r w:rsidRPr="00760FA2">
        <w:rPr>
          <w:rFonts w:ascii="Verdana" w:hAnsi="Verdana"/>
          <w:b/>
          <w:bCs/>
          <w:sz w:val="20"/>
          <w:szCs w:val="20"/>
        </w:rPr>
        <w:t>2. Upravljanje s tveganji</w:t>
      </w:r>
    </w:p>
    <w:p w14:paraId="5F50CE14" w14:textId="77777777" w:rsidR="003F248C" w:rsidRDefault="003F248C" w:rsidP="003F248C">
      <w:pPr>
        <w:keepNext/>
        <w:spacing w:line="276" w:lineRule="auto"/>
        <w:jc w:val="both"/>
        <w:rPr>
          <w:rFonts w:ascii="Verdana" w:hAnsi="Verdana"/>
          <w:b/>
          <w:bCs/>
          <w:sz w:val="20"/>
          <w:szCs w:val="20"/>
        </w:rPr>
      </w:pPr>
    </w:p>
    <w:p w14:paraId="39FEBF11" w14:textId="77777777" w:rsidR="003F248C" w:rsidRPr="00BE3954" w:rsidRDefault="003F248C" w:rsidP="003F248C">
      <w:pPr>
        <w:keepNext/>
        <w:spacing w:line="276" w:lineRule="auto"/>
        <w:jc w:val="both"/>
        <w:rPr>
          <w:rFonts w:ascii="Verdana" w:hAnsi="Verdana"/>
          <w:b/>
          <w:bCs/>
          <w:sz w:val="16"/>
          <w:szCs w:val="16"/>
        </w:rPr>
      </w:pPr>
      <w:r w:rsidRPr="00760FA2">
        <w:rPr>
          <w:rFonts w:ascii="Verdana" w:hAnsi="Verdana"/>
          <w:b/>
          <w:bCs/>
          <w:sz w:val="20"/>
          <w:szCs w:val="20"/>
        </w:rPr>
        <w:t xml:space="preserve">2.1. Cilji so realni in merljivi, to pomeni, da so določeni indikatorji za merjenje doseganja ciljev </w:t>
      </w:r>
      <w:r w:rsidRPr="00BE3954">
        <w:rPr>
          <w:rFonts w:ascii="Verdana" w:hAnsi="Verdana"/>
          <w:bCs/>
          <w:i/>
          <w:sz w:val="16"/>
          <w:szCs w:val="16"/>
        </w:rPr>
        <w:t>(predstojnik izbere eno od naslednjih možnosti):</w:t>
      </w:r>
    </w:p>
    <w:p w14:paraId="7CF4B4EE" w14:textId="77777777" w:rsidR="003F248C" w:rsidRDefault="003F248C" w:rsidP="003F248C">
      <w:pPr>
        <w:keepNext/>
        <w:tabs>
          <w:tab w:val="right" w:pos="9900"/>
        </w:tabs>
        <w:spacing w:line="276" w:lineRule="auto"/>
        <w:jc w:val="both"/>
        <w:rPr>
          <w:rFonts w:ascii="Verdana" w:hAnsi="Verdana"/>
          <w:bCs/>
          <w:i/>
          <w:iCs/>
          <w:sz w:val="20"/>
          <w:szCs w:val="20"/>
        </w:rPr>
      </w:pPr>
    </w:p>
    <w:p w14:paraId="52CE12C9"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a) na celotnem poslovanju,</w:t>
      </w:r>
      <w:r w:rsidRPr="00760FA2">
        <w:rPr>
          <w:rFonts w:ascii="Verdana" w:hAnsi="Verdana"/>
          <w:bCs/>
          <w:i/>
          <w:iCs/>
          <w:sz w:val="20"/>
          <w:szCs w:val="20"/>
        </w:rPr>
        <w:tab/>
      </w:r>
      <w:r>
        <w:rPr>
          <w:rFonts w:ascii="Verdana" w:hAnsi="Verdana"/>
          <w:bCs/>
          <w:i/>
          <w:iCs/>
          <w:sz w:val="20"/>
          <w:szCs w:val="20"/>
        </w:rPr>
        <w:fldChar w:fldCharType="begin">
          <w:ffData>
            <w:name w:val=""/>
            <w:enabled/>
            <w:calcOnExit w:val="0"/>
            <w:checkBox>
              <w:sizeAuto/>
              <w:default w:val="0"/>
            </w:checkBox>
          </w:ffData>
        </w:fldChar>
      </w:r>
      <w:r>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Pr>
          <w:rFonts w:ascii="Verdana" w:hAnsi="Verdana"/>
          <w:bCs/>
          <w:i/>
          <w:iCs/>
          <w:sz w:val="20"/>
          <w:szCs w:val="20"/>
        </w:rPr>
        <w:fldChar w:fldCharType="end"/>
      </w:r>
    </w:p>
    <w:p w14:paraId="46B37A77"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b) na pretežnem delu poslovanja,</w:t>
      </w:r>
      <w:r w:rsidRPr="00760FA2">
        <w:rPr>
          <w:rFonts w:ascii="Verdana" w:hAnsi="Verdana"/>
          <w:bCs/>
          <w:i/>
          <w:iCs/>
          <w:sz w:val="20"/>
          <w:szCs w:val="20"/>
        </w:rPr>
        <w:tab/>
      </w:r>
      <w:r>
        <w:rPr>
          <w:rFonts w:ascii="Verdana" w:hAnsi="Verdana"/>
          <w:bCs/>
          <w:i/>
          <w:iCs/>
          <w:sz w:val="20"/>
          <w:szCs w:val="20"/>
        </w:rPr>
        <w:fldChar w:fldCharType="begin">
          <w:ffData>
            <w:name w:val=""/>
            <w:enabled/>
            <w:calcOnExit w:val="0"/>
            <w:checkBox>
              <w:sizeAuto/>
              <w:default w:val="1"/>
            </w:checkBox>
          </w:ffData>
        </w:fldChar>
      </w:r>
      <w:r>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Pr>
          <w:rFonts w:ascii="Verdana" w:hAnsi="Verdana"/>
          <w:bCs/>
          <w:i/>
          <w:iCs/>
          <w:sz w:val="20"/>
          <w:szCs w:val="20"/>
        </w:rPr>
        <w:fldChar w:fldCharType="end"/>
      </w:r>
    </w:p>
    <w:p w14:paraId="6E6E1213"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c) na posameznih področjih poslovanja,</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0FB863DB"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d) še niso opredeljeni, pričeli smo s prvimi aktivnostmi,</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2FDB9343" w14:textId="77777777" w:rsidR="003F248C" w:rsidRPr="00760FA2" w:rsidRDefault="003F248C" w:rsidP="003F248C">
      <w:pPr>
        <w:tabs>
          <w:tab w:val="right" w:pos="9900"/>
        </w:tabs>
        <w:spacing w:line="276" w:lineRule="auto"/>
        <w:jc w:val="both"/>
        <w:rPr>
          <w:rFonts w:ascii="Verdana" w:hAnsi="Verdana"/>
          <w:bCs/>
          <w:i/>
          <w:iCs/>
          <w:sz w:val="20"/>
          <w:szCs w:val="20"/>
        </w:rPr>
      </w:pPr>
      <w:r w:rsidRPr="00760FA2">
        <w:rPr>
          <w:rFonts w:ascii="Verdana" w:hAnsi="Verdana"/>
          <w:bCs/>
          <w:i/>
          <w:iCs/>
          <w:sz w:val="20"/>
          <w:szCs w:val="20"/>
        </w:rPr>
        <w:t>e) še niso opredeljeni, v naslednjem letu bomo pričeli z ustreznimi aktivnostmi.</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15AD4EDA" w14:textId="77777777" w:rsidR="003F248C" w:rsidRDefault="003F248C" w:rsidP="003F248C">
      <w:pPr>
        <w:keepNext/>
        <w:spacing w:line="276" w:lineRule="auto"/>
        <w:jc w:val="both"/>
        <w:rPr>
          <w:rFonts w:ascii="Verdana" w:hAnsi="Verdana"/>
          <w:b/>
          <w:bCs/>
          <w:sz w:val="20"/>
          <w:szCs w:val="20"/>
        </w:rPr>
      </w:pPr>
    </w:p>
    <w:p w14:paraId="34B6CF0C" w14:textId="77777777" w:rsidR="003F248C" w:rsidRDefault="003F248C" w:rsidP="003F248C">
      <w:pPr>
        <w:keepNext/>
        <w:spacing w:line="276" w:lineRule="auto"/>
        <w:jc w:val="both"/>
        <w:rPr>
          <w:rFonts w:ascii="Verdana" w:hAnsi="Verdana"/>
          <w:bCs/>
          <w:i/>
          <w:sz w:val="20"/>
          <w:szCs w:val="20"/>
        </w:rPr>
      </w:pPr>
      <w:r w:rsidRPr="00760FA2">
        <w:rPr>
          <w:rFonts w:ascii="Verdana" w:hAnsi="Verdana"/>
          <w:b/>
          <w:bCs/>
          <w:sz w:val="20"/>
          <w:szCs w:val="20"/>
        </w:rPr>
        <w:t xml:space="preserve">2.2. Tveganja, da se cilji ne bodo uresničili, so opredeljena in ovrednotena, določen je način ravnanja z njimi </w:t>
      </w:r>
      <w:r w:rsidRPr="00BE3954">
        <w:rPr>
          <w:rFonts w:ascii="Verdana" w:hAnsi="Verdana"/>
          <w:bCs/>
          <w:i/>
          <w:sz w:val="16"/>
          <w:szCs w:val="16"/>
        </w:rPr>
        <w:t>(predstojnik izbere eno od naslednjih možnosti):</w:t>
      </w:r>
    </w:p>
    <w:p w14:paraId="6431CEA2" w14:textId="77777777" w:rsidR="003F248C" w:rsidRPr="00760FA2" w:rsidRDefault="003F248C" w:rsidP="003F248C">
      <w:pPr>
        <w:keepNext/>
        <w:spacing w:line="276" w:lineRule="auto"/>
        <w:jc w:val="both"/>
        <w:rPr>
          <w:rFonts w:ascii="Verdana" w:hAnsi="Verdana"/>
          <w:b/>
          <w:bCs/>
          <w:sz w:val="20"/>
          <w:szCs w:val="20"/>
        </w:rPr>
      </w:pPr>
    </w:p>
    <w:p w14:paraId="65D0FD6F"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a) na celotnem poslovanju,</w:t>
      </w:r>
      <w:r w:rsidRPr="00760FA2">
        <w:rPr>
          <w:rFonts w:ascii="Verdana" w:hAnsi="Verdana"/>
          <w:bCs/>
          <w:i/>
          <w:iCs/>
          <w:sz w:val="20"/>
          <w:szCs w:val="20"/>
        </w:rPr>
        <w:tab/>
      </w:r>
      <w:r>
        <w:rPr>
          <w:rFonts w:ascii="Verdana" w:hAnsi="Verdana"/>
          <w:bCs/>
          <w:i/>
          <w:iCs/>
          <w:sz w:val="20"/>
          <w:szCs w:val="20"/>
        </w:rPr>
        <w:fldChar w:fldCharType="begin">
          <w:ffData>
            <w:name w:val=""/>
            <w:enabled/>
            <w:calcOnExit w:val="0"/>
            <w:checkBox>
              <w:sizeAuto/>
              <w:default w:val="0"/>
            </w:checkBox>
          </w:ffData>
        </w:fldChar>
      </w:r>
      <w:r>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Pr>
          <w:rFonts w:ascii="Verdana" w:hAnsi="Verdana"/>
          <w:bCs/>
          <w:i/>
          <w:iCs/>
          <w:sz w:val="20"/>
          <w:szCs w:val="20"/>
        </w:rPr>
        <w:fldChar w:fldCharType="end"/>
      </w:r>
    </w:p>
    <w:p w14:paraId="1D976A56"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b) na pretežnem delu poslovanja,</w:t>
      </w:r>
      <w:r w:rsidRPr="00760FA2">
        <w:rPr>
          <w:rFonts w:ascii="Verdana" w:hAnsi="Verdana"/>
          <w:bCs/>
          <w:i/>
          <w:iCs/>
          <w:sz w:val="20"/>
          <w:szCs w:val="20"/>
        </w:rPr>
        <w:tab/>
      </w:r>
      <w:r>
        <w:rPr>
          <w:rFonts w:ascii="Verdana" w:hAnsi="Verdana"/>
          <w:bCs/>
          <w:i/>
          <w:iCs/>
          <w:sz w:val="20"/>
          <w:szCs w:val="20"/>
        </w:rPr>
        <w:fldChar w:fldCharType="begin">
          <w:ffData>
            <w:name w:val=""/>
            <w:enabled/>
            <w:calcOnExit w:val="0"/>
            <w:checkBox>
              <w:sizeAuto/>
              <w:default w:val="1"/>
            </w:checkBox>
          </w:ffData>
        </w:fldChar>
      </w:r>
      <w:r>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Pr>
          <w:rFonts w:ascii="Verdana" w:hAnsi="Verdana"/>
          <w:bCs/>
          <w:i/>
          <w:iCs/>
          <w:sz w:val="20"/>
          <w:szCs w:val="20"/>
        </w:rPr>
        <w:fldChar w:fldCharType="end"/>
      </w:r>
    </w:p>
    <w:p w14:paraId="54D72501"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c) na posameznih področjih poslovanja,</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5CB3874E"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d) še niso opredeljena, pričeli smo s prvimi aktivnostmi,</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6E5AA369" w14:textId="77777777" w:rsidR="003F248C" w:rsidRPr="00760FA2" w:rsidRDefault="003F248C" w:rsidP="003F248C">
      <w:pPr>
        <w:tabs>
          <w:tab w:val="right" w:pos="9900"/>
        </w:tabs>
        <w:spacing w:line="276" w:lineRule="auto"/>
        <w:jc w:val="both"/>
        <w:rPr>
          <w:rFonts w:ascii="Verdana" w:hAnsi="Verdana"/>
          <w:bCs/>
          <w:i/>
          <w:iCs/>
          <w:sz w:val="20"/>
          <w:szCs w:val="20"/>
        </w:rPr>
      </w:pPr>
      <w:r w:rsidRPr="00760FA2">
        <w:rPr>
          <w:rFonts w:ascii="Verdana" w:hAnsi="Verdana"/>
          <w:bCs/>
          <w:i/>
          <w:iCs/>
          <w:sz w:val="20"/>
          <w:szCs w:val="20"/>
        </w:rPr>
        <w:t>e) še niso opredeljena, v naslednjem letu bomo pričeli z ustreznimi aktivnostmi.</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263BD873" w14:textId="77777777" w:rsidR="003F248C" w:rsidRDefault="003F248C" w:rsidP="003F248C">
      <w:pPr>
        <w:keepNext/>
        <w:spacing w:line="276" w:lineRule="auto"/>
        <w:jc w:val="both"/>
        <w:rPr>
          <w:rFonts w:ascii="Verdana" w:hAnsi="Verdana"/>
          <w:b/>
          <w:bCs/>
          <w:sz w:val="20"/>
          <w:szCs w:val="20"/>
        </w:rPr>
      </w:pPr>
    </w:p>
    <w:p w14:paraId="60EB7D6E" w14:textId="77777777" w:rsidR="003F248C" w:rsidRPr="00BE3954" w:rsidRDefault="003F248C" w:rsidP="003F248C">
      <w:pPr>
        <w:keepNext/>
        <w:spacing w:line="276" w:lineRule="auto"/>
        <w:jc w:val="both"/>
        <w:rPr>
          <w:rFonts w:ascii="Verdana" w:hAnsi="Verdana"/>
          <w:b/>
          <w:bCs/>
          <w:sz w:val="16"/>
          <w:szCs w:val="16"/>
        </w:rPr>
      </w:pPr>
      <w:r w:rsidRPr="00760FA2">
        <w:rPr>
          <w:rFonts w:ascii="Verdana" w:hAnsi="Verdana"/>
          <w:b/>
          <w:bCs/>
          <w:sz w:val="20"/>
          <w:szCs w:val="20"/>
        </w:rPr>
        <w:t xml:space="preserve">3. Na obvladovanju tveganj temelječ sistem notranjega kontroliranja in kontrolne aktivnosti, ki zmanjšujejo tveganja na sprejemljivo raven </w:t>
      </w:r>
      <w:r w:rsidRPr="00BE3954">
        <w:rPr>
          <w:rFonts w:ascii="Verdana" w:hAnsi="Verdana"/>
          <w:bCs/>
          <w:i/>
          <w:sz w:val="16"/>
          <w:szCs w:val="16"/>
        </w:rPr>
        <w:t xml:space="preserve">(predstojnik izbere eno od naslednjih možnosti): </w:t>
      </w:r>
    </w:p>
    <w:p w14:paraId="4537D401" w14:textId="77777777" w:rsidR="003F248C" w:rsidRDefault="003F248C" w:rsidP="003F248C">
      <w:pPr>
        <w:keepNext/>
        <w:tabs>
          <w:tab w:val="right" w:pos="9900"/>
        </w:tabs>
        <w:spacing w:line="276" w:lineRule="auto"/>
        <w:jc w:val="both"/>
        <w:rPr>
          <w:rFonts w:ascii="Verdana" w:hAnsi="Verdana"/>
          <w:bCs/>
          <w:i/>
          <w:iCs/>
          <w:sz w:val="20"/>
          <w:szCs w:val="20"/>
        </w:rPr>
      </w:pPr>
    </w:p>
    <w:p w14:paraId="09CD0B8D"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a) na celotnem poslovanju,</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1A40C3E4"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b) na pretežnem delu poslovanja,</w:t>
      </w:r>
      <w:r w:rsidRPr="00760FA2">
        <w:rPr>
          <w:rFonts w:ascii="Verdana" w:hAnsi="Verdana"/>
          <w:bCs/>
          <w:i/>
          <w:iCs/>
          <w:sz w:val="20"/>
          <w:szCs w:val="20"/>
        </w:rPr>
        <w:tab/>
      </w:r>
      <w:r>
        <w:rPr>
          <w:rFonts w:ascii="Verdana" w:hAnsi="Verdana"/>
          <w:bCs/>
          <w:i/>
          <w:iCs/>
          <w:sz w:val="20"/>
          <w:szCs w:val="20"/>
        </w:rPr>
        <w:fldChar w:fldCharType="begin">
          <w:ffData>
            <w:name w:val=""/>
            <w:enabled/>
            <w:calcOnExit w:val="0"/>
            <w:checkBox>
              <w:sizeAuto/>
              <w:default w:val="1"/>
            </w:checkBox>
          </w:ffData>
        </w:fldChar>
      </w:r>
      <w:r>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Pr>
          <w:rFonts w:ascii="Verdana" w:hAnsi="Verdana"/>
          <w:bCs/>
          <w:i/>
          <w:iCs/>
          <w:sz w:val="20"/>
          <w:szCs w:val="20"/>
        </w:rPr>
        <w:fldChar w:fldCharType="end"/>
      </w:r>
    </w:p>
    <w:p w14:paraId="41A7C6FD"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c) na posameznih področjih poslovanja,</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5C89A47C"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d) še ni vzpostavljen, pričeli smo s prvimi aktivnostmi,</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27781B50" w14:textId="77777777" w:rsidR="003F248C" w:rsidRPr="00760FA2" w:rsidRDefault="003F248C" w:rsidP="003F248C">
      <w:pPr>
        <w:tabs>
          <w:tab w:val="right" w:pos="9900"/>
        </w:tabs>
        <w:spacing w:line="276" w:lineRule="auto"/>
        <w:jc w:val="both"/>
        <w:rPr>
          <w:rFonts w:ascii="Verdana" w:hAnsi="Verdana"/>
          <w:bCs/>
          <w:i/>
          <w:iCs/>
          <w:sz w:val="20"/>
          <w:szCs w:val="20"/>
        </w:rPr>
      </w:pPr>
      <w:r w:rsidRPr="00760FA2">
        <w:rPr>
          <w:rFonts w:ascii="Verdana" w:hAnsi="Verdana"/>
          <w:bCs/>
          <w:i/>
          <w:iCs/>
          <w:sz w:val="20"/>
          <w:szCs w:val="20"/>
        </w:rPr>
        <w:t>e) še ni vzpostavljen, v naslednjem letu bomo pričeli z ustreznimi aktivnostmi.</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45BCA5FA" w14:textId="77777777" w:rsidR="003F248C" w:rsidRDefault="003F248C" w:rsidP="003F248C">
      <w:pPr>
        <w:keepNext/>
        <w:spacing w:line="276" w:lineRule="auto"/>
        <w:jc w:val="both"/>
        <w:rPr>
          <w:rFonts w:ascii="Verdana" w:hAnsi="Verdana"/>
          <w:b/>
          <w:bCs/>
          <w:sz w:val="20"/>
          <w:szCs w:val="20"/>
        </w:rPr>
      </w:pPr>
    </w:p>
    <w:p w14:paraId="71384075" w14:textId="77777777" w:rsidR="003F248C" w:rsidRDefault="003F248C" w:rsidP="003F248C">
      <w:pPr>
        <w:keepNext/>
        <w:spacing w:line="276" w:lineRule="auto"/>
        <w:jc w:val="both"/>
        <w:rPr>
          <w:rFonts w:ascii="Verdana" w:hAnsi="Verdana"/>
          <w:b/>
          <w:bCs/>
          <w:sz w:val="16"/>
          <w:szCs w:val="16"/>
        </w:rPr>
      </w:pPr>
      <w:r w:rsidRPr="00760FA2">
        <w:rPr>
          <w:rFonts w:ascii="Verdana" w:hAnsi="Verdana"/>
          <w:b/>
          <w:bCs/>
          <w:sz w:val="20"/>
          <w:szCs w:val="20"/>
        </w:rPr>
        <w:t xml:space="preserve">4. Ustrezen sistem informiranja in komuniciranja </w:t>
      </w:r>
      <w:r w:rsidRPr="00BE3954">
        <w:rPr>
          <w:rFonts w:ascii="Verdana" w:hAnsi="Verdana"/>
          <w:bCs/>
          <w:i/>
          <w:sz w:val="16"/>
          <w:szCs w:val="16"/>
        </w:rPr>
        <w:t>(predstojnik izbere eno od naslednjih možnosti):</w:t>
      </w:r>
      <w:r w:rsidRPr="00BE3954">
        <w:rPr>
          <w:rFonts w:ascii="Verdana" w:hAnsi="Verdana"/>
          <w:b/>
          <w:bCs/>
          <w:sz w:val="16"/>
          <w:szCs w:val="16"/>
        </w:rPr>
        <w:t xml:space="preserve"> </w:t>
      </w:r>
    </w:p>
    <w:p w14:paraId="160DC423" w14:textId="77777777" w:rsidR="003F248C" w:rsidRPr="00BE3954" w:rsidRDefault="003F248C" w:rsidP="003F248C">
      <w:pPr>
        <w:keepNext/>
        <w:spacing w:line="276" w:lineRule="auto"/>
        <w:jc w:val="both"/>
        <w:rPr>
          <w:rFonts w:ascii="Verdana" w:hAnsi="Verdana"/>
          <w:b/>
          <w:bCs/>
          <w:sz w:val="16"/>
          <w:szCs w:val="16"/>
        </w:rPr>
      </w:pPr>
    </w:p>
    <w:p w14:paraId="292A4177"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a) na celotnem poslovanju,</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551E4866"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b) na pretežnem delu poslovanja,</w:t>
      </w:r>
      <w:r w:rsidRPr="00760FA2">
        <w:rPr>
          <w:rFonts w:ascii="Verdana" w:hAnsi="Verdana"/>
          <w:bCs/>
          <w:i/>
          <w:iCs/>
          <w:sz w:val="20"/>
          <w:szCs w:val="20"/>
        </w:rPr>
        <w:tab/>
      </w:r>
      <w:r>
        <w:rPr>
          <w:rFonts w:ascii="Verdana" w:hAnsi="Verdana"/>
          <w:bCs/>
          <w:i/>
          <w:iCs/>
          <w:sz w:val="20"/>
          <w:szCs w:val="20"/>
        </w:rPr>
        <w:fldChar w:fldCharType="begin">
          <w:ffData>
            <w:name w:val=""/>
            <w:enabled/>
            <w:calcOnExit w:val="0"/>
            <w:checkBox>
              <w:sizeAuto/>
              <w:default w:val="1"/>
            </w:checkBox>
          </w:ffData>
        </w:fldChar>
      </w:r>
      <w:r>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Pr>
          <w:rFonts w:ascii="Verdana" w:hAnsi="Verdana"/>
          <w:bCs/>
          <w:i/>
          <w:iCs/>
          <w:sz w:val="20"/>
          <w:szCs w:val="20"/>
        </w:rPr>
        <w:fldChar w:fldCharType="end"/>
      </w:r>
    </w:p>
    <w:p w14:paraId="05CC468D"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c) na posameznih področjih poslovanja,</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08BB4C5E"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d) še ni vzpostavljen, pričeli smo s prvimi aktivnostmi,</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146D6E05" w14:textId="77777777" w:rsidR="003F248C" w:rsidRPr="00760FA2" w:rsidRDefault="003F248C" w:rsidP="003F248C">
      <w:pPr>
        <w:tabs>
          <w:tab w:val="right" w:pos="9900"/>
        </w:tabs>
        <w:spacing w:line="276" w:lineRule="auto"/>
        <w:jc w:val="both"/>
        <w:rPr>
          <w:rFonts w:ascii="Verdana" w:hAnsi="Verdana"/>
          <w:bCs/>
          <w:i/>
          <w:iCs/>
          <w:sz w:val="20"/>
          <w:szCs w:val="20"/>
        </w:rPr>
      </w:pPr>
      <w:r w:rsidRPr="00760FA2">
        <w:rPr>
          <w:rFonts w:ascii="Verdana" w:hAnsi="Verdana"/>
          <w:bCs/>
          <w:i/>
          <w:iCs/>
          <w:sz w:val="20"/>
          <w:szCs w:val="20"/>
        </w:rPr>
        <w:t>e) še ni vzpostavljen, v naslednjem letu bomo pričeli z ustreznimi aktivnostmi.</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45226E50" w14:textId="77777777" w:rsidR="003F248C" w:rsidRDefault="003F248C" w:rsidP="003F248C">
      <w:pPr>
        <w:keepNext/>
        <w:spacing w:line="276" w:lineRule="auto"/>
        <w:jc w:val="both"/>
        <w:rPr>
          <w:rFonts w:ascii="Verdana" w:hAnsi="Verdana"/>
          <w:bCs/>
          <w:i/>
          <w:sz w:val="20"/>
          <w:szCs w:val="20"/>
        </w:rPr>
      </w:pPr>
      <w:r w:rsidRPr="00760FA2">
        <w:rPr>
          <w:rFonts w:ascii="Verdana" w:hAnsi="Verdana"/>
          <w:b/>
          <w:bCs/>
          <w:sz w:val="20"/>
          <w:szCs w:val="20"/>
        </w:rPr>
        <w:t xml:space="preserve">5. Ustrezen sistem nadziranja, ki vključuje tudi primerno (lastno, skupno, pogodbeno) notranje revizijsko službo </w:t>
      </w:r>
      <w:r w:rsidRPr="008A2BD8">
        <w:rPr>
          <w:rFonts w:ascii="Verdana" w:hAnsi="Verdana"/>
          <w:bCs/>
          <w:i/>
          <w:sz w:val="16"/>
          <w:szCs w:val="16"/>
        </w:rPr>
        <w:t>(predstojnik izbere eno od naslednjih možnosti):</w:t>
      </w:r>
      <w:r w:rsidRPr="00760FA2">
        <w:rPr>
          <w:rFonts w:ascii="Verdana" w:hAnsi="Verdana"/>
          <w:bCs/>
          <w:i/>
          <w:sz w:val="20"/>
          <w:szCs w:val="20"/>
        </w:rPr>
        <w:t xml:space="preserve"> </w:t>
      </w:r>
    </w:p>
    <w:p w14:paraId="54EECB41" w14:textId="77777777" w:rsidR="003F248C" w:rsidRPr="00760FA2" w:rsidRDefault="003F248C" w:rsidP="003F248C">
      <w:pPr>
        <w:keepNext/>
        <w:spacing w:line="276" w:lineRule="auto"/>
        <w:jc w:val="both"/>
        <w:rPr>
          <w:rFonts w:ascii="Verdana" w:hAnsi="Verdana"/>
          <w:b/>
          <w:bCs/>
          <w:sz w:val="20"/>
          <w:szCs w:val="20"/>
        </w:rPr>
      </w:pPr>
    </w:p>
    <w:p w14:paraId="67F84E6F"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a) na celotnem poslovanju,</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3BE5DFA7"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b) na pretežnem delu poslovanja,</w:t>
      </w:r>
      <w:r w:rsidRPr="00760FA2">
        <w:rPr>
          <w:rFonts w:ascii="Verdana" w:hAnsi="Verdana"/>
          <w:bCs/>
          <w:i/>
          <w:iCs/>
          <w:sz w:val="20"/>
          <w:szCs w:val="20"/>
        </w:rPr>
        <w:tab/>
      </w:r>
      <w:r>
        <w:rPr>
          <w:rFonts w:ascii="Verdana" w:hAnsi="Verdana"/>
          <w:bCs/>
          <w:i/>
          <w:iCs/>
          <w:sz w:val="20"/>
          <w:szCs w:val="20"/>
        </w:rPr>
        <w:fldChar w:fldCharType="begin">
          <w:ffData>
            <w:name w:val=""/>
            <w:enabled/>
            <w:calcOnExit w:val="0"/>
            <w:checkBox>
              <w:sizeAuto/>
              <w:default w:val="1"/>
            </w:checkBox>
          </w:ffData>
        </w:fldChar>
      </w:r>
      <w:r>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Pr>
          <w:rFonts w:ascii="Verdana" w:hAnsi="Verdana"/>
          <w:bCs/>
          <w:i/>
          <w:iCs/>
          <w:sz w:val="20"/>
          <w:szCs w:val="20"/>
        </w:rPr>
        <w:fldChar w:fldCharType="end"/>
      </w:r>
    </w:p>
    <w:p w14:paraId="7CC1CFA6"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c) na posameznih področjih poslovanja,</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3248062C"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d) še ni vzpostavljen, pričeli smo s prvimi aktivnostmi,</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10218AFF" w14:textId="77777777" w:rsidR="003F248C" w:rsidRPr="00760FA2" w:rsidRDefault="003F248C" w:rsidP="003F248C">
      <w:pPr>
        <w:tabs>
          <w:tab w:val="right" w:pos="9900"/>
        </w:tabs>
        <w:spacing w:line="276" w:lineRule="auto"/>
        <w:jc w:val="both"/>
        <w:rPr>
          <w:rFonts w:ascii="Verdana" w:hAnsi="Verdana"/>
          <w:bCs/>
          <w:i/>
          <w:iCs/>
          <w:sz w:val="20"/>
          <w:szCs w:val="20"/>
        </w:rPr>
      </w:pPr>
      <w:r w:rsidRPr="00760FA2">
        <w:rPr>
          <w:rFonts w:ascii="Verdana" w:hAnsi="Verdana"/>
          <w:bCs/>
          <w:i/>
          <w:iCs/>
          <w:sz w:val="20"/>
          <w:szCs w:val="20"/>
        </w:rPr>
        <w:t>e) še ni vzpostavljen, v naslednjem letu bomo pričeli z ustreznimi aktivnostmi.</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71DE1746" w14:textId="77777777" w:rsidR="003F248C" w:rsidRDefault="003F248C" w:rsidP="003F248C">
      <w:pPr>
        <w:keepNext/>
        <w:spacing w:line="276" w:lineRule="auto"/>
        <w:jc w:val="both"/>
        <w:rPr>
          <w:rFonts w:ascii="Verdana" w:hAnsi="Verdana"/>
          <w:b/>
          <w:bCs/>
          <w:sz w:val="20"/>
          <w:szCs w:val="20"/>
        </w:rPr>
      </w:pPr>
    </w:p>
    <w:p w14:paraId="702FD2EF" w14:textId="77777777" w:rsidR="003F248C" w:rsidRPr="008A2BD8" w:rsidRDefault="003F248C" w:rsidP="003F248C">
      <w:pPr>
        <w:keepNext/>
        <w:spacing w:line="276" w:lineRule="auto"/>
        <w:jc w:val="both"/>
        <w:rPr>
          <w:rFonts w:ascii="Verdana" w:hAnsi="Verdana"/>
          <w:bCs/>
          <w:i/>
          <w:sz w:val="16"/>
          <w:szCs w:val="16"/>
        </w:rPr>
      </w:pPr>
      <w:r w:rsidRPr="00760FA2">
        <w:rPr>
          <w:rFonts w:ascii="Verdana" w:hAnsi="Verdana"/>
          <w:b/>
          <w:bCs/>
          <w:sz w:val="20"/>
          <w:szCs w:val="20"/>
        </w:rPr>
        <w:t>6.</w:t>
      </w:r>
      <w:r w:rsidRPr="00760FA2">
        <w:rPr>
          <w:rFonts w:ascii="Verdana" w:hAnsi="Verdana"/>
          <w:bCs/>
          <w:sz w:val="20"/>
          <w:szCs w:val="20"/>
        </w:rPr>
        <w:t xml:space="preserve"> </w:t>
      </w:r>
      <w:r w:rsidRPr="00760FA2">
        <w:rPr>
          <w:rFonts w:ascii="Verdana" w:hAnsi="Verdana"/>
          <w:b/>
          <w:bCs/>
          <w:sz w:val="20"/>
          <w:szCs w:val="20"/>
        </w:rPr>
        <w:t>Notranje revidiranje zagotavljam</w:t>
      </w:r>
      <w:r w:rsidRPr="00760FA2">
        <w:rPr>
          <w:rFonts w:ascii="Verdana" w:hAnsi="Verdana"/>
          <w:bCs/>
          <w:i/>
          <w:iCs/>
          <w:sz w:val="20"/>
          <w:szCs w:val="20"/>
        </w:rPr>
        <w:t xml:space="preserve"> </w:t>
      </w:r>
      <w:r w:rsidRPr="00760FA2">
        <w:rPr>
          <w:rFonts w:ascii="Verdana" w:hAnsi="Verdana"/>
          <w:b/>
          <w:bCs/>
          <w:iCs/>
          <w:sz w:val="20"/>
          <w:szCs w:val="20"/>
        </w:rPr>
        <w:t>v skladu s Pravilnikom o usmeritvah za usklajeno delovanje sistema notranjega nadzora javnih financ</w:t>
      </w:r>
      <w:r w:rsidRPr="00760FA2">
        <w:rPr>
          <w:rFonts w:ascii="Verdana" w:hAnsi="Verdana"/>
          <w:bCs/>
          <w:iCs/>
          <w:sz w:val="20"/>
          <w:szCs w:val="20"/>
        </w:rPr>
        <w:t xml:space="preserve"> </w:t>
      </w:r>
      <w:r w:rsidRPr="008A2BD8">
        <w:rPr>
          <w:rFonts w:ascii="Verdana" w:hAnsi="Verdana"/>
          <w:bCs/>
          <w:iCs/>
          <w:sz w:val="16"/>
          <w:szCs w:val="16"/>
        </w:rPr>
        <w:t>(</w:t>
      </w:r>
      <w:r w:rsidRPr="008A2BD8">
        <w:rPr>
          <w:rFonts w:ascii="Verdana" w:hAnsi="Verdana"/>
          <w:bCs/>
          <w:i/>
          <w:sz w:val="16"/>
          <w:szCs w:val="16"/>
        </w:rPr>
        <w:t xml:space="preserve">predstojnik izbere eno od naslednjih možnosti): </w:t>
      </w:r>
    </w:p>
    <w:p w14:paraId="75BC1A6D" w14:textId="77777777" w:rsidR="003F248C" w:rsidRPr="00760FA2" w:rsidRDefault="003F248C" w:rsidP="003F248C">
      <w:pPr>
        <w:keepNext/>
        <w:tabs>
          <w:tab w:val="right" w:pos="9900"/>
        </w:tabs>
        <w:spacing w:line="276" w:lineRule="auto"/>
        <w:jc w:val="both"/>
        <w:rPr>
          <w:rFonts w:ascii="Verdana" w:hAnsi="Verdana"/>
          <w:bCs/>
          <w:i/>
          <w:iCs/>
          <w:sz w:val="20"/>
          <w:szCs w:val="20"/>
        </w:rPr>
      </w:pPr>
    </w:p>
    <w:p w14:paraId="4C4EAE53"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a) z lastno notranjerevizijsko službo,</w:t>
      </w:r>
      <w:r w:rsidRPr="00760FA2">
        <w:rPr>
          <w:rFonts w:ascii="Verdana" w:hAnsi="Verdana"/>
          <w:bCs/>
          <w:i/>
          <w:iCs/>
          <w:sz w:val="20"/>
          <w:szCs w:val="20"/>
        </w:rPr>
        <w:tab/>
      </w:r>
      <w:r>
        <w:rPr>
          <w:rFonts w:ascii="Verdana" w:hAnsi="Verdana"/>
          <w:bCs/>
          <w:i/>
          <w:iCs/>
          <w:sz w:val="20"/>
          <w:szCs w:val="20"/>
        </w:rPr>
        <w:fldChar w:fldCharType="begin">
          <w:ffData>
            <w:name w:val=""/>
            <w:enabled/>
            <w:calcOnExit w:val="0"/>
            <w:checkBox>
              <w:sizeAuto/>
              <w:default w:val="1"/>
            </w:checkBox>
          </w:ffData>
        </w:fldChar>
      </w:r>
      <w:r>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Pr>
          <w:rFonts w:ascii="Verdana" w:hAnsi="Verdana"/>
          <w:bCs/>
          <w:i/>
          <w:iCs/>
          <w:sz w:val="20"/>
          <w:szCs w:val="20"/>
        </w:rPr>
        <w:fldChar w:fldCharType="end"/>
      </w:r>
    </w:p>
    <w:p w14:paraId="01828132"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b) s skupno notranjerevizijsko službo,</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06A302E1"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c) z zunanjim izvajalcem notranjega revidiranja,</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36B22F8E"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
          <w:iCs/>
          <w:sz w:val="20"/>
          <w:szCs w:val="20"/>
        </w:rPr>
        <w:t>d) nisem zagotovil notranjega revidiranja.</w:t>
      </w:r>
      <w:r w:rsidRPr="00760FA2">
        <w:rPr>
          <w:rFonts w:ascii="Verdana" w:hAnsi="Verdana"/>
          <w:bCs/>
          <w:i/>
          <w:iCs/>
          <w:sz w:val="20"/>
          <w:szCs w:val="20"/>
        </w:rPr>
        <w:tab/>
      </w:r>
      <w:r w:rsidRPr="00760FA2">
        <w:rPr>
          <w:rFonts w:ascii="Verdana" w:hAnsi="Verdana"/>
          <w:bCs/>
          <w:i/>
          <w:iCs/>
          <w:sz w:val="20"/>
          <w:szCs w:val="20"/>
        </w:rPr>
        <w:fldChar w:fldCharType="begin">
          <w:ffData>
            <w:name w:val="Check1"/>
            <w:enabled/>
            <w:calcOnExit w:val="0"/>
            <w:checkBox>
              <w:sizeAuto/>
              <w:default w:val="0"/>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6CD73A4D" w14:textId="77777777" w:rsidR="003F248C" w:rsidRPr="00760FA2" w:rsidRDefault="003F248C" w:rsidP="003F248C">
      <w:pPr>
        <w:keepNext/>
        <w:spacing w:line="276" w:lineRule="auto"/>
        <w:jc w:val="both"/>
        <w:rPr>
          <w:rFonts w:ascii="Verdana" w:hAnsi="Verdana"/>
          <w:bCs/>
          <w:sz w:val="20"/>
          <w:szCs w:val="20"/>
        </w:rPr>
      </w:pPr>
    </w:p>
    <w:p w14:paraId="17E48327" w14:textId="77777777" w:rsidR="003F248C" w:rsidRPr="00760FA2" w:rsidRDefault="003F248C" w:rsidP="003F248C">
      <w:pPr>
        <w:keepNext/>
        <w:spacing w:line="276" w:lineRule="auto"/>
        <w:jc w:val="both"/>
        <w:rPr>
          <w:rFonts w:ascii="Verdana" w:hAnsi="Verdana"/>
          <w:b/>
          <w:bCs/>
          <w:sz w:val="20"/>
          <w:szCs w:val="20"/>
        </w:rPr>
      </w:pPr>
      <w:r w:rsidRPr="00760FA2">
        <w:rPr>
          <w:rFonts w:ascii="Verdana" w:hAnsi="Verdana"/>
          <w:sz w:val="20"/>
          <w:szCs w:val="20"/>
        </w:rPr>
        <w:t xml:space="preserve">ad b) Navedite naziv </w:t>
      </w:r>
      <w:r w:rsidRPr="00760FA2">
        <w:rPr>
          <w:rFonts w:ascii="Verdana" w:hAnsi="Verdana"/>
          <w:b/>
          <w:bCs/>
          <w:sz w:val="20"/>
          <w:szCs w:val="20"/>
        </w:rPr>
        <w:t>skupne notranjerevizijske službe</w:t>
      </w:r>
      <w:r w:rsidRPr="00760FA2">
        <w:rPr>
          <w:rFonts w:ascii="Verdana" w:hAnsi="Verdana"/>
          <w:sz w:val="20"/>
          <w:szCs w:val="20"/>
        </w:rPr>
        <w:t xml:space="preserve">:  </w:t>
      </w:r>
      <w:r w:rsidRPr="00760FA2">
        <w:rPr>
          <w:rFonts w:ascii="Verdana" w:hAnsi="Verdana"/>
          <w:b/>
          <w:bCs/>
          <w:sz w:val="20"/>
          <w:szCs w:val="20"/>
        </w:rPr>
        <w:t>/</w:t>
      </w:r>
    </w:p>
    <w:p w14:paraId="3488274A" w14:textId="77777777" w:rsidR="003F248C" w:rsidRPr="00760FA2" w:rsidRDefault="003F248C" w:rsidP="003F248C">
      <w:pPr>
        <w:keepNext/>
        <w:spacing w:line="276" w:lineRule="auto"/>
        <w:jc w:val="both"/>
        <w:rPr>
          <w:rFonts w:ascii="Verdana" w:hAnsi="Verdana"/>
          <w:b/>
          <w:bCs/>
          <w:sz w:val="20"/>
          <w:szCs w:val="20"/>
        </w:rPr>
      </w:pPr>
    </w:p>
    <w:p w14:paraId="66581D98" w14:textId="77777777" w:rsidR="003F248C" w:rsidRPr="00760FA2" w:rsidRDefault="003F248C" w:rsidP="003F248C">
      <w:pPr>
        <w:spacing w:line="276" w:lineRule="auto"/>
        <w:jc w:val="both"/>
        <w:rPr>
          <w:rFonts w:ascii="Verdana" w:hAnsi="Verdana"/>
          <w:b/>
          <w:bCs/>
          <w:sz w:val="20"/>
          <w:szCs w:val="20"/>
        </w:rPr>
      </w:pPr>
      <w:r w:rsidRPr="00760FA2">
        <w:rPr>
          <w:rFonts w:ascii="Verdana" w:hAnsi="Verdana"/>
          <w:sz w:val="20"/>
          <w:szCs w:val="20"/>
        </w:rPr>
        <w:t>Navedite sedež</w:t>
      </w:r>
      <w:r w:rsidRPr="00760FA2">
        <w:rPr>
          <w:rFonts w:ascii="Verdana" w:hAnsi="Verdana"/>
          <w:b/>
          <w:bCs/>
          <w:sz w:val="20"/>
          <w:szCs w:val="20"/>
        </w:rPr>
        <w:t xml:space="preserve"> </w:t>
      </w:r>
      <w:r w:rsidRPr="00760FA2">
        <w:rPr>
          <w:rFonts w:ascii="Verdana" w:hAnsi="Verdana"/>
          <w:sz w:val="20"/>
          <w:szCs w:val="20"/>
        </w:rPr>
        <w:t>in matično številko</w:t>
      </w:r>
      <w:r w:rsidRPr="00760FA2">
        <w:rPr>
          <w:rFonts w:ascii="Verdana" w:hAnsi="Verdana"/>
          <w:b/>
          <w:bCs/>
          <w:sz w:val="20"/>
          <w:szCs w:val="20"/>
        </w:rPr>
        <w:t xml:space="preserve"> </w:t>
      </w:r>
      <w:r w:rsidRPr="00760FA2">
        <w:rPr>
          <w:rFonts w:ascii="Verdana" w:hAnsi="Verdana"/>
          <w:sz w:val="20"/>
          <w:szCs w:val="20"/>
        </w:rPr>
        <w:t xml:space="preserve">skupne notranjerevizijske službe:  </w:t>
      </w:r>
      <w:r w:rsidRPr="00760FA2">
        <w:rPr>
          <w:rFonts w:ascii="Verdana" w:hAnsi="Verdana"/>
          <w:b/>
          <w:bCs/>
          <w:sz w:val="20"/>
          <w:szCs w:val="20"/>
        </w:rPr>
        <w:t>/</w:t>
      </w:r>
    </w:p>
    <w:p w14:paraId="5D7436A5" w14:textId="77777777" w:rsidR="003F248C" w:rsidRPr="00760FA2" w:rsidRDefault="003F248C" w:rsidP="003F248C">
      <w:pPr>
        <w:spacing w:line="276" w:lineRule="auto"/>
        <w:jc w:val="both"/>
        <w:rPr>
          <w:rFonts w:ascii="Verdana" w:hAnsi="Verdana"/>
          <w:sz w:val="20"/>
          <w:szCs w:val="20"/>
        </w:rPr>
      </w:pPr>
    </w:p>
    <w:p w14:paraId="4E613D65" w14:textId="77777777" w:rsidR="003F248C" w:rsidRPr="00760FA2" w:rsidRDefault="003F248C" w:rsidP="003F248C">
      <w:pPr>
        <w:spacing w:line="276" w:lineRule="auto"/>
        <w:jc w:val="both"/>
        <w:rPr>
          <w:rFonts w:ascii="Verdana" w:hAnsi="Verdana"/>
          <w:b/>
          <w:bCs/>
          <w:sz w:val="20"/>
          <w:szCs w:val="20"/>
        </w:rPr>
      </w:pPr>
      <w:r w:rsidRPr="00760FA2">
        <w:rPr>
          <w:rFonts w:ascii="Verdana" w:hAnsi="Verdana"/>
          <w:sz w:val="20"/>
          <w:szCs w:val="20"/>
        </w:rPr>
        <w:t xml:space="preserve">Matična številka:  </w:t>
      </w:r>
      <w:r w:rsidRPr="00760FA2">
        <w:rPr>
          <w:rFonts w:ascii="Verdana" w:hAnsi="Verdana"/>
          <w:b/>
          <w:bCs/>
          <w:sz w:val="20"/>
          <w:szCs w:val="20"/>
        </w:rPr>
        <w:t>/</w:t>
      </w:r>
      <w:r w:rsidRPr="00760FA2">
        <w:rPr>
          <w:rFonts w:ascii="Verdana" w:hAnsi="Verdana"/>
          <w:sz w:val="20"/>
          <w:szCs w:val="20"/>
        </w:rPr>
        <w:t xml:space="preserve">                 </w:t>
      </w:r>
    </w:p>
    <w:p w14:paraId="037D2349" w14:textId="77777777" w:rsidR="003F248C" w:rsidRPr="00760FA2" w:rsidRDefault="003F248C" w:rsidP="003F248C">
      <w:pPr>
        <w:spacing w:line="276" w:lineRule="auto"/>
        <w:jc w:val="both"/>
        <w:rPr>
          <w:rFonts w:ascii="Verdana" w:hAnsi="Verdana"/>
          <w:b/>
          <w:bCs/>
          <w:sz w:val="20"/>
          <w:szCs w:val="20"/>
        </w:rPr>
      </w:pPr>
    </w:p>
    <w:p w14:paraId="72BF67F5" w14:textId="77777777" w:rsidR="003F248C" w:rsidRPr="00760FA2" w:rsidRDefault="003F248C" w:rsidP="003F248C">
      <w:pPr>
        <w:spacing w:line="276" w:lineRule="auto"/>
        <w:jc w:val="both"/>
        <w:rPr>
          <w:rFonts w:ascii="Verdana" w:hAnsi="Verdana"/>
          <w:b/>
          <w:bCs/>
          <w:sz w:val="20"/>
          <w:szCs w:val="20"/>
        </w:rPr>
      </w:pPr>
      <w:r w:rsidRPr="00760FA2">
        <w:rPr>
          <w:rFonts w:ascii="Verdana" w:hAnsi="Verdana"/>
          <w:sz w:val="20"/>
          <w:szCs w:val="20"/>
        </w:rPr>
        <w:t>ad c) Navedite naziv</w:t>
      </w:r>
      <w:r w:rsidRPr="00760FA2">
        <w:rPr>
          <w:rFonts w:ascii="Verdana" w:hAnsi="Verdana"/>
          <w:b/>
          <w:bCs/>
          <w:sz w:val="20"/>
          <w:szCs w:val="20"/>
        </w:rPr>
        <w:t xml:space="preserve"> zunanjega izvajalca notranjega revidiranja</w:t>
      </w:r>
      <w:r w:rsidRPr="00760FA2">
        <w:rPr>
          <w:rFonts w:ascii="Verdana" w:hAnsi="Verdana"/>
          <w:sz w:val="20"/>
          <w:szCs w:val="20"/>
        </w:rPr>
        <w:t xml:space="preserve">:  </w:t>
      </w:r>
      <w:r w:rsidRPr="00760FA2">
        <w:rPr>
          <w:rFonts w:ascii="Verdana" w:hAnsi="Verdana"/>
          <w:b/>
          <w:bCs/>
          <w:sz w:val="20"/>
          <w:szCs w:val="20"/>
        </w:rPr>
        <w:t>/</w:t>
      </w:r>
    </w:p>
    <w:p w14:paraId="340403F0" w14:textId="77777777" w:rsidR="003F248C" w:rsidRPr="00760FA2" w:rsidRDefault="003F248C" w:rsidP="003F248C">
      <w:pPr>
        <w:spacing w:line="276" w:lineRule="auto"/>
        <w:jc w:val="both"/>
        <w:rPr>
          <w:rFonts w:ascii="Verdana" w:hAnsi="Verdana"/>
          <w:b/>
          <w:bCs/>
          <w:sz w:val="20"/>
          <w:szCs w:val="20"/>
        </w:rPr>
      </w:pPr>
    </w:p>
    <w:p w14:paraId="1917D140" w14:textId="77777777" w:rsidR="003F248C" w:rsidRPr="00760FA2" w:rsidRDefault="003F248C" w:rsidP="003F248C">
      <w:pPr>
        <w:spacing w:line="276" w:lineRule="auto"/>
        <w:jc w:val="both"/>
        <w:rPr>
          <w:rFonts w:ascii="Verdana" w:hAnsi="Verdana"/>
          <w:b/>
          <w:bCs/>
          <w:sz w:val="20"/>
          <w:szCs w:val="20"/>
        </w:rPr>
      </w:pPr>
      <w:r w:rsidRPr="00760FA2">
        <w:rPr>
          <w:rFonts w:ascii="Verdana" w:hAnsi="Verdana"/>
          <w:sz w:val="20"/>
          <w:szCs w:val="20"/>
        </w:rPr>
        <w:t>Navedite sedež</w:t>
      </w:r>
      <w:r w:rsidRPr="00760FA2">
        <w:rPr>
          <w:rFonts w:ascii="Verdana" w:hAnsi="Verdana"/>
          <w:b/>
          <w:bCs/>
          <w:sz w:val="20"/>
          <w:szCs w:val="20"/>
        </w:rPr>
        <w:t xml:space="preserve"> </w:t>
      </w:r>
      <w:r w:rsidRPr="00760FA2">
        <w:rPr>
          <w:rFonts w:ascii="Verdana" w:hAnsi="Verdana"/>
          <w:sz w:val="20"/>
          <w:szCs w:val="20"/>
        </w:rPr>
        <w:t>in matično številko</w:t>
      </w:r>
      <w:r w:rsidRPr="00760FA2">
        <w:rPr>
          <w:rFonts w:ascii="Verdana" w:hAnsi="Verdana"/>
          <w:b/>
          <w:bCs/>
          <w:sz w:val="20"/>
          <w:szCs w:val="20"/>
        </w:rPr>
        <w:t xml:space="preserve"> </w:t>
      </w:r>
      <w:r w:rsidRPr="00760FA2">
        <w:rPr>
          <w:rFonts w:ascii="Verdana" w:hAnsi="Verdana"/>
          <w:sz w:val="20"/>
          <w:szCs w:val="20"/>
        </w:rPr>
        <w:t xml:space="preserve">zunanjega izvajalca notranjega revidiranja:  </w:t>
      </w:r>
      <w:r w:rsidRPr="00760FA2">
        <w:rPr>
          <w:rFonts w:ascii="Verdana" w:hAnsi="Verdana"/>
          <w:b/>
          <w:bCs/>
          <w:sz w:val="20"/>
          <w:szCs w:val="20"/>
        </w:rPr>
        <w:t>/</w:t>
      </w:r>
    </w:p>
    <w:p w14:paraId="41C34D88" w14:textId="77777777" w:rsidR="003F248C" w:rsidRPr="00760FA2" w:rsidRDefault="003F248C" w:rsidP="003F248C">
      <w:pPr>
        <w:spacing w:line="276" w:lineRule="auto"/>
        <w:jc w:val="both"/>
        <w:rPr>
          <w:rFonts w:ascii="Verdana" w:hAnsi="Verdana"/>
          <w:b/>
          <w:bCs/>
          <w:sz w:val="20"/>
          <w:szCs w:val="20"/>
        </w:rPr>
      </w:pPr>
    </w:p>
    <w:p w14:paraId="7C82269B" w14:textId="77777777" w:rsidR="003F248C" w:rsidRPr="00760FA2" w:rsidRDefault="003F248C" w:rsidP="003F248C">
      <w:pPr>
        <w:spacing w:line="276" w:lineRule="auto"/>
        <w:jc w:val="both"/>
        <w:rPr>
          <w:rFonts w:ascii="Verdana" w:hAnsi="Verdana"/>
          <w:b/>
          <w:bCs/>
          <w:sz w:val="20"/>
          <w:szCs w:val="20"/>
        </w:rPr>
      </w:pPr>
      <w:r w:rsidRPr="00760FA2">
        <w:rPr>
          <w:rFonts w:ascii="Verdana" w:hAnsi="Verdana"/>
          <w:sz w:val="20"/>
          <w:szCs w:val="20"/>
        </w:rPr>
        <w:t xml:space="preserve">Matična številka:  </w:t>
      </w:r>
      <w:r w:rsidRPr="00760FA2">
        <w:rPr>
          <w:rFonts w:ascii="Verdana" w:hAnsi="Verdana"/>
          <w:b/>
          <w:bCs/>
          <w:sz w:val="20"/>
          <w:szCs w:val="20"/>
        </w:rPr>
        <w:t>/</w:t>
      </w:r>
      <w:r w:rsidRPr="00760FA2">
        <w:rPr>
          <w:rFonts w:ascii="Verdana" w:hAnsi="Verdana"/>
          <w:sz w:val="20"/>
          <w:szCs w:val="20"/>
        </w:rPr>
        <w:t xml:space="preserve">                                                                            </w:t>
      </w:r>
    </w:p>
    <w:p w14:paraId="280FFE19" w14:textId="77777777" w:rsidR="003F248C" w:rsidRPr="00760FA2" w:rsidRDefault="003F248C" w:rsidP="003F248C">
      <w:pPr>
        <w:spacing w:line="276" w:lineRule="auto"/>
        <w:jc w:val="both"/>
        <w:rPr>
          <w:rFonts w:ascii="Verdana" w:hAnsi="Verdana"/>
          <w:bCs/>
          <w:iCs/>
          <w:sz w:val="20"/>
          <w:szCs w:val="20"/>
        </w:rPr>
      </w:pPr>
    </w:p>
    <w:p w14:paraId="0893CD3E" w14:textId="77777777" w:rsidR="003F248C" w:rsidRPr="00760FA2" w:rsidRDefault="003F248C" w:rsidP="003F248C">
      <w:pPr>
        <w:keepNext/>
        <w:tabs>
          <w:tab w:val="right" w:pos="9900"/>
        </w:tabs>
        <w:spacing w:line="276" w:lineRule="auto"/>
        <w:jc w:val="both"/>
        <w:rPr>
          <w:rFonts w:ascii="Verdana" w:hAnsi="Verdana"/>
          <w:bCs/>
          <w:iCs/>
          <w:sz w:val="20"/>
          <w:szCs w:val="20"/>
        </w:rPr>
      </w:pPr>
      <w:r w:rsidRPr="00760FA2">
        <w:rPr>
          <w:rFonts w:ascii="Verdana" w:hAnsi="Verdana"/>
          <w:bCs/>
          <w:iCs/>
          <w:sz w:val="20"/>
          <w:szCs w:val="20"/>
        </w:rPr>
        <w:t xml:space="preserve">Ali (sprejeti) finančni načrt (proračun), za leto na katerega se Izjava nanaša, </w:t>
      </w:r>
    </w:p>
    <w:p w14:paraId="293573EE" w14:textId="77777777" w:rsidR="003F248C" w:rsidRPr="00760FA2" w:rsidRDefault="003F248C" w:rsidP="003F248C">
      <w:pPr>
        <w:keepNext/>
        <w:tabs>
          <w:tab w:val="right" w:pos="9900"/>
        </w:tabs>
        <w:spacing w:line="276" w:lineRule="auto"/>
        <w:jc w:val="both"/>
        <w:rPr>
          <w:rFonts w:ascii="Verdana" w:hAnsi="Verdana"/>
          <w:bCs/>
          <w:i/>
          <w:iCs/>
          <w:sz w:val="20"/>
          <w:szCs w:val="20"/>
        </w:rPr>
      </w:pPr>
      <w:r w:rsidRPr="00760FA2">
        <w:rPr>
          <w:rFonts w:ascii="Verdana" w:hAnsi="Verdana"/>
          <w:bCs/>
          <w:iCs/>
          <w:sz w:val="20"/>
          <w:szCs w:val="20"/>
          <w:u w:val="single"/>
        </w:rPr>
        <w:t>presega</w:t>
      </w:r>
      <w:r w:rsidRPr="00760FA2">
        <w:rPr>
          <w:rFonts w:ascii="Verdana" w:hAnsi="Verdana"/>
          <w:bCs/>
          <w:iCs/>
          <w:sz w:val="20"/>
          <w:szCs w:val="20"/>
        </w:rPr>
        <w:t xml:space="preserve">  2,086 mio EUR</w:t>
      </w:r>
      <w:r w:rsidRPr="00760FA2">
        <w:rPr>
          <w:rFonts w:ascii="Verdana" w:hAnsi="Verdana"/>
          <w:bCs/>
          <w:i/>
          <w:iCs/>
          <w:sz w:val="20"/>
          <w:szCs w:val="20"/>
        </w:rPr>
        <w:tab/>
      </w:r>
      <w:r w:rsidRPr="00760FA2">
        <w:rPr>
          <w:rFonts w:ascii="Verdana" w:hAnsi="Verdana"/>
          <w:bCs/>
          <w:i/>
          <w:iCs/>
          <w:sz w:val="20"/>
          <w:szCs w:val="20"/>
        </w:rPr>
        <w:fldChar w:fldCharType="begin">
          <w:ffData>
            <w:name w:val=""/>
            <w:enabled/>
            <w:calcOnExit w:val="0"/>
            <w:checkBox>
              <w:sizeAuto/>
              <w:default w:val="1"/>
            </w:checkBox>
          </w:ffData>
        </w:fldChar>
      </w:r>
      <w:r w:rsidRPr="00760FA2">
        <w:rPr>
          <w:rFonts w:ascii="Verdana" w:hAnsi="Verdana"/>
          <w:bCs/>
          <w:i/>
          <w:iCs/>
          <w:sz w:val="20"/>
          <w:szCs w:val="20"/>
        </w:rPr>
        <w:instrText xml:space="preserve"> FORMCHECKBOX </w:instrText>
      </w:r>
      <w:r w:rsidR="003537D2">
        <w:rPr>
          <w:rFonts w:ascii="Verdana" w:hAnsi="Verdana"/>
          <w:bCs/>
          <w:i/>
          <w:iCs/>
          <w:sz w:val="20"/>
          <w:szCs w:val="20"/>
        </w:rPr>
      </w:r>
      <w:r w:rsidR="003537D2">
        <w:rPr>
          <w:rFonts w:ascii="Verdana" w:hAnsi="Verdana"/>
          <w:bCs/>
          <w:i/>
          <w:iCs/>
          <w:sz w:val="20"/>
          <w:szCs w:val="20"/>
        </w:rPr>
        <w:fldChar w:fldCharType="separate"/>
      </w:r>
      <w:r w:rsidRPr="00760FA2">
        <w:rPr>
          <w:rFonts w:ascii="Verdana" w:hAnsi="Verdana"/>
          <w:bCs/>
          <w:i/>
          <w:iCs/>
          <w:sz w:val="20"/>
          <w:szCs w:val="20"/>
        </w:rPr>
        <w:fldChar w:fldCharType="end"/>
      </w:r>
    </w:p>
    <w:p w14:paraId="02AD31FA" w14:textId="77777777" w:rsidR="003F248C" w:rsidRPr="00760FA2" w:rsidRDefault="003F248C" w:rsidP="003F248C">
      <w:pPr>
        <w:spacing w:line="276" w:lineRule="auto"/>
        <w:jc w:val="both"/>
        <w:rPr>
          <w:rFonts w:ascii="Verdana" w:hAnsi="Verdana"/>
          <w:b/>
          <w:bCs/>
          <w:iCs/>
          <w:sz w:val="20"/>
          <w:szCs w:val="20"/>
        </w:rPr>
      </w:pPr>
    </w:p>
    <w:p w14:paraId="4963065B" w14:textId="77777777" w:rsidR="003F248C" w:rsidRPr="00760FA2" w:rsidRDefault="003F248C" w:rsidP="003F248C">
      <w:pPr>
        <w:spacing w:line="276" w:lineRule="auto"/>
        <w:jc w:val="both"/>
        <w:rPr>
          <w:rFonts w:ascii="Verdana" w:hAnsi="Verdana"/>
          <w:bCs/>
          <w:iCs/>
          <w:sz w:val="20"/>
          <w:szCs w:val="20"/>
        </w:rPr>
      </w:pPr>
      <w:r w:rsidRPr="00760FA2">
        <w:rPr>
          <w:rFonts w:ascii="Verdana" w:hAnsi="Verdana"/>
          <w:bCs/>
          <w:iCs/>
          <w:sz w:val="20"/>
          <w:szCs w:val="20"/>
        </w:rPr>
        <w:t>Datum zadnjega revizijskega poročila zunanjega izvajalca notranjega revidiranja je: /</w:t>
      </w:r>
    </w:p>
    <w:p w14:paraId="76F7B649" w14:textId="77777777" w:rsidR="003F248C" w:rsidRPr="00760FA2" w:rsidRDefault="003F248C" w:rsidP="003F248C">
      <w:pPr>
        <w:spacing w:line="276" w:lineRule="auto"/>
        <w:jc w:val="both"/>
        <w:rPr>
          <w:rFonts w:ascii="Verdana" w:hAnsi="Verdana"/>
          <w:bCs/>
          <w:iCs/>
          <w:sz w:val="20"/>
          <w:szCs w:val="20"/>
        </w:rPr>
      </w:pPr>
      <w:r w:rsidRPr="00760FA2">
        <w:rPr>
          <w:rFonts w:ascii="Verdana" w:hAnsi="Verdana"/>
          <w:bCs/>
          <w:iCs/>
          <w:sz w:val="20"/>
          <w:szCs w:val="20"/>
        </w:rPr>
        <w:t xml:space="preserve">(dan XY , mesec XY in leto 20XY)          </w:t>
      </w:r>
    </w:p>
    <w:p w14:paraId="18190E93" w14:textId="77777777" w:rsidR="003F248C" w:rsidRPr="00760FA2" w:rsidRDefault="003F248C" w:rsidP="003F248C">
      <w:pPr>
        <w:spacing w:line="276" w:lineRule="auto"/>
        <w:jc w:val="both"/>
        <w:rPr>
          <w:rFonts w:ascii="Verdana" w:hAnsi="Verdana"/>
          <w:bCs/>
          <w:iCs/>
          <w:sz w:val="20"/>
          <w:szCs w:val="20"/>
        </w:rPr>
      </w:pPr>
    </w:p>
    <w:p w14:paraId="1450E137" w14:textId="77777777" w:rsidR="003F248C" w:rsidRPr="00760FA2" w:rsidRDefault="003F248C" w:rsidP="003F248C">
      <w:pPr>
        <w:spacing w:line="276" w:lineRule="auto"/>
        <w:jc w:val="both"/>
        <w:rPr>
          <w:rFonts w:ascii="Verdana" w:hAnsi="Verdana"/>
          <w:bCs/>
          <w:iCs/>
          <w:sz w:val="20"/>
          <w:szCs w:val="20"/>
        </w:rPr>
      </w:pPr>
      <w:r w:rsidRPr="00760FA2">
        <w:rPr>
          <w:rFonts w:ascii="Verdana" w:hAnsi="Verdana"/>
          <w:bCs/>
          <w:sz w:val="20"/>
          <w:szCs w:val="20"/>
        </w:rPr>
        <w:t xml:space="preserve">ad d) </w:t>
      </w:r>
      <w:r w:rsidRPr="00760FA2">
        <w:rPr>
          <w:rFonts w:ascii="Verdana" w:hAnsi="Verdana"/>
          <w:b/>
          <w:bCs/>
          <w:iCs/>
          <w:sz w:val="20"/>
          <w:szCs w:val="20"/>
        </w:rPr>
        <w:t>Notranjega revidiranja nisem zagotovil ker</w:t>
      </w:r>
      <w:r w:rsidRPr="00760FA2">
        <w:rPr>
          <w:rFonts w:ascii="Verdana" w:hAnsi="Verdana"/>
          <w:bCs/>
          <w:sz w:val="20"/>
          <w:szCs w:val="20"/>
        </w:rPr>
        <w:t>: /</w:t>
      </w:r>
    </w:p>
    <w:p w14:paraId="7DDCBD37" w14:textId="77777777" w:rsidR="003F248C" w:rsidRDefault="003F248C" w:rsidP="003F248C">
      <w:pPr>
        <w:keepNext/>
        <w:spacing w:line="276" w:lineRule="auto"/>
        <w:jc w:val="both"/>
        <w:rPr>
          <w:rFonts w:ascii="Verdana" w:hAnsi="Verdana"/>
          <w:b/>
          <w:bCs/>
          <w:sz w:val="20"/>
          <w:szCs w:val="20"/>
        </w:rPr>
      </w:pPr>
    </w:p>
    <w:p w14:paraId="1853D6B4" w14:textId="77777777" w:rsidR="003F248C" w:rsidRDefault="003F248C" w:rsidP="003F248C">
      <w:pPr>
        <w:keepNext/>
        <w:spacing w:line="276" w:lineRule="auto"/>
        <w:jc w:val="both"/>
        <w:rPr>
          <w:rFonts w:ascii="Verdana" w:hAnsi="Verdana"/>
          <w:b/>
          <w:bCs/>
          <w:sz w:val="20"/>
          <w:szCs w:val="20"/>
        </w:rPr>
      </w:pPr>
    </w:p>
    <w:p w14:paraId="63606445" w14:textId="77777777" w:rsidR="003F248C" w:rsidRPr="00760FA2" w:rsidRDefault="003F248C" w:rsidP="003F248C">
      <w:pPr>
        <w:keepNext/>
        <w:spacing w:line="276" w:lineRule="auto"/>
        <w:jc w:val="both"/>
        <w:rPr>
          <w:rFonts w:ascii="Verdana" w:hAnsi="Verdana"/>
          <w:bCs/>
          <w:i/>
          <w:sz w:val="20"/>
          <w:szCs w:val="20"/>
        </w:rPr>
      </w:pPr>
      <w:r w:rsidRPr="00760FA2">
        <w:rPr>
          <w:rFonts w:ascii="Verdana" w:hAnsi="Verdana"/>
          <w:b/>
          <w:bCs/>
          <w:sz w:val="20"/>
          <w:szCs w:val="20"/>
        </w:rPr>
        <w:t>V letu 201</w:t>
      </w:r>
      <w:r>
        <w:rPr>
          <w:rFonts w:ascii="Verdana" w:hAnsi="Verdana"/>
          <w:b/>
          <w:bCs/>
          <w:sz w:val="20"/>
          <w:szCs w:val="20"/>
        </w:rPr>
        <w:t>8</w:t>
      </w:r>
      <w:r w:rsidRPr="00760FA2">
        <w:rPr>
          <w:rFonts w:ascii="Verdana" w:hAnsi="Verdana"/>
          <w:b/>
          <w:bCs/>
          <w:sz w:val="20"/>
          <w:szCs w:val="20"/>
        </w:rPr>
        <w:t xml:space="preserve"> </w:t>
      </w:r>
      <w:r w:rsidRPr="00EC414B">
        <w:rPr>
          <w:rFonts w:ascii="Verdana" w:hAnsi="Verdana"/>
          <w:b/>
          <w:bCs/>
          <w:i/>
          <w:sz w:val="16"/>
          <w:szCs w:val="16"/>
        </w:rPr>
        <w:t>(leto, na katerega se Izjava nanaša)</w:t>
      </w:r>
      <w:r w:rsidRPr="00760FA2">
        <w:rPr>
          <w:rFonts w:ascii="Verdana" w:hAnsi="Verdana"/>
          <w:b/>
          <w:bCs/>
          <w:sz w:val="20"/>
          <w:szCs w:val="20"/>
        </w:rPr>
        <w:t xml:space="preserve"> sem na področju notranjega nadzora izvedel naslednje pomembne izboljšave</w:t>
      </w:r>
      <w:r w:rsidRPr="00760FA2">
        <w:rPr>
          <w:rFonts w:ascii="Verdana" w:hAnsi="Verdana"/>
          <w:bCs/>
          <w:i/>
          <w:sz w:val="20"/>
          <w:szCs w:val="20"/>
        </w:rPr>
        <w:t xml:space="preserve"> (navedite 1, 2 oziroma 3 pomembne izboljšave):</w:t>
      </w:r>
    </w:p>
    <w:p w14:paraId="03F3A3B4" w14:textId="77777777" w:rsidR="003F248C" w:rsidRPr="00760FA2" w:rsidRDefault="003F248C" w:rsidP="003F248C">
      <w:pPr>
        <w:keepNext/>
        <w:spacing w:line="276" w:lineRule="auto"/>
        <w:jc w:val="both"/>
        <w:rPr>
          <w:rFonts w:ascii="Verdana" w:hAnsi="Verdana"/>
          <w:b/>
          <w:bCs/>
          <w:sz w:val="20"/>
          <w:szCs w:val="20"/>
        </w:rPr>
      </w:pPr>
    </w:p>
    <w:p w14:paraId="34DBF4CD" w14:textId="77777777" w:rsidR="003F248C" w:rsidRDefault="003F248C" w:rsidP="003F248C">
      <w:pPr>
        <w:pStyle w:val="Odstavekseznama"/>
        <w:numPr>
          <w:ilvl w:val="0"/>
          <w:numId w:val="10"/>
        </w:numPr>
        <w:spacing w:line="276" w:lineRule="auto"/>
        <w:ind w:left="567" w:hanging="283"/>
        <w:contextualSpacing/>
        <w:jc w:val="both"/>
        <w:rPr>
          <w:rFonts w:ascii="Verdana" w:hAnsi="Verdana"/>
          <w:b/>
          <w:i/>
          <w:sz w:val="20"/>
          <w:szCs w:val="20"/>
        </w:rPr>
      </w:pPr>
      <w:r>
        <w:rPr>
          <w:rFonts w:ascii="Verdana" w:hAnsi="Verdana"/>
          <w:b/>
          <w:i/>
          <w:sz w:val="20"/>
          <w:szCs w:val="20"/>
        </w:rPr>
        <w:t>s 1.</w:t>
      </w:r>
      <w:r w:rsidR="00AD6A77">
        <w:rPr>
          <w:rFonts w:ascii="Verdana" w:hAnsi="Verdana"/>
          <w:b/>
          <w:i/>
          <w:sz w:val="20"/>
          <w:szCs w:val="20"/>
        </w:rPr>
        <w:t xml:space="preserve"> </w:t>
      </w:r>
      <w:r>
        <w:rPr>
          <w:rFonts w:ascii="Verdana" w:hAnsi="Verdana"/>
          <w:b/>
          <w:i/>
          <w:sz w:val="20"/>
          <w:szCs w:val="20"/>
        </w:rPr>
        <w:t>1.</w:t>
      </w:r>
      <w:r w:rsidR="00AD6A77">
        <w:rPr>
          <w:rFonts w:ascii="Verdana" w:hAnsi="Verdana"/>
          <w:b/>
          <w:i/>
          <w:sz w:val="20"/>
          <w:szCs w:val="20"/>
        </w:rPr>
        <w:t xml:space="preserve"> </w:t>
      </w:r>
      <w:r>
        <w:rPr>
          <w:rFonts w:ascii="Verdana" w:hAnsi="Verdana"/>
          <w:b/>
          <w:i/>
          <w:sz w:val="20"/>
          <w:szCs w:val="20"/>
        </w:rPr>
        <w:t>2018 je pričel veljati 134.a člen ZPIZ-2. Zavod</w:t>
      </w:r>
      <w:r w:rsidRPr="00760FA2">
        <w:rPr>
          <w:rFonts w:ascii="Verdana" w:hAnsi="Verdana"/>
          <w:b/>
          <w:i/>
          <w:sz w:val="20"/>
          <w:szCs w:val="20"/>
        </w:rPr>
        <w:t xml:space="preserve"> </w:t>
      </w:r>
      <w:r>
        <w:rPr>
          <w:rFonts w:ascii="Verdana" w:hAnsi="Verdana"/>
          <w:b/>
          <w:i/>
          <w:sz w:val="20"/>
          <w:szCs w:val="20"/>
        </w:rPr>
        <w:t>izvaja določbo</w:t>
      </w:r>
      <w:r w:rsidR="00AD6A77">
        <w:rPr>
          <w:rFonts w:ascii="Verdana" w:hAnsi="Verdana"/>
          <w:b/>
          <w:i/>
          <w:sz w:val="20"/>
          <w:szCs w:val="20"/>
        </w:rPr>
        <w:t xml:space="preserve"> 134.</w:t>
      </w:r>
      <w:r w:rsidRPr="00265F68">
        <w:rPr>
          <w:rFonts w:ascii="Verdana" w:hAnsi="Verdana"/>
          <w:b/>
          <w:i/>
          <w:sz w:val="20"/>
          <w:szCs w:val="20"/>
        </w:rPr>
        <w:t>a č</w:t>
      </w:r>
      <w:r>
        <w:rPr>
          <w:rFonts w:ascii="Verdana" w:hAnsi="Verdana"/>
          <w:b/>
          <w:i/>
          <w:sz w:val="20"/>
          <w:szCs w:val="20"/>
        </w:rPr>
        <w:t>lena ZPIZ-2, ki za delavce v delovnem razmerju določa poseben način upoštevanja obdobij zavarovanja v pokojninsko dobo, za katero prispevki za pokojninsko in invalidsko zavarovanje niso bili niti obračunani in pripomore k večji pravni varnosti delavcev v delovnem razmerju.</w:t>
      </w:r>
      <w:r w:rsidRPr="00265F68">
        <w:rPr>
          <w:rFonts w:ascii="Verdana" w:hAnsi="Verdana"/>
          <w:b/>
          <w:i/>
          <w:sz w:val="20"/>
          <w:szCs w:val="20"/>
        </w:rPr>
        <w:t xml:space="preserve"> </w:t>
      </w:r>
      <w:r>
        <w:rPr>
          <w:rFonts w:ascii="Verdana" w:hAnsi="Verdana"/>
          <w:b/>
          <w:i/>
          <w:sz w:val="20"/>
          <w:szCs w:val="20"/>
        </w:rPr>
        <w:t xml:space="preserve">Zavod </w:t>
      </w:r>
      <w:r w:rsidRPr="00265F68">
        <w:rPr>
          <w:rFonts w:ascii="Verdana" w:hAnsi="Verdana"/>
          <w:b/>
          <w:i/>
          <w:sz w:val="20"/>
          <w:szCs w:val="20"/>
        </w:rPr>
        <w:t>delodajalcu in zavarovancu v roku 30 dni od prejema podatkov od Fina</w:t>
      </w:r>
      <w:r>
        <w:rPr>
          <w:rFonts w:ascii="Verdana" w:hAnsi="Verdana"/>
          <w:b/>
          <w:i/>
          <w:sz w:val="20"/>
          <w:szCs w:val="20"/>
        </w:rPr>
        <w:t>nčne uprave Republike Slovenije posreduje</w:t>
      </w:r>
      <w:r w:rsidRPr="00265F68">
        <w:rPr>
          <w:rFonts w:ascii="Verdana" w:hAnsi="Verdana"/>
          <w:b/>
          <w:i/>
          <w:sz w:val="20"/>
          <w:szCs w:val="20"/>
        </w:rPr>
        <w:t xml:space="preserve"> obvestilo o tem, da obrač</w:t>
      </w:r>
      <w:r>
        <w:rPr>
          <w:rFonts w:ascii="Verdana" w:hAnsi="Verdana"/>
          <w:b/>
          <w:i/>
          <w:sz w:val="20"/>
          <w:szCs w:val="20"/>
        </w:rPr>
        <w:t>un davčnega odtegljaja</w:t>
      </w:r>
      <w:r w:rsidRPr="00265F68">
        <w:rPr>
          <w:rFonts w:ascii="Verdana" w:hAnsi="Verdana"/>
          <w:b/>
          <w:i/>
          <w:sz w:val="20"/>
          <w:szCs w:val="20"/>
        </w:rPr>
        <w:t xml:space="preserve"> ni bil predložen in ta o</w:t>
      </w:r>
      <w:r>
        <w:rPr>
          <w:rFonts w:ascii="Verdana" w:hAnsi="Verdana"/>
          <w:b/>
          <w:i/>
          <w:sz w:val="20"/>
          <w:szCs w:val="20"/>
        </w:rPr>
        <w:t>bvestila elektronsko posreduje</w:t>
      </w:r>
      <w:r w:rsidRPr="00265F68">
        <w:rPr>
          <w:rFonts w:ascii="Verdana" w:hAnsi="Verdana"/>
          <w:b/>
          <w:i/>
          <w:sz w:val="20"/>
          <w:szCs w:val="20"/>
        </w:rPr>
        <w:t xml:space="preserve"> tudi Finančni upravi Republike Slovenije in Inšpektoratu Republike Slovenije za delo.</w:t>
      </w:r>
      <w:r>
        <w:rPr>
          <w:rFonts w:ascii="Verdana" w:hAnsi="Verdana"/>
          <w:b/>
          <w:i/>
          <w:sz w:val="20"/>
          <w:szCs w:val="20"/>
        </w:rPr>
        <w:t xml:space="preserve"> Obvestilo vsebuje poziv delodajalcu, da izplača plačo, v kolikor jo še ni, in predloži obračun davčnega odtegljaja. Takšen način vzpodbuja delodajalce k večji disciplini in posredno vpliva na večjo popolnost podatkov matične evidence zavarovancev.</w:t>
      </w:r>
    </w:p>
    <w:p w14:paraId="754B3017" w14:textId="77777777" w:rsidR="003F248C" w:rsidRPr="00760FA2" w:rsidRDefault="003F248C" w:rsidP="003F248C">
      <w:pPr>
        <w:spacing w:line="276" w:lineRule="auto"/>
        <w:ind w:left="567"/>
        <w:jc w:val="both"/>
        <w:rPr>
          <w:rFonts w:ascii="Verdana" w:hAnsi="Verdana"/>
          <w:b/>
          <w:i/>
          <w:sz w:val="20"/>
          <w:szCs w:val="20"/>
        </w:rPr>
      </w:pPr>
    </w:p>
    <w:p w14:paraId="6080D777" w14:textId="77777777" w:rsidR="003F248C" w:rsidRDefault="003F248C" w:rsidP="003F248C">
      <w:pPr>
        <w:pStyle w:val="Odstavekseznama"/>
        <w:numPr>
          <w:ilvl w:val="0"/>
          <w:numId w:val="10"/>
        </w:numPr>
        <w:spacing w:line="276" w:lineRule="auto"/>
        <w:ind w:left="567" w:hanging="283"/>
        <w:contextualSpacing/>
        <w:jc w:val="both"/>
        <w:rPr>
          <w:rFonts w:ascii="Verdana" w:hAnsi="Verdana"/>
          <w:b/>
          <w:i/>
          <w:sz w:val="20"/>
          <w:szCs w:val="20"/>
        </w:rPr>
      </w:pPr>
      <w:r>
        <w:rPr>
          <w:rFonts w:ascii="Verdana" w:hAnsi="Verdana"/>
          <w:b/>
          <w:i/>
          <w:sz w:val="20"/>
          <w:szCs w:val="20"/>
        </w:rPr>
        <w:t>V letu 2018 je zavod prvič</w:t>
      </w:r>
      <w:r w:rsidRPr="00760FA2">
        <w:rPr>
          <w:rFonts w:ascii="Verdana" w:hAnsi="Verdana"/>
          <w:b/>
          <w:i/>
          <w:sz w:val="20"/>
          <w:szCs w:val="20"/>
        </w:rPr>
        <w:t xml:space="preserve"> </w:t>
      </w:r>
      <w:r>
        <w:rPr>
          <w:rFonts w:ascii="Verdana" w:hAnsi="Verdana"/>
          <w:b/>
          <w:i/>
          <w:sz w:val="20"/>
          <w:szCs w:val="20"/>
        </w:rPr>
        <w:t>oblikoval podatke</w:t>
      </w:r>
      <w:r w:rsidRPr="00265F68">
        <w:rPr>
          <w:rFonts w:ascii="Verdana" w:hAnsi="Verdana"/>
          <w:b/>
          <w:i/>
          <w:sz w:val="20"/>
          <w:szCs w:val="20"/>
        </w:rPr>
        <w:t xml:space="preserve"> o osnovi (obrazec M-4)</w:t>
      </w:r>
      <w:r w:rsidR="00360D81">
        <w:rPr>
          <w:rFonts w:ascii="Verdana" w:hAnsi="Verdana"/>
          <w:b/>
          <w:i/>
          <w:sz w:val="20"/>
          <w:szCs w:val="20"/>
        </w:rPr>
        <w:t xml:space="preserve"> </w:t>
      </w:r>
      <w:r w:rsidRPr="00265F68">
        <w:rPr>
          <w:rFonts w:ascii="Verdana" w:hAnsi="Verdana"/>
          <w:b/>
          <w:i/>
          <w:sz w:val="20"/>
          <w:szCs w:val="20"/>
        </w:rPr>
        <w:t>na podlagi podatkov, prejetih od Finančne uprave Republike Sloven</w:t>
      </w:r>
      <w:r>
        <w:rPr>
          <w:rFonts w:ascii="Verdana" w:hAnsi="Verdana"/>
          <w:b/>
          <w:i/>
          <w:sz w:val="20"/>
          <w:szCs w:val="20"/>
        </w:rPr>
        <w:t xml:space="preserve">ije, za leto 2017 za </w:t>
      </w:r>
      <w:r w:rsidRPr="00265F68">
        <w:rPr>
          <w:rFonts w:ascii="Verdana" w:hAnsi="Verdana"/>
          <w:b/>
          <w:i/>
          <w:sz w:val="20"/>
          <w:szCs w:val="20"/>
        </w:rPr>
        <w:t xml:space="preserve"> delavce, ki so v obvezno pokojninsko in invalidsko zavarovanje vključeni na podlagi delovnega razmerja</w:t>
      </w:r>
      <w:r>
        <w:rPr>
          <w:rFonts w:ascii="Verdana" w:hAnsi="Verdana"/>
          <w:b/>
          <w:i/>
          <w:sz w:val="20"/>
          <w:szCs w:val="20"/>
        </w:rPr>
        <w:t>. Število še ne oblikovanih obrazcev M-4 za delavce v delovnem razmerju se za leto 2017 ocenjuje na 60.000, to je okoli 6</w:t>
      </w:r>
      <w:r w:rsidR="00AD6A77">
        <w:rPr>
          <w:rFonts w:ascii="Verdana" w:hAnsi="Verdana"/>
          <w:b/>
          <w:i/>
          <w:sz w:val="20"/>
          <w:szCs w:val="20"/>
        </w:rPr>
        <w:t xml:space="preserve"> odstotkov</w:t>
      </w:r>
      <w:r>
        <w:rPr>
          <w:rFonts w:ascii="Verdana" w:hAnsi="Verdana"/>
          <w:b/>
          <w:i/>
          <w:sz w:val="20"/>
          <w:szCs w:val="20"/>
        </w:rPr>
        <w:t>. Navedeni delež zajema:</w:t>
      </w:r>
    </w:p>
    <w:p w14:paraId="49D6ECD6" w14:textId="77777777" w:rsidR="003F248C" w:rsidRDefault="003F248C" w:rsidP="003F248C">
      <w:pPr>
        <w:pStyle w:val="Odstavekseznama"/>
        <w:jc w:val="both"/>
        <w:rPr>
          <w:rFonts w:ascii="Verdana" w:hAnsi="Verdana"/>
          <w:b/>
          <w:i/>
          <w:sz w:val="20"/>
          <w:szCs w:val="20"/>
        </w:rPr>
      </w:pPr>
    </w:p>
    <w:p w14:paraId="5548AA34" w14:textId="77777777" w:rsidR="003F248C" w:rsidRDefault="003F248C" w:rsidP="003F248C">
      <w:pPr>
        <w:pStyle w:val="Odstavekseznama"/>
        <w:numPr>
          <w:ilvl w:val="0"/>
          <w:numId w:val="10"/>
        </w:numPr>
        <w:ind w:hanging="153"/>
        <w:jc w:val="both"/>
        <w:rPr>
          <w:rFonts w:ascii="Verdana" w:hAnsi="Verdana"/>
          <w:b/>
          <w:i/>
          <w:sz w:val="20"/>
          <w:szCs w:val="20"/>
        </w:rPr>
      </w:pPr>
      <w:r>
        <w:rPr>
          <w:rFonts w:ascii="Verdana" w:hAnsi="Verdana"/>
          <w:b/>
          <w:i/>
          <w:sz w:val="20"/>
          <w:szCs w:val="20"/>
        </w:rPr>
        <w:t>delavce, za katere delodajalec ni popravil napačnih podatkov na posredovanih obračunih davčnega odtegljaja na podlagi odredbe zavoda,</w:t>
      </w:r>
    </w:p>
    <w:p w14:paraId="5FB66C46" w14:textId="77777777" w:rsidR="003F248C" w:rsidRDefault="003F248C" w:rsidP="003F248C">
      <w:pPr>
        <w:pStyle w:val="Odstavekseznama"/>
        <w:jc w:val="both"/>
        <w:rPr>
          <w:rFonts w:ascii="Verdana" w:hAnsi="Verdana"/>
          <w:b/>
          <w:i/>
          <w:sz w:val="20"/>
          <w:szCs w:val="20"/>
        </w:rPr>
      </w:pPr>
    </w:p>
    <w:p w14:paraId="74649C08" w14:textId="77777777" w:rsidR="003F248C" w:rsidRDefault="003F248C" w:rsidP="003F248C">
      <w:pPr>
        <w:pStyle w:val="Odstavekseznama"/>
        <w:numPr>
          <w:ilvl w:val="0"/>
          <w:numId w:val="10"/>
        </w:numPr>
        <w:tabs>
          <w:tab w:val="left" w:pos="426"/>
        </w:tabs>
        <w:ind w:hanging="153"/>
        <w:jc w:val="both"/>
        <w:rPr>
          <w:rFonts w:ascii="Verdana" w:hAnsi="Verdana"/>
          <w:b/>
          <w:i/>
          <w:sz w:val="20"/>
          <w:szCs w:val="20"/>
        </w:rPr>
      </w:pPr>
      <w:r>
        <w:rPr>
          <w:rFonts w:ascii="Verdana" w:hAnsi="Verdana"/>
          <w:b/>
          <w:i/>
          <w:sz w:val="20"/>
          <w:szCs w:val="20"/>
        </w:rPr>
        <w:t>delavce, pri katerih je bila ugotovljena napaka na posredovanih podatkih na letnem nivoju ob seštevku teh podatkov,</w:t>
      </w:r>
    </w:p>
    <w:p w14:paraId="52C2E09B" w14:textId="77777777" w:rsidR="003F248C" w:rsidRDefault="003F248C" w:rsidP="003F248C">
      <w:pPr>
        <w:pStyle w:val="Odstavekseznama"/>
        <w:jc w:val="both"/>
        <w:rPr>
          <w:rFonts w:ascii="Verdana" w:hAnsi="Verdana"/>
          <w:b/>
          <w:i/>
          <w:sz w:val="20"/>
          <w:szCs w:val="20"/>
        </w:rPr>
      </w:pPr>
    </w:p>
    <w:p w14:paraId="192F8456" w14:textId="77777777" w:rsidR="003F248C" w:rsidRDefault="003F248C" w:rsidP="003F248C">
      <w:pPr>
        <w:pStyle w:val="Odstavekseznama"/>
        <w:numPr>
          <w:ilvl w:val="0"/>
          <w:numId w:val="10"/>
        </w:numPr>
        <w:ind w:hanging="153"/>
        <w:jc w:val="both"/>
        <w:rPr>
          <w:rFonts w:ascii="Verdana" w:hAnsi="Verdana"/>
          <w:b/>
          <w:i/>
          <w:sz w:val="20"/>
          <w:szCs w:val="20"/>
        </w:rPr>
      </w:pPr>
      <w:r>
        <w:rPr>
          <w:rFonts w:ascii="Verdana" w:hAnsi="Verdana"/>
          <w:b/>
          <w:i/>
          <w:sz w:val="20"/>
          <w:szCs w:val="20"/>
        </w:rPr>
        <w:t>delavce, za katere prispevki niso bili v celoti plačani: z</w:t>
      </w:r>
      <w:r w:rsidRPr="00C10507">
        <w:rPr>
          <w:rFonts w:ascii="Verdana" w:hAnsi="Verdana"/>
          <w:b/>
          <w:i/>
          <w:sz w:val="20"/>
          <w:szCs w:val="20"/>
        </w:rPr>
        <w:t>a tiste kategorije zavarovancev, katerim je njihov delodajalec prispevke obračunal, vendar niso bili v celoti plačani, je potrebno še oblikovati obrazec M-4, nato pa bo zavod te kategorije zavarovancev obvestil o tem, da prispevki, ki jih je njihov delodajalec sicer obraču</w:t>
      </w:r>
      <w:r>
        <w:rPr>
          <w:rFonts w:ascii="Verdana" w:hAnsi="Verdana"/>
          <w:b/>
          <w:i/>
          <w:sz w:val="20"/>
          <w:szCs w:val="20"/>
        </w:rPr>
        <w:t>nal, niso bili v celoti plačani in</w:t>
      </w:r>
    </w:p>
    <w:p w14:paraId="4EF48B8B" w14:textId="77777777" w:rsidR="003F248C" w:rsidRDefault="003F248C" w:rsidP="003F248C">
      <w:pPr>
        <w:pStyle w:val="Odstavekseznama"/>
        <w:jc w:val="both"/>
        <w:rPr>
          <w:rFonts w:ascii="Verdana" w:hAnsi="Verdana"/>
          <w:b/>
          <w:i/>
          <w:sz w:val="20"/>
          <w:szCs w:val="20"/>
        </w:rPr>
      </w:pPr>
    </w:p>
    <w:p w14:paraId="169A2519" w14:textId="77777777" w:rsidR="003F248C" w:rsidRPr="00C10507" w:rsidRDefault="003F248C" w:rsidP="003F248C">
      <w:pPr>
        <w:pStyle w:val="Odstavekseznama"/>
        <w:numPr>
          <w:ilvl w:val="0"/>
          <w:numId w:val="10"/>
        </w:numPr>
        <w:ind w:hanging="153"/>
        <w:jc w:val="both"/>
        <w:rPr>
          <w:rFonts w:ascii="Verdana" w:hAnsi="Verdana"/>
          <w:b/>
          <w:i/>
          <w:sz w:val="20"/>
          <w:szCs w:val="20"/>
        </w:rPr>
      </w:pPr>
      <w:r>
        <w:rPr>
          <w:rFonts w:ascii="Verdana" w:hAnsi="Verdana"/>
          <w:b/>
          <w:i/>
          <w:sz w:val="20"/>
          <w:szCs w:val="20"/>
        </w:rPr>
        <w:t>delavce, za katere delodajalalec sploh ni predložil obračuna davčnega odtegljaja.</w:t>
      </w:r>
    </w:p>
    <w:p w14:paraId="328DDC24" w14:textId="77777777" w:rsidR="003F248C" w:rsidRPr="00760FA2" w:rsidRDefault="003F248C" w:rsidP="003F248C">
      <w:pPr>
        <w:spacing w:line="276" w:lineRule="auto"/>
        <w:jc w:val="both"/>
        <w:rPr>
          <w:rFonts w:ascii="Verdana" w:hAnsi="Verdana"/>
          <w:b/>
          <w:i/>
          <w:sz w:val="20"/>
          <w:szCs w:val="20"/>
        </w:rPr>
      </w:pPr>
    </w:p>
    <w:p w14:paraId="0743236E" w14:textId="77777777" w:rsidR="003F248C" w:rsidRPr="00265F68" w:rsidRDefault="003F248C" w:rsidP="003F248C">
      <w:pPr>
        <w:pStyle w:val="Odstavekseznama"/>
        <w:numPr>
          <w:ilvl w:val="0"/>
          <w:numId w:val="10"/>
        </w:numPr>
        <w:spacing w:line="276" w:lineRule="auto"/>
        <w:ind w:left="567" w:hanging="283"/>
        <w:contextualSpacing/>
        <w:jc w:val="both"/>
        <w:rPr>
          <w:rFonts w:ascii="Verdana" w:hAnsi="Verdana"/>
          <w:b/>
          <w:i/>
          <w:sz w:val="20"/>
          <w:szCs w:val="20"/>
        </w:rPr>
      </w:pPr>
      <w:r>
        <w:rPr>
          <w:rFonts w:ascii="Verdana" w:hAnsi="Verdana"/>
          <w:b/>
          <w:i/>
          <w:sz w:val="20"/>
          <w:szCs w:val="20"/>
        </w:rPr>
        <w:t>zavod je nadaljeval</w:t>
      </w:r>
      <w:r w:rsidRPr="00265F68">
        <w:rPr>
          <w:rFonts w:ascii="Verdana" w:hAnsi="Verdana"/>
          <w:b/>
          <w:i/>
          <w:sz w:val="20"/>
          <w:szCs w:val="20"/>
        </w:rPr>
        <w:t xml:space="preserve"> aktivnosti na področju zagotavljanja popolnosti in pravilnosti podatkov</w:t>
      </w:r>
      <w:r>
        <w:rPr>
          <w:rFonts w:ascii="Verdana" w:hAnsi="Verdana"/>
          <w:b/>
          <w:i/>
          <w:sz w:val="20"/>
          <w:szCs w:val="20"/>
        </w:rPr>
        <w:t xml:space="preserve"> matične evidence zavarovancev</w:t>
      </w:r>
      <w:r w:rsidR="00AD6A77">
        <w:rPr>
          <w:rFonts w:ascii="Verdana" w:hAnsi="Verdana"/>
          <w:b/>
          <w:i/>
          <w:sz w:val="20"/>
          <w:szCs w:val="20"/>
        </w:rPr>
        <w:t>, in</w:t>
      </w:r>
      <w:r>
        <w:rPr>
          <w:rFonts w:ascii="Verdana" w:hAnsi="Verdana"/>
          <w:b/>
          <w:i/>
          <w:sz w:val="20"/>
          <w:szCs w:val="20"/>
        </w:rPr>
        <w:t xml:space="preserve"> sicer: pridobivanje in </w:t>
      </w:r>
      <w:r>
        <w:rPr>
          <w:rFonts w:ascii="Verdana" w:hAnsi="Verdana"/>
          <w:b/>
          <w:i/>
          <w:sz w:val="20"/>
          <w:szCs w:val="20"/>
        </w:rPr>
        <w:lastRenderedPageBreak/>
        <w:t>urejanje podatkov o osnovah in obdobjih zavarovanja na nivoju zavezancev; sprotno urejanje napak na prijavah in odjavah v (iz) zavarovanja, ki jih zavod dnevno dobiva preko državnega portala e-VEM oziroma ZZZS; pridobivanje in urejanje podatkov o osnovah in obdobjih zavarovanja na nivoju zavarovanca za osebe iz 140.</w:t>
      </w:r>
      <w:r w:rsidR="00AD6A77">
        <w:rPr>
          <w:rFonts w:ascii="Verdana" w:hAnsi="Verdana"/>
          <w:b/>
          <w:i/>
          <w:sz w:val="20"/>
          <w:szCs w:val="20"/>
        </w:rPr>
        <w:t xml:space="preserve"> </w:t>
      </w:r>
      <w:r>
        <w:rPr>
          <w:rFonts w:ascii="Verdana" w:hAnsi="Verdana"/>
          <w:b/>
          <w:i/>
          <w:sz w:val="20"/>
          <w:szCs w:val="20"/>
        </w:rPr>
        <w:t>člena ZPIZ-2.</w:t>
      </w:r>
      <w:r w:rsidRPr="00265F68">
        <w:rPr>
          <w:rFonts w:ascii="Verdana" w:hAnsi="Verdana"/>
          <w:b/>
          <w:i/>
          <w:sz w:val="20"/>
          <w:szCs w:val="20"/>
        </w:rPr>
        <w:t xml:space="preserve">  </w:t>
      </w:r>
    </w:p>
    <w:p w14:paraId="35B2D7FA" w14:textId="77777777" w:rsidR="003F248C" w:rsidRDefault="003F248C" w:rsidP="003F248C">
      <w:pPr>
        <w:keepNext/>
        <w:spacing w:line="276" w:lineRule="auto"/>
        <w:jc w:val="both"/>
        <w:rPr>
          <w:rFonts w:ascii="Verdana" w:hAnsi="Verdana"/>
          <w:b/>
          <w:bCs/>
          <w:sz w:val="20"/>
          <w:szCs w:val="20"/>
        </w:rPr>
      </w:pPr>
      <w:r>
        <w:rPr>
          <w:rFonts w:ascii="Verdana" w:hAnsi="Verdana"/>
          <w:b/>
          <w:bCs/>
          <w:sz w:val="20"/>
          <w:szCs w:val="20"/>
        </w:rPr>
        <w:t xml:space="preserve">        </w:t>
      </w:r>
    </w:p>
    <w:p w14:paraId="29146152" w14:textId="77777777" w:rsidR="003F248C" w:rsidRPr="00760FA2" w:rsidRDefault="003F248C" w:rsidP="003F248C">
      <w:pPr>
        <w:keepNext/>
        <w:spacing w:line="276" w:lineRule="auto"/>
        <w:jc w:val="both"/>
        <w:rPr>
          <w:rFonts w:ascii="Verdana" w:hAnsi="Verdana"/>
          <w:b/>
          <w:bCs/>
          <w:sz w:val="20"/>
          <w:szCs w:val="20"/>
        </w:rPr>
      </w:pPr>
    </w:p>
    <w:p w14:paraId="0DE655EB" w14:textId="77777777" w:rsidR="003F248C" w:rsidRPr="00760FA2" w:rsidRDefault="003F248C" w:rsidP="003F248C">
      <w:pPr>
        <w:keepNext/>
        <w:spacing w:line="276" w:lineRule="auto"/>
        <w:jc w:val="both"/>
        <w:rPr>
          <w:rFonts w:ascii="Verdana" w:hAnsi="Verdana"/>
          <w:b/>
          <w:bCs/>
          <w:sz w:val="20"/>
          <w:szCs w:val="20"/>
        </w:rPr>
      </w:pPr>
      <w:r w:rsidRPr="00760FA2">
        <w:rPr>
          <w:rFonts w:ascii="Verdana" w:hAnsi="Verdana"/>
          <w:b/>
          <w:bCs/>
          <w:sz w:val="20"/>
          <w:szCs w:val="20"/>
        </w:rPr>
        <w:t xml:space="preserve">Kljub izvedenim izboljšavam ugotavljam, da obstajajo naslednja pomembna tveganja, ki jih še ne obvladujem v zadostni meri </w:t>
      </w:r>
      <w:r w:rsidRPr="00760FA2">
        <w:rPr>
          <w:rFonts w:ascii="Verdana" w:hAnsi="Verdana"/>
          <w:bCs/>
          <w:i/>
          <w:sz w:val="20"/>
          <w:szCs w:val="20"/>
        </w:rPr>
        <w:t>(navedite 1, 2 oziroma 3 pomembnejša tveganja in predvidene ukrepe za njihovo obvladovanje):</w:t>
      </w:r>
    </w:p>
    <w:p w14:paraId="587AC4A7" w14:textId="77777777" w:rsidR="003F248C" w:rsidRDefault="003F248C" w:rsidP="003F248C">
      <w:pPr>
        <w:spacing w:line="276" w:lineRule="auto"/>
        <w:jc w:val="both"/>
        <w:rPr>
          <w:rFonts w:ascii="Verdana" w:hAnsi="Verdana"/>
          <w:b/>
          <w:i/>
          <w:sz w:val="20"/>
          <w:szCs w:val="20"/>
        </w:rPr>
      </w:pPr>
    </w:p>
    <w:p w14:paraId="78D721EA" w14:textId="77777777" w:rsidR="003F248C" w:rsidRPr="00692305" w:rsidRDefault="003F248C" w:rsidP="003F248C">
      <w:pPr>
        <w:jc w:val="both"/>
        <w:rPr>
          <w:rFonts w:ascii="Times New Roman" w:hAnsi="Times New Roman"/>
        </w:rPr>
      </w:pPr>
      <w:r w:rsidRPr="00692305">
        <w:rPr>
          <w:rFonts w:ascii="Verdana" w:hAnsi="Verdana"/>
          <w:b/>
          <w:bCs/>
          <w:i/>
          <w:iCs/>
          <w:sz w:val="20"/>
          <w:szCs w:val="20"/>
        </w:rPr>
        <w:t>Tveganje za nepravočasno in neenotno izvajanje postopkov, kjer je potrebna podaja izvedenskega mnenja, predvsem na IK Kranj in IK Koper ter pri oceni dodatka za pomoč in postrežbo.</w:t>
      </w:r>
    </w:p>
    <w:p w14:paraId="703D19BF" w14:textId="77777777" w:rsidR="003F248C" w:rsidRPr="00692305" w:rsidRDefault="003F248C" w:rsidP="003F248C">
      <w:pPr>
        <w:jc w:val="both"/>
        <w:rPr>
          <w:rFonts w:ascii="Times New Roman" w:hAnsi="Times New Roman"/>
        </w:rPr>
      </w:pPr>
      <w:r w:rsidRPr="00692305">
        <w:rPr>
          <w:rFonts w:ascii="Verdana" w:hAnsi="Verdana"/>
          <w:sz w:val="20"/>
          <w:szCs w:val="20"/>
        </w:rPr>
        <w:t> </w:t>
      </w:r>
    </w:p>
    <w:p w14:paraId="7311AB72" w14:textId="77777777" w:rsidR="003F248C" w:rsidRDefault="003F248C" w:rsidP="003F248C">
      <w:pPr>
        <w:jc w:val="both"/>
        <w:rPr>
          <w:rFonts w:ascii="Verdana" w:hAnsi="Verdana"/>
          <w:b/>
          <w:bCs/>
          <w:i/>
          <w:iCs/>
          <w:sz w:val="20"/>
          <w:szCs w:val="20"/>
        </w:rPr>
      </w:pPr>
      <w:r w:rsidRPr="00692305">
        <w:rPr>
          <w:rFonts w:ascii="Verdana" w:hAnsi="Verdana"/>
          <w:b/>
          <w:bCs/>
          <w:i/>
          <w:iCs/>
          <w:sz w:val="20"/>
          <w:szCs w:val="20"/>
        </w:rPr>
        <w:t>Predvideni ukrepi za obvladovanje tveganja:</w:t>
      </w:r>
    </w:p>
    <w:p w14:paraId="07EB2662" w14:textId="77777777" w:rsidR="003F248C" w:rsidRPr="00692305" w:rsidRDefault="003F248C" w:rsidP="003F248C">
      <w:pPr>
        <w:jc w:val="both"/>
        <w:rPr>
          <w:rFonts w:ascii="Times New Roman" w:hAnsi="Times New Roman"/>
        </w:rPr>
      </w:pPr>
    </w:p>
    <w:p w14:paraId="632C3BB7" w14:textId="77777777" w:rsidR="003F248C" w:rsidRDefault="003F248C" w:rsidP="003F248C">
      <w:pPr>
        <w:pStyle w:val="Odstavekseznama"/>
        <w:numPr>
          <w:ilvl w:val="0"/>
          <w:numId w:val="10"/>
        </w:numPr>
        <w:ind w:left="567" w:hanging="283"/>
        <w:jc w:val="both"/>
        <w:rPr>
          <w:rFonts w:ascii="Verdana" w:hAnsi="Verdana"/>
          <w:b/>
          <w:i/>
          <w:sz w:val="20"/>
          <w:szCs w:val="20"/>
        </w:rPr>
      </w:pPr>
      <w:r w:rsidRPr="0068433F">
        <w:rPr>
          <w:rFonts w:ascii="Verdana" w:hAnsi="Verdana"/>
          <w:b/>
          <w:i/>
          <w:sz w:val="20"/>
          <w:szCs w:val="20"/>
        </w:rPr>
        <w:t>pobude za zakonske spremembe: spremembe in dopolnitve invalidskega zavarovanja, odločanje o pravici in izplačilo dodatka za pomoč in postrežbo tudi po smrti zavarovanca, z vstopom dedičev v postopek, sprememba zdravstvene zakonodaje, sprejetje zakona o dolgotrajni oskrbi, uvedba zdravnika posameznika tudi pri ocenjevanju delazmožnosti, ureditev statusa v zavodu zaposlenih zdravnikov za pridobitev licence,</w:t>
      </w:r>
    </w:p>
    <w:p w14:paraId="32FBCB93" w14:textId="77777777" w:rsidR="003F248C" w:rsidRPr="0068433F" w:rsidRDefault="003F248C" w:rsidP="003F248C">
      <w:pPr>
        <w:pStyle w:val="Odstavekseznama"/>
        <w:ind w:left="567" w:hanging="283"/>
        <w:jc w:val="both"/>
        <w:rPr>
          <w:rFonts w:ascii="Verdana" w:hAnsi="Verdana"/>
          <w:b/>
          <w:i/>
          <w:sz w:val="20"/>
          <w:szCs w:val="20"/>
        </w:rPr>
      </w:pPr>
    </w:p>
    <w:p w14:paraId="00BD960E" w14:textId="77777777" w:rsidR="003F248C" w:rsidRDefault="003F248C" w:rsidP="003F248C">
      <w:pPr>
        <w:pStyle w:val="Odstavekseznama"/>
        <w:numPr>
          <w:ilvl w:val="0"/>
          <w:numId w:val="10"/>
        </w:numPr>
        <w:ind w:left="567" w:hanging="283"/>
        <w:jc w:val="both"/>
        <w:rPr>
          <w:rFonts w:ascii="Verdana" w:hAnsi="Verdana"/>
          <w:b/>
          <w:i/>
          <w:sz w:val="20"/>
          <w:szCs w:val="20"/>
        </w:rPr>
      </w:pPr>
      <w:r w:rsidRPr="0068433F">
        <w:rPr>
          <w:rFonts w:ascii="Verdana" w:hAnsi="Verdana"/>
          <w:b/>
          <w:i/>
          <w:sz w:val="20"/>
          <w:szCs w:val="20"/>
        </w:rPr>
        <w:t>pridobitev čim večjega števila zaposlenih zdravnikov z ustrezno specializacijo in strokovno usposobljenostjo ter večjega števila pogodbenih zdravnikov, predvsem za ocenjevanje dodatka za pomoč in postrežbo na domu, kar je pogojeno predvsem z ustreznim plačilom izvedenskega dela,</w:t>
      </w:r>
    </w:p>
    <w:p w14:paraId="04324DCA" w14:textId="77777777" w:rsidR="003F248C" w:rsidRPr="0068433F" w:rsidRDefault="003F248C" w:rsidP="003F248C">
      <w:pPr>
        <w:pStyle w:val="Odstavekseznama"/>
        <w:ind w:left="567" w:hanging="283"/>
        <w:jc w:val="both"/>
        <w:rPr>
          <w:rFonts w:ascii="Verdana" w:hAnsi="Verdana"/>
          <w:b/>
          <w:i/>
          <w:sz w:val="20"/>
          <w:szCs w:val="20"/>
        </w:rPr>
      </w:pPr>
    </w:p>
    <w:p w14:paraId="18DEE26D" w14:textId="77777777" w:rsidR="003F248C" w:rsidRDefault="003F248C" w:rsidP="003F248C">
      <w:pPr>
        <w:pStyle w:val="Odstavekseznama"/>
        <w:numPr>
          <w:ilvl w:val="0"/>
          <w:numId w:val="10"/>
        </w:numPr>
        <w:ind w:left="567" w:hanging="283"/>
        <w:jc w:val="both"/>
        <w:rPr>
          <w:rFonts w:ascii="Verdana" w:hAnsi="Verdana"/>
          <w:b/>
          <w:i/>
          <w:sz w:val="20"/>
          <w:szCs w:val="20"/>
        </w:rPr>
      </w:pPr>
      <w:r w:rsidRPr="0068433F">
        <w:rPr>
          <w:rFonts w:ascii="Verdana" w:hAnsi="Verdana"/>
          <w:b/>
          <w:i/>
          <w:sz w:val="20"/>
          <w:szCs w:val="20"/>
        </w:rPr>
        <w:t>aktivnejša vloga vodstva sektorja za izvedenstvo za zagotovitev pravočasnega in enotnega izvajanja postopkov,</w:t>
      </w:r>
    </w:p>
    <w:p w14:paraId="39A13CBB" w14:textId="77777777" w:rsidR="003F248C" w:rsidRPr="0068433F" w:rsidRDefault="003F248C" w:rsidP="003F248C">
      <w:pPr>
        <w:pStyle w:val="Odstavekseznama"/>
        <w:ind w:left="567" w:hanging="283"/>
        <w:jc w:val="both"/>
        <w:rPr>
          <w:rFonts w:ascii="Verdana" w:hAnsi="Verdana"/>
          <w:b/>
          <w:i/>
          <w:sz w:val="20"/>
          <w:szCs w:val="20"/>
        </w:rPr>
      </w:pPr>
    </w:p>
    <w:p w14:paraId="79A3B74A" w14:textId="7094B29F" w:rsidR="003F248C" w:rsidRPr="0068433F" w:rsidRDefault="003F248C" w:rsidP="003F248C">
      <w:pPr>
        <w:pStyle w:val="Odstavekseznama"/>
        <w:numPr>
          <w:ilvl w:val="0"/>
          <w:numId w:val="10"/>
        </w:numPr>
        <w:ind w:left="567" w:hanging="283"/>
        <w:jc w:val="both"/>
        <w:rPr>
          <w:rFonts w:ascii="Verdana" w:hAnsi="Verdana"/>
          <w:b/>
          <w:i/>
          <w:sz w:val="20"/>
          <w:szCs w:val="20"/>
        </w:rPr>
      </w:pPr>
      <w:r w:rsidRPr="0068433F">
        <w:rPr>
          <w:rFonts w:ascii="Verdana" w:hAnsi="Verdana"/>
          <w:b/>
          <w:i/>
          <w:sz w:val="20"/>
          <w:szCs w:val="20"/>
        </w:rPr>
        <w:t>izvajanje aktivnosti za ustanovitev enotnega izvedenskega organa oziroma vsaj za zagotovitev racionalnejših postopkov pri priznavanju začasne nezmožnosti za delo na ZZZS in pri postopkih o ugotavljanju trajnejše nezmožnosti</w:t>
      </w:r>
      <w:r w:rsidR="00734AAA">
        <w:rPr>
          <w:rFonts w:ascii="Verdana" w:hAnsi="Verdana"/>
          <w:b/>
          <w:i/>
          <w:sz w:val="20"/>
          <w:szCs w:val="20"/>
        </w:rPr>
        <w:t xml:space="preserve"> za delo na ZPIZ</w:t>
      </w:r>
      <w:r w:rsidR="00DD293C">
        <w:rPr>
          <w:rFonts w:ascii="Verdana" w:hAnsi="Verdana"/>
          <w:b/>
          <w:i/>
          <w:sz w:val="20"/>
          <w:szCs w:val="20"/>
        </w:rPr>
        <w:t xml:space="preserve"> (nadaljnje združevanje IK)</w:t>
      </w:r>
      <w:r w:rsidR="00734AAA">
        <w:rPr>
          <w:rFonts w:ascii="Verdana" w:hAnsi="Verdana"/>
          <w:b/>
          <w:i/>
          <w:sz w:val="20"/>
          <w:szCs w:val="20"/>
        </w:rPr>
        <w:t>, z namenom čim</w:t>
      </w:r>
      <w:r w:rsidRPr="0068433F">
        <w:rPr>
          <w:rFonts w:ascii="Verdana" w:hAnsi="Verdana"/>
          <w:b/>
          <w:i/>
          <w:sz w:val="20"/>
          <w:szCs w:val="20"/>
        </w:rPr>
        <w:t>prejšnje vrnitve zavarovanca v proces dela, po potrebi tudi s poklicno rehabilitacijo, kar je pogojeno tudi s spremembo zakonodaje.</w:t>
      </w:r>
    </w:p>
    <w:p w14:paraId="18BB90BD" w14:textId="77777777" w:rsidR="003F248C" w:rsidRDefault="003F248C" w:rsidP="003F248C">
      <w:pPr>
        <w:spacing w:line="276" w:lineRule="auto"/>
        <w:rPr>
          <w:rFonts w:ascii="Verdana" w:hAnsi="Verdana"/>
          <w:b/>
          <w:bCs/>
          <w:i/>
          <w:iCs/>
          <w:sz w:val="20"/>
          <w:szCs w:val="20"/>
        </w:rPr>
      </w:pPr>
    </w:p>
    <w:p w14:paraId="6EAC6A10" w14:textId="77777777" w:rsidR="003F248C" w:rsidRPr="00760FA2" w:rsidRDefault="003F248C" w:rsidP="003F248C">
      <w:pPr>
        <w:spacing w:line="276" w:lineRule="auto"/>
        <w:rPr>
          <w:rFonts w:ascii="Verdana" w:hAnsi="Verdana"/>
          <w:b/>
          <w:bCs/>
          <w:i/>
          <w:iCs/>
          <w:sz w:val="20"/>
          <w:szCs w:val="20"/>
        </w:rPr>
      </w:pPr>
    </w:p>
    <w:p w14:paraId="676DEBFC" w14:textId="77777777" w:rsidR="003F248C" w:rsidRPr="00760FA2" w:rsidRDefault="003F248C" w:rsidP="003F248C">
      <w:pPr>
        <w:spacing w:line="276" w:lineRule="auto"/>
        <w:rPr>
          <w:rFonts w:ascii="Verdana" w:hAnsi="Verdana"/>
          <w:i/>
          <w:iCs/>
          <w:sz w:val="20"/>
          <w:szCs w:val="20"/>
        </w:rPr>
      </w:pPr>
      <w:r w:rsidRPr="00760FA2">
        <w:rPr>
          <w:rFonts w:ascii="Verdana" w:hAnsi="Verdana"/>
          <w:i/>
          <w:iCs/>
          <w:sz w:val="20"/>
          <w:szCs w:val="20"/>
        </w:rPr>
        <w:t xml:space="preserve">Predstojnik oziroma poslovodni organ proračunskega uporabnika: </w:t>
      </w:r>
    </w:p>
    <w:p w14:paraId="7F030C44" w14:textId="7F407095" w:rsidR="003F248C" w:rsidRPr="00760FA2" w:rsidRDefault="000F1A6F" w:rsidP="003F248C">
      <w:pPr>
        <w:spacing w:line="276" w:lineRule="auto"/>
        <w:rPr>
          <w:rFonts w:ascii="Verdana" w:hAnsi="Verdana"/>
          <w:i/>
          <w:iCs/>
          <w:sz w:val="20"/>
          <w:szCs w:val="20"/>
        </w:rPr>
      </w:pPr>
      <w:r>
        <w:rPr>
          <w:rFonts w:ascii="Verdana" w:hAnsi="Verdana" w:cs="Times New Roman"/>
          <w:noProof/>
          <w:sz w:val="20"/>
          <w:szCs w:val="20"/>
        </w:rPr>
        <w:drawing>
          <wp:anchor distT="0" distB="0" distL="114300" distR="114300" simplePos="0" relativeHeight="251661312" behindDoc="1" locked="0" layoutInCell="1" allowOverlap="1" wp14:anchorId="68F50350" wp14:editId="42EDF4F9">
            <wp:simplePos x="0" y="0"/>
            <wp:positionH relativeFrom="column">
              <wp:posOffset>254623</wp:posOffset>
            </wp:positionH>
            <wp:positionV relativeFrom="paragraph">
              <wp:posOffset>66723</wp:posOffset>
            </wp:positionV>
            <wp:extent cx="1052423" cy="716945"/>
            <wp:effectExtent l="0" t="0" r="0" b="6985"/>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_Marijan Papež_2.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52423" cy="716945"/>
                    </a:xfrm>
                    <a:prstGeom prst="rect">
                      <a:avLst/>
                    </a:prstGeom>
                  </pic:spPr>
                </pic:pic>
              </a:graphicData>
            </a:graphic>
            <wp14:sizeRelH relativeFrom="page">
              <wp14:pctWidth>0</wp14:pctWidth>
            </wp14:sizeRelH>
            <wp14:sizeRelV relativeFrom="page">
              <wp14:pctHeight>0</wp14:pctHeight>
            </wp14:sizeRelV>
          </wp:anchor>
        </w:drawing>
      </w:r>
      <w:r w:rsidR="003F248C" w:rsidRPr="00760FA2">
        <w:rPr>
          <w:rFonts w:ascii="Verdana" w:hAnsi="Verdana"/>
          <w:b/>
          <w:bCs/>
          <w:i/>
          <w:iCs/>
          <w:sz w:val="20"/>
          <w:szCs w:val="20"/>
        </w:rPr>
        <w:t>Generalni direktor: Marijan Papež</w:t>
      </w:r>
      <w:r w:rsidR="003F248C" w:rsidRPr="00760FA2">
        <w:rPr>
          <w:rFonts w:ascii="Verdana" w:hAnsi="Verdana"/>
          <w:i/>
          <w:iCs/>
          <w:sz w:val="20"/>
          <w:szCs w:val="20"/>
        </w:rPr>
        <w:t xml:space="preserve"> </w:t>
      </w:r>
    </w:p>
    <w:p w14:paraId="32FA9839" w14:textId="77777777" w:rsidR="003F248C" w:rsidRPr="00760FA2" w:rsidRDefault="003F248C" w:rsidP="003F248C">
      <w:pPr>
        <w:spacing w:line="276" w:lineRule="auto"/>
        <w:rPr>
          <w:rFonts w:ascii="Verdana" w:hAnsi="Verdana"/>
          <w:sz w:val="20"/>
          <w:szCs w:val="20"/>
        </w:rPr>
      </w:pPr>
    </w:p>
    <w:p w14:paraId="52AE7E93" w14:textId="77777777" w:rsidR="003F248C" w:rsidRPr="00760FA2" w:rsidRDefault="003F248C" w:rsidP="003F248C">
      <w:pPr>
        <w:keepNext/>
        <w:tabs>
          <w:tab w:val="left" w:pos="8460"/>
        </w:tabs>
        <w:spacing w:line="276" w:lineRule="auto"/>
        <w:rPr>
          <w:rFonts w:ascii="Verdana" w:hAnsi="Verdana"/>
          <w:i/>
          <w:iCs/>
          <w:sz w:val="20"/>
          <w:szCs w:val="20"/>
        </w:rPr>
      </w:pPr>
      <w:r w:rsidRPr="00760FA2">
        <w:rPr>
          <w:rFonts w:ascii="Verdana" w:hAnsi="Verdana"/>
          <w:i/>
          <w:iCs/>
          <w:sz w:val="20"/>
          <w:szCs w:val="20"/>
        </w:rPr>
        <w:t xml:space="preserve">Podpis </w:t>
      </w:r>
    </w:p>
    <w:p w14:paraId="0B3AAC44" w14:textId="7C450792" w:rsidR="003F248C" w:rsidRPr="00760FA2" w:rsidRDefault="003F248C" w:rsidP="003F248C">
      <w:pPr>
        <w:keepNext/>
        <w:tabs>
          <w:tab w:val="left" w:pos="8460"/>
        </w:tabs>
        <w:spacing w:line="276" w:lineRule="auto"/>
        <w:rPr>
          <w:rFonts w:ascii="Verdana" w:hAnsi="Verdana"/>
          <w:i/>
          <w:iCs/>
          <w:sz w:val="20"/>
          <w:szCs w:val="20"/>
        </w:rPr>
      </w:pPr>
    </w:p>
    <w:p w14:paraId="64EF5E87" w14:textId="77777777" w:rsidR="003F248C" w:rsidRPr="00760FA2" w:rsidRDefault="003F248C" w:rsidP="003F248C">
      <w:pPr>
        <w:keepNext/>
        <w:tabs>
          <w:tab w:val="left" w:pos="8460"/>
        </w:tabs>
        <w:spacing w:line="276" w:lineRule="auto"/>
        <w:rPr>
          <w:rFonts w:ascii="Verdana" w:hAnsi="Verdana"/>
          <w:i/>
          <w:iCs/>
          <w:sz w:val="20"/>
          <w:szCs w:val="20"/>
        </w:rPr>
      </w:pPr>
      <w:r w:rsidRPr="00760FA2">
        <w:rPr>
          <w:rFonts w:ascii="Verdana" w:hAnsi="Verdana"/>
          <w:i/>
          <w:iCs/>
          <w:sz w:val="20"/>
          <w:szCs w:val="20"/>
        </w:rPr>
        <w:t>Datum podpisa predstojnika:</w:t>
      </w:r>
    </w:p>
    <w:p w14:paraId="4E0A593A" w14:textId="77777777" w:rsidR="003F248C" w:rsidRPr="00BB1B19" w:rsidRDefault="003F248C" w:rsidP="003F248C">
      <w:pPr>
        <w:keepNext/>
        <w:tabs>
          <w:tab w:val="left" w:pos="8460"/>
        </w:tabs>
        <w:spacing w:line="276" w:lineRule="auto"/>
        <w:rPr>
          <w:rFonts w:ascii="Verdana" w:hAnsi="Verdana"/>
          <w:i/>
          <w:iCs/>
          <w:sz w:val="20"/>
          <w:szCs w:val="20"/>
        </w:rPr>
      </w:pPr>
      <w:r>
        <w:rPr>
          <w:rFonts w:ascii="Verdana" w:hAnsi="Verdana"/>
          <w:b/>
          <w:i/>
          <w:iCs/>
          <w:sz w:val="20"/>
          <w:szCs w:val="20"/>
        </w:rPr>
        <w:t xml:space="preserve">14. 2. </w:t>
      </w:r>
      <w:r w:rsidRPr="00760FA2">
        <w:rPr>
          <w:rFonts w:ascii="Verdana" w:hAnsi="Verdana"/>
          <w:b/>
          <w:i/>
          <w:iCs/>
          <w:sz w:val="20"/>
          <w:szCs w:val="20"/>
        </w:rPr>
        <w:t>201</w:t>
      </w:r>
      <w:r>
        <w:rPr>
          <w:rFonts w:ascii="Verdana" w:hAnsi="Verdana"/>
          <w:b/>
          <w:i/>
          <w:iCs/>
          <w:sz w:val="20"/>
          <w:szCs w:val="20"/>
        </w:rPr>
        <w:t>9</w:t>
      </w:r>
    </w:p>
    <w:p w14:paraId="7E0DED65" w14:textId="77777777" w:rsidR="00BE1B89" w:rsidRDefault="00BE1B89">
      <w:pPr>
        <w:pStyle w:val="DefaultText"/>
        <w:jc w:val="both"/>
        <w:rPr>
          <w:rFonts w:ascii="Verdana" w:hAnsi="Verdana"/>
          <w:sz w:val="20"/>
          <w:szCs w:val="20"/>
          <w:lang w:val="sl-SI"/>
        </w:rPr>
      </w:pPr>
    </w:p>
    <w:p w14:paraId="77592809" w14:textId="77777777" w:rsidR="00BD4BCB" w:rsidRDefault="00BD4BCB">
      <w:pPr>
        <w:pStyle w:val="DefaultText"/>
        <w:jc w:val="both"/>
        <w:rPr>
          <w:rFonts w:ascii="Verdana" w:hAnsi="Verdana"/>
          <w:sz w:val="20"/>
          <w:szCs w:val="20"/>
          <w:lang w:val="sl-SI"/>
        </w:rPr>
      </w:pPr>
    </w:p>
    <w:p w14:paraId="3261D449" w14:textId="77777777" w:rsidR="00BD4BCB" w:rsidRDefault="00BD4BCB">
      <w:pPr>
        <w:pStyle w:val="DefaultText"/>
        <w:jc w:val="both"/>
        <w:rPr>
          <w:rFonts w:ascii="Verdana" w:hAnsi="Verdana"/>
          <w:sz w:val="20"/>
          <w:szCs w:val="20"/>
          <w:lang w:val="sl-SI"/>
        </w:rPr>
      </w:pPr>
    </w:p>
    <w:p w14:paraId="6E19C776" w14:textId="77777777" w:rsidR="00BE1B89" w:rsidRDefault="00BE1B89">
      <w:pPr>
        <w:pStyle w:val="DefaultText"/>
        <w:jc w:val="both"/>
        <w:rPr>
          <w:rFonts w:ascii="Verdana" w:hAnsi="Verdana"/>
          <w:sz w:val="20"/>
          <w:szCs w:val="20"/>
          <w:lang w:val="sl-SI"/>
        </w:rPr>
      </w:pPr>
    </w:p>
    <w:p w14:paraId="6E05FCFD" w14:textId="77777777" w:rsidR="00AD6A77" w:rsidRDefault="00AD6A77">
      <w:pPr>
        <w:pStyle w:val="DefaultText"/>
        <w:jc w:val="both"/>
        <w:rPr>
          <w:rFonts w:ascii="Verdana" w:hAnsi="Verdana"/>
          <w:sz w:val="20"/>
          <w:szCs w:val="20"/>
          <w:lang w:val="sl-SI"/>
        </w:rPr>
      </w:pPr>
    </w:p>
    <w:p w14:paraId="76C77150" w14:textId="77777777" w:rsidR="00AD6A77" w:rsidRDefault="00AD6A77">
      <w:pPr>
        <w:pStyle w:val="DefaultText"/>
        <w:jc w:val="both"/>
        <w:rPr>
          <w:rFonts w:ascii="Verdana" w:hAnsi="Verdana"/>
          <w:sz w:val="20"/>
          <w:szCs w:val="20"/>
          <w:lang w:val="sl-SI"/>
        </w:rPr>
      </w:pPr>
    </w:p>
    <w:p w14:paraId="5C53108F" w14:textId="77777777" w:rsidR="00AD6A77" w:rsidRDefault="00AD6A77">
      <w:pPr>
        <w:pStyle w:val="DefaultText"/>
        <w:jc w:val="both"/>
        <w:rPr>
          <w:rFonts w:ascii="Verdana" w:hAnsi="Verdana"/>
          <w:sz w:val="20"/>
          <w:szCs w:val="20"/>
          <w:lang w:val="sl-SI"/>
        </w:rPr>
      </w:pPr>
    </w:p>
    <w:p w14:paraId="79AF1995" w14:textId="77777777" w:rsidR="00AD6A77" w:rsidRDefault="00AD6A77">
      <w:pPr>
        <w:pStyle w:val="DefaultText"/>
        <w:jc w:val="both"/>
        <w:rPr>
          <w:rFonts w:ascii="Verdana" w:hAnsi="Verdana"/>
          <w:sz w:val="20"/>
          <w:szCs w:val="20"/>
          <w:lang w:val="sl-SI"/>
        </w:rPr>
      </w:pPr>
    </w:p>
    <w:p w14:paraId="4D756EF3" w14:textId="77777777" w:rsidR="00AD6A77" w:rsidRDefault="00AD6A77">
      <w:pPr>
        <w:pStyle w:val="DefaultText"/>
        <w:jc w:val="both"/>
        <w:rPr>
          <w:rFonts w:ascii="Verdana" w:hAnsi="Verdana"/>
          <w:sz w:val="20"/>
          <w:szCs w:val="20"/>
          <w:lang w:val="sl-SI"/>
        </w:rPr>
      </w:pPr>
    </w:p>
    <w:p w14:paraId="0B94F652" w14:textId="77777777" w:rsidR="00AB0220" w:rsidRPr="004461DD" w:rsidRDefault="00AB0220" w:rsidP="00AB0220">
      <w:pPr>
        <w:pStyle w:val="Naslov1"/>
        <w:jc w:val="center"/>
        <w:rPr>
          <w:rFonts w:ascii="Verdana" w:hAnsi="Verdana"/>
          <w:color w:val="0033CC"/>
          <w:sz w:val="32"/>
          <w:szCs w:val="32"/>
        </w:rPr>
      </w:pPr>
      <w:bookmarkStart w:id="269" w:name="_Toc317166011"/>
      <w:bookmarkStart w:id="270" w:name="_Toc317171384"/>
      <w:bookmarkStart w:id="271" w:name="_Toc346794324"/>
      <w:bookmarkStart w:id="272" w:name="_Toc346800721"/>
      <w:bookmarkStart w:id="273" w:name="_Toc347387217"/>
      <w:bookmarkStart w:id="274" w:name="_Toc348354230"/>
      <w:bookmarkStart w:id="275" w:name="_Toc348705419"/>
      <w:bookmarkStart w:id="276" w:name="_Toc411871979"/>
      <w:bookmarkStart w:id="277" w:name="_Toc411872863"/>
      <w:bookmarkStart w:id="278" w:name="_Toc1117567"/>
      <w:r w:rsidRPr="004461DD">
        <w:rPr>
          <w:rFonts w:ascii="Verdana" w:hAnsi="Verdana"/>
          <w:color w:val="0033CC"/>
          <w:sz w:val="32"/>
          <w:szCs w:val="32"/>
        </w:rPr>
        <w:lastRenderedPageBreak/>
        <w:t>V</w:t>
      </w:r>
      <w:bookmarkEnd w:id="269"/>
      <w:bookmarkEnd w:id="270"/>
      <w:bookmarkEnd w:id="271"/>
      <w:bookmarkEnd w:id="272"/>
      <w:bookmarkEnd w:id="273"/>
      <w:bookmarkEnd w:id="274"/>
      <w:bookmarkEnd w:id="275"/>
      <w:bookmarkEnd w:id="276"/>
      <w:bookmarkEnd w:id="277"/>
      <w:bookmarkEnd w:id="278"/>
    </w:p>
    <w:p w14:paraId="6CBA5F4F" w14:textId="77777777" w:rsidR="00AB0220" w:rsidRPr="004461DD" w:rsidRDefault="00AB0220" w:rsidP="00AB0220">
      <w:pPr>
        <w:pStyle w:val="Naslov1"/>
        <w:jc w:val="center"/>
        <w:rPr>
          <w:rFonts w:ascii="Verdana" w:hAnsi="Verdana"/>
          <w:color w:val="0033CC"/>
          <w:sz w:val="32"/>
          <w:szCs w:val="32"/>
        </w:rPr>
      </w:pPr>
      <w:bookmarkStart w:id="279" w:name="_Toc1117568"/>
      <w:r w:rsidRPr="004461DD">
        <w:rPr>
          <w:rFonts w:ascii="Verdana" w:hAnsi="Verdana"/>
          <w:color w:val="0033CC"/>
          <w:sz w:val="32"/>
          <w:szCs w:val="32"/>
        </w:rPr>
        <w:t>ZAKLJUČEK</w:t>
      </w:r>
      <w:bookmarkEnd w:id="279"/>
    </w:p>
    <w:p w14:paraId="44E74A64" w14:textId="77777777" w:rsidR="00AB0220" w:rsidRPr="009373AF" w:rsidRDefault="00AB0220" w:rsidP="00AB0220">
      <w:pPr>
        <w:jc w:val="both"/>
        <w:rPr>
          <w:rFonts w:ascii="Verdana" w:hAnsi="Verdana"/>
          <w:color w:val="C00000"/>
          <w:sz w:val="20"/>
          <w:szCs w:val="20"/>
        </w:rPr>
      </w:pPr>
    </w:p>
    <w:p w14:paraId="781DBF5B" w14:textId="77777777" w:rsidR="00AB0220" w:rsidRPr="008D22A1" w:rsidRDefault="00AB0220" w:rsidP="00553F37">
      <w:pPr>
        <w:jc w:val="both"/>
        <w:rPr>
          <w:rFonts w:ascii="Verdana" w:hAnsi="Verdana"/>
          <w:sz w:val="20"/>
          <w:szCs w:val="20"/>
        </w:rPr>
      </w:pPr>
    </w:p>
    <w:p w14:paraId="28430EE1" w14:textId="77777777" w:rsidR="00AB0220" w:rsidRPr="008D22A1" w:rsidRDefault="00AB0220" w:rsidP="00AB0220">
      <w:pPr>
        <w:jc w:val="both"/>
        <w:rPr>
          <w:rFonts w:ascii="Verdana" w:hAnsi="Verdana"/>
          <w:sz w:val="20"/>
          <w:szCs w:val="20"/>
        </w:rPr>
      </w:pPr>
    </w:p>
    <w:p w14:paraId="2F9E9B4A" w14:textId="77777777" w:rsidR="008D22A1" w:rsidRPr="008D22A1" w:rsidRDefault="008D22A1" w:rsidP="008D22A1">
      <w:pPr>
        <w:jc w:val="both"/>
        <w:rPr>
          <w:rFonts w:ascii="Verdana" w:hAnsi="Verdana"/>
          <w:sz w:val="20"/>
          <w:szCs w:val="20"/>
        </w:rPr>
      </w:pPr>
      <w:r w:rsidRPr="008D22A1">
        <w:rPr>
          <w:rFonts w:ascii="Verdana" w:hAnsi="Verdana"/>
          <w:sz w:val="20"/>
          <w:szCs w:val="20"/>
        </w:rPr>
        <w:t>Letno poročilo zajema vse pomembnejše statistične podatke o zavarovancih in uživalcih pravic ter gmotnem položaju upokojencev in delovnih invalidov, računovodsko finančne podatke ter podatke o izvajanju obveznega pokojninskega in invalidskega zavarovanja ter poslovanju zavoda.</w:t>
      </w:r>
    </w:p>
    <w:p w14:paraId="72B83FA5" w14:textId="77777777" w:rsidR="008D22A1" w:rsidRPr="008D22A1" w:rsidRDefault="008D22A1" w:rsidP="008D22A1">
      <w:pPr>
        <w:jc w:val="both"/>
        <w:rPr>
          <w:rFonts w:ascii="Verdana" w:hAnsi="Verdana"/>
          <w:sz w:val="20"/>
          <w:szCs w:val="20"/>
        </w:rPr>
      </w:pPr>
    </w:p>
    <w:p w14:paraId="216E8E03" w14:textId="77777777" w:rsidR="008D22A1" w:rsidRPr="008D22A1" w:rsidRDefault="008D22A1" w:rsidP="008D22A1">
      <w:pPr>
        <w:jc w:val="both"/>
        <w:rPr>
          <w:rFonts w:ascii="Verdana" w:hAnsi="Verdana"/>
          <w:sz w:val="20"/>
          <w:szCs w:val="20"/>
        </w:rPr>
      </w:pPr>
      <w:r w:rsidRPr="008D22A1">
        <w:rPr>
          <w:rFonts w:ascii="Verdana" w:hAnsi="Verdana"/>
          <w:sz w:val="20"/>
          <w:szCs w:val="20"/>
        </w:rPr>
        <w:t>Uvodni del v zgoščeni obliki podaja temeljne značilnosti in ocene poslovanja v preteklem letu, v nadaljevanju pa so za več let, primerjalno in analitično, prikazani statistični ter drugi podatki po posameznih področjih dejavnosti. Podrobneje so prikazane tudi ravni pokojnin v daljšem časovnem obdobju, po spolu in v bruto ter neto zneskih in v razmerju do plač.</w:t>
      </w:r>
    </w:p>
    <w:p w14:paraId="294AC050" w14:textId="77777777" w:rsidR="008D22A1" w:rsidRPr="008D22A1" w:rsidRDefault="008D22A1" w:rsidP="008D22A1">
      <w:pPr>
        <w:jc w:val="both"/>
        <w:rPr>
          <w:rFonts w:ascii="Verdana" w:hAnsi="Verdana"/>
          <w:sz w:val="20"/>
          <w:szCs w:val="20"/>
        </w:rPr>
      </w:pPr>
    </w:p>
    <w:p w14:paraId="33C091E2" w14:textId="77777777" w:rsidR="008D22A1" w:rsidRPr="008D22A1" w:rsidRDefault="008D22A1" w:rsidP="008D22A1">
      <w:pPr>
        <w:jc w:val="both"/>
        <w:rPr>
          <w:rFonts w:ascii="Verdana" w:hAnsi="Verdana"/>
          <w:sz w:val="20"/>
          <w:szCs w:val="20"/>
        </w:rPr>
      </w:pPr>
      <w:r w:rsidRPr="008D22A1">
        <w:rPr>
          <w:rFonts w:ascii="Verdana" w:hAnsi="Verdana"/>
          <w:sz w:val="20"/>
          <w:szCs w:val="20"/>
        </w:rPr>
        <w:t>Iz podatkov in izkazov računovodskega poročila je razvidno, da je zavod v poslovnem letu 2018 imel izravnane prihodke in odhodke, kot to zahteva ZPIZ-2. Vse zakonske in druge obveznosti do zavarovancev in uživalcev pravic je izpolnjeval nemoteno in v predpisanih rokih, saj je vse leto posloval likvidno, brez zadolževanja.</w:t>
      </w:r>
    </w:p>
    <w:p w14:paraId="7DA95640" w14:textId="77777777" w:rsidR="008D22A1" w:rsidRPr="008D22A1" w:rsidRDefault="008D22A1" w:rsidP="008D22A1">
      <w:pPr>
        <w:jc w:val="both"/>
        <w:rPr>
          <w:rFonts w:ascii="Verdana" w:hAnsi="Verdana"/>
          <w:sz w:val="20"/>
          <w:szCs w:val="20"/>
        </w:rPr>
      </w:pPr>
    </w:p>
    <w:p w14:paraId="645EDC92" w14:textId="77777777" w:rsidR="008D22A1" w:rsidRPr="008D22A1" w:rsidRDefault="008D22A1" w:rsidP="008D22A1">
      <w:pPr>
        <w:jc w:val="both"/>
        <w:rPr>
          <w:rFonts w:ascii="Verdana" w:hAnsi="Verdana"/>
          <w:sz w:val="20"/>
          <w:szCs w:val="20"/>
        </w:rPr>
      </w:pPr>
      <w:r w:rsidRPr="008D22A1">
        <w:rPr>
          <w:rFonts w:ascii="Verdana" w:hAnsi="Verdana"/>
          <w:sz w:val="20"/>
          <w:szCs w:val="20"/>
        </w:rPr>
        <w:t>Uspešnost poslovanja zavoda v preteklem letu kažejo tudi podatki iz poslovnega poročila, ki vsebuje tudi poročilo o doseženih ciljih in rezultatih ter izjavo generalnega direktorja o oceni notranjega nadzora javnih financ v zavodu.</w:t>
      </w:r>
    </w:p>
    <w:p w14:paraId="2640A8AE" w14:textId="77777777" w:rsidR="008D22A1" w:rsidRPr="008D22A1" w:rsidRDefault="008D22A1" w:rsidP="008D22A1">
      <w:pPr>
        <w:jc w:val="both"/>
        <w:rPr>
          <w:rFonts w:ascii="Verdana" w:hAnsi="Verdana"/>
          <w:sz w:val="20"/>
          <w:szCs w:val="20"/>
        </w:rPr>
      </w:pPr>
    </w:p>
    <w:p w14:paraId="1993D44F" w14:textId="20409176" w:rsidR="00AB0220" w:rsidRPr="008D22A1" w:rsidRDefault="00ED0401" w:rsidP="008D22A1">
      <w:pPr>
        <w:jc w:val="both"/>
        <w:rPr>
          <w:rFonts w:ascii="Verdana" w:hAnsi="Verdana"/>
          <w:sz w:val="20"/>
          <w:szCs w:val="20"/>
        </w:rPr>
      </w:pPr>
      <w:r>
        <w:rPr>
          <w:rFonts w:ascii="Verdana" w:hAnsi="Verdana" w:cs="Times New Roman"/>
          <w:noProof/>
          <w:sz w:val="20"/>
          <w:szCs w:val="20"/>
        </w:rPr>
        <w:drawing>
          <wp:anchor distT="0" distB="0" distL="114300" distR="114300" simplePos="0" relativeHeight="251659264" behindDoc="1" locked="0" layoutInCell="1" allowOverlap="1" wp14:anchorId="1DB843BF" wp14:editId="681929B7">
            <wp:simplePos x="0" y="0"/>
            <wp:positionH relativeFrom="column">
              <wp:posOffset>4485005</wp:posOffset>
            </wp:positionH>
            <wp:positionV relativeFrom="paragraph">
              <wp:posOffset>607695</wp:posOffset>
            </wp:positionV>
            <wp:extent cx="1133475" cy="772160"/>
            <wp:effectExtent l="0" t="0" r="9525" b="8890"/>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_Marijan Papež_2.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33475" cy="772160"/>
                    </a:xfrm>
                    <a:prstGeom prst="rect">
                      <a:avLst/>
                    </a:prstGeom>
                  </pic:spPr>
                </pic:pic>
              </a:graphicData>
            </a:graphic>
            <wp14:sizeRelH relativeFrom="page">
              <wp14:pctWidth>0</wp14:pctWidth>
            </wp14:sizeRelH>
            <wp14:sizeRelV relativeFrom="page">
              <wp14:pctHeight>0</wp14:pctHeight>
            </wp14:sizeRelV>
          </wp:anchor>
        </w:drawing>
      </w:r>
      <w:r w:rsidR="008D22A1" w:rsidRPr="008D22A1">
        <w:rPr>
          <w:rFonts w:ascii="Verdana" w:hAnsi="Verdana"/>
          <w:sz w:val="20"/>
          <w:szCs w:val="20"/>
        </w:rPr>
        <w:t>Zavod je tudi v letu 2018 zavarovancem in uživalcem pravic uspešno zagotavljal priznavanje pravic iz pokojninskega in invalidskega zavarovanja ter pravočasno izplačeval vse pokojninske in druge prejemke ter s tem izpolnjeval svoje poslanstvo, določeno v Razvojnem programu zavoda za obdobje 2017-2021.</w:t>
      </w:r>
    </w:p>
    <w:p w14:paraId="57449DE9" w14:textId="77777777" w:rsidR="00AB0220" w:rsidRPr="008D22A1" w:rsidRDefault="00AB0220" w:rsidP="00AB0220">
      <w:pPr>
        <w:jc w:val="both"/>
        <w:rPr>
          <w:rFonts w:ascii="Verdana" w:hAnsi="Verdana"/>
          <w:sz w:val="20"/>
          <w:szCs w:val="20"/>
        </w:rPr>
      </w:pPr>
    </w:p>
    <w:p w14:paraId="7E6ACADC" w14:textId="77777777" w:rsidR="00AB0220" w:rsidRPr="008D22A1" w:rsidRDefault="00AB0220" w:rsidP="00AB0220">
      <w:pPr>
        <w:jc w:val="both"/>
        <w:rPr>
          <w:rFonts w:ascii="Verdana" w:hAnsi="Verdana"/>
          <w:sz w:val="20"/>
          <w:szCs w:val="20"/>
        </w:rPr>
      </w:pPr>
    </w:p>
    <w:p w14:paraId="61F5443E" w14:textId="77777777" w:rsidR="00AB0220" w:rsidRPr="00E04A69" w:rsidRDefault="00AB0220" w:rsidP="00AB0220">
      <w:pPr>
        <w:jc w:val="both"/>
        <w:rPr>
          <w:rFonts w:ascii="Verdana" w:hAnsi="Verdana" w:cs="Times New Roman"/>
          <w:sz w:val="20"/>
          <w:szCs w:val="20"/>
        </w:rPr>
      </w:pPr>
      <w:r w:rsidRPr="00E04A69">
        <w:rPr>
          <w:rFonts w:ascii="Verdana" w:hAnsi="Verdana" w:cs="Times New Roman"/>
          <w:sz w:val="20"/>
          <w:szCs w:val="20"/>
        </w:rPr>
        <w:tab/>
      </w:r>
      <w:r w:rsidRPr="00E04A69">
        <w:rPr>
          <w:rFonts w:ascii="Verdana" w:hAnsi="Verdana" w:cs="Times New Roman"/>
          <w:sz w:val="20"/>
          <w:szCs w:val="20"/>
        </w:rPr>
        <w:tab/>
      </w:r>
      <w:r w:rsidRPr="00E04A69">
        <w:rPr>
          <w:rFonts w:ascii="Verdana" w:hAnsi="Verdana" w:cs="Times New Roman"/>
          <w:sz w:val="20"/>
          <w:szCs w:val="20"/>
        </w:rPr>
        <w:tab/>
      </w:r>
      <w:r w:rsidRPr="00E04A69">
        <w:rPr>
          <w:rFonts w:ascii="Verdana" w:hAnsi="Verdana" w:cs="Times New Roman"/>
          <w:sz w:val="20"/>
          <w:szCs w:val="20"/>
        </w:rPr>
        <w:tab/>
      </w:r>
      <w:r w:rsidRPr="00E04A69">
        <w:rPr>
          <w:rFonts w:ascii="Verdana" w:hAnsi="Verdana" w:cs="Times New Roman"/>
          <w:sz w:val="20"/>
          <w:szCs w:val="20"/>
        </w:rPr>
        <w:tab/>
      </w:r>
      <w:r w:rsidRPr="00E04A69">
        <w:rPr>
          <w:rFonts w:ascii="Verdana" w:hAnsi="Verdana" w:cs="Times New Roman"/>
          <w:sz w:val="20"/>
          <w:szCs w:val="20"/>
        </w:rPr>
        <w:tab/>
      </w:r>
      <w:r w:rsidRPr="00E04A69">
        <w:rPr>
          <w:rFonts w:ascii="Verdana" w:hAnsi="Verdana" w:cs="Times New Roman"/>
          <w:sz w:val="20"/>
          <w:szCs w:val="20"/>
        </w:rPr>
        <w:tab/>
      </w:r>
      <w:r w:rsidRPr="00E04A69">
        <w:rPr>
          <w:rFonts w:ascii="Verdana" w:hAnsi="Verdana" w:cs="Times New Roman"/>
          <w:sz w:val="20"/>
          <w:szCs w:val="20"/>
        </w:rPr>
        <w:tab/>
      </w:r>
      <w:r w:rsidRPr="00E04A69">
        <w:rPr>
          <w:rFonts w:ascii="Verdana" w:hAnsi="Verdana" w:cs="Times New Roman"/>
          <w:sz w:val="20"/>
          <w:szCs w:val="20"/>
        </w:rPr>
        <w:tab/>
      </w:r>
      <w:r w:rsidRPr="00E04A69">
        <w:rPr>
          <w:rFonts w:ascii="Verdana" w:hAnsi="Verdana" w:cs="Times New Roman"/>
          <w:sz w:val="20"/>
          <w:szCs w:val="20"/>
        </w:rPr>
        <w:tab/>
      </w:r>
      <w:r w:rsidRPr="00E04A69">
        <w:rPr>
          <w:rFonts w:ascii="Verdana" w:hAnsi="Verdana" w:cs="Times New Roman"/>
          <w:sz w:val="20"/>
          <w:szCs w:val="20"/>
        </w:rPr>
        <w:tab/>
      </w:r>
    </w:p>
    <w:p w14:paraId="1947F523" w14:textId="760B7AAF" w:rsidR="00AB0220" w:rsidRPr="00E04A69" w:rsidRDefault="00AB0220" w:rsidP="00AB0220">
      <w:pPr>
        <w:jc w:val="both"/>
        <w:rPr>
          <w:rFonts w:ascii="Verdana" w:hAnsi="Verdana" w:cs="Times New Roman"/>
          <w:sz w:val="20"/>
          <w:szCs w:val="20"/>
        </w:rPr>
      </w:pPr>
    </w:p>
    <w:p w14:paraId="789407CB" w14:textId="0E66FE90" w:rsidR="00AB0220" w:rsidRPr="00E04A69" w:rsidRDefault="00AB0220" w:rsidP="00AB0220">
      <w:pPr>
        <w:ind w:left="6783" w:firstLine="357"/>
        <w:jc w:val="both"/>
        <w:rPr>
          <w:rFonts w:ascii="Verdana" w:hAnsi="Verdana" w:cs="Times New Roman"/>
          <w:sz w:val="20"/>
          <w:szCs w:val="20"/>
        </w:rPr>
      </w:pPr>
      <w:r w:rsidRPr="00E04A69">
        <w:rPr>
          <w:rFonts w:ascii="Verdana" w:hAnsi="Verdana" w:cs="Times New Roman"/>
          <w:sz w:val="20"/>
          <w:szCs w:val="20"/>
        </w:rPr>
        <w:t>Marijan Papež</w:t>
      </w:r>
    </w:p>
    <w:p w14:paraId="61FBECE8" w14:textId="4F63522D" w:rsidR="00AB0220" w:rsidRPr="00E04A69" w:rsidRDefault="00AB0220" w:rsidP="00AB0220">
      <w:pPr>
        <w:ind w:left="6426"/>
        <w:jc w:val="both"/>
        <w:rPr>
          <w:rFonts w:ascii="Verdana" w:hAnsi="Verdana" w:cs="Times New Roman"/>
          <w:sz w:val="20"/>
          <w:szCs w:val="20"/>
        </w:rPr>
      </w:pPr>
      <w:r w:rsidRPr="00E04A69">
        <w:rPr>
          <w:rFonts w:ascii="Verdana" w:hAnsi="Verdana" w:cs="Times New Roman"/>
          <w:sz w:val="20"/>
          <w:szCs w:val="20"/>
        </w:rPr>
        <w:t xml:space="preserve">  </w:t>
      </w:r>
      <w:r w:rsidR="00553F37">
        <w:rPr>
          <w:rFonts w:ascii="Verdana" w:hAnsi="Verdana" w:cs="Times New Roman"/>
          <w:sz w:val="20"/>
          <w:szCs w:val="20"/>
        </w:rPr>
        <w:t xml:space="preserve">     </w:t>
      </w:r>
      <w:r w:rsidRPr="00E04A69">
        <w:rPr>
          <w:rFonts w:ascii="Verdana" w:hAnsi="Verdana" w:cs="Times New Roman"/>
          <w:sz w:val="20"/>
          <w:szCs w:val="20"/>
        </w:rPr>
        <w:t>generalni direktor</w:t>
      </w:r>
    </w:p>
    <w:p w14:paraId="18BC6B5B" w14:textId="77777777" w:rsidR="00AB0220" w:rsidRPr="00E04A69" w:rsidRDefault="00AB0220" w:rsidP="00AB0220">
      <w:pPr>
        <w:ind w:left="6426"/>
        <w:jc w:val="both"/>
        <w:rPr>
          <w:rFonts w:ascii="Verdana" w:hAnsi="Verdana" w:cs="Times New Roman"/>
          <w:sz w:val="20"/>
          <w:szCs w:val="20"/>
        </w:rPr>
      </w:pPr>
      <w:r w:rsidRPr="00E04A69">
        <w:rPr>
          <w:rFonts w:ascii="Verdana" w:hAnsi="Verdana" w:cs="Times New Roman"/>
          <w:sz w:val="20"/>
          <w:szCs w:val="20"/>
        </w:rPr>
        <w:t xml:space="preserve">            </w:t>
      </w:r>
    </w:p>
    <w:p w14:paraId="0F6F4B31" w14:textId="77777777" w:rsidR="00AB0220" w:rsidRPr="00E04A69" w:rsidRDefault="00AB0220" w:rsidP="00AB0220">
      <w:pPr>
        <w:jc w:val="both"/>
        <w:rPr>
          <w:rFonts w:ascii="Verdana" w:hAnsi="Verdana" w:cs="Times New Roman"/>
          <w:sz w:val="20"/>
          <w:szCs w:val="20"/>
        </w:rPr>
      </w:pPr>
    </w:p>
    <w:p w14:paraId="3BA45511" w14:textId="77777777" w:rsidR="00890FEB" w:rsidRDefault="00890FEB"/>
    <w:sectPr w:rsidR="00890FEB" w:rsidSect="00D44CDF">
      <w:footerReference w:type="default" r:id="rId91"/>
      <w:pgSz w:w="11906" w:h="16838" w:code="9"/>
      <w:pgMar w:top="1134" w:right="1134" w:bottom="1134" w:left="1134" w:header="709" w:footer="410" w:gutter="0"/>
      <w:pgNumType w:start="1"/>
      <w:cols w:space="708"/>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6D193EB" w15:done="0"/>
  <w15:commentEx w15:paraId="35271789" w15:done="0"/>
  <w15:commentEx w15:paraId="3B52D0DC" w15:done="0"/>
  <w15:commentEx w15:paraId="57B1521F" w15:done="0"/>
  <w15:commentEx w15:paraId="0685E6BE" w15:done="0"/>
  <w15:commentEx w15:paraId="56F3833C" w15:done="0"/>
  <w15:commentEx w15:paraId="6E6F0BAE" w15:done="0"/>
  <w15:commentEx w15:paraId="0BF90BF9" w15:done="0"/>
  <w15:commentEx w15:paraId="225AF618" w15:done="0"/>
  <w15:commentEx w15:paraId="58FAB7A9" w15:done="0"/>
  <w15:commentEx w15:paraId="61409CC6" w15:done="0"/>
  <w15:commentEx w15:paraId="3A516CCA" w15:done="0"/>
  <w15:commentEx w15:paraId="4B793EF3" w15:done="0"/>
  <w15:commentEx w15:paraId="7D09D68B" w15:done="0"/>
  <w15:commentEx w15:paraId="70152E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E2AF60" w14:textId="77777777" w:rsidR="004B154D" w:rsidRDefault="004B154D">
      <w:r>
        <w:separator/>
      </w:r>
    </w:p>
  </w:endnote>
  <w:endnote w:type="continuationSeparator" w:id="0">
    <w:p w14:paraId="5C95BDF0" w14:textId="77777777" w:rsidR="004B154D" w:rsidRDefault="004B1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48D8A" w14:textId="77777777" w:rsidR="004B154D" w:rsidRDefault="004B154D">
    <w:pPr>
      <w:pStyle w:val="Noga"/>
      <w:jc w:val="center"/>
    </w:pPr>
  </w:p>
  <w:p w14:paraId="79C6B80D" w14:textId="77777777" w:rsidR="004B154D" w:rsidRDefault="004B154D" w:rsidP="00D44CDF">
    <w:pPr>
      <w:pStyle w:val="Noga"/>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5AC77" w14:textId="3F67D33B" w:rsidR="004B154D" w:rsidRPr="00687FD1" w:rsidRDefault="004B154D">
    <w:pPr>
      <w:pStyle w:val="Noga"/>
      <w:jc w:val="center"/>
      <w:rPr>
        <w:rFonts w:ascii="Verdana" w:hAnsi="Verdana"/>
        <w:sz w:val="20"/>
        <w:szCs w:val="20"/>
      </w:rPr>
    </w:pPr>
    <w:r w:rsidRPr="00687FD1">
      <w:rPr>
        <w:rFonts w:ascii="Verdana" w:hAnsi="Verdana"/>
        <w:sz w:val="20"/>
        <w:szCs w:val="20"/>
      </w:rPr>
      <w:fldChar w:fldCharType="begin"/>
    </w:r>
    <w:r w:rsidRPr="00687FD1">
      <w:rPr>
        <w:rFonts w:ascii="Verdana" w:hAnsi="Verdana"/>
        <w:sz w:val="20"/>
        <w:szCs w:val="20"/>
      </w:rPr>
      <w:instrText xml:space="preserve"> PAGE   \* MERGEFORMAT </w:instrText>
    </w:r>
    <w:r w:rsidRPr="00687FD1">
      <w:rPr>
        <w:rFonts w:ascii="Verdana" w:hAnsi="Verdana"/>
        <w:sz w:val="20"/>
        <w:szCs w:val="20"/>
      </w:rPr>
      <w:fldChar w:fldCharType="separate"/>
    </w:r>
    <w:r w:rsidR="003537D2">
      <w:rPr>
        <w:rFonts w:ascii="Verdana" w:hAnsi="Verdana"/>
        <w:noProof/>
        <w:sz w:val="20"/>
        <w:szCs w:val="20"/>
      </w:rPr>
      <w:t>82</w:t>
    </w:r>
    <w:r w:rsidRPr="00687FD1">
      <w:rPr>
        <w:rFonts w:ascii="Verdana" w:hAnsi="Verdana"/>
        <w:noProof/>
        <w:sz w:val="20"/>
        <w:szCs w:val="20"/>
      </w:rPr>
      <w:fldChar w:fldCharType="end"/>
    </w:r>
  </w:p>
  <w:p w14:paraId="2E962035" w14:textId="77777777" w:rsidR="004B154D" w:rsidRDefault="004B154D" w:rsidP="00D44CDF">
    <w:pPr>
      <w:pStyle w:val="Nog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481C0" w14:textId="77777777" w:rsidR="004B154D" w:rsidRDefault="004B154D">
      <w:r>
        <w:separator/>
      </w:r>
    </w:p>
  </w:footnote>
  <w:footnote w:type="continuationSeparator" w:id="0">
    <w:p w14:paraId="2BC1C7FC" w14:textId="77777777" w:rsidR="004B154D" w:rsidRDefault="004B154D">
      <w:r>
        <w:continuationSeparator/>
      </w:r>
    </w:p>
  </w:footnote>
  <w:footnote w:id="1">
    <w:p w14:paraId="0A5EB58E" w14:textId="77777777" w:rsidR="004B154D" w:rsidRPr="000757CB" w:rsidRDefault="004B154D" w:rsidP="00A21F26">
      <w:pPr>
        <w:pStyle w:val="Sprotnaopomba-besedilo"/>
        <w:jc w:val="both"/>
        <w:rPr>
          <w:rFonts w:ascii="Verdana" w:hAnsi="Verdana"/>
          <w:sz w:val="16"/>
          <w:szCs w:val="16"/>
        </w:rPr>
      </w:pPr>
      <w:r w:rsidRPr="000757CB">
        <w:rPr>
          <w:rStyle w:val="Sprotnaopomba-sklic"/>
          <w:rFonts w:ascii="Verdana" w:hAnsi="Verdana"/>
          <w:sz w:val="16"/>
          <w:szCs w:val="16"/>
        </w:rPr>
        <w:footnoteRef/>
      </w:r>
      <w:r w:rsidRPr="000757CB">
        <w:rPr>
          <w:rFonts w:ascii="Verdana" w:hAnsi="Verdana"/>
          <w:sz w:val="16"/>
          <w:szCs w:val="16"/>
        </w:rPr>
        <w:t>Podrobnejša vsebinska pojasnila terjatev iz naslova PIZ se nahajajo pod točko III.4.1.2, v odstavku, ki obravnava druge kratkoročne terjatve.</w:t>
      </w:r>
    </w:p>
  </w:footnote>
  <w:footnote w:id="2">
    <w:p w14:paraId="6E67B9E3" w14:textId="77777777" w:rsidR="004B154D" w:rsidRPr="008555C2" w:rsidRDefault="004B154D" w:rsidP="00A21F26">
      <w:pPr>
        <w:pStyle w:val="Sprotnaopomba-besedilo"/>
        <w:jc w:val="both"/>
        <w:rPr>
          <w:rFonts w:ascii="Verdana" w:hAnsi="Verdana"/>
          <w:sz w:val="16"/>
          <w:szCs w:val="16"/>
        </w:rPr>
      </w:pPr>
      <w:r w:rsidRPr="008555C2">
        <w:rPr>
          <w:rStyle w:val="Sprotnaopomba-sklic"/>
          <w:rFonts w:ascii="Verdana" w:hAnsi="Verdana"/>
          <w:sz w:val="16"/>
          <w:szCs w:val="16"/>
        </w:rPr>
        <w:footnoteRef/>
      </w:r>
      <w:r w:rsidRPr="008555C2">
        <w:rPr>
          <w:rFonts w:ascii="Verdana" w:hAnsi="Verdana"/>
          <w:sz w:val="16"/>
          <w:szCs w:val="16"/>
        </w:rPr>
        <w:t xml:space="preserve"> Iz razlogov ekonomičnosti in zaradi obremenjenosti nepremičnega premoženja s hipotekami zavod predloga za vpis solastninske pravice v zemljiško knjigo ni vložil, saj bi z vpisom vstopil v stanje na dan vložitve predloga ter bi se tako nanj nanašali tudi dolgovi, ki so podlaga že vknjiženih hipotek (ob zadnjem vpogledu v zemljiško knjigo 12 hipotek).</w:t>
      </w:r>
    </w:p>
  </w:footnote>
  <w:footnote w:id="3">
    <w:p w14:paraId="1C53273D" w14:textId="77777777" w:rsidR="004B154D" w:rsidRPr="008555C2" w:rsidRDefault="004B154D" w:rsidP="00A21F26">
      <w:pPr>
        <w:pStyle w:val="Sprotnaopomba-besedilo"/>
        <w:jc w:val="both"/>
        <w:rPr>
          <w:rFonts w:ascii="Verdana" w:hAnsi="Verdana"/>
          <w:sz w:val="16"/>
          <w:szCs w:val="16"/>
        </w:rPr>
      </w:pPr>
      <w:r w:rsidRPr="008555C2">
        <w:rPr>
          <w:rStyle w:val="Sprotnaopomba-sklic"/>
          <w:rFonts w:ascii="Verdana" w:hAnsi="Verdana"/>
          <w:sz w:val="16"/>
          <w:szCs w:val="16"/>
        </w:rPr>
        <w:footnoteRef/>
      </w:r>
      <w:r w:rsidRPr="008555C2">
        <w:rPr>
          <w:rFonts w:ascii="Verdana" w:hAnsi="Verdana"/>
          <w:sz w:val="16"/>
          <w:szCs w:val="16"/>
        </w:rPr>
        <w:t xml:space="preserve"> Znižanje je predvsem posledica v decembru 2017 izvedenega izplačila poračuna nadomestil po ZDVDTP, ki ga je MDDSZ zavodu poravnalo po akontativnem zahtevku. Dejansko nakazilo je bilo za 171.525 evrov višje (odprta terjatev izkazana v bilanci za leto 2017) in ga je MDDSZ zavodu poravnalo v januarju 2018.</w:t>
      </w:r>
    </w:p>
  </w:footnote>
  <w:footnote w:id="4">
    <w:p w14:paraId="3D1506AF" w14:textId="77777777" w:rsidR="004B154D" w:rsidRPr="008555C2" w:rsidRDefault="004B154D" w:rsidP="00A21F26">
      <w:pPr>
        <w:pStyle w:val="Sprotnaopomba-besedilo"/>
        <w:jc w:val="both"/>
        <w:rPr>
          <w:rFonts w:ascii="Verdana" w:hAnsi="Verdana"/>
          <w:sz w:val="16"/>
          <w:szCs w:val="16"/>
        </w:rPr>
      </w:pPr>
      <w:r w:rsidRPr="008555C2">
        <w:rPr>
          <w:rStyle w:val="Sprotnaopomba-sklic"/>
          <w:rFonts w:ascii="Verdana" w:hAnsi="Verdana"/>
          <w:sz w:val="16"/>
          <w:szCs w:val="16"/>
        </w:rPr>
        <w:footnoteRef/>
      </w:r>
      <w:r w:rsidRPr="008555C2">
        <w:rPr>
          <w:rFonts w:ascii="Verdana" w:hAnsi="Verdana"/>
          <w:sz w:val="16"/>
          <w:szCs w:val="16"/>
        </w:rPr>
        <w:t xml:space="preserve"> Nezapadle prispevke PIZ predstavljajo obračuni prispevkov od prejemkov za december 2018, ki so praviloma izplačani v januarju 2019.</w:t>
      </w:r>
    </w:p>
  </w:footnote>
  <w:footnote w:id="5">
    <w:p w14:paraId="6AAE31E7" w14:textId="77777777" w:rsidR="004B154D" w:rsidRPr="008555C2" w:rsidRDefault="004B154D" w:rsidP="00A21F26">
      <w:pPr>
        <w:pStyle w:val="Sprotnaopomba-besedilo"/>
        <w:jc w:val="both"/>
        <w:rPr>
          <w:rFonts w:ascii="Verdana" w:hAnsi="Verdana"/>
          <w:sz w:val="16"/>
          <w:szCs w:val="16"/>
        </w:rPr>
      </w:pPr>
      <w:r w:rsidRPr="008555C2">
        <w:rPr>
          <w:rStyle w:val="Sprotnaopomba-sklic"/>
          <w:rFonts w:ascii="Verdana" w:hAnsi="Verdana"/>
          <w:sz w:val="16"/>
          <w:szCs w:val="16"/>
        </w:rPr>
        <w:footnoteRef/>
      </w:r>
      <w:r w:rsidRPr="008555C2">
        <w:rPr>
          <w:rFonts w:ascii="Verdana" w:hAnsi="Verdana"/>
          <w:sz w:val="16"/>
          <w:szCs w:val="16"/>
        </w:rPr>
        <w:t xml:space="preserve"> FURS, kot nadzornik, zavodu posreduje podatke o terjatvah iz prispevkov PIZ na podlagi Navodila nadzornikom za evidentiranje terjatev javnofinančnih prihodkov, terjatve javno finančnih prihodkov posredovane v davčno izvršbo in odpis terjatev javnofinančnih prihodkov z dne 18. december 2013. št. 429-216/2013, ki ga je izdalo MF. </w:t>
      </w:r>
    </w:p>
  </w:footnote>
  <w:footnote w:id="6">
    <w:p w14:paraId="37BD4BF3" w14:textId="77777777" w:rsidR="004B154D" w:rsidRPr="008555C2" w:rsidRDefault="004B154D" w:rsidP="00A21F26">
      <w:pPr>
        <w:jc w:val="both"/>
        <w:rPr>
          <w:rFonts w:ascii="Verdana" w:hAnsi="Verdana"/>
          <w:sz w:val="16"/>
          <w:szCs w:val="16"/>
        </w:rPr>
      </w:pPr>
      <w:r w:rsidRPr="008555C2">
        <w:rPr>
          <w:rStyle w:val="Sprotnaopomba-sklic"/>
          <w:rFonts w:ascii="Verdana" w:hAnsi="Verdana"/>
          <w:sz w:val="16"/>
          <w:szCs w:val="16"/>
        </w:rPr>
        <w:footnoteRef/>
      </w:r>
      <w:r w:rsidRPr="008555C2">
        <w:rPr>
          <w:rStyle w:val="Sprotnaopomba-sklic"/>
          <w:rFonts w:ascii="Verdana" w:hAnsi="Verdana"/>
          <w:sz w:val="16"/>
          <w:szCs w:val="16"/>
        </w:rPr>
        <w:t xml:space="preserve"> </w:t>
      </w:r>
      <w:r w:rsidRPr="008555C2">
        <w:rPr>
          <w:rFonts w:ascii="Verdana" w:hAnsi="Verdana"/>
          <w:sz w:val="16"/>
          <w:szCs w:val="16"/>
        </w:rPr>
        <w:t>FURS je v predstavitvi na sestanku, ki je bil sklican na temo priprave na zaključni račun 2018 dne 13. 12. 2018 navedel, da bo zaključevanje analitičnih knjigovodskih evidenc za leto 2018 dne 18. 1. 2019 (eDIS CDK) in dne 28. 1. 2019 (CU KOD).</w:t>
      </w:r>
    </w:p>
  </w:footnote>
  <w:footnote w:id="7">
    <w:p w14:paraId="74178BBB" w14:textId="77777777" w:rsidR="004B154D" w:rsidRPr="008555C2" w:rsidRDefault="004B154D" w:rsidP="00A21F26">
      <w:pPr>
        <w:pStyle w:val="Sprotnaopomba-besedilo"/>
        <w:jc w:val="both"/>
        <w:rPr>
          <w:rFonts w:ascii="Verdana" w:hAnsi="Verdana"/>
          <w:sz w:val="16"/>
          <w:szCs w:val="16"/>
        </w:rPr>
      </w:pPr>
      <w:r w:rsidRPr="008555C2">
        <w:rPr>
          <w:rStyle w:val="Sprotnaopomba-sklic"/>
          <w:rFonts w:ascii="Verdana" w:hAnsi="Verdana"/>
          <w:sz w:val="16"/>
          <w:szCs w:val="16"/>
        </w:rPr>
        <w:footnoteRef/>
      </w:r>
      <w:r w:rsidRPr="008555C2">
        <w:rPr>
          <w:rFonts w:ascii="Verdana" w:hAnsi="Verdana"/>
          <w:sz w:val="16"/>
          <w:szCs w:val="16"/>
        </w:rPr>
        <w:t xml:space="preserve"> Sporazum o posredovanju podatkov med zavodom in FURS z dne 28. 2. 2017.</w:t>
      </w:r>
    </w:p>
  </w:footnote>
  <w:footnote w:id="8">
    <w:p w14:paraId="465878B3" w14:textId="77777777" w:rsidR="004B154D" w:rsidRPr="008555C2" w:rsidRDefault="004B154D" w:rsidP="00A21F26">
      <w:pPr>
        <w:pStyle w:val="Sprotnaopomba-besedilo"/>
        <w:jc w:val="both"/>
        <w:rPr>
          <w:rFonts w:ascii="Verdana" w:hAnsi="Verdana"/>
          <w:sz w:val="16"/>
          <w:szCs w:val="16"/>
        </w:rPr>
      </w:pPr>
      <w:r w:rsidRPr="008555C2">
        <w:rPr>
          <w:rStyle w:val="Sprotnaopomba-sklic"/>
          <w:rFonts w:ascii="Verdana" w:hAnsi="Verdana"/>
          <w:sz w:val="16"/>
          <w:szCs w:val="16"/>
        </w:rPr>
        <w:footnoteRef/>
      </w:r>
      <w:r w:rsidRPr="008555C2">
        <w:rPr>
          <w:rFonts w:ascii="Verdana" w:hAnsi="Verdana"/>
          <w:sz w:val="16"/>
          <w:szCs w:val="16"/>
        </w:rPr>
        <w:t xml:space="preserve"> V znesku 224.943.802 evrov so zajete tudi zamudne obresti v višini 39.568.580 evrov.</w:t>
      </w:r>
    </w:p>
  </w:footnote>
  <w:footnote w:id="9">
    <w:p w14:paraId="4B1B36EE" w14:textId="77777777" w:rsidR="004B154D" w:rsidRPr="008555C2" w:rsidRDefault="004B154D" w:rsidP="00A21F26">
      <w:pPr>
        <w:pStyle w:val="Sprotnaopomba-besedilo"/>
        <w:jc w:val="both"/>
        <w:rPr>
          <w:rFonts w:ascii="Verdana" w:hAnsi="Verdana"/>
          <w:sz w:val="16"/>
          <w:szCs w:val="16"/>
        </w:rPr>
      </w:pPr>
      <w:r w:rsidRPr="008555C2">
        <w:rPr>
          <w:rStyle w:val="Sprotnaopomba-sklic"/>
          <w:rFonts w:ascii="Verdana" w:hAnsi="Verdana"/>
          <w:sz w:val="16"/>
          <w:szCs w:val="16"/>
        </w:rPr>
        <w:footnoteRef/>
      </w:r>
      <w:r w:rsidRPr="008555C2">
        <w:rPr>
          <w:rFonts w:ascii="Verdana" w:hAnsi="Verdana"/>
          <w:sz w:val="16"/>
          <w:szCs w:val="16"/>
        </w:rPr>
        <w:t xml:space="preserve"> Obravnavo pogojno izterljivih terjatev iz naslova prispevkov PIZ in odpis teh terjatev zaradi neizterljivosti določa ZDavP-2. </w:t>
      </w:r>
    </w:p>
  </w:footnote>
  <w:footnote w:id="10">
    <w:p w14:paraId="6E17225F" w14:textId="77777777" w:rsidR="004B154D" w:rsidRPr="008555C2" w:rsidRDefault="004B154D" w:rsidP="00A21F26">
      <w:pPr>
        <w:pStyle w:val="Sprotnaopomba-besedilo"/>
        <w:rPr>
          <w:rFonts w:ascii="Verdana" w:hAnsi="Verdana"/>
          <w:sz w:val="16"/>
          <w:szCs w:val="16"/>
        </w:rPr>
      </w:pPr>
      <w:r w:rsidRPr="008555C2">
        <w:rPr>
          <w:rStyle w:val="Sprotnaopomba-sklic"/>
          <w:rFonts w:ascii="Verdana" w:hAnsi="Verdana"/>
          <w:sz w:val="16"/>
          <w:szCs w:val="16"/>
        </w:rPr>
        <w:footnoteRef/>
      </w:r>
      <w:r w:rsidRPr="008555C2">
        <w:rPr>
          <w:rFonts w:ascii="Verdana" w:hAnsi="Verdana"/>
          <w:sz w:val="16"/>
          <w:szCs w:val="16"/>
        </w:rPr>
        <w:t xml:space="preserve"> Ti prihodki so bili na zavodov podračun nakazani 3. in 4. januarja 2019.</w:t>
      </w:r>
    </w:p>
  </w:footnote>
  <w:footnote w:id="11">
    <w:p w14:paraId="088E9585" w14:textId="77777777" w:rsidR="004B154D" w:rsidRPr="008555C2" w:rsidRDefault="004B154D" w:rsidP="00A21F26">
      <w:pPr>
        <w:pStyle w:val="Sprotnaopomba-besedilo"/>
        <w:jc w:val="both"/>
        <w:rPr>
          <w:rFonts w:ascii="Verdana" w:hAnsi="Verdana"/>
          <w:sz w:val="16"/>
          <w:szCs w:val="16"/>
        </w:rPr>
      </w:pPr>
      <w:r w:rsidRPr="008555C2">
        <w:rPr>
          <w:rStyle w:val="Sprotnaopomba-sklic"/>
          <w:rFonts w:ascii="Verdana" w:hAnsi="Verdana"/>
          <w:sz w:val="16"/>
          <w:szCs w:val="16"/>
        </w:rPr>
        <w:footnoteRef/>
      </w:r>
      <w:r w:rsidRPr="008555C2">
        <w:rPr>
          <w:rFonts w:ascii="Verdana" w:hAnsi="Verdana"/>
          <w:sz w:val="16"/>
          <w:szCs w:val="16"/>
        </w:rPr>
        <w:t xml:space="preserve"> Evidentirane obveznosti za vračilo prispevkov delodajalca za prvo zaposlitev po 157. členu ZPIZ-2.</w:t>
      </w:r>
    </w:p>
  </w:footnote>
  <w:footnote w:id="12">
    <w:p w14:paraId="610ABE4B" w14:textId="77777777" w:rsidR="004B154D" w:rsidRPr="008555C2" w:rsidRDefault="004B154D" w:rsidP="00A21F26">
      <w:pPr>
        <w:pStyle w:val="Sprotnaopomba-besedilo"/>
        <w:jc w:val="both"/>
        <w:rPr>
          <w:rFonts w:ascii="Verdana" w:hAnsi="Verdana"/>
          <w:sz w:val="16"/>
          <w:szCs w:val="16"/>
        </w:rPr>
      </w:pPr>
      <w:r w:rsidRPr="008555C2">
        <w:rPr>
          <w:rStyle w:val="Sprotnaopomba-sklic"/>
          <w:rFonts w:ascii="Verdana" w:hAnsi="Verdana"/>
          <w:sz w:val="16"/>
          <w:szCs w:val="16"/>
        </w:rPr>
        <w:footnoteRef/>
      </w:r>
      <w:r w:rsidRPr="008555C2">
        <w:rPr>
          <w:rFonts w:ascii="Verdana" w:hAnsi="Verdana"/>
          <w:sz w:val="16"/>
          <w:szCs w:val="16"/>
        </w:rPr>
        <w:t xml:space="preserve"> Podrobnejša pojasnila o vsebini in višini terjatev za prispevke PIZ so navedena pod točko III.4.1.2, druge kratkoročne terjatve.</w:t>
      </w:r>
    </w:p>
  </w:footnote>
  <w:footnote w:id="13">
    <w:p w14:paraId="74333F2D" w14:textId="77777777" w:rsidR="004B154D" w:rsidRPr="008555C2" w:rsidRDefault="004B154D" w:rsidP="00A21F26">
      <w:pPr>
        <w:pStyle w:val="Sprotnaopomba-besedilo"/>
        <w:jc w:val="both"/>
        <w:rPr>
          <w:rFonts w:ascii="Verdana" w:hAnsi="Verdana"/>
          <w:sz w:val="16"/>
          <w:szCs w:val="16"/>
        </w:rPr>
      </w:pPr>
      <w:r w:rsidRPr="008555C2">
        <w:rPr>
          <w:rStyle w:val="Sprotnaopomba-sklic"/>
          <w:rFonts w:ascii="Verdana" w:hAnsi="Verdana"/>
          <w:sz w:val="16"/>
          <w:szCs w:val="16"/>
        </w:rPr>
        <w:footnoteRef/>
      </w:r>
      <w:r w:rsidRPr="008555C2">
        <w:rPr>
          <w:rFonts w:ascii="Verdana" w:hAnsi="Verdana"/>
          <w:sz w:val="16"/>
          <w:szCs w:val="16"/>
        </w:rPr>
        <w:t xml:space="preserve"> Gre za plačila zavezancev, ki pripadajo zavodu in jih je zavod že prejel na svoj podračun - prihodki so že vključeni v izkaz poslovnega izida, FURS pa v svoji knjigovodski evidenci še ni evidentiral bremenitve (terjatve do zavezanca) ali bremenitev še ni zapadla oziroma je zavezanec navedel napačno referenco ob plačilu.</w:t>
      </w:r>
    </w:p>
  </w:footnote>
  <w:footnote w:id="14">
    <w:p w14:paraId="6D0B8BD1" w14:textId="77777777" w:rsidR="004B154D" w:rsidRPr="008555C2" w:rsidRDefault="004B154D" w:rsidP="00A21F26">
      <w:pPr>
        <w:pStyle w:val="Sprotnaopomba-besedilo"/>
        <w:rPr>
          <w:rFonts w:ascii="Verdana" w:hAnsi="Verdana"/>
          <w:sz w:val="16"/>
          <w:szCs w:val="16"/>
        </w:rPr>
      </w:pPr>
      <w:r w:rsidRPr="008555C2">
        <w:rPr>
          <w:rStyle w:val="Sprotnaopomba-sklic"/>
          <w:rFonts w:ascii="Verdana" w:hAnsi="Verdana"/>
          <w:sz w:val="16"/>
          <w:szCs w:val="16"/>
        </w:rPr>
        <w:footnoteRef/>
      </w:r>
      <w:r w:rsidRPr="008555C2">
        <w:rPr>
          <w:rFonts w:ascii="Verdana" w:hAnsi="Verdana"/>
          <w:sz w:val="16"/>
          <w:szCs w:val="16"/>
        </w:rPr>
        <w:t xml:space="preserve"> Ta alinea in naslednji dve se nanašajo predvsem na zadevo »toaletni papir«.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494F3" w14:textId="3677A13E" w:rsidR="004B154D" w:rsidRDefault="004B154D">
    <w:pPr>
      <w:pStyle w:val="Glava"/>
    </w:pPr>
    <w:r>
      <w:rPr>
        <w:noProof/>
      </w:rPr>
      <w:drawing>
        <wp:inline distT="0" distB="0" distL="0" distR="0" wp14:anchorId="2671AAF5" wp14:editId="3F04BE4D">
          <wp:extent cx="3362325" cy="497308"/>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IZ_logo_NAZ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62325" cy="4973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6182"/>
    <w:multiLevelType w:val="hybridMultilevel"/>
    <w:tmpl w:val="D02471B6"/>
    <w:lvl w:ilvl="0" w:tplc="24949B3C">
      <w:numFmt w:val="bullet"/>
      <w:lvlText w:val="-"/>
      <w:lvlJc w:val="left"/>
      <w:pPr>
        <w:ind w:left="360" w:hanging="360"/>
      </w:pPr>
      <w:rPr>
        <w:rFonts w:ascii="Calibri" w:eastAsia="Times New Roman" w:hAnsi="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cs="Wingdings" w:hint="default"/>
      </w:rPr>
    </w:lvl>
    <w:lvl w:ilvl="3" w:tplc="04240001">
      <w:start w:val="1"/>
      <w:numFmt w:val="bullet"/>
      <w:lvlText w:val=""/>
      <w:lvlJc w:val="left"/>
      <w:pPr>
        <w:ind w:left="2520" w:hanging="360"/>
      </w:pPr>
      <w:rPr>
        <w:rFonts w:ascii="Symbol" w:hAnsi="Symbol" w:cs="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cs="Wingdings" w:hint="default"/>
      </w:rPr>
    </w:lvl>
    <w:lvl w:ilvl="6" w:tplc="04240001">
      <w:start w:val="1"/>
      <w:numFmt w:val="bullet"/>
      <w:lvlText w:val=""/>
      <w:lvlJc w:val="left"/>
      <w:pPr>
        <w:ind w:left="4680" w:hanging="360"/>
      </w:pPr>
      <w:rPr>
        <w:rFonts w:ascii="Symbol" w:hAnsi="Symbol" w:cs="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cs="Wingdings" w:hint="default"/>
      </w:rPr>
    </w:lvl>
  </w:abstractNum>
  <w:abstractNum w:abstractNumId="1">
    <w:nsid w:val="0AD41670"/>
    <w:multiLevelType w:val="hybridMultilevel"/>
    <w:tmpl w:val="F24E5636"/>
    <w:lvl w:ilvl="0" w:tplc="FD9E1E2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BBB48C8"/>
    <w:multiLevelType w:val="hybridMultilevel"/>
    <w:tmpl w:val="AE5C8980"/>
    <w:lvl w:ilvl="0" w:tplc="FD9E1E2E">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
    <w:nsid w:val="10040A14"/>
    <w:multiLevelType w:val="hybridMultilevel"/>
    <w:tmpl w:val="BA82C0CC"/>
    <w:lvl w:ilvl="0" w:tplc="9BD6ECFC">
      <w:start w:val="1"/>
      <w:numFmt w:val="bullet"/>
      <w:lvlText w:val="­"/>
      <w:lvlJc w:val="left"/>
      <w:pPr>
        <w:ind w:left="1429" w:hanging="360"/>
      </w:pPr>
      <w:rPr>
        <w:rFonts w:ascii="SimSun" w:eastAsia="SimSun" w:hAnsi="SimSun" w:hint="eastAsia"/>
      </w:rPr>
    </w:lvl>
    <w:lvl w:ilvl="1" w:tplc="04240003">
      <w:start w:val="1"/>
      <w:numFmt w:val="bullet"/>
      <w:lvlText w:val="o"/>
      <w:lvlJc w:val="left"/>
      <w:pPr>
        <w:ind w:left="2149" w:hanging="360"/>
      </w:pPr>
      <w:rPr>
        <w:rFonts w:ascii="Courier New" w:hAnsi="Courier New" w:cs="Courier New" w:hint="default"/>
      </w:rPr>
    </w:lvl>
    <w:lvl w:ilvl="2" w:tplc="04240005">
      <w:start w:val="1"/>
      <w:numFmt w:val="bullet"/>
      <w:lvlText w:val=""/>
      <w:lvlJc w:val="left"/>
      <w:pPr>
        <w:ind w:left="2869" w:hanging="360"/>
      </w:pPr>
      <w:rPr>
        <w:rFonts w:ascii="Wingdings" w:hAnsi="Wingdings" w:cs="Wingdings" w:hint="default"/>
      </w:rPr>
    </w:lvl>
    <w:lvl w:ilvl="3" w:tplc="04240001">
      <w:start w:val="1"/>
      <w:numFmt w:val="bullet"/>
      <w:lvlText w:val=""/>
      <w:lvlJc w:val="left"/>
      <w:pPr>
        <w:ind w:left="3589" w:hanging="360"/>
      </w:pPr>
      <w:rPr>
        <w:rFonts w:ascii="Symbol" w:hAnsi="Symbol" w:cs="Symbol" w:hint="default"/>
      </w:rPr>
    </w:lvl>
    <w:lvl w:ilvl="4" w:tplc="04240003">
      <w:start w:val="1"/>
      <w:numFmt w:val="bullet"/>
      <w:lvlText w:val="o"/>
      <w:lvlJc w:val="left"/>
      <w:pPr>
        <w:ind w:left="4309" w:hanging="360"/>
      </w:pPr>
      <w:rPr>
        <w:rFonts w:ascii="Courier New" w:hAnsi="Courier New" w:cs="Courier New" w:hint="default"/>
      </w:rPr>
    </w:lvl>
    <w:lvl w:ilvl="5" w:tplc="04240005">
      <w:start w:val="1"/>
      <w:numFmt w:val="bullet"/>
      <w:lvlText w:val=""/>
      <w:lvlJc w:val="left"/>
      <w:pPr>
        <w:ind w:left="5029" w:hanging="360"/>
      </w:pPr>
      <w:rPr>
        <w:rFonts w:ascii="Wingdings" w:hAnsi="Wingdings" w:cs="Wingdings" w:hint="default"/>
      </w:rPr>
    </w:lvl>
    <w:lvl w:ilvl="6" w:tplc="04240001">
      <w:start w:val="1"/>
      <w:numFmt w:val="bullet"/>
      <w:lvlText w:val=""/>
      <w:lvlJc w:val="left"/>
      <w:pPr>
        <w:ind w:left="5749" w:hanging="360"/>
      </w:pPr>
      <w:rPr>
        <w:rFonts w:ascii="Symbol" w:hAnsi="Symbol" w:cs="Symbol" w:hint="default"/>
      </w:rPr>
    </w:lvl>
    <w:lvl w:ilvl="7" w:tplc="04240003">
      <w:start w:val="1"/>
      <w:numFmt w:val="bullet"/>
      <w:lvlText w:val="o"/>
      <w:lvlJc w:val="left"/>
      <w:pPr>
        <w:ind w:left="6469" w:hanging="360"/>
      </w:pPr>
      <w:rPr>
        <w:rFonts w:ascii="Courier New" w:hAnsi="Courier New" w:cs="Courier New" w:hint="default"/>
      </w:rPr>
    </w:lvl>
    <w:lvl w:ilvl="8" w:tplc="04240005">
      <w:start w:val="1"/>
      <w:numFmt w:val="bullet"/>
      <w:lvlText w:val=""/>
      <w:lvlJc w:val="left"/>
      <w:pPr>
        <w:ind w:left="7189" w:hanging="360"/>
      </w:pPr>
      <w:rPr>
        <w:rFonts w:ascii="Wingdings" w:hAnsi="Wingdings" w:cs="Wingdings" w:hint="default"/>
      </w:rPr>
    </w:lvl>
  </w:abstractNum>
  <w:abstractNum w:abstractNumId="4">
    <w:nsid w:val="11BE60A4"/>
    <w:multiLevelType w:val="hybridMultilevel"/>
    <w:tmpl w:val="6090D6F4"/>
    <w:lvl w:ilvl="0" w:tplc="FD9E1E2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09763D"/>
    <w:multiLevelType w:val="hybridMultilevel"/>
    <w:tmpl w:val="C54478F4"/>
    <w:lvl w:ilvl="0" w:tplc="8108B15C">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1CD136A4"/>
    <w:multiLevelType w:val="hybridMultilevel"/>
    <w:tmpl w:val="BEAC840E"/>
    <w:lvl w:ilvl="0" w:tplc="FD9E1E2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2E56679"/>
    <w:multiLevelType w:val="hybridMultilevel"/>
    <w:tmpl w:val="9E7A48FA"/>
    <w:lvl w:ilvl="0" w:tplc="9C88A540">
      <w:start w:val="350"/>
      <w:numFmt w:val="bullet"/>
      <w:lvlText w:val="-"/>
      <w:lvlJc w:val="left"/>
      <w:pPr>
        <w:tabs>
          <w:tab w:val="num" w:pos="360"/>
        </w:tabs>
        <w:ind w:left="360" w:hanging="360"/>
      </w:pPr>
      <w:rPr>
        <w:rFonts w:ascii="Times New Roman" w:eastAsia="Times New Roman" w:hAnsi="Times New Roman" w:hint="default"/>
      </w:rPr>
    </w:lvl>
    <w:lvl w:ilvl="1" w:tplc="04240003">
      <w:start w:val="1"/>
      <w:numFmt w:val="bullet"/>
      <w:lvlText w:val="o"/>
      <w:lvlJc w:val="left"/>
      <w:pPr>
        <w:tabs>
          <w:tab w:val="num" w:pos="-240"/>
        </w:tabs>
        <w:ind w:left="-240" w:hanging="360"/>
      </w:pPr>
      <w:rPr>
        <w:rFonts w:ascii="Courier New" w:hAnsi="Courier New" w:cs="Courier New" w:hint="default"/>
      </w:rPr>
    </w:lvl>
    <w:lvl w:ilvl="2" w:tplc="04240005">
      <w:start w:val="1"/>
      <w:numFmt w:val="bullet"/>
      <w:lvlText w:val=""/>
      <w:lvlJc w:val="left"/>
      <w:pPr>
        <w:tabs>
          <w:tab w:val="num" w:pos="480"/>
        </w:tabs>
        <w:ind w:left="480" w:hanging="360"/>
      </w:pPr>
      <w:rPr>
        <w:rFonts w:ascii="Wingdings" w:hAnsi="Wingdings" w:cs="Wingdings" w:hint="default"/>
      </w:rPr>
    </w:lvl>
    <w:lvl w:ilvl="3" w:tplc="04240001">
      <w:start w:val="1"/>
      <w:numFmt w:val="bullet"/>
      <w:lvlText w:val=""/>
      <w:lvlJc w:val="left"/>
      <w:pPr>
        <w:tabs>
          <w:tab w:val="num" w:pos="1200"/>
        </w:tabs>
        <w:ind w:left="1200" w:hanging="360"/>
      </w:pPr>
      <w:rPr>
        <w:rFonts w:ascii="Symbol" w:hAnsi="Symbol" w:cs="Symbol" w:hint="default"/>
      </w:rPr>
    </w:lvl>
    <w:lvl w:ilvl="4" w:tplc="04240003">
      <w:start w:val="1"/>
      <w:numFmt w:val="bullet"/>
      <w:lvlText w:val="o"/>
      <w:lvlJc w:val="left"/>
      <w:pPr>
        <w:tabs>
          <w:tab w:val="num" w:pos="1920"/>
        </w:tabs>
        <w:ind w:left="1920" w:hanging="360"/>
      </w:pPr>
      <w:rPr>
        <w:rFonts w:ascii="Courier New" w:hAnsi="Courier New" w:cs="Courier New" w:hint="default"/>
      </w:rPr>
    </w:lvl>
    <w:lvl w:ilvl="5" w:tplc="04240005">
      <w:start w:val="1"/>
      <w:numFmt w:val="bullet"/>
      <w:lvlText w:val=""/>
      <w:lvlJc w:val="left"/>
      <w:pPr>
        <w:tabs>
          <w:tab w:val="num" w:pos="2640"/>
        </w:tabs>
        <w:ind w:left="2640" w:hanging="360"/>
      </w:pPr>
      <w:rPr>
        <w:rFonts w:ascii="Wingdings" w:hAnsi="Wingdings" w:cs="Wingdings" w:hint="default"/>
      </w:rPr>
    </w:lvl>
    <w:lvl w:ilvl="6" w:tplc="04240001">
      <w:start w:val="1"/>
      <w:numFmt w:val="bullet"/>
      <w:lvlText w:val=""/>
      <w:lvlJc w:val="left"/>
      <w:pPr>
        <w:tabs>
          <w:tab w:val="num" w:pos="3360"/>
        </w:tabs>
        <w:ind w:left="3360" w:hanging="360"/>
      </w:pPr>
      <w:rPr>
        <w:rFonts w:ascii="Symbol" w:hAnsi="Symbol" w:cs="Symbol" w:hint="default"/>
      </w:rPr>
    </w:lvl>
    <w:lvl w:ilvl="7" w:tplc="04240003">
      <w:start w:val="1"/>
      <w:numFmt w:val="bullet"/>
      <w:lvlText w:val="o"/>
      <w:lvlJc w:val="left"/>
      <w:pPr>
        <w:tabs>
          <w:tab w:val="num" w:pos="4080"/>
        </w:tabs>
        <w:ind w:left="4080" w:hanging="360"/>
      </w:pPr>
      <w:rPr>
        <w:rFonts w:ascii="Courier New" w:hAnsi="Courier New" w:cs="Courier New" w:hint="default"/>
      </w:rPr>
    </w:lvl>
    <w:lvl w:ilvl="8" w:tplc="04240005">
      <w:start w:val="1"/>
      <w:numFmt w:val="bullet"/>
      <w:lvlText w:val=""/>
      <w:lvlJc w:val="left"/>
      <w:pPr>
        <w:tabs>
          <w:tab w:val="num" w:pos="4800"/>
        </w:tabs>
        <w:ind w:left="4800" w:hanging="360"/>
      </w:pPr>
      <w:rPr>
        <w:rFonts w:ascii="Wingdings" w:hAnsi="Wingdings" w:cs="Wingdings" w:hint="default"/>
      </w:rPr>
    </w:lvl>
  </w:abstractNum>
  <w:abstractNum w:abstractNumId="8">
    <w:nsid w:val="3CCA51F1"/>
    <w:multiLevelType w:val="hybridMultilevel"/>
    <w:tmpl w:val="91D8B5EA"/>
    <w:lvl w:ilvl="0" w:tplc="FD9E1E2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437C2BED"/>
    <w:multiLevelType w:val="hybridMultilevel"/>
    <w:tmpl w:val="B6E4DDBC"/>
    <w:lvl w:ilvl="0" w:tplc="FD9E1E2E">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475714CB"/>
    <w:multiLevelType w:val="hybridMultilevel"/>
    <w:tmpl w:val="39FAA82C"/>
    <w:lvl w:ilvl="0" w:tplc="FD9E1E2E">
      <w:numFmt w:val="bullet"/>
      <w:lvlText w:val="-"/>
      <w:lvlJc w:val="left"/>
      <w:pPr>
        <w:ind w:left="360" w:hanging="360"/>
      </w:pPr>
      <w:rPr>
        <w:rFonts w:ascii="Arial" w:eastAsia="Times New Roman" w:hAnsi="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cs="Wingdings" w:hint="default"/>
      </w:rPr>
    </w:lvl>
    <w:lvl w:ilvl="3" w:tplc="04240001">
      <w:start w:val="1"/>
      <w:numFmt w:val="bullet"/>
      <w:lvlText w:val=""/>
      <w:lvlJc w:val="left"/>
      <w:pPr>
        <w:ind w:left="2520" w:hanging="360"/>
      </w:pPr>
      <w:rPr>
        <w:rFonts w:ascii="Symbol" w:hAnsi="Symbol" w:cs="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cs="Wingdings" w:hint="default"/>
      </w:rPr>
    </w:lvl>
    <w:lvl w:ilvl="6" w:tplc="04240001">
      <w:start w:val="1"/>
      <w:numFmt w:val="bullet"/>
      <w:lvlText w:val=""/>
      <w:lvlJc w:val="left"/>
      <w:pPr>
        <w:ind w:left="4680" w:hanging="360"/>
      </w:pPr>
      <w:rPr>
        <w:rFonts w:ascii="Symbol" w:hAnsi="Symbol" w:cs="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cs="Wingdings" w:hint="default"/>
      </w:rPr>
    </w:lvl>
  </w:abstractNum>
  <w:abstractNum w:abstractNumId="11">
    <w:nsid w:val="4CEB22AA"/>
    <w:multiLevelType w:val="hybridMultilevel"/>
    <w:tmpl w:val="1AF4871E"/>
    <w:lvl w:ilvl="0" w:tplc="FD9E1E2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4E171876"/>
    <w:multiLevelType w:val="hybridMultilevel"/>
    <w:tmpl w:val="B754B61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09E0B9A"/>
    <w:multiLevelType w:val="hybridMultilevel"/>
    <w:tmpl w:val="10D28526"/>
    <w:lvl w:ilvl="0" w:tplc="9C88A540">
      <w:start w:val="350"/>
      <w:numFmt w:val="bullet"/>
      <w:lvlText w:val="-"/>
      <w:lvlJc w:val="left"/>
      <w:pPr>
        <w:tabs>
          <w:tab w:val="num" w:pos="348"/>
        </w:tabs>
        <w:ind w:left="1068" w:hanging="360"/>
      </w:pPr>
      <w:rPr>
        <w:rFonts w:ascii="Times New Roman" w:eastAsia="Times New Roman" w:hAnsi="Times New Roman" w:hint="default"/>
      </w:rPr>
    </w:lvl>
    <w:lvl w:ilvl="1" w:tplc="9C88A540">
      <w:start w:val="350"/>
      <w:numFmt w:val="bullet"/>
      <w:lvlText w:val="-"/>
      <w:lvlJc w:val="left"/>
      <w:pPr>
        <w:tabs>
          <w:tab w:val="num" w:pos="1440"/>
        </w:tabs>
        <w:ind w:left="1440" w:hanging="360"/>
      </w:pPr>
      <w:rPr>
        <w:rFonts w:ascii="Times New Roman" w:eastAsia="Times New Roman" w:hAnsi="Times New Roman"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4">
    <w:nsid w:val="50C3004F"/>
    <w:multiLevelType w:val="hybridMultilevel"/>
    <w:tmpl w:val="6E2ADF9E"/>
    <w:lvl w:ilvl="0" w:tplc="C3505812">
      <w:numFmt w:val="bullet"/>
      <w:lvlText w:val="-"/>
      <w:lvlJc w:val="left"/>
      <w:pPr>
        <w:tabs>
          <w:tab w:val="num" w:pos="2484"/>
        </w:tabs>
        <w:ind w:left="2484" w:hanging="360"/>
      </w:pPr>
      <w:rPr>
        <w:rFonts w:ascii="Times New Roman" w:eastAsia="Times New Roman" w:hAnsi="Times New Roman" w:hint="default"/>
      </w:rPr>
    </w:lvl>
    <w:lvl w:ilvl="1" w:tplc="C3505812">
      <w:numFmt w:val="bullet"/>
      <w:lvlText w:val="-"/>
      <w:lvlJc w:val="left"/>
      <w:pPr>
        <w:tabs>
          <w:tab w:val="num" w:pos="1068"/>
        </w:tabs>
        <w:ind w:left="1788" w:hanging="360"/>
      </w:pPr>
      <w:rPr>
        <w:rFonts w:ascii="Times New Roman" w:eastAsia="Times New Roman" w:hAnsi="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51892CEC"/>
    <w:multiLevelType w:val="hybridMultilevel"/>
    <w:tmpl w:val="054EFFA6"/>
    <w:lvl w:ilvl="0" w:tplc="9C88A540">
      <w:start w:val="350"/>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6">
    <w:nsid w:val="51C418A9"/>
    <w:multiLevelType w:val="hybridMultilevel"/>
    <w:tmpl w:val="8E722E2E"/>
    <w:lvl w:ilvl="0" w:tplc="7098EC54">
      <w:start w:val="4"/>
      <w:numFmt w:val="bullet"/>
      <w:lvlText w:val="-"/>
      <w:lvlJc w:val="left"/>
      <w:pPr>
        <w:ind w:left="360" w:hanging="360"/>
      </w:pPr>
      <w:rPr>
        <w:rFonts w:ascii="Times" w:eastAsia="Times New Roman" w:hAnsi="Time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cs="Wingdings" w:hint="default"/>
      </w:rPr>
    </w:lvl>
    <w:lvl w:ilvl="3" w:tplc="04240001">
      <w:start w:val="1"/>
      <w:numFmt w:val="bullet"/>
      <w:lvlText w:val=""/>
      <w:lvlJc w:val="left"/>
      <w:pPr>
        <w:ind w:left="2520" w:hanging="360"/>
      </w:pPr>
      <w:rPr>
        <w:rFonts w:ascii="Symbol" w:hAnsi="Symbol" w:cs="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cs="Wingdings" w:hint="default"/>
      </w:rPr>
    </w:lvl>
    <w:lvl w:ilvl="6" w:tplc="04240001">
      <w:start w:val="1"/>
      <w:numFmt w:val="bullet"/>
      <w:lvlText w:val=""/>
      <w:lvlJc w:val="left"/>
      <w:pPr>
        <w:ind w:left="4680" w:hanging="360"/>
      </w:pPr>
      <w:rPr>
        <w:rFonts w:ascii="Symbol" w:hAnsi="Symbol" w:cs="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cs="Wingdings" w:hint="default"/>
      </w:rPr>
    </w:lvl>
  </w:abstractNum>
  <w:abstractNum w:abstractNumId="17">
    <w:nsid w:val="542A1A61"/>
    <w:multiLevelType w:val="hybridMultilevel"/>
    <w:tmpl w:val="5224855C"/>
    <w:lvl w:ilvl="0" w:tplc="0424000F">
      <w:start w:val="1"/>
      <w:numFmt w:val="decimal"/>
      <w:lvlText w:val="%1."/>
      <w:lvlJc w:val="left"/>
      <w:pPr>
        <w:ind w:left="1428" w:hanging="360"/>
      </w:p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8">
    <w:nsid w:val="54FB71DD"/>
    <w:multiLevelType w:val="hybridMultilevel"/>
    <w:tmpl w:val="4582D9FA"/>
    <w:lvl w:ilvl="0" w:tplc="CCCEAB3A">
      <w:start w:val="1"/>
      <w:numFmt w:val="decimal"/>
      <w:lvlText w:val="%1."/>
      <w:lvlJc w:val="left"/>
      <w:pPr>
        <w:ind w:left="644" w:hanging="360"/>
      </w:pPr>
      <w:rPr>
        <w:rFonts w:hint="default"/>
        <w:b/>
        <w:i w:val="0"/>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9">
    <w:nsid w:val="57A10037"/>
    <w:multiLevelType w:val="singleLevel"/>
    <w:tmpl w:val="BB8C8B38"/>
    <w:lvl w:ilvl="0">
      <w:start w:val="15"/>
      <w:numFmt w:val="upperRoman"/>
      <w:pStyle w:val="Naslov2"/>
      <w:lvlText w:val="%1."/>
      <w:lvlJc w:val="left"/>
      <w:pPr>
        <w:tabs>
          <w:tab w:val="num" w:pos="780"/>
        </w:tabs>
        <w:ind w:left="780" w:hanging="780"/>
      </w:pPr>
      <w:rPr>
        <w:rFonts w:hint="default"/>
      </w:rPr>
    </w:lvl>
  </w:abstractNum>
  <w:abstractNum w:abstractNumId="20">
    <w:nsid w:val="58D76F7C"/>
    <w:multiLevelType w:val="hybridMultilevel"/>
    <w:tmpl w:val="3988809C"/>
    <w:lvl w:ilvl="0" w:tplc="9B30F274">
      <w:start w:val="1"/>
      <w:numFmt w:val="bullet"/>
      <w:lvlText w:val=""/>
      <w:lvlJc w:val="left"/>
      <w:pPr>
        <w:ind w:left="1428" w:hanging="360"/>
      </w:pPr>
      <w:rPr>
        <w:rFonts w:ascii="Symbol" w:hAnsi="Symbol" w:cs="Symbol" w:hint="default"/>
      </w:rPr>
    </w:lvl>
    <w:lvl w:ilvl="1" w:tplc="04090003">
      <w:start w:val="1"/>
      <w:numFmt w:val="bullet"/>
      <w:lvlText w:val="o"/>
      <w:lvlJc w:val="left"/>
      <w:pPr>
        <w:ind w:left="2148" w:hanging="360"/>
      </w:pPr>
      <w:rPr>
        <w:rFonts w:ascii="Courier New" w:hAnsi="Courier New" w:cs="Courier New" w:hint="default"/>
      </w:rPr>
    </w:lvl>
    <w:lvl w:ilvl="2" w:tplc="FD9E1E2E">
      <w:numFmt w:val="bullet"/>
      <w:lvlText w:val="-"/>
      <w:lvlJc w:val="left"/>
      <w:pPr>
        <w:ind w:left="1211" w:hanging="360"/>
      </w:pPr>
      <w:rPr>
        <w:rFonts w:ascii="Arial" w:eastAsia="Times New Roman" w:hAnsi="Arial" w:hint="default"/>
      </w:rPr>
    </w:lvl>
    <w:lvl w:ilvl="3" w:tplc="04090001">
      <w:start w:val="1"/>
      <w:numFmt w:val="bullet"/>
      <w:lvlText w:val=""/>
      <w:lvlJc w:val="left"/>
      <w:pPr>
        <w:ind w:left="3588" w:hanging="360"/>
      </w:pPr>
      <w:rPr>
        <w:rFonts w:ascii="Symbol" w:hAnsi="Symbol" w:cs="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cs="Wingdings" w:hint="default"/>
      </w:rPr>
    </w:lvl>
    <w:lvl w:ilvl="6" w:tplc="04090001">
      <w:start w:val="1"/>
      <w:numFmt w:val="bullet"/>
      <w:lvlText w:val=""/>
      <w:lvlJc w:val="left"/>
      <w:pPr>
        <w:ind w:left="5748" w:hanging="360"/>
      </w:pPr>
      <w:rPr>
        <w:rFonts w:ascii="Symbol" w:hAnsi="Symbol" w:cs="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cs="Wingdings" w:hint="default"/>
      </w:rPr>
    </w:lvl>
  </w:abstractNum>
  <w:abstractNum w:abstractNumId="21">
    <w:nsid w:val="61EE345E"/>
    <w:multiLevelType w:val="hybridMultilevel"/>
    <w:tmpl w:val="517A2D0E"/>
    <w:lvl w:ilvl="0" w:tplc="8108B15C">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68D218C1"/>
    <w:multiLevelType w:val="hybridMultilevel"/>
    <w:tmpl w:val="4734283E"/>
    <w:lvl w:ilvl="0" w:tplc="9C88A540">
      <w:start w:val="350"/>
      <w:numFmt w:val="bullet"/>
      <w:lvlText w:val="-"/>
      <w:lvlJc w:val="left"/>
      <w:pPr>
        <w:tabs>
          <w:tab w:val="num" w:pos="360"/>
        </w:tabs>
        <w:ind w:left="360" w:hanging="360"/>
      </w:pPr>
      <w:rPr>
        <w:rFonts w:ascii="Times New Roman" w:eastAsia="Times New Roman" w:hAnsi="Times New Roman" w:hint="default"/>
      </w:rPr>
    </w:lvl>
    <w:lvl w:ilvl="1" w:tplc="04240003">
      <w:start w:val="1"/>
      <w:numFmt w:val="bullet"/>
      <w:lvlText w:val="o"/>
      <w:lvlJc w:val="left"/>
      <w:pPr>
        <w:tabs>
          <w:tab w:val="num" w:pos="-240"/>
        </w:tabs>
        <w:ind w:left="-240" w:hanging="360"/>
      </w:pPr>
      <w:rPr>
        <w:rFonts w:ascii="Courier New" w:hAnsi="Courier New" w:cs="Courier New" w:hint="default"/>
      </w:rPr>
    </w:lvl>
    <w:lvl w:ilvl="2" w:tplc="04240005">
      <w:start w:val="1"/>
      <w:numFmt w:val="bullet"/>
      <w:lvlText w:val=""/>
      <w:lvlJc w:val="left"/>
      <w:pPr>
        <w:tabs>
          <w:tab w:val="num" w:pos="480"/>
        </w:tabs>
        <w:ind w:left="480" w:hanging="360"/>
      </w:pPr>
      <w:rPr>
        <w:rFonts w:ascii="Wingdings" w:hAnsi="Wingdings" w:cs="Wingdings" w:hint="default"/>
      </w:rPr>
    </w:lvl>
    <w:lvl w:ilvl="3" w:tplc="04240001">
      <w:start w:val="1"/>
      <w:numFmt w:val="bullet"/>
      <w:lvlText w:val=""/>
      <w:lvlJc w:val="left"/>
      <w:pPr>
        <w:tabs>
          <w:tab w:val="num" w:pos="1200"/>
        </w:tabs>
        <w:ind w:left="1200" w:hanging="360"/>
      </w:pPr>
      <w:rPr>
        <w:rFonts w:ascii="Symbol" w:hAnsi="Symbol" w:cs="Symbol" w:hint="default"/>
      </w:rPr>
    </w:lvl>
    <w:lvl w:ilvl="4" w:tplc="04240003">
      <w:start w:val="1"/>
      <w:numFmt w:val="bullet"/>
      <w:lvlText w:val="o"/>
      <w:lvlJc w:val="left"/>
      <w:pPr>
        <w:tabs>
          <w:tab w:val="num" w:pos="1920"/>
        </w:tabs>
        <w:ind w:left="1920" w:hanging="360"/>
      </w:pPr>
      <w:rPr>
        <w:rFonts w:ascii="Courier New" w:hAnsi="Courier New" w:cs="Courier New" w:hint="default"/>
      </w:rPr>
    </w:lvl>
    <w:lvl w:ilvl="5" w:tplc="04240005">
      <w:start w:val="1"/>
      <w:numFmt w:val="bullet"/>
      <w:lvlText w:val=""/>
      <w:lvlJc w:val="left"/>
      <w:pPr>
        <w:tabs>
          <w:tab w:val="num" w:pos="2640"/>
        </w:tabs>
        <w:ind w:left="2640" w:hanging="360"/>
      </w:pPr>
      <w:rPr>
        <w:rFonts w:ascii="Wingdings" w:hAnsi="Wingdings" w:cs="Wingdings" w:hint="default"/>
      </w:rPr>
    </w:lvl>
    <w:lvl w:ilvl="6" w:tplc="04240001">
      <w:start w:val="1"/>
      <w:numFmt w:val="bullet"/>
      <w:lvlText w:val=""/>
      <w:lvlJc w:val="left"/>
      <w:pPr>
        <w:tabs>
          <w:tab w:val="num" w:pos="3360"/>
        </w:tabs>
        <w:ind w:left="3360" w:hanging="360"/>
      </w:pPr>
      <w:rPr>
        <w:rFonts w:ascii="Symbol" w:hAnsi="Symbol" w:cs="Symbol" w:hint="default"/>
      </w:rPr>
    </w:lvl>
    <w:lvl w:ilvl="7" w:tplc="04240003">
      <w:start w:val="1"/>
      <w:numFmt w:val="bullet"/>
      <w:lvlText w:val="o"/>
      <w:lvlJc w:val="left"/>
      <w:pPr>
        <w:tabs>
          <w:tab w:val="num" w:pos="4080"/>
        </w:tabs>
        <w:ind w:left="4080" w:hanging="360"/>
      </w:pPr>
      <w:rPr>
        <w:rFonts w:ascii="Courier New" w:hAnsi="Courier New" w:cs="Courier New" w:hint="default"/>
      </w:rPr>
    </w:lvl>
    <w:lvl w:ilvl="8" w:tplc="04240005">
      <w:start w:val="1"/>
      <w:numFmt w:val="bullet"/>
      <w:lvlText w:val=""/>
      <w:lvlJc w:val="left"/>
      <w:pPr>
        <w:tabs>
          <w:tab w:val="num" w:pos="4800"/>
        </w:tabs>
        <w:ind w:left="4800" w:hanging="360"/>
      </w:pPr>
      <w:rPr>
        <w:rFonts w:ascii="Wingdings" w:hAnsi="Wingdings" w:cs="Wingdings" w:hint="default"/>
      </w:rPr>
    </w:lvl>
  </w:abstractNum>
  <w:abstractNum w:abstractNumId="23">
    <w:nsid w:val="69A6567A"/>
    <w:multiLevelType w:val="hybridMultilevel"/>
    <w:tmpl w:val="A9DAA66E"/>
    <w:lvl w:ilvl="0" w:tplc="FD9E1E2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C6E1182"/>
    <w:multiLevelType w:val="hybridMultilevel"/>
    <w:tmpl w:val="6F58191E"/>
    <w:lvl w:ilvl="0" w:tplc="FD9E1E2E">
      <w:numFmt w:val="bullet"/>
      <w:lvlText w:val="-"/>
      <w:lvlJc w:val="left"/>
      <w:pPr>
        <w:tabs>
          <w:tab w:val="num" w:pos="1068"/>
        </w:tabs>
        <w:ind w:left="1788" w:hanging="360"/>
      </w:pPr>
      <w:rPr>
        <w:rFonts w:ascii="Arial" w:eastAsia="Times New Roman" w:hAnsi="Arial" w:hint="default"/>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cs="Wingdings" w:hint="default"/>
      </w:rPr>
    </w:lvl>
    <w:lvl w:ilvl="3" w:tplc="04240001">
      <w:start w:val="1"/>
      <w:numFmt w:val="bullet"/>
      <w:lvlText w:val=""/>
      <w:lvlJc w:val="left"/>
      <w:pPr>
        <w:tabs>
          <w:tab w:val="num" w:pos="3600"/>
        </w:tabs>
        <w:ind w:left="3600" w:hanging="360"/>
      </w:pPr>
      <w:rPr>
        <w:rFonts w:ascii="Symbol" w:hAnsi="Symbol" w:cs="Symbol" w:hint="default"/>
      </w:rPr>
    </w:lvl>
    <w:lvl w:ilvl="4" w:tplc="04240003">
      <w:start w:val="1"/>
      <w:numFmt w:val="bullet"/>
      <w:lvlText w:val="o"/>
      <w:lvlJc w:val="left"/>
      <w:pPr>
        <w:tabs>
          <w:tab w:val="num" w:pos="4320"/>
        </w:tabs>
        <w:ind w:left="4320" w:hanging="360"/>
      </w:pPr>
      <w:rPr>
        <w:rFonts w:ascii="Courier New" w:hAnsi="Courier New" w:cs="Courier New" w:hint="default"/>
      </w:rPr>
    </w:lvl>
    <w:lvl w:ilvl="5" w:tplc="04240005">
      <w:start w:val="1"/>
      <w:numFmt w:val="bullet"/>
      <w:lvlText w:val=""/>
      <w:lvlJc w:val="left"/>
      <w:pPr>
        <w:tabs>
          <w:tab w:val="num" w:pos="5040"/>
        </w:tabs>
        <w:ind w:left="5040" w:hanging="360"/>
      </w:pPr>
      <w:rPr>
        <w:rFonts w:ascii="Wingdings" w:hAnsi="Wingdings" w:cs="Wingdings" w:hint="default"/>
      </w:rPr>
    </w:lvl>
    <w:lvl w:ilvl="6" w:tplc="04240001">
      <w:start w:val="1"/>
      <w:numFmt w:val="bullet"/>
      <w:lvlText w:val=""/>
      <w:lvlJc w:val="left"/>
      <w:pPr>
        <w:tabs>
          <w:tab w:val="num" w:pos="5760"/>
        </w:tabs>
        <w:ind w:left="5760" w:hanging="360"/>
      </w:pPr>
      <w:rPr>
        <w:rFonts w:ascii="Symbol" w:hAnsi="Symbol" w:cs="Symbol" w:hint="default"/>
      </w:rPr>
    </w:lvl>
    <w:lvl w:ilvl="7" w:tplc="04240003">
      <w:start w:val="1"/>
      <w:numFmt w:val="bullet"/>
      <w:lvlText w:val="o"/>
      <w:lvlJc w:val="left"/>
      <w:pPr>
        <w:tabs>
          <w:tab w:val="num" w:pos="6480"/>
        </w:tabs>
        <w:ind w:left="6480" w:hanging="360"/>
      </w:pPr>
      <w:rPr>
        <w:rFonts w:ascii="Courier New" w:hAnsi="Courier New" w:cs="Courier New" w:hint="default"/>
      </w:rPr>
    </w:lvl>
    <w:lvl w:ilvl="8" w:tplc="04240005">
      <w:start w:val="1"/>
      <w:numFmt w:val="bullet"/>
      <w:lvlText w:val=""/>
      <w:lvlJc w:val="left"/>
      <w:pPr>
        <w:tabs>
          <w:tab w:val="num" w:pos="7200"/>
        </w:tabs>
        <w:ind w:left="7200" w:hanging="360"/>
      </w:pPr>
      <w:rPr>
        <w:rFonts w:ascii="Wingdings" w:hAnsi="Wingdings" w:cs="Wingdings" w:hint="default"/>
      </w:rPr>
    </w:lvl>
  </w:abstractNum>
  <w:abstractNum w:abstractNumId="25">
    <w:nsid w:val="6E377E48"/>
    <w:multiLevelType w:val="hybridMultilevel"/>
    <w:tmpl w:val="DB028434"/>
    <w:lvl w:ilvl="0" w:tplc="FD9E1E2E">
      <w:numFmt w:val="bullet"/>
      <w:lvlText w:val="-"/>
      <w:lvlJc w:val="left"/>
      <w:pPr>
        <w:ind w:left="1080" w:hanging="360"/>
      </w:pPr>
      <w:rPr>
        <w:rFonts w:ascii="Arial" w:eastAsia="Times New Roman" w:hAnsi="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nsid w:val="723A69EC"/>
    <w:multiLevelType w:val="hybridMultilevel"/>
    <w:tmpl w:val="EC5AD662"/>
    <w:lvl w:ilvl="0" w:tplc="ED72DE3E">
      <w:start w:val="5"/>
      <w:numFmt w:val="bullet"/>
      <w:lvlText w:val=""/>
      <w:lvlJc w:val="left"/>
      <w:pPr>
        <w:tabs>
          <w:tab w:val="num" w:pos="348"/>
        </w:tabs>
        <w:ind w:left="1068" w:hanging="360"/>
      </w:pPr>
      <w:rPr>
        <w:rFonts w:ascii="Symbol" w:eastAsia="Times New Roman" w:hAnsi="Symbol" w:hint="default"/>
      </w:rPr>
    </w:lvl>
    <w:lvl w:ilvl="1" w:tplc="FD9E1E2E">
      <w:numFmt w:val="bullet"/>
      <w:lvlText w:val="-"/>
      <w:lvlJc w:val="left"/>
      <w:pPr>
        <w:tabs>
          <w:tab w:val="num" w:pos="1440"/>
        </w:tabs>
        <w:ind w:left="1440" w:hanging="360"/>
      </w:pPr>
      <w:rPr>
        <w:rFonts w:ascii="Arial" w:eastAsia="Times New Roman" w:hAnsi="Arial"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7">
    <w:nsid w:val="73100F17"/>
    <w:multiLevelType w:val="hybridMultilevel"/>
    <w:tmpl w:val="57ACDB3C"/>
    <w:lvl w:ilvl="0" w:tplc="A25C3312">
      <w:start w:val="1"/>
      <w:numFmt w:val="upperLetter"/>
      <w:lvlText w:val="%1."/>
      <w:lvlJc w:val="left"/>
      <w:pPr>
        <w:tabs>
          <w:tab w:val="num" w:pos="1068"/>
        </w:tabs>
        <w:ind w:left="1068" w:hanging="360"/>
      </w:pPr>
      <w:rPr>
        <w:rFonts w:hint="default"/>
      </w:rPr>
    </w:lvl>
    <w:lvl w:ilvl="1" w:tplc="9C88A540">
      <w:start w:val="350"/>
      <w:numFmt w:val="bullet"/>
      <w:lvlText w:val="-"/>
      <w:lvlJc w:val="left"/>
      <w:pPr>
        <w:tabs>
          <w:tab w:val="num" w:pos="1788"/>
        </w:tabs>
        <w:ind w:left="1788" w:hanging="360"/>
      </w:pPr>
      <w:rPr>
        <w:rFonts w:ascii="Times New Roman" w:eastAsia="Times New Roman" w:hAnsi="Times New Roman" w:hint="default"/>
      </w:rPr>
    </w:lvl>
    <w:lvl w:ilvl="2" w:tplc="4E66281A">
      <w:start w:val="1"/>
      <w:numFmt w:val="lowerLetter"/>
      <w:lvlText w:val="%3)"/>
      <w:lvlJc w:val="left"/>
      <w:pPr>
        <w:ind w:left="2688" w:hanging="360"/>
      </w:pPr>
      <w:rPr>
        <w:rFonts w:hint="default"/>
        <w:b/>
        <w:bCs/>
      </w:rPr>
    </w:lvl>
    <w:lvl w:ilvl="3" w:tplc="0424000F">
      <w:start w:val="1"/>
      <w:numFmt w:val="decimal"/>
      <w:lvlText w:val="%4."/>
      <w:lvlJc w:val="left"/>
      <w:pPr>
        <w:tabs>
          <w:tab w:val="num" w:pos="3228"/>
        </w:tabs>
        <w:ind w:left="3228" w:hanging="360"/>
      </w:pPr>
    </w:lvl>
    <w:lvl w:ilvl="4" w:tplc="04240019">
      <w:start w:val="1"/>
      <w:numFmt w:val="lowerLetter"/>
      <w:lvlText w:val="%5."/>
      <w:lvlJc w:val="left"/>
      <w:pPr>
        <w:tabs>
          <w:tab w:val="num" w:pos="3948"/>
        </w:tabs>
        <w:ind w:left="3948" w:hanging="360"/>
      </w:pPr>
    </w:lvl>
    <w:lvl w:ilvl="5" w:tplc="0424001B">
      <w:start w:val="1"/>
      <w:numFmt w:val="lowerRoman"/>
      <w:lvlText w:val="%6."/>
      <w:lvlJc w:val="right"/>
      <w:pPr>
        <w:tabs>
          <w:tab w:val="num" w:pos="4668"/>
        </w:tabs>
        <w:ind w:left="4668" w:hanging="180"/>
      </w:pPr>
    </w:lvl>
    <w:lvl w:ilvl="6" w:tplc="0424000F">
      <w:start w:val="1"/>
      <w:numFmt w:val="decimal"/>
      <w:lvlText w:val="%7."/>
      <w:lvlJc w:val="left"/>
      <w:pPr>
        <w:tabs>
          <w:tab w:val="num" w:pos="5388"/>
        </w:tabs>
        <w:ind w:left="5388" w:hanging="360"/>
      </w:pPr>
    </w:lvl>
    <w:lvl w:ilvl="7" w:tplc="04240019">
      <w:start w:val="1"/>
      <w:numFmt w:val="lowerLetter"/>
      <w:lvlText w:val="%8."/>
      <w:lvlJc w:val="left"/>
      <w:pPr>
        <w:tabs>
          <w:tab w:val="num" w:pos="6108"/>
        </w:tabs>
        <w:ind w:left="6108" w:hanging="360"/>
      </w:pPr>
    </w:lvl>
    <w:lvl w:ilvl="8" w:tplc="0424001B">
      <w:start w:val="1"/>
      <w:numFmt w:val="lowerRoman"/>
      <w:lvlText w:val="%9."/>
      <w:lvlJc w:val="right"/>
      <w:pPr>
        <w:tabs>
          <w:tab w:val="num" w:pos="6828"/>
        </w:tabs>
        <w:ind w:left="6828" w:hanging="180"/>
      </w:pPr>
    </w:lvl>
  </w:abstractNum>
  <w:abstractNum w:abstractNumId="28">
    <w:nsid w:val="76502696"/>
    <w:multiLevelType w:val="hybridMultilevel"/>
    <w:tmpl w:val="C7188E0E"/>
    <w:lvl w:ilvl="0" w:tplc="08F87D34">
      <w:numFmt w:val="bullet"/>
      <w:lvlText w:val="-"/>
      <w:lvlJc w:val="left"/>
      <w:pPr>
        <w:ind w:left="720" w:hanging="360"/>
      </w:pPr>
      <w:rPr>
        <w:rFonts w:ascii="Verdana" w:eastAsia="Calibri"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7D56BD7"/>
    <w:multiLevelType w:val="hybridMultilevel"/>
    <w:tmpl w:val="E85EE530"/>
    <w:lvl w:ilvl="0" w:tplc="9C88A540">
      <w:start w:val="350"/>
      <w:numFmt w:val="bullet"/>
      <w:lvlText w:val="-"/>
      <w:lvlJc w:val="left"/>
      <w:pPr>
        <w:tabs>
          <w:tab w:val="num" w:pos="360"/>
        </w:tabs>
        <w:ind w:left="360" w:hanging="360"/>
      </w:pPr>
      <w:rPr>
        <w:rFonts w:ascii="Times New Roman" w:eastAsia="Times New Roman" w:hAnsi="Times New Roman" w:hint="default"/>
      </w:rPr>
    </w:lvl>
    <w:lvl w:ilvl="1" w:tplc="04240003">
      <w:start w:val="1"/>
      <w:numFmt w:val="bullet"/>
      <w:lvlText w:val="o"/>
      <w:lvlJc w:val="left"/>
      <w:pPr>
        <w:tabs>
          <w:tab w:val="num" w:pos="-240"/>
        </w:tabs>
        <w:ind w:left="-240" w:hanging="360"/>
      </w:pPr>
      <w:rPr>
        <w:rFonts w:ascii="Courier New" w:hAnsi="Courier New" w:cs="Courier New" w:hint="default"/>
      </w:rPr>
    </w:lvl>
    <w:lvl w:ilvl="2" w:tplc="04240005">
      <w:start w:val="1"/>
      <w:numFmt w:val="bullet"/>
      <w:lvlText w:val=""/>
      <w:lvlJc w:val="left"/>
      <w:pPr>
        <w:tabs>
          <w:tab w:val="num" w:pos="480"/>
        </w:tabs>
        <w:ind w:left="480" w:hanging="360"/>
      </w:pPr>
      <w:rPr>
        <w:rFonts w:ascii="Wingdings" w:hAnsi="Wingdings" w:cs="Wingdings" w:hint="default"/>
      </w:rPr>
    </w:lvl>
    <w:lvl w:ilvl="3" w:tplc="04240001">
      <w:start w:val="1"/>
      <w:numFmt w:val="bullet"/>
      <w:lvlText w:val=""/>
      <w:lvlJc w:val="left"/>
      <w:pPr>
        <w:tabs>
          <w:tab w:val="num" w:pos="1200"/>
        </w:tabs>
        <w:ind w:left="1200" w:hanging="360"/>
      </w:pPr>
      <w:rPr>
        <w:rFonts w:ascii="Symbol" w:hAnsi="Symbol" w:cs="Symbol" w:hint="default"/>
      </w:rPr>
    </w:lvl>
    <w:lvl w:ilvl="4" w:tplc="04240003">
      <w:start w:val="1"/>
      <w:numFmt w:val="bullet"/>
      <w:lvlText w:val="o"/>
      <w:lvlJc w:val="left"/>
      <w:pPr>
        <w:tabs>
          <w:tab w:val="num" w:pos="1920"/>
        </w:tabs>
        <w:ind w:left="1920" w:hanging="360"/>
      </w:pPr>
      <w:rPr>
        <w:rFonts w:ascii="Courier New" w:hAnsi="Courier New" w:cs="Courier New" w:hint="default"/>
      </w:rPr>
    </w:lvl>
    <w:lvl w:ilvl="5" w:tplc="04240005">
      <w:start w:val="1"/>
      <w:numFmt w:val="bullet"/>
      <w:lvlText w:val=""/>
      <w:lvlJc w:val="left"/>
      <w:pPr>
        <w:tabs>
          <w:tab w:val="num" w:pos="2640"/>
        </w:tabs>
        <w:ind w:left="2640" w:hanging="360"/>
      </w:pPr>
      <w:rPr>
        <w:rFonts w:ascii="Wingdings" w:hAnsi="Wingdings" w:cs="Wingdings" w:hint="default"/>
      </w:rPr>
    </w:lvl>
    <w:lvl w:ilvl="6" w:tplc="04240001">
      <w:start w:val="1"/>
      <w:numFmt w:val="bullet"/>
      <w:lvlText w:val=""/>
      <w:lvlJc w:val="left"/>
      <w:pPr>
        <w:tabs>
          <w:tab w:val="num" w:pos="3360"/>
        </w:tabs>
        <w:ind w:left="3360" w:hanging="360"/>
      </w:pPr>
      <w:rPr>
        <w:rFonts w:ascii="Symbol" w:hAnsi="Symbol" w:cs="Symbol" w:hint="default"/>
      </w:rPr>
    </w:lvl>
    <w:lvl w:ilvl="7" w:tplc="04240003">
      <w:start w:val="1"/>
      <w:numFmt w:val="bullet"/>
      <w:lvlText w:val="o"/>
      <w:lvlJc w:val="left"/>
      <w:pPr>
        <w:tabs>
          <w:tab w:val="num" w:pos="4080"/>
        </w:tabs>
        <w:ind w:left="4080" w:hanging="360"/>
      </w:pPr>
      <w:rPr>
        <w:rFonts w:ascii="Courier New" w:hAnsi="Courier New" w:cs="Courier New" w:hint="default"/>
      </w:rPr>
    </w:lvl>
    <w:lvl w:ilvl="8" w:tplc="04240005">
      <w:start w:val="1"/>
      <w:numFmt w:val="bullet"/>
      <w:lvlText w:val=""/>
      <w:lvlJc w:val="left"/>
      <w:pPr>
        <w:tabs>
          <w:tab w:val="num" w:pos="4800"/>
        </w:tabs>
        <w:ind w:left="4800" w:hanging="360"/>
      </w:pPr>
      <w:rPr>
        <w:rFonts w:ascii="Wingdings" w:hAnsi="Wingdings" w:cs="Wingdings" w:hint="default"/>
      </w:rPr>
    </w:lvl>
  </w:abstractNum>
  <w:abstractNum w:abstractNumId="30">
    <w:nsid w:val="77FE1CDD"/>
    <w:multiLevelType w:val="hybridMultilevel"/>
    <w:tmpl w:val="F5AEB792"/>
    <w:lvl w:ilvl="0" w:tplc="8108B15C">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9"/>
  </w:num>
  <w:num w:numId="2">
    <w:abstractNumId w:val="10"/>
  </w:num>
  <w:num w:numId="3">
    <w:abstractNumId w:val="27"/>
  </w:num>
  <w:num w:numId="4">
    <w:abstractNumId w:val="14"/>
  </w:num>
  <w:num w:numId="5">
    <w:abstractNumId w:val="24"/>
  </w:num>
  <w:num w:numId="6">
    <w:abstractNumId w:val="20"/>
  </w:num>
  <w:num w:numId="7">
    <w:abstractNumId w:val="3"/>
  </w:num>
  <w:num w:numId="8">
    <w:abstractNumId w:val="4"/>
  </w:num>
  <w:num w:numId="9">
    <w:abstractNumId w:val="18"/>
  </w:num>
  <w:num w:numId="10">
    <w:abstractNumId w:val="28"/>
  </w:num>
  <w:num w:numId="11">
    <w:abstractNumId w:val="23"/>
  </w:num>
  <w:num w:numId="12">
    <w:abstractNumId w:val="6"/>
  </w:num>
  <w:num w:numId="13">
    <w:abstractNumId w:val="16"/>
  </w:num>
  <w:num w:numId="14">
    <w:abstractNumId w:val="13"/>
  </w:num>
  <w:num w:numId="15">
    <w:abstractNumId w:val="26"/>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30"/>
  </w:num>
  <w:num w:numId="19">
    <w:abstractNumId w:val="5"/>
  </w:num>
  <w:num w:numId="20">
    <w:abstractNumId w:val="17"/>
  </w:num>
  <w:num w:numId="21">
    <w:abstractNumId w:val="8"/>
  </w:num>
  <w:num w:numId="22">
    <w:abstractNumId w:val="11"/>
  </w:num>
  <w:num w:numId="23">
    <w:abstractNumId w:val="1"/>
  </w:num>
  <w:num w:numId="24">
    <w:abstractNumId w:val="29"/>
  </w:num>
  <w:num w:numId="25">
    <w:abstractNumId w:val="7"/>
  </w:num>
  <w:num w:numId="26">
    <w:abstractNumId w:val="15"/>
  </w:num>
  <w:num w:numId="27">
    <w:abstractNumId w:val="2"/>
  </w:num>
  <w:num w:numId="28">
    <w:abstractNumId w:val="22"/>
  </w:num>
  <w:num w:numId="29">
    <w:abstractNumId w:val="0"/>
  </w:num>
  <w:num w:numId="30">
    <w:abstractNumId w:val="25"/>
  </w:num>
  <w:num w:numId="31">
    <w:abstractNumId w:val="9"/>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pež Marijan">
    <w15:presenceInfo w15:providerId="AD" w15:userId="S-1-5-21-1369405711-1484619420-1845911597-19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visionView w:markup="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220"/>
    <w:rsid w:val="00023AC0"/>
    <w:rsid w:val="00024826"/>
    <w:rsid w:val="00024C42"/>
    <w:rsid w:val="00034206"/>
    <w:rsid w:val="00034B38"/>
    <w:rsid w:val="00034E1A"/>
    <w:rsid w:val="00037333"/>
    <w:rsid w:val="000441A4"/>
    <w:rsid w:val="00052F10"/>
    <w:rsid w:val="000573B5"/>
    <w:rsid w:val="000722EE"/>
    <w:rsid w:val="0007240C"/>
    <w:rsid w:val="000864D0"/>
    <w:rsid w:val="00086934"/>
    <w:rsid w:val="00087A7D"/>
    <w:rsid w:val="00092B51"/>
    <w:rsid w:val="00094CAC"/>
    <w:rsid w:val="000951DF"/>
    <w:rsid w:val="00095971"/>
    <w:rsid w:val="00096844"/>
    <w:rsid w:val="000A1E8A"/>
    <w:rsid w:val="000A6160"/>
    <w:rsid w:val="000B6631"/>
    <w:rsid w:val="000C5F6C"/>
    <w:rsid w:val="000C7ED8"/>
    <w:rsid w:val="000D25CB"/>
    <w:rsid w:val="000D281D"/>
    <w:rsid w:val="000D3599"/>
    <w:rsid w:val="000E2485"/>
    <w:rsid w:val="000E3A77"/>
    <w:rsid w:val="000F1A6F"/>
    <w:rsid w:val="000F40A6"/>
    <w:rsid w:val="000F5C11"/>
    <w:rsid w:val="00101A61"/>
    <w:rsid w:val="00117AF5"/>
    <w:rsid w:val="00124528"/>
    <w:rsid w:val="0012559F"/>
    <w:rsid w:val="0012578D"/>
    <w:rsid w:val="00127AF9"/>
    <w:rsid w:val="00131C9A"/>
    <w:rsid w:val="00133D12"/>
    <w:rsid w:val="001342F9"/>
    <w:rsid w:val="001347B8"/>
    <w:rsid w:val="00152AC9"/>
    <w:rsid w:val="00163C8C"/>
    <w:rsid w:val="00166A67"/>
    <w:rsid w:val="00173643"/>
    <w:rsid w:val="001741A7"/>
    <w:rsid w:val="001762C7"/>
    <w:rsid w:val="0018071A"/>
    <w:rsid w:val="00182989"/>
    <w:rsid w:val="00186A6F"/>
    <w:rsid w:val="00190BEE"/>
    <w:rsid w:val="00190E45"/>
    <w:rsid w:val="001940A4"/>
    <w:rsid w:val="001A0FEF"/>
    <w:rsid w:val="001A7247"/>
    <w:rsid w:val="001C5EBB"/>
    <w:rsid w:val="001D16EE"/>
    <w:rsid w:val="001D2061"/>
    <w:rsid w:val="001D3322"/>
    <w:rsid w:val="001D539A"/>
    <w:rsid w:val="001D7198"/>
    <w:rsid w:val="001E0C31"/>
    <w:rsid w:val="001E1043"/>
    <w:rsid w:val="001E2FF6"/>
    <w:rsid w:val="001E4CA7"/>
    <w:rsid w:val="001E53BE"/>
    <w:rsid w:val="001E6943"/>
    <w:rsid w:val="001F11D5"/>
    <w:rsid w:val="0020071C"/>
    <w:rsid w:val="00205AB3"/>
    <w:rsid w:val="00206CDE"/>
    <w:rsid w:val="00211312"/>
    <w:rsid w:val="00223B1A"/>
    <w:rsid w:val="00223CBC"/>
    <w:rsid w:val="002360B0"/>
    <w:rsid w:val="00241978"/>
    <w:rsid w:val="00247BF7"/>
    <w:rsid w:val="00260D2B"/>
    <w:rsid w:val="00266CD2"/>
    <w:rsid w:val="00267598"/>
    <w:rsid w:val="00272928"/>
    <w:rsid w:val="00273F99"/>
    <w:rsid w:val="00277589"/>
    <w:rsid w:val="002808E9"/>
    <w:rsid w:val="00281509"/>
    <w:rsid w:val="0028173B"/>
    <w:rsid w:val="0028561A"/>
    <w:rsid w:val="0029203F"/>
    <w:rsid w:val="002A127D"/>
    <w:rsid w:val="002A349D"/>
    <w:rsid w:val="002A4060"/>
    <w:rsid w:val="002A5C6D"/>
    <w:rsid w:val="002A69DC"/>
    <w:rsid w:val="002A7A92"/>
    <w:rsid w:val="002B1104"/>
    <w:rsid w:val="002B3017"/>
    <w:rsid w:val="002C3689"/>
    <w:rsid w:val="002C7A83"/>
    <w:rsid w:val="002D3433"/>
    <w:rsid w:val="002D5428"/>
    <w:rsid w:val="002E27A8"/>
    <w:rsid w:val="002F18AB"/>
    <w:rsid w:val="00305E54"/>
    <w:rsid w:val="00306908"/>
    <w:rsid w:val="003115DD"/>
    <w:rsid w:val="00315B10"/>
    <w:rsid w:val="003310CA"/>
    <w:rsid w:val="0033577B"/>
    <w:rsid w:val="003404D3"/>
    <w:rsid w:val="00340F3C"/>
    <w:rsid w:val="00341BDC"/>
    <w:rsid w:val="00345CB5"/>
    <w:rsid w:val="003537D2"/>
    <w:rsid w:val="00360D81"/>
    <w:rsid w:val="0036127F"/>
    <w:rsid w:val="0037314F"/>
    <w:rsid w:val="003803B0"/>
    <w:rsid w:val="0038308C"/>
    <w:rsid w:val="0039224D"/>
    <w:rsid w:val="0039651E"/>
    <w:rsid w:val="003A19C5"/>
    <w:rsid w:val="003A27E7"/>
    <w:rsid w:val="003A3720"/>
    <w:rsid w:val="003A37B6"/>
    <w:rsid w:val="003A4281"/>
    <w:rsid w:val="003C1388"/>
    <w:rsid w:val="003C1F5A"/>
    <w:rsid w:val="003C263C"/>
    <w:rsid w:val="003C2BEB"/>
    <w:rsid w:val="003C2DB8"/>
    <w:rsid w:val="003C5082"/>
    <w:rsid w:val="003C7F48"/>
    <w:rsid w:val="003D0C9A"/>
    <w:rsid w:val="003D69FC"/>
    <w:rsid w:val="003E3830"/>
    <w:rsid w:val="003F248C"/>
    <w:rsid w:val="003F5C1A"/>
    <w:rsid w:val="00402DEF"/>
    <w:rsid w:val="00403AD2"/>
    <w:rsid w:val="004040BB"/>
    <w:rsid w:val="004077E2"/>
    <w:rsid w:val="00411D72"/>
    <w:rsid w:val="00412DB3"/>
    <w:rsid w:val="00413B90"/>
    <w:rsid w:val="0042768C"/>
    <w:rsid w:val="00433C9B"/>
    <w:rsid w:val="00435103"/>
    <w:rsid w:val="004400FE"/>
    <w:rsid w:val="00440591"/>
    <w:rsid w:val="004407B0"/>
    <w:rsid w:val="00444624"/>
    <w:rsid w:val="00455F6C"/>
    <w:rsid w:val="00456FC2"/>
    <w:rsid w:val="004648C6"/>
    <w:rsid w:val="00466171"/>
    <w:rsid w:val="0047075D"/>
    <w:rsid w:val="004752B0"/>
    <w:rsid w:val="0049304E"/>
    <w:rsid w:val="00497846"/>
    <w:rsid w:val="004A3E97"/>
    <w:rsid w:val="004B154D"/>
    <w:rsid w:val="004B34A0"/>
    <w:rsid w:val="004C7F6F"/>
    <w:rsid w:val="004E7190"/>
    <w:rsid w:val="004F389C"/>
    <w:rsid w:val="004F6443"/>
    <w:rsid w:val="00503B53"/>
    <w:rsid w:val="00504671"/>
    <w:rsid w:val="00504DFF"/>
    <w:rsid w:val="00513FAB"/>
    <w:rsid w:val="005175E8"/>
    <w:rsid w:val="0052688A"/>
    <w:rsid w:val="005475B9"/>
    <w:rsid w:val="00553F37"/>
    <w:rsid w:val="005573E3"/>
    <w:rsid w:val="0056795A"/>
    <w:rsid w:val="005704CB"/>
    <w:rsid w:val="0057271D"/>
    <w:rsid w:val="0057281D"/>
    <w:rsid w:val="00596FE1"/>
    <w:rsid w:val="00597413"/>
    <w:rsid w:val="005B23B8"/>
    <w:rsid w:val="005B2F8A"/>
    <w:rsid w:val="005B7830"/>
    <w:rsid w:val="005C6D2F"/>
    <w:rsid w:val="005C78D4"/>
    <w:rsid w:val="005D4517"/>
    <w:rsid w:val="005E217F"/>
    <w:rsid w:val="005F1B04"/>
    <w:rsid w:val="005F200D"/>
    <w:rsid w:val="005F2369"/>
    <w:rsid w:val="005F2AFD"/>
    <w:rsid w:val="005F2B86"/>
    <w:rsid w:val="005F2BE6"/>
    <w:rsid w:val="005F3974"/>
    <w:rsid w:val="005F4F6C"/>
    <w:rsid w:val="00600F1F"/>
    <w:rsid w:val="00615AA3"/>
    <w:rsid w:val="0062612C"/>
    <w:rsid w:val="00636BFE"/>
    <w:rsid w:val="00637C54"/>
    <w:rsid w:val="00640DF1"/>
    <w:rsid w:val="00657C9B"/>
    <w:rsid w:val="00661E93"/>
    <w:rsid w:val="0066271A"/>
    <w:rsid w:val="0066725F"/>
    <w:rsid w:val="006701D3"/>
    <w:rsid w:val="006705B6"/>
    <w:rsid w:val="00672F1D"/>
    <w:rsid w:val="00675E48"/>
    <w:rsid w:val="006807EE"/>
    <w:rsid w:val="00683674"/>
    <w:rsid w:val="00685FE0"/>
    <w:rsid w:val="006A4A2F"/>
    <w:rsid w:val="006B5C3F"/>
    <w:rsid w:val="006B61AB"/>
    <w:rsid w:val="006C363B"/>
    <w:rsid w:val="006C7C59"/>
    <w:rsid w:val="006D39C8"/>
    <w:rsid w:val="006D7BF3"/>
    <w:rsid w:val="006E4EC8"/>
    <w:rsid w:val="006F1182"/>
    <w:rsid w:val="006F5D26"/>
    <w:rsid w:val="00703FC6"/>
    <w:rsid w:val="00704620"/>
    <w:rsid w:val="007049E6"/>
    <w:rsid w:val="007135F8"/>
    <w:rsid w:val="007139C4"/>
    <w:rsid w:val="00713DC4"/>
    <w:rsid w:val="007168E7"/>
    <w:rsid w:val="00720C34"/>
    <w:rsid w:val="007217D9"/>
    <w:rsid w:val="00725713"/>
    <w:rsid w:val="00734AAA"/>
    <w:rsid w:val="00737C86"/>
    <w:rsid w:val="007405EE"/>
    <w:rsid w:val="0075014B"/>
    <w:rsid w:val="00750656"/>
    <w:rsid w:val="00754D03"/>
    <w:rsid w:val="00757032"/>
    <w:rsid w:val="0076113B"/>
    <w:rsid w:val="007631D4"/>
    <w:rsid w:val="00764354"/>
    <w:rsid w:val="0076479A"/>
    <w:rsid w:val="00771772"/>
    <w:rsid w:val="007757BF"/>
    <w:rsid w:val="0077676B"/>
    <w:rsid w:val="00782E72"/>
    <w:rsid w:val="0078654A"/>
    <w:rsid w:val="00787A4C"/>
    <w:rsid w:val="007908E1"/>
    <w:rsid w:val="007915AA"/>
    <w:rsid w:val="00794625"/>
    <w:rsid w:val="0079532D"/>
    <w:rsid w:val="007A3C62"/>
    <w:rsid w:val="007A74A7"/>
    <w:rsid w:val="007B463F"/>
    <w:rsid w:val="007B6BC0"/>
    <w:rsid w:val="007C0A31"/>
    <w:rsid w:val="007C410F"/>
    <w:rsid w:val="007D79EE"/>
    <w:rsid w:val="007D7D95"/>
    <w:rsid w:val="007E254D"/>
    <w:rsid w:val="007E5744"/>
    <w:rsid w:val="007E6FDF"/>
    <w:rsid w:val="007F0586"/>
    <w:rsid w:val="007F4417"/>
    <w:rsid w:val="00803667"/>
    <w:rsid w:val="00807AFE"/>
    <w:rsid w:val="00815C02"/>
    <w:rsid w:val="008201DA"/>
    <w:rsid w:val="00820811"/>
    <w:rsid w:val="008208F0"/>
    <w:rsid w:val="0082141D"/>
    <w:rsid w:val="00822210"/>
    <w:rsid w:val="00824398"/>
    <w:rsid w:val="0083030E"/>
    <w:rsid w:val="00831EFB"/>
    <w:rsid w:val="008328D5"/>
    <w:rsid w:val="00832D18"/>
    <w:rsid w:val="00834C0F"/>
    <w:rsid w:val="008374AB"/>
    <w:rsid w:val="00846BD7"/>
    <w:rsid w:val="00847D67"/>
    <w:rsid w:val="00851780"/>
    <w:rsid w:val="0085456A"/>
    <w:rsid w:val="008555C2"/>
    <w:rsid w:val="008602B3"/>
    <w:rsid w:val="00864188"/>
    <w:rsid w:val="00866DB5"/>
    <w:rsid w:val="0088098A"/>
    <w:rsid w:val="00881C09"/>
    <w:rsid w:val="00881D82"/>
    <w:rsid w:val="008828C9"/>
    <w:rsid w:val="00883AD8"/>
    <w:rsid w:val="00886A56"/>
    <w:rsid w:val="00887AB7"/>
    <w:rsid w:val="00890FEB"/>
    <w:rsid w:val="00893546"/>
    <w:rsid w:val="008A101E"/>
    <w:rsid w:val="008A4FE0"/>
    <w:rsid w:val="008A62AC"/>
    <w:rsid w:val="008B1C1D"/>
    <w:rsid w:val="008C2AF2"/>
    <w:rsid w:val="008C3638"/>
    <w:rsid w:val="008C5848"/>
    <w:rsid w:val="008C66E0"/>
    <w:rsid w:val="008D00DF"/>
    <w:rsid w:val="008D029F"/>
    <w:rsid w:val="008D22A1"/>
    <w:rsid w:val="008D32A2"/>
    <w:rsid w:val="008D376B"/>
    <w:rsid w:val="008D70AC"/>
    <w:rsid w:val="008D7FBF"/>
    <w:rsid w:val="008E4906"/>
    <w:rsid w:val="008F333D"/>
    <w:rsid w:val="008F368A"/>
    <w:rsid w:val="00903E5E"/>
    <w:rsid w:val="009067CD"/>
    <w:rsid w:val="009105DC"/>
    <w:rsid w:val="009107B0"/>
    <w:rsid w:val="0091272F"/>
    <w:rsid w:val="00923FD3"/>
    <w:rsid w:val="00931884"/>
    <w:rsid w:val="00932971"/>
    <w:rsid w:val="00933133"/>
    <w:rsid w:val="009336FF"/>
    <w:rsid w:val="009364EA"/>
    <w:rsid w:val="0093674E"/>
    <w:rsid w:val="0094795A"/>
    <w:rsid w:val="00950F5D"/>
    <w:rsid w:val="00955526"/>
    <w:rsid w:val="0096540B"/>
    <w:rsid w:val="009723A9"/>
    <w:rsid w:val="0097788E"/>
    <w:rsid w:val="00986E9A"/>
    <w:rsid w:val="0099260A"/>
    <w:rsid w:val="009945A4"/>
    <w:rsid w:val="00994C0D"/>
    <w:rsid w:val="009A33B8"/>
    <w:rsid w:val="009A3625"/>
    <w:rsid w:val="009A502F"/>
    <w:rsid w:val="009A63E8"/>
    <w:rsid w:val="009B0081"/>
    <w:rsid w:val="009C0AFA"/>
    <w:rsid w:val="009C76F0"/>
    <w:rsid w:val="009D031D"/>
    <w:rsid w:val="009D4DAE"/>
    <w:rsid w:val="009D70D6"/>
    <w:rsid w:val="009E1362"/>
    <w:rsid w:val="009E15AB"/>
    <w:rsid w:val="009F7005"/>
    <w:rsid w:val="009F7DB5"/>
    <w:rsid w:val="00A02DF5"/>
    <w:rsid w:val="00A0392D"/>
    <w:rsid w:val="00A1521A"/>
    <w:rsid w:val="00A17C66"/>
    <w:rsid w:val="00A21F26"/>
    <w:rsid w:val="00A37318"/>
    <w:rsid w:val="00A529B4"/>
    <w:rsid w:val="00A52E94"/>
    <w:rsid w:val="00A57A6C"/>
    <w:rsid w:val="00A64753"/>
    <w:rsid w:val="00A667E3"/>
    <w:rsid w:val="00A66A27"/>
    <w:rsid w:val="00A724DE"/>
    <w:rsid w:val="00A73C23"/>
    <w:rsid w:val="00A745E9"/>
    <w:rsid w:val="00A74DF1"/>
    <w:rsid w:val="00A752ED"/>
    <w:rsid w:val="00A76AA2"/>
    <w:rsid w:val="00A76C43"/>
    <w:rsid w:val="00A90ECD"/>
    <w:rsid w:val="00A93FD3"/>
    <w:rsid w:val="00AA4A05"/>
    <w:rsid w:val="00AB0220"/>
    <w:rsid w:val="00AB7D9D"/>
    <w:rsid w:val="00AC2A4A"/>
    <w:rsid w:val="00AC35B1"/>
    <w:rsid w:val="00AC514A"/>
    <w:rsid w:val="00AD3642"/>
    <w:rsid w:val="00AD44B3"/>
    <w:rsid w:val="00AD6A77"/>
    <w:rsid w:val="00AE490A"/>
    <w:rsid w:val="00AF4519"/>
    <w:rsid w:val="00B02FB5"/>
    <w:rsid w:val="00B0487E"/>
    <w:rsid w:val="00B11780"/>
    <w:rsid w:val="00B143E2"/>
    <w:rsid w:val="00B14F41"/>
    <w:rsid w:val="00B1612B"/>
    <w:rsid w:val="00B20E63"/>
    <w:rsid w:val="00B2685F"/>
    <w:rsid w:val="00B32EC1"/>
    <w:rsid w:val="00B33062"/>
    <w:rsid w:val="00B40355"/>
    <w:rsid w:val="00B40E00"/>
    <w:rsid w:val="00B43419"/>
    <w:rsid w:val="00B471F2"/>
    <w:rsid w:val="00B5146C"/>
    <w:rsid w:val="00B5272B"/>
    <w:rsid w:val="00B54808"/>
    <w:rsid w:val="00B655D9"/>
    <w:rsid w:val="00B70128"/>
    <w:rsid w:val="00B74866"/>
    <w:rsid w:val="00B75EED"/>
    <w:rsid w:val="00B76527"/>
    <w:rsid w:val="00B8067F"/>
    <w:rsid w:val="00B820A6"/>
    <w:rsid w:val="00B952BD"/>
    <w:rsid w:val="00BA397E"/>
    <w:rsid w:val="00BB27C8"/>
    <w:rsid w:val="00BB71DA"/>
    <w:rsid w:val="00BC16B2"/>
    <w:rsid w:val="00BC41E3"/>
    <w:rsid w:val="00BC7FC9"/>
    <w:rsid w:val="00BD1545"/>
    <w:rsid w:val="00BD16B2"/>
    <w:rsid w:val="00BD4BCB"/>
    <w:rsid w:val="00BD6EB8"/>
    <w:rsid w:val="00BE1B89"/>
    <w:rsid w:val="00BE69F5"/>
    <w:rsid w:val="00BE7616"/>
    <w:rsid w:val="00BF3521"/>
    <w:rsid w:val="00C01F2B"/>
    <w:rsid w:val="00C0667D"/>
    <w:rsid w:val="00C1211E"/>
    <w:rsid w:val="00C25F61"/>
    <w:rsid w:val="00C34414"/>
    <w:rsid w:val="00C3531B"/>
    <w:rsid w:val="00C35FA9"/>
    <w:rsid w:val="00C3665D"/>
    <w:rsid w:val="00C41154"/>
    <w:rsid w:val="00C4163A"/>
    <w:rsid w:val="00C43B63"/>
    <w:rsid w:val="00C447EA"/>
    <w:rsid w:val="00C521E7"/>
    <w:rsid w:val="00C57F8E"/>
    <w:rsid w:val="00C64601"/>
    <w:rsid w:val="00C711A3"/>
    <w:rsid w:val="00C71E2D"/>
    <w:rsid w:val="00C73C69"/>
    <w:rsid w:val="00C80013"/>
    <w:rsid w:val="00C80EBF"/>
    <w:rsid w:val="00C90628"/>
    <w:rsid w:val="00CA2313"/>
    <w:rsid w:val="00CA4CF7"/>
    <w:rsid w:val="00CB6FDB"/>
    <w:rsid w:val="00CC5EAC"/>
    <w:rsid w:val="00CC64A7"/>
    <w:rsid w:val="00CC6E24"/>
    <w:rsid w:val="00CD709E"/>
    <w:rsid w:val="00CD7394"/>
    <w:rsid w:val="00CE506D"/>
    <w:rsid w:val="00CE545A"/>
    <w:rsid w:val="00CF0881"/>
    <w:rsid w:val="00CF0FF3"/>
    <w:rsid w:val="00CF1239"/>
    <w:rsid w:val="00CF76DC"/>
    <w:rsid w:val="00D0531D"/>
    <w:rsid w:val="00D125E0"/>
    <w:rsid w:val="00D16743"/>
    <w:rsid w:val="00D36A7E"/>
    <w:rsid w:val="00D40F3D"/>
    <w:rsid w:val="00D415BE"/>
    <w:rsid w:val="00D42749"/>
    <w:rsid w:val="00D44CDF"/>
    <w:rsid w:val="00D46CE8"/>
    <w:rsid w:val="00D50127"/>
    <w:rsid w:val="00D5166C"/>
    <w:rsid w:val="00D54086"/>
    <w:rsid w:val="00D55462"/>
    <w:rsid w:val="00D62AB8"/>
    <w:rsid w:val="00D637BF"/>
    <w:rsid w:val="00D659A6"/>
    <w:rsid w:val="00D7688A"/>
    <w:rsid w:val="00D811DE"/>
    <w:rsid w:val="00D910DB"/>
    <w:rsid w:val="00DA0DBB"/>
    <w:rsid w:val="00DA15BD"/>
    <w:rsid w:val="00DB08AD"/>
    <w:rsid w:val="00DC1313"/>
    <w:rsid w:val="00DD293C"/>
    <w:rsid w:val="00DD2D95"/>
    <w:rsid w:val="00DD3A25"/>
    <w:rsid w:val="00DD7D88"/>
    <w:rsid w:val="00DE125F"/>
    <w:rsid w:val="00DE1336"/>
    <w:rsid w:val="00DE1CDB"/>
    <w:rsid w:val="00DE3A46"/>
    <w:rsid w:val="00DE4B31"/>
    <w:rsid w:val="00DE75E2"/>
    <w:rsid w:val="00DF5E71"/>
    <w:rsid w:val="00E01FC1"/>
    <w:rsid w:val="00E07145"/>
    <w:rsid w:val="00E16BBE"/>
    <w:rsid w:val="00E16BEB"/>
    <w:rsid w:val="00E25EC9"/>
    <w:rsid w:val="00E26396"/>
    <w:rsid w:val="00E35006"/>
    <w:rsid w:val="00E36B68"/>
    <w:rsid w:val="00E41627"/>
    <w:rsid w:val="00E41E14"/>
    <w:rsid w:val="00E434BD"/>
    <w:rsid w:val="00E4606A"/>
    <w:rsid w:val="00E4692A"/>
    <w:rsid w:val="00E47827"/>
    <w:rsid w:val="00E61D0C"/>
    <w:rsid w:val="00E63F1F"/>
    <w:rsid w:val="00E66FB9"/>
    <w:rsid w:val="00E6728D"/>
    <w:rsid w:val="00E764A3"/>
    <w:rsid w:val="00E83D95"/>
    <w:rsid w:val="00E95CF2"/>
    <w:rsid w:val="00E97B5F"/>
    <w:rsid w:val="00EA0876"/>
    <w:rsid w:val="00EA1DC7"/>
    <w:rsid w:val="00EA3C2E"/>
    <w:rsid w:val="00EB79E2"/>
    <w:rsid w:val="00EC01F8"/>
    <w:rsid w:val="00EC3245"/>
    <w:rsid w:val="00EC6BAE"/>
    <w:rsid w:val="00ED0401"/>
    <w:rsid w:val="00ED3E77"/>
    <w:rsid w:val="00ED613A"/>
    <w:rsid w:val="00EE451B"/>
    <w:rsid w:val="00EE58D5"/>
    <w:rsid w:val="00EE61BB"/>
    <w:rsid w:val="00EF0945"/>
    <w:rsid w:val="00EF2567"/>
    <w:rsid w:val="00EF6CA2"/>
    <w:rsid w:val="00F0031F"/>
    <w:rsid w:val="00F0548B"/>
    <w:rsid w:val="00F13DFC"/>
    <w:rsid w:val="00F177DC"/>
    <w:rsid w:val="00F35710"/>
    <w:rsid w:val="00F40DCC"/>
    <w:rsid w:val="00F41C19"/>
    <w:rsid w:val="00F47DCD"/>
    <w:rsid w:val="00F654F9"/>
    <w:rsid w:val="00F658BE"/>
    <w:rsid w:val="00F727C1"/>
    <w:rsid w:val="00F76DE8"/>
    <w:rsid w:val="00F813D2"/>
    <w:rsid w:val="00F81FAA"/>
    <w:rsid w:val="00F846E7"/>
    <w:rsid w:val="00F85BF8"/>
    <w:rsid w:val="00F86171"/>
    <w:rsid w:val="00F96F70"/>
    <w:rsid w:val="00FA645C"/>
    <w:rsid w:val="00FA6803"/>
    <w:rsid w:val="00FA686A"/>
    <w:rsid w:val="00FB0375"/>
    <w:rsid w:val="00FB6445"/>
    <w:rsid w:val="00FC300B"/>
    <w:rsid w:val="00FC4A8E"/>
    <w:rsid w:val="00FC502F"/>
    <w:rsid w:val="00FC7B0E"/>
    <w:rsid w:val="00FD1FCF"/>
    <w:rsid w:val="00FD5C38"/>
    <w:rsid w:val="00FD5D0A"/>
    <w:rsid w:val="00FE2B89"/>
    <w:rsid w:val="00FE43D4"/>
    <w:rsid w:val="00FF7A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1895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AB0220"/>
    <w:pPr>
      <w:spacing w:after="0" w:line="240" w:lineRule="auto"/>
    </w:pPr>
    <w:rPr>
      <w:rFonts w:ascii="Times" w:eastAsia="Times New Roman" w:hAnsi="Times" w:cs="Times"/>
      <w:sz w:val="24"/>
      <w:szCs w:val="24"/>
      <w:lang w:eastAsia="sl-SI"/>
    </w:rPr>
  </w:style>
  <w:style w:type="paragraph" w:styleId="Naslov1">
    <w:name w:val="heading 1"/>
    <w:basedOn w:val="Navaden"/>
    <w:next w:val="Navaden"/>
    <w:link w:val="Naslov1Znak"/>
    <w:uiPriority w:val="99"/>
    <w:qFormat/>
    <w:rsid w:val="00AB0220"/>
    <w:pPr>
      <w:keepNext/>
      <w:jc w:val="both"/>
      <w:outlineLvl w:val="0"/>
    </w:pPr>
    <w:rPr>
      <w:b/>
      <w:bCs/>
    </w:rPr>
  </w:style>
  <w:style w:type="paragraph" w:styleId="Naslov2">
    <w:name w:val="heading 2"/>
    <w:basedOn w:val="Navaden"/>
    <w:next w:val="Navaden"/>
    <w:link w:val="Naslov2Znak"/>
    <w:uiPriority w:val="99"/>
    <w:qFormat/>
    <w:rsid w:val="00AB0220"/>
    <w:pPr>
      <w:keepNext/>
      <w:numPr>
        <w:numId w:val="1"/>
      </w:numPr>
      <w:jc w:val="both"/>
      <w:outlineLvl w:val="1"/>
    </w:pPr>
    <w:rPr>
      <w:sz w:val="28"/>
      <w:szCs w:val="28"/>
    </w:rPr>
  </w:style>
  <w:style w:type="paragraph" w:styleId="Naslov3">
    <w:name w:val="heading 3"/>
    <w:basedOn w:val="Navaden"/>
    <w:next w:val="Navaden"/>
    <w:link w:val="Naslov3Znak"/>
    <w:uiPriority w:val="99"/>
    <w:qFormat/>
    <w:rsid w:val="00A667E3"/>
    <w:pPr>
      <w:keepNext/>
      <w:widowControl w:val="0"/>
      <w:jc w:val="center"/>
      <w:outlineLvl w:val="2"/>
    </w:pPr>
    <w:rPr>
      <w:b/>
      <w:bCs/>
      <w:color w:val="67AEA0" w:themeColor="accent3" w:themeShade="BF"/>
    </w:rPr>
  </w:style>
  <w:style w:type="paragraph" w:styleId="Naslov4">
    <w:name w:val="heading 4"/>
    <w:basedOn w:val="Navaden"/>
    <w:next w:val="Navaden"/>
    <w:link w:val="Naslov4Znak"/>
    <w:uiPriority w:val="99"/>
    <w:qFormat/>
    <w:rsid w:val="00AB0220"/>
    <w:pPr>
      <w:keepNext/>
      <w:outlineLvl w:val="3"/>
    </w:pPr>
    <w:rPr>
      <w:b/>
      <w:bCs/>
      <w:color w:val="0000FF"/>
    </w:rPr>
  </w:style>
  <w:style w:type="paragraph" w:styleId="Naslov5">
    <w:name w:val="heading 5"/>
    <w:basedOn w:val="Navaden"/>
    <w:next w:val="Navaden"/>
    <w:link w:val="Naslov5Znak"/>
    <w:uiPriority w:val="99"/>
    <w:qFormat/>
    <w:rsid w:val="00AB0220"/>
    <w:pPr>
      <w:keepNext/>
      <w:widowControl w:val="0"/>
      <w:jc w:val="right"/>
      <w:outlineLvl w:val="4"/>
    </w:pPr>
    <w:rPr>
      <w:rFonts w:ascii="Arial" w:hAnsi="Arial" w:cs="Arial"/>
      <w:b/>
      <w:bCs/>
      <w:color w:val="000000"/>
      <w:sz w:val="22"/>
      <w:szCs w:val="22"/>
    </w:rPr>
  </w:style>
  <w:style w:type="paragraph" w:styleId="Naslov6">
    <w:name w:val="heading 6"/>
    <w:basedOn w:val="Navaden"/>
    <w:next w:val="Navaden"/>
    <w:link w:val="Naslov6Znak"/>
    <w:uiPriority w:val="99"/>
    <w:qFormat/>
    <w:rsid w:val="00AB0220"/>
    <w:pPr>
      <w:keepNext/>
      <w:jc w:val="both"/>
      <w:outlineLvl w:val="5"/>
    </w:pPr>
    <w:rPr>
      <w:sz w:val="28"/>
      <w:szCs w:val="28"/>
    </w:rPr>
  </w:style>
  <w:style w:type="paragraph" w:styleId="Naslov7">
    <w:name w:val="heading 7"/>
    <w:basedOn w:val="Navaden"/>
    <w:next w:val="Navaden"/>
    <w:link w:val="Naslov7Znak"/>
    <w:uiPriority w:val="99"/>
    <w:qFormat/>
    <w:rsid w:val="00AB0220"/>
    <w:pPr>
      <w:keepNext/>
      <w:outlineLvl w:val="6"/>
    </w:pPr>
    <w:rPr>
      <w:sz w:val="28"/>
      <w:szCs w:val="28"/>
    </w:rPr>
  </w:style>
  <w:style w:type="paragraph" w:styleId="Naslov8">
    <w:name w:val="heading 8"/>
    <w:basedOn w:val="Navaden"/>
    <w:next w:val="Navaden"/>
    <w:link w:val="Naslov8Znak"/>
    <w:uiPriority w:val="99"/>
    <w:qFormat/>
    <w:rsid w:val="00AB0220"/>
    <w:pPr>
      <w:keepNext/>
      <w:jc w:val="center"/>
      <w:outlineLvl w:val="7"/>
    </w:pPr>
    <w:rPr>
      <w:b/>
      <w:bCs/>
      <w:color w:val="000000"/>
      <w:sz w:val="16"/>
      <w:szCs w:val="16"/>
    </w:rPr>
  </w:style>
  <w:style w:type="paragraph" w:styleId="Naslov9">
    <w:name w:val="heading 9"/>
    <w:basedOn w:val="Navaden"/>
    <w:next w:val="Navaden"/>
    <w:link w:val="Naslov9Znak"/>
    <w:uiPriority w:val="99"/>
    <w:qFormat/>
    <w:rsid w:val="00AB0220"/>
    <w:pPr>
      <w:keepNext/>
      <w:jc w:val="center"/>
      <w:outlineLvl w:val="8"/>
    </w:pPr>
    <w:rPr>
      <w:b/>
      <w:bCs/>
      <w:color w:val="000000"/>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rsid w:val="00AB0220"/>
    <w:rPr>
      <w:rFonts w:ascii="Times" w:eastAsia="Times New Roman" w:hAnsi="Times" w:cs="Times"/>
      <w:b/>
      <w:bCs/>
      <w:sz w:val="24"/>
      <w:szCs w:val="24"/>
      <w:lang w:eastAsia="sl-SI"/>
    </w:rPr>
  </w:style>
  <w:style w:type="character" w:customStyle="1" w:styleId="Naslov2Znak">
    <w:name w:val="Naslov 2 Znak"/>
    <w:basedOn w:val="Privzetapisavaodstavka"/>
    <w:link w:val="Naslov2"/>
    <w:uiPriority w:val="99"/>
    <w:rsid w:val="00AB0220"/>
    <w:rPr>
      <w:rFonts w:ascii="Times" w:eastAsia="Times New Roman" w:hAnsi="Times" w:cs="Times"/>
      <w:sz w:val="28"/>
      <w:szCs w:val="28"/>
      <w:lang w:eastAsia="sl-SI"/>
    </w:rPr>
  </w:style>
  <w:style w:type="character" w:customStyle="1" w:styleId="Naslov3Znak">
    <w:name w:val="Naslov 3 Znak"/>
    <w:basedOn w:val="Privzetapisavaodstavka"/>
    <w:link w:val="Naslov3"/>
    <w:uiPriority w:val="99"/>
    <w:rsid w:val="00A667E3"/>
    <w:rPr>
      <w:rFonts w:ascii="Times" w:eastAsia="Times New Roman" w:hAnsi="Times" w:cs="Times"/>
      <w:b/>
      <w:bCs/>
      <w:color w:val="67AEA0" w:themeColor="accent3" w:themeShade="BF"/>
      <w:sz w:val="24"/>
      <w:szCs w:val="24"/>
      <w:lang w:eastAsia="sl-SI"/>
    </w:rPr>
  </w:style>
  <w:style w:type="character" w:customStyle="1" w:styleId="Naslov4Znak">
    <w:name w:val="Naslov 4 Znak"/>
    <w:basedOn w:val="Privzetapisavaodstavka"/>
    <w:link w:val="Naslov4"/>
    <w:uiPriority w:val="99"/>
    <w:rsid w:val="00AB0220"/>
    <w:rPr>
      <w:rFonts w:ascii="Times" w:eastAsia="Times New Roman" w:hAnsi="Times" w:cs="Times"/>
      <w:b/>
      <w:bCs/>
      <w:color w:val="0000FF"/>
      <w:sz w:val="24"/>
      <w:szCs w:val="24"/>
      <w:lang w:eastAsia="sl-SI"/>
    </w:rPr>
  </w:style>
  <w:style w:type="character" w:customStyle="1" w:styleId="Naslov5Znak">
    <w:name w:val="Naslov 5 Znak"/>
    <w:basedOn w:val="Privzetapisavaodstavka"/>
    <w:link w:val="Naslov5"/>
    <w:uiPriority w:val="99"/>
    <w:rsid w:val="00AB0220"/>
    <w:rPr>
      <w:rFonts w:ascii="Arial" w:eastAsia="Times New Roman" w:hAnsi="Arial" w:cs="Arial"/>
      <w:b/>
      <w:bCs/>
      <w:color w:val="000000"/>
      <w:lang w:eastAsia="sl-SI"/>
    </w:rPr>
  </w:style>
  <w:style w:type="character" w:customStyle="1" w:styleId="Naslov6Znak">
    <w:name w:val="Naslov 6 Znak"/>
    <w:basedOn w:val="Privzetapisavaodstavka"/>
    <w:link w:val="Naslov6"/>
    <w:uiPriority w:val="99"/>
    <w:rsid w:val="00AB0220"/>
    <w:rPr>
      <w:rFonts w:ascii="Times" w:eastAsia="Times New Roman" w:hAnsi="Times" w:cs="Times"/>
      <w:sz w:val="28"/>
      <w:szCs w:val="28"/>
      <w:lang w:eastAsia="sl-SI"/>
    </w:rPr>
  </w:style>
  <w:style w:type="character" w:customStyle="1" w:styleId="Naslov7Znak">
    <w:name w:val="Naslov 7 Znak"/>
    <w:basedOn w:val="Privzetapisavaodstavka"/>
    <w:link w:val="Naslov7"/>
    <w:uiPriority w:val="99"/>
    <w:rsid w:val="00AB0220"/>
    <w:rPr>
      <w:rFonts w:ascii="Times" w:eastAsia="Times New Roman" w:hAnsi="Times" w:cs="Times"/>
      <w:sz w:val="28"/>
      <w:szCs w:val="28"/>
      <w:lang w:eastAsia="sl-SI"/>
    </w:rPr>
  </w:style>
  <w:style w:type="character" w:customStyle="1" w:styleId="Naslov8Znak">
    <w:name w:val="Naslov 8 Znak"/>
    <w:basedOn w:val="Privzetapisavaodstavka"/>
    <w:link w:val="Naslov8"/>
    <w:uiPriority w:val="99"/>
    <w:rsid w:val="00AB0220"/>
    <w:rPr>
      <w:rFonts w:ascii="Times" w:eastAsia="Times New Roman" w:hAnsi="Times" w:cs="Times"/>
      <w:b/>
      <w:bCs/>
      <w:color w:val="000000"/>
      <w:sz w:val="16"/>
      <w:szCs w:val="16"/>
      <w:lang w:eastAsia="sl-SI"/>
    </w:rPr>
  </w:style>
  <w:style w:type="character" w:customStyle="1" w:styleId="Naslov9Znak">
    <w:name w:val="Naslov 9 Znak"/>
    <w:basedOn w:val="Privzetapisavaodstavka"/>
    <w:link w:val="Naslov9"/>
    <w:uiPriority w:val="99"/>
    <w:rsid w:val="00AB0220"/>
    <w:rPr>
      <w:rFonts w:ascii="Times" w:eastAsia="Times New Roman" w:hAnsi="Times" w:cs="Times"/>
      <w:b/>
      <w:bCs/>
      <w:color w:val="000000"/>
      <w:lang w:eastAsia="sl-SI"/>
    </w:rPr>
  </w:style>
  <w:style w:type="paragraph" w:styleId="Glava">
    <w:name w:val="header"/>
    <w:basedOn w:val="Navaden"/>
    <w:link w:val="GlavaZnak"/>
    <w:uiPriority w:val="99"/>
    <w:rsid w:val="00AB0220"/>
    <w:pPr>
      <w:tabs>
        <w:tab w:val="center" w:pos="4536"/>
        <w:tab w:val="right" w:pos="9072"/>
      </w:tabs>
    </w:pPr>
  </w:style>
  <w:style w:type="character" w:customStyle="1" w:styleId="GlavaZnak">
    <w:name w:val="Glava Znak"/>
    <w:basedOn w:val="Privzetapisavaodstavka"/>
    <w:link w:val="Glava"/>
    <w:uiPriority w:val="99"/>
    <w:rsid w:val="00AB0220"/>
    <w:rPr>
      <w:rFonts w:ascii="Times" w:eastAsia="Times New Roman" w:hAnsi="Times" w:cs="Times"/>
      <w:sz w:val="24"/>
      <w:szCs w:val="24"/>
      <w:lang w:eastAsia="sl-SI"/>
    </w:rPr>
  </w:style>
  <w:style w:type="paragraph" w:styleId="Noga">
    <w:name w:val="footer"/>
    <w:basedOn w:val="Navaden"/>
    <w:link w:val="NogaZnak"/>
    <w:uiPriority w:val="99"/>
    <w:rsid w:val="00AB0220"/>
    <w:pPr>
      <w:tabs>
        <w:tab w:val="center" w:pos="4536"/>
        <w:tab w:val="right" w:pos="9072"/>
      </w:tabs>
    </w:pPr>
  </w:style>
  <w:style w:type="character" w:customStyle="1" w:styleId="NogaZnak">
    <w:name w:val="Noga Znak"/>
    <w:basedOn w:val="Privzetapisavaodstavka"/>
    <w:link w:val="Noga"/>
    <w:uiPriority w:val="99"/>
    <w:rsid w:val="00AB0220"/>
    <w:rPr>
      <w:rFonts w:ascii="Times" w:eastAsia="Times New Roman" w:hAnsi="Times" w:cs="Times"/>
      <w:sz w:val="24"/>
      <w:szCs w:val="24"/>
      <w:lang w:eastAsia="sl-SI"/>
    </w:rPr>
  </w:style>
  <w:style w:type="paragraph" w:customStyle="1" w:styleId="DefaultText">
    <w:name w:val="Default Text"/>
    <w:basedOn w:val="Navaden"/>
    <w:link w:val="DefaultTextZnak"/>
    <w:uiPriority w:val="99"/>
    <w:rsid w:val="00AB0220"/>
    <w:rPr>
      <w:lang w:val="en-GB"/>
    </w:rPr>
  </w:style>
  <w:style w:type="paragraph" w:customStyle="1" w:styleId="TableText">
    <w:name w:val="Table Text"/>
    <w:basedOn w:val="Navaden"/>
    <w:uiPriority w:val="99"/>
    <w:rsid w:val="00AB0220"/>
  </w:style>
  <w:style w:type="paragraph" w:styleId="Telobesedila2">
    <w:name w:val="Body Text 2"/>
    <w:basedOn w:val="Navaden"/>
    <w:link w:val="Telobesedila2Znak"/>
    <w:uiPriority w:val="99"/>
    <w:rsid w:val="00AB0220"/>
    <w:rPr>
      <w:rFonts w:ascii="Arial" w:hAnsi="Arial" w:cs="Arial"/>
      <w:b/>
      <w:bCs/>
    </w:rPr>
  </w:style>
  <w:style w:type="character" w:customStyle="1" w:styleId="Telobesedila2Znak">
    <w:name w:val="Telo besedila 2 Znak"/>
    <w:basedOn w:val="Privzetapisavaodstavka"/>
    <w:link w:val="Telobesedila2"/>
    <w:uiPriority w:val="99"/>
    <w:rsid w:val="00AB0220"/>
    <w:rPr>
      <w:rFonts w:ascii="Arial" w:eastAsia="Times New Roman" w:hAnsi="Arial" w:cs="Arial"/>
      <w:b/>
      <w:bCs/>
      <w:sz w:val="24"/>
      <w:szCs w:val="24"/>
      <w:lang w:eastAsia="sl-SI"/>
    </w:rPr>
  </w:style>
  <w:style w:type="paragraph" w:customStyle="1" w:styleId="Telobesedila31">
    <w:name w:val="Telo besedila 31"/>
    <w:basedOn w:val="Navaden"/>
    <w:uiPriority w:val="99"/>
    <w:rsid w:val="00AB0220"/>
    <w:pPr>
      <w:jc w:val="both"/>
    </w:pPr>
    <w:rPr>
      <w:rFonts w:ascii="Arial" w:hAnsi="Arial" w:cs="Arial"/>
      <w:sz w:val="28"/>
      <w:szCs w:val="28"/>
    </w:rPr>
  </w:style>
  <w:style w:type="paragraph" w:styleId="Telobesedila">
    <w:name w:val="Body Text"/>
    <w:basedOn w:val="Navaden"/>
    <w:link w:val="TelobesedilaZnak1"/>
    <w:uiPriority w:val="99"/>
    <w:rsid w:val="00AB0220"/>
    <w:rPr>
      <w:rFonts w:ascii="Arial" w:hAnsi="Arial" w:cs="Arial"/>
    </w:rPr>
  </w:style>
  <w:style w:type="character" w:customStyle="1" w:styleId="TelobesedilaZnak">
    <w:name w:val="Telo besedila Znak"/>
    <w:basedOn w:val="Privzetapisavaodstavka"/>
    <w:uiPriority w:val="99"/>
    <w:rsid w:val="00AB0220"/>
    <w:rPr>
      <w:rFonts w:ascii="Times" w:eastAsia="Times New Roman" w:hAnsi="Times" w:cs="Times"/>
      <w:sz w:val="24"/>
      <w:szCs w:val="24"/>
      <w:lang w:eastAsia="sl-SI"/>
    </w:rPr>
  </w:style>
  <w:style w:type="character" w:customStyle="1" w:styleId="TelobesedilaZnak1">
    <w:name w:val="Telo besedila Znak1"/>
    <w:basedOn w:val="Privzetapisavaodstavka"/>
    <w:link w:val="Telobesedila"/>
    <w:uiPriority w:val="99"/>
    <w:locked/>
    <w:rsid w:val="00AB0220"/>
    <w:rPr>
      <w:rFonts w:ascii="Arial" w:eastAsia="Times New Roman" w:hAnsi="Arial" w:cs="Arial"/>
      <w:sz w:val="24"/>
      <w:szCs w:val="24"/>
      <w:lang w:eastAsia="sl-SI"/>
    </w:rPr>
  </w:style>
  <w:style w:type="character" w:styleId="Sprotnaopomba-sklic">
    <w:name w:val="footnote reference"/>
    <w:basedOn w:val="Privzetapisavaodstavka"/>
    <w:uiPriority w:val="99"/>
    <w:semiHidden/>
    <w:rsid w:val="00AB0220"/>
    <w:rPr>
      <w:vertAlign w:val="superscript"/>
    </w:rPr>
  </w:style>
  <w:style w:type="paragraph" w:styleId="Telobesedila-zamik">
    <w:name w:val="Body Text Indent"/>
    <w:basedOn w:val="Navaden"/>
    <w:link w:val="Telobesedila-zamikZnak"/>
    <w:uiPriority w:val="99"/>
    <w:rsid w:val="00AB0220"/>
    <w:pPr>
      <w:spacing w:line="360" w:lineRule="auto"/>
      <w:ind w:left="426"/>
      <w:jc w:val="both"/>
    </w:pPr>
    <w:rPr>
      <w:rFonts w:ascii="Arial" w:hAnsi="Arial" w:cs="Arial"/>
    </w:rPr>
  </w:style>
  <w:style w:type="character" w:customStyle="1" w:styleId="Telobesedila-zamikZnak">
    <w:name w:val="Telo besedila - zamik Znak"/>
    <w:basedOn w:val="Privzetapisavaodstavka"/>
    <w:link w:val="Telobesedila-zamik"/>
    <w:uiPriority w:val="99"/>
    <w:rsid w:val="00AB0220"/>
    <w:rPr>
      <w:rFonts w:ascii="Arial" w:eastAsia="Times New Roman" w:hAnsi="Arial" w:cs="Arial"/>
      <w:sz w:val="24"/>
      <w:szCs w:val="24"/>
      <w:lang w:eastAsia="sl-SI"/>
    </w:rPr>
  </w:style>
  <w:style w:type="paragraph" w:customStyle="1" w:styleId="Telobesedila21">
    <w:name w:val="Telo besedila 21"/>
    <w:basedOn w:val="Navaden"/>
    <w:uiPriority w:val="99"/>
    <w:rsid w:val="00AB0220"/>
    <w:rPr>
      <w:rFonts w:ascii="Arial" w:hAnsi="Arial" w:cs="Arial"/>
      <w:b/>
      <w:bCs/>
    </w:rPr>
  </w:style>
  <w:style w:type="paragraph" w:styleId="Sprotnaopomba-besedilo">
    <w:name w:val="footnote text"/>
    <w:basedOn w:val="Navaden"/>
    <w:link w:val="Sprotnaopomba-besediloZnak"/>
    <w:uiPriority w:val="99"/>
    <w:semiHidden/>
    <w:rsid w:val="00AB0220"/>
    <w:rPr>
      <w:sz w:val="20"/>
      <w:szCs w:val="20"/>
    </w:rPr>
  </w:style>
  <w:style w:type="character" w:customStyle="1" w:styleId="Sprotnaopomba-besediloZnak">
    <w:name w:val="Sprotna opomba - besedilo Znak"/>
    <w:basedOn w:val="Privzetapisavaodstavka"/>
    <w:link w:val="Sprotnaopomba-besedilo"/>
    <w:uiPriority w:val="99"/>
    <w:rsid w:val="00AB0220"/>
    <w:rPr>
      <w:rFonts w:ascii="Times" w:eastAsia="Times New Roman" w:hAnsi="Times" w:cs="Times"/>
      <w:sz w:val="20"/>
      <w:szCs w:val="20"/>
      <w:lang w:eastAsia="sl-SI"/>
    </w:rPr>
  </w:style>
  <w:style w:type="paragraph" w:styleId="Telobesedila-zamik2">
    <w:name w:val="Body Text Indent 2"/>
    <w:basedOn w:val="Navaden"/>
    <w:link w:val="Telobesedila-zamik2Znak"/>
    <w:uiPriority w:val="99"/>
    <w:rsid w:val="00AB0220"/>
    <w:pPr>
      <w:spacing w:after="120" w:line="480" w:lineRule="auto"/>
      <w:ind w:left="283"/>
    </w:pPr>
  </w:style>
  <w:style w:type="character" w:customStyle="1" w:styleId="Telobesedila-zamik2Znak">
    <w:name w:val="Telo besedila - zamik 2 Znak"/>
    <w:basedOn w:val="Privzetapisavaodstavka"/>
    <w:link w:val="Telobesedila-zamik2"/>
    <w:uiPriority w:val="99"/>
    <w:rsid w:val="00AB0220"/>
    <w:rPr>
      <w:rFonts w:ascii="Times" w:eastAsia="Times New Roman" w:hAnsi="Times" w:cs="Times"/>
      <w:sz w:val="24"/>
      <w:szCs w:val="24"/>
      <w:lang w:eastAsia="sl-SI"/>
    </w:rPr>
  </w:style>
  <w:style w:type="paragraph" w:styleId="Telobesedila3">
    <w:name w:val="Body Text 3"/>
    <w:basedOn w:val="Navaden"/>
    <w:link w:val="Telobesedila3Znak"/>
    <w:uiPriority w:val="99"/>
    <w:rsid w:val="00AB0220"/>
    <w:rPr>
      <w:b/>
      <w:bCs/>
      <w:color w:val="0000FF"/>
      <w:sz w:val="28"/>
      <w:szCs w:val="28"/>
    </w:rPr>
  </w:style>
  <w:style w:type="character" w:customStyle="1" w:styleId="Telobesedila3Znak">
    <w:name w:val="Telo besedila 3 Znak"/>
    <w:basedOn w:val="Privzetapisavaodstavka"/>
    <w:link w:val="Telobesedila3"/>
    <w:uiPriority w:val="99"/>
    <w:rsid w:val="00AB0220"/>
    <w:rPr>
      <w:rFonts w:ascii="Times" w:eastAsia="Times New Roman" w:hAnsi="Times" w:cs="Times"/>
      <w:b/>
      <w:bCs/>
      <w:color w:val="0000FF"/>
      <w:sz w:val="28"/>
      <w:szCs w:val="28"/>
      <w:lang w:eastAsia="sl-SI"/>
    </w:rPr>
  </w:style>
  <w:style w:type="character" w:styleId="tevilkastrani">
    <w:name w:val="page number"/>
    <w:basedOn w:val="Privzetapisavaodstavka"/>
    <w:uiPriority w:val="99"/>
    <w:rsid w:val="00AB0220"/>
  </w:style>
  <w:style w:type="paragraph" w:styleId="Naslov">
    <w:name w:val="Title"/>
    <w:basedOn w:val="Navaden"/>
    <w:link w:val="NaslovZnak"/>
    <w:qFormat/>
    <w:rsid w:val="00AB0220"/>
    <w:pPr>
      <w:jc w:val="center"/>
    </w:pPr>
    <w:rPr>
      <w:b/>
      <w:bCs/>
      <w:sz w:val="28"/>
      <w:szCs w:val="28"/>
    </w:rPr>
  </w:style>
  <w:style w:type="character" w:customStyle="1" w:styleId="NaslovZnak">
    <w:name w:val="Naslov Znak"/>
    <w:basedOn w:val="Privzetapisavaodstavka"/>
    <w:link w:val="Naslov"/>
    <w:rsid w:val="00AB0220"/>
    <w:rPr>
      <w:rFonts w:ascii="Times" w:eastAsia="Times New Roman" w:hAnsi="Times" w:cs="Times"/>
      <w:b/>
      <w:bCs/>
      <w:sz w:val="28"/>
      <w:szCs w:val="28"/>
      <w:lang w:eastAsia="sl-SI"/>
    </w:rPr>
  </w:style>
  <w:style w:type="paragraph" w:customStyle="1" w:styleId="NumberList">
    <w:name w:val="Number List"/>
    <w:basedOn w:val="Navaden"/>
    <w:uiPriority w:val="99"/>
    <w:rsid w:val="00AB0220"/>
    <w:rPr>
      <w:lang w:val="en-GB"/>
    </w:rPr>
  </w:style>
  <w:style w:type="character" w:styleId="Hiperpovezava">
    <w:name w:val="Hyperlink"/>
    <w:basedOn w:val="Privzetapisavaodstavka"/>
    <w:uiPriority w:val="99"/>
    <w:rsid w:val="00AB0220"/>
    <w:rPr>
      <w:color w:val="0000FF"/>
      <w:u w:val="single"/>
    </w:rPr>
  </w:style>
  <w:style w:type="paragraph" w:customStyle="1" w:styleId="Bullet">
    <w:name w:val="Bullet"/>
    <w:basedOn w:val="Navaden"/>
    <w:uiPriority w:val="99"/>
    <w:rsid w:val="00AB0220"/>
    <w:rPr>
      <w:lang w:val="en-GB"/>
    </w:rPr>
  </w:style>
  <w:style w:type="paragraph" w:customStyle="1" w:styleId="WTNormal">
    <w:name w:val="WTNormal"/>
    <w:basedOn w:val="Golobesedilo"/>
    <w:uiPriority w:val="99"/>
    <w:rsid w:val="00AB0220"/>
    <w:pPr>
      <w:autoSpaceDE w:val="0"/>
      <w:autoSpaceDN w:val="0"/>
      <w:adjustRightInd w:val="0"/>
    </w:pPr>
    <w:rPr>
      <w:rFonts w:ascii="Arial" w:hAnsi="Arial" w:cs="Arial"/>
      <w:sz w:val="18"/>
      <w:szCs w:val="18"/>
      <w:lang w:val="en-US" w:eastAsia="en-US"/>
    </w:rPr>
  </w:style>
  <w:style w:type="paragraph" w:styleId="Golobesedilo">
    <w:name w:val="Plain Text"/>
    <w:basedOn w:val="Navaden"/>
    <w:link w:val="GolobesediloZnak"/>
    <w:uiPriority w:val="99"/>
    <w:rsid w:val="00AB0220"/>
    <w:rPr>
      <w:rFonts w:ascii="Courier New" w:hAnsi="Courier New" w:cs="Courier New"/>
      <w:sz w:val="20"/>
      <w:szCs w:val="20"/>
    </w:rPr>
  </w:style>
  <w:style w:type="character" w:customStyle="1" w:styleId="GolobesediloZnak">
    <w:name w:val="Golo besedilo Znak"/>
    <w:basedOn w:val="Privzetapisavaodstavka"/>
    <w:link w:val="Golobesedilo"/>
    <w:uiPriority w:val="99"/>
    <w:rsid w:val="00AB0220"/>
    <w:rPr>
      <w:rFonts w:ascii="Courier New" w:eastAsia="Times New Roman" w:hAnsi="Courier New" w:cs="Courier New"/>
      <w:sz w:val="20"/>
      <w:szCs w:val="20"/>
      <w:lang w:eastAsia="sl-SI"/>
    </w:rPr>
  </w:style>
  <w:style w:type="paragraph" w:customStyle="1" w:styleId="CenteredText">
    <w:name w:val="CenteredText"/>
    <w:basedOn w:val="Navaden"/>
    <w:uiPriority w:val="99"/>
    <w:rsid w:val="00AB0220"/>
    <w:pPr>
      <w:autoSpaceDE w:val="0"/>
      <w:autoSpaceDN w:val="0"/>
      <w:adjustRightInd w:val="0"/>
      <w:jc w:val="center"/>
    </w:pPr>
    <w:rPr>
      <w:rFonts w:ascii="Arial" w:hAnsi="Arial" w:cs="Arial"/>
      <w:sz w:val="20"/>
      <w:szCs w:val="20"/>
      <w:lang w:val="en-US" w:eastAsia="en-US"/>
    </w:rPr>
  </w:style>
  <w:style w:type="paragraph" w:customStyle="1" w:styleId="Slog1">
    <w:name w:val="Slog1"/>
    <w:basedOn w:val="Naslov9"/>
    <w:next w:val="Naslov"/>
    <w:uiPriority w:val="99"/>
    <w:rsid w:val="00AB0220"/>
    <w:rPr>
      <w:color w:val="0000FF"/>
      <w:sz w:val="32"/>
      <w:szCs w:val="32"/>
    </w:rPr>
  </w:style>
  <w:style w:type="paragraph" w:customStyle="1" w:styleId="BodyText31">
    <w:name w:val="Body Text 31"/>
    <w:basedOn w:val="Navaden"/>
    <w:uiPriority w:val="99"/>
    <w:rsid w:val="00AB0220"/>
    <w:pPr>
      <w:jc w:val="both"/>
    </w:pPr>
    <w:rPr>
      <w:rFonts w:ascii="Arial" w:hAnsi="Arial" w:cs="Arial"/>
      <w:sz w:val="28"/>
      <w:szCs w:val="28"/>
    </w:rPr>
  </w:style>
  <w:style w:type="character" w:styleId="Krepko">
    <w:name w:val="Strong"/>
    <w:basedOn w:val="Privzetapisavaodstavka"/>
    <w:uiPriority w:val="99"/>
    <w:qFormat/>
    <w:rsid w:val="00AB0220"/>
    <w:rPr>
      <w:b/>
      <w:bCs/>
    </w:rPr>
  </w:style>
  <w:style w:type="paragraph" w:customStyle="1" w:styleId="bodytext3">
    <w:name w:val="bodytext3"/>
    <w:basedOn w:val="Navaden"/>
    <w:uiPriority w:val="99"/>
    <w:rsid w:val="00AB0220"/>
    <w:pPr>
      <w:jc w:val="both"/>
    </w:pPr>
    <w:rPr>
      <w:rFonts w:ascii="Arial" w:hAnsi="Arial" w:cs="Arial"/>
      <w:sz w:val="28"/>
      <w:szCs w:val="28"/>
    </w:rPr>
  </w:style>
  <w:style w:type="paragraph" w:styleId="HTML-oblikovano">
    <w:name w:val="HTML Preformatted"/>
    <w:basedOn w:val="Navaden"/>
    <w:link w:val="HTML-oblikovanoZnak"/>
    <w:rsid w:val="00AB0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basedOn w:val="Privzetapisavaodstavka"/>
    <w:link w:val="HTML-oblikovano"/>
    <w:rsid w:val="00AB0220"/>
    <w:rPr>
      <w:rFonts w:ascii="Courier New" w:eastAsia="Times New Roman" w:hAnsi="Courier New" w:cs="Courier New"/>
      <w:color w:val="000000"/>
      <w:sz w:val="18"/>
      <w:szCs w:val="18"/>
      <w:lang w:eastAsia="sl-SI"/>
    </w:rPr>
  </w:style>
  <w:style w:type="paragraph" w:customStyle="1" w:styleId="Default">
    <w:name w:val="Default"/>
    <w:uiPriority w:val="99"/>
    <w:rsid w:val="00AB0220"/>
    <w:pPr>
      <w:autoSpaceDE w:val="0"/>
      <w:autoSpaceDN w:val="0"/>
      <w:adjustRightInd w:val="0"/>
      <w:spacing w:after="0" w:line="240" w:lineRule="auto"/>
    </w:pPr>
    <w:rPr>
      <w:rFonts w:ascii="Times" w:eastAsia="Times New Roman" w:hAnsi="Times" w:cs="Times"/>
      <w:color w:val="000000"/>
      <w:sz w:val="24"/>
      <w:szCs w:val="24"/>
      <w:lang w:eastAsia="sl-SI"/>
    </w:rPr>
  </w:style>
  <w:style w:type="paragraph" w:customStyle="1" w:styleId="defaulttext0">
    <w:name w:val="defaulttext"/>
    <w:basedOn w:val="Navaden"/>
    <w:rsid w:val="00AB0220"/>
  </w:style>
  <w:style w:type="character" w:customStyle="1" w:styleId="ZnakZnak">
    <w:name w:val="Znak Znak"/>
    <w:basedOn w:val="Privzetapisavaodstavka"/>
    <w:uiPriority w:val="99"/>
    <w:rsid w:val="00AB0220"/>
    <w:rPr>
      <w:rFonts w:ascii="Arial" w:hAnsi="Arial" w:cs="Arial"/>
      <w:sz w:val="24"/>
      <w:szCs w:val="24"/>
      <w:lang w:val="sl-SI" w:eastAsia="sl-SI"/>
    </w:rPr>
  </w:style>
  <w:style w:type="character" w:customStyle="1" w:styleId="znakznak0">
    <w:name w:val="znakznak"/>
    <w:basedOn w:val="Privzetapisavaodstavka"/>
    <w:uiPriority w:val="99"/>
    <w:rsid w:val="00AB0220"/>
    <w:rPr>
      <w:rFonts w:ascii="Arial" w:hAnsi="Arial" w:cs="Arial"/>
    </w:rPr>
  </w:style>
  <w:style w:type="paragraph" w:styleId="Kazalovsebine1">
    <w:name w:val="toc 1"/>
    <w:basedOn w:val="Navaden"/>
    <w:next w:val="Navaden"/>
    <w:autoRedefine/>
    <w:uiPriority w:val="39"/>
    <w:rsid w:val="00AD3642"/>
    <w:pPr>
      <w:tabs>
        <w:tab w:val="right" w:leader="dot" w:pos="9628"/>
      </w:tabs>
      <w:spacing w:before="360"/>
      <w:ind w:left="720" w:hanging="720"/>
    </w:pPr>
    <w:rPr>
      <w:rFonts w:ascii="Verdana" w:hAnsi="Verdana"/>
      <w:b/>
      <w:bCs/>
      <w:caps/>
      <w:noProof/>
      <w:color w:val="000099"/>
      <w:sz w:val="22"/>
      <w:szCs w:val="22"/>
    </w:rPr>
  </w:style>
  <w:style w:type="paragraph" w:styleId="Zgradbadokumenta">
    <w:name w:val="Document Map"/>
    <w:basedOn w:val="Navaden"/>
    <w:link w:val="ZgradbadokumentaZnak"/>
    <w:uiPriority w:val="99"/>
    <w:semiHidden/>
    <w:rsid w:val="00AB0220"/>
    <w:pPr>
      <w:shd w:val="clear" w:color="auto" w:fill="000080"/>
    </w:pPr>
    <w:rPr>
      <w:rFonts w:ascii="Tahoma" w:hAnsi="Tahoma" w:cs="Tahoma"/>
      <w:sz w:val="20"/>
      <w:szCs w:val="20"/>
    </w:rPr>
  </w:style>
  <w:style w:type="character" w:customStyle="1" w:styleId="ZgradbadokumentaZnak">
    <w:name w:val="Zgradba dokumenta Znak"/>
    <w:basedOn w:val="Privzetapisavaodstavka"/>
    <w:link w:val="Zgradbadokumenta"/>
    <w:uiPriority w:val="99"/>
    <w:semiHidden/>
    <w:rsid w:val="00AB0220"/>
    <w:rPr>
      <w:rFonts w:ascii="Tahoma" w:eastAsia="Times New Roman" w:hAnsi="Tahoma" w:cs="Tahoma"/>
      <w:sz w:val="20"/>
      <w:szCs w:val="20"/>
      <w:shd w:val="clear" w:color="auto" w:fill="000080"/>
      <w:lang w:eastAsia="sl-SI"/>
    </w:rPr>
  </w:style>
  <w:style w:type="paragraph" w:styleId="Besedilooblaka">
    <w:name w:val="Balloon Text"/>
    <w:basedOn w:val="Navaden"/>
    <w:link w:val="BesedilooblakaZnak"/>
    <w:uiPriority w:val="99"/>
    <w:semiHidden/>
    <w:rsid w:val="00AB0220"/>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B0220"/>
    <w:rPr>
      <w:rFonts w:ascii="Tahoma" w:eastAsia="Times New Roman" w:hAnsi="Tahoma" w:cs="Tahoma"/>
      <w:sz w:val="16"/>
      <w:szCs w:val="16"/>
      <w:lang w:eastAsia="sl-SI"/>
    </w:rPr>
  </w:style>
  <w:style w:type="paragraph" w:styleId="Kazalovsebine3">
    <w:name w:val="toc 3"/>
    <w:basedOn w:val="Navaden"/>
    <w:next w:val="Navaden"/>
    <w:link w:val="Kazalovsebine3Znak"/>
    <w:autoRedefine/>
    <w:uiPriority w:val="39"/>
    <w:rsid w:val="00AB0220"/>
    <w:pPr>
      <w:ind w:left="240"/>
    </w:pPr>
    <w:rPr>
      <w:rFonts w:ascii="Times New Roman" w:hAnsi="Times New Roman" w:cs="Calibri"/>
      <w:b/>
      <w:color w:val="0033CC"/>
      <w:sz w:val="28"/>
      <w:szCs w:val="20"/>
    </w:rPr>
  </w:style>
  <w:style w:type="paragraph" w:styleId="Kazalovsebine2">
    <w:name w:val="toc 2"/>
    <w:basedOn w:val="Navaden"/>
    <w:next w:val="Navaden"/>
    <w:autoRedefine/>
    <w:uiPriority w:val="39"/>
    <w:rsid w:val="00AB0220"/>
    <w:pPr>
      <w:tabs>
        <w:tab w:val="left" w:pos="720"/>
        <w:tab w:val="right" w:leader="dot" w:pos="9628"/>
      </w:tabs>
      <w:spacing w:before="240"/>
      <w:jc w:val="both"/>
    </w:pPr>
    <w:rPr>
      <w:rFonts w:ascii="Verdana" w:hAnsi="Verdana"/>
      <w:b/>
      <w:bCs/>
      <w:noProof/>
      <w:color w:val="0033CC"/>
    </w:rPr>
  </w:style>
  <w:style w:type="paragraph" w:styleId="Kazalovsebine4">
    <w:name w:val="toc 4"/>
    <w:basedOn w:val="Navaden"/>
    <w:next w:val="Navaden"/>
    <w:autoRedefine/>
    <w:uiPriority w:val="39"/>
    <w:rsid w:val="00A724DE"/>
    <w:pPr>
      <w:tabs>
        <w:tab w:val="left" w:pos="1440"/>
        <w:tab w:val="left" w:pos="1734"/>
        <w:tab w:val="right" w:leader="dot" w:pos="9628"/>
      </w:tabs>
      <w:ind w:left="480"/>
      <w:jc w:val="both"/>
    </w:pPr>
    <w:rPr>
      <w:rFonts w:ascii="Verdana" w:hAnsi="Verdana" w:cs="Calibri"/>
      <w:b/>
      <w:i/>
      <w:noProof/>
      <w:sz w:val="18"/>
      <w:szCs w:val="18"/>
    </w:rPr>
  </w:style>
  <w:style w:type="paragraph" w:styleId="Kazalovsebine5">
    <w:name w:val="toc 5"/>
    <w:basedOn w:val="Navaden"/>
    <w:next w:val="Navaden"/>
    <w:autoRedefine/>
    <w:uiPriority w:val="39"/>
    <w:rsid w:val="00AB0220"/>
    <w:pPr>
      <w:ind w:left="720"/>
    </w:pPr>
    <w:rPr>
      <w:rFonts w:ascii="Calibri" w:hAnsi="Calibri" w:cs="Calibri"/>
      <w:sz w:val="20"/>
      <w:szCs w:val="20"/>
    </w:rPr>
  </w:style>
  <w:style w:type="paragraph" w:styleId="Kazalovsebine6">
    <w:name w:val="toc 6"/>
    <w:basedOn w:val="Navaden"/>
    <w:next w:val="Navaden"/>
    <w:autoRedefine/>
    <w:uiPriority w:val="39"/>
    <w:rsid w:val="00AB0220"/>
    <w:pPr>
      <w:ind w:left="960"/>
    </w:pPr>
    <w:rPr>
      <w:rFonts w:ascii="Calibri" w:hAnsi="Calibri" w:cs="Calibri"/>
      <w:sz w:val="20"/>
      <w:szCs w:val="20"/>
    </w:rPr>
  </w:style>
  <w:style w:type="paragraph" w:styleId="Kazalovsebine7">
    <w:name w:val="toc 7"/>
    <w:basedOn w:val="Navaden"/>
    <w:next w:val="Navaden"/>
    <w:autoRedefine/>
    <w:uiPriority w:val="39"/>
    <w:rsid w:val="00AB0220"/>
    <w:pPr>
      <w:ind w:left="1200"/>
    </w:pPr>
    <w:rPr>
      <w:rFonts w:ascii="Calibri" w:hAnsi="Calibri" w:cs="Calibri"/>
      <w:sz w:val="20"/>
      <w:szCs w:val="20"/>
    </w:rPr>
  </w:style>
  <w:style w:type="paragraph" w:styleId="Kazalovsebine8">
    <w:name w:val="toc 8"/>
    <w:basedOn w:val="Navaden"/>
    <w:next w:val="Navaden"/>
    <w:autoRedefine/>
    <w:uiPriority w:val="39"/>
    <w:rsid w:val="00AB0220"/>
    <w:pPr>
      <w:ind w:left="1440"/>
    </w:pPr>
    <w:rPr>
      <w:rFonts w:ascii="Calibri" w:hAnsi="Calibri" w:cs="Calibri"/>
      <w:sz w:val="20"/>
      <w:szCs w:val="20"/>
    </w:rPr>
  </w:style>
  <w:style w:type="paragraph" w:styleId="Kazalovsebine9">
    <w:name w:val="toc 9"/>
    <w:basedOn w:val="Navaden"/>
    <w:next w:val="Navaden"/>
    <w:autoRedefine/>
    <w:uiPriority w:val="39"/>
    <w:rsid w:val="00AB0220"/>
    <w:pPr>
      <w:ind w:left="1680"/>
    </w:pPr>
    <w:rPr>
      <w:rFonts w:ascii="Calibri" w:hAnsi="Calibri" w:cs="Calibri"/>
      <w:sz w:val="20"/>
      <w:szCs w:val="20"/>
    </w:rPr>
  </w:style>
  <w:style w:type="table" w:styleId="Tabelamrea">
    <w:name w:val="Table Grid"/>
    <w:basedOn w:val="Navadnatabela"/>
    <w:uiPriority w:val="99"/>
    <w:rsid w:val="00AB0220"/>
    <w:pPr>
      <w:spacing w:after="0" w:line="240" w:lineRule="auto"/>
    </w:pPr>
    <w:rPr>
      <w:rFonts w:ascii="Times" w:eastAsia="Times New Roman" w:hAnsi="Times" w:cs="Times"/>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semiHidden/>
    <w:rsid w:val="00AB0220"/>
    <w:rPr>
      <w:sz w:val="20"/>
      <w:szCs w:val="20"/>
    </w:rPr>
  </w:style>
  <w:style w:type="character" w:customStyle="1" w:styleId="PripombabesediloZnak">
    <w:name w:val="Pripomba – besedilo Znak"/>
    <w:basedOn w:val="Privzetapisavaodstavka"/>
    <w:link w:val="Pripombabesedilo"/>
    <w:uiPriority w:val="99"/>
    <w:semiHidden/>
    <w:rsid w:val="00AB0220"/>
    <w:rPr>
      <w:rFonts w:ascii="Times" w:eastAsia="Times New Roman" w:hAnsi="Times" w:cs="Times"/>
      <w:sz w:val="20"/>
      <w:szCs w:val="20"/>
      <w:lang w:eastAsia="sl-SI"/>
    </w:rPr>
  </w:style>
  <w:style w:type="paragraph" w:styleId="Zadevapripombe">
    <w:name w:val="annotation subject"/>
    <w:basedOn w:val="Pripombabesedilo"/>
    <w:next w:val="Pripombabesedilo"/>
    <w:link w:val="ZadevapripombeZnak"/>
    <w:uiPriority w:val="99"/>
    <w:semiHidden/>
    <w:rsid w:val="00AB0220"/>
    <w:rPr>
      <w:b/>
      <w:bCs/>
    </w:rPr>
  </w:style>
  <w:style w:type="character" w:customStyle="1" w:styleId="ZadevapripombeZnak">
    <w:name w:val="Zadeva pripombe Znak"/>
    <w:basedOn w:val="PripombabesediloZnak"/>
    <w:link w:val="Zadevapripombe"/>
    <w:uiPriority w:val="99"/>
    <w:semiHidden/>
    <w:rsid w:val="00AB0220"/>
    <w:rPr>
      <w:rFonts w:ascii="Times" w:eastAsia="Times New Roman" w:hAnsi="Times" w:cs="Times"/>
      <w:b/>
      <w:bCs/>
      <w:sz w:val="20"/>
      <w:szCs w:val="20"/>
      <w:lang w:eastAsia="sl-SI"/>
    </w:rPr>
  </w:style>
  <w:style w:type="character" w:customStyle="1" w:styleId="ZnakZnak1">
    <w:name w:val="Znak Znak1"/>
    <w:basedOn w:val="Privzetapisavaodstavka"/>
    <w:uiPriority w:val="99"/>
    <w:rsid w:val="00AB0220"/>
    <w:rPr>
      <w:rFonts w:ascii="Arial" w:hAnsi="Arial" w:cs="Arial"/>
      <w:sz w:val="24"/>
      <w:szCs w:val="24"/>
      <w:lang w:val="sl-SI" w:eastAsia="sl-SI"/>
    </w:rPr>
  </w:style>
  <w:style w:type="paragraph" w:styleId="Navadensplet">
    <w:name w:val="Normal (Web)"/>
    <w:basedOn w:val="Navaden"/>
    <w:link w:val="NavadenspletZnak"/>
    <w:uiPriority w:val="99"/>
    <w:rsid w:val="00AB0220"/>
    <w:pPr>
      <w:spacing w:before="100" w:beforeAutospacing="1" w:after="100" w:afterAutospacing="1"/>
    </w:pPr>
  </w:style>
  <w:style w:type="character" w:customStyle="1" w:styleId="ZnakZnak2">
    <w:name w:val="Znak Znak2"/>
    <w:basedOn w:val="Privzetapisavaodstavka"/>
    <w:uiPriority w:val="99"/>
    <w:rsid w:val="00AB0220"/>
    <w:rPr>
      <w:rFonts w:ascii="Arial" w:hAnsi="Arial" w:cs="Arial"/>
      <w:sz w:val="24"/>
      <w:szCs w:val="24"/>
      <w:lang w:val="sl-SI" w:eastAsia="sl-SI"/>
    </w:rPr>
  </w:style>
  <w:style w:type="character" w:customStyle="1" w:styleId="ZnakZnak3">
    <w:name w:val="Znak Znak3"/>
    <w:basedOn w:val="Privzetapisavaodstavka"/>
    <w:uiPriority w:val="99"/>
    <w:rsid w:val="00AB0220"/>
    <w:rPr>
      <w:rFonts w:ascii="Arial" w:hAnsi="Arial" w:cs="Arial"/>
      <w:sz w:val="24"/>
      <w:szCs w:val="24"/>
      <w:lang w:val="sl-SI" w:eastAsia="sl-SI"/>
    </w:rPr>
  </w:style>
  <w:style w:type="paragraph" w:customStyle="1" w:styleId="Bnav">
    <w:name w:val="Bnav"/>
    <w:basedOn w:val="Navaden"/>
    <w:link w:val="BnavZnak"/>
    <w:uiPriority w:val="99"/>
    <w:rsid w:val="00AB0220"/>
    <w:pPr>
      <w:jc w:val="both"/>
    </w:pPr>
    <w:rPr>
      <w:b/>
      <w:bCs/>
      <w:color w:val="3366FF"/>
    </w:rPr>
  </w:style>
  <w:style w:type="paragraph" w:customStyle="1" w:styleId="Telobesedila311">
    <w:name w:val="Telo besedila 311"/>
    <w:basedOn w:val="Navaden"/>
    <w:uiPriority w:val="99"/>
    <w:rsid w:val="00AB0220"/>
    <w:pPr>
      <w:jc w:val="both"/>
    </w:pPr>
    <w:rPr>
      <w:rFonts w:ascii="Arial" w:hAnsi="Arial" w:cs="Arial"/>
      <w:sz w:val="28"/>
      <w:szCs w:val="28"/>
    </w:rPr>
  </w:style>
  <w:style w:type="paragraph" w:styleId="Odstavekseznama">
    <w:name w:val="List Paragraph"/>
    <w:basedOn w:val="Navaden"/>
    <w:link w:val="OdstavekseznamaZnak"/>
    <w:uiPriority w:val="34"/>
    <w:qFormat/>
    <w:rsid w:val="00AB0220"/>
    <w:pPr>
      <w:ind w:left="720"/>
    </w:pPr>
  </w:style>
  <w:style w:type="paragraph" w:styleId="E-potnipodpis">
    <w:name w:val="E-mail Signature"/>
    <w:basedOn w:val="Navaden"/>
    <w:link w:val="E-potnipodpisZnak"/>
    <w:uiPriority w:val="99"/>
    <w:rsid w:val="00AB0220"/>
  </w:style>
  <w:style w:type="character" w:customStyle="1" w:styleId="E-potnipodpisZnak">
    <w:name w:val="E-poštni podpis Znak"/>
    <w:basedOn w:val="Privzetapisavaodstavka"/>
    <w:link w:val="E-potnipodpis"/>
    <w:uiPriority w:val="99"/>
    <w:rsid w:val="00AB0220"/>
    <w:rPr>
      <w:rFonts w:ascii="Times" w:eastAsia="Times New Roman" w:hAnsi="Times" w:cs="Times"/>
      <w:sz w:val="24"/>
      <w:szCs w:val="24"/>
      <w:lang w:eastAsia="sl-SI"/>
    </w:rPr>
  </w:style>
  <w:style w:type="character" w:styleId="Pripombasklic">
    <w:name w:val="annotation reference"/>
    <w:basedOn w:val="Privzetapisavaodstavka"/>
    <w:uiPriority w:val="99"/>
    <w:semiHidden/>
    <w:rsid w:val="00AB0220"/>
    <w:rPr>
      <w:sz w:val="16"/>
      <w:szCs w:val="16"/>
    </w:rPr>
  </w:style>
  <w:style w:type="paragraph" w:customStyle="1" w:styleId="Odstavekseznama1">
    <w:name w:val="Odstavek seznama1"/>
    <w:basedOn w:val="Navaden"/>
    <w:rsid w:val="00AB0220"/>
    <w:pPr>
      <w:spacing w:after="200" w:line="276" w:lineRule="auto"/>
      <w:ind w:left="720"/>
    </w:pPr>
    <w:rPr>
      <w:rFonts w:ascii="Calibri" w:hAnsi="Calibri" w:cs="Calibri"/>
      <w:sz w:val="22"/>
      <w:szCs w:val="22"/>
      <w:lang w:eastAsia="en-US"/>
    </w:rPr>
  </w:style>
  <w:style w:type="character" w:customStyle="1" w:styleId="NavadenspletZnak">
    <w:name w:val="Navaden (splet) Znak"/>
    <w:basedOn w:val="Privzetapisavaodstavka"/>
    <w:link w:val="Navadensplet"/>
    <w:uiPriority w:val="99"/>
    <w:locked/>
    <w:rsid w:val="00AB0220"/>
    <w:rPr>
      <w:rFonts w:ascii="Times" w:eastAsia="Times New Roman" w:hAnsi="Times" w:cs="Times"/>
      <w:sz w:val="24"/>
      <w:szCs w:val="24"/>
      <w:lang w:eastAsia="sl-SI"/>
    </w:rPr>
  </w:style>
  <w:style w:type="character" w:customStyle="1" w:styleId="BnavZnak">
    <w:name w:val="Bnav Znak"/>
    <w:basedOn w:val="Privzetapisavaodstavka"/>
    <w:link w:val="Bnav"/>
    <w:uiPriority w:val="99"/>
    <w:locked/>
    <w:rsid w:val="00AB0220"/>
    <w:rPr>
      <w:rFonts w:ascii="Times" w:eastAsia="Times New Roman" w:hAnsi="Times" w:cs="Times"/>
      <w:b/>
      <w:bCs/>
      <w:color w:val="3366FF"/>
      <w:sz w:val="24"/>
      <w:szCs w:val="24"/>
      <w:lang w:eastAsia="sl-SI"/>
    </w:rPr>
  </w:style>
  <w:style w:type="paragraph" w:customStyle="1" w:styleId="mnav">
    <w:name w:val="mnav"/>
    <w:basedOn w:val="DefaultText"/>
    <w:uiPriority w:val="99"/>
    <w:rsid w:val="00AB0220"/>
    <w:pPr>
      <w:jc w:val="both"/>
    </w:pPr>
    <w:rPr>
      <w:b/>
      <w:bCs/>
      <w:color w:val="0000FF"/>
      <w:sz w:val="32"/>
      <w:szCs w:val="32"/>
      <w:lang w:val="sl-SI"/>
    </w:rPr>
  </w:style>
  <w:style w:type="paragraph" w:customStyle="1" w:styleId="Nav">
    <w:name w:val="Nav"/>
    <w:basedOn w:val="Navaden"/>
    <w:uiPriority w:val="99"/>
    <w:rsid w:val="00AB0220"/>
    <w:pPr>
      <w:jc w:val="both"/>
    </w:pPr>
    <w:rPr>
      <w:sz w:val="28"/>
      <w:szCs w:val="28"/>
    </w:rPr>
  </w:style>
  <w:style w:type="paragraph" w:customStyle="1" w:styleId="mnava">
    <w:name w:val="mnava"/>
    <w:basedOn w:val="DefaultText"/>
    <w:link w:val="mnavaZnak"/>
    <w:uiPriority w:val="99"/>
    <w:rsid w:val="00AB0220"/>
    <w:pPr>
      <w:jc w:val="both"/>
    </w:pPr>
  </w:style>
  <w:style w:type="character" w:customStyle="1" w:styleId="DefaultTextZnak">
    <w:name w:val="Default Text Znak"/>
    <w:basedOn w:val="Privzetapisavaodstavka"/>
    <w:link w:val="DefaultText"/>
    <w:uiPriority w:val="99"/>
    <w:locked/>
    <w:rsid w:val="00AB0220"/>
    <w:rPr>
      <w:rFonts w:ascii="Times" w:eastAsia="Times New Roman" w:hAnsi="Times" w:cs="Times"/>
      <w:sz w:val="24"/>
      <w:szCs w:val="24"/>
      <w:lang w:val="en-GB" w:eastAsia="sl-SI"/>
    </w:rPr>
  </w:style>
  <w:style w:type="character" w:customStyle="1" w:styleId="mnavaZnak">
    <w:name w:val="mnava Znak"/>
    <w:basedOn w:val="DefaultTextZnak"/>
    <w:link w:val="mnava"/>
    <w:uiPriority w:val="99"/>
    <w:locked/>
    <w:rsid w:val="00AB0220"/>
    <w:rPr>
      <w:rFonts w:ascii="Times" w:eastAsia="Times New Roman" w:hAnsi="Times" w:cs="Times"/>
      <w:sz w:val="24"/>
      <w:szCs w:val="24"/>
      <w:lang w:val="en-GB" w:eastAsia="sl-SI"/>
    </w:rPr>
  </w:style>
  <w:style w:type="paragraph" w:customStyle="1" w:styleId="Telobesedila32">
    <w:name w:val="Telo besedila 32"/>
    <w:basedOn w:val="Navaden"/>
    <w:uiPriority w:val="99"/>
    <w:rsid w:val="00AB0220"/>
    <w:pPr>
      <w:jc w:val="both"/>
    </w:pPr>
    <w:rPr>
      <w:rFonts w:ascii="Arial" w:hAnsi="Arial" w:cs="Arial"/>
      <w:sz w:val="28"/>
      <w:szCs w:val="28"/>
    </w:rPr>
  </w:style>
  <w:style w:type="character" w:customStyle="1" w:styleId="ZnakZnak5">
    <w:name w:val="Znak Znak5"/>
    <w:basedOn w:val="Privzetapisavaodstavka"/>
    <w:uiPriority w:val="99"/>
    <w:rsid w:val="00AB0220"/>
    <w:rPr>
      <w:rFonts w:ascii="Arial" w:hAnsi="Arial" w:cs="Arial"/>
      <w:sz w:val="24"/>
      <w:szCs w:val="24"/>
      <w:lang w:val="sl-SI" w:eastAsia="sl-SI"/>
    </w:rPr>
  </w:style>
  <w:style w:type="character" w:customStyle="1" w:styleId="ZnakZnak12">
    <w:name w:val="Znak Znak12"/>
    <w:basedOn w:val="Privzetapisavaodstavka"/>
    <w:uiPriority w:val="99"/>
    <w:rsid w:val="00AB0220"/>
    <w:rPr>
      <w:rFonts w:ascii="Arial" w:hAnsi="Arial" w:cs="Arial"/>
      <w:sz w:val="24"/>
      <w:szCs w:val="24"/>
      <w:lang w:val="sl-SI" w:eastAsia="sl-SI"/>
    </w:rPr>
  </w:style>
  <w:style w:type="character" w:customStyle="1" w:styleId="ZnakZnak22">
    <w:name w:val="Znak Znak22"/>
    <w:basedOn w:val="Privzetapisavaodstavka"/>
    <w:uiPriority w:val="99"/>
    <w:rsid w:val="00AB0220"/>
    <w:rPr>
      <w:rFonts w:ascii="Arial" w:hAnsi="Arial" w:cs="Arial"/>
      <w:sz w:val="24"/>
      <w:szCs w:val="24"/>
      <w:lang w:val="sl-SI" w:eastAsia="sl-SI"/>
    </w:rPr>
  </w:style>
  <w:style w:type="character" w:customStyle="1" w:styleId="ZnakZnak32">
    <w:name w:val="Znak Znak32"/>
    <w:basedOn w:val="Privzetapisavaodstavka"/>
    <w:uiPriority w:val="99"/>
    <w:rsid w:val="00AB0220"/>
    <w:rPr>
      <w:rFonts w:ascii="Arial" w:hAnsi="Arial" w:cs="Arial"/>
      <w:sz w:val="24"/>
      <w:szCs w:val="24"/>
      <w:lang w:val="sl-SI" w:eastAsia="sl-SI"/>
    </w:rPr>
  </w:style>
  <w:style w:type="paragraph" w:customStyle="1" w:styleId="Odstavekseznama2">
    <w:name w:val="Odstavek seznama2"/>
    <w:basedOn w:val="Navaden"/>
    <w:uiPriority w:val="99"/>
    <w:rsid w:val="00AB0220"/>
    <w:pPr>
      <w:spacing w:after="200" w:line="276" w:lineRule="auto"/>
      <w:ind w:left="720"/>
    </w:pPr>
    <w:rPr>
      <w:rFonts w:ascii="Calibri" w:hAnsi="Calibri" w:cs="Calibri"/>
      <w:sz w:val="22"/>
      <w:szCs w:val="22"/>
      <w:lang w:eastAsia="en-US"/>
    </w:rPr>
  </w:style>
  <w:style w:type="paragraph" w:styleId="Brezrazmikov">
    <w:name w:val="No Spacing"/>
    <w:link w:val="BrezrazmikovZnak"/>
    <w:uiPriority w:val="1"/>
    <w:qFormat/>
    <w:rsid w:val="00AB0220"/>
    <w:pPr>
      <w:spacing w:after="0" w:line="240" w:lineRule="auto"/>
    </w:pPr>
    <w:rPr>
      <w:rFonts w:ascii="Times" w:eastAsia="Times New Roman" w:hAnsi="Times" w:cs="Times"/>
      <w:sz w:val="24"/>
      <w:szCs w:val="24"/>
      <w:lang w:eastAsia="sl-SI"/>
    </w:rPr>
  </w:style>
  <w:style w:type="paragraph" w:customStyle="1" w:styleId="BodyText32">
    <w:name w:val="Body Text 32"/>
    <w:basedOn w:val="Navaden"/>
    <w:uiPriority w:val="99"/>
    <w:rsid w:val="00AB0220"/>
    <w:pPr>
      <w:jc w:val="both"/>
    </w:pPr>
    <w:rPr>
      <w:rFonts w:ascii="Arial" w:hAnsi="Arial" w:cs="Arial"/>
      <w:sz w:val="28"/>
      <w:szCs w:val="28"/>
    </w:rPr>
  </w:style>
  <w:style w:type="character" w:styleId="SledenaHiperpovezava">
    <w:name w:val="FollowedHyperlink"/>
    <w:basedOn w:val="Privzetapisavaodstavka"/>
    <w:uiPriority w:val="99"/>
    <w:rsid w:val="00AB0220"/>
    <w:rPr>
      <w:color w:val="800080"/>
      <w:u w:val="single"/>
    </w:rPr>
  </w:style>
  <w:style w:type="paragraph" w:customStyle="1" w:styleId="Telobesedila33">
    <w:name w:val="Telo besedila 33"/>
    <w:basedOn w:val="Navaden"/>
    <w:uiPriority w:val="99"/>
    <w:rsid w:val="00AB0220"/>
    <w:pPr>
      <w:jc w:val="both"/>
    </w:pPr>
    <w:rPr>
      <w:rFonts w:ascii="Arial" w:hAnsi="Arial" w:cs="Arial"/>
      <w:sz w:val="28"/>
      <w:szCs w:val="28"/>
    </w:rPr>
  </w:style>
  <w:style w:type="character" w:customStyle="1" w:styleId="ZnakZnak4">
    <w:name w:val="Znak Znak4"/>
    <w:basedOn w:val="Privzetapisavaodstavka"/>
    <w:uiPriority w:val="99"/>
    <w:rsid w:val="00AB0220"/>
    <w:rPr>
      <w:rFonts w:ascii="Arial" w:hAnsi="Arial" w:cs="Arial"/>
      <w:sz w:val="24"/>
      <w:szCs w:val="24"/>
      <w:lang w:val="sl-SI" w:eastAsia="sl-SI"/>
    </w:rPr>
  </w:style>
  <w:style w:type="character" w:customStyle="1" w:styleId="ZnakZnak11">
    <w:name w:val="Znak Znak11"/>
    <w:basedOn w:val="Privzetapisavaodstavka"/>
    <w:uiPriority w:val="99"/>
    <w:rsid w:val="00AB0220"/>
    <w:rPr>
      <w:rFonts w:ascii="Arial" w:hAnsi="Arial" w:cs="Arial"/>
      <w:sz w:val="24"/>
      <w:szCs w:val="24"/>
      <w:lang w:val="sl-SI" w:eastAsia="sl-SI"/>
    </w:rPr>
  </w:style>
  <w:style w:type="character" w:customStyle="1" w:styleId="ZnakZnak21">
    <w:name w:val="Znak Znak21"/>
    <w:basedOn w:val="Privzetapisavaodstavka"/>
    <w:uiPriority w:val="99"/>
    <w:rsid w:val="00AB0220"/>
    <w:rPr>
      <w:rFonts w:ascii="Arial" w:hAnsi="Arial" w:cs="Arial"/>
      <w:sz w:val="24"/>
      <w:szCs w:val="24"/>
      <w:lang w:val="sl-SI" w:eastAsia="sl-SI"/>
    </w:rPr>
  </w:style>
  <w:style w:type="character" w:customStyle="1" w:styleId="ZnakZnak31">
    <w:name w:val="Znak Znak31"/>
    <w:basedOn w:val="Privzetapisavaodstavka"/>
    <w:uiPriority w:val="99"/>
    <w:rsid w:val="00AB0220"/>
    <w:rPr>
      <w:rFonts w:ascii="Arial" w:hAnsi="Arial" w:cs="Arial"/>
      <w:sz w:val="24"/>
      <w:szCs w:val="24"/>
      <w:lang w:val="sl-SI" w:eastAsia="sl-SI"/>
    </w:rPr>
  </w:style>
  <w:style w:type="paragraph" w:customStyle="1" w:styleId="Odstavekseznama3">
    <w:name w:val="Odstavek seznama3"/>
    <w:basedOn w:val="Navaden"/>
    <w:uiPriority w:val="99"/>
    <w:rsid w:val="00AB0220"/>
    <w:pPr>
      <w:spacing w:after="200" w:line="276" w:lineRule="auto"/>
      <w:ind w:left="720"/>
    </w:pPr>
    <w:rPr>
      <w:rFonts w:ascii="Calibri" w:hAnsi="Calibri" w:cs="Calibri"/>
      <w:sz w:val="22"/>
      <w:szCs w:val="22"/>
      <w:lang w:eastAsia="en-US"/>
    </w:rPr>
  </w:style>
  <w:style w:type="character" w:customStyle="1" w:styleId="OdstavekseznamaZnak">
    <w:name w:val="Odstavek seznama Znak"/>
    <w:basedOn w:val="Privzetapisavaodstavka"/>
    <w:link w:val="Odstavekseznama"/>
    <w:uiPriority w:val="34"/>
    <w:locked/>
    <w:rsid w:val="00AB0220"/>
    <w:rPr>
      <w:rFonts w:ascii="Times" w:eastAsia="Times New Roman" w:hAnsi="Times" w:cs="Times"/>
      <w:sz w:val="24"/>
      <w:szCs w:val="24"/>
      <w:lang w:eastAsia="sl-SI"/>
    </w:rPr>
  </w:style>
  <w:style w:type="character" w:styleId="Poudarek">
    <w:name w:val="Emphasis"/>
    <w:basedOn w:val="Privzetapisavaodstavka"/>
    <w:uiPriority w:val="99"/>
    <w:qFormat/>
    <w:rsid w:val="00AB0220"/>
    <w:rPr>
      <w:b/>
      <w:bCs/>
    </w:rPr>
  </w:style>
  <w:style w:type="paragraph" w:customStyle="1" w:styleId="msolistparagraph0">
    <w:name w:val="msolistparagraph"/>
    <w:basedOn w:val="Navaden"/>
    <w:uiPriority w:val="99"/>
    <w:rsid w:val="00AB0220"/>
    <w:pPr>
      <w:ind w:left="720"/>
    </w:pPr>
    <w:rPr>
      <w:rFonts w:ascii="Calibri" w:hAnsi="Calibri" w:cs="Calibri"/>
      <w:sz w:val="22"/>
      <w:szCs w:val="22"/>
    </w:rPr>
  </w:style>
  <w:style w:type="paragraph" w:styleId="NaslovTOC">
    <w:name w:val="TOC Heading"/>
    <w:basedOn w:val="Naslov1"/>
    <w:next w:val="Navaden"/>
    <w:uiPriority w:val="99"/>
    <w:qFormat/>
    <w:rsid w:val="00AB0220"/>
    <w:pPr>
      <w:keepLines/>
      <w:spacing w:before="480" w:line="276" w:lineRule="auto"/>
      <w:jc w:val="left"/>
      <w:outlineLvl w:val="9"/>
    </w:pPr>
    <w:rPr>
      <w:rFonts w:ascii="Cambria" w:hAnsi="Cambria" w:cs="Cambria"/>
      <w:color w:val="365F91"/>
      <w:sz w:val="28"/>
      <w:szCs w:val="28"/>
      <w:lang w:eastAsia="en-US"/>
    </w:rPr>
  </w:style>
  <w:style w:type="paragraph" w:customStyle="1" w:styleId="LP1">
    <w:name w:val="LP 1"/>
    <w:basedOn w:val="Naslov1"/>
    <w:uiPriority w:val="99"/>
    <w:rsid w:val="00AB0220"/>
    <w:pPr>
      <w:jc w:val="center"/>
    </w:pPr>
    <w:rPr>
      <w:color w:val="000080"/>
      <w:sz w:val="32"/>
      <w:szCs w:val="32"/>
    </w:rPr>
  </w:style>
  <w:style w:type="paragraph" w:customStyle="1" w:styleId="LP2">
    <w:name w:val="LP 2"/>
    <w:basedOn w:val="Naslov2"/>
    <w:uiPriority w:val="99"/>
    <w:rsid w:val="00AB0220"/>
    <w:rPr>
      <w:b/>
      <w:bCs/>
      <w:color w:val="0000FF"/>
    </w:rPr>
  </w:style>
  <w:style w:type="paragraph" w:customStyle="1" w:styleId="SlogNaslov412ptmodraLevo">
    <w:name w:val="Slog Naslov 4 + 12 pt modra Levo"/>
    <w:basedOn w:val="Naslov4"/>
    <w:uiPriority w:val="99"/>
    <w:rsid w:val="00AB0220"/>
  </w:style>
  <w:style w:type="paragraph" w:customStyle="1" w:styleId="SlogNaslov4TimesNewRoman12ptmodraLevo">
    <w:name w:val="Slog Naslov 4 + Times New Roman 12 pt modra Levo"/>
    <w:basedOn w:val="Naslov4"/>
    <w:uiPriority w:val="99"/>
    <w:rsid w:val="00AB0220"/>
  </w:style>
  <w:style w:type="character" w:customStyle="1" w:styleId="st1">
    <w:name w:val="st1"/>
    <w:basedOn w:val="Privzetapisavaodstavka"/>
    <w:uiPriority w:val="99"/>
    <w:rsid w:val="00AB0220"/>
  </w:style>
  <w:style w:type="paragraph" w:customStyle="1" w:styleId="Odstavekseznama4">
    <w:name w:val="Odstavek seznama4"/>
    <w:basedOn w:val="Navaden"/>
    <w:link w:val="ListParagraphChar"/>
    <w:uiPriority w:val="99"/>
    <w:rsid w:val="00AB0220"/>
    <w:pPr>
      <w:ind w:left="720"/>
    </w:pPr>
  </w:style>
  <w:style w:type="character" w:customStyle="1" w:styleId="ListParagraphChar">
    <w:name w:val="List Paragraph Char"/>
    <w:link w:val="Odstavekseznama4"/>
    <w:locked/>
    <w:rsid w:val="00AB0220"/>
    <w:rPr>
      <w:rFonts w:ascii="Times" w:eastAsia="Times New Roman" w:hAnsi="Times" w:cs="Times"/>
      <w:sz w:val="24"/>
      <w:szCs w:val="24"/>
      <w:lang w:eastAsia="sl-SI"/>
    </w:rPr>
  </w:style>
  <w:style w:type="character" w:customStyle="1" w:styleId="BrezrazmikovZnak">
    <w:name w:val="Brez razmikov Znak"/>
    <w:basedOn w:val="Privzetapisavaodstavka"/>
    <w:link w:val="Brezrazmikov"/>
    <w:uiPriority w:val="1"/>
    <w:locked/>
    <w:rsid w:val="00AB0220"/>
    <w:rPr>
      <w:rFonts w:ascii="Times" w:eastAsia="Times New Roman" w:hAnsi="Times" w:cs="Times"/>
      <w:sz w:val="24"/>
      <w:szCs w:val="24"/>
      <w:lang w:eastAsia="sl-SI"/>
    </w:rPr>
  </w:style>
  <w:style w:type="character" w:customStyle="1" w:styleId="apple-converted-space">
    <w:name w:val="apple-converted-space"/>
    <w:basedOn w:val="Privzetapisavaodstavka"/>
    <w:uiPriority w:val="99"/>
    <w:rsid w:val="00AB0220"/>
  </w:style>
  <w:style w:type="paragraph" w:styleId="Podnaslov">
    <w:name w:val="Subtitle"/>
    <w:basedOn w:val="Navaden"/>
    <w:next w:val="Navaden"/>
    <w:link w:val="PodnaslovZnak"/>
    <w:uiPriority w:val="99"/>
    <w:qFormat/>
    <w:rsid w:val="00AB0220"/>
    <w:pPr>
      <w:numPr>
        <w:ilvl w:val="1"/>
      </w:numPr>
    </w:pPr>
    <w:rPr>
      <w:rFonts w:ascii="Cambria" w:hAnsi="Cambria" w:cs="Cambria"/>
      <w:i/>
      <w:iCs/>
      <w:color w:val="4F81BD"/>
      <w:spacing w:val="15"/>
    </w:rPr>
  </w:style>
  <w:style w:type="character" w:customStyle="1" w:styleId="PodnaslovZnak">
    <w:name w:val="Podnaslov Znak"/>
    <w:basedOn w:val="Privzetapisavaodstavka"/>
    <w:link w:val="Podnaslov"/>
    <w:uiPriority w:val="99"/>
    <w:rsid w:val="00AB0220"/>
    <w:rPr>
      <w:rFonts w:ascii="Cambria" w:eastAsia="Times New Roman" w:hAnsi="Cambria" w:cs="Cambria"/>
      <w:i/>
      <w:iCs/>
      <w:color w:val="4F81BD"/>
      <w:spacing w:val="15"/>
      <w:sz w:val="24"/>
      <w:szCs w:val="24"/>
      <w:lang w:eastAsia="sl-SI"/>
    </w:rPr>
  </w:style>
  <w:style w:type="character" w:customStyle="1" w:styleId="Kazalovsebine3Znak">
    <w:name w:val="Kazalo vsebine 3 Znak"/>
    <w:basedOn w:val="Privzetapisavaodstavka"/>
    <w:link w:val="Kazalovsebine3"/>
    <w:uiPriority w:val="39"/>
    <w:rsid w:val="00AB0220"/>
    <w:rPr>
      <w:rFonts w:ascii="Times New Roman" w:eastAsia="Times New Roman" w:hAnsi="Times New Roman" w:cs="Calibri"/>
      <w:b/>
      <w:color w:val="0033CC"/>
      <w:sz w:val="28"/>
      <w:szCs w:val="20"/>
      <w:lang w:eastAsia="sl-SI"/>
    </w:rPr>
  </w:style>
  <w:style w:type="character" w:customStyle="1" w:styleId="teme1">
    <w:name w:val="teme1"/>
    <w:basedOn w:val="Privzetapisavaodstavka"/>
    <w:rsid w:val="00AB0220"/>
    <w:rPr>
      <w:rFonts w:ascii="Verdana" w:hAnsi="Verdana" w:hint="default"/>
      <w:sz w:val="15"/>
      <w:szCs w:val="15"/>
    </w:rPr>
  </w:style>
  <w:style w:type="paragraph" w:styleId="Konnaopomba-besedilo">
    <w:name w:val="endnote text"/>
    <w:basedOn w:val="Navaden"/>
    <w:link w:val="Konnaopomba-besediloZnak"/>
    <w:uiPriority w:val="99"/>
    <w:semiHidden/>
    <w:unhideWhenUsed/>
    <w:rsid w:val="00AB0220"/>
    <w:rPr>
      <w:sz w:val="20"/>
      <w:szCs w:val="20"/>
    </w:rPr>
  </w:style>
  <w:style w:type="character" w:customStyle="1" w:styleId="Konnaopomba-besediloZnak">
    <w:name w:val="Končna opomba - besedilo Znak"/>
    <w:basedOn w:val="Privzetapisavaodstavka"/>
    <w:link w:val="Konnaopomba-besedilo"/>
    <w:uiPriority w:val="99"/>
    <w:semiHidden/>
    <w:rsid w:val="00AB0220"/>
    <w:rPr>
      <w:rFonts w:ascii="Times" w:eastAsia="Times New Roman" w:hAnsi="Times" w:cs="Times"/>
      <w:sz w:val="20"/>
      <w:szCs w:val="20"/>
      <w:lang w:eastAsia="sl-SI"/>
    </w:rPr>
  </w:style>
  <w:style w:type="character" w:styleId="Konnaopomba-sklic">
    <w:name w:val="endnote reference"/>
    <w:basedOn w:val="Privzetapisavaodstavka"/>
    <w:uiPriority w:val="99"/>
    <w:semiHidden/>
    <w:unhideWhenUsed/>
    <w:rsid w:val="00AB0220"/>
    <w:rPr>
      <w:vertAlign w:val="superscript"/>
    </w:rPr>
  </w:style>
  <w:style w:type="paragraph" w:styleId="Revizija">
    <w:name w:val="Revision"/>
    <w:hidden/>
    <w:uiPriority w:val="99"/>
    <w:semiHidden/>
    <w:rsid w:val="00AB0220"/>
    <w:pPr>
      <w:spacing w:after="0" w:line="240" w:lineRule="auto"/>
    </w:pPr>
    <w:rPr>
      <w:rFonts w:ascii="Times" w:eastAsia="Times New Roman" w:hAnsi="Times" w:cs="Times"/>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AB0220"/>
    <w:pPr>
      <w:spacing w:after="0" w:line="240" w:lineRule="auto"/>
    </w:pPr>
    <w:rPr>
      <w:rFonts w:ascii="Times" w:eastAsia="Times New Roman" w:hAnsi="Times" w:cs="Times"/>
      <w:sz w:val="24"/>
      <w:szCs w:val="24"/>
      <w:lang w:eastAsia="sl-SI"/>
    </w:rPr>
  </w:style>
  <w:style w:type="paragraph" w:styleId="Naslov1">
    <w:name w:val="heading 1"/>
    <w:basedOn w:val="Navaden"/>
    <w:next w:val="Navaden"/>
    <w:link w:val="Naslov1Znak"/>
    <w:uiPriority w:val="99"/>
    <w:qFormat/>
    <w:rsid w:val="00AB0220"/>
    <w:pPr>
      <w:keepNext/>
      <w:jc w:val="both"/>
      <w:outlineLvl w:val="0"/>
    </w:pPr>
    <w:rPr>
      <w:b/>
      <w:bCs/>
    </w:rPr>
  </w:style>
  <w:style w:type="paragraph" w:styleId="Naslov2">
    <w:name w:val="heading 2"/>
    <w:basedOn w:val="Navaden"/>
    <w:next w:val="Navaden"/>
    <w:link w:val="Naslov2Znak"/>
    <w:uiPriority w:val="99"/>
    <w:qFormat/>
    <w:rsid w:val="00AB0220"/>
    <w:pPr>
      <w:keepNext/>
      <w:numPr>
        <w:numId w:val="1"/>
      </w:numPr>
      <w:jc w:val="both"/>
      <w:outlineLvl w:val="1"/>
    </w:pPr>
    <w:rPr>
      <w:sz w:val="28"/>
      <w:szCs w:val="28"/>
    </w:rPr>
  </w:style>
  <w:style w:type="paragraph" w:styleId="Naslov3">
    <w:name w:val="heading 3"/>
    <w:basedOn w:val="Navaden"/>
    <w:next w:val="Navaden"/>
    <w:link w:val="Naslov3Znak"/>
    <w:uiPriority w:val="99"/>
    <w:qFormat/>
    <w:rsid w:val="00A667E3"/>
    <w:pPr>
      <w:keepNext/>
      <w:widowControl w:val="0"/>
      <w:jc w:val="center"/>
      <w:outlineLvl w:val="2"/>
    </w:pPr>
    <w:rPr>
      <w:b/>
      <w:bCs/>
      <w:color w:val="67AEA0" w:themeColor="accent3" w:themeShade="BF"/>
    </w:rPr>
  </w:style>
  <w:style w:type="paragraph" w:styleId="Naslov4">
    <w:name w:val="heading 4"/>
    <w:basedOn w:val="Navaden"/>
    <w:next w:val="Navaden"/>
    <w:link w:val="Naslov4Znak"/>
    <w:uiPriority w:val="99"/>
    <w:qFormat/>
    <w:rsid w:val="00AB0220"/>
    <w:pPr>
      <w:keepNext/>
      <w:outlineLvl w:val="3"/>
    </w:pPr>
    <w:rPr>
      <w:b/>
      <w:bCs/>
      <w:color w:val="0000FF"/>
    </w:rPr>
  </w:style>
  <w:style w:type="paragraph" w:styleId="Naslov5">
    <w:name w:val="heading 5"/>
    <w:basedOn w:val="Navaden"/>
    <w:next w:val="Navaden"/>
    <w:link w:val="Naslov5Znak"/>
    <w:uiPriority w:val="99"/>
    <w:qFormat/>
    <w:rsid w:val="00AB0220"/>
    <w:pPr>
      <w:keepNext/>
      <w:widowControl w:val="0"/>
      <w:jc w:val="right"/>
      <w:outlineLvl w:val="4"/>
    </w:pPr>
    <w:rPr>
      <w:rFonts w:ascii="Arial" w:hAnsi="Arial" w:cs="Arial"/>
      <w:b/>
      <w:bCs/>
      <w:color w:val="000000"/>
      <w:sz w:val="22"/>
      <w:szCs w:val="22"/>
    </w:rPr>
  </w:style>
  <w:style w:type="paragraph" w:styleId="Naslov6">
    <w:name w:val="heading 6"/>
    <w:basedOn w:val="Navaden"/>
    <w:next w:val="Navaden"/>
    <w:link w:val="Naslov6Znak"/>
    <w:uiPriority w:val="99"/>
    <w:qFormat/>
    <w:rsid w:val="00AB0220"/>
    <w:pPr>
      <w:keepNext/>
      <w:jc w:val="both"/>
      <w:outlineLvl w:val="5"/>
    </w:pPr>
    <w:rPr>
      <w:sz w:val="28"/>
      <w:szCs w:val="28"/>
    </w:rPr>
  </w:style>
  <w:style w:type="paragraph" w:styleId="Naslov7">
    <w:name w:val="heading 7"/>
    <w:basedOn w:val="Navaden"/>
    <w:next w:val="Navaden"/>
    <w:link w:val="Naslov7Znak"/>
    <w:uiPriority w:val="99"/>
    <w:qFormat/>
    <w:rsid w:val="00AB0220"/>
    <w:pPr>
      <w:keepNext/>
      <w:outlineLvl w:val="6"/>
    </w:pPr>
    <w:rPr>
      <w:sz w:val="28"/>
      <w:szCs w:val="28"/>
    </w:rPr>
  </w:style>
  <w:style w:type="paragraph" w:styleId="Naslov8">
    <w:name w:val="heading 8"/>
    <w:basedOn w:val="Navaden"/>
    <w:next w:val="Navaden"/>
    <w:link w:val="Naslov8Znak"/>
    <w:uiPriority w:val="99"/>
    <w:qFormat/>
    <w:rsid w:val="00AB0220"/>
    <w:pPr>
      <w:keepNext/>
      <w:jc w:val="center"/>
      <w:outlineLvl w:val="7"/>
    </w:pPr>
    <w:rPr>
      <w:b/>
      <w:bCs/>
      <w:color w:val="000000"/>
      <w:sz w:val="16"/>
      <w:szCs w:val="16"/>
    </w:rPr>
  </w:style>
  <w:style w:type="paragraph" w:styleId="Naslov9">
    <w:name w:val="heading 9"/>
    <w:basedOn w:val="Navaden"/>
    <w:next w:val="Navaden"/>
    <w:link w:val="Naslov9Znak"/>
    <w:uiPriority w:val="99"/>
    <w:qFormat/>
    <w:rsid w:val="00AB0220"/>
    <w:pPr>
      <w:keepNext/>
      <w:jc w:val="center"/>
      <w:outlineLvl w:val="8"/>
    </w:pPr>
    <w:rPr>
      <w:b/>
      <w:bCs/>
      <w:color w:val="000000"/>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rsid w:val="00AB0220"/>
    <w:rPr>
      <w:rFonts w:ascii="Times" w:eastAsia="Times New Roman" w:hAnsi="Times" w:cs="Times"/>
      <w:b/>
      <w:bCs/>
      <w:sz w:val="24"/>
      <w:szCs w:val="24"/>
      <w:lang w:eastAsia="sl-SI"/>
    </w:rPr>
  </w:style>
  <w:style w:type="character" w:customStyle="1" w:styleId="Naslov2Znak">
    <w:name w:val="Naslov 2 Znak"/>
    <w:basedOn w:val="Privzetapisavaodstavka"/>
    <w:link w:val="Naslov2"/>
    <w:uiPriority w:val="99"/>
    <w:rsid w:val="00AB0220"/>
    <w:rPr>
      <w:rFonts w:ascii="Times" w:eastAsia="Times New Roman" w:hAnsi="Times" w:cs="Times"/>
      <w:sz w:val="28"/>
      <w:szCs w:val="28"/>
      <w:lang w:eastAsia="sl-SI"/>
    </w:rPr>
  </w:style>
  <w:style w:type="character" w:customStyle="1" w:styleId="Naslov3Znak">
    <w:name w:val="Naslov 3 Znak"/>
    <w:basedOn w:val="Privzetapisavaodstavka"/>
    <w:link w:val="Naslov3"/>
    <w:uiPriority w:val="99"/>
    <w:rsid w:val="00A667E3"/>
    <w:rPr>
      <w:rFonts w:ascii="Times" w:eastAsia="Times New Roman" w:hAnsi="Times" w:cs="Times"/>
      <w:b/>
      <w:bCs/>
      <w:color w:val="67AEA0" w:themeColor="accent3" w:themeShade="BF"/>
      <w:sz w:val="24"/>
      <w:szCs w:val="24"/>
      <w:lang w:eastAsia="sl-SI"/>
    </w:rPr>
  </w:style>
  <w:style w:type="character" w:customStyle="1" w:styleId="Naslov4Znak">
    <w:name w:val="Naslov 4 Znak"/>
    <w:basedOn w:val="Privzetapisavaodstavka"/>
    <w:link w:val="Naslov4"/>
    <w:uiPriority w:val="99"/>
    <w:rsid w:val="00AB0220"/>
    <w:rPr>
      <w:rFonts w:ascii="Times" w:eastAsia="Times New Roman" w:hAnsi="Times" w:cs="Times"/>
      <w:b/>
      <w:bCs/>
      <w:color w:val="0000FF"/>
      <w:sz w:val="24"/>
      <w:szCs w:val="24"/>
      <w:lang w:eastAsia="sl-SI"/>
    </w:rPr>
  </w:style>
  <w:style w:type="character" w:customStyle="1" w:styleId="Naslov5Znak">
    <w:name w:val="Naslov 5 Znak"/>
    <w:basedOn w:val="Privzetapisavaodstavka"/>
    <w:link w:val="Naslov5"/>
    <w:uiPriority w:val="99"/>
    <w:rsid w:val="00AB0220"/>
    <w:rPr>
      <w:rFonts w:ascii="Arial" w:eastAsia="Times New Roman" w:hAnsi="Arial" w:cs="Arial"/>
      <w:b/>
      <w:bCs/>
      <w:color w:val="000000"/>
      <w:lang w:eastAsia="sl-SI"/>
    </w:rPr>
  </w:style>
  <w:style w:type="character" w:customStyle="1" w:styleId="Naslov6Znak">
    <w:name w:val="Naslov 6 Znak"/>
    <w:basedOn w:val="Privzetapisavaodstavka"/>
    <w:link w:val="Naslov6"/>
    <w:uiPriority w:val="99"/>
    <w:rsid w:val="00AB0220"/>
    <w:rPr>
      <w:rFonts w:ascii="Times" w:eastAsia="Times New Roman" w:hAnsi="Times" w:cs="Times"/>
      <w:sz w:val="28"/>
      <w:szCs w:val="28"/>
      <w:lang w:eastAsia="sl-SI"/>
    </w:rPr>
  </w:style>
  <w:style w:type="character" w:customStyle="1" w:styleId="Naslov7Znak">
    <w:name w:val="Naslov 7 Znak"/>
    <w:basedOn w:val="Privzetapisavaodstavka"/>
    <w:link w:val="Naslov7"/>
    <w:uiPriority w:val="99"/>
    <w:rsid w:val="00AB0220"/>
    <w:rPr>
      <w:rFonts w:ascii="Times" w:eastAsia="Times New Roman" w:hAnsi="Times" w:cs="Times"/>
      <w:sz w:val="28"/>
      <w:szCs w:val="28"/>
      <w:lang w:eastAsia="sl-SI"/>
    </w:rPr>
  </w:style>
  <w:style w:type="character" w:customStyle="1" w:styleId="Naslov8Znak">
    <w:name w:val="Naslov 8 Znak"/>
    <w:basedOn w:val="Privzetapisavaodstavka"/>
    <w:link w:val="Naslov8"/>
    <w:uiPriority w:val="99"/>
    <w:rsid w:val="00AB0220"/>
    <w:rPr>
      <w:rFonts w:ascii="Times" w:eastAsia="Times New Roman" w:hAnsi="Times" w:cs="Times"/>
      <w:b/>
      <w:bCs/>
      <w:color w:val="000000"/>
      <w:sz w:val="16"/>
      <w:szCs w:val="16"/>
      <w:lang w:eastAsia="sl-SI"/>
    </w:rPr>
  </w:style>
  <w:style w:type="character" w:customStyle="1" w:styleId="Naslov9Znak">
    <w:name w:val="Naslov 9 Znak"/>
    <w:basedOn w:val="Privzetapisavaodstavka"/>
    <w:link w:val="Naslov9"/>
    <w:uiPriority w:val="99"/>
    <w:rsid w:val="00AB0220"/>
    <w:rPr>
      <w:rFonts w:ascii="Times" w:eastAsia="Times New Roman" w:hAnsi="Times" w:cs="Times"/>
      <w:b/>
      <w:bCs/>
      <w:color w:val="000000"/>
      <w:lang w:eastAsia="sl-SI"/>
    </w:rPr>
  </w:style>
  <w:style w:type="paragraph" w:styleId="Glava">
    <w:name w:val="header"/>
    <w:basedOn w:val="Navaden"/>
    <w:link w:val="GlavaZnak"/>
    <w:uiPriority w:val="99"/>
    <w:rsid w:val="00AB0220"/>
    <w:pPr>
      <w:tabs>
        <w:tab w:val="center" w:pos="4536"/>
        <w:tab w:val="right" w:pos="9072"/>
      </w:tabs>
    </w:pPr>
  </w:style>
  <w:style w:type="character" w:customStyle="1" w:styleId="GlavaZnak">
    <w:name w:val="Glava Znak"/>
    <w:basedOn w:val="Privzetapisavaodstavka"/>
    <w:link w:val="Glava"/>
    <w:uiPriority w:val="99"/>
    <w:rsid w:val="00AB0220"/>
    <w:rPr>
      <w:rFonts w:ascii="Times" w:eastAsia="Times New Roman" w:hAnsi="Times" w:cs="Times"/>
      <w:sz w:val="24"/>
      <w:szCs w:val="24"/>
      <w:lang w:eastAsia="sl-SI"/>
    </w:rPr>
  </w:style>
  <w:style w:type="paragraph" w:styleId="Noga">
    <w:name w:val="footer"/>
    <w:basedOn w:val="Navaden"/>
    <w:link w:val="NogaZnak"/>
    <w:uiPriority w:val="99"/>
    <w:rsid w:val="00AB0220"/>
    <w:pPr>
      <w:tabs>
        <w:tab w:val="center" w:pos="4536"/>
        <w:tab w:val="right" w:pos="9072"/>
      </w:tabs>
    </w:pPr>
  </w:style>
  <w:style w:type="character" w:customStyle="1" w:styleId="NogaZnak">
    <w:name w:val="Noga Znak"/>
    <w:basedOn w:val="Privzetapisavaodstavka"/>
    <w:link w:val="Noga"/>
    <w:uiPriority w:val="99"/>
    <w:rsid w:val="00AB0220"/>
    <w:rPr>
      <w:rFonts w:ascii="Times" w:eastAsia="Times New Roman" w:hAnsi="Times" w:cs="Times"/>
      <w:sz w:val="24"/>
      <w:szCs w:val="24"/>
      <w:lang w:eastAsia="sl-SI"/>
    </w:rPr>
  </w:style>
  <w:style w:type="paragraph" w:customStyle="1" w:styleId="DefaultText">
    <w:name w:val="Default Text"/>
    <w:basedOn w:val="Navaden"/>
    <w:link w:val="DefaultTextZnak"/>
    <w:uiPriority w:val="99"/>
    <w:rsid w:val="00AB0220"/>
    <w:rPr>
      <w:lang w:val="en-GB"/>
    </w:rPr>
  </w:style>
  <w:style w:type="paragraph" w:customStyle="1" w:styleId="TableText">
    <w:name w:val="Table Text"/>
    <w:basedOn w:val="Navaden"/>
    <w:uiPriority w:val="99"/>
    <w:rsid w:val="00AB0220"/>
  </w:style>
  <w:style w:type="paragraph" w:styleId="Telobesedila2">
    <w:name w:val="Body Text 2"/>
    <w:basedOn w:val="Navaden"/>
    <w:link w:val="Telobesedila2Znak"/>
    <w:uiPriority w:val="99"/>
    <w:rsid w:val="00AB0220"/>
    <w:rPr>
      <w:rFonts w:ascii="Arial" w:hAnsi="Arial" w:cs="Arial"/>
      <w:b/>
      <w:bCs/>
    </w:rPr>
  </w:style>
  <w:style w:type="character" w:customStyle="1" w:styleId="Telobesedila2Znak">
    <w:name w:val="Telo besedila 2 Znak"/>
    <w:basedOn w:val="Privzetapisavaodstavka"/>
    <w:link w:val="Telobesedila2"/>
    <w:uiPriority w:val="99"/>
    <w:rsid w:val="00AB0220"/>
    <w:rPr>
      <w:rFonts w:ascii="Arial" w:eastAsia="Times New Roman" w:hAnsi="Arial" w:cs="Arial"/>
      <w:b/>
      <w:bCs/>
      <w:sz w:val="24"/>
      <w:szCs w:val="24"/>
      <w:lang w:eastAsia="sl-SI"/>
    </w:rPr>
  </w:style>
  <w:style w:type="paragraph" w:customStyle="1" w:styleId="Telobesedila31">
    <w:name w:val="Telo besedila 31"/>
    <w:basedOn w:val="Navaden"/>
    <w:uiPriority w:val="99"/>
    <w:rsid w:val="00AB0220"/>
    <w:pPr>
      <w:jc w:val="both"/>
    </w:pPr>
    <w:rPr>
      <w:rFonts w:ascii="Arial" w:hAnsi="Arial" w:cs="Arial"/>
      <w:sz w:val="28"/>
      <w:szCs w:val="28"/>
    </w:rPr>
  </w:style>
  <w:style w:type="paragraph" w:styleId="Telobesedila">
    <w:name w:val="Body Text"/>
    <w:basedOn w:val="Navaden"/>
    <w:link w:val="TelobesedilaZnak1"/>
    <w:uiPriority w:val="99"/>
    <w:rsid w:val="00AB0220"/>
    <w:rPr>
      <w:rFonts w:ascii="Arial" w:hAnsi="Arial" w:cs="Arial"/>
    </w:rPr>
  </w:style>
  <w:style w:type="character" w:customStyle="1" w:styleId="TelobesedilaZnak">
    <w:name w:val="Telo besedila Znak"/>
    <w:basedOn w:val="Privzetapisavaodstavka"/>
    <w:uiPriority w:val="99"/>
    <w:rsid w:val="00AB0220"/>
    <w:rPr>
      <w:rFonts w:ascii="Times" w:eastAsia="Times New Roman" w:hAnsi="Times" w:cs="Times"/>
      <w:sz w:val="24"/>
      <w:szCs w:val="24"/>
      <w:lang w:eastAsia="sl-SI"/>
    </w:rPr>
  </w:style>
  <w:style w:type="character" w:customStyle="1" w:styleId="TelobesedilaZnak1">
    <w:name w:val="Telo besedila Znak1"/>
    <w:basedOn w:val="Privzetapisavaodstavka"/>
    <w:link w:val="Telobesedila"/>
    <w:uiPriority w:val="99"/>
    <w:locked/>
    <w:rsid w:val="00AB0220"/>
    <w:rPr>
      <w:rFonts w:ascii="Arial" w:eastAsia="Times New Roman" w:hAnsi="Arial" w:cs="Arial"/>
      <w:sz w:val="24"/>
      <w:szCs w:val="24"/>
      <w:lang w:eastAsia="sl-SI"/>
    </w:rPr>
  </w:style>
  <w:style w:type="character" w:styleId="Sprotnaopomba-sklic">
    <w:name w:val="footnote reference"/>
    <w:basedOn w:val="Privzetapisavaodstavka"/>
    <w:uiPriority w:val="99"/>
    <w:semiHidden/>
    <w:rsid w:val="00AB0220"/>
    <w:rPr>
      <w:vertAlign w:val="superscript"/>
    </w:rPr>
  </w:style>
  <w:style w:type="paragraph" w:styleId="Telobesedila-zamik">
    <w:name w:val="Body Text Indent"/>
    <w:basedOn w:val="Navaden"/>
    <w:link w:val="Telobesedila-zamikZnak"/>
    <w:uiPriority w:val="99"/>
    <w:rsid w:val="00AB0220"/>
    <w:pPr>
      <w:spacing w:line="360" w:lineRule="auto"/>
      <w:ind w:left="426"/>
      <w:jc w:val="both"/>
    </w:pPr>
    <w:rPr>
      <w:rFonts w:ascii="Arial" w:hAnsi="Arial" w:cs="Arial"/>
    </w:rPr>
  </w:style>
  <w:style w:type="character" w:customStyle="1" w:styleId="Telobesedila-zamikZnak">
    <w:name w:val="Telo besedila - zamik Znak"/>
    <w:basedOn w:val="Privzetapisavaodstavka"/>
    <w:link w:val="Telobesedila-zamik"/>
    <w:uiPriority w:val="99"/>
    <w:rsid w:val="00AB0220"/>
    <w:rPr>
      <w:rFonts w:ascii="Arial" w:eastAsia="Times New Roman" w:hAnsi="Arial" w:cs="Arial"/>
      <w:sz w:val="24"/>
      <w:szCs w:val="24"/>
      <w:lang w:eastAsia="sl-SI"/>
    </w:rPr>
  </w:style>
  <w:style w:type="paragraph" w:customStyle="1" w:styleId="Telobesedila21">
    <w:name w:val="Telo besedila 21"/>
    <w:basedOn w:val="Navaden"/>
    <w:uiPriority w:val="99"/>
    <w:rsid w:val="00AB0220"/>
    <w:rPr>
      <w:rFonts w:ascii="Arial" w:hAnsi="Arial" w:cs="Arial"/>
      <w:b/>
      <w:bCs/>
    </w:rPr>
  </w:style>
  <w:style w:type="paragraph" w:styleId="Sprotnaopomba-besedilo">
    <w:name w:val="footnote text"/>
    <w:basedOn w:val="Navaden"/>
    <w:link w:val="Sprotnaopomba-besediloZnak"/>
    <w:uiPriority w:val="99"/>
    <w:semiHidden/>
    <w:rsid w:val="00AB0220"/>
    <w:rPr>
      <w:sz w:val="20"/>
      <w:szCs w:val="20"/>
    </w:rPr>
  </w:style>
  <w:style w:type="character" w:customStyle="1" w:styleId="Sprotnaopomba-besediloZnak">
    <w:name w:val="Sprotna opomba - besedilo Znak"/>
    <w:basedOn w:val="Privzetapisavaodstavka"/>
    <w:link w:val="Sprotnaopomba-besedilo"/>
    <w:uiPriority w:val="99"/>
    <w:rsid w:val="00AB0220"/>
    <w:rPr>
      <w:rFonts w:ascii="Times" w:eastAsia="Times New Roman" w:hAnsi="Times" w:cs="Times"/>
      <w:sz w:val="20"/>
      <w:szCs w:val="20"/>
      <w:lang w:eastAsia="sl-SI"/>
    </w:rPr>
  </w:style>
  <w:style w:type="paragraph" w:styleId="Telobesedila-zamik2">
    <w:name w:val="Body Text Indent 2"/>
    <w:basedOn w:val="Navaden"/>
    <w:link w:val="Telobesedila-zamik2Znak"/>
    <w:uiPriority w:val="99"/>
    <w:rsid w:val="00AB0220"/>
    <w:pPr>
      <w:spacing w:after="120" w:line="480" w:lineRule="auto"/>
      <w:ind w:left="283"/>
    </w:pPr>
  </w:style>
  <w:style w:type="character" w:customStyle="1" w:styleId="Telobesedila-zamik2Znak">
    <w:name w:val="Telo besedila - zamik 2 Znak"/>
    <w:basedOn w:val="Privzetapisavaodstavka"/>
    <w:link w:val="Telobesedila-zamik2"/>
    <w:uiPriority w:val="99"/>
    <w:rsid w:val="00AB0220"/>
    <w:rPr>
      <w:rFonts w:ascii="Times" w:eastAsia="Times New Roman" w:hAnsi="Times" w:cs="Times"/>
      <w:sz w:val="24"/>
      <w:szCs w:val="24"/>
      <w:lang w:eastAsia="sl-SI"/>
    </w:rPr>
  </w:style>
  <w:style w:type="paragraph" w:styleId="Telobesedila3">
    <w:name w:val="Body Text 3"/>
    <w:basedOn w:val="Navaden"/>
    <w:link w:val="Telobesedila3Znak"/>
    <w:uiPriority w:val="99"/>
    <w:rsid w:val="00AB0220"/>
    <w:rPr>
      <w:b/>
      <w:bCs/>
      <w:color w:val="0000FF"/>
      <w:sz w:val="28"/>
      <w:szCs w:val="28"/>
    </w:rPr>
  </w:style>
  <w:style w:type="character" w:customStyle="1" w:styleId="Telobesedila3Znak">
    <w:name w:val="Telo besedila 3 Znak"/>
    <w:basedOn w:val="Privzetapisavaodstavka"/>
    <w:link w:val="Telobesedila3"/>
    <w:uiPriority w:val="99"/>
    <w:rsid w:val="00AB0220"/>
    <w:rPr>
      <w:rFonts w:ascii="Times" w:eastAsia="Times New Roman" w:hAnsi="Times" w:cs="Times"/>
      <w:b/>
      <w:bCs/>
      <w:color w:val="0000FF"/>
      <w:sz w:val="28"/>
      <w:szCs w:val="28"/>
      <w:lang w:eastAsia="sl-SI"/>
    </w:rPr>
  </w:style>
  <w:style w:type="character" w:styleId="tevilkastrani">
    <w:name w:val="page number"/>
    <w:basedOn w:val="Privzetapisavaodstavka"/>
    <w:uiPriority w:val="99"/>
    <w:rsid w:val="00AB0220"/>
  </w:style>
  <w:style w:type="paragraph" w:styleId="Naslov">
    <w:name w:val="Title"/>
    <w:basedOn w:val="Navaden"/>
    <w:link w:val="NaslovZnak"/>
    <w:qFormat/>
    <w:rsid w:val="00AB0220"/>
    <w:pPr>
      <w:jc w:val="center"/>
    </w:pPr>
    <w:rPr>
      <w:b/>
      <w:bCs/>
      <w:sz w:val="28"/>
      <w:szCs w:val="28"/>
    </w:rPr>
  </w:style>
  <w:style w:type="character" w:customStyle="1" w:styleId="NaslovZnak">
    <w:name w:val="Naslov Znak"/>
    <w:basedOn w:val="Privzetapisavaodstavka"/>
    <w:link w:val="Naslov"/>
    <w:rsid w:val="00AB0220"/>
    <w:rPr>
      <w:rFonts w:ascii="Times" w:eastAsia="Times New Roman" w:hAnsi="Times" w:cs="Times"/>
      <w:b/>
      <w:bCs/>
      <w:sz w:val="28"/>
      <w:szCs w:val="28"/>
      <w:lang w:eastAsia="sl-SI"/>
    </w:rPr>
  </w:style>
  <w:style w:type="paragraph" w:customStyle="1" w:styleId="NumberList">
    <w:name w:val="Number List"/>
    <w:basedOn w:val="Navaden"/>
    <w:uiPriority w:val="99"/>
    <w:rsid w:val="00AB0220"/>
    <w:rPr>
      <w:lang w:val="en-GB"/>
    </w:rPr>
  </w:style>
  <w:style w:type="character" w:styleId="Hiperpovezava">
    <w:name w:val="Hyperlink"/>
    <w:basedOn w:val="Privzetapisavaodstavka"/>
    <w:uiPriority w:val="99"/>
    <w:rsid w:val="00AB0220"/>
    <w:rPr>
      <w:color w:val="0000FF"/>
      <w:u w:val="single"/>
    </w:rPr>
  </w:style>
  <w:style w:type="paragraph" w:customStyle="1" w:styleId="Bullet">
    <w:name w:val="Bullet"/>
    <w:basedOn w:val="Navaden"/>
    <w:uiPriority w:val="99"/>
    <w:rsid w:val="00AB0220"/>
    <w:rPr>
      <w:lang w:val="en-GB"/>
    </w:rPr>
  </w:style>
  <w:style w:type="paragraph" w:customStyle="1" w:styleId="WTNormal">
    <w:name w:val="WTNormal"/>
    <w:basedOn w:val="Golobesedilo"/>
    <w:uiPriority w:val="99"/>
    <w:rsid w:val="00AB0220"/>
    <w:pPr>
      <w:autoSpaceDE w:val="0"/>
      <w:autoSpaceDN w:val="0"/>
      <w:adjustRightInd w:val="0"/>
    </w:pPr>
    <w:rPr>
      <w:rFonts w:ascii="Arial" w:hAnsi="Arial" w:cs="Arial"/>
      <w:sz w:val="18"/>
      <w:szCs w:val="18"/>
      <w:lang w:val="en-US" w:eastAsia="en-US"/>
    </w:rPr>
  </w:style>
  <w:style w:type="paragraph" w:styleId="Golobesedilo">
    <w:name w:val="Plain Text"/>
    <w:basedOn w:val="Navaden"/>
    <w:link w:val="GolobesediloZnak"/>
    <w:uiPriority w:val="99"/>
    <w:rsid w:val="00AB0220"/>
    <w:rPr>
      <w:rFonts w:ascii="Courier New" w:hAnsi="Courier New" w:cs="Courier New"/>
      <w:sz w:val="20"/>
      <w:szCs w:val="20"/>
    </w:rPr>
  </w:style>
  <w:style w:type="character" w:customStyle="1" w:styleId="GolobesediloZnak">
    <w:name w:val="Golo besedilo Znak"/>
    <w:basedOn w:val="Privzetapisavaodstavka"/>
    <w:link w:val="Golobesedilo"/>
    <w:uiPriority w:val="99"/>
    <w:rsid w:val="00AB0220"/>
    <w:rPr>
      <w:rFonts w:ascii="Courier New" w:eastAsia="Times New Roman" w:hAnsi="Courier New" w:cs="Courier New"/>
      <w:sz w:val="20"/>
      <w:szCs w:val="20"/>
      <w:lang w:eastAsia="sl-SI"/>
    </w:rPr>
  </w:style>
  <w:style w:type="paragraph" w:customStyle="1" w:styleId="CenteredText">
    <w:name w:val="CenteredText"/>
    <w:basedOn w:val="Navaden"/>
    <w:uiPriority w:val="99"/>
    <w:rsid w:val="00AB0220"/>
    <w:pPr>
      <w:autoSpaceDE w:val="0"/>
      <w:autoSpaceDN w:val="0"/>
      <w:adjustRightInd w:val="0"/>
      <w:jc w:val="center"/>
    </w:pPr>
    <w:rPr>
      <w:rFonts w:ascii="Arial" w:hAnsi="Arial" w:cs="Arial"/>
      <w:sz w:val="20"/>
      <w:szCs w:val="20"/>
      <w:lang w:val="en-US" w:eastAsia="en-US"/>
    </w:rPr>
  </w:style>
  <w:style w:type="paragraph" w:customStyle="1" w:styleId="Slog1">
    <w:name w:val="Slog1"/>
    <w:basedOn w:val="Naslov9"/>
    <w:next w:val="Naslov"/>
    <w:uiPriority w:val="99"/>
    <w:rsid w:val="00AB0220"/>
    <w:rPr>
      <w:color w:val="0000FF"/>
      <w:sz w:val="32"/>
      <w:szCs w:val="32"/>
    </w:rPr>
  </w:style>
  <w:style w:type="paragraph" w:customStyle="1" w:styleId="BodyText31">
    <w:name w:val="Body Text 31"/>
    <w:basedOn w:val="Navaden"/>
    <w:uiPriority w:val="99"/>
    <w:rsid w:val="00AB0220"/>
    <w:pPr>
      <w:jc w:val="both"/>
    </w:pPr>
    <w:rPr>
      <w:rFonts w:ascii="Arial" w:hAnsi="Arial" w:cs="Arial"/>
      <w:sz w:val="28"/>
      <w:szCs w:val="28"/>
    </w:rPr>
  </w:style>
  <w:style w:type="character" w:styleId="Krepko">
    <w:name w:val="Strong"/>
    <w:basedOn w:val="Privzetapisavaodstavka"/>
    <w:uiPriority w:val="99"/>
    <w:qFormat/>
    <w:rsid w:val="00AB0220"/>
    <w:rPr>
      <w:b/>
      <w:bCs/>
    </w:rPr>
  </w:style>
  <w:style w:type="paragraph" w:customStyle="1" w:styleId="bodytext3">
    <w:name w:val="bodytext3"/>
    <w:basedOn w:val="Navaden"/>
    <w:uiPriority w:val="99"/>
    <w:rsid w:val="00AB0220"/>
    <w:pPr>
      <w:jc w:val="both"/>
    </w:pPr>
    <w:rPr>
      <w:rFonts w:ascii="Arial" w:hAnsi="Arial" w:cs="Arial"/>
      <w:sz w:val="28"/>
      <w:szCs w:val="28"/>
    </w:rPr>
  </w:style>
  <w:style w:type="paragraph" w:styleId="HTML-oblikovano">
    <w:name w:val="HTML Preformatted"/>
    <w:basedOn w:val="Navaden"/>
    <w:link w:val="HTML-oblikovanoZnak"/>
    <w:rsid w:val="00AB0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basedOn w:val="Privzetapisavaodstavka"/>
    <w:link w:val="HTML-oblikovano"/>
    <w:rsid w:val="00AB0220"/>
    <w:rPr>
      <w:rFonts w:ascii="Courier New" w:eastAsia="Times New Roman" w:hAnsi="Courier New" w:cs="Courier New"/>
      <w:color w:val="000000"/>
      <w:sz w:val="18"/>
      <w:szCs w:val="18"/>
      <w:lang w:eastAsia="sl-SI"/>
    </w:rPr>
  </w:style>
  <w:style w:type="paragraph" w:customStyle="1" w:styleId="Default">
    <w:name w:val="Default"/>
    <w:uiPriority w:val="99"/>
    <w:rsid w:val="00AB0220"/>
    <w:pPr>
      <w:autoSpaceDE w:val="0"/>
      <w:autoSpaceDN w:val="0"/>
      <w:adjustRightInd w:val="0"/>
      <w:spacing w:after="0" w:line="240" w:lineRule="auto"/>
    </w:pPr>
    <w:rPr>
      <w:rFonts w:ascii="Times" w:eastAsia="Times New Roman" w:hAnsi="Times" w:cs="Times"/>
      <w:color w:val="000000"/>
      <w:sz w:val="24"/>
      <w:szCs w:val="24"/>
      <w:lang w:eastAsia="sl-SI"/>
    </w:rPr>
  </w:style>
  <w:style w:type="paragraph" w:customStyle="1" w:styleId="defaulttext0">
    <w:name w:val="defaulttext"/>
    <w:basedOn w:val="Navaden"/>
    <w:rsid w:val="00AB0220"/>
  </w:style>
  <w:style w:type="character" w:customStyle="1" w:styleId="ZnakZnak">
    <w:name w:val="Znak Znak"/>
    <w:basedOn w:val="Privzetapisavaodstavka"/>
    <w:uiPriority w:val="99"/>
    <w:rsid w:val="00AB0220"/>
    <w:rPr>
      <w:rFonts w:ascii="Arial" w:hAnsi="Arial" w:cs="Arial"/>
      <w:sz w:val="24"/>
      <w:szCs w:val="24"/>
      <w:lang w:val="sl-SI" w:eastAsia="sl-SI"/>
    </w:rPr>
  </w:style>
  <w:style w:type="character" w:customStyle="1" w:styleId="znakznak0">
    <w:name w:val="znakznak"/>
    <w:basedOn w:val="Privzetapisavaodstavka"/>
    <w:uiPriority w:val="99"/>
    <w:rsid w:val="00AB0220"/>
    <w:rPr>
      <w:rFonts w:ascii="Arial" w:hAnsi="Arial" w:cs="Arial"/>
    </w:rPr>
  </w:style>
  <w:style w:type="paragraph" w:styleId="Kazalovsebine1">
    <w:name w:val="toc 1"/>
    <w:basedOn w:val="Navaden"/>
    <w:next w:val="Navaden"/>
    <w:autoRedefine/>
    <w:uiPriority w:val="39"/>
    <w:rsid w:val="00AD3642"/>
    <w:pPr>
      <w:tabs>
        <w:tab w:val="right" w:leader="dot" w:pos="9628"/>
      </w:tabs>
      <w:spacing w:before="360"/>
      <w:ind w:left="720" w:hanging="720"/>
    </w:pPr>
    <w:rPr>
      <w:rFonts w:ascii="Verdana" w:hAnsi="Verdana"/>
      <w:b/>
      <w:bCs/>
      <w:caps/>
      <w:noProof/>
      <w:color w:val="000099"/>
      <w:sz w:val="22"/>
      <w:szCs w:val="22"/>
    </w:rPr>
  </w:style>
  <w:style w:type="paragraph" w:styleId="Zgradbadokumenta">
    <w:name w:val="Document Map"/>
    <w:basedOn w:val="Navaden"/>
    <w:link w:val="ZgradbadokumentaZnak"/>
    <w:uiPriority w:val="99"/>
    <w:semiHidden/>
    <w:rsid w:val="00AB0220"/>
    <w:pPr>
      <w:shd w:val="clear" w:color="auto" w:fill="000080"/>
    </w:pPr>
    <w:rPr>
      <w:rFonts w:ascii="Tahoma" w:hAnsi="Tahoma" w:cs="Tahoma"/>
      <w:sz w:val="20"/>
      <w:szCs w:val="20"/>
    </w:rPr>
  </w:style>
  <w:style w:type="character" w:customStyle="1" w:styleId="ZgradbadokumentaZnak">
    <w:name w:val="Zgradba dokumenta Znak"/>
    <w:basedOn w:val="Privzetapisavaodstavka"/>
    <w:link w:val="Zgradbadokumenta"/>
    <w:uiPriority w:val="99"/>
    <w:semiHidden/>
    <w:rsid w:val="00AB0220"/>
    <w:rPr>
      <w:rFonts w:ascii="Tahoma" w:eastAsia="Times New Roman" w:hAnsi="Tahoma" w:cs="Tahoma"/>
      <w:sz w:val="20"/>
      <w:szCs w:val="20"/>
      <w:shd w:val="clear" w:color="auto" w:fill="000080"/>
      <w:lang w:eastAsia="sl-SI"/>
    </w:rPr>
  </w:style>
  <w:style w:type="paragraph" w:styleId="Besedilooblaka">
    <w:name w:val="Balloon Text"/>
    <w:basedOn w:val="Navaden"/>
    <w:link w:val="BesedilooblakaZnak"/>
    <w:uiPriority w:val="99"/>
    <w:semiHidden/>
    <w:rsid w:val="00AB0220"/>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B0220"/>
    <w:rPr>
      <w:rFonts w:ascii="Tahoma" w:eastAsia="Times New Roman" w:hAnsi="Tahoma" w:cs="Tahoma"/>
      <w:sz w:val="16"/>
      <w:szCs w:val="16"/>
      <w:lang w:eastAsia="sl-SI"/>
    </w:rPr>
  </w:style>
  <w:style w:type="paragraph" w:styleId="Kazalovsebine3">
    <w:name w:val="toc 3"/>
    <w:basedOn w:val="Navaden"/>
    <w:next w:val="Navaden"/>
    <w:link w:val="Kazalovsebine3Znak"/>
    <w:autoRedefine/>
    <w:uiPriority w:val="39"/>
    <w:rsid w:val="00AB0220"/>
    <w:pPr>
      <w:ind w:left="240"/>
    </w:pPr>
    <w:rPr>
      <w:rFonts w:ascii="Times New Roman" w:hAnsi="Times New Roman" w:cs="Calibri"/>
      <w:b/>
      <w:color w:val="0033CC"/>
      <w:sz w:val="28"/>
      <w:szCs w:val="20"/>
    </w:rPr>
  </w:style>
  <w:style w:type="paragraph" w:styleId="Kazalovsebine2">
    <w:name w:val="toc 2"/>
    <w:basedOn w:val="Navaden"/>
    <w:next w:val="Navaden"/>
    <w:autoRedefine/>
    <w:uiPriority w:val="39"/>
    <w:rsid w:val="00AB0220"/>
    <w:pPr>
      <w:tabs>
        <w:tab w:val="left" w:pos="720"/>
        <w:tab w:val="right" w:leader="dot" w:pos="9628"/>
      </w:tabs>
      <w:spacing w:before="240"/>
      <w:jc w:val="both"/>
    </w:pPr>
    <w:rPr>
      <w:rFonts w:ascii="Verdana" w:hAnsi="Verdana"/>
      <w:b/>
      <w:bCs/>
      <w:noProof/>
      <w:color w:val="0033CC"/>
    </w:rPr>
  </w:style>
  <w:style w:type="paragraph" w:styleId="Kazalovsebine4">
    <w:name w:val="toc 4"/>
    <w:basedOn w:val="Navaden"/>
    <w:next w:val="Navaden"/>
    <w:autoRedefine/>
    <w:uiPriority w:val="39"/>
    <w:rsid w:val="00A724DE"/>
    <w:pPr>
      <w:tabs>
        <w:tab w:val="left" w:pos="1440"/>
        <w:tab w:val="left" w:pos="1734"/>
        <w:tab w:val="right" w:leader="dot" w:pos="9628"/>
      </w:tabs>
      <w:ind w:left="480"/>
      <w:jc w:val="both"/>
    </w:pPr>
    <w:rPr>
      <w:rFonts w:ascii="Verdana" w:hAnsi="Verdana" w:cs="Calibri"/>
      <w:b/>
      <w:i/>
      <w:noProof/>
      <w:sz w:val="18"/>
      <w:szCs w:val="18"/>
    </w:rPr>
  </w:style>
  <w:style w:type="paragraph" w:styleId="Kazalovsebine5">
    <w:name w:val="toc 5"/>
    <w:basedOn w:val="Navaden"/>
    <w:next w:val="Navaden"/>
    <w:autoRedefine/>
    <w:uiPriority w:val="39"/>
    <w:rsid w:val="00AB0220"/>
    <w:pPr>
      <w:ind w:left="720"/>
    </w:pPr>
    <w:rPr>
      <w:rFonts w:ascii="Calibri" w:hAnsi="Calibri" w:cs="Calibri"/>
      <w:sz w:val="20"/>
      <w:szCs w:val="20"/>
    </w:rPr>
  </w:style>
  <w:style w:type="paragraph" w:styleId="Kazalovsebine6">
    <w:name w:val="toc 6"/>
    <w:basedOn w:val="Navaden"/>
    <w:next w:val="Navaden"/>
    <w:autoRedefine/>
    <w:uiPriority w:val="39"/>
    <w:rsid w:val="00AB0220"/>
    <w:pPr>
      <w:ind w:left="960"/>
    </w:pPr>
    <w:rPr>
      <w:rFonts w:ascii="Calibri" w:hAnsi="Calibri" w:cs="Calibri"/>
      <w:sz w:val="20"/>
      <w:szCs w:val="20"/>
    </w:rPr>
  </w:style>
  <w:style w:type="paragraph" w:styleId="Kazalovsebine7">
    <w:name w:val="toc 7"/>
    <w:basedOn w:val="Navaden"/>
    <w:next w:val="Navaden"/>
    <w:autoRedefine/>
    <w:uiPriority w:val="39"/>
    <w:rsid w:val="00AB0220"/>
    <w:pPr>
      <w:ind w:left="1200"/>
    </w:pPr>
    <w:rPr>
      <w:rFonts w:ascii="Calibri" w:hAnsi="Calibri" w:cs="Calibri"/>
      <w:sz w:val="20"/>
      <w:szCs w:val="20"/>
    </w:rPr>
  </w:style>
  <w:style w:type="paragraph" w:styleId="Kazalovsebine8">
    <w:name w:val="toc 8"/>
    <w:basedOn w:val="Navaden"/>
    <w:next w:val="Navaden"/>
    <w:autoRedefine/>
    <w:uiPriority w:val="39"/>
    <w:rsid w:val="00AB0220"/>
    <w:pPr>
      <w:ind w:left="1440"/>
    </w:pPr>
    <w:rPr>
      <w:rFonts w:ascii="Calibri" w:hAnsi="Calibri" w:cs="Calibri"/>
      <w:sz w:val="20"/>
      <w:szCs w:val="20"/>
    </w:rPr>
  </w:style>
  <w:style w:type="paragraph" w:styleId="Kazalovsebine9">
    <w:name w:val="toc 9"/>
    <w:basedOn w:val="Navaden"/>
    <w:next w:val="Navaden"/>
    <w:autoRedefine/>
    <w:uiPriority w:val="39"/>
    <w:rsid w:val="00AB0220"/>
    <w:pPr>
      <w:ind w:left="1680"/>
    </w:pPr>
    <w:rPr>
      <w:rFonts w:ascii="Calibri" w:hAnsi="Calibri" w:cs="Calibri"/>
      <w:sz w:val="20"/>
      <w:szCs w:val="20"/>
    </w:rPr>
  </w:style>
  <w:style w:type="table" w:styleId="Tabelamrea">
    <w:name w:val="Table Grid"/>
    <w:basedOn w:val="Navadnatabela"/>
    <w:uiPriority w:val="99"/>
    <w:rsid w:val="00AB0220"/>
    <w:pPr>
      <w:spacing w:after="0" w:line="240" w:lineRule="auto"/>
    </w:pPr>
    <w:rPr>
      <w:rFonts w:ascii="Times" w:eastAsia="Times New Roman" w:hAnsi="Times" w:cs="Times"/>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semiHidden/>
    <w:rsid w:val="00AB0220"/>
    <w:rPr>
      <w:sz w:val="20"/>
      <w:szCs w:val="20"/>
    </w:rPr>
  </w:style>
  <w:style w:type="character" w:customStyle="1" w:styleId="PripombabesediloZnak">
    <w:name w:val="Pripomba – besedilo Znak"/>
    <w:basedOn w:val="Privzetapisavaodstavka"/>
    <w:link w:val="Pripombabesedilo"/>
    <w:uiPriority w:val="99"/>
    <w:semiHidden/>
    <w:rsid w:val="00AB0220"/>
    <w:rPr>
      <w:rFonts w:ascii="Times" w:eastAsia="Times New Roman" w:hAnsi="Times" w:cs="Times"/>
      <w:sz w:val="20"/>
      <w:szCs w:val="20"/>
      <w:lang w:eastAsia="sl-SI"/>
    </w:rPr>
  </w:style>
  <w:style w:type="paragraph" w:styleId="Zadevapripombe">
    <w:name w:val="annotation subject"/>
    <w:basedOn w:val="Pripombabesedilo"/>
    <w:next w:val="Pripombabesedilo"/>
    <w:link w:val="ZadevapripombeZnak"/>
    <w:uiPriority w:val="99"/>
    <w:semiHidden/>
    <w:rsid w:val="00AB0220"/>
    <w:rPr>
      <w:b/>
      <w:bCs/>
    </w:rPr>
  </w:style>
  <w:style w:type="character" w:customStyle="1" w:styleId="ZadevapripombeZnak">
    <w:name w:val="Zadeva pripombe Znak"/>
    <w:basedOn w:val="PripombabesediloZnak"/>
    <w:link w:val="Zadevapripombe"/>
    <w:uiPriority w:val="99"/>
    <w:semiHidden/>
    <w:rsid w:val="00AB0220"/>
    <w:rPr>
      <w:rFonts w:ascii="Times" w:eastAsia="Times New Roman" w:hAnsi="Times" w:cs="Times"/>
      <w:b/>
      <w:bCs/>
      <w:sz w:val="20"/>
      <w:szCs w:val="20"/>
      <w:lang w:eastAsia="sl-SI"/>
    </w:rPr>
  </w:style>
  <w:style w:type="character" w:customStyle="1" w:styleId="ZnakZnak1">
    <w:name w:val="Znak Znak1"/>
    <w:basedOn w:val="Privzetapisavaodstavka"/>
    <w:uiPriority w:val="99"/>
    <w:rsid w:val="00AB0220"/>
    <w:rPr>
      <w:rFonts w:ascii="Arial" w:hAnsi="Arial" w:cs="Arial"/>
      <w:sz w:val="24"/>
      <w:szCs w:val="24"/>
      <w:lang w:val="sl-SI" w:eastAsia="sl-SI"/>
    </w:rPr>
  </w:style>
  <w:style w:type="paragraph" w:styleId="Navadensplet">
    <w:name w:val="Normal (Web)"/>
    <w:basedOn w:val="Navaden"/>
    <w:link w:val="NavadenspletZnak"/>
    <w:uiPriority w:val="99"/>
    <w:rsid w:val="00AB0220"/>
    <w:pPr>
      <w:spacing w:before="100" w:beforeAutospacing="1" w:after="100" w:afterAutospacing="1"/>
    </w:pPr>
  </w:style>
  <w:style w:type="character" w:customStyle="1" w:styleId="ZnakZnak2">
    <w:name w:val="Znak Znak2"/>
    <w:basedOn w:val="Privzetapisavaodstavka"/>
    <w:uiPriority w:val="99"/>
    <w:rsid w:val="00AB0220"/>
    <w:rPr>
      <w:rFonts w:ascii="Arial" w:hAnsi="Arial" w:cs="Arial"/>
      <w:sz w:val="24"/>
      <w:szCs w:val="24"/>
      <w:lang w:val="sl-SI" w:eastAsia="sl-SI"/>
    </w:rPr>
  </w:style>
  <w:style w:type="character" w:customStyle="1" w:styleId="ZnakZnak3">
    <w:name w:val="Znak Znak3"/>
    <w:basedOn w:val="Privzetapisavaodstavka"/>
    <w:uiPriority w:val="99"/>
    <w:rsid w:val="00AB0220"/>
    <w:rPr>
      <w:rFonts w:ascii="Arial" w:hAnsi="Arial" w:cs="Arial"/>
      <w:sz w:val="24"/>
      <w:szCs w:val="24"/>
      <w:lang w:val="sl-SI" w:eastAsia="sl-SI"/>
    </w:rPr>
  </w:style>
  <w:style w:type="paragraph" w:customStyle="1" w:styleId="Bnav">
    <w:name w:val="Bnav"/>
    <w:basedOn w:val="Navaden"/>
    <w:link w:val="BnavZnak"/>
    <w:uiPriority w:val="99"/>
    <w:rsid w:val="00AB0220"/>
    <w:pPr>
      <w:jc w:val="both"/>
    </w:pPr>
    <w:rPr>
      <w:b/>
      <w:bCs/>
      <w:color w:val="3366FF"/>
    </w:rPr>
  </w:style>
  <w:style w:type="paragraph" w:customStyle="1" w:styleId="Telobesedila311">
    <w:name w:val="Telo besedila 311"/>
    <w:basedOn w:val="Navaden"/>
    <w:uiPriority w:val="99"/>
    <w:rsid w:val="00AB0220"/>
    <w:pPr>
      <w:jc w:val="both"/>
    </w:pPr>
    <w:rPr>
      <w:rFonts w:ascii="Arial" w:hAnsi="Arial" w:cs="Arial"/>
      <w:sz w:val="28"/>
      <w:szCs w:val="28"/>
    </w:rPr>
  </w:style>
  <w:style w:type="paragraph" w:styleId="Odstavekseznama">
    <w:name w:val="List Paragraph"/>
    <w:basedOn w:val="Navaden"/>
    <w:link w:val="OdstavekseznamaZnak"/>
    <w:uiPriority w:val="34"/>
    <w:qFormat/>
    <w:rsid w:val="00AB0220"/>
    <w:pPr>
      <w:ind w:left="720"/>
    </w:pPr>
  </w:style>
  <w:style w:type="paragraph" w:styleId="E-potnipodpis">
    <w:name w:val="E-mail Signature"/>
    <w:basedOn w:val="Navaden"/>
    <w:link w:val="E-potnipodpisZnak"/>
    <w:uiPriority w:val="99"/>
    <w:rsid w:val="00AB0220"/>
  </w:style>
  <w:style w:type="character" w:customStyle="1" w:styleId="E-potnipodpisZnak">
    <w:name w:val="E-poštni podpis Znak"/>
    <w:basedOn w:val="Privzetapisavaodstavka"/>
    <w:link w:val="E-potnipodpis"/>
    <w:uiPriority w:val="99"/>
    <w:rsid w:val="00AB0220"/>
    <w:rPr>
      <w:rFonts w:ascii="Times" w:eastAsia="Times New Roman" w:hAnsi="Times" w:cs="Times"/>
      <w:sz w:val="24"/>
      <w:szCs w:val="24"/>
      <w:lang w:eastAsia="sl-SI"/>
    </w:rPr>
  </w:style>
  <w:style w:type="character" w:styleId="Pripombasklic">
    <w:name w:val="annotation reference"/>
    <w:basedOn w:val="Privzetapisavaodstavka"/>
    <w:uiPriority w:val="99"/>
    <w:semiHidden/>
    <w:rsid w:val="00AB0220"/>
    <w:rPr>
      <w:sz w:val="16"/>
      <w:szCs w:val="16"/>
    </w:rPr>
  </w:style>
  <w:style w:type="paragraph" w:customStyle="1" w:styleId="Odstavekseznama1">
    <w:name w:val="Odstavek seznama1"/>
    <w:basedOn w:val="Navaden"/>
    <w:rsid w:val="00AB0220"/>
    <w:pPr>
      <w:spacing w:after="200" w:line="276" w:lineRule="auto"/>
      <w:ind w:left="720"/>
    </w:pPr>
    <w:rPr>
      <w:rFonts w:ascii="Calibri" w:hAnsi="Calibri" w:cs="Calibri"/>
      <w:sz w:val="22"/>
      <w:szCs w:val="22"/>
      <w:lang w:eastAsia="en-US"/>
    </w:rPr>
  </w:style>
  <w:style w:type="character" w:customStyle="1" w:styleId="NavadenspletZnak">
    <w:name w:val="Navaden (splet) Znak"/>
    <w:basedOn w:val="Privzetapisavaodstavka"/>
    <w:link w:val="Navadensplet"/>
    <w:uiPriority w:val="99"/>
    <w:locked/>
    <w:rsid w:val="00AB0220"/>
    <w:rPr>
      <w:rFonts w:ascii="Times" w:eastAsia="Times New Roman" w:hAnsi="Times" w:cs="Times"/>
      <w:sz w:val="24"/>
      <w:szCs w:val="24"/>
      <w:lang w:eastAsia="sl-SI"/>
    </w:rPr>
  </w:style>
  <w:style w:type="character" w:customStyle="1" w:styleId="BnavZnak">
    <w:name w:val="Bnav Znak"/>
    <w:basedOn w:val="Privzetapisavaodstavka"/>
    <w:link w:val="Bnav"/>
    <w:uiPriority w:val="99"/>
    <w:locked/>
    <w:rsid w:val="00AB0220"/>
    <w:rPr>
      <w:rFonts w:ascii="Times" w:eastAsia="Times New Roman" w:hAnsi="Times" w:cs="Times"/>
      <w:b/>
      <w:bCs/>
      <w:color w:val="3366FF"/>
      <w:sz w:val="24"/>
      <w:szCs w:val="24"/>
      <w:lang w:eastAsia="sl-SI"/>
    </w:rPr>
  </w:style>
  <w:style w:type="paragraph" w:customStyle="1" w:styleId="mnav">
    <w:name w:val="mnav"/>
    <w:basedOn w:val="DefaultText"/>
    <w:uiPriority w:val="99"/>
    <w:rsid w:val="00AB0220"/>
    <w:pPr>
      <w:jc w:val="both"/>
    </w:pPr>
    <w:rPr>
      <w:b/>
      <w:bCs/>
      <w:color w:val="0000FF"/>
      <w:sz w:val="32"/>
      <w:szCs w:val="32"/>
      <w:lang w:val="sl-SI"/>
    </w:rPr>
  </w:style>
  <w:style w:type="paragraph" w:customStyle="1" w:styleId="Nav">
    <w:name w:val="Nav"/>
    <w:basedOn w:val="Navaden"/>
    <w:uiPriority w:val="99"/>
    <w:rsid w:val="00AB0220"/>
    <w:pPr>
      <w:jc w:val="both"/>
    </w:pPr>
    <w:rPr>
      <w:sz w:val="28"/>
      <w:szCs w:val="28"/>
    </w:rPr>
  </w:style>
  <w:style w:type="paragraph" w:customStyle="1" w:styleId="mnava">
    <w:name w:val="mnava"/>
    <w:basedOn w:val="DefaultText"/>
    <w:link w:val="mnavaZnak"/>
    <w:uiPriority w:val="99"/>
    <w:rsid w:val="00AB0220"/>
    <w:pPr>
      <w:jc w:val="both"/>
    </w:pPr>
  </w:style>
  <w:style w:type="character" w:customStyle="1" w:styleId="DefaultTextZnak">
    <w:name w:val="Default Text Znak"/>
    <w:basedOn w:val="Privzetapisavaodstavka"/>
    <w:link w:val="DefaultText"/>
    <w:uiPriority w:val="99"/>
    <w:locked/>
    <w:rsid w:val="00AB0220"/>
    <w:rPr>
      <w:rFonts w:ascii="Times" w:eastAsia="Times New Roman" w:hAnsi="Times" w:cs="Times"/>
      <w:sz w:val="24"/>
      <w:szCs w:val="24"/>
      <w:lang w:val="en-GB" w:eastAsia="sl-SI"/>
    </w:rPr>
  </w:style>
  <w:style w:type="character" w:customStyle="1" w:styleId="mnavaZnak">
    <w:name w:val="mnava Znak"/>
    <w:basedOn w:val="DefaultTextZnak"/>
    <w:link w:val="mnava"/>
    <w:uiPriority w:val="99"/>
    <w:locked/>
    <w:rsid w:val="00AB0220"/>
    <w:rPr>
      <w:rFonts w:ascii="Times" w:eastAsia="Times New Roman" w:hAnsi="Times" w:cs="Times"/>
      <w:sz w:val="24"/>
      <w:szCs w:val="24"/>
      <w:lang w:val="en-GB" w:eastAsia="sl-SI"/>
    </w:rPr>
  </w:style>
  <w:style w:type="paragraph" w:customStyle="1" w:styleId="Telobesedila32">
    <w:name w:val="Telo besedila 32"/>
    <w:basedOn w:val="Navaden"/>
    <w:uiPriority w:val="99"/>
    <w:rsid w:val="00AB0220"/>
    <w:pPr>
      <w:jc w:val="both"/>
    </w:pPr>
    <w:rPr>
      <w:rFonts w:ascii="Arial" w:hAnsi="Arial" w:cs="Arial"/>
      <w:sz w:val="28"/>
      <w:szCs w:val="28"/>
    </w:rPr>
  </w:style>
  <w:style w:type="character" w:customStyle="1" w:styleId="ZnakZnak5">
    <w:name w:val="Znak Znak5"/>
    <w:basedOn w:val="Privzetapisavaodstavka"/>
    <w:uiPriority w:val="99"/>
    <w:rsid w:val="00AB0220"/>
    <w:rPr>
      <w:rFonts w:ascii="Arial" w:hAnsi="Arial" w:cs="Arial"/>
      <w:sz w:val="24"/>
      <w:szCs w:val="24"/>
      <w:lang w:val="sl-SI" w:eastAsia="sl-SI"/>
    </w:rPr>
  </w:style>
  <w:style w:type="character" w:customStyle="1" w:styleId="ZnakZnak12">
    <w:name w:val="Znak Znak12"/>
    <w:basedOn w:val="Privzetapisavaodstavka"/>
    <w:uiPriority w:val="99"/>
    <w:rsid w:val="00AB0220"/>
    <w:rPr>
      <w:rFonts w:ascii="Arial" w:hAnsi="Arial" w:cs="Arial"/>
      <w:sz w:val="24"/>
      <w:szCs w:val="24"/>
      <w:lang w:val="sl-SI" w:eastAsia="sl-SI"/>
    </w:rPr>
  </w:style>
  <w:style w:type="character" w:customStyle="1" w:styleId="ZnakZnak22">
    <w:name w:val="Znak Znak22"/>
    <w:basedOn w:val="Privzetapisavaodstavka"/>
    <w:uiPriority w:val="99"/>
    <w:rsid w:val="00AB0220"/>
    <w:rPr>
      <w:rFonts w:ascii="Arial" w:hAnsi="Arial" w:cs="Arial"/>
      <w:sz w:val="24"/>
      <w:szCs w:val="24"/>
      <w:lang w:val="sl-SI" w:eastAsia="sl-SI"/>
    </w:rPr>
  </w:style>
  <w:style w:type="character" w:customStyle="1" w:styleId="ZnakZnak32">
    <w:name w:val="Znak Znak32"/>
    <w:basedOn w:val="Privzetapisavaodstavka"/>
    <w:uiPriority w:val="99"/>
    <w:rsid w:val="00AB0220"/>
    <w:rPr>
      <w:rFonts w:ascii="Arial" w:hAnsi="Arial" w:cs="Arial"/>
      <w:sz w:val="24"/>
      <w:szCs w:val="24"/>
      <w:lang w:val="sl-SI" w:eastAsia="sl-SI"/>
    </w:rPr>
  </w:style>
  <w:style w:type="paragraph" w:customStyle="1" w:styleId="Odstavekseznama2">
    <w:name w:val="Odstavek seznama2"/>
    <w:basedOn w:val="Navaden"/>
    <w:uiPriority w:val="99"/>
    <w:rsid w:val="00AB0220"/>
    <w:pPr>
      <w:spacing w:after="200" w:line="276" w:lineRule="auto"/>
      <w:ind w:left="720"/>
    </w:pPr>
    <w:rPr>
      <w:rFonts w:ascii="Calibri" w:hAnsi="Calibri" w:cs="Calibri"/>
      <w:sz w:val="22"/>
      <w:szCs w:val="22"/>
      <w:lang w:eastAsia="en-US"/>
    </w:rPr>
  </w:style>
  <w:style w:type="paragraph" w:styleId="Brezrazmikov">
    <w:name w:val="No Spacing"/>
    <w:link w:val="BrezrazmikovZnak"/>
    <w:uiPriority w:val="1"/>
    <w:qFormat/>
    <w:rsid w:val="00AB0220"/>
    <w:pPr>
      <w:spacing w:after="0" w:line="240" w:lineRule="auto"/>
    </w:pPr>
    <w:rPr>
      <w:rFonts w:ascii="Times" w:eastAsia="Times New Roman" w:hAnsi="Times" w:cs="Times"/>
      <w:sz w:val="24"/>
      <w:szCs w:val="24"/>
      <w:lang w:eastAsia="sl-SI"/>
    </w:rPr>
  </w:style>
  <w:style w:type="paragraph" w:customStyle="1" w:styleId="BodyText32">
    <w:name w:val="Body Text 32"/>
    <w:basedOn w:val="Navaden"/>
    <w:uiPriority w:val="99"/>
    <w:rsid w:val="00AB0220"/>
    <w:pPr>
      <w:jc w:val="both"/>
    </w:pPr>
    <w:rPr>
      <w:rFonts w:ascii="Arial" w:hAnsi="Arial" w:cs="Arial"/>
      <w:sz w:val="28"/>
      <w:szCs w:val="28"/>
    </w:rPr>
  </w:style>
  <w:style w:type="character" w:styleId="SledenaHiperpovezava">
    <w:name w:val="FollowedHyperlink"/>
    <w:basedOn w:val="Privzetapisavaodstavka"/>
    <w:uiPriority w:val="99"/>
    <w:rsid w:val="00AB0220"/>
    <w:rPr>
      <w:color w:val="800080"/>
      <w:u w:val="single"/>
    </w:rPr>
  </w:style>
  <w:style w:type="paragraph" w:customStyle="1" w:styleId="Telobesedila33">
    <w:name w:val="Telo besedila 33"/>
    <w:basedOn w:val="Navaden"/>
    <w:uiPriority w:val="99"/>
    <w:rsid w:val="00AB0220"/>
    <w:pPr>
      <w:jc w:val="both"/>
    </w:pPr>
    <w:rPr>
      <w:rFonts w:ascii="Arial" w:hAnsi="Arial" w:cs="Arial"/>
      <w:sz w:val="28"/>
      <w:szCs w:val="28"/>
    </w:rPr>
  </w:style>
  <w:style w:type="character" w:customStyle="1" w:styleId="ZnakZnak4">
    <w:name w:val="Znak Znak4"/>
    <w:basedOn w:val="Privzetapisavaodstavka"/>
    <w:uiPriority w:val="99"/>
    <w:rsid w:val="00AB0220"/>
    <w:rPr>
      <w:rFonts w:ascii="Arial" w:hAnsi="Arial" w:cs="Arial"/>
      <w:sz w:val="24"/>
      <w:szCs w:val="24"/>
      <w:lang w:val="sl-SI" w:eastAsia="sl-SI"/>
    </w:rPr>
  </w:style>
  <w:style w:type="character" w:customStyle="1" w:styleId="ZnakZnak11">
    <w:name w:val="Znak Znak11"/>
    <w:basedOn w:val="Privzetapisavaodstavka"/>
    <w:uiPriority w:val="99"/>
    <w:rsid w:val="00AB0220"/>
    <w:rPr>
      <w:rFonts w:ascii="Arial" w:hAnsi="Arial" w:cs="Arial"/>
      <w:sz w:val="24"/>
      <w:szCs w:val="24"/>
      <w:lang w:val="sl-SI" w:eastAsia="sl-SI"/>
    </w:rPr>
  </w:style>
  <w:style w:type="character" w:customStyle="1" w:styleId="ZnakZnak21">
    <w:name w:val="Znak Znak21"/>
    <w:basedOn w:val="Privzetapisavaodstavka"/>
    <w:uiPriority w:val="99"/>
    <w:rsid w:val="00AB0220"/>
    <w:rPr>
      <w:rFonts w:ascii="Arial" w:hAnsi="Arial" w:cs="Arial"/>
      <w:sz w:val="24"/>
      <w:szCs w:val="24"/>
      <w:lang w:val="sl-SI" w:eastAsia="sl-SI"/>
    </w:rPr>
  </w:style>
  <w:style w:type="character" w:customStyle="1" w:styleId="ZnakZnak31">
    <w:name w:val="Znak Znak31"/>
    <w:basedOn w:val="Privzetapisavaodstavka"/>
    <w:uiPriority w:val="99"/>
    <w:rsid w:val="00AB0220"/>
    <w:rPr>
      <w:rFonts w:ascii="Arial" w:hAnsi="Arial" w:cs="Arial"/>
      <w:sz w:val="24"/>
      <w:szCs w:val="24"/>
      <w:lang w:val="sl-SI" w:eastAsia="sl-SI"/>
    </w:rPr>
  </w:style>
  <w:style w:type="paragraph" w:customStyle="1" w:styleId="Odstavekseznama3">
    <w:name w:val="Odstavek seznama3"/>
    <w:basedOn w:val="Navaden"/>
    <w:uiPriority w:val="99"/>
    <w:rsid w:val="00AB0220"/>
    <w:pPr>
      <w:spacing w:after="200" w:line="276" w:lineRule="auto"/>
      <w:ind w:left="720"/>
    </w:pPr>
    <w:rPr>
      <w:rFonts w:ascii="Calibri" w:hAnsi="Calibri" w:cs="Calibri"/>
      <w:sz w:val="22"/>
      <w:szCs w:val="22"/>
      <w:lang w:eastAsia="en-US"/>
    </w:rPr>
  </w:style>
  <w:style w:type="character" w:customStyle="1" w:styleId="OdstavekseznamaZnak">
    <w:name w:val="Odstavek seznama Znak"/>
    <w:basedOn w:val="Privzetapisavaodstavka"/>
    <w:link w:val="Odstavekseznama"/>
    <w:uiPriority w:val="34"/>
    <w:locked/>
    <w:rsid w:val="00AB0220"/>
    <w:rPr>
      <w:rFonts w:ascii="Times" w:eastAsia="Times New Roman" w:hAnsi="Times" w:cs="Times"/>
      <w:sz w:val="24"/>
      <w:szCs w:val="24"/>
      <w:lang w:eastAsia="sl-SI"/>
    </w:rPr>
  </w:style>
  <w:style w:type="character" w:styleId="Poudarek">
    <w:name w:val="Emphasis"/>
    <w:basedOn w:val="Privzetapisavaodstavka"/>
    <w:uiPriority w:val="99"/>
    <w:qFormat/>
    <w:rsid w:val="00AB0220"/>
    <w:rPr>
      <w:b/>
      <w:bCs/>
    </w:rPr>
  </w:style>
  <w:style w:type="paragraph" w:customStyle="1" w:styleId="msolistparagraph0">
    <w:name w:val="msolistparagraph"/>
    <w:basedOn w:val="Navaden"/>
    <w:uiPriority w:val="99"/>
    <w:rsid w:val="00AB0220"/>
    <w:pPr>
      <w:ind w:left="720"/>
    </w:pPr>
    <w:rPr>
      <w:rFonts w:ascii="Calibri" w:hAnsi="Calibri" w:cs="Calibri"/>
      <w:sz w:val="22"/>
      <w:szCs w:val="22"/>
    </w:rPr>
  </w:style>
  <w:style w:type="paragraph" w:styleId="NaslovTOC">
    <w:name w:val="TOC Heading"/>
    <w:basedOn w:val="Naslov1"/>
    <w:next w:val="Navaden"/>
    <w:uiPriority w:val="99"/>
    <w:qFormat/>
    <w:rsid w:val="00AB0220"/>
    <w:pPr>
      <w:keepLines/>
      <w:spacing w:before="480" w:line="276" w:lineRule="auto"/>
      <w:jc w:val="left"/>
      <w:outlineLvl w:val="9"/>
    </w:pPr>
    <w:rPr>
      <w:rFonts w:ascii="Cambria" w:hAnsi="Cambria" w:cs="Cambria"/>
      <w:color w:val="365F91"/>
      <w:sz w:val="28"/>
      <w:szCs w:val="28"/>
      <w:lang w:eastAsia="en-US"/>
    </w:rPr>
  </w:style>
  <w:style w:type="paragraph" w:customStyle="1" w:styleId="LP1">
    <w:name w:val="LP 1"/>
    <w:basedOn w:val="Naslov1"/>
    <w:uiPriority w:val="99"/>
    <w:rsid w:val="00AB0220"/>
    <w:pPr>
      <w:jc w:val="center"/>
    </w:pPr>
    <w:rPr>
      <w:color w:val="000080"/>
      <w:sz w:val="32"/>
      <w:szCs w:val="32"/>
    </w:rPr>
  </w:style>
  <w:style w:type="paragraph" w:customStyle="1" w:styleId="LP2">
    <w:name w:val="LP 2"/>
    <w:basedOn w:val="Naslov2"/>
    <w:uiPriority w:val="99"/>
    <w:rsid w:val="00AB0220"/>
    <w:rPr>
      <w:b/>
      <w:bCs/>
      <w:color w:val="0000FF"/>
    </w:rPr>
  </w:style>
  <w:style w:type="paragraph" w:customStyle="1" w:styleId="SlogNaslov412ptmodraLevo">
    <w:name w:val="Slog Naslov 4 + 12 pt modra Levo"/>
    <w:basedOn w:val="Naslov4"/>
    <w:uiPriority w:val="99"/>
    <w:rsid w:val="00AB0220"/>
  </w:style>
  <w:style w:type="paragraph" w:customStyle="1" w:styleId="SlogNaslov4TimesNewRoman12ptmodraLevo">
    <w:name w:val="Slog Naslov 4 + Times New Roman 12 pt modra Levo"/>
    <w:basedOn w:val="Naslov4"/>
    <w:uiPriority w:val="99"/>
    <w:rsid w:val="00AB0220"/>
  </w:style>
  <w:style w:type="character" w:customStyle="1" w:styleId="st1">
    <w:name w:val="st1"/>
    <w:basedOn w:val="Privzetapisavaodstavka"/>
    <w:uiPriority w:val="99"/>
    <w:rsid w:val="00AB0220"/>
  </w:style>
  <w:style w:type="paragraph" w:customStyle="1" w:styleId="Odstavekseznama4">
    <w:name w:val="Odstavek seznama4"/>
    <w:basedOn w:val="Navaden"/>
    <w:link w:val="ListParagraphChar"/>
    <w:uiPriority w:val="99"/>
    <w:rsid w:val="00AB0220"/>
    <w:pPr>
      <w:ind w:left="720"/>
    </w:pPr>
  </w:style>
  <w:style w:type="character" w:customStyle="1" w:styleId="ListParagraphChar">
    <w:name w:val="List Paragraph Char"/>
    <w:link w:val="Odstavekseznama4"/>
    <w:locked/>
    <w:rsid w:val="00AB0220"/>
    <w:rPr>
      <w:rFonts w:ascii="Times" w:eastAsia="Times New Roman" w:hAnsi="Times" w:cs="Times"/>
      <w:sz w:val="24"/>
      <w:szCs w:val="24"/>
      <w:lang w:eastAsia="sl-SI"/>
    </w:rPr>
  </w:style>
  <w:style w:type="character" w:customStyle="1" w:styleId="BrezrazmikovZnak">
    <w:name w:val="Brez razmikov Znak"/>
    <w:basedOn w:val="Privzetapisavaodstavka"/>
    <w:link w:val="Brezrazmikov"/>
    <w:uiPriority w:val="1"/>
    <w:locked/>
    <w:rsid w:val="00AB0220"/>
    <w:rPr>
      <w:rFonts w:ascii="Times" w:eastAsia="Times New Roman" w:hAnsi="Times" w:cs="Times"/>
      <w:sz w:val="24"/>
      <w:szCs w:val="24"/>
      <w:lang w:eastAsia="sl-SI"/>
    </w:rPr>
  </w:style>
  <w:style w:type="character" w:customStyle="1" w:styleId="apple-converted-space">
    <w:name w:val="apple-converted-space"/>
    <w:basedOn w:val="Privzetapisavaodstavka"/>
    <w:uiPriority w:val="99"/>
    <w:rsid w:val="00AB0220"/>
  </w:style>
  <w:style w:type="paragraph" w:styleId="Podnaslov">
    <w:name w:val="Subtitle"/>
    <w:basedOn w:val="Navaden"/>
    <w:next w:val="Navaden"/>
    <w:link w:val="PodnaslovZnak"/>
    <w:uiPriority w:val="99"/>
    <w:qFormat/>
    <w:rsid w:val="00AB0220"/>
    <w:pPr>
      <w:numPr>
        <w:ilvl w:val="1"/>
      </w:numPr>
    </w:pPr>
    <w:rPr>
      <w:rFonts w:ascii="Cambria" w:hAnsi="Cambria" w:cs="Cambria"/>
      <w:i/>
      <w:iCs/>
      <w:color w:val="4F81BD"/>
      <w:spacing w:val="15"/>
    </w:rPr>
  </w:style>
  <w:style w:type="character" w:customStyle="1" w:styleId="PodnaslovZnak">
    <w:name w:val="Podnaslov Znak"/>
    <w:basedOn w:val="Privzetapisavaodstavka"/>
    <w:link w:val="Podnaslov"/>
    <w:uiPriority w:val="99"/>
    <w:rsid w:val="00AB0220"/>
    <w:rPr>
      <w:rFonts w:ascii="Cambria" w:eastAsia="Times New Roman" w:hAnsi="Cambria" w:cs="Cambria"/>
      <w:i/>
      <w:iCs/>
      <w:color w:val="4F81BD"/>
      <w:spacing w:val="15"/>
      <w:sz w:val="24"/>
      <w:szCs w:val="24"/>
      <w:lang w:eastAsia="sl-SI"/>
    </w:rPr>
  </w:style>
  <w:style w:type="character" w:customStyle="1" w:styleId="Kazalovsebine3Znak">
    <w:name w:val="Kazalo vsebine 3 Znak"/>
    <w:basedOn w:val="Privzetapisavaodstavka"/>
    <w:link w:val="Kazalovsebine3"/>
    <w:uiPriority w:val="39"/>
    <w:rsid w:val="00AB0220"/>
    <w:rPr>
      <w:rFonts w:ascii="Times New Roman" w:eastAsia="Times New Roman" w:hAnsi="Times New Roman" w:cs="Calibri"/>
      <w:b/>
      <w:color w:val="0033CC"/>
      <w:sz w:val="28"/>
      <w:szCs w:val="20"/>
      <w:lang w:eastAsia="sl-SI"/>
    </w:rPr>
  </w:style>
  <w:style w:type="character" w:customStyle="1" w:styleId="teme1">
    <w:name w:val="teme1"/>
    <w:basedOn w:val="Privzetapisavaodstavka"/>
    <w:rsid w:val="00AB0220"/>
    <w:rPr>
      <w:rFonts w:ascii="Verdana" w:hAnsi="Verdana" w:hint="default"/>
      <w:sz w:val="15"/>
      <w:szCs w:val="15"/>
    </w:rPr>
  </w:style>
  <w:style w:type="paragraph" w:styleId="Konnaopomba-besedilo">
    <w:name w:val="endnote text"/>
    <w:basedOn w:val="Navaden"/>
    <w:link w:val="Konnaopomba-besediloZnak"/>
    <w:uiPriority w:val="99"/>
    <w:semiHidden/>
    <w:unhideWhenUsed/>
    <w:rsid w:val="00AB0220"/>
    <w:rPr>
      <w:sz w:val="20"/>
      <w:szCs w:val="20"/>
    </w:rPr>
  </w:style>
  <w:style w:type="character" w:customStyle="1" w:styleId="Konnaopomba-besediloZnak">
    <w:name w:val="Končna opomba - besedilo Znak"/>
    <w:basedOn w:val="Privzetapisavaodstavka"/>
    <w:link w:val="Konnaopomba-besedilo"/>
    <w:uiPriority w:val="99"/>
    <w:semiHidden/>
    <w:rsid w:val="00AB0220"/>
    <w:rPr>
      <w:rFonts w:ascii="Times" w:eastAsia="Times New Roman" w:hAnsi="Times" w:cs="Times"/>
      <w:sz w:val="20"/>
      <w:szCs w:val="20"/>
      <w:lang w:eastAsia="sl-SI"/>
    </w:rPr>
  </w:style>
  <w:style w:type="character" w:styleId="Konnaopomba-sklic">
    <w:name w:val="endnote reference"/>
    <w:basedOn w:val="Privzetapisavaodstavka"/>
    <w:uiPriority w:val="99"/>
    <w:semiHidden/>
    <w:unhideWhenUsed/>
    <w:rsid w:val="00AB0220"/>
    <w:rPr>
      <w:vertAlign w:val="superscript"/>
    </w:rPr>
  </w:style>
  <w:style w:type="paragraph" w:styleId="Revizija">
    <w:name w:val="Revision"/>
    <w:hidden/>
    <w:uiPriority w:val="99"/>
    <w:semiHidden/>
    <w:rsid w:val="00AB0220"/>
    <w:pPr>
      <w:spacing w:after="0" w:line="240" w:lineRule="auto"/>
    </w:pPr>
    <w:rPr>
      <w:rFonts w:ascii="Times" w:eastAsia="Times New Roman" w:hAnsi="Times" w:cs="Times"/>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3443">
      <w:bodyDiv w:val="1"/>
      <w:marLeft w:val="0"/>
      <w:marRight w:val="0"/>
      <w:marTop w:val="0"/>
      <w:marBottom w:val="0"/>
      <w:divBdr>
        <w:top w:val="none" w:sz="0" w:space="0" w:color="auto"/>
        <w:left w:val="none" w:sz="0" w:space="0" w:color="auto"/>
        <w:bottom w:val="none" w:sz="0" w:space="0" w:color="auto"/>
        <w:right w:val="none" w:sz="0" w:space="0" w:color="auto"/>
      </w:divBdr>
    </w:div>
    <w:div w:id="330841034">
      <w:bodyDiv w:val="1"/>
      <w:marLeft w:val="0"/>
      <w:marRight w:val="0"/>
      <w:marTop w:val="0"/>
      <w:marBottom w:val="0"/>
      <w:divBdr>
        <w:top w:val="none" w:sz="0" w:space="0" w:color="auto"/>
        <w:left w:val="none" w:sz="0" w:space="0" w:color="auto"/>
        <w:bottom w:val="none" w:sz="0" w:space="0" w:color="auto"/>
        <w:right w:val="none" w:sz="0" w:space="0" w:color="auto"/>
      </w:divBdr>
    </w:div>
    <w:div w:id="634943815">
      <w:bodyDiv w:val="1"/>
      <w:marLeft w:val="0"/>
      <w:marRight w:val="0"/>
      <w:marTop w:val="0"/>
      <w:marBottom w:val="0"/>
      <w:divBdr>
        <w:top w:val="none" w:sz="0" w:space="0" w:color="auto"/>
        <w:left w:val="none" w:sz="0" w:space="0" w:color="auto"/>
        <w:bottom w:val="none" w:sz="0" w:space="0" w:color="auto"/>
        <w:right w:val="none" w:sz="0" w:space="0" w:color="auto"/>
      </w:divBdr>
    </w:div>
    <w:div w:id="953561375">
      <w:bodyDiv w:val="1"/>
      <w:marLeft w:val="0"/>
      <w:marRight w:val="0"/>
      <w:marTop w:val="0"/>
      <w:marBottom w:val="0"/>
      <w:divBdr>
        <w:top w:val="none" w:sz="0" w:space="0" w:color="auto"/>
        <w:left w:val="none" w:sz="0" w:space="0" w:color="auto"/>
        <w:bottom w:val="none" w:sz="0" w:space="0" w:color="auto"/>
        <w:right w:val="none" w:sz="0" w:space="0" w:color="auto"/>
      </w:divBdr>
    </w:div>
    <w:div w:id="1576166573">
      <w:bodyDiv w:val="1"/>
      <w:marLeft w:val="0"/>
      <w:marRight w:val="0"/>
      <w:marTop w:val="0"/>
      <w:marBottom w:val="0"/>
      <w:divBdr>
        <w:top w:val="none" w:sz="0" w:space="0" w:color="auto"/>
        <w:left w:val="none" w:sz="0" w:space="0" w:color="auto"/>
        <w:bottom w:val="none" w:sz="0" w:space="0" w:color="auto"/>
        <w:right w:val="none" w:sz="0" w:space="0" w:color="auto"/>
      </w:divBdr>
    </w:div>
    <w:div w:id="1589072691">
      <w:bodyDiv w:val="1"/>
      <w:marLeft w:val="0"/>
      <w:marRight w:val="0"/>
      <w:marTop w:val="0"/>
      <w:marBottom w:val="0"/>
      <w:divBdr>
        <w:top w:val="none" w:sz="0" w:space="0" w:color="auto"/>
        <w:left w:val="none" w:sz="0" w:space="0" w:color="auto"/>
        <w:bottom w:val="none" w:sz="0" w:space="0" w:color="auto"/>
        <w:right w:val="none" w:sz="0" w:space="0" w:color="auto"/>
      </w:divBdr>
    </w:div>
    <w:div w:id="1594122778">
      <w:bodyDiv w:val="1"/>
      <w:marLeft w:val="0"/>
      <w:marRight w:val="0"/>
      <w:marTop w:val="0"/>
      <w:marBottom w:val="0"/>
      <w:divBdr>
        <w:top w:val="none" w:sz="0" w:space="0" w:color="auto"/>
        <w:left w:val="none" w:sz="0" w:space="0" w:color="auto"/>
        <w:bottom w:val="none" w:sz="0" w:space="0" w:color="auto"/>
        <w:right w:val="none" w:sz="0" w:space="0" w:color="auto"/>
      </w:divBdr>
    </w:div>
    <w:div w:id="1877891305">
      <w:bodyDiv w:val="1"/>
      <w:marLeft w:val="0"/>
      <w:marRight w:val="0"/>
      <w:marTop w:val="0"/>
      <w:marBottom w:val="0"/>
      <w:divBdr>
        <w:top w:val="none" w:sz="0" w:space="0" w:color="auto"/>
        <w:left w:val="none" w:sz="0" w:space="0" w:color="auto"/>
        <w:bottom w:val="none" w:sz="0" w:space="0" w:color="auto"/>
        <w:right w:val="none" w:sz="0" w:space="0" w:color="auto"/>
      </w:divBdr>
    </w:div>
    <w:div w:id="1902327560">
      <w:bodyDiv w:val="1"/>
      <w:marLeft w:val="0"/>
      <w:marRight w:val="0"/>
      <w:marTop w:val="0"/>
      <w:marBottom w:val="0"/>
      <w:divBdr>
        <w:top w:val="none" w:sz="0" w:space="0" w:color="auto"/>
        <w:left w:val="none" w:sz="0" w:space="0" w:color="auto"/>
        <w:bottom w:val="none" w:sz="0" w:space="0" w:color="auto"/>
        <w:right w:val="none" w:sz="0" w:space="0" w:color="auto"/>
      </w:divBdr>
      <w:divsChild>
        <w:div w:id="1076830053">
          <w:marLeft w:val="0"/>
          <w:marRight w:val="0"/>
          <w:marTop w:val="0"/>
          <w:marBottom w:val="0"/>
          <w:divBdr>
            <w:top w:val="none" w:sz="0" w:space="0" w:color="auto"/>
            <w:left w:val="none" w:sz="0" w:space="0" w:color="auto"/>
            <w:bottom w:val="none" w:sz="0" w:space="0" w:color="auto"/>
            <w:right w:val="none" w:sz="0" w:space="0" w:color="auto"/>
          </w:divBdr>
          <w:divsChild>
            <w:div w:id="748039303">
              <w:marLeft w:val="0"/>
              <w:marRight w:val="0"/>
              <w:marTop w:val="0"/>
              <w:marBottom w:val="0"/>
              <w:divBdr>
                <w:top w:val="none" w:sz="0" w:space="0" w:color="auto"/>
                <w:left w:val="none" w:sz="0" w:space="0" w:color="auto"/>
                <w:bottom w:val="none" w:sz="0" w:space="0" w:color="auto"/>
                <w:right w:val="none" w:sz="0" w:space="0" w:color="auto"/>
              </w:divBdr>
              <w:divsChild>
                <w:div w:id="272978167">
                  <w:marLeft w:val="0"/>
                  <w:marRight w:val="0"/>
                  <w:marTop w:val="0"/>
                  <w:marBottom w:val="0"/>
                  <w:divBdr>
                    <w:top w:val="none" w:sz="0" w:space="0" w:color="auto"/>
                    <w:left w:val="none" w:sz="0" w:space="0" w:color="auto"/>
                    <w:bottom w:val="none" w:sz="0" w:space="0" w:color="auto"/>
                    <w:right w:val="none" w:sz="0" w:space="0" w:color="auto"/>
                  </w:divBdr>
                  <w:divsChild>
                    <w:div w:id="1661229259">
                      <w:marLeft w:val="0"/>
                      <w:marRight w:val="0"/>
                      <w:marTop w:val="0"/>
                      <w:marBottom w:val="0"/>
                      <w:divBdr>
                        <w:top w:val="none" w:sz="0" w:space="0" w:color="auto"/>
                        <w:left w:val="none" w:sz="0" w:space="0" w:color="auto"/>
                        <w:bottom w:val="none" w:sz="0" w:space="0" w:color="auto"/>
                        <w:right w:val="none" w:sz="0" w:space="0" w:color="auto"/>
                      </w:divBdr>
                      <w:divsChild>
                        <w:div w:id="1786266988">
                          <w:marLeft w:val="0"/>
                          <w:marRight w:val="0"/>
                          <w:marTop w:val="0"/>
                          <w:marBottom w:val="0"/>
                          <w:divBdr>
                            <w:top w:val="none" w:sz="0" w:space="0" w:color="auto"/>
                            <w:left w:val="none" w:sz="0" w:space="0" w:color="auto"/>
                            <w:bottom w:val="none" w:sz="0" w:space="0" w:color="auto"/>
                            <w:right w:val="none" w:sz="0" w:space="0" w:color="auto"/>
                          </w:divBdr>
                          <w:divsChild>
                            <w:div w:id="587234522">
                              <w:marLeft w:val="0"/>
                              <w:marRight w:val="0"/>
                              <w:marTop w:val="0"/>
                              <w:marBottom w:val="0"/>
                              <w:divBdr>
                                <w:top w:val="none" w:sz="0" w:space="0" w:color="auto"/>
                                <w:left w:val="none" w:sz="0" w:space="0" w:color="auto"/>
                                <w:bottom w:val="none" w:sz="0" w:space="0" w:color="auto"/>
                                <w:right w:val="none" w:sz="0" w:space="0" w:color="auto"/>
                              </w:divBdr>
                              <w:divsChild>
                                <w:div w:id="601958410">
                                  <w:marLeft w:val="0"/>
                                  <w:marRight w:val="0"/>
                                  <w:marTop w:val="0"/>
                                  <w:marBottom w:val="0"/>
                                  <w:divBdr>
                                    <w:top w:val="none" w:sz="0" w:space="0" w:color="auto"/>
                                    <w:left w:val="none" w:sz="0" w:space="0" w:color="auto"/>
                                    <w:bottom w:val="none" w:sz="0" w:space="0" w:color="auto"/>
                                    <w:right w:val="none" w:sz="0" w:space="0" w:color="auto"/>
                                  </w:divBdr>
                                  <w:divsChild>
                                    <w:div w:id="461462298">
                                      <w:marLeft w:val="0"/>
                                      <w:marRight w:val="0"/>
                                      <w:marTop w:val="0"/>
                                      <w:marBottom w:val="0"/>
                                      <w:divBdr>
                                        <w:top w:val="none" w:sz="0" w:space="0" w:color="auto"/>
                                        <w:left w:val="none" w:sz="0" w:space="0" w:color="auto"/>
                                        <w:bottom w:val="none" w:sz="0" w:space="0" w:color="auto"/>
                                        <w:right w:val="none" w:sz="0" w:space="0" w:color="auto"/>
                                      </w:divBdr>
                                      <w:divsChild>
                                        <w:div w:id="1544100279">
                                          <w:marLeft w:val="0"/>
                                          <w:marRight w:val="0"/>
                                          <w:marTop w:val="0"/>
                                          <w:marBottom w:val="0"/>
                                          <w:divBdr>
                                            <w:top w:val="none" w:sz="0" w:space="0" w:color="auto"/>
                                            <w:left w:val="none" w:sz="0" w:space="0" w:color="auto"/>
                                            <w:bottom w:val="none" w:sz="0" w:space="0" w:color="auto"/>
                                            <w:right w:val="none" w:sz="0" w:space="0" w:color="auto"/>
                                          </w:divBdr>
                                          <w:divsChild>
                                            <w:div w:id="992828465">
                                              <w:marLeft w:val="0"/>
                                              <w:marRight w:val="0"/>
                                              <w:marTop w:val="0"/>
                                              <w:marBottom w:val="0"/>
                                              <w:divBdr>
                                                <w:top w:val="none" w:sz="0" w:space="0" w:color="auto"/>
                                                <w:left w:val="none" w:sz="0" w:space="0" w:color="auto"/>
                                                <w:bottom w:val="none" w:sz="0" w:space="0" w:color="auto"/>
                                                <w:right w:val="none" w:sz="0" w:space="0" w:color="auto"/>
                                              </w:divBdr>
                                              <w:divsChild>
                                                <w:div w:id="1915240187">
                                                  <w:marLeft w:val="0"/>
                                                  <w:marRight w:val="0"/>
                                                  <w:marTop w:val="0"/>
                                                  <w:marBottom w:val="0"/>
                                                  <w:divBdr>
                                                    <w:top w:val="none" w:sz="0" w:space="0" w:color="auto"/>
                                                    <w:left w:val="none" w:sz="0" w:space="0" w:color="auto"/>
                                                    <w:bottom w:val="none" w:sz="0" w:space="0" w:color="auto"/>
                                                    <w:right w:val="none" w:sz="0" w:space="0" w:color="auto"/>
                                                  </w:divBdr>
                                                  <w:divsChild>
                                                    <w:div w:id="484590139">
                                                      <w:marLeft w:val="0"/>
                                                      <w:marRight w:val="0"/>
                                                      <w:marTop w:val="0"/>
                                                      <w:marBottom w:val="0"/>
                                                      <w:divBdr>
                                                        <w:top w:val="none" w:sz="0" w:space="0" w:color="auto"/>
                                                        <w:left w:val="none" w:sz="0" w:space="0" w:color="auto"/>
                                                        <w:bottom w:val="none" w:sz="0" w:space="0" w:color="auto"/>
                                                        <w:right w:val="none" w:sz="0" w:space="0" w:color="auto"/>
                                                      </w:divBdr>
                                                      <w:divsChild>
                                                        <w:div w:id="1258756625">
                                                          <w:marLeft w:val="0"/>
                                                          <w:marRight w:val="0"/>
                                                          <w:marTop w:val="0"/>
                                                          <w:marBottom w:val="0"/>
                                                          <w:divBdr>
                                                            <w:top w:val="none" w:sz="0" w:space="0" w:color="auto"/>
                                                            <w:left w:val="none" w:sz="0" w:space="0" w:color="auto"/>
                                                            <w:bottom w:val="none" w:sz="0" w:space="0" w:color="auto"/>
                                                            <w:right w:val="none" w:sz="0" w:space="0" w:color="auto"/>
                                                          </w:divBdr>
                                                          <w:divsChild>
                                                            <w:div w:id="594440102">
                                                              <w:marLeft w:val="0"/>
                                                              <w:marRight w:val="0"/>
                                                              <w:marTop w:val="0"/>
                                                              <w:marBottom w:val="0"/>
                                                              <w:divBdr>
                                                                <w:top w:val="none" w:sz="0" w:space="0" w:color="auto"/>
                                                                <w:left w:val="none" w:sz="0" w:space="0" w:color="auto"/>
                                                                <w:bottom w:val="none" w:sz="0" w:space="0" w:color="auto"/>
                                                                <w:right w:val="none" w:sz="0" w:space="0" w:color="auto"/>
                                                              </w:divBdr>
                                                              <w:divsChild>
                                                                <w:div w:id="1979845784">
                                                                  <w:marLeft w:val="0"/>
                                                                  <w:marRight w:val="0"/>
                                                                  <w:marTop w:val="0"/>
                                                                  <w:marBottom w:val="0"/>
                                                                  <w:divBdr>
                                                                    <w:top w:val="none" w:sz="0" w:space="0" w:color="auto"/>
                                                                    <w:left w:val="none" w:sz="0" w:space="0" w:color="auto"/>
                                                                    <w:bottom w:val="none" w:sz="0" w:space="0" w:color="auto"/>
                                                                    <w:right w:val="none" w:sz="0" w:space="0" w:color="auto"/>
                                                                  </w:divBdr>
                                                                  <w:divsChild>
                                                                    <w:div w:id="1022703282">
                                                                      <w:marLeft w:val="0"/>
                                                                      <w:marRight w:val="0"/>
                                                                      <w:marTop w:val="0"/>
                                                                      <w:marBottom w:val="0"/>
                                                                      <w:divBdr>
                                                                        <w:top w:val="none" w:sz="0" w:space="0" w:color="auto"/>
                                                                        <w:left w:val="none" w:sz="0" w:space="0" w:color="auto"/>
                                                                        <w:bottom w:val="none" w:sz="0" w:space="0" w:color="auto"/>
                                                                        <w:right w:val="none" w:sz="0" w:space="0" w:color="auto"/>
                                                                      </w:divBdr>
                                                                      <w:divsChild>
                                                                        <w:div w:id="1389232546">
                                                                          <w:marLeft w:val="0"/>
                                                                          <w:marRight w:val="0"/>
                                                                          <w:marTop w:val="0"/>
                                                                          <w:marBottom w:val="0"/>
                                                                          <w:divBdr>
                                                                            <w:top w:val="none" w:sz="0" w:space="0" w:color="auto"/>
                                                                            <w:left w:val="none" w:sz="0" w:space="0" w:color="auto"/>
                                                                            <w:bottom w:val="none" w:sz="0" w:space="0" w:color="auto"/>
                                                                            <w:right w:val="none" w:sz="0" w:space="0" w:color="auto"/>
                                                                          </w:divBdr>
                                                                          <w:divsChild>
                                                                            <w:div w:id="159737195">
                                                                              <w:marLeft w:val="0"/>
                                                                              <w:marRight w:val="0"/>
                                                                              <w:marTop w:val="0"/>
                                                                              <w:marBottom w:val="0"/>
                                                                              <w:divBdr>
                                                                                <w:top w:val="none" w:sz="0" w:space="0" w:color="auto"/>
                                                                                <w:left w:val="none" w:sz="0" w:space="0" w:color="auto"/>
                                                                                <w:bottom w:val="none" w:sz="0" w:space="0" w:color="auto"/>
                                                                                <w:right w:val="none" w:sz="0" w:space="0" w:color="auto"/>
                                                                              </w:divBdr>
                                                                              <w:divsChild>
                                                                                <w:div w:id="293098585">
                                                                                  <w:marLeft w:val="0"/>
                                                                                  <w:marRight w:val="0"/>
                                                                                  <w:marTop w:val="0"/>
                                                                                  <w:marBottom w:val="0"/>
                                                                                  <w:divBdr>
                                                                                    <w:top w:val="none" w:sz="0" w:space="0" w:color="auto"/>
                                                                                    <w:left w:val="none" w:sz="0" w:space="0" w:color="auto"/>
                                                                                    <w:bottom w:val="none" w:sz="0" w:space="0" w:color="auto"/>
                                                                                    <w:right w:val="none" w:sz="0" w:space="0" w:color="auto"/>
                                                                                  </w:divBdr>
                                                                                  <w:divsChild>
                                                                                    <w:div w:id="750199537">
                                                                                      <w:marLeft w:val="0"/>
                                                                                      <w:marRight w:val="0"/>
                                                                                      <w:marTop w:val="0"/>
                                                                                      <w:marBottom w:val="0"/>
                                                                                      <w:divBdr>
                                                                                        <w:top w:val="single" w:sz="6" w:space="0" w:color="A7B3BD"/>
                                                                                        <w:left w:val="none" w:sz="0" w:space="0" w:color="auto"/>
                                                                                        <w:bottom w:val="none" w:sz="0" w:space="0" w:color="auto"/>
                                                                                        <w:right w:val="none" w:sz="0" w:space="0" w:color="auto"/>
                                                                                      </w:divBdr>
                                                                                      <w:divsChild>
                                                                                        <w:div w:id="602954146">
                                                                                          <w:marLeft w:val="0"/>
                                                                                          <w:marRight w:val="0"/>
                                                                                          <w:marTop w:val="0"/>
                                                                                          <w:marBottom w:val="0"/>
                                                                                          <w:divBdr>
                                                                                            <w:top w:val="none" w:sz="0" w:space="0" w:color="auto"/>
                                                                                            <w:left w:val="none" w:sz="0" w:space="0" w:color="auto"/>
                                                                                            <w:bottom w:val="none" w:sz="0" w:space="0" w:color="auto"/>
                                                                                            <w:right w:val="none" w:sz="0" w:space="0" w:color="auto"/>
                                                                                          </w:divBdr>
                                                                                          <w:divsChild>
                                                                                            <w:div w:id="1495031017">
                                                                                              <w:marLeft w:val="0"/>
                                                                                              <w:marRight w:val="0"/>
                                                                                              <w:marTop w:val="0"/>
                                                                                              <w:marBottom w:val="0"/>
                                                                                              <w:divBdr>
                                                                                                <w:top w:val="none" w:sz="0" w:space="0" w:color="auto"/>
                                                                                                <w:left w:val="none" w:sz="0" w:space="0" w:color="auto"/>
                                                                                                <w:bottom w:val="none" w:sz="0" w:space="0" w:color="auto"/>
                                                                                                <w:right w:val="none" w:sz="0" w:space="0" w:color="auto"/>
                                                                                              </w:divBdr>
                                                                                            </w:div>
                                                                                            <w:div w:id="1882553742">
                                                                                              <w:marLeft w:val="0"/>
                                                                                              <w:marRight w:val="0"/>
                                                                                              <w:marTop w:val="0"/>
                                                                                              <w:marBottom w:val="0"/>
                                                                                              <w:divBdr>
                                                                                                <w:top w:val="none" w:sz="0" w:space="0" w:color="auto"/>
                                                                                                <w:left w:val="none" w:sz="0" w:space="0" w:color="auto"/>
                                                                                                <w:bottom w:val="none" w:sz="0" w:space="0" w:color="auto"/>
                                                                                                <w:right w:val="none" w:sz="0" w:space="0" w:color="auto"/>
                                                                                              </w:divBdr>
                                                                                            </w:div>
                                                                                            <w:div w:id="1771777714">
                                                                                              <w:marLeft w:val="0"/>
                                                                                              <w:marRight w:val="0"/>
                                                                                              <w:marTop w:val="0"/>
                                                                                              <w:marBottom w:val="0"/>
                                                                                              <w:divBdr>
                                                                                                <w:top w:val="none" w:sz="0" w:space="0" w:color="auto"/>
                                                                                                <w:left w:val="none" w:sz="0" w:space="0" w:color="auto"/>
                                                                                                <w:bottom w:val="none" w:sz="0" w:space="0" w:color="auto"/>
                                                                                                <w:right w:val="none" w:sz="0" w:space="0" w:color="auto"/>
                                                                                              </w:divBdr>
                                                                                            </w:div>
                                                                                            <w:div w:id="1737433848">
                                                                                              <w:marLeft w:val="0"/>
                                                                                              <w:marRight w:val="0"/>
                                                                                              <w:marTop w:val="0"/>
                                                                                              <w:marBottom w:val="0"/>
                                                                                              <w:divBdr>
                                                                                                <w:top w:val="none" w:sz="0" w:space="0" w:color="auto"/>
                                                                                                <w:left w:val="none" w:sz="0" w:space="0" w:color="auto"/>
                                                                                                <w:bottom w:val="none" w:sz="0" w:space="0" w:color="auto"/>
                                                                                                <w:right w:val="none" w:sz="0" w:space="0" w:color="auto"/>
                                                                                              </w:divBdr>
                                                                                            </w:div>
                                                                                            <w:div w:id="1815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3849354">
      <w:bodyDiv w:val="1"/>
      <w:marLeft w:val="0"/>
      <w:marRight w:val="0"/>
      <w:marTop w:val="0"/>
      <w:marBottom w:val="0"/>
      <w:divBdr>
        <w:top w:val="none" w:sz="0" w:space="0" w:color="auto"/>
        <w:left w:val="none" w:sz="0" w:space="0" w:color="auto"/>
        <w:bottom w:val="none" w:sz="0" w:space="0" w:color="auto"/>
        <w:right w:val="none" w:sz="0" w:space="0" w:color="auto"/>
      </w:divBdr>
    </w:div>
    <w:div w:id="193852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diagramData" Target="diagrams/data1.xml"/><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62.emf"/><Relationship Id="rId84" Type="http://schemas.openxmlformats.org/officeDocument/2006/relationships/image" Target="media/image70.emf"/><Relationship Id="rId89"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57.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diagramColors" Target="diagrams/colors1.xml"/><Relationship Id="rId66" Type="http://schemas.openxmlformats.org/officeDocument/2006/relationships/image" Target="media/image52.emf"/><Relationship Id="rId74" Type="http://schemas.openxmlformats.org/officeDocument/2006/relationships/image" Target="media/image60.emf"/><Relationship Id="rId79" Type="http://schemas.openxmlformats.org/officeDocument/2006/relationships/image" Target="media/image65.emf"/><Relationship Id="rId87" Type="http://schemas.openxmlformats.org/officeDocument/2006/relationships/image" Target="media/image73.emf"/><Relationship Id="rId5" Type="http://schemas.openxmlformats.org/officeDocument/2006/relationships/settings" Target="settings.xml"/><Relationship Id="rId61" Type="http://schemas.openxmlformats.org/officeDocument/2006/relationships/image" Target="media/image47.emf"/><Relationship Id="rId82" Type="http://schemas.openxmlformats.org/officeDocument/2006/relationships/image" Target="media/image68.emf"/><Relationship Id="rId90" Type="http://schemas.openxmlformats.org/officeDocument/2006/relationships/image" Target="media/image76.png"/><Relationship Id="rId95" Type="http://schemas.microsoft.com/office/2011/relationships/people" Target="people.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diagramLayout" Target="diagrams/layout1.xml"/><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58.emf"/><Relationship Id="rId80" Type="http://schemas.openxmlformats.org/officeDocument/2006/relationships/image" Target="media/image66.emf"/><Relationship Id="rId85" Type="http://schemas.openxmlformats.org/officeDocument/2006/relationships/image" Target="media/image71.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microsoft.com/office/2007/relationships/diagramDrawing" Target="diagrams/drawing1.xml"/><Relationship Id="rId67" Type="http://schemas.openxmlformats.org/officeDocument/2006/relationships/image" Target="media/image53.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footer" Target="footer2.xml"/><Relationship Id="rId9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diagramQuickStyle" Target="diagrams/quickStyle1.xml"/><Relationship Id="rId10" Type="http://schemas.openxmlformats.org/officeDocument/2006/relationships/footer" Target="footer1.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DE8303-53A6-4B28-A374-98404DB479DD}"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sl-SI"/>
        </a:p>
      </dgm:t>
    </dgm:pt>
    <dgm:pt modelId="{20E558A3-8AE0-47AF-A6DC-33655836193B}">
      <dgm:prSet phldrT="[besedilo]"/>
      <dgm:spPr>
        <a:xfrm>
          <a:off x="2143536" y="2659994"/>
          <a:ext cx="1427942" cy="1427942"/>
        </a:xfrm>
        <a:solidFill>
          <a:srgbClr val="A0D0CB"/>
        </a:solidFill>
        <a:ln w="25400" cap="flat" cmpd="sng" algn="ctr">
          <a:solidFill>
            <a:srgbClr val="2E5597"/>
          </a:solidFill>
          <a:prstDash val="solid"/>
        </a:ln>
        <a:effectLst/>
      </dgm:spPr>
      <dgm:t>
        <a:bodyPr/>
        <a:lstStyle/>
        <a:p>
          <a:r>
            <a:rPr lang="sl-SI" b="1">
              <a:solidFill>
                <a:sysClr val="window" lastClr="FFFFFF"/>
              </a:solidFill>
              <a:latin typeface="Verdana" panose="020B0604030504040204" pitchFamily="34" charset="0"/>
              <a:ea typeface="Verdana" panose="020B0604030504040204" pitchFamily="34" charset="0"/>
              <a:cs typeface="Verdana" panose="020B0604030504040204" pitchFamily="34" charset="0"/>
            </a:rPr>
            <a:t>SVET ZAVODA</a:t>
          </a:r>
        </a:p>
      </dgm:t>
    </dgm:pt>
    <dgm:pt modelId="{0551E6F8-D8CC-491C-B431-E207FFC70066}" type="parTrans" cxnId="{71E26077-372B-4BF3-AA3A-F1D1C92F3EBA}">
      <dgm:prSet/>
      <dgm:spPr/>
      <dgm:t>
        <a:bodyPr/>
        <a:lstStyle/>
        <a:p>
          <a:endParaRPr lang="sl-SI"/>
        </a:p>
      </dgm:t>
    </dgm:pt>
    <dgm:pt modelId="{10C8099E-1D4A-4A1A-9C91-FD49C571D430}" type="sibTrans" cxnId="{71E26077-372B-4BF3-AA3A-F1D1C92F3EBA}">
      <dgm:prSet/>
      <dgm:spPr/>
      <dgm:t>
        <a:bodyPr/>
        <a:lstStyle/>
        <a:p>
          <a:endParaRPr lang="sl-SI"/>
        </a:p>
      </dgm:t>
    </dgm:pt>
    <dgm:pt modelId="{BB9D2CAE-7228-4668-82FE-969D54ECC939}">
      <dgm:prSet phldrT="[besedilo]" custT="1"/>
      <dgm:spPr>
        <a:xfrm>
          <a:off x="2317386" y="53801"/>
          <a:ext cx="1080244" cy="1795377"/>
        </a:xfrm>
        <a:solidFill>
          <a:srgbClr val="2E5597"/>
        </a:solidFill>
        <a:ln w="25400" cap="flat" cmpd="sng" algn="ctr">
          <a:solidFill>
            <a:srgbClr val="2E5597"/>
          </a:solidFill>
          <a:prstDash val="solid"/>
        </a:ln>
        <a:effectLst/>
      </dgm:spPr>
      <dgm:t>
        <a:bodyPr/>
        <a:lstStyle/>
        <a:p>
          <a:r>
            <a:rPr lang="sl-SI" sz="800" b="1">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PREDSTAVNIKI SINDIKALNIH ZVEZ OZIROMA KONFEDERACIJ</a:t>
          </a:r>
        </a:p>
        <a:p>
          <a:r>
            <a:rPr lang="sl-SI" sz="800" b="0">
              <a:solidFill>
                <a:sysClr val="window" lastClr="FFFFFF"/>
              </a:solidFill>
              <a:latin typeface="Verdana" panose="020B0604030504040204" pitchFamily="34" charset="0"/>
              <a:ea typeface="Verdana" panose="020B0604030504040204" pitchFamily="34" charset="0"/>
              <a:cs typeface="Verdana" panose="020B0604030504040204" pitchFamily="34" charset="0"/>
            </a:rPr>
            <a:t>Lučka Böhm</a:t>
          </a:r>
        </a:p>
        <a:p>
          <a:r>
            <a:rPr lang="sl-SI" sz="800" b="0">
              <a:solidFill>
                <a:sysClr val="window" lastClr="FFFFFF"/>
              </a:solidFill>
              <a:latin typeface="Verdana" panose="020B0604030504040204" pitchFamily="34" charset="0"/>
              <a:ea typeface="Verdana" panose="020B0604030504040204" pitchFamily="34" charset="0"/>
              <a:cs typeface="Verdana" panose="020B0604030504040204" pitchFamily="34" charset="0"/>
            </a:rPr>
            <a:t>Aljoša Čeč</a:t>
          </a:r>
        </a:p>
        <a:p>
          <a:r>
            <a:rPr lang="sl-SI" sz="800" b="0">
              <a:solidFill>
                <a:sysClr val="window" lastClr="FFFFFF"/>
              </a:solidFill>
              <a:latin typeface="Verdana" panose="020B0604030504040204" pitchFamily="34" charset="0"/>
              <a:ea typeface="Verdana" panose="020B0604030504040204" pitchFamily="34" charset="0"/>
              <a:cs typeface="Verdana" panose="020B0604030504040204" pitchFamily="34" charset="0"/>
            </a:rPr>
            <a:t>Dorotej Čuček</a:t>
          </a:r>
        </a:p>
        <a:p>
          <a:r>
            <a:rPr lang="sl-SI" sz="800" b="0">
              <a:solidFill>
                <a:sysClr val="window" lastClr="FFFFFF"/>
              </a:solidFill>
              <a:latin typeface="Verdana" panose="020B0604030504040204" pitchFamily="34" charset="0"/>
              <a:ea typeface="Verdana" panose="020B0604030504040204" pitchFamily="34" charset="0"/>
              <a:cs typeface="Verdana" panose="020B0604030504040204" pitchFamily="34" charset="0"/>
            </a:rPr>
            <a:t>Nadja Götz</a:t>
          </a:r>
        </a:p>
        <a:p>
          <a:r>
            <a:rPr lang="sl-SI" sz="800" b="0">
              <a:solidFill>
                <a:sysClr val="window" lastClr="FFFFFF"/>
              </a:solidFill>
              <a:latin typeface="Verdana"/>
              <a:ea typeface="Verdana"/>
              <a:cs typeface="Verdana"/>
            </a:rPr>
            <a:t>Lidija Jerkič</a:t>
          </a:r>
        </a:p>
        <a:p>
          <a:r>
            <a:rPr lang="sl-SI" sz="800" b="0">
              <a:solidFill>
                <a:sysClr val="window" lastClr="FFFFFF"/>
              </a:solidFill>
              <a:latin typeface="Verdana"/>
              <a:ea typeface="Verdana"/>
              <a:cs typeface="Verdana"/>
            </a:rPr>
            <a:t>Zdenko Lorber</a:t>
          </a:r>
        </a:p>
        <a:p>
          <a:r>
            <a:rPr lang="sl-SI" sz="800" b="0">
              <a:solidFill>
                <a:sysClr val="window" lastClr="FFFFFF"/>
              </a:solidFill>
              <a:latin typeface="Verdana"/>
              <a:ea typeface="Verdana"/>
              <a:cs typeface="Verdana"/>
            </a:rPr>
            <a:t>Bojan Žvikart</a:t>
          </a:r>
        </a:p>
      </dgm:t>
    </dgm:pt>
    <dgm:pt modelId="{B3EF9A3C-56FE-4151-951F-A7EC88F181CD}" type="parTrans" cxnId="{936352F4-8449-4927-8079-A3E202038865}">
      <dgm:prSet/>
      <dgm:spPr>
        <a:xfrm rot="16200000">
          <a:off x="2050239" y="1555276"/>
          <a:ext cx="1614536" cy="406963"/>
        </a:xfrm>
        <a:solidFill>
          <a:srgbClr val="2E5597">
            <a:lumMod val="20000"/>
            <a:lumOff val="80000"/>
          </a:srgbClr>
        </a:solidFill>
        <a:ln>
          <a:noFill/>
        </a:ln>
        <a:effectLst/>
      </dgm:spPr>
      <dgm:t>
        <a:bodyPr/>
        <a:lstStyle/>
        <a:p>
          <a:endParaRPr lang="sl-SI"/>
        </a:p>
      </dgm:t>
    </dgm:pt>
    <dgm:pt modelId="{7C4864EC-550E-45C1-8E05-BF623639C905}" type="sibTrans" cxnId="{936352F4-8449-4927-8079-A3E202038865}">
      <dgm:prSet/>
      <dgm:spPr/>
      <dgm:t>
        <a:bodyPr/>
        <a:lstStyle/>
        <a:p>
          <a:endParaRPr lang="sl-SI"/>
        </a:p>
      </dgm:t>
    </dgm:pt>
    <dgm:pt modelId="{B61FA87F-041D-4276-B5A5-A3635F2B70BE}">
      <dgm:prSet phldrT="[besedilo]" custT="1"/>
      <dgm:spPr>
        <a:xfrm>
          <a:off x="3456380" y="234725"/>
          <a:ext cx="1080244" cy="1732356"/>
        </a:xfrm>
        <a:solidFill>
          <a:srgbClr val="2E5597"/>
        </a:solidFill>
        <a:ln w="25400" cap="flat" cmpd="sng" algn="ctr">
          <a:solidFill>
            <a:srgbClr val="2E5597"/>
          </a:solidFill>
          <a:prstDash val="solid"/>
        </a:ln>
        <a:effectLst/>
      </dgm:spPr>
      <dgm:t>
        <a:bodyPr/>
        <a:lstStyle/>
        <a:p>
          <a:r>
            <a:rPr lang="sl-SI" sz="800" b="1">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PREDSTAVNIKI VLADE RS</a:t>
          </a:r>
        </a:p>
        <a:p>
          <a:r>
            <a:rPr lang="sl-SI" sz="800" b="0">
              <a:solidFill>
                <a:sysClr val="window" lastClr="FFFFFF"/>
              </a:solidFill>
              <a:latin typeface="Verdana" panose="020B0604030504040204" pitchFamily="34" charset="0"/>
              <a:ea typeface="Verdana" panose="020B0604030504040204" pitchFamily="34" charset="0"/>
              <a:cs typeface="Verdana" panose="020B0604030504040204" pitchFamily="34" charset="0"/>
            </a:rPr>
            <a:t>Mag. Bojana Cvahte</a:t>
          </a:r>
        </a:p>
        <a:p>
          <a:r>
            <a:rPr lang="sl-SI" sz="800" b="0">
              <a:solidFill>
                <a:sysClr val="window" lastClr="FFFFFF"/>
              </a:solidFill>
              <a:latin typeface="Verdana" panose="020B0604030504040204" pitchFamily="34" charset="0"/>
              <a:ea typeface="Verdana" panose="020B0604030504040204" pitchFamily="34" charset="0"/>
              <a:cs typeface="Verdana" panose="020B0604030504040204" pitchFamily="34" charset="0"/>
            </a:rPr>
            <a:t>Mag. Valter Drozg</a:t>
          </a:r>
        </a:p>
        <a:p>
          <a:r>
            <a:rPr lang="sl-SI"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Miloš Pavlica</a:t>
          </a:r>
        </a:p>
        <a:p>
          <a:r>
            <a:rPr lang="sl-SI"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Simona Poljanšek</a:t>
          </a:r>
        </a:p>
        <a:p>
          <a:r>
            <a:rPr lang="sl-SI"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Mag. Katja Rihar Bajuk</a:t>
          </a:r>
        </a:p>
        <a:p>
          <a:r>
            <a:rPr lang="sl-SI"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Gregor Škulj</a:t>
          </a:r>
        </a:p>
        <a:p>
          <a:r>
            <a:rPr lang="sl-SI"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Mag. Mitja Žiher</a:t>
          </a:r>
        </a:p>
      </dgm:t>
    </dgm:pt>
    <dgm:pt modelId="{5223011C-0A07-416D-BD3E-32E82F95BB2B}" type="parTrans" cxnId="{4B8CCC79-089D-4A41-8FC1-69DCC20AE767}">
      <dgm:prSet/>
      <dgm:spPr>
        <a:xfrm rot="17796883">
          <a:off x="2745495" y="1669838"/>
          <a:ext cx="1727924" cy="406963"/>
        </a:xfrm>
        <a:solidFill>
          <a:srgbClr val="2E5597">
            <a:lumMod val="20000"/>
            <a:lumOff val="80000"/>
          </a:srgbClr>
        </a:solidFill>
        <a:ln>
          <a:noFill/>
        </a:ln>
        <a:effectLst/>
      </dgm:spPr>
      <dgm:t>
        <a:bodyPr/>
        <a:lstStyle/>
        <a:p>
          <a:endParaRPr lang="sl-SI"/>
        </a:p>
      </dgm:t>
    </dgm:pt>
    <dgm:pt modelId="{8B0E5193-CD83-4DB6-92DC-247B1A3ECFEE}" type="sibTrans" cxnId="{4B8CCC79-089D-4A41-8FC1-69DCC20AE767}">
      <dgm:prSet/>
      <dgm:spPr/>
      <dgm:t>
        <a:bodyPr/>
        <a:lstStyle/>
        <a:p>
          <a:endParaRPr lang="sl-SI"/>
        </a:p>
      </dgm:t>
    </dgm:pt>
    <dgm:pt modelId="{9909B2E9-2D70-4A78-BB25-FE0D57556CB0}">
      <dgm:prSet phldrT="[besedilo]"/>
      <dgm:spPr/>
      <dgm:t>
        <a:bodyPr/>
        <a:lstStyle/>
        <a:p>
          <a:endParaRPr lang="sl-SI"/>
        </a:p>
      </dgm:t>
    </dgm:pt>
    <dgm:pt modelId="{71406F96-3D7E-47D0-A59D-562200D79650}" type="parTrans" cxnId="{5D6AA080-07CD-4736-974D-6C4B76473D50}">
      <dgm:prSet/>
      <dgm:spPr/>
      <dgm:t>
        <a:bodyPr/>
        <a:lstStyle/>
        <a:p>
          <a:endParaRPr lang="sl-SI"/>
        </a:p>
      </dgm:t>
    </dgm:pt>
    <dgm:pt modelId="{F497BC36-7971-4DDD-854F-6880F0DD019C}" type="sibTrans" cxnId="{5D6AA080-07CD-4736-974D-6C4B76473D50}">
      <dgm:prSet/>
      <dgm:spPr/>
      <dgm:t>
        <a:bodyPr/>
        <a:lstStyle/>
        <a:p>
          <a:endParaRPr lang="sl-SI"/>
        </a:p>
      </dgm:t>
    </dgm:pt>
    <dgm:pt modelId="{F7E472D7-B52C-4411-835C-597D38862C7B}">
      <dgm:prSet phldrT="[besedilo]"/>
      <dgm:spPr/>
      <dgm:t>
        <a:bodyPr/>
        <a:lstStyle/>
        <a:p>
          <a:endParaRPr lang="sl-SI"/>
        </a:p>
      </dgm:t>
    </dgm:pt>
    <dgm:pt modelId="{266ABB14-7067-44C0-A7B3-E1114FDD2DAA}" type="parTrans" cxnId="{A21DDE40-1F9C-4B43-8916-09EAF5D76E65}">
      <dgm:prSet/>
      <dgm:spPr/>
      <dgm:t>
        <a:bodyPr/>
        <a:lstStyle/>
        <a:p>
          <a:endParaRPr lang="sl-SI"/>
        </a:p>
      </dgm:t>
    </dgm:pt>
    <dgm:pt modelId="{1D3D9FBA-04B6-4C5D-ACED-0D7EAEEEE71F}" type="sibTrans" cxnId="{A21DDE40-1F9C-4B43-8916-09EAF5D76E65}">
      <dgm:prSet/>
      <dgm:spPr/>
      <dgm:t>
        <a:bodyPr/>
        <a:lstStyle/>
        <a:p>
          <a:endParaRPr lang="sl-SI"/>
        </a:p>
      </dgm:t>
    </dgm:pt>
    <dgm:pt modelId="{218F210A-A544-444C-B4D8-F3FFF5E46451}">
      <dgm:prSet custT="1"/>
      <dgm:spPr>
        <a:xfrm>
          <a:off x="1127735" y="268813"/>
          <a:ext cx="1080244" cy="1692374"/>
        </a:xfrm>
        <a:solidFill>
          <a:srgbClr val="2E5597"/>
        </a:solidFill>
        <a:ln w="25400" cap="flat" cmpd="sng" algn="ctr">
          <a:solidFill>
            <a:srgbClr val="2E5597"/>
          </a:solidFill>
          <a:prstDash val="solid"/>
        </a:ln>
        <a:effectLst/>
      </dgm:spPr>
      <dgm:t>
        <a:bodyPr/>
        <a:lstStyle/>
        <a:p>
          <a:r>
            <a:rPr lang="sl-SI" sz="800" b="1">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PREDSTAVNIKI DELODAJALSKIH ZDRUŽENJ</a:t>
          </a:r>
          <a:endParaRPr lang="sl-SI" sz="800" b="0" i="0">
            <a:solidFill>
              <a:sysClr val="window" lastClr="FFFFFF"/>
            </a:solidFill>
            <a:latin typeface="Verdana" panose="020B0604030504040204" pitchFamily="34" charset="0"/>
            <a:ea typeface="Verdana" panose="020B0604030504040204" pitchFamily="34" charset="0"/>
            <a:cs typeface="Verdana" panose="020B0604030504040204" pitchFamily="34" charset="0"/>
          </a:endParaRPr>
        </a:p>
        <a:p>
          <a:r>
            <a:rPr lang="sl-SI" sz="800" b="0" i="0">
              <a:solidFill>
                <a:sysClr val="window" lastClr="FFFFFF"/>
              </a:solidFill>
              <a:latin typeface="Verdana" panose="020B0604030504040204" pitchFamily="34" charset="0"/>
              <a:ea typeface="Verdana" panose="020B0604030504040204" pitchFamily="34" charset="0"/>
              <a:cs typeface="Verdana" panose="020B0604030504040204" pitchFamily="34" charset="0"/>
            </a:rPr>
            <a:t>Vera Aljančič Falež</a:t>
          </a:r>
        </a:p>
        <a:p>
          <a:r>
            <a:rPr lang="sl-SI" sz="800" b="0" i="0">
              <a:solidFill>
                <a:sysClr val="window" lastClr="FFFFFF"/>
              </a:solidFill>
              <a:latin typeface="Verdana" panose="020B0604030504040204" pitchFamily="34" charset="0"/>
              <a:ea typeface="Verdana" panose="020B0604030504040204" pitchFamily="34" charset="0"/>
              <a:cs typeface="Verdana" panose="020B0604030504040204" pitchFamily="34" charset="0"/>
            </a:rPr>
            <a:t>Igor Antauer</a:t>
          </a:r>
        </a:p>
        <a:p>
          <a:r>
            <a:rPr lang="sl-SI" sz="800" b="0" i="0">
              <a:solidFill>
                <a:sysClr val="window" lastClr="FFFFFF"/>
              </a:solidFill>
              <a:latin typeface="Verdana" panose="020B0604030504040204" pitchFamily="34" charset="0"/>
              <a:ea typeface="Verdana" panose="020B0604030504040204" pitchFamily="34" charset="0"/>
              <a:cs typeface="Verdana" panose="020B0604030504040204" pitchFamily="34" charset="0"/>
            </a:rPr>
            <a:t>Dušan Bavec</a:t>
          </a:r>
        </a:p>
        <a:p>
          <a:r>
            <a:rPr lang="sl-SI" sz="800" b="0" i="0">
              <a:solidFill>
                <a:sysClr val="window" lastClr="FFFFFF"/>
              </a:solidFill>
              <a:latin typeface="Verdana" panose="020B0604030504040204" pitchFamily="34" charset="0"/>
              <a:ea typeface="Verdana" panose="020B0604030504040204" pitchFamily="34" charset="0"/>
              <a:cs typeface="Verdana" panose="020B0604030504040204" pitchFamily="34" charset="0"/>
            </a:rPr>
            <a:t>Tatjana Čerin</a:t>
          </a:r>
        </a:p>
        <a:p>
          <a:r>
            <a:rPr lang="sl-SI" sz="800" b="0" i="0">
              <a:solidFill>
                <a:sysClr val="window" lastClr="FFFFFF"/>
              </a:solidFill>
              <a:latin typeface="Verdana" panose="020B0604030504040204" pitchFamily="34" charset="0"/>
              <a:ea typeface="Verdana" panose="020B0604030504040204" pitchFamily="34" charset="0"/>
              <a:cs typeface="Verdana" panose="020B0604030504040204" pitchFamily="34" charset="0"/>
            </a:rPr>
            <a:t>Dori Silvija Gorenc</a:t>
          </a:r>
        </a:p>
        <a:p>
          <a:r>
            <a:rPr lang="sl-SI" sz="800" b="0" i="0">
              <a:solidFill>
                <a:sysClr val="window" lastClr="FFFFFF"/>
              </a:solidFill>
              <a:latin typeface="Verdana" panose="020B0604030504040204" pitchFamily="34" charset="0"/>
              <a:ea typeface="Verdana" panose="020B0604030504040204" pitchFamily="34" charset="0"/>
              <a:cs typeface="Verdana" panose="020B0604030504040204" pitchFamily="34" charset="0"/>
            </a:rPr>
            <a:t>Marjan Mačkošek</a:t>
          </a:r>
        </a:p>
        <a:p>
          <a:r>
            <a:rPr lang="sl-SI" sz="800" b="0" i="0">
              <a:solidFill>
                <a:sysClr val="window" lastClr="FFFFFF"/>
              </a:solidFill>
              <a:latin typeface="Verdana" panose="020B0604030504040204" pitchFamily="34" charset="0"/>
              <a:ea typeface="Verdana" panose="020B0604030504040204" pitchFamily="34" charset="0"/>
              <a:cs typeface="Verdana" panose="020B0604030504040204" pitchFamily="34" charset="0"/>
            </a:rPr>
            <a:t>Jože Smole</a:t>
          </a:r>
        </a:p>
      </dgm:t>
    </dgm:pt>
    <dgm:pt modelId="{708FEE62-5CCB-4023-AFBA-2A75EEDE8FFA}" type="parTrans" cxnId="{69932555-D581-49C8-B80A-E3FB7A9CAA23}">
      <dgm:prSet/>
      <dgm:spPr>
        <a:xfrm rot="14533627">
          <a:off x="1203795" y="1680390"/>
          <a:ext cx="1737952" cy="406963"/>
        </a:xfrm>
        <a:solidFill>
          <a:srgbClr val="2E5597">
            <a:lumMod val="20000"/>
            <a:lumOff val="80000"/>
          </a:srgbClr>
        </a:solidFill>
        <a:ln>
          <a:noFill/>
        </a:ln>
        <a:effectLst/>
      </dgm:spPr>
      <dgm:t>
        <a:bodyPr/>
        <a:lstStyle/>
        <a:p>
          <a:endParaRPr lang="sl-SI"/>
        </a:p>
      </dgm:t>
    </dgm:pt>
    <dgm:pt modelId="{9D7E36C7-76FC-4EDB-8DAA-E883729E53FC}" type="sibTrans" cxnId="{69932555-D581-49C8-B80A-E3FB7A9CAA23}">
      <dgm:prSet/>
      <dgm:spPr/>
      <dgm:t>
        <a:bodyPr/>
        <a:lstStyle/>
        <a:p>
          <a:endParaRPr lang="sl-SI"/>
        </a:p>
      </dgm:t>
    </dgm:pt>
    <dgm:pt modelId="{64DADC02-230C-4521-92B1-752784580001}">
      <dgm:prSet/>
      <dgm:spPr>
        <a:xfrm>
          <a:off x="4657907" y="2943421"/>
          <a:ext cx="1080244" cy="799647"/>
        </a:xfrm>
        <a:solidFill>
          <a:srgbClr val="2E5597"/>
        </a:solidFill>
        <a:ln w="25400" cap="flat" cmpd="sng" algn="ctr">
          <a:solidFill>
            <a:srgbClr val="2E5597"/>
          </a:solidFill>
          <a:prstDash val="solid"/>
        </a:ln>
        <a:effectLst/>
      </dgm:spPr>
      <dgm:t>
        <a:bodyPr/>
        <a:lstStyle/>
        <a:p>
          <a:r>
            <a:rPr lang="sl-SI" b="1">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PREDSTAVNICA DELAVCEV</a:t>
          </a:r>
        </a:p>
        <a:p>
          <a:r>
            <a:rPr lang="sl-SI" b="0">
              <a:solidFill>
                <a:sysClr val="window" lastClr="FFFFFF"/>
              </a:solidFill>
              <a:latin typeface="Verdana" panose="020B0604030504040204" pitchFamily="34" charset="0"/>
              <a:ea typeface="Verdana" panose="020B0604030504040204" pitchFamily="34" charset="0"/>
              <a:cs typeface="Verdana" panose="020B0604030504040204" pitchFamily="34" charset="0"/>
            </a:rPr>
            <a:t>Katarina Kralj Marinček</a:t>
          </a:r>
        </a:p>
      </dgm:t>
    </dgm:pt>
    <dgm:pt modelId="{5A241E2E-834C-4AEE-837E-6F514303E3F4}" type="parTrans" cxnId="{2A72893B-E927-46A6-84B2-10233C14D6D4}">
      <dgm:prSet/>
      <dgm:spPr>
        <a:xfrm rot="21554882">
          <a:off x="3660815" y="3149851"/>
          <a:ext cx="1537280" cy="406963"/>
        </a:xfrm>
        <a:solidFill>
          <a:srgbClr val="2E5597">
            <a:lumMod val="20000"/>
            <a:lumOff val="80000"/>
          </a:srgbClr>
        </a:solidFill>
        <a:ln>
          <a:noFill/>
        </a:ln>
        <a:effectLst/>
      </dgm:spPr>
      <dgm:t>
        <a:bodyPr/>
        <a:lstStyle/>
        <a:p>
          <a:endParaRPr lang="sl-SI"/>
        </a:p>
      </dgm:t>
    </dgm:pt>
    <dgm:pt modelId="{DDDE6CAE-65DA-432E-9B43-54BEE69BDFC7}" type="sibTrans" cxnId="{2A72893B-E927-46A6-84B2-10233C14D6D4}">
      <dgm:prSet/>
      <dgm:spPr/>
      <dgm:t>
        <a:bodyPr/>
        <a:lstStyle/>
        <a:p>
          <a:endParaRPr lang="sl-SI"/>
        </a:p>
      </dgm:t>
    </dgm:pt>
    <dgm:pt modelId="{883246B4-AFB2-409A-93CF-D81E5DD7A6AA}">
      <dgm:prSet phldrT="[besedilo]" custT="1"/>
      <dgm:spPr>
        <a:xfrm>
          <a:off x="4616577" y="1879847"/>
          <a:ext cx="1162897" cy="755203"/>
        </a:xfrm>
        <a:solidFill>
          <a:srgbClr val="2E5597"/>
        </a:solidFill>
        <a:ln w="25400" cap="flat" cmpd="sng" algn="ctr">
          <a:solidFill>
            <a:srgbClr val="2E5597"/>
          </a:solidFill>
          <a:prstDash val="solid"/>
        </a:ln>
        <a:effectLst/>
      </dgm:spPr>
      <dgm:t>
        <a:bodyPr/>
        <a:lstStyle/>
        <a:p>
          <a:r>
            <a:rPr lang="sl-SI" sz="800" b="1">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PREDSTAVNIK ŠOS</a:t>
          </a:r>
        </a:p>
        <a:p>
          <a:r>
            <a:rPr lang="sl-SI" sz="800" b="0">
              <a:solidFill>
                <a:sysClr val="window" lastClr="FFFFFF"/>
              </a:solidFill>
              <a:latin typeface="Verdana" panose="020B0604030504040204" pitchFamily="34" charset="0"/>
              <a:ea typeface="Verdana" panose="020B0604030504040204" pitchFamily="34" charset="0"/>
              <a:cs typeface="Verdana" panose="020B0604030504040204" pitchFamily="34" charset="0"/>
            </a:rPr>
            <a:t>Aleksandar Spremo</a:t>
          </a:r>
        </a:p>
      </dgm:t>
    </dgm:pt>
    <dgm:pt modelId="{6F5DDE3F-0FFC-4837-B8C3-1EC3FC3368DA}" type="parTrans" cxnId="{4E5C3894-253D-4A6C-8689-0ED5B52D9111}">
      <dgm:prSet/>
      <dgm:spPr>
        <a:xfrm rot="20069825">
          <a:off x="3508681" y="2436272"/>
          <a:ext cx="1775861" cy="406963"/>
        </a:xfrm>
        <a:solidFill>
          <a:srgbClr val="2E5597">
            <a:lumMod val="20000"/>
            <a:lumOff val="80000"/>
          </a:srgbClr>
        </a:solidFill>
        <a:ln>
          <a:noFill/>
        </a:ln>
        <a:effectLst/>
      </dgm:spPr>
      <dgm:t>
        <a:bodyPr/>
        <a:lstStyle/>
        <a:p>
          <a:endParaRPr lang="sl-SI"/>
        </a:p>
      </dgm:t>
    </dgm:pt>
    <dgm:pt modelId="{53142763-083F-43B4-8C9A-0C8B62978CD2}" type="sibTrans" cxnId="{4E5C3894-253D-4A6C-8689-0ED5B52D9111}">
      <dgm:prSet/>
      <dgm:spPr/>
      <dgm:t>
        <a:bodyPr/>
        <a:lstStyle/>
        <a:p>
          <a:endParaRPr lang="sl-SI"/>
        </a:p>
      </dgm:t>
    </dgm:pt>
    <dgm:pt modelId="{9A4F0EDD-144C-460C-A1EA-5D7B5795F87A}">
      <dgm:prSet phldrT="[besedilo]"/>
      <dgm:spPr>
        <a:xfrm>
          <a:off x="0" y="2952057"/>
          <a:ext cx="1080244" cy="799647"/>
        </a:xfrm>
        <a:solidFill>
          <a:srgbClr val="2E5597"/>
        </a:solidFill>
        <a:ln w="25400" cap="flat" cmpd="sng" algn="ctr">
          <a:solidFill>
            <a:srgbClr val="2E5597"/>
          </a:solidFill>
          <a:prstDash val="solid"/>
        </a:ln>
        <a:effectLst/>
      </dgm:spPr>
      <dgm:t>
        <a:bodyPr/>
        <a:lstStyle/>
        <a:p>
          <a:r>
            <a:rPr lang="sl-SI" b="1">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PREDSTAVNIK</a:t>
          </a:r>
        </a:p>
        <a:p>
          <a:r>
            <a:rPr lang="sl-SI" b="1">
              <a:solidFill>
                <a:sysClr val="window" lastClr="FFFFFF"/>
              </a:solidFill>
              <a:latin typeface="Verdana" panose="020B0604030504040204" pitchFamily="34" charset="0"/>
              <a:ea typeface="Verdana" panose="020B0604030504040204" pitchFamily="34" charset="0"/>
              <a:cs typeface="Verdana" panose="020B0604030504040204" pitchFamily="34" charset="0"/>
            </a:rPr>
            <a:t>ZDIS</a:t>
          </a:r>
        </a:p>
        <a:p>
          <a:r>
            <a:rPr lang="sl-SI">
              <a:solidFill>
                <a:sysClr val="window" lastClr="FFFFFF"/>
              </a:solidFill>
              <a:latin typeface="Verdana" panose="020B0604030504040204" pitchFamily="34" charset="0"/>
              <a:ea typeface="Verdana" panose="020B0604030504040204" pitchFamily="34" charset="0"/>
              <a:cs typeface="Verdana" panose="020B0604030504040204" pitchFamily="34" charset="0"/>
            </a:rPr>
            <a:t>Dragutin Novak</a:t>
          </a:r>
        </a:p>
      </dgm:t>
    </dgm:pt>
    <dgm:pt modelId="{DA9D41D3-8A96-4A97-82BD-B293E6C5AE50}" type="sibTrans" cxnId="{B3519FC0-0D0D-4163-A1CF-F8EF9F89BA66}">
      <dgm:prSet/>
      <dgm:spPr/>
      <dgm:t>
        <a:bodyPr/>
        <a:lstStyle/>
        <a:p>
          <a:endParaRPr lang="sl-SI"/>
        </a:p>
      </dgm:t>
    </dgm:pt>
    <dgm:pt modelId="{0793231B-74CF-4863-876A-5E50F7F22C69}" type="parTrans" cxnId="{B3519FC0-0D0D-4163-A1CF-F8EF9F89BA66}">
      <dgm:prSet/>
      <dgm:spPr>
        <a:xfrm rot="10832759">
          <a:off x="540087" y="3155619"/>
          <a:ext cx="1515326" cy="406963"/>
        </a:xfrm>
        <a:solidFill>
          <a:srgbClr val="2E5597">
            <a:lumMod val="20000"/>
            <a:lumOff val="80000"/>
          </a:srgbClr>
        </a:solidFill>
        <a:ln>
          <a:noFill/>
        </a:ln>
        <a:effectLst/>
      </dgm:spPr>
      <dgm:t>
        <a:bodyPr/>
        <a:lstStyle/>
        <a:p>
          <a:endParaRPr lang="sl-SI"/>
        </a:p>
      </dgm:t>
    </dgm:pt>
    <dgm:pt modelId="{53621733-D649-45ED-B780-28FE52889840}">
      <dgm:prSet custT="1"/>
      <dgm:spPr>
        <a:xfrm>
          <a:off x="-18194" y="1764657"/>
          <a:ext cx="1070368" cy="1033080"/>
        </a:xfrm>
        <a:solidFill>
          <a:srgbClr val="2E5597"/>
        </a:solidFill>
        <a:ln w="25400" cap="flat" cmpd="sng" algn="ctr">
          <a:solidFill>
            <a:srgbClr val="2E5597"/>
          </a:solidFill>
          <a:prstDash val="solid"/>
        </a:ln>
        <a:effectLst/>
      </dgm:spPr>
      <dgm:t>
        <a:bodyPr/>
        <a:lstStyle/>
        <a:p>
          <a:r>
            <a:rPr lang="sl-SI" sz="800" b="1">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PREDSTAVNIKI ZVEZ OZIROMA ORGANIZACIJ UPOKOJENCEV  </a:t>
          </a:r>
        </a:p>
        <a:p>
          <a:r>
            <a:rPr lang="sl-SI" sz="800" b="0">
              <a:solidFill>
                <a:sysClr val="window" lastClr="FFFFFF"/>
              </a:solidFill>
              <a:latin typeface="Verdana" panose="020B0604030504040204" pitchFamily="34" charset="0"/>
              <a:ea typeface="Verdana" panose="020B0604030504040204" pitchFamily="34" charset="0"/>
              <a:cs typeface="Verdana" panose="020B0604030504040204" pitchFamily="34" charset="0"/>
            </a:rPr>
            <a:t>Silva Koželj</a:t>
          </a:r>
        </a:p>
        <a:p>
          <a:r>
            <a:rPr lang="sl-SI" sz="800" b="0">
              <a:solidFill>
                <a:sysClr val="window" lastClr="FFFFFF"/>
              </a:solidFill>
              <a:latin typeface="Verdana" panose="020B0604030504040204" pitchFamily="34" charset="0"/>
              <a:ea typeface="Verdana" panose="020B0604030504040204" pitchFamily="34" charset="0"/>
              <a:cs typeface="Verdana" panose="020B0604030504040204" pitchFamily="34" charset="0"/>
            </a:rPr>
            <a:t>Branko Pintar</a:t>
          </a:r>
        </a:p>
        <a:p>
          <a:r>
            <a:rPr lang="sl-SI" sz="800" b="0">
              <a:solidFill>
                <a:sysClr val="window" lastClr="FFFFFF"/>
              </a:solidFill>
              <a:latin typeface="Verdana" panose="020B0604030504040204" pitchFamily="34" charset="0"/>
              <a:ea typeface="Verdana" panose="020B0604030504040204" pitchFamily="34" charset="0"/>
              <a:cs typeface="Verdana" panose="020B0604030504040204" pitchFamily="34" charset="0"/>
            </a:rPr>
            <a:t>Anka Tominšek</a:t>
          </a:r>
        </a:p>
      </dgm:t>
    </dgm:pt>
    <dgm:pt modelId="{B086110E-88AF-4C54-879A-7555396F7133}" type="sibTrans" cxnId="{9677F4B9-F086-4050-A98D-4C4BBA5F5197}">
      <dgm:prSet/>
      <dgm:spPr/>
      <dgm:t>
        <a:bodyPr/>
        <a:lstStyle/>
        <a:p>
          <a:endParaRPr lang="sl-SI"/>
        </a:p>
      </dgm:t>
    </dgm:pt>
    <dgm:pt modelId="{43F6911C-C03E-4BB2-8EFC-8FFAFDA8D8E9}" type="parTrans" cxnId="{9677F4B9-F086-4050-A98D-4C4BBA5F5197}">
      <dgm:prSet/>
      <dgm:spPr>
        <a:xfrm rot="12301647">
          <a:off x="434067" y="2451331"/>
          <a:ext cx="1766282" cy="406963"/>
        </a:xfrm>
        <a:solidFill>
          <a:srgbClr val="2E5597">
            <a:lumMod val="20000"/>
            <a:lumOff val="80000"/>
          </a:srgbClr>
        </a:solidFill>
        <a:ln>
          <a:noFill/>
        </a:ln>
        <a:effectLst/>
      </dgm:spPr>
      <dgm:t>
        <a:bodyPr/>
        <a:lstStyle/>
        <a:p>
          <a:endParaRPr lang="sl-SI"/>
        </a:p>
      </dgm:t>
    </dgm:pt>
    <dgm:pt modelId="{BDF7E110-A36B-47CE-A8A0-CB48B46E60FF}" type="pres">
      <dgm:prSet presAssocID="{3FDE8303-53A6-4B28-A374-98404DB479DD}" presName="cycle" presStyleCnt="0">
        <dgm:presLayoutVars>
          <dgm:chMax val="1"/>
          <dgm:dir/>
          <dgm:animLvl val="ctr"/>
          <dgm:resizeHandles val="exact"/>
        </dgm:presLayoutVars>
      </dgm:prSet>
      <dgm:spPr/>
      <dgm:t>
        <a:bodyPr/>
        <a:lstStyle/>
        <a:p>
          <a:endParaRPr lang="sl-SI"/>
        </a:p>
      </dgm:t>
    </dgm:pt>
    <dgm:pt modelId="{23338B1B-3A48-485B-8D65-DA11BD1C8FED}" type="pres">
      <dgm:prSet presAssocID="{20E558A3-8AE0-47AF-A6DC-33655836193B}" presName="centerShape" presStyleLbl="node0" presStyleIdx="0" presStyleCnt="1"/>
      <dgm:spPr>
        <a:prstGeom prst="ellipse">
          <a:avLst/>
        </a:prstGeom>
      </dgm:spPr>
      <dgm:t>
        <a:bodyPr/>
        <a:lstStyle/>
        <a:p>
          <a:endParaRPr lang="sl-SI"/>
        </a:p>
      </dgm:t>
    </dgm:pt>
    <dgm:pt modelId="{3D594422-48E3-429E-B16B-EDDDEBC4781B}" type="pres">
      <dgm:prSet presAssocID="{43F6911C-C03E-4BB2-8EFC-8FFAFDA8D8E9}" presName="parTrans" presStyleLbl="bgSibTrans2D1" presStyleIdx="0" presStyleCnt="7"/>
      <dgm:spPr>
        <a:prstGeom prst="leftArrow">
          <a:avLst>
            <a:gd name="adj1" fmla="val 60000"/>
            <a:gd name="adj2" fmla="val 50000"/>
          </a:avLst>
        </a:prstGeom>
      </dgm:spPr>
      <dgm:t>
        <a:bodyPr/>
        <a:lstStyle/>
        <a:p>
          <a:endParaRPr lang="sl-SI"/>
        </a:p>
      </dgm:t>
    </dgm:pt>
    <dgm:pt modelId="{106210E3-91CB-47E1-8F91-93D46834C586}" type="pres">
      <dgm:prSet presAssocID="{53621733-D649-45ED-B780-28FE52889840}" presName="node" presStyleLbl="node1" presStyleIdx="0" presStyleCnt="7" custScaleX="107084" custScaleY="129192" custRadScaleRad="108564" custRadScaleInc="97329">
        <dgm:presLayoutVars>
          <dgm:bulletEnabled val="1"/>
        </dgm:presLayoutVars>
      </dgm:prSet>
      <dgm:spPr>
        <a:prstGeom prst="roundRect">
          <a:avLst>
            <a:gd name="adj" fmla="val 10000"/>
          </a:avLst>
        </a:prstGeom>
      </dgm:spPr>
      <dgm:t>
        <a:bodyPr/>
        <a:lstStyle/>
        <a:p>
          <a:endParaRPr lang="sl-SI"/>
        </a:p>
      </dgm:t>
    </dgm:pt>
    <dgm:pt modelId="{343B161D-7C69-4135-BD48-E1530ED252AC}" type="pres">
      <dgm:prSet presAssocID="{5A241E2E-834C-4AEE-837E-6F514303E3F4}" presName="parTrans" presStyleLbl="bgSibTrans2D1" presStyleIdx="1" presStyleCnt="7"/>
      <dgm:spPr>
        <a:prstGeom prst="leftArrow">
          <a:avLst>
            <a:gd name="adj1" fmla="val 60000"/>
            <a:gd name="adj2" fmla="val 50000"/>
          </a:avLst>
        </a:prstGeom>
      </dgm:spPr>
      <dgm:t>
        <a:bodyPr/>
        <a:lstStyle/>
        <a:p>
          <a:endParaRPr lang="sl-SI"/>
        </a:p>
      </dgm:t>
    </dgm:pt>
    <dgm:pt modelId="{B9A8F9A1-FA17-4175-93D3-99A0D506A656}" type="pres">
      <dgm:prSet presAssocID="{64DADC02-230C-4521-92B1-752784580001}" presName="node" presStyleLbl="node1" presStyleIdx="1" presStyleCnt="7" custScaleX="108072" custRadScaleRad="98379" custRadScaleInc="580409">
        <dgm:presLayoutVars>
          <dgm:bulletEnabled val="1"/>
        </dgm:presLayoutVars>
      </dgm:prSet>
      <dgm:spPr>
        <a:prstGeom prst="roundRect">
          <a:avLst>
            <a:gd name="adj" fmla="val 10000"/>
          </a:avLst>
        </a:prstGeom>
      </dgm:spPr>
      <dgm:t>
        <a:bodyPr/>
        <a:lstStyle/>
        <a:p>
          <a:endParaRPr lang="sl-SI"/>
        </a:p>
      </dgm:t>
    </dgm:pt>
    <dgm:pt modelId="{E344523B-054E-4FE3-9038-8AD4170F0C67}" type="pres">
      <dgm:prSet presAssocID="{708FEE62-5CCB-4023-AFBA-2A75EEDE8FFA}" presName="parTrans" presStyleLbl="bgSibTrans2D1" presStyleIdx="2" presStyleCnt="7"/>
      <dgm:spPr>
        <a:prstGeom prst="leftArrow">
          <a:avLst>
            <a:gd name="adj1" fmla="val 60000"/>
            <a:gd name="adj2" fmla="val 50000"/>
          </a:avLst>
        </a:prstGeom>
      </dgm:spPr>
      <dgm:t>
        <a:bodyPr/>
        <a:lstStyle/>
        <a:p>
          <a:endParaRPr lang="sl-SI"/>
        </a:p>
      </dgm:t>
    </dgm:pt>
    <dgm:pt modelId="{7CB04BEA-3BC5-4A32-85DC-6584039FD204}" type="pres">
      <dgm:prSet presAssocID="{218F210A-A544-444C-B4D8-F3FFF5E46451}" presName="node" presStyleLbl="node1" presStyleIdx="2" presStyleCnt="7" custScaleX="108072" custScaleY="211640" custRadScaleRad="107304" custRadScaleInc="8661">
        <dgm:presLayoutVars>
          <dgm:bulletEnabled val="1"/>
        </dgm:presLayoutVars>
      </dgm:prSet>
      <dgm:spPr>
        <a:prstGeom prst="roundRect">
          <a:avLst>
            <a:gd name="adj" fmla="val 10000"/>
          </a:avLst>
        </a:prstGeom>
      </dgm:spPr>
      <dgm:t>
        <a:bodyPr/>
        <a:lstStyle/>
        <a:p>
          <a:endParaRPr lang="sl-SI"/>
        </a:p>
      </dgm:t>
    </dgm:pt>
    <dgm:pt modelId="{5D27B979-FB32-47C4-A4AD-C1F4D47FF0DC}" type="pres">
      <dgm:prSet presAssocID="{B3EF9A3C-56FE-4151-951F-A7EC88F181CD}" presName="parTrans" presStyleLbl="bgSibTrans2D1" presStyleIdx="3" presStyleCnt="7"/>
      <dgm:spPr>
        <a:prstGeom prst="leftArrow">
          <a:avLst>
            <a:gd name="adj1" fmla="val 60000"/>
            <a:gd name="adj2" fmla="val 50000"/>
          </a:avLst>
        </a:prstGeom>
      </dgm:spPr>
      <dgm:t>
        <a:bodyPr/>
        <a:lstStyle/>
        <a:p>
          <a:endParaRPr lang="sl-SI"/>
        </a:p>
      </dgm:t>
    </dgm:pt>
    <dgm:pt modelId="{2B4F6008-A368-4EF6-9530-598E30C1DF94}" type="pres">
      <dgm:prSet presAssocID="{BB9D2CAE-7228-4668-82FE-969D54ECC939}" presName="node" presStyleLbl="node1" presStyleIdx="3" presStyleCnt="7" custScaleX="108072" custScaleY="224521" custRadScaleRad="101815">
        <dgm:presLayoutVars>
          <dgm:bulletEnabled val="1"/>
        </dgm:presLayoutVars>
      </dgm:prSet>
      <dgm:spPr>
        <a:prstGeom prst="roundRect">
          <a:avLst>
            <a:gd name="adj" fmla="val 10000"/>
          </a:avLst>
        </a:prstGeom>
      </dgm:spPr>
      <dgm:t>
        <a:bodyPr/>
        <a:lstStyle/>
        <a:p>
          <a:endParaRPr lang="sl-SI"/>
        </a:p>
      </dgm:t>
    </dgm:pt>
    <dgm:pt modelId="{01D3486E-17B5-4899-8AFA-2C734E27B71D}" type="pres">
      <dgm:prSet presAssocID="{5223011C-0A07-416D-BD3E-32E82F95BB2B}" presName="parTrans" presStyleLbl="bgSibTrans2D1" presStyleIdx="4" presStyleCnt="7"/>
      <dgm:spPr>
        <a:prstGeom prst="leftArrow">
          <a:avLst>
            <a:gd name="adj1" fmla="val 60000"/>
            <a:gd name="adj2" fmla="val 50000"/>
          </a:avLst>
        </a:prstGeom>
      </dgm:spPr>
      <dgm:t>
        <a:bodyPr/>
        <a:lstStyle/>
        <a:p>
          <a:endParaRPr lang="sl-SI"/>
        </a:p>
      </dgm:t>
    </dgm:pt>
    <dgm:pt modelId="{B18420D5-181A-44DE-8E39-6718DAD00F61}" type="pres">
      <dgm:prSet presAssocID="{B61FA87F-041D-4276-B5A5-A3635F2B70BE}" presName="node" presStyleLbl="node1" presStyleIdx="4" presStyleCnt="7" custScaleX="108072" custScaleY="216640" custRadScaleRad="106858" custRadScaleInc="-13165">
        <dgm:presLayoutVars>
          <dgm:bulletEnabled val="1"/>
        </dgm:presLayoutVars>
      </dgm:prSet>
      <dgm:spPr>
        <a:prstGeom prst="roundRect">
          <a:avLst>
            <a:gd name="adj" fmla="val 10000"/>
          </a:avLst>
        </a:prstGeom>
      </dgm:spPr>
      <dgm:t>
        <a:bodyPr/>
        <a:lstStyle/>
        <a:p>
          <a:endParaRPr lang="sl-SI"/>
        </a:p>
      </dgm:t>
    </dgm:pt>
    <dgm:pt modelId="{9E277BD1-CC8F-4DA5-8C6B-111D65235B43}" type="pres">
      <dgm:prSet presAssocID="{0793231B-74CF-4863-876A-5E50F7F22C69}" presName="parTrans" presStyleLbl="bgSibTrans2D1" presStyleIdx="5" presStyleCnt="7"/>
      <dgm:spPr>
        <a:prstGeom prst="leftArrow">
          <a:avLst>
            <a:gd name="adj1" fmla="val 60000"/>
            <a:gd name="adj2" fmla="val 50000"/>
          </a:avLst>
        </a:prstGeom>
      </dgm:spPr>
      <dgm:t>
        <a:bodyPr/>
        <a:lstStyle/>
        <a:p>
          <a:endParaRPr lang="sl-SI"/>
        </a:p>
      </dgm:t>
    </dgm:pt>
    <dgm:pt modelId="{147AB735-E5BC-4C59-9A1C-FED4CE32ED70}" type="pres">
      <dgm:prSet presAssocID="{9A4F0EDD-144C-460C-A1EA-5D7B5795F87A}" presName="node" presStyleLbl="node1" presStyleIdx="5" presStyleCnt="7" custScaleX="108072" custRadScaleRad="98374" custRadScaleInc="-581231">
        <dgm:presLayoutVars>
          <dgm:bulletEnabled val="1"/>
        </dgm:presLayoutVars>
      </dgm:prSet>
      <dgm:spPr>
        <a:prstGeom prst="roundRect">
          <a:avLst>
            <a:gd name="adj" fmla="val 10000"/>
          </a:avLst>
        </a:prstGeom>
      </dgm:spPr>
      <dgm:t>
        <a:bodyPr/>
        <a:lstStyle/>
        <a:p>
          <a:endParaRPr lang="sl-SI"/>
        </a:p>
      </dgm:t>
    </dgm:pt>
    <dgm:pt modelId="{6AD5C19B-4932-417B-9422-820DEB9177EA}" type="pres">
      <dgm:prSet presAssocID="{6F5DDE3F-0FFC-4837-B8C3-1EC3FC3368DA}" presName="parTrans" presStyleLbl="bgSibTrans2D1" presStyleIdx="6" presStyleCnt="7"/>
      <dgm:spPr>
        <a:prstGeom prst="leftArrow">
          <a:avLst>
            <a:gd name="adj1" fmla="val 60000"/>
            <a:gd name="adj2" fmla="val 50000"/>
          </a:avLst>
        </a:prstGeom>
      </dgm:spPr>
      <dgm:t>
        <a:bodyPr/>
        <a:lstStyle/>
        <a:p>
          <a:endParaRPr lang="sl-SI"/>
        </a:p>
      </dgm:t>
    </dgm:pt>
    <dgm:pt modelId="{E9A77ED4-AABD-446C-AD66-CFA10874FD2C}" type="pres">
      <dgm:prSet presAssocID="{883246B4-AFB2-409A-93CF-D81E5DD7A6AA}" presName="node" presStyleLbl="node1" presStyleIdx="6" presStyleCnt="7" custScaleX="116341" custScaleY="94442" custRadScaleRad="108990" custRadScaleInc="-99178">
        <dgm:presLayoutVars>
          <dgm:bulletEnabled val="1"/>
        </dgm:presLayoutVars>
      </dgm:prSet>
      <dgm:spPr>
        <a:prstGeom prst="roundRect">
          <a:avLst>
            <a:gd name="adj" fmla="val 10000"/>
          </a:avLst>
        </a:prstGeom>
      </dgm:spPr>
      <dgm:t>
        <a:bodyPr/>
        <a:lstStyle/>
        <a:p>
          <a:endParaRPr lang="sl-SI"/>
        </a:p>
      </dgm:t>
    </dgm:pt>
  </dgm:ptLst>
  <dgm:cxnLst>
    <dgm:cxn modelId="{EB24A42D-93C5-4A42-9B47-230FF836E598}" type="presOf" srcId="{20E558A3-8AE0-47AF-A6DC-33655836193B}" destId="{23338B1B-3A48-485B-8D65-DA11BD1C8FED}" srcOrd="0" destOrd="0" presId="urn:microsoft.com/office/officeart/2005/8/layout/radial4"/>
    <dgm:cxn modelId="{57220CF3-49EA-4147-B714-5CD23559DD66}" type="presOf" srcId="{3FDE8303-53A6-4B28-A374-98404DB479DD}" destId="{BDF7E110-A36B-47CE-A8A0-CB48B46E60FF}" srcOrd="0" destOrd="0" presId="urn:microsoft.com/office/officeart/2005/8/layout/radial4"/>
    <dgm:cxn modelId="{F962094A-438B-44B0-8869-D2D981DE21F2}" type="presOf" srcId="{5223011C-0A07-416D-BD3E-32E82F95BB2B}" destId="{01D3486E-17B5-4899-8AFA-2C734E27B71D}" srcOrd="0" destOrd="0" presId="urn:microsoft.com/office/officeart/2005/8/layout/radial4"/>
    <dgm:cxn modelId="{5D6AA080-07CD-4736-974D-6C4B76473D50}" srcId="{3FDE8303-53A6-4B28-A374-98404DB479DD}" destId="{9909B2E9-2D70-4A78-BB25-FE0D57556CB0}" srcOrd="1" destOrd="0" parTransId="{71406F96-3D7E-47D0-A59D-562200D79650}" sibTransId="{F497BC36-7971-4DDD-854F-6880F0DD019C}"/>
    <dgm:cxn modelId="{9677F4B9-F086-4050-A98D-4C4BBA5F5197}" srcId="{20E558A3-8AE0-47AF-A6DC-33655836193B}" destId="{53621733-D649-45ED-B780-28FE52889840}" srcOrd="0" destOrd="0" parTransId="{43F6911C-C03E-4BB2-8EFC-8FFAFDA8D8E9}" sibTransId="{B086110E-88AF-4C54-879A-7555396F7133}"/>
    <dgm:cxn modelId="{327741C0-E7F8-433D-A6B2-C19D95FF2533}" type="presOf" srcId="{B3EF9A3C-56FE-4151-951F-A7EC88F181CD}" destId="{5D27B979-FB32-47C4-A4AD-C1F4D47FF0DC}" srcOrd="0" destOrd="0" presId="urn:microsoft.com/office/officeart/2005/8/layout/radial4"/>
    <dgm:cxn modelId="{87D8B5C9-A906-4CB6-8B88-4117035E6929}" type="presOf" srcId="{64DADC02-230C-4521-92B1-752784580001}" destId="{B9A8F9A1-FA17-4175-93D3-99A0D506A656}" srcOrd="0" destOrd="0" presId="urn:microsoft.com/office/officeart/2005/8/layout/radial4"/>
    <dgm:cxn modelId="{71E26077-372B-4BF3-AA3A-F1D1C92F3EBA}" srcId="{3FDE8303-53A6-4B28-A374-98404DB479DD}" destId="{20E558A3-8AE0-47AF-A6DC-33655836193B}" srcOrd="0" destOrd="0" parTransId="{0551E6F8-D8CC-491C-B431-E207FFC70066}" sibTransId="{10C8099E-1D4A-4A1A-9C91-FD49C571D430}"/>
    <dgm:cxn modelId="{B3519FC0-0D0D-4163-A1CF-F8EF9F89BA66}" srcId="{20E558A3-8AE0-47AF-A6DC-33655836193B}" destId="{9A4F0EDD-144C-460C-A1EA-5D7B5795F87A}" srcOrd="5" destOrd="0" parTransId="{0793231B-74CF-4863-876A-5E50F7F22C69}" sibTransId="{DA9D41D3-8A96-4A97-82BD-B293E6C5AE50}"/>
    <dgm:cxn modelId="{B1FF37B1-8324-4E82-A8CF-FCBF766D8B7D}" type="presOf" srcId="{708FEE62-5CCB-4023-AFBA-2A75EEDE8FFA}" destId="{E344523B-054E-4FE3-9038-8AD4170F0C67}" srcOrd="0" destOrd="0" presId="urn:microsoft.com/office/officeart/2005/8/layout/radial4"/>
    <dgm:cxn modelId="{1F90D571-72AA-41B0-9889-F161714D2F66}" type="presOf" srcId="{B61FA87F-041D-4276-B5A5-A3635F2B70BE}" destId="{B18420D5-181A-44DE-8E39-6718DAD00F61}" srcOrd="0" destOrd="0" presId="urn:microsoft.com/office/officeart/2005/8/layout/radial4"/>
    <dgm:cxn modelId="{4B8CCC79-089D-4A41-8FC1-69DCC20AE767}" srcId="{20E558A3-8AE0-47AF-A6DC-33655836193B}" destId="{B61FA87F-041D-4276-B5A5-A3635F2B70BE}" srcOrd="4" destOrd="0" parTransId="{5223011C-0A07-416D-BD3E-32E82F95BB2B}" sibTransId="{8B0E5193-CD83-4DB6-92DC-247B1A3ECFEE}"/>
    <dgm:cxn modelId="{69932555-D581-49C8-B80A-E3FB7A9CAA23}" srcId="{20E558A3-8AE0-47AF-A6DC-33655836193B}" destId="{218F210A-A544-444C-B4D8-F3FFF5E46451}" srcOrd="2" destOrd="0" parTransId="{708FEE62-5CCB-4023-AFBA-2A75EEDE8FFA}" sibTransId="{9D7E36C7-76FC-4EDB-8DAA-E883729E53FC}"/>
    <dgm:cxn modelId="{628F8FDA-B58D-4768-BBD2-C228B0C4337E}" type="presOf" srcId="{6F5DDE3F-0FFC-4837-B8C3-1EC3FC3368DA}" destId="{6AD5C19B-4932-417B-9422-820DEB9177EA}" srcOrd="0" destOrd="0" presId="urn:microsoft.com/office/officeart/2005/8/layout/radial4"/>
    <dgm:cxn modelId="{0994A8BC-F190-49A2-8CBA-EA6BB06BFC0D}" type="presOf" srcId="{218F210A-A544-444C-B4D8-F3FFF5E46451}" destId="{7CB04BEA-3BC5-4A32-85DC-6584039FD204}" srcOrd="0" destOrd="0" presId="urn:microsoft.com/office/officeart/2005/8/layout/radial4"/>
    <dgm:cxn modelId="{48766CDC-1BE4-4247-B61D-CE363641B2F8}" type="presOf" srcId="{5A241E2E-834C-4AEE-837E-6F514303E3F4}" destId="{343B161D-7C69-4135-BD48-E1530ED252AC}" srcOrd="0" destOrd="0" presId="urn:microsoft.com/office/officeart/2005/8/layout/radial4"/>
    <dgm:cxn modelId="{62AAB8F4-C818-41FF-9FA7-E64CEFAC6FBF}" type="presOf" srcId="{43F6911C-C03E-4BB2-8EFC-8FFAFDA8D8E9}" destId="{3D594422-48E3-429E-B16B-EDDDEBC4781B}" srcOrd="0" destOrd="0" presId="urn:microsoft.com/office/officeart/2005/8/layout/radial4"/>
    <dgm:cxn modelId="{7A44F743-9742-4852-9DCF-B2021456E443}" type="presOf" srcId="{883246B4-AFB2-409A-93CF-D81E5DD7A6AA}" destId="{E9A77ED4-AABD-446C-AD66-CFA10874FD2C}" srcOrd="0" destOrd="0" presId="urn:microsoft.com/office/officeart/2005/8/layout/radial4"/>
    <dgm:cxn modelId="{07E38DBF-513D-4273-B85A-B3E8F8C6F8A7}" type="presOf" srcId="{53621733-D649-45ED-B780-28FE52889840}" destId="{106210E3-91CB-47E1-8F91-93D46834C586}" srcOrd="0" destOrd="0" presId="urn:microsoft.com/office/officeart/2005/8/layout/radial4"/>
    <dgm:cxn modelId="{936352F4-8449-4927-8079-A3E202038865}" srcId="{20E558A3-8AE0-47AF-A6DC-33655836193B}" destId="{BB9D2CAE-7228-4668-82FE-969D54ECC939}" srcOrd="3" destOrd="0" parTransId="{B3EF9A3C-56FE-4151-951F-A7EC88F181CD}" sibTransId="{7C4864EC-550E-45C1-8E05-BF623639C905}"/>
    <dgm:cxn modelId="{A21DDE40-1F9C-4B43-8916-09EAF5D76E65}" srcId="{3FDE8303-53A6-4B28-A374-98404DB479DD}" destId="{F7E472D7-B52C-4411-835C-597D38862C7B}" srcOrd="2" destOrd="0" parTransId="{266ABB14-7067-44C0-A7B3-E1114FDD2DAA}" sibTransId="{1D3D9FBA-04B6-4C5D-ACED-0D7EAEEEE71F}"/>
    <dgm:cxn modelId="{60B89CA2-CECE-4551-AAD5-4C73F210E2B8}" type="presOf" srcId="{0793231B-74CF-4863-876A-5E50F7F22C69}" destId="{9E277BD1-CC8F-4DA5-8C6B-111D65235B43}" srcOrd="0" destOrd="0" presId="urn:microsoft.com/office/officeart/2005/8/layout/radial4"/>
    <dgm:cxn modelId="{2A72893B-E927-46A6-84B2-10233C14D6D4}" srcId="{20E558A3-8AE0-47AF-A6DC-33655836193B}" destId="{64DADC02-230C-4521-92B1-752784580001}" srcOrd="1" destOrd="0" parTransId="{5A241E2E-834C-4AEE-837E-6F514303E3F4}" sibTransId="{DDDE6CAE-65DA-432E-9B43-54BEE69BDFC7}"/>
    <dgm:cxn modelId="{4E5C3894-253D-4A6C-8689-0ED5B52D9111}" srcId="{20E558A3-8AE0-47AF-A6DC-33655836193B}" destId="{883246B4-AFB2-409A-93CF-D81E5DD7A6AA}" srcOrd="6" destOrd="0" parTransId="{6F5DDE3F-0FFC-4837-B8C3-1EC3FC3368DA}" sibTransId="{53142763-083F-43B4-8C9A-0C8B62978CD2}"/>
    <dgm:cxn modelId="{4FC57779-B446-4404-A158-2BF8BC4A9F97}" type="presOf" srcId="{BB9D2CAE-7228-4668-82FE-969D54ECC939}" destId="{2B4F6008-A368-4EF6-9530-598E30C1DF94}" srcOrd="0" destOrd="0" presId="urn:microsoft.com/office/officeart/2005/8/layout/radial4"/>
    <dgm:cxn modelId="{64F8AE18-6223-4C2D-8AB3-BB168654C349}" type="presOf" srcId="{9A4F0EDD-144C-460C-A1EA-5D7B5795F87A}" destId="{147AB735-E5BC-4C59-9A1C-FED4CE32ED70}" srcOrd="0" destOrd="0" presId="urn:microsoft.com/office/officeart/2005/8/layout/radial4"/>
    <dgm:cxn modelId="{436BCC45-807F-4D12-AA4D-E1CB27F4912E}" type="presParOf" srcId="{BDF7E110-A36B-47CE-A8A0-CB48B46E60FF}" destId="{23338B1B-3A48-485B-8D65-DA11BD1C8FED}" srcOrd="0" destOrd="0" presId="urn:microsoft.com/office/officeart/2005/8/layout/radial4"/>
    <dgm:cxn modelId="{B9E918A4-4D79-46BF-B527-1930FFD346A2}" type="presParOf" srcId="{BDF7E110-A36B-47CE-A8A0-CB48B46E60FF}" destId="{3D594422-48E3-429E-B16B-EDDDEBC4781B}" srcOrd="1" destOrd="0" presId="urn:microsoft.com/office/officeart/2005/8/layout/radial4"/>
    <dgm:cxn modelId="{B5AC10A4-E19F-4444-971B-898E113FBC50}" type="presParOf" srcId="{BDF7E110-A36B-47CE-A8A0-CB48B46E60FF}" destId="{106210E3-91CB-47E1-8F91-93D46834C586}" srcOrd="2" destOrd="0" presId="urn:microsoft.com/office/officeart/2005/8/layout/radial4"/>
    <dgm:cxn modelId="{B38789D2-6360-48FC-91C5-5C2672A57C95}" type="presParOf" srcId="{BDF7E110-A36B-47CE-A8A0-CB48B46E60FF}" destId="{343B161D-7C69-4135-BD48-E1530ED252AC}" srcOrd="3" destOrd="0" presId="urn:microsoft.com/office/officeart/2005/8/layout/radial4"/>
    <dgm:cxn modelId="{10787CDF-C9CA-44D5-B8F4-666A8012D7A4}" type="presParOf" srcId="{BDF7E110-A36B-47CE-A8A0-CB48B46E60FF}" destId="{B9A8F9A1-FA17-4175-93D3-99A0D506A656}" srcOrd="4" destOrd="0" presId="urn:microsoft.com/office/officeart/2005/8/layout/radial4"/>
    <dgm:cxn modelId="{25144913-5307-4DF3-BD30-B04767F795C8}" type="presParOf" srcId="{BDF7E110-A36B-47CE-A8A0-CB48B46E60FF}" destId="{E344523B-054E-4FE3-9038-8AD4170F0C67}" srcOrd="5" destOrd="0" presId="urn:microsoft.com/office/officeart/2005/8/layout/radial4"/>
    <dgm:cxn modelId="{F519FB66-0073-470D-AED3-353B354DC6F4}" type="presParOf" srcId="{BDF7E110-A36B-47CE-A8A0-CB48B46E60FF}" destId="{7CB04BEA-3BC5-4A32-85DC-6584039FD204}" srcOrd="6" destOrd="0" presId="urn:microsoft.com/office/officeart/2005/8/layout/radial4"/>
    <dgm:cxn modelId="{151BF3C6-84FC-4B1D-BC73-BA7772BFF3DE}" type="presParOf" srcId="{BDF7E110-A36B-47CE-A8A0-CB48B46E60FF}" destId="{5D27B979-FB32-47C4-A4AD-C1F4D47FF0DC}" srcOrd="7" destOrd="0" presId="urn:microsoft.com/office/officeart/2005/8/layout/radial4"/>
    <dgm:cxn modelId="{DAF13B13-D042-47E9-AECD-A0B461613D02}" type="presParOf" srcId="{BDF7E110-A36B-47CE-A8A0-CB48B46E60FF}" destId="{2B4F6008-A368-4EF6-9530-598E30C1DF94}" srcOrd="8" destOrd="0" presId="urn:microsoft.com/office/officeart/2005/8/layout/radial4"/>
    <dgm:cxn modelId="{AB7A701D-4EC4-4633-B076-B8CE431155BA}" type="presParOf" srcId="{BDF7E110-A36B-47CE-A8A0-CB48B46E60FF}" destId="{01D3486E-17B5-4899-8AFA-2C734E27B71D}" srcOrd="9" destOrd="0" presId="urn:microsoft.com/office/officeart/2005/8/layout/radial4"/>
    <dgm:cxn modelId="{01EAFECF-1CDD-4609-BFE2-E55E4761E066}" type="presParOf" srcId="{BDF7E110-A36B-47CE-A8A0-CB48B46E60FF}" destId="{B18420D5-181A-44DE-8E39-6718DAD00F61}" srcOrd="10" destOrd="0" presId="urn:microsoft.com/office/officeart/2005/8/layout/radial4"/>
    <dgm:cxn modelId="{36652C27-F5E5-4CF2-81D1-EFCD502BEDED}" type="presParOf" srcId="{BDF7E110-A36B-47CE-A8A0-CB48B46E60FF}" destId="{9E277BD1-CC8F-4DA5-8C6B-111D65235B43}" srcOrd="11" destOrd="0" presId="urn:microsoft.com/office/officeart/2005/8/layout/radial4"/>
    <dgm:cxn modelId="{0E3C9284-3125-4DD6-A77B-26750004DDC2}" type="presParOf" srcId="{BDF7E110-A36B-47CE-A8A0-CB48B46E60FF}" destId="{147AB735-E5BC-4C59-9A1C-FED4CE32ED70}" srcOrd="12" destOrd="0" presId="urn:microsoft.com/office/officeart/2005/8/layout/radial4"/>
    <dgm:cxn modelId="{D30B1C03-042D-4773-8D90-DD339BC949F2}" type="presParOf" srcId="{BDF7E110-A36B-47CE-A8A0-CB48B46E60FF}" destId="{6AD5C19B-4932-417B-9422-820DEB9177EA}" srcOrd="13" destOrd="0" presId="urn:microsoft.com/office/officeart/2005/8/layout/radial4"/>
    <dgm:cxn modelId="{9AE26107-84F3-4997-8651-1E47689B357E}" type="presParOf" srcId="{BDF7E110-A36B-47CE-A8A0-CB48B46E60FF}" destId="{E9A77ED4-AABD-446C-AD66-CFA10874FD2C}" srcOrd="14" destOrd="0" presId="urn:microsoft.com/office/officeart/2005/8/layout/radial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338B1B-3A48-485B-8D65-DA11BD1C8FED}">
      <dsp:nvSpPr>
        <dsp:cNvPr id="0" name=""/>
        <dsp:cNvSpPr/>
      </dsp:nvSpPr>
      <dsp:spPr>
        <a:xfrm>
          <a:off x="2166481" y="2665932"/>
          <a:ext cx="1443227" cy="1443227"/>
        </a:xfrm>
        <a:prstGeom prst="ellipse">
          <a:avLst/>
        </a:prstGeom>
        <a:solidFill>
          <a:srgbClr val="A0D0CB"/>
        </a:solidFill>
        <a:ln w="25400" cap="flat" cmpd="sng" algn="ctr">
          <a:solidFill>
            <a:srgbClr val="2E559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sl-SI" sz="16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SVET ZAVODA</a:t>
          </a:r>
        </a:p>
      </dsp:txBody>
      <dsp:txXfrm>
        <a:off x="2377837" y="2877288"/>
        <a:ext cx="1020515" cy="1020515"/>
      </dsp:txXfrm>
    </dsp:sp>
    <dsp:sp modelId="{3D594422-48E3-429E-B16B-EDDDEBC4781B}">
      <dsp:nvSpPr>
        <dsp:cNvPr id="0" name=""/>
        <dsp:cNvSpPr/>
      </dsp:nvSpPr>
      <dsp:spPr>
        <a:xfrm rot="12301647">
          <a:off x="438713" y="2455036"/>
          <a:ext cx="1785189" cy="411319"/>
        </a:xfrm>
        <a:prstGeom prst="leftArrow">
          <a:avLst>
            <a:gd name="adj1" fmla="val 60000"/>
            <a:gd name="adj2" fmla="val 50000"/>
          </a:avLst>
        </a:prstGeom>
        <a:solidFill>
          <a:srgbClr val="2E5597">
            <a:lumMod val="20000"/>
            <a:lumOff val="80000"/>
          </a:srgbClr>
        </a:solidFill>
        <a:ln>
          <a:noFill/>
        </a:ln>
        <a:effectLst/>
      </dsp:spPr>
      <dsp:style>
        <a:lnRef idx="0">
          <a:scrgbClr r="0" g="0" b="0"/>
        </a:lnRef>
        <a:fillRef idx="1">
          <a:scrgbClr r="0" g="0" b="0"/>
        </a:fillRef>
        <a:effectRef idx="0">
          <a:scrgbClr r="0" g="0" b="0"/>
        </a:effectRef>
        <a:fontRef idx="minor">
          <a:schemeClr val="lt1"/>
        </a:fontRef>
      </dsp:style>
    </dsp:sp>
    <dsp:sp modelId="{106210E3-91CB-47E1-8F91-93D46834C586}">
      <dsp:nvSpPr>
        <dsp:cNvPr id="0" name=""/>
        <dsp:cNvSpPr/>
      </dsp:nvSpPr>
      <dsp:spPr>
        <a:xfrm>
          <a:off x="-18389" y="1761012"/>
          <a:ext cx="1081825" cy="1044139"/>
        </a:xfrm>
        <a:prstGeom prst="roundRect">
          <a:avLst>
            <a:gd name="adj" fmla="val 10000"/>
          </a:avLst>
        </a:prstGeom>
        <a:solidFill>
          <a:srgbClr val="2E5597"/>
        </a:solidFill>
        <a:ln w="25400" cap="flat" cmpd="sng" algn="ctr">
          <a:solidFill>
            <a:srgbClr val="2E559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sl-SI" sz="8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PREDSTAVNIKI ZVEZ OZIROMA ORGANIZACIJ UPOKOJENCEV  </a:t>
          </a:r>
        </a:p>
        <a:p>
          <a:pPr lvl="0" algn="ctr" defTabSz="355600">
            <a:lnSpc>
              <a:spcPct val="90000"/>
            </a:lnSpc>
            <a:spcBef>
              <a:spcPct val="0"/>
            </a:spcBef>
            <a:spcAft>
              <a:spcPct val="35000"/>
            </a:spcAft>
          </a:pPr>
          <a:r>
            <a:rPr lang="sl-SI" sz="800" b="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Silva Koželj</a:t>
          </a:r>
        </a:p>
        <a:p>
          <a:pPr lvl="0" algn="ctr" defTabSz="355600">
            <a:lnSpc>
              <a:spcPct val="90000"/>
            </a:lnSpc>
            <a:spcBef>
              <a:spcPct val="0"/>
            </a:spcBef>
            <a:spcAft>
              <a:spcPct val="35000"/>
            </a:spcAft>
          </a:pPr>
          <a:r>
            <a:rPr lang="sl-SI" sz="800" b="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Branko Pintar</a:t>
          </a:r>
        </a:p>
        <a:p>
          <a:pPr lvl="0" algn="ctr" defTabSz="355600">
            <a:lnSpc>
              <a:spcPct val="90000"/>
            </a:lnSpc>
            <a:spcBef>
              <a:spcPct val="0"/>
            </a:spcBef>
            <a:spcAft>
              <a:spcPct val="35000"/>
            </a:spcAft>
          </a:pPr>
          <a:r>
            <a:rPr lang="sl-SI" sz="800" b="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Anka Tominšek</a:t>
          </a:r>
        </a:p>
      </dsp:txBody>
      <dsp:txXfrm>
        <a:off x="12193" y="1791594"/>
        <a:ext cx="1020661" cy="982975"/>
      </dsp:txXfrm>
    </dsp:sp>
    <dsp:sp modelId="{343B161D-7C69-4135-BD48-E1530ED252AC}">
      <dsp:nvSpPr>
        <dsp:cNvPr id="0" name=""/>
        <dsp:cNvSpPr/>
      </dsp:nvSpPr>
      <dsp:spPr>
        <a:xfrm rot="21554882">
          <a:off x="3700000" y="3161033"/>
          <a:ext cx="1553735" cy="411319"/>
        </a:xfrm>
        <a:prstGeom prst="leftArrow">
          <a:avLst>
            <a:gd name="adj1" fmla="val 60000"/>
            <a:gd name="adj2" fmla="val 50000"/>
          </a:avLst>
        </a:prstGeom>
        <a:solidFill>
          <a:srgbClr val="2E5597">
            <a:lumMod val="20000"/>
            <a:lumOff val="80000"/>
          </a:srgbClr>
        </a:solidFill>
        <a:ln>
          <a:noFill/>
        </a:ln>
        <a:effectLst/>
      </dsp:spPr>
      <dsp:style>
        <a:lnRef idx="0">
          <a:scrgbClr r="0" g="0" b="0"/>
        </a:lnRef>
        <a:fillRef idx="1">
          <a:scrgbClr r="0" g="0" b="0"/>
        </a:fillRef>
        <a:effectRef idx="0">
          <a:scrgbClr r="0" g="0" b="0"/>
        </a:effectRef>
        <a:fontRef idx="minor">
          <a:schemeClr val="lt1"/>
        </a:fontRef>
      </dsp:style>
    </dsp:sp>
    <dsp:sp modelId="{B9A8F9A1-FA17-4175-93D3-99A0D506A656}">
      <dsp:nvSpPr>
        <dsp:cNvPr id="0" name=""/>
        <dsp:cNvSpPr/>
      </dsp:nvSpPr>
      <dsp:spPr>
        <a:xfrm>
          <a:off x="4707765" y="2952394"/>
          <a:ext cx="1091807" cy="808207"/>
        </a:xfrm>
        <a:prstGeom prst="roundRect">
          <a:avLst>
            <a:gd name="adj" fmla="val 10000"/>
          </a:avLst>
        </a:prstGeom>
        <a:solidFill>
          <a:srgbClr val="2E5597"/>
        </a:solidFill>
        <a:ln w="25400" cap="flat" cmpd="sng" algn="ctr">
          <a:solidFill>
            <a:srgbClr val="2E559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sl-SI" sz="8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PREDSTAVNICA DELAVCEV</a:t>
          </a:r>
        </a:p>
        <a:p>
          <a:pPr lvl="0" algn="ctr" defTabSz="355600">
            <a:lnSpc>
              <a:spcPct val="90000"/>
            </a:lnSpc>
            <a:spcBef>
              <a:spcPct val="0"/>
            </a:spcBef>
            <a:spcAft>
              <a:spcPct val="35000"/>
            </a:spcAft>
          </a:pPr>
          <a:r>
            <a:rPr lang="sl-SI" sz="800" b="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Katarina Kralj Marinček</a:t>
          </a:r>
        </a:p>
      </dsp:txBody>
      <dsp:txXfrm>
        <a:off x="4731437" y="2976066"/>
        <a:ext cx="1044463" cy="760863"/>
      </dsp:txXfrm>
    </dsp:sp>
    <dsp:sp modelId="{E344523B-054E-4FE3-9038-8AD4170F0C67}">
      <dsp:nvSpPr>
        <dsp:cNvPr id="0" name=""/>
        <dsp:cNvSpPr/>
      </dsp:nvSpPr>
      <dsp:spPr>
        <a:xfrm rot="14533627">
          <a:off x="1216681" y="1675843"/>
          <a:ext cx="1756555" cy="411319"/>
        </a:xfrm>
        <a:prstGeom prst="leftArrow">
          <a:avLst>
            <a:gd name="adj1" fmla="val 60000"/>
            <a:gd name="adj2" fmla="val 50000"/>
          </a:avLst>
        </a:prstGeom>
        <a:solidFill>
          <a:srgbClr val="2E5597">
            <a:lumMod val="20000"/>
            <a:lumOff val="80000"/>
          </a:srgbClr>
        </a:solidFill>
        <a:ln>
          <a:noFill/>
        </a:ln>
        <a:effectLst/>
      </dsp:spPr>
      <dsp:style>
        <a:lnRef idx="0">
          <a:scrgbClr r="0" g="0" b="0"/>
        </a:lnRef>
        <a:fillRef idx="1">
          <a:scrgbClr r="0" g="0" b="0"/>
        </a:fillRef>
        <a:effectRef idx="0">
          <a:scrgbClr r="0" g="0" b="0"/>
        </a:effectRef>
        <a:fontRef idx="minor">
          <a:schemeClr val="lt1"/>
        </a:fontRef>
      </dsp:style>
    </dsp:sp>
    <dsp:sp modelId="{7CB04BEA-3BC5-4A32-85DC-6584039FD204}">
      <dsp:nvSpPr>
        <dsp:cNvPr id="0" name=""/>
        <dsp:cNvSpPr/>
      </dsp:nvSpPr>
      <dsp:spPr>
        <a:xfrm>
          <a:off x="1139806" y="249157"/>
          <a:ext cx="1091807" cy="1710489"/>
        </a:xfrm>
        <a:prstGeom prst="roundRect">
          <a:avLst>
            <a:gd name="adj" fmla="val 10000"/>
          </a:avLst>
        </a:prstGeom>
        <a:solidFill>
          <a:srgbClr val="2E5597"/>
        </a:solidFill>
        <a:ln w="25400" cap="flat" cmpd="sng" algn="ctr">
          <a:solidFill>
            <a:srgbClr val="2E559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sl-SI" sz="8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PREDSTAVNIKI DELODAJALSKIH ZDRUŽENJ</a:t>
          </a:r>
          <a:endParaRPr lang="sl-SI" sz="800" b="0" i="0" kern="1200">
            <a:solidFill>
              <a:sysClr val="window" lastClr="FFFFFF"/>
            </a:solidFill>
            <a:latin typeface="Verdana" panose="020B0604030504040204" pitchFamily="34" charset="0"/>
            <a:ea typeface="Verdana" panose="020B0604030504040204" pitchFamily="34" charset="0"/>
            <a:cs typeface="Verdana" panose="020B0604030504040204" pitchFamily="34" charset="0"/>
          </a:endParaRPr>
        </a:p>
        <a:p>
          <a:pPr lvl="0" algn="ctr" defTabSz="355600">
            <a:lnSpc>
              <a:spcPct val="90000"/>
            </a:lnSpc>
            <a:spcBef>
              <a:spcPct val="0"/>
            </a:spcBef>
            <a:spcAft>
              <a:spcPct val="35000"/>
            </a:spcAft>
          </a:pPr>
          <a:r>
            <a:rPr lang="sl-SI" sz="800" b="0" i="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Vera Aljančič Falež</a:t>
          </a:r>
        </a:p>
        <a:p>
          <a:pPr lvl="0" algn="ctr" defTabSz="355600">
            <a:lnSpc>
              <a:spcPct val="90000"/>
            </a:lnSpc>
            <a:spcBef>
              <a:spcPct val="0"/>
            </a:spcBef>
            <a:spcAft>
              <a:spcPct val="35000"/>
            </a:spcAft>
          </a:pPr>
          <a:r>
            <a:rPr lang="sl-SI" sz="800" b="0" i="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Igor Antauer</a:t>
          </a:r>
        </a:p>
        <a:p>
          <a:pPr lvl="0" algn="ctr" defTabSz="355600">
            <a:lnSpc>
              <a:spcPct val="90000"/>
            </a:lnSpc>
            <a:spcBef>
              <a:spcPct val="0"/>
            </a:spcBef>
            <a:spcAft>
              <a:spcPct val="35000"/>
            </a:spcAft>
          </a:pPr>
          <a:r>
            <a:rPr lang="sl-SI" sz="800" b="0" i="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Dušan Bavec</a:t>
          </a:r>
        </a:p>
        <a:p>
          <a:pPr lvl="0" algn="ctr" defTabSz="355600">
            <a:lnSpc>
              <a:spcPct val="90000"/>
            </a:lnSpc>
            <a:spcBef>
              <a:spcPct val="0"/>
            </a:spcBef>
            <a:spcAft>
              <a:spcPct val="35000"/>
            </a:spcAft>
          </a:pPr>
          <a:r>
            <a:rPr lang="sl-SI" sz="800" b="0" i="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Tatjana Čerin</a:t>
          </a:r>
        </a:p>
        <a:p>
          <a:pPr lvl="0" algn="ctr" defTabSz="355600">
            <a:lnSpc>
              <a:spcPct val="90000"/>
            </a:lnSpc>
            <a:spcBef>
              <a:spcPct val="0"/>
            </a:spcBef>
            <a:spcAft>
              <a:spcPct val="35000"/>
            </a:spcAft>
          </a:pPr>
          <a:r>
            <a:rPr lang="sl-SI" sz="800" b="0" i="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Dori Silvija Gorenc</a:t>
          </a:r>
        </a:p>
        <a:p>
          <a:pPr lvl="0" algn="ctr" defTabSz="355600">
            <a:lnSpc>
              <a:spcPct val="90000"/>
            </a:lnSpc>
            <a:spcBef>
              <a:spcPct val="0"/>
            </a:spcBef>
            <a:spcAft>
              <a:spcPct val="35000"/>
            </a:spcAft>
          </a:pPr>
          <a:r>
            <a:rPr lang="sl-SI" sz="800" b="0" i="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Marjan Mačkošek</a:t>
          </a:r>
        </a:p>
        <a:p>
          <a:pPr lvl="0" algn="ctr" defTabSz="355600">
            <a:lnSpc>
              <a:spcPct val="90000"/>
            </a:lnSpc>
            <a:spcBef>
              <a:spcPct val="0"/>
            </a:spcBef>
            <a:spcAft>
              <a:spcPct val="35000"/>
            </a:spcAft>
          </a:pPr>
          <a:r>
            <a:rPr lang="sl-SI" sz="800" b="0" i="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Jože Smole</a:t>
          </a:r>
        </a:p>
      </dsp:txBody>
      <dsp:txXfrm>
        <a:off x="1171784" y="281135"/>
        <a:ext cx="1027851" cy="1646533"/>
      </dsp:txXfrm>
    </dsp:sp>
    <dsp:sp modelId="{5D27B979-FB32-47C4-A4AD-C1F4D47FF0DC}">
      <dsp:nvSpPr>
        <dsp:cNvPr id="0" name=""/>
        <dsp:cNvSpPr/>
      </dsp:nvSpPr>
      <dsp:spPr>
        <a:xfrm rot="16200000">
          <a:off x="2072185" y="1549390"/>
          <a:ext cx="1631818" cy="411319"/>
        </a:xfrm>
        <a:prstGeom prst="leftArrow">
          <a:avLst>
            <a:gd name="adj1" fmla="val 60000"/>
            <a:gd name="adj2" fmla="val 50000"/>
          </a:avLst>
        </a:prstGeom>
        <a:solidFill>
          <a:srgbClr val="2E5597">
            <a:lumMod val="20000"/>
            <a:lumOff val="80000"/>
          </a:srgbClr>
        </a:solidFill>
        <a:ln>
          <a:noFill/>
        </a:ln>
        <a:effectLst/>
      </dsp:spPr>
      <dsp:style>
        <a:lnRef idx="0">
          <a:scrgbClr r="0" g="0" b="0"/>
        </a:lnRef>
        <a:fillRef idx="1">
          <a:scrgbClr r="0" g="0" b="0"/>
        </a:fillRef>
        <a:effectRef idx="0">
          <a:scrgbClr r="0" g="0" b="0"/>
        </a:effectRef>
        <a:fontRef idx="minor">
          <a:schemeClr val="lt1"/>
        </a:fontRef>
      </dsp:style>
    </dsp:sp>
    <dsp:sp modelId="{2B4F6008-A368-4EF6-9530-598E30C1DF94}">
      <dsp:nvSpPr>
        <dsp:cNvPr id="0" name=""/>
        <dsp:cNvSpPr/>
      </dsp:nvSpPr>
      <dsp:spPr>
        <a:xfrm>
          <a:off x="2342191" y="31843"/>
          <a:ext cx="1091807" cy="1814595"/>
        </a:xfrm>
        <a:prstGeom prst="roundRect">
          <a:avLst>
            <a:gd name="adj" fmla="val 10000"/>
          </a:avLst>
        </a:prstGeom>
        <a:solidFill>
          <a:srgbClr val="2E5597"/>
        </a:solidFill>
        <a:ln w="25400" cap="flat" cmpd="sng" algn="ctr">
          <a:solidFill>
            <a:srgbClr val="2E559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sl-SI" sz="8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PREDSTAVNIKI SINDIKALNIH ZVEZ OZIROMA KONFEDERACIJ</a:t>
          </a:r>
        </a:p>
        <a:p>
          <a:pPr lvl="0" algn="ctr" defTabSz="355600">
            <a:lnSpc>
              <a:spcPct val="90000"/>
            </a:lnSpc>
            <a:spcBef>
              <a:spcPct val="0"/>
            </a:spcBef>
            <a:spcAft>
              <a:spcPct val="35000"/>
            </a:spcAft>
          </a:pPr>
          <a:r>
            <a:rPr lang="sl-SI" sz="800" b="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Lučka Böhm</a:t>
          </a:r>
        </a:p>
        <a:p>
          <a:pPr lvl="0" algn="ctr" defTabSz="355600">
            <a:lnSpc>
              <a:spcPct val="90000"/>
            </a:lnSpc>
            <a:spcBef>
              <a:spcPct val="0"/>
            </a:spcBef>
            <a:spcAft>
              <a:spcPct val="35000"/>
            </a:spcAft>
          </a:pPr>
          <a:r>
            <a:rPr lang="sl-SI" sz="800" b="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Aljoša Čeč</a:t>
          </a:r>
        </a:p>
        <a:p>
          <a:pPr lvl="0" algn="ctr" defTabSz="355600">
            <a:lnSpc>
              <a:spcPct val="90000"/>
            </a:lnSpc>
            <a:spcBef>
              <a:spcPct val="0"/>
            </a:spcBef>
            <a:spcAft>
              <a:spcPct val="35000"/>
            </a:spcAft>
          </a:pPr>
          <a:r>
            <a:rPr lang="sl-SI" sz="800" b="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Dorotej Čuček</a:t>
          </a:r>
        </a:p>
        <a:p>
          <a:pPr lvl="0" algn="ctr" defTabSz="355600">
            <a:lnSpc>
              <a:spcPct val="90000"/>
            </a:lnSpc>
            <a:spcBef>
              <a:spcPct val="0"/>
            </a:spcBef>
            <a:spcAft>
              <a:spcPct val="35000"/>
            </a:spcAft>
          </a:pPr>
          <a:r>
            <a:rPr lang="sl-SI" sz="800" b="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Nadja Götz</a:t>
          </a:r>
        </a:p>
        <a:p>
          <a:pPr lvl="0" algn="ctr" defTabSz="355600">
            <a:lnSpc>
              <a:spcPct val="90000"/>
            </a:lnSpc>
            <a:spcBef>
              <a:spcPct val="0"/>
            </a:spcBef>
            <a:spcAft>
              <a:spcPct val="35000"/>
            </a:spcAft>
          </a:pPr>
          <a:r>
            <a:rPr lang="sl-SI" sz="800" b="0" kern="1200">
              <a:solidFill>
                <a:sysClr val="window" lastClr="FFFFFF"/>
              </a:solidFill>
              <a:latin typeface="Verdana"/>
              <a:ea typeface="Verdana"/>
              <a:cs typeface="Verdana"/>
            </a:rPr>
            <a:t>Lidija Jerkič</a:t>
          </a:r>
        </a:p>
        <a:p>
          <a:pPr lvl="0" algn="ctr" defTabSz="355600">
            <a:lnSpc>
              <a:spcPct val="90000"/>
            </a:lnSpc>
            <a:spcBef>
              <a:spcPct val="0"/>
            </a:spcBef>
            <a:spcAft>
              <a:spcPct val="35000"/>
            </a:spcAft>
          </a:pPr>
          <a:r>
            <a:rPr lang="sl-SI" sz="800" b="0" kern="1200">
              <a:solidFill>
                <a:sysClr val="window" lastClr="FFFFFF"/>
              </a:solidFill>
              <a:latin typeface="Verdana"/>
              <a:ea typeface="Verdana"/>
              <a:cs typeface="Verdana"/>
            </a:rPr>
            <a:t>Zdenko Lorber</a:t>
          </a:r>
        </a:p>
        <a:p>
          <a:pPr lvl="0" algn="ctr" defTabSz="355600">
            <a:lnSpc>
              <a:spcPct val="90000"/>
            </a:lnSpc>
            <a:spcBef>
              <a:spcPct val="0"/>
            </a:spcBef>
            <a:spcAft>
              <a:spcPct val="35000"/>
            </a:spcAft>
          </a:pPr>
          <a:r>
            <a:rPr lang="sl-SI" sz="800" b="0" kern="1200">
              <a:solidFill>
                <a:sysClr val="window" lastClr="FFFFFF"/>
              </a:solidFill>
              <a:latin typeface="Verdana"/>
              <a:ea typeface="Verdana"/>
              <a:cs typeface="Verdana"/>
            </a:rPr>
            <a:t>Bojan Žvikart</a:t>
          </a:r>
        </a:p>
      </dsp:txBody>
      <dsp:txXfrm>
        <a:off x="2374169" y="63821"/>
        <a:ext cx="1027851" cy="1750639"/>
      </dsp:txXfrm>
    </dsp:sp>
    <dsp:sp modelId="{01D3486E-17B5-4899-8AFA-2C734E27B71D}">
      <dsp:nvSpPr>
        <dsp:cNvPr id="0" name=""/>
        <dsp:cNvSpPr/>
      </dsp:nvSpPr>
      <dsp:spPr>
        <a:xfrm rot="17796883">
          <a:off x="2774883" y="1665178"/>
          <a:ext cx="1746420" cy="411319"/>
        </a:xfrm>
        <a:prstGeom prst="leftArrow">
          <a:avLst>
            <a:gd name="adj1" fmla="val 60000"/>
            <a:gd name="adj2" fmla="val 50000"/>
          </a:avLst>
        </a:prstGeom>
        <a:solidFill>
          <a:srgbClr val="2E5597">
            <a:lumMod val="20000"/>
            <a:lumOff val="80000"/>
          </a:srgbClr>
        </a:solidFill>
        <a:ln>
          <a:noFill/>
        </a:ln>
        <a:effectLst/>
      </dsp:spPr>
      <dsp:style>
        <a:lnRef idx="0">
          <a:scrgbClr r="0" g="0" b="0"/>
        </a:lnRef>
        <a:fillRef idx="1">
          <a:scrgbClr r="0" g="0" b="0"/>
        </a:fillRef>
        <a:effectRef idx="0">
          <a:scrgbClr r="0" g="0" b="0"/>
        </a:effectRef>
        <a:fontRef idx="minor">
          <a:schemeClr val="lt1"/>
        </a:fontRef>
      </dsp:style>
    </dsp:sp>
    <dsp:sp modelId="{B18420D5-181A-44DE-8E39-6718DAD00F61}">
      <dsp:nvSpPr>
        <dsp:cNvPr id="0" name=""/>
        <dsp:cNvSpPr/>
      </dsp:nvSpPr>
      <dsp:spPr>
        <a:xfrm>
          <a:off x="3493378" y="214703"/>
          <a:ext cx="1091807" cy="1750900"/>
        </a:xfrm>
        <a:prstGeom prst="roundRect">
          <a:avLst>
            <a:gd name="adj" fmla="val 10000"/>
          </a:avLst>
        </a:prstGeom>
        <a:solidFill>
          <a:srgbClr val="2E5597"/>
        </a:solidFill>
        <a:ln w="25400" cap="flat" cmpd="sng" algn="ctr">
          <a:solidFill>
            <a:srgbClr val="2E559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sl-SI" sz="8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PREDSTAVNIKI VLADE RS</a:t>
          </a:r>
        </a:p>
        <a:p>
          <a:pPr lvl="0" algn="ctr" defTabSz="355600">
            <a:lnSpc>
              <a:spcPct val="90000"/>
            </a:lnSpc>
            <a:spcBef>
              <a:spcPct val="0"/>
            </a:spcBef>
            <a:spcAft>
              <a:spcPct val="35000"/>
            </a:spcAft>
          </a:pPr>
          <a:r>
            <a:rPr lang="sl-SI" sz="800" b="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Mag. Bojana Cvahte</a:t>
          </a:r>
        </a:p>
        <a:p>
          <a:pPr lvl="0" algn="ctr" defTabSz="355600">
            <a:lnSpc>
              <a:spcPct val="90000"/>
            </a:lnSpc>
            <a:spcBef>
              <a:spcPct val="0"/>
            </a:spcBef>
            <a:spcAft>
              <a:spcPct val="35000"/>
            </a:spcAft>
          </a:pPr>
          <a:r>
            <a:rPr lang="sl-SI" sz="800" b="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Mag. Valter Drozg</a:t>
          </a:r>
        </a:p>
        <a:p>
          <a:pPr lvl="0" algn="ctr" defTabSz="355600">
            <a:lnSpc>
              <a:spcPct val="90000"/>
            </a:lnSpc>
            <a:spcBef>
              <a:spcPct val="0"/>
            </a:spcBef>
            <a:spcAft>
              <a:spcPct val="35000"/>
            </a:spcAft>
          </a:pPr>
          <a:r>
            <a:rPr lang="sl-SI"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Miloš Pavlica</a:t>
          </a:r>
        </a:p>
        <a:p>
          <a:pPr lvl="0" algn="ctr" defTabSz="355600">
            <a:lnSpc>
              <a:spcPct val="90000"/>
            </a:lnSpc>
            <a:spcBef>
              <a:spcPct val="0"/>
            </a:spcBef>
            <a:spcAft>
              <a:spcPct val="35000"/>
            </a:spcAft>
          </a:pPr>
          <a:r>
            <a:rPr lang="sl-SI"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Simona Poljanšek</a:t>
          </a:r>
        </a:p>
        <a:p>
          <a:pPr lvl="0" algn="ctr" defTabSz="355600">
            <a:lnSpc>
              <a:spcPct val="90000"/>
            </a:lnSpc>
            <a:spcBef>
              <a:spcPct val="0"/>
            </a:spcBef>
            <a:spcAft>
              <a:spcPct val="35000"/>
            </a:spcAft>
          </a:pPr>
          <a:r>
            <a:rPr lang="sl-SI"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Mag. Katja Rihar Bajuk</a:t>
          </a:r>
        </a:p>
        <a:p>
          <a:pPr lvl="0" algn="ctr" defTabSz="355600">
            <a:lnSpc>
              <a:spcPct val="90000"/>
            </a:lnSpc>
            <a:spcBef>
              <a:spcPct val="0"/>
            </a:spcBef>
            <a:spcAft>
              <a:spcPct val="35000"/>
            </a:spcAft>
          </a:pPr>
          <a:r>
            <a:rPr lang="sl-SI"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Gregor Škulj</a:t>
          </a:r>
        </a:p>
        <a:p>
          <a:pPr lvl="0" algn="ctr" defTabSz="355600">
            <a:lnSpc>
              <a:spcPct val="90000"/>
            </a:lnSpc>
            <a:spcBef>
              <a:spcPct val="0"/>
            </a:spcBef>
            <a:spcAft>
              <a:spcPct val="35000"/>
            </a:spcAft>
          </a:pPr>
          <a:r>
            <a:rPr lang="sl-SI"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Mag. Mitja Žiher</a:t>
          </a:r>
        </a:p>
      </dsp:txBody>
      <dsp:txXfrm>
        <a:off x="3525356" y="246681"/>
        <a:ext cx="1027851" cy="1686944"/>
      </dsp:txXfrm>
    </dsp:sp>
    <dsp:sp modelId="{9E277BD1-CC8F-4DA5-8C6B-111D65235B43}">
      <dsp:nvSpPr>
        <dsp:cNvPr id="0" name=""/>
        <dsp:cNvSpPr/>
      </dsp:nvSpPr>
      <dsp:spPr>
        <a:xfrm rot="10832759">
          <a:off x="545868" y="3166863"/>
          <a:ext cx="1531546" cy="411319"/>
        </a:xfrm>
        <a:prstGeom prst="leftArrow">
          <a:avLst>
            <a:gd name="adj1" fmla="val 60000"/>
            <a:gd name="adj2" fmla="val 50000"/>
          </a:avLst>
        </a:prstGeom>
        <a:solidFill>
          <a:srgbClr val="2E5597">
            <a:lumMod val="20000"/>
            <a:lumOff val="80000"/>
          </a:srgbClr>
        </a:solidFill>
        <a:ln>
          <a:noFill/>
        </a:ln>
        <a:effectLst/>
      </dsp:spPr>
      <dsp:style>
        <a:lnRef idx="0">
          <a:scrgbClr r="0" g="0" b="0"/>
        </a:lnRef>
        <a:fillRef idx="1">
          <a:scrgbClr r="0" g="0" b="0"/>
        </a:fillRef>
        <a:effectRef idx="0">
          <a:scrgbClr r="0" g="0" b="0"/>
        </a:effectRef>
        <a:fontRef idx="minor">
          <a:schemeClr val="lt1"/>
        </a:fontRef>
      </dsp:style>
    </dsp:sp>
    <dsp:sp modelId="{147AB735-E5BC-4C59-9A1C-FED4CE32ED70}">
      <dsp:nvSpPr>
        <dsp:cNvPr id="0" name=""/>
        <dsp:cNvSpPr/>
      </dsp:nvSpPr>
      <dsp:spPr>
        <a:xfrm>
          <a:off x="0" y="2961122"/>
          <a:ext cx="1091807" cy="808207"/>
        </a:xfrm>
        <a:prstGeom prst="roundRect">
          <a:avLst>
            <a:gd name="adj" fmla="val 10000"/>
          </a:avLst>
        </a:prstGeom>
        <a:solidFill>
          <a:srgbClr val="2E5597"/>
        </a:solidFill>
        <a:ln w="25400" cap="flat" cmpd="sng" algn="ctr">
          <a:solidFill>
            <a:srgbClr val="2E559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sl-SI" sz="8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PREDSTAVNIK</a:t>
          </a:r>
        </a:p>
        <a:p>
          <a:pPr lvl="0" algn="ctr" defTabSz="355600">
            <a:lnSpc>
              <a:spcPct val="90000"/>
            </a:lnSpc>
            <a:spcBef>
              <a:spcPct val="0"/>
            </a:spcBef>
            <a:spcAft>
              <a:spcPct val="35000"/>
            </a:spcAft>
          </a:pPr>
          <a:r>
            <a:rPr lang="sl-SI" sz="8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ZDIS</a:t>
          </a:r>
        </a:p>
        <a:p>
          <a:pPr lvl="0" algn="ctr" defTabSz="355600">
            <a:lnSpc>
              <a:spcPct val="90000"/>
            </a:lnSpc>
            <a:spcBef>
              <a:spcPct val="0"/>
            </a:spcBef>
            <a:spcAft>
              <a:spcPct val="35000"/>
            </a:spcAft>
          </a:pPr>
          <a:r>
            <a:rPr lang="sl-SI"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Dragutin Novak</a:t>
          </a:r>
        </a:p>
      </dsp:txBody>
      <dsp:txXfrm>
        <a:off x="23672" y="2984794"/>
        <a:ext cx="1044463" cy="760863"/>
      </dsp:txXfrm>
    </dsp:sp>
    <dsp:sp modelId="{6AD5C19B-4932-417B-9422-820DEB9177EA}">
      <dsp:nvSpPr>
        <dsp:cNvPr id="0" name=""/>
        <dsp:cNvSpPr/>
      </dsp:nvSpPr>
      <dsp:spPr>
        <a:xfrm rot="20069825">
          <a:off x="3546238" y="2439816"/>
          <a:ext cx="1794870" cy="411319"/>
        </a:xfrm>
        <a:prstGeom prst="leftArrow">
          <a:avLst>
            <a:gd name="adj1" fmla="val 60000"/>
            <a:gd name="adj2" fmla="val 50000"/>
          </a:avLst>
        </a:prstGeom>
        <a:solidFill>
          <a:srgbClr val="2E5597">
            <a:lumMod val="20000"/>
            <a:lumOff val="80000"/>
          </a:srgbClr>
        </a:solidFill>
        <a:ln>
          <a:noFill/>
        </a:ln>
        <a:effectLst/>
      </dsp:spPr>
      <dsp:style>
        <a:lnRef idx="0">
          <a:scrgbClr r="0" g="0" b="0"/>
        </a:lnRef>
        <a:fillRef idx="1">
          <a:scrgbClr r="0" g="0" b="0"/>
        </a:fillRef>
        <a:effectRef idx="0">
          <a:scrgbClr r="0" g="0" b="0"/>
        </a:effectRef>
        <a:fontRef idx="minor">
          <a:schemeClr val="lt1"/>
        </a:fontRef>
      </dsp:style>
    </dsp:sp>
    <dsp:sp modelId="{E9A77ED4-AABD-446C-AD66-CFA10874FD2C}">
      <dsp:nvSpPr>
        <dsp:cNvPr id="0" name=""/>
        <dsp:cNvSpPr/>
      </dsp:nvSpPr>
      <dsp:spPr>
        <a:xfrm>
          <a:off x="4665993" y="1877435"/>
          <a:ext cx="1175345" cy="763287"/>
        </a:xfrm>
        <a:prstGeom prst="roundRect">
          <a:avLst>
            <a:gd name="adj" fmla="val 10000"/>
          </a:avLst>
        </a:prstGeom>
        <a:solidFill>
          <a:srgbClr val="2E5597"/>
        </a:solidFill>
        <a:ln w="25400" cap="flat" cmpd="sng" algn="ctr">
          <a:solidFill>
            <a:srgbClr val="2E559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sl-SI" sz="8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PREDSTAVNIK ŠOS</a:t>
          </a:r>
        </a:p>
        <a:p>
          <a:pPr lvl="0" algn="ctr" defTabSz="355600">
            <a:lnSpc>
              <a:spcPct val="90000"/>
            </a:lnSpc>
            <a:spcBef>
              <a:spcPct val="0"/>
            </a:spcBef>
            <a:spcAft>
              <a:spcPct val="35000"/>
            </a:spcAft>
          </a:pPr>
          <a:r>
            <a:rPr lang="sl-SI" sz="800" b="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Aleksandar Spremo</a:t>
          </a:r>
        </a:p>
      </dsp:txBody>
      <dsp:txXfrm>
        <a:off x="4688349" y="1899791"/>
        <a:ext cx="1130633" cy="71857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ZPIZ">
      <a:dk1>
        <a:srgbClr val="000000"/>
      </a:dk1>
      <a:lt1>
        <a:sysClr val="window" lastClr="FFFFFF"/>
      </a:lt1>
      <a:dk2>
        <a:srgbClr val="FFFFFF"/>
      </a:dk2>
      <a:lt2>
        <a:srgbClr val="FFFFFF"/>
      </a:lt2>
      <a:accent1>
        <a:srgbClr val="3255A4"/>
      </a:accent1>
      <a:accent2>
        <a:srgbClr val="457298"/>
      </a:accent2>
      <a:accent3>
        <a:srgbClr val="A5CFC7"/>
      </a:accent3>
      <a:accent4>
        <a:srgbClr val="2E5597"/>
      </a:accent4>
      <a:accent5>
        <a:srgbClr val="3579A0"/>
      </a:accent5>
      <a:accent6>
        <a:srgbClr val="A0D0CB"/>
      </a:accent6>
      <a:hlink>
        <a:srgbClr val="FFFFFF"/>
      </a:hlink>
      <a:folHlink>
        <a:srgbClr val="FFFFFF"/>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F1316-DA62-4EBE-9801-5074A65AB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88</Pages>
  <Words>51406</Words>
  <Characters>293018</Characters>
  <Application>Microsoft Office Word</Application>
  <DocSecurity>0</DocSecurity>
  <Lines>2441</Lines>
  <Paragraphs>687</Paragraphs>
  <ScaleCrop>false</ScaleCrop>
  <HeadingPairs>
    <vt:vector size="2" baseType="variant">
      <vt:variant>
        <vt:lpstr>Naslov</vt:lpstr>
      </vt:variant>
      <vt:variant>
        <vt:i4>1</vt:i4>
      </vt:variant>
    </vt:vector>
  </HeadingPairs>
  <TitlesOfParts>
    <vt:vector size="1" baseType="lpstr">
      <vt:lpstr/>
    </vt:vector>
  </TitlesOfParts>
  <Company>NIL Data Communications Ltd.</Company>
  <LinksUpToDate>false</LinksUpToDate>
  <CharactersWithSpaces>343737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Burja Cerjanec Janja</dc:creator>
  <cp:lastModifiedBy>Melink Mateja</cp:lastModifiedBy>
  <cp:revision>14</cp:revision>
  <cp:lastPrinted>2019-02-28T13:24:00Z</cp:lastPrinted>
  <dcterms:created xsi:type="dcterms:W3CDTF">2019-02-21T13:00:00Z</dcterms:created>
  <dcterms:modified xsi:type="dcterms:W3CDTF">2019-04-02T08:06:00Z</dcterms:modified>
</cp:coreProperties>
</file>