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9A5FB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E31E2D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editId="0C0F7035">
                  <wp:simplePos x="0" y="0"/>
                  <wp:positionH relativeFrom="column">
                    <wp:posOffset>11540</wp:posOffset>
                  </wp:positionH>
                  <wp:positionV relativeFrom="paragraph">
                    <wp:posOffset>116621</wp:posOffset>
                  </wp:positionV>
                  <wp:extent cx="2426970" cy="391795"/>
                  <wp:effectExtent l="0" t="0" r="0" b="8255"/>
                  <wp:wrapNone/>
                  <wp:docPr id="1" name="Slika 1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186F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4D4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716-27</w:t>
            </w:r>
            <w:r w:rsidR="001244CA" w:rsidRPr="0084528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73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4D4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5529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A65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bookmarkStart w:id="0" w:name="_GoBack"/>
            <w:bookmarkEnd w:id="0"/>
          </w:p>
        </w:tc>
      </w:tr>
      <w:tr w:rsidR="005C4899" w:rsidRPr="005C4899" w:rsidTr="009A5FB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0B174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4D4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A92C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4D4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731F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5136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</w:t>
            </w:r>
            <w:r w:rsidR="00A92C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5C4899" w:rsidRPr="005C4899" w:rsidTr="009A5FB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5C4899" w:rsidRPr="005C4899" w:rsidTr="009A5FB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5C1D8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252F89">
        <w:trPr>
          <w:trHeight w:val="865"/>
        </w:trPr>
        <w:tc>
          <w:tcPr>
            <w:tcW w:w="9163" w:type="dxa"/>
            <w:gridSpan w:val="4"/>
          </w:tcPr>
          <w:p w:rsidR="00710724" w:rsidRDefault="00710724" w:rsidP="00A92CE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10724" w:rsidRDefault="00710724" w:rsidP="00A92CE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Default="005C4899" w:rsidP="00A92CE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vlade </w:t>
            </w:r>
            <w:r w:rsidR="004D4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Rokometni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zvezi Slovenije za vložitev kandidature pri Evropski </w:t>
            </w:r>
            <w:r w:rsidR="004D4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Rokometni zvezi </w:t>
            </w:r>
            <w:r w:rsid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organizacijo Evropskega prvenstva v </w:t>
            </w:r>
            <w:r w:rsidR="004D4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rokometu</w:t>
            </w:r>
            <w:r w:rsid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</w:t>
            </w:r>
            <w:r w:rsidR="004D4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ženske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leta </w:t>
            </w:r>
            <w:r w:rsidR="004D4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2022</w:t>
            </w:r>
            <w:r w:rsid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 Sloveniji </w:t>
            </w:r>
            <w:r w:rsidR="006A1123" w:rsidRPr="006A11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predlog za obravnavo</w:t>
            </w:r>
          </w:p>
          <w:p w:rsidR="00710724" w:rsidRPr="005C4899" w:rsidRDefault="00710724" w:rsidP="00A92CE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462CD4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3537EA" w:rsidRDefault="003537EA" w:rsidP="00D57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273" w:rsidRPr="0003196A" w:rsidRDefault="00A75757" w:rsidP="00D57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96A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252F89" w:rsidRPr="00031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96A">
              <w:rPr>
                <w:rFonts w:ascii="Arial" w:hAnsi="Arial" w:cs="Arial"/>
                <w:sz w:val="20"/>
                <w:szCs w:val="20"/>
              </w:rPr>
              <w:t>21</w:t>
            </w:r>
            <w:r w:rsidR="00D57273" w:rsidRPr="0003196A">
              <w:rPr>
                <w:rFonts w:ascii="Arial" w:hAnsi="Arial" w:cs="Arial"/>
                <w:sz w:val="20"/>
                <w:szCs w:val="20"/>
              </w:rPr>
              <w:t>. člena Zakona o Vladi Republike Slovenije (</w:t>
            </w:r>
            <w:r w:rsidR="00D57273" w:rsidRPr="0003196A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="00D57273" w:rsidRPr="0003196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21/13</w:t>
              </w:r>
            </w:hyperlink>
            <w:r w:rsidR="00D57273" w:rsidRPr="0003196A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history="1">
              <w:r w:rsidR="00D57273" w:rsidRPr="0003196A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47/13</w:t>
              </w:r>
            </w:hyperlink>
            <w:r w:rsidR="00D57273" w:rsidRPr="0003196A">
              <w:rPr>
                <w:rFonts w:ascii="Arial" w:hAnsi="Arial" w:cs="Arial"/>
                <w:sz w:val="20"/>
                <w:szCs w:val="20"/>
              </w:rPr>
              <w:t>-ZDU-1G</w:t>
            </w:r>
            <w:r w:rsidR="00D57273" w:rsidRPr="0003196A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Pr="0003196A">
              <w:rPr>
                <w:rFonts w:ascii="Arial" w:hAnsi="Arial" w:cs="Arial"/>
                <w:bCs/>
                <w:sz w:val="20"/>
                <w:szCs w:val="20"/>
              </w:rPr>
              <w:t>in 75. člena Zakona o športu (</w:t>
            </w:r>
            <w:r w:rsidR="00A92CE4" w:rsidRPr="00A92CE4">
              <w:rPr>
                <w:rFonts w:ascii="Arial" w:hAnsi="Arial" w:cs="Arial"/>
                <w:bCs/>
                <w:sz w:val="20"/>
                <w:szCs w:val="20"/>
              </w:rPr>
              <w:t>Uradni list RS, št. 29/17 in 21/18-</w:t>
            </w:r>
            <w:proofErr w:type="spellStart"/>
            <w:r w:rsidR="00A92CE4" w:rsidRPr="00A92CE4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 w:rsidRPr="0003196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92C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7273" w:rsidRPr="0003196A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="00D57273" w:rsidRPr="000319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7273" w:rsidRDefault="00D57273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B0"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3537EA" w:rsidRPr="003537EA" w:rsidRDefault="003537EA" w:rsidP="003537E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26" w:hanging="40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7EA">
              <w:rPr>
                <w:rFonts w:ascii="Arial" w:hAnsi="Arial" w:cs="Arial"/>
                <w:color w:val="000000"/>
              </w:rPr>
              <w:t>1.</w:t>
            </w:r>
            <w:r w:rsidRPr="003537EA">
              <w:rPr>
                <w:rFonts w:ascii="Arial" w:hAnsi="Arial" w:cs="Arial"/>
                <w:color w:val="000000"/>
              </w:rPr>
              <w:tab/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daje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Rokometni</w:t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 zvezi Slovenije soglasje za vložitev kandidature pri </w:t>
            </w:r>
            <w:r w:rsidR="00EC12F1">
              <w:rPr>
                <w:rFonts w:ascii="Arial" w:hAnsi="Arial" w:cs="Arial"/>
                <w:color w:val="000000"/>
                <w:sz w:val="20"/>
                <w:szCs w:val="20"/>
              </w:rPr>
              <w:t xml:space="preserve">Evropski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Rokometni</w:t>
            </w:r>
            <w:r w:rsidR="00EC12F1">
              <w:rPr>
                <w:rFonts w:ascii="Arial" w:hAnsi="Arial" w:cs="Arial"/>
                <w:color w:val="000000"/>
                <w:sz w:val="20"/>
                <w:szCs w:val="20"/>
              </w:rPr>
              <w:t xml:space="preserve"> zvezi </w:t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za organizacijo Evropskega prvenstva v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rokometu</w:t>
            </w:r>
            <w:r w:rsidR="004B277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ženske</w:t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 leta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="004B277C">
              <w:rPr>
                <w:rFonts w:ascii="Arial" w:hAnsi="Arial" w:cs="Arial"/>
                <w:color w:val="000000"/>
                <w:sz w:val="20"/>
                <w:szCs w:val="20"/>
              </w:rPr>
              <w:t xml:space="preserve"> v Sloveni</w:t>
            </w:r>
            <w:r w:rsidR="000E6508">
              <w:rPr>
                <w:rFonts w:ascii="Arial" w:hAnsi="Arial" w:cs="Arial"/>
                <w:color w:val="000000"/>
                <w:sz w:val="20"/>
                <w:szCs w:val="20"/>
              </w:rPr>
              <w:t>ji.</w:t>
            </w:r>
          </w:p>
          <w:p w:rsidR="003537EA" w:rsidRDefault="00295779" w:rsidP="0029577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77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Organizacija evropskega prvenstva iz 1. točke tega sklepa se sofinancira</w:t>
            </w:r>
            <w:r w:rsidR="004B27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skladno z l</w:t>
            </w:r>
            <w:r w:rsidR="006231B6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etnim programom športa v RS za leto </w:t>
            </w:r>
            <w:r w:rsidR="004D4F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  <w:r w:rsidR="006231B6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na </w:t>
            </w:r>
            <w:r w:rsidR="004B27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podlagi Pravilnika o </w:t>
            </w:r>
            <w:r w:rsidR="006231B6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sofinanciran</w:t>
            </w:r>
            <w:r w:rsidR="004B27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</w:t>
            </w:r>
            <w:r w:rsidR="006231B6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izvajanja letnega programa športa na državni ravni (Uradni list RS, št. 11/18)</w:t>
            </w:r>
            <w:r w:rsidR="003537EA"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:rsidR="003537EA" w:rsidRPr="003537EA" w:rsidRDefault="003537EA" w:rsidP="00353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37EA" w:rsidRPr="003537EA" w:rsidRDefault="003537EA" w:rsidP="003537E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>V primeru pridobitve organizacije Evropskega prvens</w:t>
            </w:r>
            <w:r w:rsidR="006231B6">
              <w:rPr>
                <w:rFonts w:ascii="Arial" w:hAnsi="Arial" w:cs="Arial"/>
                <w:color w:val="000000"/>
                <w:sz w:val="20"/>
                <w:szCs w:val="20"/>
              </w:rPr>
              <w:t xml:space="preserve">tva v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rokometu</w:t>
            </w:r>
            <w:r w:rsidR="004B277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ženske</w:t>
            </w:r>
            <w:r w:rsidR="006231B6">
              <w:rPr>
                <w:rFonts w:ascii="Arial" w:hAnsi="Arial" w:cs="Arial"/>
                <w:color w:val="000000"/>
                <w:sz w:val="20"/>
                <w:szCs w:val="20"/>
              </w:rPr>
              <w:t xml:space="preserve"> leta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r w:rsidR="004D4F61">
              <w:rPr>
                <w:rFonts w:ascii="Arial" w:hAnsi="Arial" w:cs="Arial"/>
                <w:color w:val="000000"/>
                <w:sz w:val="20"/>
                <w:szCs w:val="20"/>
              </w:rPr>
              <w:t>Rokometna</w:t>
            </w:r>
            <w:r w:rsidRPr="003537EA">
              <w:rPr>
                <w:rFonts w:ascii="Arial" w:hAnsi="Arial" w:cs="Arial"/>
                <w:color w:val="000000"/>
                <w:sz w:val="20"/>
                <w:szCs w:val="20"/>
              </w:rPr>
              <w:t xml:space="preserve"> zveza Slovenije dolžna o tem nemudoma obvestiti ministrstvo, pristojno za šport</w:t>
            </w:r>
            <w:r w:rsidRPr="003537EA"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</w:p>
          <w:p w:rsidR="0003196A" w:rsidRPr="00003F22" w:rsidRDefault="0003196A" w:rsidP="003537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142D0" w:rsidRDefault="00773080" w:rsidP="0071072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52F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710724" w:rsidRPr="00710724" w:rsidRDefault="00710724" w:rsidP="0071072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  <w:p w:rsidR="00A92CE4" w:rsidRPr="00FC5B3F" w:rsidRDefault="00A92CE4" w:rsidP="00A92CE4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:rsidR="00A92CE4" w:rsidRPr="000B5DB0" w:rsidRDefault="00A92CE4" w:rsidP="00A92CE4">
            <w:pPr>
              <w:spacing w:after="0" w:line="240" w:lineRule="auto"/>
              <w:ind w:left="5279"/>
              <w:rPr>
                <w:rFonts w:ascii="Arial" w:hAnsi="Arial" w:cs="Arial"/>
                <w:bCs/>
                <w:sz w:val="20"/>
                <w:szCs w:val="20"/>
              </w:rPr>
            </w:pPr>
            <w:r w:rsidRPr="00FC5B3F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C5B3F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</w:p>
          <w:p w:rsidR="00710724" w:rsidRDefault="00710724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273" w:rsidRPr="00EA4AFC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Priloga:</w:t>
            </w:r>
          </w:p>
          <w:p w:rsidR="00D57273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Vloga </w:t>
            </w:r>
            <w:r w:rsidR="004D4F61">
              <w:rPr>
                <w:rFonts w:ascii="Arial" w:hAnsi="Arial" w:cs="Arial"/>
                <w:sz w:val="20"/>
                <w:szCs w:val="20"/>
              </w:rPr>
              <w:t>Rokometne</w:t>
            </w:r>
            <w:r w:rsidR="00773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757">
              <w:rPr>
                <w:rFonts w:ascii="Arial" w:hAnsi="Arial" w:cs="Arial"/>
                <w:sz w:val="20"/>
                <w:szCs w:val="20"/>
              </w:rPr>
              <w:t>zveze Slovenije</w:t>
            </w:r>
          </w:p>
          <w:p w:rsidR="00710724" w:rsidRDefault="00710724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57273" w:rsidRPr="000B5DB0" w:rsidRDefault="00D57273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:rsidR="004744D1" w:rsidRPr="00003F22" w:rsidRDefault="004D4F61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Rokometna</w:t>
            </w:r>
            <w:r w:rsidR="00773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zveza Slovenije, </w:t>
            </w:r>
            <w:r>
              <w:rPr>
                <w:rFonts w:ascii="Arial" w:hAnsi="Arial" w:cs="Arial"/>
                <w:sz w:val="20"/>
                <w:szCs w:val="20"/>
              </w:rPr>
              <w:t>Leskoškova 9e</w:t>
            </w:r>
            <w:r w:rsidR="003329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1000 Ljubljana</w:t>
            </w:r>
          </w:p>
          <w:p w:rsidR="00EC12F1" w:rsidRPr="00EC12F1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izobraževanje, znanost in šport</w:t>
            </w:r>
          </w:p>
          <w:p w:rsidR="00D57273" w:rsidRPr="000B5DB0" w:rsidRDefault="00EC12F1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  <w:r w:rsidR="00D57273"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10724" w:rsidRPr="00EC12F1" w:rsidRDefault="00D57273" w:rsidP="0071072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Urad vlade RS za komuniciranje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2. Predlog za obravnavo predloga zakona po nujnem ali skrajšanem postopku v državnem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zboru z obrazložitvijo razlogov: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252F8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C86771" w:rsidRPr="00F7595B" w:rsidRDefault="00C86771" w:rsidP="00C86771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Jernej PIKALO, minister</w:t>
            </w: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 za izobraževanje, znanost in šport</w:t>
            </w:r>
          </w:p>
          <w:p w:rsidR="00C86771" w:rsidRPr="00F7595B" w:rsidRDefault="00C86771" w:rsidP="00C86771">
            <w:pPr>
              <w:spacing w:after="0"/>
              <w:ind w:left="772" w:hanging="412"/>
              <w:rPr>
                <w:rFonts w:ascii="Arial" w:eastAsia="Times New Roman" w:hAnsi="Arial" w:cs="Arial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mag. Poljanka Pavletič Samardžija, v.d. generalna direktorica, Direktorat za šport </w:t>
            </w:r>
          </w:p>
          <w:p w:rsidR="005C4899" w:rsidRPr="005C4899" w:rsidRDefault="00710724" w:rsidP="00C86771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="00C86771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C86771" w:rsidRPr="00F7595B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2C7C7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86771" w:rsidRPr="00F7595B">
              <w:rPr>
                <w:rFonts w:ascii="Arial" w:hAnsi="Arial" w:cs="Arial"/>
                <w:iCs/>
                <w:sz w:val="20"/>
                <w:szCs w:val="20"/>
              </w:rPr>
              <w:t>Zoran Verovnik, sekretar, Direktorat za šport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252F8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071A6D" w:rsidRDefault="004D4F61" w:rsidP="004D4F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Rokometna</w:t>
            </w:r>
            <w:r w:rsidR="002D1392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</w:t>
            </w:r>
            <w:r w:rsid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2D1392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Slovenije </w:t>
            </w:r>
            <w:r w:rsid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prosi Vlado republike Slovenije </w:t>
            </w:r>
            <w:r w:rsidR="002D1392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</w:t>
            </w:r>
            <w:r w:rsid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izdajo soglasja za vložitev</w:t>
            </w:r>
            <w:r w:rsidR="00EC12F1" w:rsidRP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kandidature pri Evropski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Rokometni</w:t>
            </w:r>
            <w:r w:rsidR="00EC12F1" w:rsidRP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za organizacijo Evropskega prvenstva 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rokometu</w:t>
            </w:r>
            <w:r w:rsidR="00EC12F1" w:rsidRP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ženske</w:t>
            </w:r>
            <w:r w:rsidR="00EC12F1" w:rsidRP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  <w:r w:rsidR="00EC12F1" w:rsidRPr="00EC1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Sloveniji</w:t>
            </w:r>
            <w:r w:rsidR="002D13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5C4899" w:rsidTr="009A5FB9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razvojne dokumente Evropske unije in </w:t>
            </w:r>
            <w:r w:rsidR="007369B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Evropski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9A5FB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9A5FB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9A5FB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9A5FB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9A5FB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9A5FB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:rsidTr="009A5FB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9A5FB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:rsidTr="009A5FB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9A5FB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:rsidTr="009A5FB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9A5F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2D13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2D13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C4899" w:rsidRPr="005C4899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731EEB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731EEB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731EEB" w:rsidRDefault="005C4899" w:rsidP="003032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731EEB" w:rsidTr="009A5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731EEB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731EEB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731EEB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899" w:rsidRPr="00731EEB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731EEB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dr. </w:t>
            </w:r>
            <w:r w:rsidR="00C86771" w:rsidRPr="00731E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:rsidR="005C4899" w:rsidRPr="00731EEB" w:rsidRDefault="005C4899" w:rsidP="007134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03196A"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86771" w:rsidRPr="00731E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r w:rsidR="007C2B94" w:rsidRPr="00731E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C86771" w:rsidRPr="00731E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</w:t>
            </w:r>
          </w:p>
        </w:tc>
      </w:tr>
      <w:tr w:rsidR="0008070C" w:rsidRPr="00731EEB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731EEB" w:rsidRDefault="0008070C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731EEB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731EEB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731EEB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C" w:rsidRPr="00731EEB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731EEB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731EEB" w:rsidSect="009A5FB9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74DA6" w:rsidRPr="00731EEB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31EEB">
        <w:rPr>
          <w:rFonts w:ascii="Arial" w:eastAsia="Times New Roman" w:hAnsi="Arial" w:cs="Arial"/>
          <w:b/>
          <w:sz w:val="20"/>
          <w:szCs w:val="20"/>
        </w:rPr>
        <w:lastRenderedPageBreak/>
        <w:t>OBRAZLOŽITEV</w:t>
      </w:r>
    </w:p>
    <w:p w:rsidR="00974DA6" w:rsidRPr="00731EEB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4DA6" w:rsidRPr="00731EEB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517B1" w:rsidRPr="00731EEB" w:rsidRDefault="004D4F6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Rokometna</w:t>
      </w:r>
      <w:r w:rsidR="005F08B6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517B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zveza Slovenije </w:t>
      </w:r>
      <w:r w:rsidR="00397B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(KZS) </w:t>
      </w:r>
      <w:r w:rsidR="008517B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 v skladu s 75. členom  Zakona o športu (</w:t>
      </w:r>
      <w:r w:rsidR="00C8677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Uradni list RS, št. 29/17 in 21/18-</w:t>
      </w:r>
      <w:proofErr w:type="spellStart"/>
      <w:r w:rsidR="00C8677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ZNOrg</w:t>
      </w:r>
      <w:proofErr w:type="spellEnd"/>
      <w:r w:rsidR="00710724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in </w:t>
      </w:r>
      <w:r w:rsidR="008517B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podlagi Sklepa o postopku za kandidiranje in organiziranje velikih športnih prireditev v Republiki Sloveniji (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Uradni list RS št. 64/93) dne 23. 4. 2018</w:t>
      </w:r>
      <w:r w:rsidR="008517B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predložila vlogo za izdajo soglasja za kandidiranje za organizacijo velike mednarodne športne prireditve,  </w:t>
      </w:r>
      <w:r w:rsidR="00580569"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Evropskega prvenstva v </w:t>
      </w:r>
      <w:r>
        <w:rPr>
          <w:rFonts w:ascii="Arial" w:eastAsia="Times New Roman" w:hAnsi="Arial" w:cs="Arial"/>
          <w:sz w:val="20"/>
          <w:szCs w:val="20"/>
          <w:lang w:eastAsia="sl-SI"/>
        </w:rPr>
        <w:t>rokometu</w:t>
      </w:r>
      <w:r w:rsidR="00580569"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>
        <w:rPr>
          <w:rFonts w:ascii="Arial" w:eastAsia="Times New Roman" w:hAnsi="Arial" w:cs="Arial"/>
          <w:sz w:val="20"/>
          <w:szCs w:val="20"/>
          <w:lang w:eastAsia="sl-SI"/>
        </w:rPr>
        <w:t>ženske</w:t>
      </w:r>
      <w:r w:rsidR="00580569"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2F1"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leta </w:t>
      </w:r>
      <w:r>
        <w:rPr>
          <w:rFonts w:ascii="Arial" w:eastAsia="Times New Roman" w:hAnsi="Arial" w:cs="Arial"/>
          <w:sz w:val="20"/>
          <w:szCs w:val="20"/>
          <w:lang w:eastAsia="sl-SI"/>
        </w:rPr>
        <w:t>2022</w:t>
      </w:r>
      <w:r w:rsidR="00EC12F1"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0569" w:rsidRPr="00731EEB">
        <w:rPr>
          <w:rFonts w:ascii="Arial" w:eastAsia="Times New Roman" w:hAnsi="Arial" w:cs="Arial"/>
          <w:sz w:val="20"/>
          <w:szCs w:val="20"/>
          <w:lang w:eastAsia="sl-SI"/>
        </w:rPr>
        <w:t>v Ljubljani</w:t>
      </w:r>
      <w:r w:rsidR="008517B1"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Vlagatelj je skladno s 75. členom Zakona o športu priložil vso potrebno dokumentacijo.  </w:t>
      </w:r>
    </w:p>
    <w:p w:rsidR="008517B1" w:rsidRPr="00731EEB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6081A" w:rsidRDefault="00D6081A" w:rsidP="00D6081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Slovenski šport, še posebej na ravni ekipnih športnih panog, v zadnjih leti</w:t>
      </w:r>
      <w:r w:rsidR="000E650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h dosega izjemne športne rezultate</w:t>
      </w:r>
      <w:r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Medalje na največjih evropskih in svetovnih prvenstvih so v samo dveh letih uspeli osvojiti odbojkarska, </w:t>
      </w:r>
      <w:r w:rsidR="007C648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košarkarska i</w:t>
      </w:r>
      <w:r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 </w:t>
      </w:r>
      <w:r w:rsidR="007C648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="004D4F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okometna</w:t>
      </w:r>
      <w:r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reprezentanca</w:t>
      </w:r>
      <w:r w:rsidR="000E650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ki</w:t>
      </w:r>
      <w:r w:rsidR="007C648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je </w:t>
      </w:r>
      <w:r w:rsidR="007246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pravzaprav </w:t>
      </w:r>
      <w:r w:rsidR="000E650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kot prva v samostojni Slovenji posegla</w:t>
      </w:r>
      <w:r w:rsidR="007C648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 srebrni medalji na EP v rokometu za moške</w:t>
      </w:r>
      <w:r w:rsidR="000E650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ki je bilo leta 2004 </w:t>
      </w:r>
      <w:r w:rsidR="007C648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 Ljubljani</w:t>
      </w:r>
      <w:r w:rsidRPr="00731E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DE38AE" w:rsidRDefault="00DE38AE" w:rsidP="00D6081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E38AE" w:rsidRPr="00DE38AE" w:rsidRDefault="00DE38AE" w:rsidP="00DE38AE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Ž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enska rokometna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reprezentanca je osvojila medaljo - bron na Sredozemskih igrah junija leta 1997</w:t>
      </w:r>
    </w:p>
    <w:p w:rsidR="00DE38AE" w:rsidRPr="00731EEB" w:rsidRDefault="00DE38AE" w:rsidP="00DE38AE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ter š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 isto leto decembra nastopila na 13. svetovnem prvenstvu v Nemčiji. Tudi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slovenski klubi so zelo uspešni v evropskih pokalih, najuspešnejši pa so: Celje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Pivovarna Laško (zmagovalec lige prvakov v sezoni 2003/2004) med moškimi ter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Krim Mercator (zmagovalec lige prvakinj v sezonah 2000/2001 in 2002/2003) in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E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Robit Olimpija (zmagovalec pokala EHF1996/1997) med ženskami.</w:t>
      </w:r>
    </w:p>
    <w:p w:rsidR="00D6081A" w:rsidRPr="00731EEB" w:rsidRDefault="00D6081A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1EEB" w:rsidRDefault="00DE38AE" w:rsidP="00DE38A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Rokometna zveza Slovenije </w:t>
      </w:r>
      <w:r w:rsidR="00C65864">
        <w:rPr>
          <w:rFonts w:ascii="Arial" w:eastAsia="Times New Roman" w:hAnsi="Arial" w:cs="Arial"/>
          <w:sz w:val="20"/>
          <w:szCs w:val="20"/>
          <w:lang w:eastAsia="sl-SI"/>
        </w:rPr>
        <w:t>želi evropsko prvenstvo za ženske leta 2022 organizirati skupaj z Makedonijo in Črno Goro, pri čemer bi se predtekmovalni krogi izvedli v Skopju, Podgorici in Celju, finalni krog pa bi bil v Areni Stožice v Ljubljani. Med najbolj pomembnimi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cil</w:t>
      </w:r>
      <w:r w:rsidR="00C65864">
        <w:rPr>
          <w:rFonts w:ascii="Arial" w:eastAsia="Times New Roman" w:hAnsi="Arial" w:cs="Arial"/>
          <w:sz w:val="20"/>
          <w:szCs w:val="20"/>
          <w:lang w:eastAsia="sl-SI"/>
        </w:rPr>
        <w:t>ji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 xml:space="preserve"> organiz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acije 15. Evropskega prvenstva </w:t>
      </w:r>
      <w:r w:rsidR="00C65864">
        <w:rPr>
          <w:rFonts w:ascii="Arial" w:eastAsia="Times New Roman" w:hAnsi="Arial" w:cs="Arial"/>
          <w:sz w:val="20"/>
          <w:szCs w:val="20"/>
          <w:lang w:eastAsia="sl-SI"/>
        </w:rPr>
        <w:t>so: š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 xml:space="preserve">portni rezultat - osvojitev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medalje in 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uvrstitev na Olimpijske igre,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promocijo drž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ave,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promocijo mestnih obč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in Ljubljana in Celje,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osodobitev športnih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objektov, izboljš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anje materialne baze Rokometne zveze Slovenije,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rhunsko organizacijo oz. oblikovanje novih standardov za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or</w:t>
      </w:r>
      <w:r>
        <w:rPr>
          <w:rFonts w:ascii="Arial" w:eastAsia="Times New Roman" w:hAnsi="Arial" w:cs="Arial"/>
          <w:sz w:val="20"/>
          <w:szCs w:val="20"/>
          <w:lang w:eastAsia="sl-SI"/>
        </w:rPr>
        <w:t>ganizacijo Evropskega prvenstva in ne nazadnje večjo p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 xml:space="preserve">opularizacijo </w:t>
      </w:r>
      <w:r>
        <w:rPr>
          <w:rFonts w:ascii="Arial" w:eastAsia="Times New Roman" w:hAnsi="Arial" w:cs="Arial"/>
          <w:sz w:val="20"/>
          <w:szCs w:val="20"/>
          <w:lang w:eastAsia="sl-SI"/>
        </w:rPr>
        <w:t>ž</w:t>
      </w:r>
      <w:r w:rsidRPr="00DE38AE">
        <w:rPr>
          <w:rFonts w:ascii="Arial" w:eastAsia="Times New Roman" w:hAnsi="Arial" w:cs="Arial"/>
          <w:sz w:val="20"/>
          <w:szCs w:val="20"/>
          <w:lang w:eastAsia="sl-SI"/>
        </w:rPr>
        <w:t>enskega rokometa v Sloveniji.</w:t>
      </w:r>
    </w:p>
    <w:p w:rsidR="00DE38AE" w:rsidRDefault="00DE38AE" w:rsidP="00C34BF4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231B6" w:rsidRDefault="00D6081A" w:rsidP="00C34BF4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Evropsko prvenstvo v </w:t>
      </w:r>
      <w:r w:rsidR="004D4F61">
        <w:rPr>
          <w:rFonts w:ascii="Arial" w:eastAsia="Times New Roman" w:hAnsi="Arial" w:cs="Arial"/>
          <w:sz w:val="20"/>
          <w:szCs w:val="20"/>
          <w:lang w:eastAsia="sl-SI"/>
        </w:rPr>
        <w:t>rokometu</w:t>
      </w:r>
      <w:r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 w:rsidR="004D4F61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r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leta </w:t>
      </w:r>
      <w:r w:rsidR="004D4F61">
        <w:rPr>
          <w:rFonts w:ascii="Arial" w:eastAsia="Times New Roman" w:hAnsi="Arial" w:cs="Arial"/>
          <w:sz w:val="20"/>
          <w:szCs w:val="20"/>
          <w:lang w:eastAsia="sl-SI"/>
        </w:rPr>
        <w:t>2022</w:t>
      </w:r>
      <w:r w:rsidRPr="00731E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31EEB">
        <w:rPr>
          <w:rFonts w:ascii="Arial" w:eastAsia="Times New Roman" w:hAnsi="Arial" w:cs="Arial"/>
          <w:color w:val="000000"/>
          <w:sz w:val="20"/>
          <w:szCs w:val="20"/>
        </w:rPr>
        <w:t xml:space="preserve">se lahko sofinancira </w:t>
      </w:r>
      <w:r w:rsidR="00DE38AE">
        <w:rPr>
          <w:rFonts w:ascii="Arial" w:eastAsia="Times New Roman" w:hAnsi="Arial" w:cs="Arial"/>
          <w:color w:val="000000"/>
          <w:sz w:val="20"/>
          <w:szCs w:val="20"/>
        </w:rPr>
        <w:t>iz proračuna MIZŠ skladno z l</w:t>
      </w:r>
      <w:r w:rsidRPr="00731EEB">
        <w:rPr>
          <w:rFonts w:ascii="Arial" w:eastAsia="Times New Roman" w:hAnsi="Arial" w:cs="Arial"/>
          <w:color w:val="000000"/>
          <w:sz w:val="20"/>
          <w:szCs w:val="20"/>
        </w:rPr>
        <w:t xml:space="preserve">etnim programom športa v RS za leto </w:t>
      </w:r>
      <w:r w:rsidR="004D4F61">
        <w:rPr>
          <w:rFonts w:ascii="Arial" w:eastAsia="Times New Roman" w:hAnsi="Arial" w:cs="Arial"/>
          <w:color w:val="000000"/>
          <w:sz w:val="20"/>
          <w:szCs w:val="20"/>
        </w:rPr>
        <w:t>2022</w:t>
      </w:r>
      <w:r w:rsidRPr="00731EEB">
        <w:rPr>
          <w:rFonts w:ascii="Arial" w:eastAsia="Times New Roman" w:hAnsi="Arial" w:cs="Arial"/>
          <w:color w:val="000000"/>
          <w:sz w:val="20"/>
          <w:szCs w:val="20"/>
        </w:rPr>
        <w:t xml:space="preserve"> in na podlagi Pravilnika o </w:t>
      </w:r>
      <w:r w:rsidR="00DE38AE">
        <w:rPr>
          <w:rFonts w:ascii="Arial" w:eastAsia="Times New Roman" w:hAnsi="Arial" w:cs="Arial"/>
          <w:color w:val="000000"/>
          <w:sz w:val="20"/>
          <w:szCs w:val="20"/>
        </w:rPr>
        <w:t>sofinanciranju</w:t>
      </w:r>
      <w:r w:rsidRPr="00731EEB">
        <w:rPr>
          <w:rFonts w:ascii="Arial" w:eastAsia="Times New Roman" w:hAnsi="Arial" w:cs="Arial"/>
          <w:color w:val="000000"/>
          <w:sz w:val="20"/>
          <w:szCs w:val="20"/>
        </w:rPr>
        <w:t xml:space="preserve"> izvajanja letnega programa športa na državni ravni (Uradni list RS, št. 11/18).</w:t>
      </w:r>
    </w:p>
    <w:p w:rsidR="00915B02" w:rsidRDefault="00915B02" w:rsidP="006231B6">
      <w:pPr>
        <w:rPr>
          <w:rFonts w:ascii="Arial" w:eastAsia="Times New Roman" w:hAnsi="Arial"/>
          <w:sz w:val="20"/>
          <w:szCs w:val="24"/>
        </w:rPr>
      </w:pPr>
    </w:p>
    <w:p w:rsidR="00DE38AE" w:rsidRDefault="00DE38AE">
      <w:pPr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br w:type="page"/>
      </w:r>
    </w:p>
    <w:p w:rsidR="00172808" w:rsidRDefault="00172808" w:rsidP="006231B6">
      <w:pPr>
        <w:rPr>
          <w:rFonts w:ascii="Arial" w:eastAsia="Times New Roman" w:hAnsi="Arial"/>
          <w:sz w:val="20"/>
          <w:szCs w:val="24"/>
        </w:rPr>
      </w:pPr>
    </w:p>
    <w:p w:rsidR="006231B6" w:rsidRPr="00726345" w:rsidRDefault="006231B6" w:rsidP="006231B6">
      <w:pPr>
        <w:rPr>
          <w:rFonts w:ascii="Arial" w:eastAsia="Times New Roman" w:hAnsi="Arial"/>
          <w:sz w:val="20"/>
          <w:szCs w:val="24"/>
        </w:rPr>
      </w:pPr>
      <w:proofErr w:type="spellStart"/>
      <w:r w:rsidRPr="00726345">
        <w:rPr>
          <w:rFonts w:ascii="Arial" w:eastAsia="Times New Roman" w:hAnsi="Arial"/>
          <w:sz w:val="20"/>
          <w:szCs w:val="24"/>
        </w:rPr>
        <w:t>Parafe</w:t>
      </w:r>
      <w:proofErr w:type="spellEnd"/>
      <w:r w:rsidRPr="00726345">
        <w:rPr>
          <w:rFonts w:ascii="Arial" w:eastAsia="Times New Roman" w:hAnsi="Arial"/>
          <w:sz w:val="20"/>
          <w:szCs w:val="24"/>
        </w:rPr>
        <w:t xml:space="preserve"> k dok</w:t>
      </w:r>
      <w:r>
        <w:rPr>
          <w:rFonts w:ascii="Arial" w:eastAsia="Times New Roman" w:hAnsi="Arial"/>
          <w:sz w:val="20"/>
          <w:szCs w:val="24"/>
        </w:rPr>
        <w:t xml:space="preserve">umentu št. </w:t>
      </w:r>
      <w:r w:rsidR="00DE38AE" w:rsidRPr="00DE38AE">
        <w:rPr>
          <w:rFonts w:ascii="Arial" w:eastAsia="Times New Roman" w:hAnsi="Arial"/>
          <w:sz w:val="20"/>
          <w:szCs w:val="24"/>
        </w:rPr>
        <w:t>6716-27/2017/4</w:t>
      </w:r>
      <w:r w:rsidR="00DE38AE">
        <w:rPr>
          <w:rFonts w:ascii="Arial" w:eastAsia="Times New Roman" w:hAnsi="Arial"/>
          <w:sz w:val="20"/>
          <w:szCs w:val="24"/>
        </w:rPr>
        <w:t xml:space="preserve"> </w:t>
      </w:r>
      <w:r w:rsidRPr="00726345">
        <w:rPr>
          <w:rFonts w:ascii="Arial" w:eastAsia="Times New Roman" w:hAnsi="Arial"/>
          <w:sz w:val="20"/>
          <w:szCs w:val="24"/>
        </w:rPr>
        <w:t>z</w:t>
      </w:r>
      <w:r w:rsidR="00DE38AE">
        <w:rPr>
          <w:rFonts w:ascii="Arial" w:eastAsia="Times New Roman" w:hAnsi="Arial"/>
          <w:sz w:val="20"/>
          <w:szCs w:val="24"/>
        </w:rPr>
        <w:t xml:space="preserve"> dne 11. 4</w:t>
      </w:r>
      <w:r>
        <w:rPr>
          <w:rFonts w:ascii="Arial" w:eastAsia="Times New Roman" w:hAnsi="Arial"/>
          <w:sz w:val="20"/>
          <w:szCs w:val="24"/>
        </w:rPr>
        <w:t>. 2019:</w:t>
      </w:r>
      <w:r w:rsidRPr="00726345">
        <w:rPr>
          <w:rFonts w:ascii="Arial" w:eastAsia="Times New Roman" w:hAnsi="Arial"/>
          <w:sz w:val="20"/>
          <w:szCs w:val="24"/>
        </w:rPr>
        <w:t xml:space="preserve"> </w:t>
      </w:r>
    </w:p>
    <w:p w:rsidR="006231B6" w:rsidRPr="00726345" w:rsidRDefault="006231B6" w:rsidP="006231B6">
      <w:pPr>
        <w:tabs>
          <w:tab w:val="left" w:pos="3402"/>
        </w:tabs>
        <w:spacing w:after="0" w:line="260" w:lineRule="exact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67"/>
      </w:tblGrid>
      <w:tr w:rsidR="006231B6" w:rsidRPr="001B1607" w:rsidTr="009A5FB9">
        <w:tc>
          <w:tcPr>
            <w:tcW w:w="2376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v. d. Generalna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 xml:space="preserve"> direktor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ica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, Direktorat za šport</w:t>
            </w:r>
          </w:p>
        </w:tc>
        <w:tc>
          <w:tcPr>
            <w:tcW w:w="212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Skrbnik proračunske postavke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Vodja finančne službe</w:t>
            </w:r>
          </w:p>
        </w:tc>
        <w:tc>
          <w:tcPr>
            <w:tcW w:w="186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Generalni sekretar</w:t>
            </w:r>
          </w:p>
        </w:tc>
      </w:tr>
      <w:tr w:rsidR="006231B6" w:rsidRPr="001B1607" w:rsidTr="009A5FB9">
        <w:tc>
          <w:tcPr>
            <w:tcW w:w="2376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6231B6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Poljanka Pavletič Samardžija</w:t>
            </w:r>
          </w:p>
        </w:tc>
        <w:tc>
          <w:tcPr>
            <w:tcW w:w="212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mag. Darko Repenšek</w:t>
            </w:r>
          </w:p>
        </w:tc>
        <w:tc>
          <w:tcPr>
            <w:tcW w:w="2268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F24B29">
              <w:rPr>
                <w:rFonts w:ascii="Arial" w:eastAsia="Times New Roman" w:hAnsi="Arial" w:cs="Arial"/>
                <w:sz w:val="20"/>
                <w:szCs w:val="24"/>
              </w:rPr>
              <w:t xml:space="preserve">Mojca </w:t>
            </w:r>
            <w:proofErr w:type="spellStart"/>
            <w:r w:rsidRPr="00F24B29">
              <w:rPr>
                <w:rFonts w:ascii="Arial" w:eastAsia="Times New Roman" w:hAnsi="Arial" w:cs="Arial"/>
                <w:sz w:val="20"/>
                <w:szCs w:val="24"/>
              </w:rPr>
              <w:t>Ločniškar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6231B6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Dr. Mitja </w:t>
            </w:r>
            <w:r w:rsidR="00CD305C">
              <w:rPr>
                <w:rFonts w:ascii="Arial" w:eastAsia="Times New Roman" w:hAnsi="Arial" w:cs="Arial"/>
                <w:sz w:val="20"/>
                <w:szCs w:val="24"/>
              </w:rPr>
              <w:t>Blaganje</w:t>
            </w:r>
          </w:p>
        </w:tc>
      </w:tr>
      <w:tr w:rsidR="006231B6" w:rsidRPr="001B1607" w:rsidTr="009A5FB9">
        <w:tc>
          <w:tcPr>
            <w:tcW w:w="2376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</w:tr>
      <w:tr w:rsidR="006231B6" w:rsidRPr="001B1607" w:rsidTr="009A5FB9">
        <w:tc>
          <w:tcPr>
            <w:tcW w:w="2376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12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186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</w:tr>
      <w:tr w:rsidR="006231B6" w:rsidRPr="001B1607" w:rsidTr="009A5FB9">
        <w:tc>
          <w:tcPr>
            <w:tcW w:w="2376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2268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1867" w:type="dxa"/>
            <w:shd w:val="clear" w:color="auto" w:fill="auto"/>
          </w:tcPr>
          <w:p w:rsidR="006231B6" w:rsidRPr="001B1607" w:rsidRDefault="006231B6" w:rsidP="009A5FB9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</w:tr>
    </w:tbl>
    <w:p w:rsidR="006231B6" w:rsidRDefault="006231B6" w:rsidP="006231B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231B6" w:rsidRPr="008517B1" w:rsidRDefault="006231B6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sectPr w:rsidR="006231B6" w:rsidRPr="008517B1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89" w:rsidRDefault="005C1D89">
      <w:pPr>
        <w:spacing w:after="0" w:line="240" w:lineRule="auto"/>
      </w:pPr>
      <w:r>
        <w:separator/>
      </w:r>
    </w:p>
  </w:endnote>
  <w:endnote w:type="continuationSeparator" w:id="0">
    <w:p w:rsidR="005C1D89" w:rsidRDefault="005C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89" w:rsidRDefault="005C1D89">
      <w:pPr>
        <w:spacing w:after="0" w:line="240" w:lineRule="auto"/>
      </w:pPr>
      <w:r>
        <w:separator/>
      </w:r>
    </w:p>
  </w:footnote>
  <w:footnote w:type="continuationSeparator" w:id="0">
    <w:p w:rsidR="005C1D89" w:rsidRDefault="005C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B9" w:rsidRPr="00E21FF9" w:rsidRDefault="005C4899" w:rsidP="009A5FB9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9A5FB9" w:rsidRPr="008F3500" w:rsidRDefault="009A5FB9" w:rsidP="009A5FB9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B9" w:rsidRDefault="009A5F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05F"/>
    <w:multiLevelType w:val="multilevel"/>
    <w:tmpl w:val="5300A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0FB67C51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D11A9"/>
    <w:multiLevelType w:val="hybridMultilevel"/>
    <w:tmpl w:val="573881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63BB"/>
    <w:multiLevelType w:val="hybridMultilevel"/>
    <w:tmpl w:val="2056D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B249B"/>
    <w:multiLevelType w:val="hybridMultilevel"/>
    <w:tmpl w:val="FBD82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254F"/>
    <w:multiLevelType w:val="multilevel"/>
    <w:tmpl w:val="C6787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46286"/>
    <w:multiLevelType w:val="hybridMultilevel"/>
    <w:tmpl w:val="9F38D4FA"/>
    <w:lvl w:ilvl="0" w:tplc="5D3C432E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929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>
    <w:nsid w:val="5A9B2443"/>
    <w:multiLevelType w:val="hybridMultilevel"/>
    <w:tmpl w:val="B42438F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F524A"/>
    <w:multiLevelType w:val="hybridMultilevel"/>
    <w:tmpl w:val="1076C340"/>
    <w:lvl w:ilvl="0" w:tplc="E1EA7E56">
      <w:start w:val="8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7"/>
  </w:num>
  <w:num w:numId="15">
    <w:abstractNumId w:val="12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13"/>
  </w:num>
  <w:num w:numId="21">
    <w:abstractNumId w:val="18"/>
  </w:num>
  <w:num w:numId="22">
    <w:abstractNumId w:val="23"/>
  </w:num>
  <w:num w:numId="23">
    <w:abstractNumId w:val="6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6712"/>
    <w:rsid w:val="0003196A"/>
    <w:rsid w:val="00042CF3"/>
    <w:rsid w:val="00071A6D"/>
    <w:rsid w:val="0008070C"/>
    <w:rsid w:val="00092499"/>
    <w:rsid w:val="000B1748"/>
    <w:rsid w:val="000C5BA6"/>
    <w:rsid w:val="000E6508"/>
    <w:rsid w:val="00102446"/>
    <w:rsid w:val="001170BF"/>
    <w:rsid w:val="00123D98"/>
    <w:rsid w:val="001244CA"/>
    <w:rsid w:val="0012531E"/>
    <w:rsid w:val="00160832"/>
    <w:rsid w:val="00167256"/>
    <w:rsid w:val="00172808"/>
    <w:rsid w:val="001745D3"/>
    <w:rsid w:val="00186F1C"/>
    <w:rsid w:val="00194D66"/>
    <w:rsid w:val="001C22BA"/>
    <w:rsid w:val="001E3F0A"/>
    <w:rsid w:val="001F0360"/>
    <w:rsid w:val="0020254D"/>
    <w:rsid w:val="0023449F"/>
    <w:rsid w:val="00234C64"/>
    <w:rsid w:val="0023714F"/>
    <w:rsid w:val="00252F89"/>
    <w:rsid w:val="002569AD"/>
    <w:rsid w:val="002808B3"/>
    <w:rsid w:val="00295779"/>
    <w:rsid w:val="002C7C74"/>
    <w:rsid w:val="002D1392"/>
    <w:rsid w:val="002D66F7"/>
    <w:rsid w:val="002D7100"/>
    <w:rsid w:val="0030320F"/>
    <w:rsid w:val="003074D1"/>
    <w:rsid w:val="00312C80"/>
    <w:rsid w:val="00315725"/>
    <w:rsid w:val="00332983"/>
    <w:rsid w:val="00333EAD"/>
    <w:rsid w:val="00337DBE"/>
    <w:rsid w:val="003537EA"/>
    <w:rsid w:val="00356B4F"/>
    <w:rsid w:val="00373A7A"/>
    <w:rsid w:val="00397B71"/>
    <w:rsid w:val="003A65FC"/>
    <w:rsid w:val="003C1D70"/>
    <w:rsid w:val="003C54BD"/>
    <w:rsid w:val="003F595A"/>
    <w:rsid w:val="00407E19"/>
    <w:rsid w:val="004269B8"/>
    <w:rsid w:val="004333FC"/>
    <w:rsid w:val="00462CD4"/>
    <w:rsid w:val="004723F9"/>
    <w:rsid w:val="004744D1"/>
    <w:rsid w:val="00476CD9"/>
    <w:rsid w:val="00490DE4"/>
    <w:rsid w:val="004A0CFC"/>
    <w:rsid w:val="004A6DBC"/>
    <w:rsid w:val="004B21BB"/>
    <w:rsid w:val="004B277C"/>
    <w:rsid w:val="004C3BA3"/>
    <w:rsid w:val="004D4F61"/>
    <w:rsid w:val="004D7972"/>
    <w:rsid w:val="005056FC"/>
    <w:rsid w:val="0051365F"/>
    <w:rsid w:val="00537B50"/>
    <w:rsid w:val="005529BF"/>
    <w:rsid w:val="00567506"/>
    <w:rsid w:val="00580569"/>
    <w:rsid w:val="00584B91"/>
    <w:rsid w:val="005A188D"/>
    <w:rsid w:val="005C1D89"/>
    <w:rsid w:val="005C4899"/>
    <w:rsid w:val="005C729A"/>
    <w:rsid w:val="005E3A04"/>
    <w:rsid w:val="005F08B6"/>
    <w:rsid w:val="005F2F76"/>
    <w:rsid w:val="00621A70"/>
    <w:rsid w:val="006231B6"/>
    <w:rsid w:val="00626BF5"/>
    <w:rsid w:val="00656232"/>
    <w:rsid w:val="00657DE9"/>
    <w:rsid w:val="00680453"/>
    <w:rsid w:val="006854B9"/>
    <w:rsid w:val="00696A1F"/>
    <w:rsid w:val="006A1123"/>
    <w:rsid w:val="006C7BE8"/>
    <w:rsid w:val="006D3F36"/>
    <w:rsid w:val="00703BAC"/>
    <w:rsid w:val="007070F4"/>
    <w:rsid w:val="00710724"/>
    <w:rsid w:val="007134A4"/>
    <w:rsid w:val="007138A6"/>
    <w:rsid w:val="007142D0"/>
    <w:rsid w:val="00716F02"/>
    <w:rsid w:val="007246D2"/>
    <w:rsid w:val="00731643"/>
    <w:rsid w:val="00731EEB"/>
    <w:rsid w:val="00731FB1"/>
    <w:rsid w:val="00734A44"/>
    <w:rsid w:val="007369B9"/>
    <w:rsid w:val="00754FD9"/>
    <w:rsid w:val="00773080"/>
    <w:rsid w:val="007C2B94"/>
    <w:rsid w:val="007C6489"/>
    <w:rsid w:val="007D558B"/>
    <w:rsid w:val="007F0DC7"/>
    <w:rsid w:val="00825678"/>
    <w:rsid w:val="0084478F"/>
    <w:rsid w:val="0084528F"/>
    <w:rsid w:val="008517B1"/>
    <w:rsid w:val="008746C4"/>
    <w:rsid w:val="00892DB6"/>
    <w:rsid w:val="00893F5A"/>
    <w:rsid w:val="008A5316"/>
    <w:rsid w:val="008C6BB6"/>
    <w:rsid w:val="00912458"/>
    <w:rsid w:val="0091373E"/>
    <w:rsid w:val="00915B02"/>
    <w:rsid w:val="009333CC"/>
    <w:rsid w:val="00936E8A"/>
    <w:rsid w:val="00945B01"/>
    <w:rsid w:val="00974DA6"/>
    <w:rsid w:val="009769C1"/>
    <w:rsid w:val="0098283D"/>
    <w:rsid w:val="00991ADD"/>
    <w:rsid w:val="009A5FB9"/>
    <w:rsid w:val="00A1181C"/>
    <w:rsid w:val="00A11D60"/>
    <w:rsid w:val="00A2396C"/>
    <w:rsid w:val="00A6044C"/>
    <w:rsid w:val="00A7317D"/>
    <w:rsid w:val="00A75757"/>
    <w:rsid w:val="00A81607"/>
    <w:rsid w:val="00A925A7"/>
    <w:rsid w:val="00A92CE4"/>
    <w:rsid w:val="00AE10CF"/>
    <w:rsid w:val="00AE73B0"/>
    <w:rsid w:val="00AF00D3"/>
    <w:rsid w:val="00B0063B"/>
    <w:rsid w:val="00B12FC6"/>
    <w:rsid w:val="00B24636"/>
    <w:rsid w:val="00B56C74"/>
    <w:rsid w:val="00B94A42"/>
    <w:rsid w:val="00BC44A3"/>
    <w:rsid w:val="00BD2976"/>
    <w:rsid w:val="00C05306"/>
    <w:rsid w:val="00C07325"/>
    <w:rsid w:val="00C2040C"/>
    <w:rsid w:val="00C34BF4"/>
    <w:rsid w:val="00C373D1"/>
    <w:rsid w:val="00C43995"/>
    <w:rsid w:val="00C52125"/>
    <w:rsid w:val="00C65864"/>
    <w:rsid w:val="00C66450"/>
    <w:rsid w:val="00C72DEC"/>
    <w:rsid w:val="00C82E60"/>
    <w:rsid w:val="00C86771"/>
    <w:rsid w:val="00CA3A22"/>
    <w:rsid w:val="00CD305C"/>
    <w:rsid w:val="00CF30A8"/>
    <w:rsid w:val="00D007BB"/>
    <w:rsid w:val="00D01E3A"/>
    <w:rsid w:val="00D06B2B"/>
    <w:rsid w:val="00D144BC"/>
    <w:rsid w:val="00D241D0"/>
    <w:rsid w:val="00D2593E"/>
    <w:rsid w:val="00D57273"/>
    <w:rsid w:val="00D6081A"/>
    <w:rsid w:val="00D744D1"/>
    <w:rsid w:val="00D85BF3"/>
    <w:rsid w:val="00D90364"/>
    <w:rsid w:val="00DA1C84"/>
    <w:rsid w:val="00DD29FC"/>
    <w:rsid w:val="00DD52A3"/>
    <w:rsid w:val="00DE38AE"/>
    <w:rsid w:val="00E31E2D"/>
    <w:rsid w:val="00E47356"/>
    <w:rsid w:val="00E5762D"/>
    <w:rsid w:val="00E92875"/>
    <w:rsid w:val="00EB41AC"/>
    <w:rsid w:val="00EC12F1"/>
    <w:rsid w:val="00ED02E9"/>
    <w:rsid w:val="00ED3C9B"/>
    <w:rsid w:val="00ED47CB"/>
    <w:rsid w:val="00ED6E3D"/>
    <w:rsid w:val="00EE55C4"/>
    <w:rsid w:val="00EF7203"/>
    <w:rsid w:val="00F009C0"/>
    <w:rsid w:val="00F02950"/>
    <w:rsid w:val="00F1422D"/>
    <w:rsid w:val="00F26D06"/>
    <w:rsid w:val="00F50E8B"/>
    <w:rsid w:val="00F701CD"/>
    <w:rsid w:val="00F90304"/>
    <w:rsid w:val="00F90F08"/>
    <w:rsid w:val="00F91C86"/>
    <w:rsid w:val="00FC161F"/>
    <w:rsid w:val="00FF249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C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0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C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0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1E55BA4.dotm</Template>
  <TotalTime>2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3</cp:revision>
  <cp:lastPrinted>2018-03-13T14:39:00Z</cp:lastPrinted>
  <dcterms:created xsi:type="dcterms:W3CDTF">2019-05-06T06:01:00Z</dcterms:created>
  <dcterms:modified xsi:type="dcterms:W3CDTF">2019-05-06T06:03:00Z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