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C932" w14:textId="77777777" w:rsidR="0043701F" w:rsidRPr="00F02B4B" w:rsidRDefault="00400730" w:rsidP="0043701F">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7216" behindDoc="0" locked="0" layoutInCell="1" allowOverlap="1" wp14:anchorId="203A1E92" wp14:editId="70B3944A">
            <wp:simplePos x="0" y="0"/>
            <wp:positionH relativeFrom="column">
              <wp:posOffset>-205740</wp:posOffset>
            </wp:positionH>
            <wp:positionV relativeFrom="paragraph">
              <wp:posOffset>-169545</wp:posOffset>
            </wp:positionV>
            <wp:extent cx="3121660" cy="376555"/>
            <wp:effectExtent l="0" t="0" r="2540" b="4445"/>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EC4ECA">
        <w:rPr>
          <w:rFonts w:ascii="Arial" w:hAnsi="Arial" w:cs="Arial"/>
          <w:sz w:val="20"/>
          <w:szCs w:val="20"/>
        </w:rPr>
        <w:t>333</w:t>
      </w:r>
      <w:r w:rsidR="006267A6">
        <w:rPr>
          <w:rFonts w:ascii="Arial" w:hAnsi="Arial" w:cs="Arial"/>
          <w:sz w:val="20"/>
          <w:szCs w:val="20"/>
        </w:rPr>
        <w:t>oloče</w:t>
      </w:r>
    </w:p>
    <w:p w14:paraId="68EB3776" w14:textId="77777777" w:rsidR="0043701F" w:rsidRPr="00F02B4B" w:rsidRDefault="0043701F" w:rsidP="0043701F">
      <w:pPr>
        <w:spacing w:before="60"/>
        <w:ind w:right="-3"/>
        <w:rPr>
          <w:rFonts w:ascii="Arial" w:hAnsi="Arial" w:cs="Arial"/>
          <w:sz w:val="20"/>
          <w:szCs w:val="20"/>
        </w:rPr>
      </w:pPr>
    </w:p>
    <w:p w14:paraId="22BBA1D5" w14:textId="2BB4A5E3" w:rsidR="0043701F" w:rsidRPr="00F02B4B" w:rsidRDefault="004E68CE" w:rsidP="0043701F">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344CBF23" wp14:editId="1B411AFA">
                <wp:simplePos x="0" y="0"/>
                <wp:positionH relativeFrom="column">
                  <wp:posOffset>1404620</wp:posOffset>
                </wp:positionH>
                <wp:positionV relativeFrom="paragraph">
                  <wp:posOffset>9076055</wp:posOffset>
                </wp:positionV>
                <wp:extent cx="479107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7F6A0" w14:textId="77777777" w:rsidR="005D0993" w:rsidRPr="00D61ACE" w:rsidRDefault="005D0993" w:rsidP="0043701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CBF23"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14:paraId="78C7F6A0" w14:textId="77777777" w:rsidR="005D0993" w:rsidRPr="00D61ACE" w:rsidRDefault="005D0993" w:rsidP="0043701F">
                      <w:pPr>
                        <w:rPr>
                          <w:color w:val="000000"/>
                          <w:spacing w:val="-2"/>
                          <w:sz w:val="16"/>
                          <w:szCs w:val="16"/>
                          <w:lang w:eastAsia="sl-SI"/>
                        </w:rPr>
                      </w:pPr>
                    </w:p>
                  </w:txbxContent>
                </v:textbox>
              </v:shape>
            </w:pict>
          </mc:Fallback>
        </mc:AlternateContent>
      </w:r>
    </w:p>
    <w:p w14:paraId="133C2B71" w14:textId="77777777" w:rsidR="0043701F" w:rsidRPr="00F02B4B" w:rsidRDefault="0043701F" w:rsidP="0043701F">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rPr>
        <w:t xml:space="preserve">     </w:t>
      </w:r>
      <w:r w:rsidRPr="00F02B4B">
        <w:rPr>
          <w:rFonts w:cs="Arial"/>
          <w:szCs w:val="20"/>
          <w:lang w:val="sl-SI"/>
        </w:rPr>
        <w:t>Langusova ulica 4, 1535 Ljubljana</w:t>
      </w: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T: 01 478 80 00</w:t>
      </w:r>
    </w:p>
    <w:p w14:paraId="065B5756" w14:textId="77777777"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 xml:space="preserve">F: 01 478 81 39 </w:t>
      </w:r>
    </w:p>
    <w:p w14:paraId="79322414" w14:textId="77777777"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E: gp.mzi@gov.si</w:t>
      </w:r>
    </w:p>
    <w:p w14:paraId="139F090E" w14:textId="77777777"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www.mzi.gov.si</w:t>
      </w:r>
    </w:p>
    <w:p w14:paraId="572B263E" w14:textId="77777777" w:rsidR="0043701F" w:rsidRPr="008401C9" w:rsidRDefault="0043701F" w:rsidP="0043701F">
      <w:pPr>
        <w:pStyle w:val="Glava"/>
        <w:tabs>
          <w:tab w:val="clear" w:pos="4320"/>
          <w:tab w:val="clear" w:pos="8640"/>
          <w:tab w:val="left" w:pos="5112"/>
        </w:tabs>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152"/>
        <w:gridCol w:w="1178"/>
        <w:gridCol w:w="495"/>
        <w:gridCol w:w="188"/>
        <w:gridCol w:w="385"/>
        <w:gridCol w:w="223"/>
        <w:gridCol w:w="80"/>
        <w:gridCol w:w="2191"/>
      </w:tblGrid>
      <w:tr w:rsidR="0043701F" w:rsidRPr="008D1759" w14:paraId="60F6D0C2" w14:textId="77777777" w:rsidTr="00FC4D53">
        <w:trPr>
          <w:gridBefore w:val="1"/>
          <w:gridAfter w:val="5"/>
          <w:wBefore w:w="100" w:type="dxa"/>
          <w:wAfter w:w="3067" w:type="dxa"/>
        </w:trPr>
        <w:tc>
          <w:tcPr>
            <w:tcW w:w="6096" w:type="dxa"/>
            <w:gridSpan w:val="7"/>
          </w:tcPr>
          <w:p w14:paraId="2D66EF4B" w14:textId="4C10FF93" w:rsidR="0043701F" w:rsidRPr="00C07664" w:rsidRDefault="00D335DA" w:rsidP="006F2477">
            <w:pPr>
              <w:pStyle w:val="Neotevilenodstavek"/>
              <w:spacing w:before="0" w:after="0" w:line="260" w:lineRule="exact"/>
              <w:jc w:val="left"/>
              <w:rPr>
                <w:rFonts w:cs="Arial"/>
              </w:rPr>
            </w:pPr>
            <w:r>
              <w:rPr>
                <w:rFonts w:cs="Arial"/>
              </w:rPr>
              <w:t xml:space="preserve">Številka: </w:t>
            </w:r>
            <w:r w:rsidR="0098477E">
              <w:rPr>
                <w:rFonts w:cs="Arial"/>
              </w:rPr>
              <w:t>007-400/2018/28</w:t>
            </w:r>
          </w:p>
        </w:tc>
      </w:tr>
      <w:tr w:rsidR="0043701F" w:rsidRPr="008D1759" w14:paraId="3DF6C71B" w14:textId="77777777" w:rsidTr="00FC4D53">
        <w:trPr>
          <w:gridBefore w:val="1"/>
          <w:gridAfter w:val="5"/>
          <w:wBefore w:w="100" w:type="dxa"/>
          <w:wAfter w:w="3067" w:type="dxa"/>
        </w:trPr>
        <w:tc>
          <w:tcPr>
            <w:tcW w:w="6096" w:type="dxa"/>
            <w:gridSpan w:val="7"/>
          </w:tcPr>
          <w:p w14:paraId="77B38B60" w14:textId="155B9D69" w:rsidR="0043701F" w:rsidRPr="00C07664" w:rsidRDefault="0051695C" w:rsidP="001F5DE9">
            <w:pPr>
              <w:pStyle w:val="Neotevilenodstavek"/>
              <w:spacing w:before="0" w:after="0" w:line="260" w:lineRule="exact"/>
              <w:jc w:val="left"/>
              <w:rPr>
                <w:rFonts w:cs="Arial"/>
              </w:rPr>
            </w:pPr>
            <w:r>
              <w:rPr>
                <w:rFonts w:cs="Arial"/>
              </w:rPr>
              <w:t xml:space="preserve">Ljubljana, </w:t>
            </w:r>
            <w:r w:rsidR="001F5DE9">
              <w:rPr>
                <w:rFonts w:cs="Arial"/>
              </w:rPr>
              <w:t>8</w:t>
            </w:r>
            <w:r w:rsidR="00054D79">
              <w:rPr>
                <w:rFonts w:cs="Arial"/>
              </w:rPr>
              <w:t xml:space="preserve">. </w:t>
            </w:r>
            <w:r w:rsidR="001F5DE9">
              <w:rPr>
                <w:rFonts w:cs="Arial"/>
              </w:rPr>
              <w:t>3</w:t>
            </w:r>
            <w:r w:rsidR="00054D79">
              <w:rPr>
                <w:rFonts w:cs="Arial"/>
              </w:rPr>
              <w:t>. 2019</w:t>
            </w:r>
          </w:p>
        </w:tc>
      </w:tr>
      <w:tr w:rsidR="0043701F" w:rsidRPr="008D1759" w14:paraId="3F7EC9CF" w14:textId="77777777" w:rsidTr="00FC4D53">
        <w:trPr>
          <w:gridBefore w:val="1"/>
          <w:gridAfter w:val="5"/>
          <w:wBefore w:w="100" w:type="dxa"/>
          <w:wAfter w:w="3067" w:type="dxa"/>
        </w:trPr>
        <w:tc>
          <w:tcPr>
            <w:tcW w:w="6096" w:type="dxa"/>
            <w:gridSpan w:val="7"/>
          </w:tcPr>
          <w:p w14:paraId="3F411992" w14:textId="77777777" w:rsidR="0043701F" w:rsidRPr="00C07664" w:rsidRDefault="0043701F" w:rsidP="006F2477">
            <w:pPr>
              <w:pStyle w:val="Neotevilenodstavek"/>
              <w:spacing w:before="0" w:after="0" w:line="260" w:lineRule="exact"/>
              <w:jc w:val="left"/>
              <w:rPr>
                <w:rFonts w:cs="Arial"/>
              </w:rPr>
            </w:pPr>
            <w:r w:rsidRPr="00C07664">
              <w:rPr>
                <w:rFonts w:cs="Arial"/>
                <w:iCs/>
              </w:rPr>
              <w:t xml:space="preserve">EVA: </w:t>
            </w:r>
            <w:r w:rsidR="00054D79" w:rsidRPr="00054D79">
              <w:rPr>
                <w:rFonts w:cs="Arial"/>
                <w:iCs/>
              </w:rPr>
              <w:t>2018-2430-0110</w:t>
            </w:r>
          </w:p>
        </w:tc>
      </w:tr>
      <w:tr w:rsidR="0043701F" w:rsidRPr="008D1759" w14:paraId="42761873" w14:textId="77777777" w:rsidTr="00FC4D53">
        <w:trPr>
          <w:gridBefore w:val="1"/>
          <w:gridAfter w:val="5"/>
          <w:wBefore w:w="100" w:type="dxa"/>
          <w:wAfter w:w="3067" w:type="dxa"/>
        </w:trPr>
        <w:tc>
          <w:tcPr>
            <w:tcW w:w="6096" w:type="dxa"/>
            <w:gridSpan w:val="7"/>
          </w:tcPr>
          <w:p w14:paraId="7E10E6E2" w14:textId="77777777" w:rsidR="0043701F" w:rsidRPr="00F02B4B" w:rsidRDefault="0043701F" w:rsidP="00A46192">
            <w:pPr>
              <w:spacing w:line="260" w:lineRule="exact"/>
              <w:rPr>
                <w:rFonts w:ascii="Arial" w:hAnsi="Arial" w:cs="Arial"/>
                <w:sz w:val="20"/>
                <w:szCs w:val="20"/>
              </w:rPr>
            </w:pPr>
          </w:p>
          <w:p w14:paraId="69766063" w14:textId="77777777" w:rsidR="0043701F" w:rsidRPr="00F02B4B" w:rsidRDefault="0043701F" w:rsidP="00A46192">
            <w:pPr>
              <w:spacing w:line="260" w:lineRule="exact"/>
              <w:rPr>
                <w:rFonts w:ascii="Arial" w:hAnsi="Arial" w:cs="Arial"/>
                <w:sz w:val="20"/>
                <w:szCs w:val="20"/>
              </w:rPr>
            </w:pPr>
            <w:r w:rsidRPr="00F02B4B">
              <w:rPr>
                <w:rFonts w:ascii="Arial" w:hAnsi="Arial" w:cs="Arial"/>
                <w:sz w:val="20"/>
                <w:szCs w:val="20"/>
              </w:rPr>
              <w:t>GENERALNI SEKRETARIAT VLADE REPUBLIKE SLOVENIJE</w:t>
            </w:r>
          </w:p>
          <w:p w14:paraId="7D5CB291" w14:textId="77777777" w:rsidR="0043701F" w:rsidRDefault="005D0993" w:rsidP="00A46192">
            <w:pPr>
              <w:spacing w:line="260" w:lineRule="exact"/>
              <w:rPr>
                <w:rFonts w:ascii="Arial" w:hAnsi="Arial" w:cs="Arial"/>
                <w:sz w:val="20"/>
                <w:szCs w:val="20"/>
              </w:rPr>
            </w:pPr>
            <w:hyperlink r:id="rId9" w:history="1">
              <w:r w:rsidR="0043701F" w:rsidRPr="00826140">
                <w:rPr>
                  <w:rStyle w:val="Hiperpovezava"/>
                  <w:rFonts w:ascii="Arial" w:hAnsi="Arial" w:cs="Arial"/>
                  <w:sz w:val="20"/>
                  <w:szCs w:val="20"/>
                </w:rPr>
                <w:t>Gp.gs@gov.si</w:t>
              </w:r>
            </w:hyperlink>
          </w:p>
          <w:p w14:paraId="683B6780" w14:textId="77777777" w:rsidR="0043701F" w:rsidRPr="00F02B4B" w:rsidRDefault="0043701F" w:rsidP="00A46192">
            <w:pPr>
              <w:spacing w:line="260" w:lineRule="exact"/>
              <w:rPr>
                <w:rFonts w:ascii="Arial" w:hAnsi="Arial" w:cs="Arial"/>
                <w:sz w:val="20"/>
                <w:szCs w:val="20"/>
              </w:rPr>
            </w:pPr>
          </w:p>
          <w:p w14:paraId="49FE7909" w14:textId="77777777" w:rsidR="0043701F" w:rsidRPr="008D1759" w:rsidRDefault="0043701F" w:rsidP="00A46192">
            <w:pPr>
              <w:spacing w:line="260" w:lineRule="exact"/>
              <w:rPr>
                <w:rFonts w:ascii="Arial" w:hAnsi="Arial" w:cs="Arial"/>
                <w:sz w:val="20"/>
                <w:szCs w:val="20"/>
              </w:rPr>
            </w:pPr>
          </w:p>
        </w:tc>
      </w:tr>
      <w:tr w:rsidR="0043701F" w:rsidRPr="008D1759" w14:paraId="319E43B6" w14:textId="77777777" w:rsidTr="00FC4D53">
        <w:trPr>
          <w:gridBefore w:val="1"/>
          <w:wBefore w:w="100" w:type="dxa"/>
        </w:trPr>
        <w:tc>
          <w:tcPr>
            <w:tcW w:w="9163" w:type="dxa"/>
            <w:gridSpan w:val="12"/>
          </w:tcPr>
          <w:p w14:paraId="4794C6DF" w14:textId="77777777" w:rsidR="0043701F" w:rsidRPr="00C07664" w:rsidRDefault="0043701F" w:rsidP="00054D79">
            <w:pPr>
              <w:pStyle w:val="Naslovpredpisa"/>
              <w:spacing w:before="0" w:after="0" w:line="260" w:lineRule="exact"/>
              <w:jc w:val="left"/>
              <w:rPr>
                <w:rFonts w:cs="Arial"/>
              </w:rPr>
            </w:pPr>
            <w:r w:rsidRPr="00C07664">
              <w:rPr>
                <w:rFonts w:cs="Arial"/>
              </w:rPr>
              <w:t xml:space="preserve">ZADEVA: </w:t>
            </w:r>
            <w:r w:rsidR="006F2477" w:rsidRPr="006F2477">
              <w:rPr>
                <w:rFonts w:cs="Arial"/>
              </w:rPr>
              <w:t>Uredba o samooskrbi z električno energijo iz obnovljivih virov energije – predlog za obravnavo</w:t>
            </w:r>
            <w:r w:rsidR="00B1745D">
              <w:rPr>
                <w:rFonts w:cs="Arial"/>
                <w:iCs/>
              </w:rPr>
              <w:t xml:space="preserve"> </w:t>
            </w:r>
          </w:p>
        </w:tc>
      </w:tr>
      <w:tr w:rsidR="0043701F" w:rsidRPr="008D1759" w14:paraId="351E7D70" w14:textId="77777777" w:rsidTr="00FC4D53">
        <w:trPr>
          <w:gridBefore w:val="1"/>
          <w:wBefore w:w="100" w:type="dxa"/>
        </w:trPr>
        <w:tc>
          <w:tcPr>
            <w:tcW w:w="9163" w:type="dxa"/>
            <w:gridSpan w:val="12"/>
          </w:tcPr>
          <w:p w14:paraId="1F9869C5" w14:textId="77777777" w:rsidR="0043701F" w:rsidRPr="008D1759" w:rsidRDefault="0043701F" w:rsidP="00A4619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43701F" w:rsidRPr="008D1759" w14:paraId="0084246A" w14:textId="77777777" w:rsidTr="00FC4D53">
        <w:trPr>
          <w:gridBefore w:val="1"/>
          <w:wBefore w:w="100" w:type="dxa"/>
        </w:trPr>
        <w:tc>
          <w:tcPr>
            <w:tcW w:w="9163" w:type="dxa"/>
            <w:gridSpan w:val="12"/>
          </w:tcPr>
          <w:p w14:paraId="6DBF077A" w14:textId="77777777" w:rsidR="006F2477" w:rsidRPr="00C07664" w:rsidRDefault="006F2477" w:rsidP="006F2477">
            <w:pPr>
              <w:pStyle w:val="Neotevilenodstavek"/>
              <w:spacing w:line="260" w:lineRule="exact"/>
              <w:rPr>
                <w:rFonts w:cs="Arial"/>
                <w:iCs/>
              </w:rPr>
            </w:pPr>
            <w:r w:rsidRPr="00C07664">
              <w:rPr>
                <w:rFonts w:cs="Arial"/>
                <w:iCs/>
              </w:rPr>
              <w:t>Na podlagi 21. člena Zakona o Vladi Republike Slovenije (Uradni list RS, št. 24/05 – uradno prečiščeno besedilo, 109/08, 38/10 – ZUKN, 8/12, 21/13, 47/13 – ZDU-1G</w:t>
            </w:r>
            <w:r>
              <w:rPr>
                <w:rFonts w:cs="Arial"/>
                <w:iCs/>
              </w:rPr>
              <w:t xml:space="preserve">, </w:t>
            </w:r>
            <w:r w:rsidRPr="00C07664">
              <w:rPr>
                <w:rFonts w:cs="Arial"/>
                <w:iCs/>
              </w:rPr>
              <w:t>65/14</w:t>
            </w:r>
            <w:r>
              <w:rPr>
                <w:rFonts w:cs="Arial"/>
                <w:iCs/>
              </w:rPr>
              <w:t xml:space="preserve"> in 55/17</w:t>
            </w:r>
            <w:r w:rsidRPr="00C07664">
              <w:rPr>
                <w:rFonts w:cs="Arial"/>
                <w:iCs/>
              </w:rPr>
              <w:t>) in za izvrševanje prvega odstavka 314. člena in prvega odstavka 315. člena Energetskega zakona (Uradni list RS, št. 17/14</w:t>
            </w:r>
            <w:r>
              <w:rPr>
                <w:rFonts w:cs="Arial"/>
                <w:iCs/>
              </w:rPr>
              <w:t xml:space="preserve"> in 81/15</w:t>
            </w:r>
            <w:r w:rsidRPr="00C07664">
              <w:rPr>
                <w:rFonts w:cs="Arial"/>
                <w:iCs/>
              </w:rPr>
              <w:t>) je Vlada Republike Slovenije na ….... seji dne ……. sprejela sklep:</w:t>
            </w:r>
          </w:p>
          <w:p w14:paraId="548ED2B3" w14:textId="77777777" w:rsidR="006F2477" w:rsidRPr="00C07664" w:rsidRDefault="006F2477" w:rsidP="006F2477">
            <w:pPr>
              <w:pStyle w:val="Neotevilenodstavek"/>
              <w:spacing w:line="260" w:lineRule="exact"/>
              <w:rPr>
                <w:rFonts w:cs="Arial"/>
                <w:iCs/>
              </w:rPr>
            </w:pPr>
          </w:p>
          <w:p w14:paraId="0635EEC7" w14:textId="77777777" w:rsidR="006F2477" w:rsidRPr="00C07664" w:rsidRDefault="006F2477" w:rsidP="006F2477">
            <w:pPr>
              <w:pStyle w:val="Neotevilenodstavek"/>
              <w:spacing w:line="260" w:lineRule="exact"/>
              <w:rPr>
                <w:rFonts w:cs="Arial"/>
                <w:iCs/>
              </w:rPr>
            </w:pPr>
            <w:r w:rsidRPr="00C07664">
              <w:rPr>
                <w:rFonts w:cs="Arial"/>
                <w:iCs/>
              </w:rPr>
              <w:t>Vlada Republike Slovenije je izdala Uredbo o samooskrbi z električno energijo iz obnovljivih virov energije in jo objavi v Uradnem listu Republike Slovenije.</w:t>
            </w:r>
          </w:p>
          <w:p w14:paraId="5E160249" w14:textId="77777777" w:rsidR="006F2477" w:rsidRPr="00C07664" w:rsidRDefault="006F2477" w:rsidP="006F2477">
            <w:pPr>
              <w:pStyle w:val="Neotevilenodstavek"/>
              <w:spacing w:line="260" w:lineRule="exact"/>
              <w:rPr>
                <w:rFonts w:cs="Arial"/>
                <w:iCs/>
              </w:rPr>
            </w:pPr>
          </w:p>
          <w:p w14:paraId="0D629AFE" w14:textId="77777777" w:rsidR="006F2477" w:rsidRPr="00C07664" w:rsidRDefault="006F2477" w:rsidP="006F2477">
            <w:pPr>
              <w:pStyle w:val="Neotevilenodstavek"/>
              <w:spacing w:line="260" w:lineRule="exact"/>
              <w:rPr>
                <w:rFonts w:cs="Arial"/>
                <w:iCs/>
              </w:rPr>
            </w:pPr>
          </w:p>
          <w:p w14:paraId="1AE0A80A" w14:textId="77777777" w:rsidR="006F2477" w:rsidRPr="00C07664" w:rsidRDefault="006F2477" w:rsidP="006F2477">
            <w:pPr>
              <w:pStyle w:val="Neotevilenodstavek"/>
              <w:spacing w:line="260" w:lineRule="exact"/>
              <w:rPr>
                <w:rFonts w:cs="Arial"/>
                <w:iCs/>
              </w:rPr>
            </w:pPr>
            <w:r w:rsidRPr="00C07664">
              <w:rPr>
                <w:rFonts w:cs="Arial"/>
                <w:iCs/>
              </w:rPr>
              <w:t xml:space="preserve">                                                                                               </w:t>
            </w:r>
            <w:r>
              <w:rPr>
                <w:rFonts w:cs="Arial"/>
                <w:iCs/>
              </w:rPr>
              <w:t xml:space="preserve">     Stojan Tramte</w:t>
            </w:r>
          </w:p>
          <w:p w14:paraId="379B5017" w14:textId="77777777" w:rsidR="006F2477" w:rsidRPr="00C07664" w:rsidRDefault="006F2477" w:rsidP="006F2477">
            <w:pPr>
              <w:pStyle w:val="Neotevilenodstavek"/>
              <w:spacing w:line="260" w:lineRule="exact"/>
              <w:rPr>
                <w:rFonts w:cs="Arial"/>
                <w:iCs/>
              </w:rPr>
            </w:pPr>
            <w:r w:rsidRPr="00C07664">
              <w:rPr>
                <w:rFonts w:cs="Arial"/>
                <w:iCs/>
              </w:rPr>
              <w:t xml:space="preserve">                                                                                                Generalni sekretar</w:t>
            </w:r>
          </w:p>
          <w:p w14:paraId="5C5C4EA2" w14:textId="77777777" w:rsidR="006F2477" w:rsidRPr="00C07664" w:rsidRDefault="006F2477" w:rsidP="006F2477">
            <w:pPr>
              <w:pStyle w:val="Neotevilenodstavek"/>
              <w:spacing w:line="260" w:lineRule="exact"/>
              <w:rPr>
                <w:rFonts w:cs="Arial"/>
                <w:iCs/>
              </w:rPr>
            </w:pPr>
            <w:r w:rsidRPr="00C07664">
              <w:rPr>
                <w:rFonts w:cs="Arial"/>
                <w:iCs/>
              </w:rPr>
              <w:t xml:space="preserve">                                                                                           Vlade Republike Slovenije</w:t>
            </w:r>
          </w:p>
          <w:p w14:paraId="5C41733E" w14:textId="77777777" w:rsidR="006F2477" w:rsidRPr="00C07664" w:rsidRDefault="006F2477" w:rsidP="006F2477">
            <w:pPr>
              <w:pStyle w:val="Neotevilenodstavek"/>
              <w:spacing w:line="260" w:lineRule="exact"/>
              <w:rPr>
                <w:rFonts w:cs="Arial"/>
                <w:iCs/>
              </w:rPr>
            </w:pPr>
          </w:p>
          <w:p w14:paraId="55EEFBEC" w14:textId="77777777" w:rsidR="006F2477" w:rsidRPr="00C07664" w:rsidRDefault="006F2477" w:rsidP="006F2477">
            <w:pPr>
              <w:pStyle w:val="Neotevilenodstavek"/>
              <w:spacing w:line="260" w:lineRule="exact"/>
              <w:rPr>
                <w:rFonts w:cs="Arial"/>
                <w:iCs/>
              </w:rPr>
            </w:pPr>
          </w:p>
          <w:p w14:paraId="4C4363E0" w14:textId="77777777" w:rsidR="006F2477" w:rsidRPr="00C07664" w:rsidRDefault="006F2477" w:rsidP="006F2477">
            <w:pPr>
              <w:pStyle w:val="Neotevilenodstavek"/>
              <w:spacing w:line="260" w:lineRule="exact"/>
              <w:rPr>
                <w:rFonts w:cs="Arial"/>
                <w:iCs/>
              </w:rPr>
            </w:pPr>
          </w:p>
          <w:p w14:paraId="505B6BBB" w14:textId="77777777" w:rsidR="006F2477" w:rsidRPr="00C07664" w:rsidRDefault="006F2477" w:rsidP="006F2477">
            <w:pPr>
              <w:pStyle w:val="Neotevilenodstavek"/>
              <w:spacing w:line="260" w:lineRule="exact"/>
              <w:rPr>
                <w:rFonts w:cs="Arial"/>
                <w:iCs/>
              </w:rPr>
            </w:pPr>
            <w:r w:rsidRPr="00C07664">
              <w:rPr>
                <w:rFonts w:cs="Arial"/>
                <w:iCs/>
              </w:rPr>
              <w:t>PREJMEJO:</w:t>
            </w:r>
          </w:p>
          <w:p w14:paraId="5E40B93A" w14:textId="77777777" w:rsidR="006F2477" w:rsidRPr="00C07664" w:rsidRDefault="006F2477" w:rsidP="006F2477">
            <w:pPr>
              <w:pStyle w:val="Neotevilenodstavek"/>
              <w:spacing w:line="260" w:lineRule="exact"/>
              <w:rPr>
                <w:rFonts w:cs="Arial"/>
                <w:iCs/>
              </w:rPr>
            </w:pPr>
            <w:r w:rsidRPr="00C07664">
              <w:rPr>
                <w:rFonts w:cs="Arial"/>
                <w:iCs/>
              </w:rPr>
              <w:t>-</w:t>
            </w:r>
            <w:r w:rsidRPr="00C07664">
              <w:rPr>
                <w:rFonts w:cs="Arial"/>
                <w:iCs/>
              </w:rPr>
              <w:tab/>
              <w:t>Ministrstvo za infrastrukturo, Langusova ulica 4, Ljubljana;</w:t>
            </w:r>
          </w:p>
          <w:p w14:paraId="740ECD2B" w14:textId="77777777" w:rsidR="006F2477" w:rsidRPr="00C07664" w:rsidRDefault="006F2477" w:rsidP="006F2477">
            <w:pPr>
              <w:pStyle w:val="Neotevilenodstavek"/>
              <w:spacing w:line="260" w:lineRule="exact"/>
              <w:rPr>
                <w:rFonts w:cs="Arial"/>
                <w:iCs/>
              </w:rPr>
            </w:pPr>
            <w:r w:rsidRPr="00C07664">
              <w:rPr>
                <w:rFonts w:cs="Arial"/>
                <w:iCs/>
              </w:rPr>
              <w:t>-</w:t>
            </w:r>
            <w:r w:rsidRPr="00C07664">
              <w:rPr>
                <w:rFonts w:cs="Arial"/>
                <w:iCs/>
              </w:rPr>
              <w:tab/>
              <w:t>Ministrstvo za finance, Župančičeva 3, Ljubljana;</w:t>
            </w:r>
          </w:p>
          <w:p w14:paraId="76E1E86C" w14:textId="77777777" w:rsidR="006F2477" w:rsidRPr="00C07664" w:rsidRDefault="006F2477" w:rsidP="006F2477">
            <w:pPr>
              <w:pStyle w:val="Neotevilenodstavek"/>
              <w:spacing w:line="260" w:lineRule="exact"/>
              <w:rPr>
                <w:rFonts w:cs="Arial"/>
                <w:iCs/>
              </w:rPr>
            </w:pPr>
            <w:r w:rsidRPr="00C07664">
              <w:rPr>
                <w:rFonts w:cs="Arial"/>
                <w:iCs/>
              </w:rPr>
              <w:t>-</w:t>
            </w:r>
            <w:r w:rsidRPr="00C07664">
              <w:rPr>
                <w:rFonts w:cs="Arial"/>
                <w:iCs/>
              </w:rPr>
              <w:tab/>
              <w:t>Ministrstvo za okolje in prostor, Dunajska cesta 47, Ljubljana;</w:t>
            </w:r>
          </w:p>
          <w:p w14:paraId="539E7689" w14:textId="77777777" w:rsidR="006F2477" w:rsidRDefault="006F2477" w:rsidP="006F2477">
            <w:pPr>
              <w:pStyle w:val="Neotevilenodstavek"/>
              <w:spacing w:line="260" w:lineRule="exact"/>
              <w:rPr>
                <w:rFonts w:cs="Arial"/>
                <w:iCs/>
              </w:rPr>
            </w:pPr>
            <w:r w:rsidRPr="00C07664">
              <w:rPr>
                <w:rFonts w:cs="Arial"/>
                <w:iCs/>
              </w:rPr>
              <w:t>-</w:t>
            </w:r>
            <w:r w:rsidRPr="00C07664">
              <w:rPr>
                <w:rFonts w:cs="Arial"/>
                <w:iCs/>
              </w:rPr>
              <w:tab/>
              <w:t>Ministrstvo za gospodarski razvoj in tehnologijo, Kotnikova 5, Ljubljana;</w:t>
            </w:r>
          </w:p>
          <w:p w14:paraId="013656FE" w14:textId="3D3CD7BF" w:rsidR="00F528B7" w:rsidRPr="00C07664" w:rsidRDefault="00F528B7" w:rsidP="006F2477">
            <w:pPr>
              <w:pStyle w:val="Neotevilenodstavek"/>
              <w:spacing w:line="260" w:lineRule="exact"/>
              <w:rPr>
                <w:rFonts w:cs="Arial"/>
                <w:iCs/>
              </w:rPr>
            </w:pPr>
            <w:r>
              <w:rPr>
                <w:rFonts w:cs="Arial"/>
                <w:iCs/>
              </w:rPr>
              <w:t>-           Ministrstvo za delo, družino in socialne zadeve, Štukljeva cesta 44, Ljubljana</w:t>
            </w:r>
            <w:r w:rsidR="00F72389">
              <w:rPr>
                <w:rFonts w:cs="Arial"/>
                <w:iCs/>
              </w:rPr>
              <w:t>;</w:t>
            </w:r>
          </w:p>
          <w:p w14:paraId="1CB3ECFF" w14:textId="77777777" w:rsidR="006F2477" w:rsidRPr="00C07664" w:rsidRDefault="006F2477" w:rsidP="006F2477">
            <w:pPr>
              <w:pStyle w:val="Neotevilenodstavek"/>
              <w:spacing w:before="0" w:after="0" w:line="260" w:lineRule="exact"/>
              <w:rPr>
                <w:rFonts w:cs="Arial"/>
                <w:iCs/>
              </w:rPr>
            </w:pPr>
            <w:r w:rsidRPr="00C07664">
              <w:rPr>
                <w:rFonts w:cs="Arial"/>
                <w:iCs/>
              </w:rPr>
              <w:t>-           Služba Vlade Republike Slovenije za zakonodajo, Mestni trg 4, Ljubljana.</w:t>
            </w:r>
          </w:p>
          <w:p w14:paraId="3D97B83F" w14:textId="77777777" w:rsidR="0043701F" w:rsidRPr="00C07664" w:rsidRDefault="0043701F" w:rsidP="00A46192">
            <w:pPr>
              <w:pStyle w:val="Neotevilenodstavek"/>
              <w:spacing w:before="0" w:after="0" w:line="260" w:lineRule="exact"/>
              <w:rPr>
                <w:rFonts w:cs="Arial"/>
                <w:iCs/>
              </w:rPr>
            </w:pPr>
          </w:p>
        </w:tc>
      </w:tr>
      <w:tr w:rsidR="0043701F" w:rsidRPr="008D1759" w14:paraId="072C0186" w14:textId="77777777" w:rsidTr="00FC4D53">
        <w:trPr>
          <w:gridBefore w:val="1"/>
          <w:wBefore w:w="100" w:type="dxa"/>
        </w:trPr>
        <w:tc>
          <w:tcPr>
            <w:tcW w:w="9163" w:type="dxa"/>
            <w:gridSpan w:val="12"/>
          </w:tcPr>
          <w:p w14:paraId="6875B84B" w14:textId="77777777" w:rsidR="0043701F" w:rsidRPr="00C07664" w:rsidRDefault="0043701F" w:rsidP="00A46192">
            <w:pPr>
              <w:pStyle w:val="Neotevilenodstavek"/>
              <w:spacing w:before="0" w:after="0" w:line="260" w:lineRule="exact"/>
              <w:rPr>
                <w:rFonts w:cs="Arial"/>
                <w:b/>
                <w:iCs/>
              </w:rPr>
            </w:pPr>
            <w:r w:rsidRPr="00C07664">
              <w:rPr>
                <w:rFonts w:cs="Arial"/>
                <w:b/>
              </w:rPr>
              <w:t>2. Predlog za obravnavo predloga zakona po nujnem ali skrajšanem postopku v državnem zboru z obrazložitvijo razlogov:</w:t>
            </w:r>
          </w:p>
        </w:tc>
      </w:tr>
      <w:tr w:rsidR="0043701F" w:rsidRPr="008D1759" w14:paraId="2FA21077" w14:textId="77777777" w:rsidTr="00FC4D53">
        <w:trPr>
          <w:gridBefore w:val="1"/>
          <w:wBefore w:w="100" w:type="dxa"/>
        </w:trPr>
        <w:tc>
          <w:tcPr>
            <w:tcW w:w="9163" w:type="dxa"/>
            <w:gridSpan w:val="12"/>
          </w:tcPr>
          <w:p w14:paraId="3E431C50" w14:textId="77777777" w:rsidR="0043701F" w:rsidRPr="00C07664" w:rsidRDefault="0043701F" w:rsidP="00A46192">
            <w:pPr>
              <w:pStyle w:val="Neotevilenodstavek"/>
              <w:spacing w:before="0" w:after="0" w:line="260" w:lineRule="exact"/>
              <w:rPr>
                <w:rFonts w:cs="Arial"/>
                <w:iCs/>
              </w:rPr>
            </w:pPr>
            <w:r w:rsidRPr="00C07664">
              <w:rPr>
                <w:rFonts w:cs="Arial"/>
                <w:iCs/>
              </w:rPr>
              <w:t>/</w:t>
            </w:r>
          </w:p>
        </w:tc>
      </w:tr>
      <w:tr w:rsidR="0043701F" w:rsidRPr="008D1759" w14:paraId="7D4F3D74" w14:textId="77777777" w:rsidTr="00FC4D53">
        <w:trPr>
          <w:gridBefore w:val="1"/>
          <w:wBefore w:w="100" w:type="dxa"/>
        </w:trPr>
        <w:tc>
          <w:tcPr>
            <w:tcW w:w="9163" w:type="dxa"/>
            <w:gridSpan w:val="12"/>
          </w:tcPr>
          <w:p w14:paraId="775E722E" w14:textId="77777777" w:rsidR="0043701F" w:rsidRPr="00C07664" w:rsidRDefault="0043701F" w:rsidP="00A46192">
            <w:pPr>
              <w:pStyle w:val="Neotevilenodstavek"/>
              <w:spacing w:before="0" w:after="0" w:line="260" w:lineRule="exact"/>
              <w:rPr>
                <w:rFonts w:cs="Arial"/>
                <w:b/>
                <w:iCs/>
              </w:rPr>
            </w:pPr>
            <w:r w:rsidRPr="00C07664">
              <w:rPr>
                <w:rFonts w:cs="Arial"/>
                <w:b/>
              </w:rPr>
              <w:t>3.a Osebe, odgovorne za strokovno pripravo in usklajenost gradiva:</w:t>
            </w:r>
          </w:p>
        </w:tc>
      </w:tr>
      <w:tr w:rsidR="0043701F" w:rsidRPr="008D1759" w14:paraId="058EE710" w14:textId="77777777" w:rsidTr="00FC4D53">
        <w:trPr>
          <w:gridBefore w:val="1"/>
          <w:wBefore w:w="100" w:type="dxa"/>
        </w:trPr>
        <w:tc>
          <w:tcPr>
            <w:tcW w:w="9163" w:type="dxa"/>
            <w:gridSpan w:val="12"/>
          </w:tcPr>
          <w:p w14:paraId="63F576F6" w14:textId="77777777" w:rsidR="00E91DD2" w:rsidRDefault="006F2477" w:rsidP="006F2477">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6F2477">
              <w:rPr>
                <w:rFonts w:ascii="Arial" w:hAnsi="Arial" w:cs="Arial"/>
                <w:iCs/>
                <w:sz w:val="20"/>
                <w:szCs w:val="20"/>
                <w:lang w:eastAsia="sl-SI"/>
              </w:rPr>
              <w:t xml:space="preserve">- mag. </w:t>
            </w:r>
            <w:r w:rsidR="00E91DD2">
              <w:rPr>
                <w:rFonts w:ascii="Arial" w:hAnsi="Arial" w:cs="Arial"/>
                <w:iCs/>
                <w:sz w:val="20"/>
                <w:szCs w:val="20"/>
                <w:lang w:eastAsia="sl-SI"/>
              </w:rPr>
              <w:t>Bojan Kumer, državni sekretar</w:t>
            </w:r>
          </w:p>
          <w:p w14:paraId="5AE1A3E4" w14:textId="77777777" w:rsidR="0077543C" w:rsidRDefault="00E91DD2" w:rsidP="00054D7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 mag. </w:t>
            </w:r>
            <w:r w:rsidR="006F2477" w:rsidRPr="006F2477">
              <w:rPr>
                <w:rFonts w:ascii="Arial" w:hAnsi="Arial" w:cs="Arial"/>
                <w:iCs/>
                <w:sz w:val="20"/>
                <w:szCs w:val="20"/>
                <w:lang w:eastAsia="sl-SI"/>
              </w:rPr>
              <w:t xml:space="preserve">Hinko </w:t>
            </w:r>
            <w:proofErr w:type="spellStart"/>
            <w:r w:rsidR="006F2477" w:rsidRPr="006F2477">
              <w:rPr>
                <w:rFonts w:ascii="Arial" w:hAnsi="Arial" w:cs="Arial"/>
                <w:iCs/>
                <w:sz w:val="20"/>
                <w:szCs w:val="20"/>
                <w:lang w:eastAsia="sl-SI"/>
              </w:rPr>
              <w:t>Šolinc</w:t>
            </w:r>
            <w:proofErr w:type="spellEnd"/>
            <w:r w:rsidR="006F2477" w:rsidRPr="006F2477">
              <w:rPr>
                <w:rFonts w:ascii="Arial" w:hAnsi="Arial" w:cs="Arial"/>
                <w:iCs/>
                <w:sz w:val="20"/>
                <w:szCs w:val="20"/>
                <w:lang w:eastAsia="sl-SI"/>
              </w:rPr>
              <w:t xml:space="preserve">, </w:t>
            </w:r>
            <w:r w:rsidR="000C2036">
              <w:rPr>
                <w:rFonts w:ascii="Arial" w:hAnsi="Arial" w:cs="Arial"/>
                <w:iCs/>
                <w:sz w:val="20"/>
                <w:szCs w:val="20"/>
                <w:lang w:eastAsia="sl-SI"/>
              </w:rPr>
              <w:t xml:space="preserve">v. d. </w:t>
            </w:r>
            <w:r w:rsidR="006F2477" w:rsidRPr="006F2477">
              <w:rPr>
                <w:rFonts w:ascii="Arial" w:hAnsi="Arial" w:cs="Arial"/>
                <w:iCs/>
                <w:sz w:val="20"/>
                <w:szCs w:val="20"/>
                <w:lang w:eastAsia="sl-SI"/>
              </w:rPr>
              <w:t>generaln</w:t>
            </w:r>
            <w:r w:rsidR="000C2036">
              <w:rPr>
                <w:rFonts w:ascii="Arial" w:hAnsi="Arial" w:cs="Arial"/>
                <w:iCs/>
                <w:sz w:val="20"/>
                <w:szCs w:val="20"/>
                <w:lang w:eastAsia="sl-SI"/>
              </w:rPr>
              <w:t>ega</w:t>
            </w:r>
            <w:r w:rsidR="006F2477" w:rsidRPr="006F2477">
              <w:rPr>
                <w:rFonts w:ascii="Arial" w:hAnsi="Arial" w:cs="Arial"/>
                <w:iCs/>
                <w:sz w:val="20"/>
                <w:szCs w:val="20"/>
                <w:lang w:eastAsia="sl-SI"/>
              </w:rPr>
              <w:t xml:space="preserve"> direktor</w:t>
            </w:r>
            <w:r w:rsidR="000C2036">
              <w:rPr>
                <w:rFonts w:ascii="Arial" w:hAnsi="Arial" w:cs="Arial"/>
                <w:iCs/>
                <w:sz w:val="20"/>
                <w:szCs w:val="20"/>
                <w:lang w:eastAsia="sl-SI"/>
              </w:rPr>
              <w:t>ja</w:t>
            </w:r>
            <w:r w:rsidR="006F2477" w:rsidRPr="006F2477">
              <w:rPr>
                <w:rFonts w:ascii="Arial" w:hAnsi="Arial" w:cs="Arial"/>
                <w:iCs/>
                <w:sz w:val="20"/>
                <w:szCs w:val="20"/>
                <w:lang w:eastAsia="sl-SI"/>
              </w:rPr>
              <w:t xml:space="preserve"> Direktorata za energijo</w:t>
            </w:r>
          </w:p>
          <w:p w14:paraId="1D594A95" w14:textId="77777777" w:rsidR="00912B30" w:rsidRPr="00054D79" w:rsidRDefault="00912B30" w:rsidP="00054D7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Mirna Švarc, sekretarka</w:t>
            </w:r>
          </w:p>
        </w:tc>
      </w:tr>
      <w:tr w:rsidR="0043701F" w:rsidRPr="008D1759" w14:paraId="61CC564A" w14:textId="77777777" w:rsidTr="00FC4D53">
        <w:trPr>
          <w:gridBefore w:val="1"/>
          <w:wBefore w:w="100" w:type="dxa"/>
        </w:trPr>
        <w:tc>
          <w:tcPr>
            <w:tcW w:w="9163" w:type="dxa"/>
            <w:gridSpan w:val="12"/>
          </w:tcPr>
          <w:p w14:paraId="5642F560" w14:textId="77777777" w:rsidR="0043701F" w:rsidRPr="00C07664" w:rsidRDefault="0043701F" w:rsidP="00A46192">
            <w:pPr>
              <w:pStyle w:val="Neotevilenodstavek"/>
              <w:spacing w:before="0" w:after="0" w:line="260" w:lineRule="exact"/>
              <w:rPr>
                <w:rFonts w:cs="Arial"/>
                <w:b/>
                <w:iCs/>
              </w:rPr>
            </w:pPr>
            <w:r w:rsidRPr="00C07664">
              <w:rPr>
                <w:rFonts w:cs="Arial"/>
                <w:b/>
                <w:iCs/>
              </w:rPr>
              <w:t xml:space="preserve">3.b Zunanji strokovnjaki, ki so </w:t>
            </w:r>
            <w:r w:rsidRPr="00C07664">
              <w:rPr>
                <w:rFonts w:cs="Arial"/>
                <w:b/>
              </w:rPr>
              <w:t>sodelovali pri pripravi dela ali celotnega gradiva:</w:t>
            </w:r>
          </w:p>
        </w:tc>
      </w:tr>
      <w:tr w:rsidR="0043701F" w:rsidRPr="008D1759" w14:paraId="5181C8B2" w14:textId="77777777" w:rsidTr="00FC4D53">
        <w:trPr>
          <w:gridBefore w:val="1"/>
          <w:wBefore w:w="100" w:type="dxa"/>
        </w:trPr>
        <w:tc>
          <w:tcPr>
            <w:tcW w:w="9163" w:type="dxa"/>
            <w:gridSpan w:val="12"/>
          </w:tcPr>
          <w:p w14:paraId="77173CBB" w14:textId="77777777" w:rsidR="0043701F" w:rsidRPr="00C07664" w:rsidRDefault="0043701F" w:rsidP="00A46192">
            <w:pPr>
              <w:pStyle w:val="Neotevilenodstavek"/>
              <w:spacing w:before="0" w:after="0" w:line="260" w:lineRule="exact"/>
              <w:rPr>
                <w:rFonts w:cs="Arial"/>
                <w:iCs/>
              </w:rPr>
            </w:pPr>
            <w:r w:rsidRPr="00C07664">
              <w:rPr>
                <w:rFonts w:cs="Arial"/>
                <w:iCs/>
              </w:rPr>
              <w:lastRenderedPageBreak/>
              <w:t>/</w:t>
            </w:r>
          </w:p>
        </w:tc>
      </w:tr>
      <w:tr w:rsidR="0043701F" w:rsidRPr="008D1759" w14:paraId="5D5E2300" w14:textId="77777777" w:rsidTr="00FC4D53">
        <w:trPr>
          <w:gridBefore w:val="1"/>
          <w:wBefore w:w="100" w:type="dxa"/>
        </w:trPr>
        <w:tc>
          <w:tcPr>
            <w:tcW w:w="9163" w:type="dxa"/>
            <w:gridSpan w:val="12"/>
          </w:tcPr>
          <w:p w14:paraId="7AFD2AC1" w14:textId="77777777" w:rsidR="0043701F" w:rsidRPr="00C07664" w:rsidRDefault="0043701F" w:rsidP="00A46192">
            <w:pPr>
              <w:pStyle w:val="Neotevilenodstavek"/>
              <w:spacing w:before="0" w:after="0" w:line="260" w:lineRule="exact"/>
              <w:rPr>
                <w:rFonts w:cs="Arial"/>
                <w:b/>
                <w:iCs/>
              </w:rPr>
            </w:pPr>
            <w:r w:rsidRPr="00C07664">
              <w:rPr>
                <w:rFonts w:cs="Arial"/>
                <w:b/>
              </w:rPr>
              <w:t>4. Predstavniki vlade, ki bodo sodelovali pri delu državnega zbora:</w:t>
            </w:r>
          </w:p>
        </w:tc>
      </w:tr>
      <w:tr w:rsidR="0043701F" w:rsidRPr="008D1759" w14:paraId="44DF41FB" w14:textId="77777777" w:rsidTr="00FC4D53">
        <w:trPr>
          <w:gridBefore w:val="1"/>
          <w:wBefore w:w="100" w:type="dxa"/>
        </w:trPr>
        <w:tc>
          <w:tcPr>
            <w:tcW w:w="9163" w:type="dxa"/>
            <w:gridSpan w:val="12"/>
          </w:tcPr>
          <w:p w14:paraId="7F719E9F" w14:textId="77777777" w:rsidR="0043701F" w:rsidRPr="00C07664" w:rsidRDefault="0043701F" w:rsidP="00A46192">
            <w:pPr>
              <w:pStyle w:val="Neotevilenodstavek"/>
              <w:spacing w:before="0" w:after="0" w:line="260" w:lineRule="exact"/>
              <w:rPr>
                <w:rFonts w:cs="Arial"/>
                <w:b/>
              </w:rPr>
            </w:pPr>
            <w:r w:rsidRPr="00C07664">
              <w:rPr>
                <w:rFonts w:cs="Arial"/>
                <w:iCs/>
              </w:rPr>
              <w:t>/</w:t>
            </w:r>
          </w:p>
        </w:tc>
      </w:tr>
      <w:tr w:rsidR="0043701F" w:rsidRPr="008D1759" w14:paraId="60A16CD9" w14:textId="77777777" w:rsidTr="00FC4D53">
        <w:trPr>
          <w:gridBefore w:val="1"/>
          <w:wBefore w:w="100" w:type="dxa"/>
        </w:trPr>
        <w:tc>
          <w:tcPr>
            <w:tcW w:w="9163" w:type="dxa"/>
            <w:gridSpan w:val="12"/>
          </w:tcPr>
          <w:p w14:paraId="43F31CB7" w14:textId="77777777" w:rsidR="0043701F" w:rsidRPr="00C07664" w:rsidRDefault="0043701F" w:rsidP="00A46192">
            <w:pPr>
              <w:pStyle w:val="Oddelek"/>
              <w:numPr>
                <w:ilvl w:val="0"/>
                <w:numId w:val="0"/>
              </w:numPr>
              <w:spacing w:before="0" w:after="0" w:line="260" w:lineRule="exact"/>
              <w:jc w:val="left"/>
              <w:rPr>
                <w:rFonts w:cs="Arial"/>
              </w:rPr>
            </w:pPr>
            <w:r w:rsidRPr="00C07664">
              <w:rPr>
                <w:rFonts w:cs="Arial"/>
              </w:rPr>
              <w:t>5. Kratek povzetek gradiva:</w:t>
            </w:r>
          </w:p>
        </w:tc>
      </w:tr>
      <w:tr w:rsidR="0043701F" w:rsidRPr="008D1759" w14:paraId="7571169E" w14:textId="77777777" w:rsidTr="00FC4D53">
        <w:trPr>
          <w:gridBefore w:val="1"/>
          <w:wBefore w:w="100" w:type="dxa"/>
        </w:trPr>
        <w:tc>
          <w:tcPr>
            <w:tcW w:w="9163" w:type="dxa"/>
            <w:gridSpan w:val="12"/>
          </w:tcPr>
          <w:p w14:paraId="2BD9AEE7" w14:textId="77777777" w:rsidR="00F668AD" w:rsidRPr="00F668AD" w:rsidRDefault="006F2477" w:rsidP="00F668AD">
            <w:pPr>
              <w:autoSpaceDE w:val="0"/>
              <w:jc w:val="both"/>
              <w:rPr>
                <w:rFonts w:ascii="Arial" w:eastAsia="Arial" w:hAnsi="Arial" w:cs="Arial"/>
                <w:color w:val="000000"/>
                <w:sz w:val="20"/>
                <w:szCs w:val="20"/>
              </w:rPr>
            </w:pPr>
            <w:r w:rsidRPr="0081045D">
              <w:rPr>
                <w:rFonts w:ascii="Arial" w:eastAsia="Arial" w:hAnsi="Arial" w:cs="Arial"/>
                <w:color w:val="000000"/>
                <w:sz w:val="20"/>
                <w:szCs w:val="20"/>
              </w:rPr>
              <w:t xml:space="preserve"> </w:t>
            </w:r>
            <w:r w:rsidR="00F668AD" w:rsidRPr="00F668AD">
              <w:rPr>
                <w:rFonts w:ascii="Arial" w:eastAsia="Arial" w:hAnsi="Arial" w:cs="Arial"/>
                <w:color w:val="000000"/>
                <w:sz w:val="20"/>
                <w:szCs w:val="20"/>
              </w:rPr>
              <w:t xml:space="preserve">Z Uredbo o samooskrbi z električno energijo iz obnovljivih virov energije (Uradni list RS, št. 97/15 in 32/18, v nadaljevanju: uredba) je bilo gospodinjskim in malim poslovnim odjemalcem omogočeno, da lahko postavijo napravo za proizvodnjo električne energije, ki je priklopljena na notranjo inštalacijo stavbe, ter tako proizvedeno električno energijo uporabljajo za potrebe porabe same stavbe (v omrežje se oddajajo samo viški, električna energija pa se tako porabi na lokalnem nivoju, v sosednjih stavbah). Bistvo oz. glavna prednost samooskrbe je v tem, da se količina električne energije, oddane v omrežje in prevzete iz omrežja kompenzirata – to pomeni, da odjemalec s samooskrbo na koncu obračunskega obdobja (ki je praviloma koledarsko leto) plača samo razliko, če je prevzel več kot je oddal v omrežje. Če pa je prevzel manj kot je oddal v omrežje ne plača ničesar (razen dajatev, ki niso vezane na količino prevzete električne energije, ampak na moč in se plačajo v vsakem primeru). </w:t>
            </w:r>
          </w:p>
          <w:p w14:paraId="5917A73D" w14:textId="77777777" w:rsidR="00F668AD" w:rsidRPr="00F668AD" w:rsidRDefault="00F668AD" w:rsidP="00F668AD">
            <w:pPr>
              <w:autoSpaceDE w:val="0"/>
              <w:jc w:val="both"/>
              <w:rPr>
                <w:rFonts w:ascii="Arial" w:eastAsia="Arial" w:hAnsi="Arial" w:cs="Arial"/>
                <w:color w:val="000000"/>
                <w:sz w:val="20"/>
                <w:szCs w:val="20"/>
              </w:rPr>
            </w:pPr>
          </w:p>
          <w:p w14:paraId="7B77A865" w14:textId="77777777" w:rsidR="00F668AD" w:rsidRPr="00F668AD" w:rsidRDefault="00F668AD" w:rsidP="00F668AD">
            <w:pPr>
              <w:autoSpaceDE w:val="0"/>
              <w:jc w:val="both"/>
              <w:rPr>
                <w:rFonts w:ascii="Arial" w:eastAsia="Arial" w:hAnsi="Arial" w:cs="Arial"/>
                <w:color w:val="000000"/>
                <w:sz w:val="20"/>
                <w:szCs w:val="20"/>
              </w:rPr>
            </w:pPr>
            <w:r w:rsidRPr="00F668AD">
              <w:rPr>
                <w:rFonts w:ascii="Arial" w:eastAsia="Arial" w:hAnsi="Arial" w:cs="Arial"/>
                <w:color w:val="000000"/>
                <w:sz w:val="20"/>
                <w:szCs w:val="20"/>
              </w:rPr>
              <w:t>Uredba je bila v letu 2018 spremenjena</w:t>
            </w:r>
            <w:r>
              <w:rPr>
                <w:rFonts w:ascii="Arial" w:eastAsia="Arial" w:hAnsi="Arial" w:cs="Arial"/>
                <w:color w:val="000000"/>
                <w:sz w:val="20"/>
                <w:szCs w:val="20"/>
              </w:rPr>
              <w:t xml:space="preserve"> s ciljem </w:t>
            </w:r>
            <w:r w:rsidRPr="00F668AD">
              <w:rPr>
                <w:rFonts w:ascii="Arial" w:eastAsia="Arial" w:hAnsi="Arial" w:cs="Arial"/>
                <w:color w:val="000000"/>
                <w:sz w:val="20"/>
                <w:szCs w:val="20"/>
              </w:rPr>
              <w:t>razširiti nabor upravičenih do samooskrbe in prispevati k dodatni uveljavitvi le-te, vendar pa je potrebno s predmetnim predlogom uredbe sistem temeljito nadgraditi, zaradi večjega obsega sprememb pa je bilo potrebno pripraviti novo uredbo (in ne zgolj spremembo obstoječe).</w:t>
            </w:r>
          </w:p>
          <w:p w14:paraId="388437B5" w14:textId="77777777" w:rsidR="00F668AD" w:rsidRPr="00F668AD" w:rsidRDefault="00F668AD" w:rsidP="00F668AD">
            <w:pPr>
              <w:autoSpaceDE w:val="0"/>
              <w:jc w:val="both"/>
              <w:rPr>
                <w:rFonts w:ascii="Arial" w:eastAsia="Arial" w:hAnsi="Arial" w:cs="Arial"/>
                <w:color w:val="000000"/>
                <w:sz w:val="20"/>
                <w:szCs w:val="20"/>
              </w:rPr>
            </w:pPr>
          </w:p>
          <w:p w14:paraId="4359EEE6" w14:textId="77777777" w:rsidR="00F668AD" w:rsidRPr="00F668AD" w:rsidRDefault="00F668AD" w:rsidP="00F668AD">
            <w:pPr>
              <w:autoSpaceDE w:val="0"/>
              <w:jc w:val="both"/>
              <w:rPr>
                <w:rFonts w:ascii="Arial" w:eastAsia="Arial" w:hAnsi="Arial" w:cs="Arial"/>
                <w:color w:val="000000"/>
                <w:sz w:val="20"/>
                <w:szCs w:val="20"/>
              </w:rPr>
            </w:pPr>
            <w:r w:rsidRPr="00F668AD">
              <w:rPr>
                <w:rFonts w:ascii="Arial" w:eastAsia="Arial" w:hAnsi="Arial" w:cs="Arial"/>
                <w:color w:val="000000"/>
                <w:sz w:val="20"/>
                <w:szCs w:val="20"/>
              </w:rPr>
              <w:t xml:space="preserve">Skladno z zavezami iz koalicijske pogodbe in prihajajočo EU zakonodajo, ki spodbuja povezovanje lokalnega prebivalstva za namene </w:t>
            </w:r>
            <w:proofErr w:type="spellStart"/>
            <w:r w:rsidRPr="00F668AD">
              <w:rPr>
                <w:rFonts w:ascii="Arial" w:eastAsia="Arial" w:hAnsi="Arial" w:cs="Arial"/>
                <w:color w:val="000000"/>
                <w:sz w:val="20"/>
                <w:szCs w:val="20"/>
              </w:rPr>
              <w:t>samooskrbovanja</w:t>
            </w:r>
            <w:proofErr w:type="spellEnd"/>
            <w:r w:rsidRPr="00F668AD">
              <w:rPr>
                <w:rFonts w:ascii="Arial" w:eastAsia="Arial" w:hAnsi="Arial" w:cs="Arial"/>
                <w:color w:val="000000"/>
                <w:sz w:val="20"/>
                <w:szCs w:val="20"/>
              </w:rPr>
              <w:t xml:space="preserve"> je uredba nadgrajena na način, da bo samooskrba omogočena ne samo lastnikom enostanovanjskih hiš ali poslovnih objektov (tj. individualna samooskrba), ampak tudi (1) različnim tipom skupnosti, kot so npr. stanovalci v večstanovanjskih stavbah (samooskrba večstanovanjske stavbe) ter (2) odjemalcem, ki so med seboj v bližini (so vezani na isto transformatorsko postajo) in se povežejo v skupnosti </w:t>
            </w:r>
            <w:r w:rsidR="00F21700">
              <w:rPr>
                <w:rFonts w:ascii="Arial" w:eastAsia="Arial" w:hAnsi="Arial" w:cs="Arial"/>
                <w:color w:val="000000"/>
                <w:sz w:val="20"/>
                <w:szCs w:val="20"/>
              </w:rPr>
              <w:t xml:space="preserve">za oskrbo z </w:t>
            </w:r>
            <w:r w:rsidRPr="00F668AD">
              <w:rPr>
                <w:rFonts w:ascii="Arial" w:eastAsia="Arial" w:hAnsi="Arial" w:cs="Arial"/>
                <w:color w:val="000000"/>
                <w:sz w:val="20"/>
                <w:szCs w:val="20"/>
              </w:rPr>
              <w:t xml:space="preserve"> energij</w:t>
            </w:r>
            <w:r w:rsidR="00F21700">
              <w:rPr>
                <w:rFonts w:ascii="Arial" w:eastAsia="Arial" w:hAnsi="Arial" w:cs="Arial"/>
                <w:color w:val="000000"/>
                <w:sz w:val="20"/>
                <w:szCs w:val="20"/>
              </w:rPr>
              <w:t>o</w:t>
            </w:r>
            <w:r w:rsidRPr="00F668AD">
              <w:rPr>
                <w:rFonts w:ascii="Arial" w:eastAsia="Arial" w:hAnsi="Arial" w:cs="Arial"/>
                <w:color w:val="000000"/>
                <w:sz w:val="20"/>
                <w:szCs w:val="20"/>
              </w:rPr>
              <w:t xml:space="preserve"> iz obnovljivih virov (ki so v uredbi poimenovane »skupnosti OVE«). Na tak način bodo koristi samooskrbe lahko deležni tudi tisti, ki je sedaj ne morejo biti, to so npr. tisti, ki živijo v stanovanjih ali v hišah, ki za postavitev naprave za samooskrbo niso primerne (npr. niso dovolj osončene). Prenovljena Direktiva o spodbujanju OVE namreč poleg individualne izrecno spodbuja tudi samooskrbo večstanovanjskih stavb in skupnosti OVE ter poudarja, da bi tudi tisti, ki živijo v stanovanjih morali uživati enake prednosti kot gospodinjski odjemalci v enodružinskih hišah. Poleg tega direktiva poudarja pomen sodelovanja lokalnega prebivalstva pri projektih za energijo iz OVE, kar pripomore k znatni dodani vrednosti v obliki lokalnega sprejemanja energije iz OVE, lokalnih naložb in večje sodelovanje državljanov pri energetskem prehodu. Z nadgradnjo zakonodaje bo tako omogočeno, da bo naprava lahko postavljena npr. na strehi gasilskega doma, za v njej proizvedeno električno energijo  pa se bo štelo, da so jo proizvedli odjemalci, vključeni v dotično skupnost OVE, ki pa se bodo predhodno dogovorili o tem, kolikšen delež te električne energije pripada posameznemu od njih. Poleg tega, da bo omogočanje razširjene samooskrbe imelo pozitivne učinke na povečanje deleža OVE (in s tem na doseganje nacionalnih ciljev) bo imelo tudi pozitivne učinke na gospodarstvo, saj bo pospešilo razvoj panoge, in tudi na omrežje – z večanjem samooskrbe se namreč količina električne energije prevzeta iz omrežja zmanjša, kar omrežje razbremenjuje. </w:t>
            </w:r>
          </w:p>
          <w:p w14:paraId="6C2EC6B8" w14:textId="77777777" w:rsidR="00F668AD" w:rsidRPr="00F668AD" w:rsidRDefault="00F668AD" w:rsidP="00F668AD">
            <w:pPr>
              <w:autoSpaceDE w:val="0"/>
              <w:jc w:val="both"/>
              <w:rPr>
                <w:rFonts w:ascii="Arial" w:eastAsia="Arial" w:hAnsi="Arial" w:cs="Arial"/>
                <w:color w:val="000000"/>
                <w:sz w:val="20"/>
                <w:szCs w:val="20"/>
              </w:rPr>
            </w:pPr>
          </w:p>
          <w:p w14:paraId="598A6087" w14:textId="77777777" w:rsidR="006F2477" w:rsidRDefault="00F668AD" w:rsidP="00F668AD">
            <w:pPr>
              <w:autoSpaceDE w:val="0"/>
              <w:jc w:val="both"/>
              <w:rPr>
                <w:rFonts w:ascii="Arial" w:eastAsia="Arial" w:hAnsi="Arial" w:cs="Arial"/>
                <w:color w:val="000000"/>
                <w:sz w:val="20"/>
                <w:szCs w:val="20"/>
              </w:rPr>
            </w:pPr>
            <w:r w:rsidRPr="00F668AD">
              <w:rPr>
                <w:rFonts w:ascii="Arial" w:eastAsia="Arial" w:hAnsi="Arial" w:cs="Arial"/>
                <w:color w:val="000000"/>
                <w:sz w:val="20"/>
                <w:szCs w:val="20"/>
              </w:rPr>
              <w:t>S predlaganimi spremembami bo ukrep še učinkovitejši in dostopnejši, povečal se bo delež OVE v rabi bruto končne energije. Slovenija mora namreč do leta 2020 doseči 25 % delež OVE v rabi bruto končne energije.</w:t>
            </w:r>
          </w:p>
          <w:p w14:paraId="2CA5F33C" w14:textId="77777777" w:rsidR="0043701F" w:rsidRPr="00885709" w:rsidRDefault="0043701F" w:rsidP="00E91DD2">
            <w:pPr>
              <w:autoSpaceDE w:val="0"/>
              <w:jc w:val="both"/>
              <w:rPr>
                <w:rFonts w:ascii="Arial" w:eastAsia="Arial" w:hAnsi="Arial" w:cs="Arial"/>
                <w:color w:val="000000"/>
                <w:sz w:val="20"/>
                <w:szCs w:val="20"/>
              </w:rPr>
            </w:pPr>
          </w:p>
        </w:tc>
      </w:tr>
      <w:tr w:rsidR="0043701F" w:rsidRPr="008D1759" w14:paraId="0272AFA2" w14:textId="77777777" w:rsidTr="00FC4D53">
        <w:trPr>
          <w:gridBefore w:val="1"/>
          <w:wBefore w:w="100" w:type="dxa"/>
        </w:trPr>
        <w:tc>
          <w:tcPr>
            <w:tcW w:w="9163" w:type="dxa"/>
            <w:gridSpan w:val="12"/>
          </w:tcPr>
          <w:p w14:paraId="0E7D92BA" w14:textId="77777777" w:rsidR="0043701F" w:rsidRPr="00C07664" w:rsidRDefault="0043701F" w:rsidP="00A46192">
            <w:pPr>
              <w:pStyle w:val="Oddelek"/>
              <w:numPr>
                <w:ilvl w:val="0"/>
                <w:numId w:val="0"/>
              </w:numPr>
              <w:spacing w:before="0" w:after="0" w:line="260" w:lineRule="exact"/>
              <w:jc w:val="left"/>
              <w:rPr>
                <w:rFonts w:cs="Arial"/>
              </w:rPr>
            </w:pPr>
            <w:r w:rsidRPr="00C07664">
              <w:rPr>
                <w:rFonts w:cs="Arial"/>
              </w:rPr>
              <w:t>6. Presoja posledic za:</w:t>
            </w:r>
          </w:p>
        </w:tc>
      </w:tr>
      <w:tr w:rsidR="0043701F" w:rsidRPr="008D1759" w14:paraId="73D91953" w14:textId="77777777" w:rsidTr="00FC4D53">
        <w:trPr>
          <w:gridBefore w:val="1"/>
          <w:wBefore w:w="100" w:type="dxa"/>
        </w:trPr>
        <w:tc>
          <w:tcPr>
            <w:tcW w:w="1448" w:type="dxa"/>
          </w:tcPr>
          <w:p w14:paraId="04C886F6" w14:textId="77777777" w:rsidR="0043701F" w:rsidRPr="00C07664" w:rsidRDefault="0043701F" w:rsidP="00A46192">
            <w:pPr>
              <w:pStyle w:val="Neotevilenodstavek"/>
              <w:spacing w:before="0" w:after="0" w:line="260" w:lineRule="exact"/>
              <w:ind w:left="360"/>
              <w:rPr>
                <w:rFonts w:cs="Arial"/>
                <w:iCs/>
              </w:rPr>
            </w:pPr>
            <w:r w:rsidRPr="00C07664">
              <w:rPr>
                <w:rFonts w:cs="Arial"/>
                <w:iCs/>
              </w:rPr>
              <w:t>a)</w:t>
            </w:r>
          </w:p>
        </w:tc>
        <w:tc>
          <w:tcPr>
            <w:tcW w:w="5444" w:type="dxa"/>
            <w:gridSpan w:val="9"/>
          </w:tcPr>
          <w:p w14:paraId="1BEE4C2F" w14:textId="77777777" w:rsidR="0043701F" w:rsidRPr="00C07664" w:rsidRDefault="0043701F" w:rsidP="00A46192">
            <w:pPr>
              <w:pStyle w:val="Neotevilenodstavek"/>
              <w:spacing w:before="0" w:after="0" w:line="260" w:lineRule="exact"/>
              <w:rPr>
                <w:rFonts w:cs="Arial"/>
              </w:rPr>
            </w:pPr>
            <w:r w:rsidRPr="00C07664">
              <w:rPr>
                <w:rFonts w:cs="Arial"/>
              </w:rPr>
              <w:t>javnofinančna sredstva nad 40.000 EUR v tekočem in naslednjih treh letih</w:t>
            </w:r>
          </w:p>
        </w:tc>
        <w:tc>
          <w:tcPr>
            <w:tcW w:w="2271" w:type="dxa"/>
            <w:gridSpan w:val="2"/>
            <w:vAlign w:val="center"/>
          </w:tcPr>
          <w:p w14:paraId="1FED761E" w14:textId="77777777" w:rsidR="0043701F" w:rsidRPr="006360A5" w:rsidRDefault="00F86EC5" w:rsidP="006360A5">
            <w:pPr>
              <w:pStyle w:val="Neotevilenodstavek"/>
              <w:spacing w:before="0" w:after="0" w:line="260" w:lineRule="exact"/>
              <w:jc w:val="center"/>
              <w:rPr>
                <w:rFonts w:cs="Arial"/>
                <w:iCs/>
              </w:rPr>
            </w:pPr>
            <w:r w:rsidRPr="006360A5">
              <w:rPr>
                <w:rFonts w:cs="Arial"/>
              </w:rPr>
              <w:t>DA</w:t>
            </w:r>
          </w:p>
        </w:tc>
      </w:tr>
      <w:tr w:rsidR="0043701F" w:rsidRPr="008D1759" w14:paraId="15590A9E" w14:textId="77777777" w:rsidTr="00FC4D53">
        <w:trPr>
          <w:gridBefore w:val="1"/>
          <w:wBefore w:w="100" w:type="dxa"/>
        </w:trPr>
        <w:tc>
          <w:tcPr>
            <w:tcW w:w="1448" w:type="dxa"/>
          </w:tcPr>
          <w:p w14:paraId="6AAD8517" w14:textId="77777777" w:rsidR="0043701F" w:rsidRPr="00C07664" w:rsidRDefault="0043701F" w:rsidP="00A46192">
            <w:pPr>
              <w:pStyle w:val="Neotevilenodstavek"/>
              <w:spacing w:before="0" w:after="0" w:line="260" w:lineRule="exact"/>
              <w:ind w:left="360"/>
              <w:rPr>
                <w:rFonts w:cs="Arial"/>
                <w:iCs/>
              </w:rPr>
            </w:pPr>
            <w:r w:rsidRPr="00C07664">
              <w:rPr>
                <w:rFonts w:cs="Arial"/>
                <w:iCs/>
              </w:rPr>
              <w:t>b)</w:t>
            </w:r>
          </w:p>
        </w:tc>
        <w:tc>
          <w:tcPr>
            <w:tcW w:w="5444" w:type="dxa"/>
            <w:gridSpan w:val="9"/>
          </w:tcPr>
          <w:p w14:paraId="1DD7B639" w14:textId="77777777" w:rsidR="0043701F" w:rsidRPr="00C07664" w:rsidRDefault="0043701F" w:rsidP="00A46192">
            <w:pPr>
              <w:pStyle w:val="Neotevilenodstavek"/>
              <w:spacing w:before="0" w:after="0" w:line="260" w:lineRule="exact"/>
              <w:rPr>
                <w:rFonts w:cs="Arial"/>
                <w:iCs/>
              </w:rPr>
            </w:pPr>
            <w:r w:rsidRPr="00C07664">
              <w:rPr>
                <w:rFonts w:cs="Arial"/>
                <w:bCs/>
              </w:rPr>
              <w:t>usklajenost slovenskega pravnega reda s pravnim redom Evropske unije</w:t>
            </w:r>
          </w:p>
        </w:tc>
        <w:tc>
          <w:tcPr>
            <w:tcW w:w="2271" w:type="dxa"/>
            <w:gridSpan w:val="2"/>
            <w:vAlign w:val="center"/>
          </w:tcPr>
          <w:p w14:paraId="77766DA3" w14:textId="77777777" w:rsidR="0043701F" w:rsidRPr="006360A5" w:rsidRDefault="00A533C9" w:rsidP="00A46192">
            <w:pPr>
              <w:pStyle w:val="Neotevilenodstavek"/>
              <w:spacing w:before="0" w:after="0" w:line="260" w:lineRule="exact"/>
              <w:jc w:val="center"/>
              <w:rPr>
                <w:rFonts w:cs="Arial"/>
                <w:iCs/>
              </w:rPr>
            </w:pPr>
            <w:r w:rsidRPr="006360A5">
              <w:rPr>
                <w:rFonts w:cs="Arial"/>
              </w:rPr>
              <w:t>NE</w:t>
            </w:r>
          </w:p>
        </w:tc>
      </w:tr>
      <w:tr w:rsidR="0043701F" w:rsidRPr="008D1759" w14:paraId="60F305EB" w14:textId="77777777" w:rsidTr="00FC4D53">
        <w:trPr>
          <w:gridBefore w:val="1"/>
          <w:wBefore w:w="100" w:type="dxa"/>
        </w:trPr>
        <w:tc>
          <w:tcPr>
            <w:tcW w:w="1448" w:type="dxa"/>
          </w:tcPr>
          <w:p w14:paraId="13F90161" w14:textId="77777777" w:rsidR="0043701F" w:rsidRPr="00C07664" w:rsidRDefault="0043701F" w:rsidP="00A46192">
            <w:pPr>
              <w:pStyle w:val="Neotevilenodstavek"/>
              <w:spacing w:before="0" w:after="0" w:line="260" w:lineRule="exact"/>
              <w:ind w:left="360"/>
              <w:rPr>
                <w:rFonts w:cs="Arial"/>
                <w:iCs/>
              </w:rPr>
            </w:pPr>
            <w:r w:rsidRPr="00C07664">
              <w:rPr>
                <w:rFonts w:cs="Arial"/>
                <w:iCs/>
              </w:rPr>
              <w:t>c)</w:t>
            </w:r>
          </w:p>
        </w:tc>
        <w:tc>
          <w:tcPr>
            <w:tcW w:w="5444" w:type="dxa"/>
            <w:gridSpan w:val="9"/>
          </w:tcPr>
          <w:p w14:paraId="52B69FA2" w14:textId="77777777" w:rsidR="0043701F" w:rsidRPr="00C07664" w:rsidRDefault="0043701F" w:rsidP="00A46192">
            <w:pPr>
              <w:pStyle w:val="Neotevilenodstavek"/>
              <w:spacing w:before="0" w:after="0" w:line="260" w:lineRule="exact"/>
              <w:rPr>
                <w:rFonts w:cs="Arial"/>
                <w:iCs/>
              </w:rPr>
            </w:pPr>
            <w:r w:rsidRPr="00C07664">
              <w:rPr>
                <w:rFonts w:cs="Arial"/>
              </w:rPr>
              <w:t>administrativne posledice</w:t>
            </w:r>
          </w:p>
        </w:tc>
        <w:tc>
          <w:tcPr>
            <w:tcW w:w="2271" w:type="dxa"/>
            <w:gridSpan w:val="2"/>
            <w:vAlign w:val="center"/>
          </w:tcPr>
          <w:p w14:paraId="4316E8F0" w14:textId="77777777" w:rsidR="0043701F" w:rsidRPr="00C07664" w:rsidRDefault="0043701F" w:rsidP="00A46192">
            <w:pPr>
              <w:pStyle w:val="Neotevilenodstavek"/>
              <w:spacing w:before="0" w:after="0" w:line="260" w:lineRule="exact"/>
              <w:jc w:val="center"/>
              <w:rPr>
                <w:rFonts w:cs="Arial"/>
              </w:rPr>
            </w:pPr>
            <w:r w:rsidRPr="00C07664">
              <w:rPr>
                <w:rFonts w:cs="Arial"/>
              </w:rPr>
              <w:t>NE</w:t>
            </w:r>
          </w:p>
        </w:tc>
      </w:tr>
      <w:tr w:rsidR="0043701F" w:rsidRPr="008D1759" w14:paraId="48070752" w14:textId="77777777" w:rsidTr="00FC4D53">
        <w:trPr>
          <w:gridBefore w:val="1"/>
          <w:wBefore w:w="100" w:type="dxa"/>
        </w:trPr>
        <w:tc>
          <w:tcPr>
            <w:tcW w:w="1448" w:type="dxa"/>
          </w:tcPr>
          <w:p w14:paraId="6636F431" w14:textId="77777777" w:rsidR="0043701F" w:rsidRPr="00C07664" w:rsidRDefault="0043701F" w:rsidP="00A46192">
            <w:pPr>
              <w:pStyle w:val="Neotevilenodstavek"/>
              <w:spacing w:before="0" w:after="0" w:line="260" w:lineRule="exact"/>
              <w:ind w:left="360"/>
              <w:rPr>
                <w:rFonts w:cs="Arial"/>
                <w:iCs/>
              </w:rPr>
            </w:pPr>
            <w:r w:rsidRPr="00C07664">
              <w:rPr>
                <w:rFonts w:cs="Arial"/>
                <w:iCs/>
              </w:rPr>
              <w:t>č)</w:t>
            </w:r>
          </w:p>
        </w:tc>
        <w:tc>
          <w:tcPr>
            <w:tcW w:w="5444" w:type="dxa"/>
            <w:gridSpan w:val="9"/>
          </w:tcPr>
          <w:p w14:paraId="6542E440" w14:textId="77777777" w:rsidR="0043701F" w:rsidRPr="00C07664" w:rsidRDefault="0043701F" w:rsidP="00A46192">
            <w:pPr>
              <w:pStyle w:val="Neotevilenodstavek"/>
              <w:spacing w:before="0" w:after="0" w:line="260" w:lineRule="exact"/>
              <w:rPr>
                <w:rFonts w:cs="Arial"/>
                <w:bCs/>
              </w:rPr>
            </w:pPr>
            <w:r w:rsidRPr="00C07664">
              <w:rPr>
                <w:rFonts w:cs="Arial"/>
              </w:rPr>
              <w:t>gospodarstvo, zlasti</w:t>
            </w:r>
            <w:r w:rsidRPr="00C07664">
              <w:rPr>
                <w:rFonts w:cs="Arial"/>
                <w:bCs/>
              </w:rPr>
              <w:t xml:space="preserve"> mala in srednja podjetja ter konkurenčnost podjetij</w:t>
            </w:r>
          </w:p>
        </w:tc>
        <w:tc>
          <w:tcPr>
            <w:tcW w:w="2271" w:type="dxa"/>
            <w:gridSpan w:val="2"/>
            <w:vAlign w:val="center"/>
          </w:tcPr>
          <w:p w14:paraId="523B4D08" w14:textId="77777777" w:rsidR="0043701F" w:rsidRPr="00C07664" w:rsidRDefault="0043701F" w:rsidP="00A46192">
            <w:pPr>
              <w:pStyle w:val="Neotevilenodstavek"/>
              <w:spacing w:before="0" w:after="0" w:line="260" w:lineRule="exact"/>
              <w:jc w:val="center"/>
              <w:rPr>
                <w:rFonts w:cs="Arial"/>
                <w:iCs/>
              </w:rPr>
            </w:pPr>
            <w:r w:rsidRPr="00C07664">
              <w:rPr>
                <w:rFonts w:cs="Arial"/>
              </w:rPr>
              <w:t>DA</w:t>
            </w:r>
          </w:p>
        </w:tc>
      </w:tr>
      <w:tr w:rsidR="0043701F" w:rsidRPr="008D1759" w14:paraId="4BF18361" w14:textId="77777777" w:rsidTr="00FC4D53">
        <w:trPr>
          <w:gridBefore w:val="1"/>
          <w:wBefore w:w="100" w:type="dxa"/>
        </w:trPr>
        <w:tc>
          <w:tcPr>
            <w:tcW w:w="1448" w:type="dxa"/>
          </w:tcPr>
          <w:p w14:paraId="50B09F58" w14:textId="77777777" w:rsidR="0043701F" w:rsidRPr="00C07664" w:rsidRDefault="0043701F" w:rsidP="00A46192">
            <w:pPr>
              <w:pStyle w:val="Neotevilenodstavek"/>
              <w:spacing w:before="0" w:after="0" w:line="260" w:lineRule="exact"/>
              <w:ind w:left="360"/>
              <w:rPr>
                <w:rFonts w:cs="Arial"/>
                <w:iCs/>
              </w:rPr>
            </w:pPr>
            <w:r w:rsidRPr="00C07664">
              <w:rPr>
                <w:rFonts w:cs="Arial"/>
                <w:iCs/>
              </w:rPr>
              <w:t>d)</w:t>
            </w:r>
          </w:p>
        </w:tc>
        <w:tc>
          <w:tcPr>
            <w:tcW w:w="5444" w:type="dxa"/>
            <w:gridSpan w:val="9"/>
          </w:tcPr>
          <w:p w14:paraId="22DDC28B" w14:textId="77777777" w:rsidR="0043701F" w:rsidRPr="00C07664" w:rsidRDefault="0043701F" w:rsidP="00A46192">
            <w:pPr>
              <w:pStyle w:val="Neotevilenodstavek"/>
              <w:spacing w:before="0" w:after="0" w:line="260" w:lineRule="exact"/>
              <w:rPr>
                <w:rFonts w:cs="Arial"/>
                <w:bCs/>
              </w:rPr>
            </w:pPr>
            <w:r w:rsidRPr="00C07664">
              <w:rPr>
                <w:rFonts w:cs="Arial"/>
                <w:bCs/>
              </w:rPr>
              <w:t>okolje, vključno s prostorskimi in varstvenimi vidiki</w:t>
            </w:r>
          </w:p>
        </w:tc>
        <w:tc>
          <w:tcPr>
            <w:tcW w:w="2271" w:type="dxa"/>
            <w:gridSpan w:val="2"/>
            <w:vAlign w:val="center"/>
          </w:tcPr>
          <w:p w14:paraId="307D2497" w14:textId="77777777" w:rsidR="0043701F" w:rsidRPr="00C07664" w:rsidRDefault="0043701F" w:rsidP="00A46192">
            <w:pPr>
              <w:pStyle w:val="Neotevilenodstavek"/>
              <w:spacing w:before="0" w:after="0" w:line="260" w:lineRule="exact"/>
              <w:jc w:val="center"/>
              <w:rPr>
                <w:rFonts w:cs="Arial"/>
                <w:iCs/>
              </w:rPr>
            </w:pPr>
            <w:r w:rsidRPr="00C07664">
              <w:rPr>
                <w:rFonts w:cs="Arial"/>
              </w:rPr>
              <w:t>DA</w:t>
            </w:r>
          </w:p>
        </w:tc>
      </w:tr>
      <w:tr w:rsidR="0043701F" w:rsidRPr="008D1759" w14:paraId="4754634D" w14:textId="77777777" w:rsidTr="00FC4D53">
        <w:trPr>
          <w:gridBefore w:val="1"/>
          <w:wBefore w:w="100" w:type="dxa"/>
        </w:trPr>
        <w:tc>
          <w:tcPr>
            <w:tcW w:w="1448" w:type="dxa"/>
          </w:tcPr>
          <w:p w14:paraId="0B4A07DE" w14:textId="77777777" w:rsidR="0043701F" w:rsidRPr="00C07664" w:rsidRDefault="0043701F" w:rsidP="00A46192">
            <w:pPr>
              <w:pStyle w:val="Neotevilenodstavek"/>
              <w:spacing w:before="0" w:after="0" w:line="260" w:lineRule="exact"/>
              <w:ind w:left="360"/>
              <w:rPr>
                <w:rFonts w:cs="Arial"/>
                <w:iCs/>
              </w:rPr>
            </w:pPr>
            <w:r w:rsidRPr="00C07664">
              <w:rPr>
                <w:rFonts w:cs="Arial"/>
                <w:iCs/>
              </w:rPr>
              <w:t>e)</w:t>
            </w:r>
          </w:p>
        </w:tc>
        <w:tc>
          <w:tcPr>
            <w:tcW w:w="5444" w:type="dxa"/>
            <w:gridSpan w:val="9"/>
          </w:tcPr>
          <w:p w14:paraId="321C8B25" w14:textId="77777777" w:rsidR="0043701F" w:rsidRPr="00C07664" w:rsidRDefault="0043701F" w:rsidP="00A46192">
            <w:pPr>
              <w:pStyle w:val="Neotevilenodstavek"/>
              <w:spacing w:before="0" w:after="0" w:line="260" w:lineRule="exact"/>
              <w:rPr>
                <w:rFonts w:cs="Arial"/>
                <w:bCs/>
              </w:rPr>
            </w:pPr>
            <w:r w:rsidRPr="00C07664">
              <w:rPr>
                <w:rFonts w:cs="Arial"/>
                <w:bCs/>
              </w:rPr>
              <w:t>socialno področje</w:t>
            </w:r>
          </w:p>
        </w:tc>
        <w:tc>
          <w:tcPr>
            <w:tcW w:w="2271" w:type="dxa"/>
            <w:gridSpan w:val="2"/>
            <w:vAlign w:val="center"/>
          </w:tcPr>
          <w:p w14:paraId="0C12C676" w14:textId="77777777" w:rsidR="0043701F" w:rsidRPr="00C07664" w:rsidRDefault="00101ED3" w:rsidP="00A46192">
            <w:pPr>
              <w:pStyle w:val="Neotevilenodstavek"/>
              <w:spacing w:before="0" w:after="0" w:line="260" w:lineRule="exact"/>
              <w:jc w:val="center"/>
              <w:rPr>
                <w:rFonts w:cs="Arial"/>
                <w:iCs/>
              </w:rPr>
            </w:pPr>
            <w:r>
              <w:rPr>
                <w:rFonts w:cs="Arial"/>
                <w:iCs/>
              </w:rPr>
              <w:t>DA</w:t>
            </w:r>
          </w:p>
        </w:tc>
      </w:tr>
      <w:tr w:rsidR="0043701F" w:rsidRPr="008D1759" w14:paraId="2B23D22C" w14:textId="77777777" w:rsidTr="00FC4D53">
        <w:trPr>
          <w:gridBefore w:val="1"/>
          <w:wBefore w:w="100" w:type="dxa"/>
        </w:trPr>
        <w:tc>
          <w:tcPr>
            <w:tcW w:w="1448" w:type="dxa"/>
            <w:tcBorders>
              <w:bottom w:val="single" w:sz="4" w:space="0" w:color="auto"/>
            </w:tcBorders>
          </w:tcPr>
          <w:p w14:paraId="0B7250ED" w14:textId="77777777" w:rsidR="0043701F" w:rsidRPr="00C07664" w:rsidRDefault="0043701F" w:rsidP="00A46192">
            <w:pPr>
              <w:pStyle w:val="Neotevilenodstavek"/>
              <w:spacing w:before="0" w:after="0" w:line="260" w:lineRule="exact"/>
              <w:ind w:left="360"/>
              <w:rPr>
                <w:rFonts w:cs="Arial"/>
                <w:iCs/>
              </w:rPr>
            </w:pPr>
            <w:r w:rsidRPr="00C07664">
              <w:rPr>
                <w:rFonts w:cs="Arial"/>
                <w:iCs/>
              </w:rPr>
              <w:t>f)</w:t>
            </w:r>
          </w:p>
        </w:tc>
        <w:tc>
          <w:tcPr>
            <w:tcW w:w="5444" w:type="dxa"/>
            <w:gridSpan w:val="9"/>
            <w:tcBorders>
              <w:bottom w:val="single" w:sz="4" w:space="0" w:color="auto"/>
            </w:tcBorders>
          </w:tcPr>
          <w:p w14:paraId="3B97404E" w14:textId="77777777" w:rsidR="0043701F" w:rsidRPr="00C07664" w:rsidRDefault="0043701F" w:rsidP="00A46192">
            <w:pPr>
              <w:pStyle w:val="Neotevilenodstavek"/>
              <w:spacing w:before="0" w:after="0" w:line="260" w:lineRule="exact"/>
              <w:rPr>
                <w:rFonts w:cs="Arial"/>
                <w:bCs/>
              </w:rPr>
            </w:pPr>
            <w:r w:rsidRPr="00C07664">
              <w:rPr>
                <w:rFonts w:cs="Arial"/>
                <w:bCs/>
              </w:rPr>
              <w:t>dokumente razvojnega načrtovanja:</w:t>
            </w:r>
          </w:p>
          <w:p w14:paraId="348AD09F" w14:textId="77777777"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nacionalne dokumente razvojnega načrtovanja</w:t>
            </w:r>
          </w:p>
          <w:p w14:paraId="4C7226E6" w14:textId="77777777"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lastRenderedPageBreak/>
              <w:t>razvojne politike na ravni programov po strukturi razvojne klasifikacije programskega proračuna</w:t>
            </w:r>
          </w:p>
          <w:p w14:paraId="524B15CD" w14:textId="77777777"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razvojne dokumente Evropske unije in mednarodnih organizacij</w:t>
            </w:r>
          </w:p>
        </w:tc>
        <w:tc>
          <w:tcPr>
            <w:tcW w:w="2271" w:type="dxa"/>
            <w:gridSpan w:val="2"/>
            <w:tcBorders>
              <w:bottom w:val="single" w:sz="4" w:space="0" w:color="auto"/>
            </w:tcBorders>
            <w:vAlign w:val="center"/>
          </w:tcPr>
          <w:p w14:paraId="259047EB" w14:textId="77777777" w:rsidR="0043701F" w:rsidRPr="00C07664" w:rsidRDefault="0043701F" w:rsidP="00A46192">
            <w:pPr>
              <w:pStyle w:val="Neotevilenodstavek"/>
              <w:spacing w:before="0" w:after="0" w:line="260" w:lineRule="exact"/>
              <w:jc w:val="center"/>
              <w:rPr>
                <w:rFonts w:cs="Arial"/>
                <w:iCs/>
              </w:rPr>
            </w:pPr>
            <w:r w:rsidRPr="00C07664">
              <w:rPr>
                <w:rFonts w:cs="Arial"/>
              </w:rPr>
              <w:lastRenderedPageBreak/>
              <w:t>NE</w:t>
            </w:r>
          </w:p>
        </w:tc>
      </w:tr>
      <w:tr w:rsidR="0043701F" w:rsidRPr="008D1759" w14:paraId="007ABD7D" w14:textId="77777777" w:rsidTr="00FC4D53">
        <w:trPr>
          <w:gridBefore w:val="1"/>
          <w:wBefore w:w="100" w:type="dxa"/>
        </w:trPr>
        <w:tc>
          <w:tcPr>
            <w:tcW w:w="9163" w:type="dxa"/>
            <w:gridSpan w:val="12"/>
            <w:tcBorders>
              <w:top w:val="single" w:sz="4" w:space="0" w:color="auto"/>
              <w:left w:val="single" w:sz="4" w:space="0" w:color="auto"/>
              <w:bottom w:val="single" w:sz="4" w:space="0" w:color="auto"/>
              <w:right w:val="single" w:sz="4" w:space="0" w:color="auto"/>
            </w:tcBorders>
          </w:tcPr>
          <w:p w14:paraId="1842A69F" w14:textId="77777777" w:rsidR="0043701F" w:rsidRPr="006360A5" w:rsidRDefault="0043701F" w:rsidP="00A46192">
            <w:pPr>
              <w:pStyle w:val="Oddelek"/>
              <w:widowControl w:val="0"/>
              <w:numPr>
                <w:ilvl w:val="0"/>
                <w:numId w:val="0"/>
              </w:numPr>
              <w:spacing w:before="0" w:after="0" w:line="260" w:lineRule="exact"/>
              <w:jc w:val="left"/>
              <w:rPr>
                <w:rFonts w:cs="Arial"/>
              </w:rPr>
            </w:pPr>
            <w:r w:rsidRPr="006360A5">
              <w:rPr>
                <w:rFonts w:cs="Arial"/>
              </w:rPr>
              <w:lastRenderedPageBreak/>
              <w:t>7.a Predstavitev ocene finančnih posledic nad 40.000 EUR:</w:t>
            </w:r>
          </w:p>
          <w:p w14:paraId="4FFEE3EC" w14:textId="77777777" w:rsidR="0043701F" w:rsidRPr="00C07664" w:rsidRDefault="0043701F" w:rsidP="00A46192">
            <w:pPr>
              <w:pStyle w:val="Oddelek"/>
              <w:widowControl w:val="0"/>
              <w:numPr>
                <w:ilvl w:val="0"/>
                <w:numId w:val="0"/>
              </w:numPr>
              <w:spacing w:before="0" w:after="0" w:line="260" w:lineRule="exact"/>
              <w:jc w:val="left"/>
              <w:rPr>
                <w:rFonts w:cs="Arial"/>
                <w:b w:val="0"/>
              </w:rPr>
            </w:pPr>
            <w:r w:rsidRPr="006360A5">
              <w:rPr>
                <w:rFonts w:cs="Arial"/>
                <w:b w:val="0"/>
              </w:rPr>
              <w:t>(Samo če izberete DA pod točko 6.a.)</w:t>
            </w:r>
          </w:p>
        </w:tc>
      </w:tr>
      <w:tr w:rsidR="0043701F" w:rsidRPr="008D1759" w14:paraId="2073758A"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C41556" w14:textId="77777777" w:rsidR="0043701F" w:rsidRPr="00585A54" w:rsidRDefault="0043701F" w:rsidP="00A46192">
            <w:pPr>
              <w:pStyle w:val="Naslov1"/>
              <w:keepNext w:val="0"/>
              <w:pageBreakBefore/>
              <w:widowControl w:val="0"/>
              <w:tabs>
                <w:tab w:val="left" w:pos="2340"/>
              </w:tabs>
              <w:spacing w:before="0" w:after="0"/>
              <w:ind w:left="142" w:hanging="142"/>
              <w:rPr>
                <w:rFonts w:cs="Arial"/>
                <w:sz w:val="20"/>
                <w:szCs w:val="20"/>
                <w:lang w:eastAsia="en-US"/>
              </w:rPr>
            </w:pPr>
            <w:r w:rsidRPr="00585A54">
              <w:rPr>
                <w:rFonts w:cs="Arial"/>
                <w:sz w:val="20"/>
                <w:szCs w:val="20"/>
                <w:lang w:eastAsia="en-US"/>
              </w:rPr>
              <w:lastRenderedPageBreak/>
              <w:t>I. Ocena finančnih posledic, ki niso načrtovane v sprejetem proračunu</w:t>
            </w:r>
          </w:p>
        </w:tc>
      </w:tr>
      <w:tr w:rsidR="0043701F" w:rsidRPr="008D1759" w14:paraId="289DC1FF" w14:textId="77777777"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870E05D" w14:textId="77777777" w:rsidR="0043701F" w:rsidRPr="008D1759" w:rsidRDefault="0043701F" w:rsidP="00A46192">
            <w:pPr>
              <w:widowControl w:val="0"/>
              <w:spacing w:line="260" w:lineRule="exact"/>
              <w:ind w:left="-122" w:right="-112"/>
              <w:jc w:val="center"/>
              <w:rPr>
                <w:rFonts w:ascii="Arial" w:hAnsi="Arial" w:cs="Arial"/>
                <w:sz w:val="20"/>
                <w:szCs w:val="20"/>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D5C1039" w14:textId="77777777"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1178" w:type="dxa"/>
            <w:tcBorders>
              <w:top w:val="single" w:sz="4" w:space="0" w:color="auto"/>
              <w:left w:val="single" w:sz="4" w:space="0" w:color="auto"/>
              <w:bottom w:val="single" w:sz="4" w:space="0" w:color="auto"/>
              <w:right w:val="single" w:sz="4" w:space="0" w:color="auto"/>
            </w:tcBorders>
            <w:vAlign w:val="center"/>
          </w:tcPr>
          <w:p w14:paraId="7FE73CA2" w14:textId="77777777"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0E22A3" w14:textId="77777777"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6A53B6EE" w14:textId="77777777"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6360A5" w:rsidRPr="008D1759" w14:paraId="4460F31A" w14:textId="77777777"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7281EF1" w14:textId="77777777"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937CC14" w14:textId="77777777" w:rsidR="006360A5" w:rsidRPr="006360A5" w:rsidRDefault="006360A5" w:rsidP="006360A5">
            <w:pPr>
              <w:widowControl w:val="0"/>
              <w:numPr>
                <w:ilvl w:val="0"/>
                <w:numId w:val="43"/>
              </w:numPr>
              <w:tabs>
                <w:tab w:val="left" w:pos="360"/>
              </w:tabs>
              <w:suppressAutoHyphens w:val="0"/>
              <w:overflowPunct w:val="0"/>
              <w:autoSpaceDE w:val="0"/>
              <w:autoSpaceDN w:val="0"/>
              <w:adjustRightInd w:val="0"/>
              <w:jc w:val="center"/>
              <w:textAlignment w:val="baseline"/>
              <w:outlineLvl w:val="0"/>
              <w:rPr>
                <w:rFonts w:ascii="Arial" w:hAnsi="Arial" w:cs="Arial"/>
                <w:bCs/>
                <w:sz w:val="20"/>
                <w:szCs w:val="20"/>
              </w:rPr>
            </w:pPr>
            <w:r w:rsidRPr="006360A5">
              <w:rPr>
                <w:rFonts w:ascii="Arial" w:hAnsi="Arial" w:cs="Arial"/>
                <w:bCs/>
                <w:sz w:val="20"/>
                <w:szCs w:val="20"/>
              </w:rPr>
              <w:t>10.888</w:t>
            </w:r>
            <w:r>
              <w:rPr>
                <w:rFonts w:ascii="Arial" w:hAnsi="Arial" w:cs="Arial"/>
                <w:bCs/>
                <w:sz w:val="20"/>
                <w:szCs w:val="20"/>
              </w:rPr>
              <w:t xml:space="preserve"> EUR</w:t>
            </w:r>
          </w:p>
        </w:tc>
        <w:tc>
          <w:tcPr>
            <w:tcW w:w="1178" w:type="dxa"/>
            <w:tcBorders>
              <w:top w:val="single" w:sz="4" w:space="0" w:color="auto"/>
              <w:left w:val="single" w:sz="4" w:space="0" w:color="auto"/>
              <w:bottom w:val="single" w:sz="4" w:space="0" w:color="auto"/>
              <w:right w:val="single" w:sz="4" w:space="0" w:color="auto"/>
            </w:tcBorders>
            <w:vAlign w:val="center"/>
          </w:tcPr>
          <w:p w14:paraId="1C9D14E0" w14:textId="77777777" w:rsidR="006360A5" w:rsidRPr="006360A5" w:rsidRDefault="006360A5" w:rsidP="006360A5">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sidRPr="006360A5">
              <w:rPr>
                <w:rFonts w:ascii="Arial" w:hAnsi="Arial" w:cs="Arial"/>
                <w:bCs/>
                <w:sz w:val="20"/>
                <w:szCs w:val="20"/>
              </w:rPr>
              <w:t>-38.125</w:t>
            </w:r>
            <w:r>
              <w:rPr>
                <w:rFonts w:ascii="Arial" w:hAnsi="Arial" w:cs="Arial"/>
                <w:bCs/>
                <w:sz w:val="20"/>
                <w:szCs w:val="20"/>
              </w:rPr>
              <w:t xml:space="preserve"> EUR</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136A7A5" w14:textId="77777777" w:rsidR="006360A5" w:rsidRPr="006360A5" w:rsidRDefault="006360A5" w:rsidP="006360A5">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sidRPr="006360A5">
              <w:rPr>
                <w:rFonts w:ascii="Arial" w:hAnsi="Arial" w:cs="Arial"/>
                <w:bCs/>
                <w:sz w:val="20"/>
                <w:szCs w:val="20"/>
              </w:rPr>
              <w:t>-76.250</w:t>
            </w:r>
            <w:r>
              <w:rPr>
                <w:rFonts w:ascii="Arial" w:hAnsi="Arial" w:cs="Arial"/>
                <w:bCs/>
                <w:sz w:val="20"/>
                <w:szCs w:val="20"/>
              </w:rPr>
              <w:t xml:space="preserve"> EUR</w:t>
            </w:r>
          </w:p>
        </w:tc>
        <w:tc>
          <w:tcPr>
            <w:tcW w:w="2128" w:type="dxa"/>
            <w:tcBorders>
              <w:top w:val="single" w:sz="4" w:space="0" w:color="auto"/>
              <w:left w:val="single" w:sz="4" w:space="0" w:color="auto"/>
              <w:bottom w:val="single" w:sz="4" w:space="0" w:color="auto"/>
              <w:right w:val="single" w:sz="4" w:space="0" w:color="auto"/>
            </w:tcBorders>
            <w:vAlign w:val="center"/>
          </w:tcPr>
          <w:p w14:paraId="38CA4FB7" w14:textId="77777777" w:rsidR="006360A5" w:rsidRPr="006360A5" w:rsidRDefault="006360A5" w:rsidP="006360A5">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sidRPr="006360A5">
              <w:rPr>
                <w:rFonts w:ascii="Arial" w:hAnsi="Arial" w:cs="Arial"/>
                <w:bCs/>
                <w:sz w:val="20"/>
                <w:szCs w:val="20"/>
              </w:rPr>
              <w:t>-119.819</w:t>
            </w:r>
            <w:r>
              <w:rPr>
                <w:rFonts w:ascii="Arial" w:hAnsi="Arial" w:cs="Arial"/>
                <w:bCs/>
                <w:sz w:val="20"/>
                <w:szCs w:val="20"/>
              </w:rPr>
              <w:t xml:space="preserve"> EUR</w:t>
            </w:r>
          </w:p>
        </w:tc>
      </w:tr>
      <w:tr w:rsidR="006360A5" w:rsidRPr="008D1759" w14:paraId="0A041E54" w14:textId="77777777"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65AFB32" w14:textId="77777777"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7B638354" w14:textId="77777777"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p>
        </w:tc>
        <w:tc>
          <w:tcPr>
            <w:tcW w:w="1178" w:type="dxa"/>
            <w:tcBorders>
              <w:top w:val="single" w:sz="4" w:space="0" w:color="auto"/>
              <w:left w:val="single" w:sz="4" w:space="0" w:color="auto"/>
              <w:bottom w:val="single" w:sz="4" w:space="0" w:color="auto"/>
              <w:right w:val="single" w:sz="4" w:space="0" w:color="auto"/>
            </w:tcBorders>
            <w:vAlign w:val="center"/>
          </w:tcPr>
          <w:p w14:paraId="33B22960" w14:textId="77777777"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4EA0517" w14:textId="77777777"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30D22C8E" w14:textId="77777777"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p>
        </w:tc>
      </w:tr>
      <w:tr w:rsidR="006360A5" w:rsidRPr="008D1759" w14:paraId="68BC79BE" w14:textId="77777777"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B0C2EB7" w14:textId="77777777"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7D691724" w14:textId="77777777" w:rsidR="006360A5" w:rsidRPr="008D1759" w:rsidRDefault="006360A5" w:rsidP="006360A5">
            <w:pPr>
              <w:widowControl w:val="0"/>
              <w:spacing w:line="260" w:lineRule="exact"/>
              <w:jc w:val="center"/>
              <w:rPr>
                <w:rFonts w:ascii="Arial"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14:paraId="43A9B92A" w14:textId="77777777" w:rsidR="006360A5" w:rsidRPr="008D1759" w:rsidRDefault="006360A5" w:rsidP="006360A5">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31481D" w14:textId="77777777" w:rsidR="006360A5" w:rsidRPr="008D1759" w:rsidRDefault="006360A5" w:rsidP="006360A5">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A861CB" w14:textId="77777777" w:rsidR="006360A5" w:rsidRPr="008D1759" w:rsidRDefault="006360A5" w:rsidP="006360A5">
            <w:pPr>
              <w:widowControl w:val="0"/>
              <w:spacing w:line="260" w:lineRule="exact"/>
              <w:jc w:val="center"/>
              <w:rPr>
                <w:rFonts w:ascii="Arial" w:hAnsi="Arial" w:cs="Arial"/>
                <w:sz w:val="20"/>
                <w:szCs w:val="20"/>
              </w:rPr>
            </w:pPr>
          </w:p>
        </w:tc>
      </w:tr>
      <w:tr w:rsidR="006360A5" w:rsidRPr="008D1759" w14:paraId="34B316AB" w14:textId="77777777"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197556D" w14:textId="77777777"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45B5038D" w14:textId="77777777" w:rsidR="006360A5" w:rsidRPr="008D1759" w:rsidRDefault="006360A5" w:rsidP="006360A5">
            <w:pPr>
              <w:widowControl w:val="0"/>
              <w:spacing w:line="260" w:lineRule="exact"/>
              <w:jc w:val="center"/>
              <w:rPr>
                <w:rFonts w:ascii="Arial"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14:paraId="4C56009A" w14:textId="77777777" w:rsidR="006360A5" w:rsidRPr="008D1759" w:rsidRDefault="006360A5" w:rsidP="006360A5">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A61FF9F" w14:textId="77777777" w:rsidR="006360A5" w:rsidRPr="008D1759" w:rsidRDefault="006360A5" w:rsidP="006360A5">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982AEA" w14:textId="77777777" w:rsidR="006360A5" w:rsidRPr="008D1759" w:rsidRDefault="006360A5" w:rsidP="006360A5">
            <w:pPr>
              <w:widowControl w:val="0"/>
              <w:spacing w:line="260" w:lineRule="exact"/>
              <w:jc w:val="center"/>
              <w:rPr>
                <w:rFonts w:ascii="Arial" w:hAnsi="Arial" w:cs="Arial"/>
                <w:sz w:val="20"/>
                <w:szCs w:val="20"/>
              </w:rPr>
            </w:pPr>
          </w:p>
        </w:tc>
      </w:tr>
      <w:tr w:rsidR="006360A5" w:rsidRPr="008D1759" w14:paraId="4E818BDE" w14:textId="77777777"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57978C9" w14:textId="77777777"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301B889E" w14:textId="77777777"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r>
              <w:rPr>
                <w:rFonts w:cs="Arial"/>
                <w:b w:val="0"/>
                <w:bCs w:val="0"/>
                <w:sz w:val="20"/>
                <w:szCs w:val="20"/>
                <w:lang w:eastAsia="en-US"/>
              </w:rPr>
              <w:t>0</w:t>
            </w:r>
          </w:p>
        </w:tc>
        <w:tc>
          <w:tcPr>
            <w:tcW w:w="1178" w:type="dxa"/>
            <w:tcBorders>
              <w:top w:val="single" w:sz="4" w:space="0" w:color="auto"/>
              <w:left w:val="single" w:sz="4" w:space="0" w:color="auto"/>
              <w:bottom w:val="single" w:sz="4" w:space="0" w:color="auto"/>
              <w:right w:val="single" w:sz="4" w:space="0" w:color="auto"/>
            </w:tcBorders>
            <w:vAlign w:val="center"/>
          </w:tcPr>
          <w:p w14:paraId="2B54E7D2" w14:textId="77777777"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r>
              <w:rPr>
                <w:rFonts w:cs="Arial"/>
                <w:b w:val="0"/>
                <w:bCs w:val="0"/>
                <w:sz w:val="20"/>
                <w:szCs w:val="20"/>
                <w:lang w:eastAsia="en-US"/>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34E35A2" w14:textId="77777777"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r>
              <w:rPr>
                <w:rFonts w:cs="Arial"/>
                <w:b w:val="0"/>
                <w:sz w:val="20"/>
                <w:szCs w:val="20"/>
                <w:lang w:eastAsia="en-US"/>
              </w:rPr>
              <w:t>0</w:t>
            </w:r>
          </w:p>
        </w:tc>
        <w:tc>
          <w:tcPr>
            <w:tcW w:w="2128" w:type="dxa"/>
            <w:tcBorders>
              <w:top w:val="single" w:sz="4" w:space="0" w:color="auto"/>
              <w:left w:val="single" w:sz="4" w:space="0" w:color="auto"/>
              <w:bottom w:val="single" w:sz="4" w:space="0" w:color="auto"/>
              <w:right w:val="single" w:sz="4" w:space="0" w:color="auto"/>
            </w:tcBorders>
            <w:vAlign w:val="center"/>
          </w:tcPr>
          <w:p w14:paraId="1A6C7998" w14:textId="77777777"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r>
              <w:rPr>
                <w:rFonts w:cs="Arial"/>
                <w:b w:val="0"/>
                <w:sz w:val="20"/>
                <w:szCs w:val="20"/>
                <w:lang w:eastAsia="en-US"/>
              </w:rPr>
              <w:t>0</w:t>
            </w:r>
          </w:p>
        </w:tc>
      </w:tr>
      <w:tr w:rsidR="006360A5" w:rsidRPr="008D1759" w14:paraId="50253085"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DFA0B5" w14:textId="77777777" w:rsidR="006360A5" w:rsidRPr="00585A54" w:rsidRDefault="006360A5" w:rsidP="006360A5">
            <w:pPr>
              <w:pStyle w:val="Naslov1"/>
              <w:keepNext w:val="0"/>
              <w:widowControl w:val="0"/>
              <w:tabs>
                <w:tab w:val="left" w:pos="2340"/>
              </w:tabs>
              <w:spacing w:before="0" w:after="0"/>
              <w:ind w:left="142" w:hanging="142"/>
              <w:rPr>
                <w:rFonts w:cs="Arial"/>
                <w:sz w:val="20"/>
                <w:szCs w:val="20"/>
                <w:lang w:eastAsia="en-US"/>
              </w:rPr>
            </w:pPr>
            <w:r w:rsidRPr="00585A54">
              <w:rPr>
                <w:rFonts w:cs="Arial"/>
                <w:sz w:val="20"/>
                <w:szCs w:val="20"/>
                <w:lang w:eastAsia="en-US"/>
              </w:rPr>
              <w:t>II. Finančne posledice za državni proračun</w:t>
            </w:r>
          </w:p>
        </w:tc>
      </w:tr>
      <w:tr w:rsidR="006360A5" w:rsidRPr="008D1759" w14:paraId="076D6FC4"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C34651" w14:textId="77777777" w:rsidR="006360A5" w:rsidRPr="00585A54" w:rsidRDefault="006360A5" w:rsidP="006360A5">
            <w:pPr>
              <w:pStyle w:val="Naslov1"/>
              <w:keepNext w:val="0"/>
              <w:widowControl w:val="0"/>
              <w:tabs>
                <w:tab w:val="left" w:pos="2340"/>
              </w:tabs>
              <w:spacing w:before="0" w:after="0"/>
              <w:ind w:left="142" w:hanging="142"/>
              <w:rPr>
                <w:rFonts w:cs="Arial"/>
                <w:sz w:val="20"/>
                <w:szCs w:val="20"/>
                <w:lang w:eastAsia="en-US"/>
              </w:rPr>
            </w:pPr>
            <w:proofErr w:type="spellStart"/>
            <w:r w:rsidRPr="00585A54">
              <w:rPr>
                <w:rFonts w:cs="Arial"/>
                <w:sz w:val="20"/>
                <w:szCs w:val="20"/>
                <w:lang w:eastAsia="en-US"/>
              </w:rPr>
              <w:t>II.a</w:t>
            </w:r>
            <w:proofErr w:type="spellEnd"/>
            <w:r w:rsidRPr="00585A54">
              <w:rPr>
                <w:rFonts w:cs="Arial"/>
                <w:sz w:val="20"/>
                <w:szCs w:val="20"/>
                <w:lang w:eastAsia="en-US"/>
              </w:rPr>
              <w:t xml:space="preserve"> Pravice porabe za izvedbo predlaganih rešitev so zagotovljene:</w:t>
            </w:r>
          </w:p>
        </w:tc>
      </w:tr>
      <w:tr w:rsidR="006360A5" w:rsidRPr="008D1759" w14:paraId="0FDACB28"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C65599E"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2BCAB5"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0C4018" w14:textId="77777777" w:rsidR="006360A5" w:rsidRPr="008D1759" w:rsidRDefault="006360A5" w:rsidP="006360A5">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03B75B"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9DE158"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6360A5" w:rsidRPr="008D1759" w14:paraId="19F72B6C"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7B07D5E" w14:textId="77777777" w:rsidR="006360A5" w:rsidRPr="00814BD5" w:rsidRDefault="006360A5" w:rsidP="006360A5">
            <w:pPr>
              <w:pStyle w:val="Naslov1"/>
              <w:keepNext w:val="0"/>
              <w:widowControl w:val="0"/>
              <w:tabs>
                <w:tab w:val="left" w:pos="360"/>
              </w:tabs>
              <w:spacing w:before="0" w:after="0"/>
              <w:rPr>
                <w:rFonts w:cs="Arial"/>
                <w:b w:val="0"/>
                <w:bCs w:val="0"/>
                <w:color w:val="FF0000"/>
                <w:sz w:val="18"/>
                <w:szCs w:val="18"/>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C67610"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AC0167"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BEB219"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4BC32F37"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7780D823"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A498AED"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6384E2"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EDA353"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9F7D18"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1A8EE8AC"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4EC27B8A"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4F0A5C3"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F13E4CF" w14:textId="77777777" w:rsidR="006360A5" w:rsidRPr="008D1759" w:rsidRDefault="006360A5" w:rsidP="006360A5">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93DB129"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p>
        </w:tc>
      </w:tr>
      <w:tr w:rsidR="006360A5" w:rsidRPr="008D1759" w14:paraId="1F0E9599"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0A2A89" w14:textId="77777777" w:rsidR="006360A5" w:rsidRPr="00585A54" w:rsidRDefault="006360A5" w:rsidP="006360A5">
            <w:pPr>
              <w:pStyle w:val="Naslov1"/>
              <w:keepNext w:val="0"/>
              <w:widowControl w:val="0"/>
              <w:tabs>
                <w:tab w:val="left" w:pos="2340"/>
              </w:tabs>
              <w:spacing w:before="0" w:after="0"/>
              <w:rPr>
                <w:rFonts w:cs="Arial"/>
                <w:sz w:val="20"/>
                <w:szCs w:val="20"/>
                <w:lang w:eastAsia="en-US"/>
              </w:rPr>
            </w:pPr>
            <w:proofErr w:type="spellStart"/>
            <w:r w:rsidRPr="00585A54">
              <w:rPr>
                <w:rFonts w:cs="Arial"/>
                <w:sz w:val="20"/>
                <w:szCs w:val="20"/>
                <w:lang w:eastAsia="en-US"/>
              </w:rPr>
              <w:t>II.b</w:t>
            </w:r>
            <w:proofErr w:type="spellEnd"/>
            <w:r w:rsidRPr="00585A54">
              <w:rPr>
                <w:rFonts w:cs="Arial"/>
                <w:sz w:val="20"/>
                <w:szCs w:val="20"/>
                <w:lang w:eastAsia="en-US"/>
              </w:rPr>
              <w:t xml:space="preserve"> Manjkajoče pravice porabe bodo zagotovljene s prerazporeditvijo:</w:t>
            </w:r>
          </w:p>
        </w:tc>
      </w:tr>
      <w:tr w:rsidR="006360A5" w:rsidRPr="008D1759" w14:paraId="0113659A"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D8DE188"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11D4CF" w14:textId="77777777" w:rsidR="006360A5" w:rsidRPr="008D1759" w:rsidRDefault="006360A5" w:rsidP="006360A5">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1DB7BB" w14:textId="77777777" w:rsidR="006360A5" w:rsidRPr="008D1759" w:rsidRDefault="006360A5" w:rsidP="006360A5">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1E530E"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651CEC" w14:textId="77777777"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6360A5" w:rsidRPr="008D1759" w14:paraId="5ACA64CB"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02D6C95"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AB6D57"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08E8669"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6C741E4"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25376FD8"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4F2C0392"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189A9D9"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45A51A"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DBA3EC"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82C6787"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0A8C9B3C"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56C1B615"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6691C969"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1E8A507"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550FB5E3"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p>
        </w:tc>
      </w:tr>
      <w:tr w:rsidR="006360A5" w:rsidRPr="008D1759" w14:paraId="3EB96E2D"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07334B2" w14:textId="77777777" w:rsidR="006360A5" w:rsidRPr="00585A54" w:rsidRDefault="006360A5" w:rsidP="006360A5">
            <w:pPr>
              <w:pStyle w:val="Naslov1"/>
              <w:keepNext w:val="0"/>
              <w:widowControl w:val="0"/>
              <w:tabs>
                <w:tab w:val="left" w:pos="2340"/>
              </w:tabs>
              <w:spacing w:before="0" w:after="0"/>
              <w:rPr>
                <w:rFonts w:cs="Arial"/>
                <w:sz w:val="20"/>
                <w:szCs w:val="20"/>
                <w:lang w:eastAsia="en-US"/>
              </w:rPr>
            </w:pPr>
            <w:proofErr w:type="spellStart"/>
            <w:r w:rsidRPr="00585A54">
              <w:rPr>
                <w:rFonts w:cs="Arial"/>
                <w:sz w:val="20"/>
                <w:szCs w:val="20"/>
                <w:lang w:eastAsia="en-US"/>
              </w:rPr>
              <w:t>II.c</w:t>
            </w:r>
            <w:proofErr w:type="spellEnd"/>
            <w:r w:rsidRPr="00585A54">
              <w:rPr>
                <w:rFonts w:cs="Arial"/>
                <w:sz w:val="20"/>
                <w:szCs w:val="20"/>
                <w:lang w:eastAsia="en-US"/>
              </w:rPr>
              <w:t xml:space="preserve"> Načrtovana nadomestitev zmanjšanih prihodkov in povečanih odhodkov proračuna:</w:t>
            </w:r>
          </w:p>
        </w:tc>
      </w:tr>
      <w:tr w:rsidR="006360A5" w:rsidRPr="008D1759" w14:paraId="5CF76218"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AC48232" w14:textId="77777777" w:rsidR="006360A5" w:rsidRPr="008D1759" w:rsidRDefault="006360A5" w:rsidP="006360A5">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FC3ADCE" w14:textId="77777777" w:rsidR="006360A5" w:rsidRPr="008D1759" w:rsidRDefault="006360A5" w:rsidP="006360A5">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0EF720E" w14:textId="77777777" w:rsidR="006360A5" w:rsidRPr="008D1759" w:rsidRDefault="006360A5" w:rsidP="006360A5">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6360A5" w:rsidRPr="008D1759" w14:paraId="222493A6"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97B18D9"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75066A"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E83D237"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2E78DD45"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704110F5"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B34760D"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6A18BB0"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6A334F15"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DCD5D21"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A7ABC9C"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1A2B62A" w14:textId="77777777"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14:paraId="6053C025" w14:textId="77777777"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D6DD310"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946DF03"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EE63387" w14:textId="77777777" w:rsidR="006360A5" w:rsidRPr="00585A54" w:rsidRDefault="006360A5" w:rsidP="006360A5">
            <w:pPr>
              <w:pStyle w:val="Naslov1"/>
              <w:keepNext w:val="0"/>
              <w:widowControl w:val="0"/>
              <w:tabs>
                <w:tab w:val="left" w:pos="360"/>
              </w:tabs>
              <w:spacing w:before="0" w:after="0"/>
              <w:rPr>
                <w:rFonts w:cs="Arial"/>
                <w:sz w:val="20"/>
                <w:szCs w:val="20"/>
                <w:lang w:eastAsia="en-US"/>
              </w:rPr>
            </w:pPr>
          </w:p>
        </w:tc>
      </w:tr>
      <w:tr w:rsidR="006360A5" w:rsidRPr="008D1759" w14:paraId="195A99D3" w14:textId="77777777" w:rsidTr="00FC4D53">
        <w:trPr>
          <w:trHeight w:val="1910"/>
        </w:trPr>
        <w:tc>
          <w:tcPr>
            <w:tcW w:w="9200" w:type="dxa"/>
            <w:gridSpan w:val="13"/>
          </w:tcPr>
          <w:p w14:paraId="07FF4042" w14:textId="77777777" w:rsidR="006360A5" w:rsidRPr="008D1759" w:rsidRDefault="006360A5" w:rsidP="006360A5">
            <w:pPr>
              <w:widowControl w:val="0"/>
              <w:spacing w:line="260" w:lineRule="exact"/>
              <w:rPr>
                <w:rFonts w:ascii="Arial" w:hAnsi="Arial" w:cs="Arial"/>
                <w:b/>
                <w:sz w:val="20"/>
                <w:szCs w:val="20"/>
              </w:rPr>
            </w:pPr>
          </w:p>
          <w:p w14:paraId="6650DE45" w14:textId="77777777" w:rsidR="006360A5" w:rsidRPr="008D1759" w:rsidRDefault="006360A5" w:rsidP="006360A5">
            <w:pPr>
              <w:widowControl w:val="0"/>
              <w:spacing w:line="260" w:lineRule="exact"/>
              <w:rPr>
                <w:rFonts w:ascii="Arial" w:hAnsi="Arial" w:cs="Arial"/>
                <w:b/>
                <w:sz w:val="20"/>
                <w:szCs w:val="20"/>
              </w:rPr>
            </w:pPr>
            <w:r w:rsidRPr="008D1759">
              <w:rPr>
                <w:rFonts w:ascii="Arial" w:hAnsi="Arial" w:cs="Arial"/>
                <w:b/>
                <w:sz w:val="20"/>
                <w:szCs w:val="20"/>
              </w:rPr>
              <w:t>OBRAZLOŽITEV:</w:t>
            </w:r>
          </w:p>
          <w:p w14:paraId="476BE30B" w14:textId="77777777" w:rsidR="006360A5" w:rsidRPr="008D1759" w:rsidRDefault="006360A5" w:rsidP="006360A5">
            <w:pPr>
              <w:widowControl w:val="0"/>
              <w:numPr>
                <w:ilvl w:val="0"/>
                <w:numId w:val="3"/>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708F4B54" w14:textId="53CA392A" w:rsidR="00F72389" w:rsidRDefault="00F72389" w:rsidP="00F72389">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 xml:space="preserve">Del gradiva, ki se nanaša na zmanjšanje prihodkov iz naslova trošarine </w:t>
            </w:r>
            <w:r w:rsidRPr="001F5DE9">
              <w:rPr>
                <w:rFonts w:ascii="Arial" w:hAnsi="Arial" w:cs="Arial"/>
                <w:sz w:val="20"/>
                <w:szCs w:val="20"/>
                <w:lang w:eastAsia="sl-SI"/>
              </w:rPr>
              <w:t>velja pod predpostavko, da se</w:t>
            </w:r>
            <w:r>
              <w:rPr>
                <w:rFonts w:ascii="Arial" w:hAnsi="Arial" w:cs="Arial"/>
                <w:sz w:val="20"/>
                <w:szCs w:val="20"/>
                <w:lang w:eastAsia="sl-SI"/>
              </w:rPr>
              <w:t xml:space="preserve"> bo</w:t>
            </w:r>
            <w:r w:rsidRPr="001F5DE9">
              <w:rPr>
                <w:rFonts w:ascii="Arial" w:hAnsi="Arial" w:cs="Arial"/>
                <w:sz w:val="20"/>
                <w:szCs w:val="20"/>
                <w:lang w:eastAsia="sl-SI"/>
              </w:rPr>
              <w:t xml:space="preserve"> trošarina obračunava</w:t>
            </w:r>
            <w:r>
              <w:rPr>
                <w:rFonts w:ascii="Arial" w:hAnsi="Arial" w:cs="Arial"/>
                <w:sz w:val="20"/>
                <w:szCs w:val="20"/>
                <w:lang w:eastAsia="sl-SI"/>
              </w:rPr>
              <w:t>la</w:t>
            </w:r>
            <w:r w:rsidRPr="001F5DE9">
              <w:rPr>
                <w:rFonts w:ascii="Arial" w:hAnsi="Arial" w:cs="Arial"/>
                <w:sz w:val="20"/>
                <w:szCs w:val="20"/>
                <w:lang w:eastAsia="sl-SI"/>
              </w:rPr>
              <w:t xml:space="preserve"> na razliko med prevzeto in predano električno energijo</w:t>
            </w:r>
            <w:r>
              <w:rPr>
                <w:rFonts w:ascii="Arial" w:hAnsi="Arial" w:cs="Arial"/>
                <w:sz w:val="20"/>
                <w:szCs w:val="20"/>
                <w:lang w:eastAsia="sl-SI"/>
              </w:rPr>
              <w:t xml:space="preserve"> (kot se že izvaja v primeru individualne samooskrbe)</w:t>
            </w:r>
            <w:r w:rsidRPr="001F5DE9">
              <w:rPr>
                <w:rFonts w:ascii="Arial" w:hAnsi="Arial" w:cs="Arial"/>
                <w:sz w:val="20"/>
                <w:szCs w:val="20"/>
                <w:lang w:eastAsia="sl-SI"/>
              </w:rPr>
              <w:t xml:space="preserve"> tudi v primerih skupnostne samooskrbe.</w:t>
            </w:r>
          </w:p>
          <w:p w14:paraId="4449C888" w14:textId="77777777" w:rsidR="00F72389" w:rsidRPr="008D1759" w:rsidRDefault="00F72389" w:rsidP="00F72389">
            <w:pPr>
              <w:widowControl w:val="0"/>
              <w:spacing w:line="260" w:lineRule="exact"/>
              <w:ind w:left="284"/>
              <w:rPr>
                <w:rFonts w:ascii="Arial" w:hAnsi="Arial" w:cs="Arial"/>
                <w:sz w:val="20"/>
                <w:szCs w:val="20"/>
                <w:lang w:eastAsia="sl-SI"/>
              </w:rPr>
            </w:pPr>
          </w:p>
          <w:p w14:paraId="6DD5E471" w14:textId="77777777" w:rsidR="00F72389" w:rsidRDefault="006360A5" w:rsidP="00F72389">
            <w:pPr>
              <w:widowControl w:val="0"/>
              <w:spacing w:line="260" w:lineRule="exact"/>
              <w:ind w:left="284"/>
              <w:jc w:val="both"/>
              <w:rPr>
                <w:rFonts w:ascii="Arial" w:hAnsi="Arial" w:cs="Arial"/>
                <w:sz w:val="20"/>
                <w:szCs w:val="20"/>
                <w:lang w:eastAsia="sl-SI"/>
              </w:rPr>
            </w:pPr>
            <w:r w:rsidRPr="006360A5">
              <w:rPr>
                <w:rFonts w:ascii="Arial" w:hAnsi="Arial" w:cs="Arial"/>
                <w:sz w:val="20"/>
                <w:szCs w:val="20"/>
                <w:lang w:eastAsia="sl-SI"/>
              </w:rPr>
              <w:t xml:space="preserve">V zvezi s predlaganim vladnim gradivom se ne načrtuje odhodkov državnega </w:t>
            </w:r>
            <w:r w:rsidRPr="001F5DE9">
              <w:rPr>
                <w:rFonts w:ascii="Arial" w:hAnsi="Arial" w:cs="Arial"/>
                <w:sz w:val="20"/>
                <w:szCs w:val="20"/>
                <w:lang w:eastAsia="sl-SI"/>
              </w:rPr>
              <w:t xml:space="preserve">proračuna. </w:t>
            </w:r>
            <w:r w:rsidR="008C6B5C" w:rsidRPr="001F5DE9">
              <w:rPr>
                <w:rFonts w:ascii="Arial" w:hAnsi="Arial" w:cs="Arial"/>
                <w:sz w:val="20"/>
                <w:szCs w:val="20"/>
                <w:lang w:eastAsia="sl-SI"/>
              </w:rPr>
              <w:t>Se pa predvideva znižanje prilivov iz naslova trošarine za električno energijo in sicer  do največ 10.888 EUR v letu 2019, do največ  38.125 EUR v letu 2020, do največ 76.250 EUR v letu 2021 in do največ 119.819 EUR v letu 2022</w:t>
            </w:r>
            <w:r w:rsidR="001F5DE9" w:rsidRPr="001F5DE9">
              <w:rPr>
                <w:rFonts w:ascii="Arial" w:hAnsi="Arial" w:cs="Arial"/>
                <w:sz w:val="20"/>
                <w:szCs w:val="20"/>
                <w:lang w:eastAsia="sl-SI"/>
              </w:rPr>
              <w:t xml:space="preserve">. </w:t>
            </w:r>
          </w:p>
          <w:p w14:paraId="5747120C" w14:textId="77777777" w:rsidR="00F72389" w:rsidRDefault="00F72389" w:rsidP="00F72389">
            <w:pPr>
              <w:widowControl w:val="0"/>
              <w:spacing w:line="260" w:lineRule="exact"/>
              <w:ind w:left="284"/>
              <w:jc w:val="both"/>
              <w:rPr>
                <w:rFonts w:ascii="Arial" w:hAnsi="Arial" w:cs="Arial"/>
                <w:sz w:val="20"/>
                <w:szCs w:val="20"/>
                <w:lang w:eastAsia="sl-SI"/>
              </w:rPr>
            </w:pPr>
          </w:p>
          <w:p w14:paraId="12B06EFC" w14:textId="4464DA7F" w:rsidR="006360A5" w:rsidRPr="00F72389" w:rsidRDefault="00F72389" w:rsidP="00F72389">
            <w:pPr>
              <w:widowControl w:val="0"/>
              <w:spacing w:line="260" w:lineRule="exact"/>
              <w:jc w:val="both"/>
              <w:rPr>
                <w:rFonts w:ascii="Arial" w:hAnsi="Arial" w:cs="Arial"/>
                <w:b/>
                <w:sz w:val="20"/>
                <w:szCs w:val="20"/>
                <w:lang w:eastAsia="sl-SI"/>
              </w:rPr>
            </w:pPr>
            <w:r w:rsidRPr="00F72389">
              <w:rPr>
                <w:rFonts w:ascii="Arial" w:hAnsi="Arial" w:cs="Arial"/>
                <w:b/>
                <w:sz w:val="20"/>
                <w:szCs w:val="20"/>
                <w:lang w:eastAsia="sl-SI"/>
              </w:rPr>
              <w:lastRenderedPageBreak/>
              <w:t>II.</w:t>
            </w:r>
            <w:r>
              <w:rPr>
                <w:rFonts w:ascii="Arial" w:hAnsi="Arial" w:cs="Arial"/>
                <w:b/>
                <w:sz w:val="20"/>
                <w:szCs w:val="20"/>
                <w:lang w:eastAsia="sl-SI"/>
              </w:rPr>
              <w:t xml:space="preserve"> </w:t>
            </w:r>
            <w:r w:rsidR="006360A5" w:rsidRPr="00F72389">
              <w:rPr>
                <w:rFonts w:ascii="Arial" w:hAnsi="Arial" w:cs="Arial"/>
                <w:b/>
                <w:sz w:val="20"/>
                <w:szCs w:val="20"/>
                <w:lang w:eastAsia="sl-SI"/>
              </w:rPr>
              <w:t>Finančne posledice za državni proračun</w:t>
            </w:r>
          </w:p>
          <w:p w14:paraId="159E63E2" w14:textId="77777777"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786AA0A0" w14:textId="77777777" w:rsidR="006360A5" w:rsidRPr="008D1759" w:rsidRDefault="006360A5" w:rsidP="006360A5">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14:paraId="2DA11DED" w14:textId="77777777"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1905D40F" w14:textId="77777777" w:rsidR="006360A5" w:rsidRPr="008D1759" w:rsidRDefault="006360A5" w:rsidP="006360A5">
            <w:pPr>
              <w:widowControl w:val="0"/>
              <w:numPr>
                <w:ilvl w:val="0"/>
                <w:numId w:val="6"/>
              </w:numPr>
              <w:spacing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0FA4F774" w14:textId="77777777" w:rsidR="006360A5" w:rsidRPr="008D1759" w:rsidRDefault="006360A5" w:rsidP="006360A5">
            <w:pPr>
              <w:widowControl w:val="0"/>
              <w:numPr>
                <w:ilvl w:val="0"/>
                <w:numId w:val="6"/>
              </w:numPr>
              <w:spacing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14:paraId="46B5D2DD" w14:textId="77777777" w:rsidR="006360A5" w:rsidRPr="008D1759" w:rsidRDefault="006360A5" w:rsidP="006360A5">
            <w:pPr>
              <w:widowControl w:val="0"/>
              <w:numPr>
                <w:ilvl w:val="0"/>
                <w:numId w:val="6"/>
              </w:numPr>
              <w:spacing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48674B31" w14:textId="77777777"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3DBC67A6" w14:textId="77777777" w:rsidR="006360A5" w:rsidRPr="008D1759" w:rsidRDefault="006360A5" w:rsidP="006360A5">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14:paraId="7FE124C4" w14:textId="77777777"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w:t>
            </w:r>
            <w:proofErr w:type="spellStart"/>
            <w:r w:rsidRPr="008D1759">
              <w:rPr>
                <w:rFonts w:ascii="Arial" w:hAnsi="Arial" w:cs="Arial"/>
                <w:sz w:val="20"/>
                <w:szCs w:val="20"/>
                <w:lang w:eastAsia="sl-SI"/>
              </w:rPr>
              <w:t>II.a</w:t>
            </w:r>
            <w:proofErr w:type="spellEnd"/>
            <w:r w:rsidRPr="008D1759">
              <w:rPr>
                <w:rFonts w:ascii="Arial" w:hAnsi="Arial" w:cs="Arial"/>
                <w:sz w:val="20"/>
                <w:szCs w:val="20"/>
                <w:lang w:eastAsia="sl-SI"/>
              </w:rPr>
              <w:t>.</w:t>
            </w:r>
          </w:p>
          <w:p w14:paraId="7B4C6EC2" w14:textId="77777777" w:rsidR="006360A5" w:rsidRPr="008D1759" w:rsidRDefault="006360A5" w:rsidP="006360A5">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14:paraId="3E41F68C" w14:textId="77777777" w:rsidR="006360A5" w:rsidRPr="008D1759" w:rsidRDefault="006360A5" w:rsidP="006360A5">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039C2C42" w14:textId="77777777" w:rsidR="006360A5" w:rsidRPr="00C07664" w:rsidRDefault="006360A5" w:rsidP="006360A5">
            <w:pPr>
              <w:pStyle w:val="Vrstapredpisa"/>
              <w:widowControl w:val="0"/>
              <w:spacing w:before="0" w:line="260" w:lineRule="exact"/>
              <w:jc w:val="both"/>
              <w:rPr>
                <w:rFonts w:cs="Arial"/>
                <w:color w:val="auto"/>
              </w:rPr>
            </w:pPr>
          </w:p>
        </w:tc>
      </w:tr>
      <w:tr w:rsidR="006360A5" w:rsidRPr="008D1759" w14:paraId="29175E1A" w14:textId="77777777" w:rsidTr="00FC4D53">
        <w:tc>
          <w:tcPr>
            <w:tcW w:w="9200" w:type="dxa"/>
            <w:gridSpan w:val="13"/>
          </w:tcPr>
          <w:p w14:paraId="43CBEFD2" w14:textId="6E848172" w:rsidR="006360A5" w:rsidRPr="00C07664" w:rsidRDefault="006360A5" w:rsidP="006360A5">
            <w:pPr>
              <w:pStyle w:val="Oddelek"/>
              <w:widowControl w:val="0"/>
              <w:numPr>
                <w:ilvl w:val="0"/>
                <w:numId w:val="0"/>
              </w:numPr>
              <w:spacing w:before="0" w:after="0" w:line="260" w:lineRule="exact"/>
              <w:jc w:val="left"/>
              <w:rPr>
                <w:rFonts w:cs="Arial"/>
              </w:rPr>
            </w:pPr>
            <w:r w:rsidRPr="00C07664">
              <w:rPr>
                <w:rFonts w:cs="Arial"/>
              </w:rPr>
              <w:lastRenderedPageBreak/>
              <w:t>7.b Predstavitev ocene finančnih posledic pod 40.000 EUR:</w:t>
            </w:r>
            <w:r w:rsidR="001F5DE9">
              <w:rPr>
                <w:rFonts w:cs="Arial"/>
              </w:rPr>
              <w:t xml:space="preserve"> /</w:t>
            </w:r>
          </w:p>
          <w:p w14:paraId="01BC1FAA" w14:textId="77777777" w:rsidR="006360A5" w:rsidRPr="00814BD5" w:rsidRDefault="006360A5" w:rsidP="006360A5">
            <w:pPr>
              <w:pStyle w:val="Oddelek"/>
              <w:widowControl w:val="0"/>
              <w:numPr>
                <w:ilvl w:val="0"/>
                <w:numId w:val="0"/>
              </w:numPr>
              <w:spacing w:before="0" w:after="0" w:line="260" w:lineRule="exact"/>
              <w:jc w:val="left"/>
              <w:rPr>
                <w:rFonts w:cs="Arial"/>
                <w:b w:val="0"/>
                <w:color w:val="FF0000"/>
              </w:rPr>
            </w:pPr>
          </w:p>
        </w:tc>
      </w:tr>
      <w:tr w:rsidR="006360A5" w:rsidRPr="000D7F9E" w14:paraId="114BF573" w14:textId="77777777" w:rsidTr="00FC4D53">
        <w:trPr>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0081DEC6" w14:textId="77777777" w:rsidR="006360A5" w:rsidRPr="000D7F9E" w:rsidRDefault="006360A5" w:rsidP="006360A5">
            <w:pPr>
              <w:pStyle w:val="Neotevilenodstavek"/>
              <w:widowControl w:val="0"/>
              <w:spacing w:before="0" w:after="0" w:line="260" w:lineRule="exact"/>
              <w:jc w:val="left"/>
              <w:rPr>
                <w:b/>
              </w:rPr>
            </w:pPr>
            <w:r w:rsidRPr="003A608D">
              <w:rPr>
                <w:b/>
              </w:rPr>
              <w:t>8. Predstavitev sodelovanja z združenji občin:</w:t>
            </w:r>
          </w:p>
        </w:tc>
      </w:tr>
      <w:tr w:rsidR="006360A5" w:rsidRPr="000D7F9E" w14:paraId="4DC41C8E" w14:textId="77777777" w:rsidTr="00FC4D53">
        <w:tc>
          <w:tcPr>
            <w:tcW w:w="6769" w:type="dxa"/>
            <w:gridSpan w:val="10"/>
          </w:tcPr>
          <w:p w14:paraId="2A13F401" w14:textId="77777777" w:rsidR="006360A5" w:rsidRPr="000D7F9E" w:rsidRDefault="006360A5" w:rsidP="006360A5">
            <w:pPr>
              <w:pStyle w:val="Neotevilenodstavek"/>
              <w:widowControl w:val="0"/>
              <w:spacing w:before="0" w:after="0" w:line="260" w:lineRule="exact"/>
              <w:rPr>
                <w:iCs/>
              </w:rPr>
            </w:pPr>
            <w:r w:rsidRPr="000D7F9E">
              <w:rPr>
                <w:iCs/>
              </w:rPr>
              <w:t>Vsebina predloženega gradiva (predpisa) vpliva na:</w:t>
            </w:r>
          </w:p>
          <w:p w14:paraId="5A848452" w14:textId="77777777" w:rsidR="006360A5" w:rsidRPr="000D7F9E" w:rsidRDefault="006360A5" w:rsidP="006360A5">
            <w:pPr>
              <w:pStyle w:val="Neotevilenodstavek"/>
              <w:widowControl w:val="0"/>
              <w:numPr>
                <w:ilvl w:val="1"/>
                <w:numId w:val="5"/>
              </w:numPr>
              <w:spacing w:before="0" w:after="0" w:line="260" w:lineRule="exact"/>
              <w:rPr>
                <w:iCs/>
              </w:rPr>
            </w:pPr>
            <w:r w:rsidRPr="000D7F9E">
              <w:rPr>
                <w:iCs/>
              </w:rPr>
              <w:t>pristojnosti občin,</w:t>
            </w:r>
          </w:p>
          <w:p w14:paraId="28D51798" w14:textId="77777777" w:rsidR="006360A5" w:rsidRPr="000D7F9E" w:rsidRDefault="006360A5" w:rsidP="006360A5">
            <w:pPr>
              <w:pStyle w:val="Neotevilenodstavek"/>
              <w:widowControl w:val="0"/>
              <w:numPr>
                <w:ilvl w:val="1"/>
                <w:numId w:val="5"/>
              </w:numPr>
              <w:spacing w:before="0" w:after="0" w:line="260" w:lineRule="exact"/>
              <w:rPr>
                <w:iCs/>
              </w:rPr>
            </w:pPr>
            <w:r w:rsidRPr="000D7F9E">
              <w:rPr>
                <w:iCs/>
              </w:rPr>
              <w:t>delovanje občin,</w:t>
            </w:r>
          </w:p>
          <w:p w14:paraId="11F6DD44" w14:textId="77777777" w:rsidR="006360A5" w:rsidRPr="000D7F9E" w:rsidRDefault="006360A5" w:rsidP="006360A5">
            <w:pPr>
              <w:pStyle w:val="Neotevilenodstavek"/>
              <w:widowControl w:val="0"/>
              <w:numPr>
                <w:ilvl w:val="1"/>
                <w:numId w:val="5"/>
              </w:numPr>
              <w:spacing w:before="0" w:after="0" w:line="260" w:lineRule="exact"/>
              <w:rPr>
                <w:iCs/>
              </w:rPr>
            </w:pPr>
            <w:r w:rsidRPr="000D7F9E">
              <w:rPr>
                <w:iCs/>
              </w:rPr>
              <w:t>financiranje občin.</w:t>
            </w:r>
          </w:p>
          <w:p w14:paraId="46933246" w14:textId="77777777" w:rsidR="006360A5" w:rsidRPr="000D7F9E" w:rsidRDefault="006360A5" w:rsidP="006360A5">
            <w:pPr>
              <w:pStyle w:val="Neotevilenodstavek"/>
              <w:widowControl w:val="0"/>
              <w:spacing w:before="0" w:after="0" w:line="260" w:lineRule="exact"/>
              <w:ind w:left="1440"/>
              <w:rPr>
                <w:iCs/>
              </w:rPr>
            </w:pPr>
          </w:p>
        </w:tc>
        <w:tc>
          <w:tcPr>
            <w:tcW w:w="2431" w:type="dxa"/>
            <w:gridSpan w:val="3"/>
          </w:tcPr>
          <w:p w14:paraId="17FC8697" w14:textId="77777777" w:rsidR="006360A5" w:rsidRPr="003F478A" w:rsidRDefault="006360A5" w:rsidP="006360A5">
            <w:pPr>
              <w:pStyle w:val="Neotevilenodstavek"/>
              <w:widowControl w:val="0"/>
              <w:spacing w:before="0" w:after="0" w:line="260" w:lineRule="exact"/>
              <w:jc w:val="center"/>
              <w:rPr>
                <w:b/>
              </w:rPr>
            </w:pPr>
            <w:r w:rsidRPr="003F478A">
              <w:rPr>
                <w:b/>
              </w:rPr>
              <w:t>NE</w:t>
            </w:r>
          </w:p>
        </w:tc>
      </w:tr>
      <w:tr w:rsidR="006360A5" w:rsidRPr="000D7F9E" w14:paraId="4BCD081A" w14:textId="77777777" w:rsidTr="00FC4D53">
        <w:tc>
          <w:tcPr>
            <w:tcW w:w="9200" w:type="dxa"/>
            <w:gridSpan w:val="13"/>
          </w:tcPr>
          <w:p w14:paraId="77885B49" w14:textId="77777777" w:rsidR="006360A5" w:rsidRPr="003F1D43" w:rsidRDefault="006360A5" w:rsidP="006360A5">
            <w:pPr>
              <w:pStyle w:val="Neotevilenodstavek"/>
              <w:widowControl w:val="0"/>
              <w:spacing w:before="0" w:after="0" w:line="260" w:lineRule="exact"/>
              <w:rPr>
                <w:iCs/>
              </w:rPr>
            </w:pPr>
            <w:r w:rsidRPr="003F1D43">
              <w:rPr>
                <w:iCs/>
              </w:rPr>
              <w:t xml:space="preserve">Gradivo (predpis) je bilo poslano v mnenje: </w:t>
            </w:r>
          </w:p>
          <w:p w14:paraId="4522E858" w14:textId="77777777" w:rsidR="006360A5" w:rsidRPr="003F1D43" w:rsidRDefault="006360A5" w:rsidP="006360A5">
            <w:pPr>
              <w:pStyle w:val="Neotevilenodstavek"/>
              <w:widowControl w:val="0"/>
              <w:numPr>
                <w:ilvl w:val="0"/>
                <w:numId w:val="7"/>
              </w:numPr>
              <w:spacing w:before="0" w:after="0" w:line="260" w:lineRule="exact"/>
              <w:rPr>
                <w:iCs/>
              </w:rPr>
            </w:pPr>
            <w:r w:rsidRPr="003F1D43">
              <w:rPr>
                <w:iCs/>
              </w:rPr>
              <w:t>Skupnosti občin Slovenije SOS: NE</w:t>
            </w:r>
          </w:p>
          <w:p w14:paraId="6738564D" w14:textId="77777777" w:rsidR="006360A5" w:rsidRPr="003F1D43" w:rsidRDefault="006360A5" w:rsidP="006360A5">
            <w:pPr>
              <w:pStyle w:val="Neotevilenodstavek"/>
              <w:widowControl w:val="0"/>
              <w:numPr>
                <w:ilvl w:val="0"/>
                <w:numId w:val="7"/>
              </w:numPr>
              <w:spacing w:before="0" w:after="0" w:line="260" w:lineRule="exact"/>
              <w:rPr>
                <w:iCs/>
              </w:rPr>
            </w:pPr>
            <w:r w:rsidRPr="003F1D43">
              <w:rPr>
                <w:iCs/>
              </w:rPr>
              <w:t>Združenju občin Slovenije ZOS: NE</w:t>
            </w:r>
          </w:p>
          <w:p w14:paraId="7753BC1C" w14:textId="77777777" w:rsidR="006360A5" w:rsidRPr="003F1D43" w:rsidRDefault="006360A5" w:rsidP="006360A5">
            <w:pPr>
              <w:pStyle w:val="Neotevilenodstavek"/>
              <w:widowControl w:val="0"/>
              <w:numPr>
                <w:ilvl w:val="0"/>
                <w:numId w:val="7"/>
              </w:numPr>
              <w:spacing w:before="0" w:after="0" w:line="260" w:lineRule="exact"/>
              <w:rPr>
                <w:iCs/>
              </w:rPr>
            </w:pPr>
            <w:r w:rsidRPr="003F1D43">
              <w:rPr>
                <w:iCs/>
              </w:rPr>
              <w:t>Združenju mestnih občin Slovenije ZMOS: NE</w:t>
            </w:r>
          </w:p>
          <w:p w14:paraId="62646CD7" w14:textId="77777777" w:rsidR="006360A5" w:rsidRPr="003F1D43" w:rsidRDefault="006360A5" w:rsidP="006360A5">
            <w:pPr>
              <w:pStyle w:val="Neotevilenodstavek"/>
              <w:widowControl w:val="0"/>
              <w:spacing w:before="0" w:after="0" w:line="260" w:lineRule="exact"/>
              <w:rPr>
                <w:iCs/>
              </w:rPr>
            </w:pPr>
          </w:p>
          <w:p w14:paraId="41B058E2" w14:textId="77777777" w:rsidR="006360A5" w:rsidRPr="003F1D43" w:rsidRDefault="006360A5" w:rsidP="006360A5">
            <w:pPr>
              <w:pStyle w:val="Neotevilenodstavek"/>
              <w:widowControl w:val="0"/>
              <w:spacing w:before="0" w:after="0" w:line="260" w:lineRule="exact"/>
              <w:rPr>
                <w:iCs/>
              </w:rPr>
            </w:pPr>
            <w:r w:rsidRPr="003F1D43">
              <w:rPr>
                <w:iCs/>
              </w:rPr>
              <w:t>Predlogi in pripombe združenj so bili upoštevani:</w:t>
            </w:r>
          </w:p>
          <w:p w14:paraId="254EBBB5" w14:textId="77777777" w:rsidR="006360A5" w:rsidRPr="003F1D43" w:rsidRDefault="006360A5" w:rsidP="006360A5">
            <w:pPr>
              <w:pStyle w:val="Neotevilenodstavek"/>
              <w:widowControl w:val="0"/>
              <w:numPr>
                <w:ilvl w:val="0"/>
                <w:numId w:val="8"/>
              </w:numPr>
              <w:spacing w:before="0" w:after="0" w:line="260" w:lineRule="exact"/>
              <w:rPr>
                <w:iCs/>
              </w:rPr>
            </w:pPr>
            <w:r w:rsidRPr="003F1D43">
              <w:rPr>
                <w:iCs/>
              </w:rPr>
              <w:t>v celoti,</w:t>
            </w:r>
          </w:p>
          <w:p w14:paraId="5883CDEB" w14:textId="77777777" w:rsidR="006360A5" w:rsidRPr="003F1D43" w:rsidRDefault="006360A5" w:rsidP="006360A5">
            <w:pPr>
              <w:pStyle w:val="Neotevilenodstavek"/>
              <w:widowControl w:val="0"/>
              <w:numPr>
                <w:ilvl w:val="0"/>
                <w:numId w:val="8"/>
              </w:numPr>
              <w:spacing w:before="0" w:after="0" w:line="260" w:lineRule="exact"/>
              <w:rPr>
                <w:iCs/>
              </w:rPr>
            </w:pPr>
            <w:r w:rsidRPr="003F1D43">
              <w:rPr>
                <w:iCs/>
              </w:rPr>
              <w:t>večinoma,</w:t>
            </w:r>
          </w:p>
          <w:p w14:paraId="537F8EEE" w14:textId="77777777" w:rsidR="006360A5" w:rsidRPr="003F1D43" w:rsidRDefault="006360A5" w:rsidP="006360A5">
            <w:pPr>
              <w:pStyle w:val="Neotevilenodstavek"/>
              <w:widowControl w:val="0"/>
              <w:numPr>
                <w:ilvl w:val="0"/>
                <w:numId w:val="8"/>
              </w:numPr>
              <w:spacing w:before="0" w:after="0" w:line="260" w:lineRule="exact"/>
              <w:rPr>
                <w:iCs/>
              </w:rPr>
            </w:pPr>
            <w:r w:rsidRPr="003F1D43">
              <w:rPr>
                <w:iCs/>
              </w:rPr>
              <w:t>delno,</w:t>
            </w:r>
          </w:p>
          <w:p w14:paraId="5F9B2324" w14:textId="77777777" w:rsidR="006360A5" w:rsidRPr="003F1D43" w:rsidRDefault="006360A5" w:rsidP="006360A5">
            <w:pPr>
              <w:pStyle w:val="Neotevilenodstavek"/>
              <w:widowControl w:val="0"/>
              <w:numPr>
                <w:ilvl w:val="0"/>
                <w:numId w:val="8"/>
              </w:numPr>
              <w:spacing w:before="0" w:after="0" w:line="260" w:lineRule="exact"/>
              <w:rPr>
                <w:iCs/>
              </w:rPr>
            </w:pPr>
            <w:r w:rsidRPr="003F1D43">
              <w:rPr>
                <w:iCs/>
              </w:rPr>
              <w:t>niso bili upoštevani.</w:t>
            </w:r>
          </w:p>
          <w:p w14:paraId="5D9FFE62" w14:textId="77777777" w:rsidR="006360A5" w:rsidRPr="003F1D43" w:rsidRDefault="006360A5" w:rsidP="006360A5">
            <w:pPr>
              <w:pStyle w:val="Neotevilenodstavek"/>
              <w:widowControl w:val="0"/>
              <w:spacing w:before="0" w:after="0" w:line="260" w:lineRule="exact"/>
              <w:ind w:left="360"/>
              <w:rPr>
                <w:iCs/>
              </w:rPr>
            </w:pPr>
          </w:p>
          <w:p w14:paraId="5DEEDB6D" w14:textId="77777777" w:rsidR="006360A5" w:rsidRPr="00FC4D53" w:rsidRDefault="006360A5" w:rsidP="006360A5">
            <w:pPr>
              <w:pStyle w:val="Neotevilenodstavek"/>
              <w:widowControl w:val="0"/>
              <w:spacing w:before="0" w:after="0" w:line="260" w:lineRule="exact"/>
              <w:rPr>
                <w:iCs/>
              </w:rPr>
            </w:pPr>
            <w:r w:rsidRPr="003F1D43">
              <w:rPr>
                <w:iCs/>
              </w:rPr>
              <w:t>Bistveni predlogi in pr</w:t>
            </w:r>
            <w:r>
              <w:rPr>
                <w:iCs/>
              </w:rPr>
              <w:t>ipombe, ki niso bili upoštevani:</w:t>
            </w:r>
          </w:p>
          <w:p w14:paraId="2F64DF08" w14:textId="77777777" w:rsidR="006360A5" w:rsidRPr="00FC4D53" w:rsidRDefault="006360A5" w:rsidP="006360A5">
            <w:pPr>
              <w:pStyle w:val="Neotevilenodstavek"/>
              <w:widowControl w:val="0"/>
              <w:numPr>
                <w:ilvl w:val="1"/>
                <w:numId w:val="5"/>
              </w:numPr>
              <w:spacing w:before="0" w:after="0" w:line="260" w:lineRule="exact"/>
            </w:pPr>
          </w:p>
        </w:tc>
      </w:tr>
      <w:tr w:rsidR="006360A5" w:rsidRPr="008D1759" w14:paraId="48E8BBFE" w14:textId="77777777" w:rsidTr="00FC4D53">
        <w:tc>
          <w:tcPr>
            <w:tcW w:w="9200" w:type="dxa"/>
            <w:gridSpan w:val="13"/>
          </w:tcPr>
          <w:p w14:paraId="13BCB141" w14:textId="77777777" w:rsidR="006360A5" w:rsidRPr="00C07664" w:rsidRDefault="006360A5" w:rsidP="006360A5">
            <w:pPr>
              <w:pStyle w:val="Oddelek"/>
              <w:widowControl w:val="0"/>
              <w:numPr>
                <w:ilvl w:val="0"/>
                <w:numId w:val="0"/>
              </w:numPr>
              <w:spacing w:before="0" w:after="0" w:line="260" w:lineRule="exact"/>
              <w:jc w:val="left"/>
              <w:rPr>
                <w:rFonts w:cs="Arial"/>
              </w:rPr>
            </w:pPr>
            <w:r>
              <w:rPr>
                <w:rFonts w:cs="Arial"/>
              </w:rPr>
              <w:t>9</w:t>
            </w:r>
            <w:r w:rsidRPr="00C07664">
              <w:rPr>
                <w:rFonts w:cs="Arial"/>
              </w:rPr>
              <w:t>. Predstavitev sodelovanja javnosti:</w:t>
            </w:r>
          </w:p>
        </w:tc>
      </w:tr>
      <w:tr w:rsidR="006360A5" w:rsidRPr="008D1759" w14:paraId="7BD7245E" w14:textId="77777777" w:rsidTr="00FC4D53">
        <w:tc>
          <w:tcPr>
            <w:tcW w:w="6769" w:type="dxa"/>
            <w:gridSpan w:val="10"/>
          </w:tcPr>
          <w:p w14:paraId="2380CDA7" w14:textId="77777777" w:rsidR="006360A5" w:rsidRPr="00C07664" w:rsidRDefault="006360A5" w:rsidP="006360A5">
            <w:pPr>
              <w:pStyle w:val="Neotevilenodstavek"/>
              <w:widowControl w:val="0"/>
              <w:spacing w:before="0" w:after="0" w:line="260" w:lineRule="exact"/>
              <w:rPr>
                <w:rFonts w:cs="Arial"/>
              </w:rPr>
            </w:pPr>
            <w:r w:rsidRPr="00C07664">
              <w:rPr>
                <w:rFonts w:cs="Arial"/>
                <w:iCs/>
              </w:rPr>
              <w:t>Gradivo je bilo predhodno objavljeno na spletni strani predlagatelja:</w:t>
            </w:r>
          </w:p>
        </w:tc>
        <w:tc>
          <w:tcPr>
            <w:tcW w:w="2431" w:type="dxa"/>
            <w:gridSpan w:val="3"/>
          </w:tcPr>
          <w:p w14:paraId="1F5E32FF" w14:textId="77777777" w:rsidR="006360A5" w:rsidRPr="00C07664" w:rsidRDefault="006360A5" w:rsidP="006360A5">
            <w:pPr>
              <w:pStyle w:val="Neotevilenodstavek"/>
              <w:widowControl w:val="0"/>
              <w:spacing w:before="0" w:after="0" w:line="260" w:lineRule="exact"/>
              <w:jc w:val="center"/>
              <w:rPr>
                <w:rFonts w:cs="Arial"/>
                <w:iCs/>
              </w:rPr>
            </w:pPr>
            <w:r w:rsidRPr="00C07664">
              <w:rPr>
                <w:rFonts w:cs="Arial"/>
              </w:rPr>
              <w:t>DA</w:t>
            </w:r>
          </w:p>
        </w:tc>
      </w:tr>
      <w:tr w:rsidR="006360A5" w:rsidRPr="008D1759" w14:paraId="67DF82FD" w14:textId="77777777" w:rsidTr="00FC4D53">
        <w:trPr>
          <w:trHeight w:val="274"/>
        </w:trPr>
        <w:tc>
          <w:tcPr>
            <w:tcW w:w="9200" w:type="dxa"/>
            <w:gridSpan w:val="13"/>
          </w:tcPr>
          <w:p w14:paraId="079B3226" w14:textId="77777777" w:rsidR="006360A5" w:rsidRPr="00C07664" w:rsidRDefault="006360A5" w:rsidP="006360A5">
            <w:pPr>
              <w:pStyle w:val="Neotevilenodstavek"/>
              <w:widowControl w:val="0"/>
              <w:spacing w:before="0" w:after="0" w:line="260" w:lineRule="exact"/>
              <w:rPr>
                <w:rFonts w:cs="Arial"/>
                <w:iCs/>
              </w:rPr>
            </w:pPr>
            <w:r w:rsidRPr="00C07664">
              <w:rPr>
                <w:rFonts w:cs="Arial"/>
                <w:iCs/>
              </w:rPr>
              <w:t>/</w:t>
            </w:r>
          </w:p>
        </w:tc>
      </w:tr>
      <w:tr w:rsidR="006360A5" w:rsidRPr="008D1759" w14:paraId="58B15BD0" w14:textId="77777777" w:rsidTr="00FC4D53">
        <w:trPr>
          <w:trHeight w:val="274"/>
        </w:trPr>
        <w:tc>
          <w:tcPr>
            <w:tcW w:w="9200" w:type="dxa"/>
            <w:gridSpan w:val="13"/>
          </w:tcPr>
          <w:p w14:paraId="04B1240B" w14:textId="77777777" w:rsidR="006360A5" w:rsidRPr="00C07664" w:rsidRDefault="006360A5" w:rsidP="006360A5">
            <w:pPr>
              <w:pStyle w:val="Neotevilenodstavek"/>
              <w:widowControl w:val="0"/>
              <w:spacing w:before="0" w:after="0" w:line="260" w:lineRule="exact"/>
              <w:rPr>
                <w:rFonts w:cs="Arial"/>
                <w:iCs/>
              </w:rPr>
            </w:pPr>
            <w:r w:rsidRPr="00C07664">
              <w:rPr>
                <w:rFonts w:cs="Arial"/>
                <w:iCs/>
              </w:rPr>
              <w:t xml:space="preserve">Datum objave: </w:t>
            </w:r>
            <w:r w:rsidRPr="00F668AD">
              <w:rPr>
                <w:rFonts w:cs="Arial"/>
                <w:iCs/>
              </w:rPr>
              <w:t>21.12. 2018</w:t>
            </w:r>
          </w:p>
          <w:p w14:paraId="1AC05E57" w14:textId="77777777" w:rsidR="006360A5" w:rsidRPr="00C07664" w:rsidRDefault="006360A5" w:rsidP="006360A5">
            <w:pPr>
              <w:pStyle w:val="Neotevilenodstavek"/>
              <w:widowControl w:val="0"/>
              <w:spacing w:before="0" w:after="0" w:line="260" w:lineRule="exact"/>
              <w:rPr>
                <w:rFonts w:cs="Arial"/>
                <w:iCs/>
              </w:rPr>
            </w:pPr>
          </w:p>
          <w:p w14:paraId="60EFE6C0" w14:textId="77777777" w:rsidR="006360A5" w:rsidRPr="00C07664" w:rsidRDefault="006360A5" w:rsidP="006360A5">
            <w:pPr>
              <w:pStyle w:val="Neotevilenodstavek"/>
              <w:widowControl w:val="0"/>
              <w:spacing w:before="0" w:after="0" w:line="260" w:lineRule="exact"/>
              <w:rPr>
                <w:rFonts w:cs="Arial"/>
                <w:iCs/>
              </w:rPr>
            </w:pPr>
            <w:r w:rsidRPr="00C07664">
              <w:rPr>
                <w:rFonts w:cs="Arial"/>
                <w:iCs/>
              </w:rPr>
              <w:lastRenderedPageBreak/>
              <w:t xml:space="preserve">V razpravo so bili vključeni: </w:t>
            </w:r>
          </w:p>
          <w:p w14:paraId="6E7447F6" w14:textId="77777777"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 xml:space="preserve">nevladne organizacije, </w:t>
            </w:r>
          </w:p>
          <w:p w14:paraId="7DF99E00" w14:textId="77777777"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predstavniki zainteresirane javnosti,</w:t>
            </w:r>
          </w:p>
          <w:p w14:paraId="6C2F6D18" w14:textId="77777777"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 xml:space="preserve">predstavniki strokovne javnosti, </w:t>
            </w:r>
          </w:p>
          <w:p w14:paraId="72791EBD" w14:textId="77777777"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občine in združenja občin ali pa navedite, da se gradivo ne nanaša nanje.</w:t>
            </w:r>
          </w:p>
          <w:p w14:paraId="2B9D1D97" w14:textId="77777777" w:rsidR="006360A5" w:rsidRPr="00C07664" w:rsidRDefault="006360A5" w:rsidP="006360A5">
            <w:pPr>
              <w:pStyle w:val="Neotevilenodstavek"/>
              <w:widowControl w:val="0"/>
              <w:spacing w:line="260" w:lineRule="exact"/>
              <w:rPr>
                <w:rFonts w:cs="Arial"/>
                <w:iCs/>
              </w:rPr>
            </w:pPr>
            <w:r w:rsidRPr="00C07664">
              <w:rPr>
                <w:rFonts w:cs="Arial"/>
                <w:iCs/>
              </w:rPr>
              <w:t xml:space="preserve">Mnenja, predlogi in pripombe z navedbo predlagateljev </w:t>
            </w:r>
            <w:r w:rsidRPr="00C07664">
              <w:rPr>
                <w:rFonts w:cs="Arial"/>
                <w:color w:val="000000"/>
              </w:rPr>
              <w:t>(imen in priimkov fizičnih oseb, ki niso poslovni subjekti, ne navajajte</w:t>
            </w:r>
            <w:r w:rsidRPr="00C07664">
              <w:rPr>
                <w:rFonts w:cs="Arial"/>
                <w:iCs/>
              </w:rPr>
              <w:t>):</w:t>
            </w:r>
            <w:r>
              <w:t xml:space="preserve"> </w:t>
            </w:r>
            <w:r w:rsidRPr="00F668AD">
              <w:rPr>
                <w:rFonts w:cs="Arial"/>
                <w:iCs/>
              </w:rPr>
              <w:t>Borzen, operater trga z elektriko, d. o. o.</w:t>
            </w:r>
            <w:r>
              <w:rPr>
                <w:rFonts w:cs="Arial"/>
                <w:iCs/>
              </w:rPr>
              <w:t xml:space="preserve">, </w:t>
            </w:r>
            <w:r w:rsidRPr="00F668AD">
              <w:rPr>
                <w:rFonts w:cs="Arial"/>
                <w:iCs/>
              </w:rPr>
              <w:t xml:space="preserve">SONCE energija </w:t>
            </w:r>
            <w:proofErr w:type="spellStart"/>
            <w:r w:rsidRPr="00F668AD">
              <w:rPr>
                <w:rFonts w:cs="Arial"/>
                <w:iCs/>
              </w:rPr>
              <w:t>d.o.o</w:t>
            </w:r>
            <w:proofErr w:type="spellEnd"/>
            <w:r w:rsidRPr="00F668AD">
              <w:rPr>
                <w:rFonts w:cs="Arial"/>
                <w:iCs/>
              </w:rPr>
              <w:t>.</w:t>
            </w:r>
            <w:r>
              <w:rPr>
                <w:rFonts w:cs="Arial"/>
                <w:iCs/>
              </w:rPr>
              <w:t xml:space="preserve">, </w:t>
            </w:r>
            <w:r w:rsidRPr="00F668AD">
              <w:rPr>
                <w:rFonts w:cs="Arial"/>
                <w:iCs/>
              </w:rPr>
              <w:t>Agencija  za energijo</w:t>
            </w:r>
            <w:r>
              <w:rPr>
                <w:rFonts w:cs="Arial"/>
                <w:iCs/>
              </w:rPr>
              <w:t xml:space="preserve">, </w:t>
            </w:r>
            <w:r w:rsidRPr="00F668AD">
              <w:rPr>
                <w:rFonts w:cs="Arial"/>
                <w:iCs/>
              </w:rPr>
              <w:t xml:space="preserve">SODO </w:t>
            </w:r>
            <w:proofErr w:type="spellStart"/>
            <w:r w:rsidRPr="00F668AD">
              <w:rPr>
                <w:rFonts w:cs="Arial"/>
                <w:iCs/>
              </w:rPr>
              <w:t>d.o.o</w:t>
            </w:r>
            <w:proofErr w:type="spellEnd"/>
            <w:r w:rsidRPr="00F668AD">
              <w:rPr>
                <w:rFonts w:cs="Arial"/>
                <w:iCs/>
              </w:rPr>
              <w:t>.,</w:t>
            </w:r>
            <w:r>
              <w:t xml:space="preserve"> </w:t>
            </w:r>
            <w:r w:rsidRPr="00F668AD">
              <w:rPr>
                <w:rFonts w:cs="Arial"/>
                <w:iCs/>
              </w:rPr>
              <w:t>Greenpeace v Sloveniji</w:t>
            </w:r>
            <w:r>
              <w:rPr>
                <w:rFonts w:cs="Arial"/>
                <w:iCs/>
              </w:rPr>
              <w:t xml:space="preserve">, </w:t>
            </w:r>
            <w:proofErr w:type="spellStart"/>
            <w:r w:rsidRPr="00F668AD">
              <w:rPr>
                <w:rFonts w:cs="Arial"/>
                <w:iCs/>
              </w:rPr>
              <w:t>Focus</w:t>
            </w:r>
            <w:proofErr w:type="spellEnd"/>
            <w:r w:rsidRPr="00F668AD">
              <w:rPr>
                <w:rFonts w:cs="Arial"/>
                <w:iCs/>
              </w:rPr>
              <w:t>, Društvo za sonaraven razvoj</w:t>
            </w:r>
            <w:r>
              <w:rPr>
                <w:rFonts w:cs="Arial"/>
                <w:iCs/>
              </w:rPr>
              <w:t xml:space="preserve">, </w:t>
            </w:r>
            <w:r w:rsidRPr="00F668AD">
              <w:rPr>
                <w:rFonts w:cs="Arial"/>
                <w:iCs/>
              </w:rPr>
              <w:t>Skupnost občin Slovenije</w:t>
            </w:r>
            <w:r>
              <w:rPr>
                <w:rFonts w:cs="Arial"/>
                <w:iCs/>
              </w:rPr>
              <w:t xml:space="preserve">, </w:t>
            </w:r>
            <w:r w:rsidRPr="00F668AD">
              <w:rPr>
                <w:rFonts w:cs="Arial"/>
                <w:iCs/>
              </w:rPr>
              <w:t xml:space="preserve">GEN-I SONCE, energetske storitve </w:t>
            </w:r>
            <w:proofErr w:type="spellStart"/>
            <w:r w:rsidRPr="00F668AD">
              <w:rPr>
                <w:rFonts w:cs="Arial"/>
                <w:iCs/>
              </w:rPr>
              <w:t>d.o.o</w:t>
            </w:r>
            <w:proofErr w:type="spellEnd"/>
            <w:r w:rsidRPr="00F668AD">
              <w:rPr>
                <w:rFonts w:cs="Arial"/>
                <w:iCs/>
              </w:rPr>
              <w:t>.</w:t>
            </w:r>
            <w:r>
              <w:rPr>
                <w:rFonts w:cs="Arial"/>
                <w:iCs/>
              </w:rPr>
              <w:t xml:space="preserve">, </w:t>
            </w:r>
            <w:r w:rsidRPr="00F668AD">
              <w:rPr>
                <w:rFonts w:cs="Arial"/>
                <w:iCs/>
              </w:rPr>
              <w:t xml:space="preserve">SDGSS Slovensko društvo za </w:t>
            </w:r>
            <w:proofErr w:type="spellStart"/>
            <w:r w:rsidRPr="00F668AD">
              <w:rPr>
                <w:rFonts w:cs="Arial"/>
                <w:iCs/>
              </w:rPr>
              <w:t>geostatiko</w:t>
            </w:r>
            <w:proofErr w:type="spellEnd"/>
            <w:r>
              <w:rPr>
                <w:rFonts w:cs="Arial"/>
                <w:iCs/>
              </w:rPr>
              <w:t xml:space="preserve">, </w:t>
            </w:r>
            <w:r w:rsidRPr="00F668AD">
              <w:rPr>
                <w:rFonts w:cs="Arial"/>
                <w:iCs/>
              </w:rPr>
              <w:t xml:space="preserve">A-SOL energija </w:t>
            </w:r>
            <w:proofErr w:type="spellStart"/>
            <w:r w:rsidRPr="00F668AD">
              <w:rPr>
                <w:rFonts w:cs="Arial"/>
                <w:iCs/>
              </w:rPr>
              <w:t>d.o.o</w:t>
            </w:r>
            <w:proofErr w:type="spellEnd"/>
            <w:r w:rsidRPr="00F668AD">
              <w:rPr>
                <w:rFonts w:cs="Arial"/>
                <w:iCs/>
              </w:rPr>
              <w:t>.</w:t>
            </w:r>
            <w:r>
              <w:t xml:space="preserve">, </w:t>
            </w:r>
            <w:r w:rsidRPr="00F668AD">
              <w:rPr>
                <w:rFonts w:cs="Arial"/>
                <w:iCs/>
              </w:rPr>
              <w:t>GIZ distribucije električne energije</w:t>
            </w:r>
            <w:r>
              <w:rPr>
                <w:rFonts w:cs="Arial"/>
                <w:iCs/>
              </w:rPr>
              <w:t>.</w:t>
            </w:r>
          </w:p>
          <w:p w14:paraId="4584F71B" w14:textId="77777777" w:rsidR="006360A5" w:rsidRPr="00C07664" w:rsidRDefault="006360A5" w:rsidP="006360A5">
            <w:pPr>
              <w:pStyle w:val="Neotevilenodstavek"/>
              <w:widowControl w:val="0"/>
              <w:spacing w:before="0" w:after="0" w:line="260" w:lineRule="exact"/>
              <w:rPr>
                <w:rFonts w:cs="Arial"/>
                <w:iCs/>
              </w:rPr>
            </w:pPr>
          </w:p>
          <w:p w14:paraId="1908AB11" w14:textId="77777777" w:rsidR="006360A5" w:rsidRPr="00C07664" w:rsidRDefault="006360A5" w:rsidP="006360A5">
            <w:pPr>
              <w:pStyle w:val="Neotevilenodstavek"/>
              <w:widowControl w:val="0"/>
              <w:spacing w:before="0" w:after="0" w:line="260" w:lineRule="exact"/>
              <w:rPr>
                <w:rFonts w:cs="Arial"/>
                <w:iCs/>
              </w:rPr>
            </w:pPr>
            <w:r w:rsidRPr="00C07664">
              <w:rPr>
                <w:rFonts w:cs="Arial"/>
                <w:iCs/>
              </w:rPr>
              <w:t>Upoštevani so bili:</w:t>
            </w:r>
          </w:p>
          <w:p w14:paraId="7C975FFF" w14:textId="77777777" w:rsidR="006360A5" w:rsidRPr="00C07664" w:rsidRDefault="006360A5" w:rsidP="006360A5">
            <w:pPr>
              <w:pStyle w:val="Neotevilenodstavek"/>
              <w:widowControl w:val="0"/>
              <w:numPr>
                <w:ilvl w:val="0"/>
                <w:numId w:val="8"/>
              </w:numPr>
              <w:spacing w:before="0" w:after="0" w:line="260" w:lineRule="exact"/>
              <w:rPr>
                <w:rFonts w:cs="Arial"/>
                <w:iCs/>
              </w:rPr>
            </w:pPr>
            <w:r w:rsidRPr="00C07664">
              <w:rPr>
                <w:rFonts w:cs="Arial"/>
                <w:iCs/>
              </w:rPr>
              <w:t>v celoti,</w:t>
            </w:r>
          </w:p>
          <w:p w14:paraId="564ABC03" w14:textId="77777777" w:rsidR="006360A5" w:rsidRPr="00C07664" w:rsidRDefault="006360A5" w:rsidP="006360A5">
            <w:pPr>
              <w:pStyle w:val="Neotevilenodstavek"/>
              <w:widowControl w:val="0"/>
              <w:numPr>
                <w:ilvl w:val="0"/>
                <w:numId w:val="8"/>
              </w:numPr>
              <w:spacing w:before="0" w:after="0" w:line="260" w:lineRule="exact"/>
              <w:rPr>
                <w:rFonts w:cs="Arial"/>
                <w:iCs/>
              </w:rPr>
            </w:pPr>
            <w:r w:rsidRPr="00885709">
              <w:rPr>
                <w:rFonts w:cs="Arial"/>
                <w:iCs/>
              </w:rPr>
              <w:t>večinoma</w:t>
            </w:r>
            <w:r w:rsidRPr="00C07664">
              <w:rPr>
                <w:rFonts w:cs="Arial"/>
                <w:iCs/>
              </w:rPr>
              <w:t>,</w:t>
            </w:r>
          </w:p>
          <w:p w14:paraId="0C1B9B08" w14:textId="77777777" w:rsidR="006360A5" w:rsidRPr="00F668AD" w:rsidRDefault="006360A5" w:rsidP="006360A5">
            <w:pPr>
              <w:pStyle w:val="Neotevilenodstavek"/>
              <w:widowControl w:val="0"/>
              <w:numPr>
                <w:ilvl w:val="0"/>
                <w:numId w:val="8"/>
              </w:numPr>
              <w:spacing w:before="0" w:after="0" w:line="260" w:lineRule="exact"/>
              <w:rPr>
                <w:rFonts w:cs="Arial"/>
                <w:b/>
                <w:iCs/>
                <w:u w:val="single"/>
              </w:rPr>
            </w:pPr>
            <w:r w:rsidRPr="00F668AD">
              <w:rPr>
                <w:rFonts w:cs="Arial"/>
                <w:b/>
                <w:iCs/>
                <w:u w:val="single"/>
              </w:rPr>
              <w:t>delno,</w:t>
            </w:r>
          </w:p>
          <w:p w14:paraId="1A173084" w14:textId="77777777" w:rsidR="006360A5" w:rsidRPr="00C07664" w:rsidRDefault="006360A5" w:rsidP="006360A5">
            <w:pPr>
              <w:pStyle w:val="Neotevilenodstavek"/>
              <w:widowControl w:val="0"/>
              <w:numPr>
                <w:ilvl w:val="0"/>
                <w:numId w:val="8"/>
              </w:numPr>
              <w:spacing w:before="0" w:after="0" w:line="260" w:lineRule="exact"/>
              <w:rPr>
                <w:rFonts w:cs="Arial"/>
                <w:iCs/>
              </w:rPr>
            </w:pPr>
            <w:r w:rsidRPr="00C07664">
              <w:rPr>
                <w:rFonts w:cs="Arial"/>
                <w:iCs/>
              </w:rPr>
              <w:t>niso bili upoštevani.</w:t>
            </w:r>
          </w:p>
          <w:p w14:paraId="06ACEAAF" w14:textId="77777777" w:rsidR="006360A5" w:rsidRPr="00C07664" w:rsidRDefault="006360A5" w:rsidP="006360A5">
            <w:pPr>
              <w:pStyle w:val="Neotevilenodstavek"/>
              <w:widowControl w:val="0"/>
              <w:spacing w:before="0" w:after="0" w:line="260" w:lineRule="exact"/>
              <w:rPr>
                <w:rFonts w:cs="Arial"/>
                <w:iCs/>
              </w:rPr>
            </w:pPr>
          </w:p>
          <w:p w14:paraId="32B3EDED" w14:textId="546E105B" w:rsidR="006360A5" w:rsidRPr="00C07664" w:rsidRDefault="006360A5" w:rsidP="006360A5">
            <w:pPr>
              <w:pStyle w:val="Neotevilenodstavek"/>
              <w:widowControl w:val="0"/>
              <w:spacing w:before="0" w:after="0" w:line="260" w:lineRule="exact"/>
              <w:rPr>
                <w:rFonts w:cs="Arial"/>
                <w:iCs/>
              </w:rPr>
            </w:pPr>
            <w:r w:rsidRPr="00C07664">
              <w:rPr>
                <w:rFonts w:cs="Arial"/>
                <w:iCs/>
              </w:rPr>
              <w:t>Bistvena mnenja, predlogi in pripombe, ki niso bili upoštevani, ter razlogi za neupoštevanje:</w:t>
            </w:r>
            <w:r w:rsidR="005D0993">
              <w:rPr>
                <w:rFonts w:cs="Arial"/>
                <w:iCs/>
              </w:rPr>
              <w:t xml:space="preserve"> /</w:t>
            </w:r>
          </w:p>
          <w:p w14:paraId="3BBB7956" w14:textId="77777777" w:rsidR="006360A5" w:rsidRPr="00C07664" w:rsidRDefault="006360A5" w:rsidP="006360A5">
            <w:pPr>
              <w:pStyle w:val="Neotevilenodstavek"/>
              <w:widowControl w:val="0"/>
              <w:spacing w:before="0" w:after="0" w:line="260" w:lineRule="exact"/>
              <w:rPr>
                <w:rFonts w:cs="Arial"/>
                <w:iCs/>
              </w:rPr>
            </w:pPr>
          </w:p>
          <w:p w14:paraId="222AA2B9" w14:textId="77777777" w:rsidR="006360A5" w:rsidRPr="00C07664" w:rsidRDefault="006360A5" w:rsidP="006360A5">
            <w:pPr>
              <w:pStyle w:val="Neotevilenodstavek"/>
              <w:widowControl w:val="0"/>
              <w:spacing w:before="0" w:after="0" w:line="260" w:lineRule="exact"/>
              <w:rPr>
                <w:rFonts w:cs="Arial"/>
                <w:iCs/>
              </w:rPr>
            </w:pPr>
            <w:r w:rsidRPr="00C07664">
              <w:rPr>
                <w:rFonts w:cs="Arial"/>
                <w:iCs/>
              </w:rPr>
              <w:t>Poročilo je bilo dano ……………..</w:t>
            </w:r>
          </w:p>
        </w:tc>
      </w:tr>
      <w:tr w:rsidR="006360A5" w:rsidRPr="008D1759" w14:paraId="2929AE33" w14:textId="77777777" w:rsidTr="00FC4D53">
        <w:tc>
          <w:tcPr>
            <w:tcW w:w="6769" w:type="dxa"/>
            <w:gridSpan w:val="10"/>
            <w:vAlign w:val="center"/>
          </w:tcPr>
          <w:p w14:paraId="271C14C7" w14:textId="77777777" w:rsidR="006360A5" w:rsidRPr="00C07664" w:rsidRDefault="006360A5" w:rsidP="006360A5">
            <w:pPr>
              <w:pStyle w:val="Neotevilenodstavek"/>
              <w:widowControl w:val="0"/>
              <w:spacing w:before="0" w:after="0" w:line="260" w:lineRule="exact"/>
              <w:jc w:val="left"/>
              <w:rPr>
                <w:rFonts w:cs="Arial"/>
              </w:rPr>
            </w:pPr>
            <w:r>
              <w:rPr>
                <w:rFonts w:cs="Arial"/>
                <w:b/>
              </w:rPr>
              <w:lastRenderedPageBreak/>
              <w:t>10</w:t>
            </w:r>
            <w:r w:rsidRPr="00C07664">
              <w:rPr>
                <w:rFonts w:cs="Arial"/>
                <w:b/>
              </w:rPr>
              <w:t>. Pri pripravi gradiva so bile upoštevane zahteve iz Resolucije o normativni dejavnosti:</w:t>
            </w:r>
          </w:p>
        </w:tc>
        <w:tc>
          <w:tcPr>
            <w:tcW w:w="2431" w:type="dxa"/>
            <w:gridSpan w:val="3"/>
            <w:vAlign w:val="center"/>
          </w:tcPr>
          <w:p w14:paraId="7B55E471" w14:textId="77777777" w:rsidR="006360A5" w:rsidRPr="00C07664" w:rsidRDefault="006360A5" w:rsidP="006360A5">
            <w:pPr>
              <w:pStyle w:val="Neotevilenodstavek"/>
              <w:widowControl w:val="0"/>
              <w:spacing w:before="0" w:after="0" w:line="260" w:lineRule="exact"/>
              <w:jc w:val="center"/>
              <w:rPr>
                <w:rFonts w:cs="Arial"/>
                <w:iCs/>
              </w:rPr>
            </w:pPr>
            <w:r w:rsidRPr="00C07664">
              <w:rPr>
                <w:rFonts w:cs="Arial"/>
              </w:rPr>
              <w:t>DA</w:t>
            </w:r>
          </w:p>
        </w:tc>
      </w:tr>
      <w:tr w:rsidR="006360A5" w:rsidRPr="008D1759" w14:paraId="7CE49EAC" w14:textId="77777777" w:rsidTr="00FC4D53">
        <w:tc>
          <w:tcPr>
            <w:tcW w:w="6769" w:type="dxa"/>
            <w:gridSpan w:val="10"/>
            <w:vAlign w:val="center"/>
          </w:tcPr>
          <w:p w14:paraId="3F0CAAC7" w14:textId="77777777" w:rsidR="006360A5" w:rsidRPr="00C07664" w:rsidRDefault="006360A5" w:rsidP="006360A5">
            <w:pPr>
              <w:pStyle w:val="Neotevilenodstavek"/>
              <w:widowControl w:val="0"/>
              <w:spacing w:before="0" w:after="0" w:line="260" w:lineRule="exact"/>
              <w:jc w:val="left"/>
              <w:rPr>
                <w:rFonts w:cs="Arial"/>
                <w:b/>
              </w:rPr>
            </w:pPr>
            <w:r w:rsidRPr="00C07664">
              <w:rPr>
                <w:rFonts w:cs="Arial"/>
                <w:b/>
              </w:rPr>
              <w:t>1</w:t>
            </w:r>
            <w:r>
              <w:rPr>
                <w:rFonts w:cs="Arial"/>
                <w:b/>
              </w:rPr>
              <w:t>1</w:t>
            </w:r>
            <w:r w:rsidRPr="00C07664">
              <w:rPr>
                <w:rFonts w:cs="Arial"/>
                <w:b/>
              </w:rPr>
              <w:t>. Gradivo je uvrščeno v delovni program vlade:</w:t>
            </w:r>
          </w:p>
        </w:tc>
        <w:tc>
          <w:tcPr>
            <w:tcW w:w="2431" w:type="dxa"/>
            <w:gridSpan w:val="3"/>
            <w:vAlign w:val="center"/>
          </w:tcPr>
          <w:p w14:paraId="64005C5F" w14:textId="77777777" w:rsidR="006360A5" w:rsidRPr="00C07664" w:rsidRDefault="006360A5" w:rsidP="006360A5">
            <w:pPr>
              <w:pStyle w:val="Neotevilenodstavek"/>
              <w:widowControl w:val="0"/>
              <w:spacing w:before="0" w:after="0" w:line="260" w:lineRule="exact"/>
              <w:jc w:val="center"/>
              <w:rPr>
                <w:rFonts w:cs="Arial"/>
              </w:rPr>
            </w:pPr>
            <w:r w:rsidRPr="00C07664">
              <w:rPr>
                <w:rFonts w:cs="Arial"/>
              </w:rPr>
              <w:t>DA</w:t>
            </w:r>
          </w:p>
        </w:tc>
      </w:tr>
      <w:tr w:rsidR="006360A5" w:rsidRPr="008D1759" w14:paraId="26D344B4" w14:textId="77777777" w:rsidTr="00FC4D53">
        <w:tc>
          <w:tcPr>
            <w:tcW w:w="9200" w:type="dxa"/>
            <w:gridSpan w:val="13"/>
            <w:tcBorders>
              <w:top w:val="single" w:sz="4" w:space="0" w:color="000000"/>
              <w:left w:val="single" w:sz="4" w:space="0" w:color="000000"/>
              <w:bottom w:val="single" w:sz="4" w:space="0" w:color="000000"/>
              <w:right w:val="single" w:sz="4" w:space="0" w:color="000000"/>
            </w:tcBorders>
          </w:tcPr>
          <w:p w14:paraId="69A8177B" w14:textId="77777777" w:rsidR="006360A5" w:rsidRPr="008D1759" w:rsidRDefault="006360A5" w:rsidP="006360A5">
            <w:pPr>
              <w:pStyle w:val="Poglavje"/>
              <w:widowControl w:val="0"/>
              <w:spacing w:before="0" w:after="0" w:line="260" w:lineRule="exact"/>
              <w:ind w:left="3400"/>
              <w:jc w:val="left"/>
              <w:rPr>
                <w:sz w:val="20"/>
                <w:szCs w:val="20"/>
              </w:rPr>
            </w:pPr>
          </w:p>
          <w:p w14:paraId="7099B235" w14:textId="77777777" w:rsidR="006360A5" w:rsidRDefault="006360A5" w:rsidP="006360A5">
            <w:pPr>
              <w:pStyle w:val="Poglavje"/>
              <w:widowControl w:val="0"/>
              <w:spacing w:before="0" w:after="0" w:line="260" w:lineRule="exact"/>
              <w:ind w:left="5662" w:firstLine="284"/>
              <w:jc w:val="left"/>
              <w:rPr>
                <w:b w:val="0"/>
                <w:sz w:val="20"/>
                <w:szCs w:val="20"/>
              </w:rPr>
            </w:pPr>
            <w:r>
              <w:rPr>
                <w:b w:val="0"/>
                <w:sz w:val="20"/>
                <w:szCs w:val="20"/>
              </w:rPr>
              <w:t>mag. Alenka Bratušek</w:t>
            </w:r>
          </w:p>
          <w:p w14:paraId="53568401" w14:textId="77777777" w:rsidR="006360A5" w:rsidRPr="00F80081" w:rsidRDefault="006360A5" w:rsidP="006360A5">
            <w:pPr>
              <w:pStyle w:val="Poglavje"/>
              <w:widowControl w:val="0"/>
              <w:spacing w:before="0" w:after="0" w:line="260" w:lineRule="exact"/>
              <w:ind w:left="5946" w:firstLine="284"/>
              <w:jc w:val="left"/>
              <w:rPr>
                <w:b w:val="0"/>
                <w:sz w:val="20"/>
                <w:szCs w:val="20"/>
              </w:rPr>
            </w:pPr>
            <w:r>
              <w:rPr>
                <w:b w:val="0"/>
                <w:sz w:val="20"/>
                <w:szCs w:val="20"/>
              </w:rPr>
              <w:t xml:space="preserve">   MINISTRICA</w:t>
            </w:r>
          </w:p>
          <w:p w14:paraId="3912F1CE" w14:textId="77777777" w:rsidR="006360A5" w:rsidRPr="008D1759" w:rsidRDefault="006360A5" w:rsidP="006360A5">
            <w:pPr>
              <w:pStyle w:val="Poglavje"/>
              <w:widowControl w:val="0"/>
              <w:spacing w:before="0" w:after="0" w:line="260" w:lineRule="exact"/>
              <w:ind w:left="3400"/>
              <w:jc w:val="left"/>
              <w:rPr>
                <w:sz w:val="20"/>
                <w:szCs w:val="20"/>
              </w:rPr>
            </w:pPr>
          </w:p>
        </w:tc>
      </w:tr>
    </w:tbl>
    <w:p w14:paraId="11FF7134" w14:textId="77777777" w:rsidR="0043701F" w:rsidRDefault="0043701F" w:rsidP="0043701F">
      <w:pPr>
        <w:autoSpaceDE w:val="0"/>
        <w:autoSpaceDN w:val="0"/>
        <w:adjustRightInd w:val="0"/>
        <w:spacing w:line="240" w:lineRule="atLeast"/>
        <w:rPr>
          <w:rFonts w:ascii="Arial" w:hAnsi="Arial" w:cs="Arial"/>
          <w:color w:val="000000"/>
          <w:sz w:val="20"/>
          <w:szCs w:val="20"/>
        </w:rPr>
      </w:pPr>
    </w:p>
    <w:p w14:paraId="0FA69A21" w14:textId="77777777" w:rsidR="0043701F" w:rsidRDefault="0043701F" w:rsidP="0043701F">
      <w:pPr>
        <w:autoSpaceDE w:val="0"/>
        <w:autoSpaceDN w:val="0"/>
        <w:adjustRightInd w:val="0"/>
        <w:spacing w:line="240" w:lineRule="atLeast"/>
        <w:rPr>
          <w:rFonts w:ascii="Arial" w:hAnsi="Arial" w:cs="Arial"/>
          <w:color w:val="000000"/>
          <w:sz w:val="20"/>
          <w:szCs w:val="20"/>
        </w:rPr>
      </w:pPr>
    </w:p>
    <w:p w14:paraId="0573AD59" w14:textId="77777777" w:rsidR="0043701F" w:rsidRDefault="0043701F" w:rsidP="0043701F">
      <w:pPr>
        <w:autoSpaceDE w:val="0"/>
        <w:autoSpaceDN w:val="0"/>
        <w:adjustRightInd w:val="0"/>
        <w:spacing w:line="240" w:lineRule="atLeast"/>
        <w:rPr>
          <w:rFonts w:ascii="Arial" w:hAnsi="Arial" w:cs="Arial"/>
          <w:color w:val="000000"/>
          <w:sz w:val="20"/>
          <w:szCs w:val="20"/>
        </w:rPr>
      </w:pPr>
    </w:p>
    <w:p w14:paraId="41CDDC24" w14:textId="77777777" w:rsidR="0043701F" w:rsidRDefault="0043701F" w:rsidP="0043701F">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w:t>
      </w:r>
    </w:p>
    <w:p w14:paraId="11831C62" w14:textId="77777777" w:rsidR="0043701F" w:rsidRDefault="0043701F" w:rsidP="0043701F">
      <w:pPr>
        <w:numPr>
          <w:ilvl w:val="1"/>
          <w:numId w:val="5"/>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predlog </w:t>
      </w:r>
      <w:r w:rsidR="00FC4D53">
        <w:rPr>
          <w:rFonts w:ascii="Arial" w:hAnsi="Arial" w:cs="Arial"/>
          <w:color w:val="000000"/>
          <w:sz w:val="20"/>
          <w:szCs w:val="20"/>
        </w:rPr>
        <w:t xml:space="preserve">spremembe </w:t>
      </w:r>
      <w:r>
        <w:rPr>
          <w:rFonts w:ascii="Arial" w:hAnsi="Arial" w:cs="Arial"/>
          <w:color w:val="000000"/>
          <w:sz w:val="20"/>
          <w:szCs w:val="20"/>
        </w:rPr>
        <w:t>uredbe;</w:t>
      </w:r>
    </w:p>
    <w:p w14:paraId="6DE4A421" w14:textId="77777777" w:rsidR="0043701F" w:rsidRDefault="0043701F" w:rsidP="0043701F">
      <w:pPr>
        <w:numPr>
          <w:ilvl w:val="1"/>
          <w:numId w:val="5"/>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obrazložitev.</w:t>
      </w:r>
    </w:p>
    <w:p w14:paraId="77797F98" w14:textId="77777777" w:rsidR="0023658D" w:rsidRDefault="0023658D">
      <w:pPr>
        <w:suppressAutoHyphens w:val="0"/>
        <w:rPr>
          <w:rFonts w:ascii="Arial" w:hAnsi="Arial" w:cs="Arial"/>
          <w:b/>
          <w:sz w:val="20"/>
          <w:szCs w:val="20"/>
        </w:rPr>
      </w:pPr>
      <w:r>
        <w:rPr>
          <w:rFonts w:ascii="Arial" w:hAnsi="Arial" w:cs="Arial"/>
          <w:b/>
          <w:sz w:val="20"/>
          <w:szCs w:val="20"/>
        </w:rPr>
        <w:br w:type="page"/>
      </w:r>
    </w:p>
    <w:p w14:paraId="0B20E2EF" w14:textId="5D7723FD" w:rsidR="00101AAF" w:rsidRPr="0072671E" w:rsidRDefault="004E68CE" w:rsidP="00101AAF">
      <w:pPr>
        <w:spacing w:before="60"/>
        <w:ind w:right="-3"/>
        <w:rPr>
          <w:rFonts w:ascii="Arial" w:hAnsi="Arial" w:cs="Arial"/>
          <w:b/>
          <w:sz w:val="20"/>
          <w:szCs w:val="20"/>
        </w:rPr>
      </w:pPr>
      <w:r>
        <w:rPr>
          <w:rFonts w:ascii="Arial" w:hAnsi="Arial" w:cs="Arial"/>
          <w:noProof/>
          <w:sz w:val="20"/>
          <w:szCs w:val="20"/>
          <w:lang w:eastAsia="sl-SI"/>
        </w:rPr>
        <w:lastRenderedPageBreak/>
        <mc:AlternateContent>
          <mc:Choice Requires="wps">
            <w:drawing>
              <wp:anchor distT="0" distB="0" distL="114300" distR="114300" simplePos="0" relativeHeight="251662336" behindDoc="1" locked="0" layoutInCell="1" allowOverlap="1" wp14:anchorId="7F4D7D0D" wp14:editId="7377FECE">
                <wp:simplePos x="0" y="0"/>
                <wp:positionH relativeFrom="column">
                  <wp:posOffset>1404620</wp:posOffset>
                </wp:positionH>
                <wp:positionV relativeFrom="paragraph">
                  <wp:posOffset>9076055</wp:posOffset>
                </wp:positionV>
                <wp:extent cx="4791075" cy="580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0AEFC" w14:textId="77777777" w:rsidR="005D0993" w:rsidRPr="00D61ACE" w:rsidRDefault="005D0993" w:rsidP="00101AA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D7D0D" id="_x0000_s1027" type="#_x0000_t202" style="position:absolute;margin-left:110.6pt;margin-top:714.65pt;width:377.25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TmfgIAAAY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0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" stroked="f">
                <v:textbox inset="0,0,0,0">
                  <w:txbxContent>
                    <w:p w14:paraId="75C0AEFC" w14:textId="77777777" w:rsidR="005D0993" w:rsidRPr="00D61ACE" w:rsidRDefault="005D0993" w:rsidP="00101AAF">
                      <w:pPr>
                        <w:rPr>
                          <w:color w:val="000000"/>
                          <w:spacing w:val="-2"/>
                          <w:sz w:val="16"/>
                          <w:szCs w:val="16"/>
                          <w:lang w:eastAsia="sl-SI"/>
                        </w:rPr>
                      </w:pPr>
                    </w:p>
                  </w:txbxContent>
                </v:textbox>
              </v:shape>
            </w:pict>
          </mc:Fallback>
        </mc:AlternateContent>
      </w:r>
      <w:r w:rsidR="00101AAF" w:rsidRPr="0072671E">
        <w:rPr>
          <w:rFonts w:ascii="Arial" w:hAnsi="Arial" w:cs="Arial"/>
          <w:b/>
          <w:sz w:val="20"/>
          <w:szCs w:val="20"/>
        </w:rPr>
        <w:t>Priloga (jedro gradiva)</w:t>
      </w:r>
    </w:p>
    <w:p w14:paraId="07AE8FEB" w14:textId="77777777" w:rsidR="00101AAF" w:rsidRPr="0072671E" w:rsidRDefault="00101AAF" w:rsidP="00101AAF">
      <w:pPr>
        <w:tabs>
          <w:tab w:val="left" w:pos="708"/>
        </w:tabs>
        <w:ind w:left="6372"/>
        <w:jc w:val="right"/>
        <w:rPr>
          <w:rFonts w:ascii="Arial" w:hAnsi="Arial" w:cs="Arial"/>
          <w:b/>
          <w:sz w:val="20"/>
          <w:szCs w:val="20"/>
        </w:rPr>
      </w:pPr>
      <w:r w:rsidRPr="0072671E">
        <w:rPr>
          <w:rFonts w:ascii="Arial" w:hAnsi="Arial" w:cs="Arial"/>
          <w:b/>
          <w:sz w:val="20"/>
          <w:szCs w:val="20"/>
        </w:rPr>
        <w:t>PREDLOG</w:t>
      </w:r>
    </w:p>
    <w:p w14:paraId="4ED3DA79" w14:textId="77777777" w:rsidR="00101AAF" w:rsidRPr="0072671E" w:rsidRDefault="00101AAF" w:rsidP="00101AAF">
      <w:pPr>
        <w:tabs>
          <w:tab w:val="left" w:pos="708"/>
        </w:tabs>
        <w:ind w:left="6372"/>
        <w:jc w:val="right"/>
        <w:rPr>
          <w:rFonts w:ascii="Arial" w:hAnsi="Arial" w:cs="Arial"/>
          <w:b/>
          <w:sz w:val="20"/>
          <w:szCs w:val="20"/>
        </w:rPr>
      </w:pPr>
      <w:r w:rsidRPr="0072671E">
        <w:rPr>
          <w:rFonts w:ascii="Arial" w:hAnsi="Arial" w:cs="Arial"/>
          <w:b/>
          <w:sz w:val="20"/>
          <w:szCs w:val="20"/>
        </w:rPr>
        <w:t xml:space="preserve">   (EVA </w:t>
      </w:r>
      <w:r w:rsidR="00681748" w:rsidRPr="00681748">
        <w:rPr>
          <w:rFonts w:ascii="Arial" w:hAnsi="Arial" w:cs="Arial"/>
          <w:b/>
          <w:sz w:val="20"/>
          <w:szCs w:val="20"/>
        </w:rPr>
        <w:t>2018-2430-0110</w:t>
      </w:r>
      <w:r w:rsidRPr="0072671E">
        <w:rPr>
          <w:rFonts w:ascii="Arial" w:hAnsi="Arial" w:cs="Arial"/>
          <w:b/>
          <w:sz w:val="20"/>
          <w:szCs w:val="20"/>
        </w:rPr>
        <w:t>)</w:t>
      </w:r>
    </w:p>
    <w:p w14:paraId="30714553" w14:textId="77777777" w:rsidR="00101AAF" w:rsidRDefault="00101AAF" w:rsidP="00101AAF">
      <w:pPr>
        <w:jc w:val="both"/>
        <w:rPr>
          <w:rFonts w:ascii="Arial" w:hAnsi="Arial" w:cs="Arial"/>
          <w:sz w:val="20"/>
          <w:szCs w:val="20"/>
        </w:rPr>
      </w:pPr>
    </w:p>
    <w:p w14:paraId="047D542D" w14:textId="77777777" w:rsidR="00B04E6E" w:rsidRDefault="00B04E6E" w:rsidP="00F770D5">
      <w:pPr>
        <w:overflowPunct w:val="0"/>
        <w:autoSpaceDE w:val="0"/>
        <w:autoSpaceDN w:val="0"/>
        <w:adjustRightInd w:val="0"/>
        <w:jc w:val="both"/>
        <w:textAlignment w:val="baseline"/>
        <w:rPr>
          <w:rFonts w:ascii="Arial" w:hAnsi="Arial" w:cs="Arial"/>
          <w:sz w:val="20"/>
          <w:szCs w:val="20"/>
        </w:rPr>
      </w:pPr>
      <w:r w:rsidRPr="00881391">
        <w:rPr>
          <w:rFonts w:ascii="Arial" w:hAnsi="Arial" w:cs="Arial"/>
          <w:sz w:val="20"/>
          <w:szCs w:val="20"/>
        </w:rPr>
        <w:t>Za izvrševanje prvega odstavka 314. člena in prvega odstavka 315. člena Energetskega zakona (Uradni list RS, št. 17/14 in 81/15) Vlada Republike Slovenije</w:t>
      </w:r>
      <w:r w:rsidR="00F770D5" w:rsidRPr="00F770D5">
        <w:rPr>
          <w:rFonts w:ascii="Arial" w:hAnsi="Arial" w:cs="Arial"/>
          <w:sz w:val="20"/>
          <w:szCs w:val="20"/>
        </w:rPr>
        <w:t xml:space="preserve"> </w:t>
      </w:r>
      <w:r w:rsidR="00F770D5" w:rsidRPr="00881391">
        <w:rPr>
          <w:rFonts w:ascii="Arial" w:hAnsi="Arial" w:cs="Arial"/>
          <w:sz w:val="20"/>
          <w:szCs w:val="20"/>
        </w:rPr>
        <w:t>izdaja</w:t>
      </w:r>
    </w:p>
    <w:p w14:paraId="5712FFB6" w14:textId="77777777" w:rsidR="00681748" w:rsidRPr="00881391" w:rsidRDefault="00681748" w:rsidP="00681748">
      <w:pPr>
        <w:overflowPunct w:val="0"/>
        <w:autoSpaceDE w:val="0"/>
        <w:autoSpaceDN w:val="0"/>
        <w:adjustRightInd w:val="0"/>
        <w:jc w:val="both"/>
        <w:textAlignment w:val="baseline"/>
        <w:rPr>
          <w:rFonts w:ascii="Arial" w:hAnsi="Arial" w:cs="Arial"/>
          <w:sz w:val="20"/>
          <w:szCs w:val="20"/>
        </w:rPr>
      </w:pPr>
    </w:p>
    <w:p w14:paraId="0EE8E042" w14:textId="77777777" w:rsidR="00B04E6E" w:rsidRPr="00881391" w:rsidRDefault="00B04E6E" w:rsidP="00B04E6E">
      <w:pPr>
        <w:overflowPunct w:val="0"/>
        <w:autoSpaceDE w:val="0"/>
        <w:autoSpaceDN w:val="0"/>
        <w:adjustRightInd w:val="0"/>
        <w:jc w:val="center"/>
        <w:textAlignment w:val="baseline"/>
        <w:rPr>
          <w:rFonts w:ascii="Arial" w:hAnsi="Arial" w:cs="Arial"/>
          <w:b/>
          <w:bCs/>
          <w:color w:val="000000"/>
          <w:spacing w:val="40"/>
          <w:sz w:val="20"/>
          <w:szCs w:val="20"/>
        </w:rPr>
      </w:pPr>
      <w:r w:rsidRPr="00881391">
        <w:rPr>
          <w:rFonts w:ascii="Arial" w:hAnsi="Arial" w:cs="Arial"/>
          <w:b/>
          <w:bCs/>
          <w:color w:val="000000"/>
          <w:spacing w:val="40"/>
          <w:sz w:val="20"/>
          <w:szCs w:val="20"/>
        </w:rPr>
        <w:t>UREDBO</w:t>
      </w:r>
    </w:p>
    <w:p w14:paraId="16EFF01D" w14:textId="77777777" w:rsidR="00B04E6E" w:rsidRPr="00881391" w:rsidRDefault="00B04E6E" w:rsidP="00B04E6E">
      <w:pPr>
        <w:overflowPunct w:val="0"/>
        <w:autoSpaceDE w:val="0"/>
        <w:autoSpaceDN w:val="0"/>
        <w:adjustRightInd w:val="0"/>
        <w:jc w:val="center"/>
        <w:textAlignment w:val="baseline"/>
        <w:rPr>
          <w:rFonts w:ascii="Arial" w:hAnsi="Arial" w:cs="Arial"/>
          <w:b/>
          <w:sz w:val="20"/>
          <w:szCs w:val="20"/>
        </w:rPr>
      </w:pPr>
      <w:r w:rsidRPr="00881391">
        <w:rPr>
          <w:rFonts w:ascii="Arial" w:hAnsi="Arial" w:cs="Arial"/>
          <w:b/>
          <w:sz w:val="20"/>
          <w:szCs w:val="20"/>
        </w:rPr>
        <w:t>o samooskrbi z električno energijo iz obnovljivih virov energije</w:t>
      </w:r>
    </w:p>
    <w:p w14:paraId="0DDB3B7D" w14:textId="77777777" w:rsidR="00B04E6E" w:rsidRPr="00881391" w:rsidRDefault="00B04E6E" w:rsidP="00B04E6E">
      <w:pPr>
        <w:overflowPunct w:val="0"/>
        <w:autoSpaceDE w:val="0"/>
        <w:autoSpaceDN w:val="0"/>
        <w:adjustRightInd w:val="0"/>
        <w:jc w:val="center"/>
        <w:textAlignment w:val="baseline"/>
        <w:rPr>
          <w:rFonts w:ascii="Arial" w:hAnsi="Arial" w:cs="Arial"/>
          <w:b/>
          <w:sz w:val="20"/>
          <w:szCs w:val="20"/>
        </w:rPr>
      </w:pPr>
    </w:p>
    <w:p w14:paraId="2E85F1AB"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6394FCFE"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65BA8E3D"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 člen</w:t>
      </w:r>
    </w:p>
    <w:p w14:paraId="40EF9E90"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(vsebina)</w:t>
      </w:r>
    </w:p>
    <w:p w14:paraId="43A2E370"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13834C31" w14:textId="611DD356" w:rsidR="00681748" w:rsidRPr="00881391" w:rsidRDefault="00681748" w:rsidP="00FE26FD">
      <w:pPr>
        <w:suppressAutoHyphens w:val="0"/>
        <w:overflowPunct w:val="0"/>
        <w:autoSpaceDE w:val="0"/>
        <w:autoSpaceDN w:val="0"/>
        <w:adjustRightInd w:val="0"/>
        <w:ind w:left="360" w:right="1"/>
        <w:jc w:val="both"/>
        <w:textAlignment w:val="baseline"/>
        <w:rPr>
          <w:rFonts w:ascii="Arial" w:hAnsi="Arial" w:cs="Arial"/>
          <w:sz w:val="20"/>
          <w:szCs w:val="20"/>
        </w:rPr>
      </w:pPr>
      <w:r w:rsidRPr="00881391">
        <w:rPr>
          <w:rFonts w:ascii="Arial" w:hAnsi="Arial" w:cs="Arial"/>
          <w:sz w:val="20"/>
          <w:szCs w:val="20"/>
        </w:rPr>
        <w:t xml:space="preserve">Ta uredba določa </w:t>
      </w:r>
      <w:r w:rsidR="00740740" w:rsidRPr="00881391">
        <w:rPr>
          <w:rFonts w:ascii="Arial" w:hAnsi="Arial" w:cs="Arial"/>
          <w:sz w:val="20"/>
          <w:szCs w:val="20"/>
        </w:rPr>
        <w:t>ukrep spodbujanja rabe električne energije, pridobljene iz obnovljivih virov energije z napravo za samooskrbo</w:t>
      </w:r>
      <w:r w:rsidR="00740740">
        <w:rPr>
          <w:rFonts w:ascii="Arial" w:hAnsi="Arial" w:cs="Arial"/>
          <w:sz w:val="20"/>
          <w:szCs w:val="20"/>
        </w:rPr>
        <w:t xml:space="preserve">, </w:t>
      </w:r>
      <w:r w:rsidRPr="00881391">
        <w:rPr>
          <w:rFonts w:ascii="Arial" w:hAnsi="Arial" w:cs="Arial"/>
          <w:sz w:val="20"/>
          <w:szCs w:val="20"/>
        </w:rPr>
        <w:t>pogoje za samooskrbo</w:t>
      </w:r>
      <w:r w:rsidR="00740740" w:rsidRPr="00740740">
        <w:rPr>
          <w:rFonts w:ascii="Arial" w:hAnsi="Arial" w:cs="Arial"/>
          <w:sz w:val="20"/>
          <w:szCs w:val="20"/>
        </w:rPr>
        <w:t xml:space="preserve"> </w:t>
      </w:r>
      <w:r w:rsidR="00740740">
        <w:rPr>
          <w:rFonts w:ascii="Arial" w:hAnsi="Arial" w:cs="Arial"/>
          <w:sz w:val="20"/>
          <w:szCs w:val="20"/>
        </w:rPr>
        <w:t>in način obračuna</w:t>
      </w:r>
      <w:r w:rsidR="00740740" w:rsidRPr="00740740">
        <w:t xml:space="preserve"> </w:t>
      </w:r>
      <w:r w:rsidR="00740740" w:rsidRPr="00740740">
        <w:rPr>
          <w:rFonts w:ascii="Arial" w:hAnsi="Arial" w:cs="Arial"/>
          <w:sz w:val="20"/>
          <w:szCs w:val="20"/>
        </w:rPr>
        <w:t>električne energije ter dajatev</w:t>
      </w:r>
      <w:r w:rsidR="00740740">
        <w:rPr>
          <w:rFonts w:ascii="Arial" w:hAnsi="Arial" w:cs="Arial"/>
          <w:sz w:val="20"/>
          <w:szCs w:val="20"/>
        </w:rPr>
        <w:t xml:space="preserve"> za odjemalce s samooskrbo. </w:t>
      </w:r>
    </w:p>
    <w:p w14:paraId="2F0EC1BA"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642AD2D0"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2. člen</w:t>
      </w:r>
    </w:p>
    <w:p w14:paraId="59E65206"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(pomen izrazov)</w:t>
      </w:r>
    </w:p>
    <w:p w14:paraId="73E58F90"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48C169EB" w14:textId="77777777" w:rsidR="00681748" w:rsidRPr="00881391" w:rsidRDefault="00F01C22" w:rsidP="00681748">
      <w:pPr>
        <w:numPr>
          <w:ilvl w:val="0"/>
          <w:numId w:val="33"/>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Izrazi, uporablj</w:t>
      </w:r>
      <w:r w:rsidR="00F21700">
        <w:rPr>
          <w:rFonts w:ascii="Arial" w:hAnsi="Arial" w:cs="Arial"/>
          <w:sz w:val="20"/>
          <w:szCs w:val="20"/>
        </w:rPr>
        <w:t>e</w:t>
      </w:r>
      <w:r>
        <w:rPr>
          <w:rFonts w:ascii="Arial" w:hAnsi="Arial" w:cs="Arial"/>
          <w:sz w:val="20"/>
          <w:szCs w:val="20"/>
        </w:rPr>
        <w:t>ni v tej uredbi</w:t>
      </w:r>
      <w:r w:rsidR="00F21700">
        <w:rPr>
          <w:rFonts w:ascii="Arial" w:hAnsi="Arial" w:cs="Arial"/>
          <w:sz w:val="20"/>
          <w:szCs w:val="20"/>
        </w:rPr>
        <w:t xml:space="preserve"> </w:t>
      </w:r>
      <w:r w:rsidR="00681748" w:rsidRPr="00881391">
        <w:rPr>
          <w:rFonts w:ascii="Arial" w:hAnsi="Arial" w:cs="Arial"/>
          <w:sz w:val="20"/>
          <w:szCs w:val="20"/>
        </w:rPr>
        <w:t>pomen</w:t>
      </w:r>
      <w:r w:rsidR="00681748">
        <w:rPr>
          <w:rFonts w:ascii="Arial" w:hAnsi="Arial" w:cs="Arial"/>
          <w:sz w:val="20"/>
          <w:szCs w:val="20"/>
        </w:rPr>
        <w:t>ijo</w:t>
      </w:r>
      <w:r w:rsidR="00681748" w:rsidRPr="00881391">
        <w:rPr>
          <w:rFonts w:ascii="Arial" w:hAnsi="Arial" w:cs="Arial"/>
          <w:sz w:val="20"/>
          <w:szCs w:val="20"/>
        </w:rPr>
        <w:t>:</w:t>
      </w:r>
    </w:p>
    <w:p w14:paraId="3F0937B6" w14:textId="57BB1AA3"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ključ delitve proizvodnje</w:t>
      </w:r>
      <w:r w:rsidRPr="0066243F">
        <w:rPr>
          <w:rFonts w:ascii="Arial" w:hAnsi="Arial" w:cs="Arial"/>
          <w:sz w:val="20"/>
          <w:szCs w:val="20"/>
        </w:rPr>
        <w:t xml:space="preserve">« </w:t>
      </w:r>
      <w:r w:rsidR="00740740">
        <w:rPr>
          <w:rFonts w:ascii="Arial" w:hAnsi="Arial" w:cs="Arial"/>
          <w:sz w:val="20"/>
          <w:szCs w:val="20"/>
        </w:rPr>
        <w:t xml:space="preserve">je način izračuna </w:t>
      </w:r>
      <w:r w:rsidRPr="0066243F">
        <w:rPr>
          <w:rFonts w:ascii="Arial" w:hAnsi="Arial" w:cs="Arial"/>
          <w:sz w:val="20"/>
          <w:szCs w:val="20"/>
        </w:rPr>
        <w:t>količinski</w:t>
      </w:r>
      <w:r w:rsidR="00740740">
        <w:rPr>
          <w:rFonts w:ascii="Arial" w:hAnsi="Arial" w:cs="Arial"/>
          <w:sz w:val="20"/>
          <w:szCs w:val="20"/>
        </w:rPr>
        <w:t>h</w:t>
      </w:r>
      <w:r w:rsidRPr="0066243F">
        <w:rPr>
          <w:rFonts w:ascii="Arial" w:hAnsi="Arial" w:cs="Arial"/>
          <w:sz w:val="20"/>
          <w:szCs w:val="20"/>
        </w:rPr>
        <w:t xml:space="preserve"> delež</w:t>
      </w:r>
      <w:r w:rsidR="00740740">
        <w:rPr>
          <w:rFonts w:ascii="Arial" w:hAnsi="Arial" w:cs="Arial"/>
          <w:sz w:val="20"/>
          <w:szCs w:val="20"/>
        </w:rPr>
        <w:t>ev</w:t>
      </w:r>
      <w:r w:rsidRPr="0066243F">
        <w:rPr>
          <w:rFonts w:ascii="Arial" w:hAnsi="Arial" w:cs="Arial"/>
          <w:sz w:val="20"/>
          <w:szCs w:val="20"/>
        </w:rPr>
        <w:t xml:space="preserve"> proizvodnje, ki pripadajo vsakemu posameznemu merilnemu mestu iste samooskrbe</w:t>
      </w:r>
      <w:r>
        <w:rPr>
          <w:rFonts w:ascii="Arial" w:hAnsi="Arial" w:cs="Arial"/>
          <w:sz w:val="20"/>
          <w:szCs w:val="20"/>
        </w:rPr>
        <w:t xml:space="preserve"> večstanovanjske stavbe</w:t>
      </w:r>
      <w:r w:rsidRPr="0066243F">
        <w:rPr>
          <w:rFonts w:ascii="Arial" w:hAnsi="Arial"/>
          <w:sz w:val="20"/>
          <w:szCs w:val="20"/>
        </w:rPr>
        <w:t xml:space="preserve"> </w:t>
      </w:r>
      <w:r w:rsidRPr="0066243F">
        <w:rPr>
          <w:rFonts w:ascii="Arial" w:hAnsi="Arial" w:cs="Arial"/>
          <w:sz w:val="20"/>
          <w:szCs w:val="20"/>
        </w:rPr>
        <w:t>oziroma iste skupnosti</w:t>
      </w:r>
      <w:r>
        <w:rPr>
          <w:rFonts w:ascii="Arial" w:hAnsi="Arial" w:cs="Arial"/>
          <w:sz w:val="20"/>
          <w:szCs w:val="20"/>
        </w:rPr>
        <w:t xml:space="preserve"> </w:t>
      </w:r>
      <w:r w:rsidR="00F21700">
        <w:rPr>
          <w:rFonts w:ascii="Arial" w:hAnsi="Arial" w:cs="Arial"/>
          <w:sz w:val="20"/>
          <w:szCs w:val="20"/>
        </w:rPr>
        <w:t>za oskrbo z energijo</w:t>
      </w:r>
      <w:r>
        <w:rPr>
          <w:rFonts w:ascii="Arial" w:hAnsi="Arial" w:cs="Arial"/>
          <w:sz w:val="20"/>
          <w:szCs w:val="20"/>
        </w:rPr>
        <w:t xml:space="preserve"> iz obnovljivih virov (v nadalj</w:t>
      </w:r>
      <w:r w:rsidR="008D6261">
        <w:rPr>
          <w:rFonts w:ascii="Arial" w:hAnsi="Arial" w:cs="Arial"/>
          <w:sz w:val="20"/>
          <w:szCs w:val="20"/>
        </w:rPr>
        <w:t>njem besedilu</w:t>
      </w:r>
      <w:r>
        <w:rPr>
          <w:rFonts w:ascii="Arial" w:hAnsi="Arial" w:cs="Arial"/>
          <w:sz w:val="20"/>
          <w:szCs w:val="20"/>
        </w:rPr>
        <w:t>: skupnost OVE)</w:t>
      </w:r>
      <w:r w:rsidRPr="0066243F">
        <w:rPr>
          <w:rFonts w:ascii="Arial" w:hAnsi="Arial" w:cs="Arial"/>
          <w:sz w:val="20"/>
          <w:szCs w:val="20"/>
        </w:rPr>
        <w:t xml:space="preserve"> in so </w:t>
      </w:r>
      <w:r>
        <w:rPr>
          <w:rFonts w:ascii="Arial" w:hAnsi="Arial" w:cs="Arial"/>
          <w:sz w:val="20"/>
          <w:szCs w:val="20"/>
        </w:rPr>
        <w:t xml:space="preserve">navedeni </w:t>
      </w:r>
      <w:r w:rsidRPr="0066243F">
        <w:rPr>
          <w:rFonts w:ascii="Arial" w:hAnsi="Arial" w:cs="Arial"/>
          <w:sz w:val="20"/>
          <w:szCs w:val="20"/>
        </w:rPr>
        <w:t xml:space="preserve">na </w:t>
      </w:r>
      <w:r>
        <w:rPr>
          <w:rFonts w:ascii="Arial" w:hAnsi="Arial" w:cs="Arial"/>
          <w:sz w:val="20"/>
          <w:szCs w:val="20"/>
        </w:rPr>
        <w:t>peto</w:t>
      </w:r>
      <w:r w:rsidRPr="0066243F">
        <w:rPr>
          <w:rFonts w:ascii="Arial" w:hAnsi="Arial" w:cs="Arial"/>
          <w:sz w:val="20"/>
          <w:szCs w:val="20"/>
        </w:rPr>
        <w:t xml:space="preserve"> decimalko</w:t>
      </w:r>
      <w:r>
        <w:rPr>
          <w:rFonts w:ascii="Arial" w:hAnsi="Arial" w:cs="Arial"/>
          <w:sz w:val="20"/>
          <w:szCs w:val="20"/>
        </w:rPr>
        <w:t xml:space="preserve"> natančno</w:t>
      </w:r>
      <w:r w:rsidRPr="0066243F">
        <w:rPr>
          <w:rFonts w:ascii="Arial" w:hAnsi="Arial" w:cs="Arial"/>
          <w:sz w:val="20"/>
          <w:szCs w:val="20"/>
        </w:rPr>
        <w:t xml:space="preserve">, pri čemer mora biti vsota vseh deležev iste </w:t>
      </w:r>
      <w:r>
        <w:rPr>
          <w:rFonts w:ascii="Arial" w:hAnsi="Arial" w:cs="Arial"/>
          <w:sz w:val="20"/>
          <w:szCs w:val="20"/>
        </w:rPr>
        <w:t xml:space="preserve">skupnostne </w:t>
      </w:r>
      <w:r w:rsidRPr="0066243F">
        <w:rPr>
          <w:rFonts w:ascii="Arial" w:hAnsi="Arial" w:cs="Arial"/>
          <w:sz w:val="20"/>
          <w:szCs w:val="20"/>
        </w:rPr>
        <w:t>samooskrbe</w:t>
      </w:r>
      <w:r>
        <w:rPr>
          <w:rFonts w:ascii="Arial" w:hAnsi="Arial" w:cs="Arial"/>
          <w:sz w:val="20"/>
          <w:szCs w:val="20"/>
        </w:rPr>
        <w:t xml:space="preserve"> </w:t>
      </w:r>
      <w:r w:rsidRPr="0066243F">
        <w:rPr>
          <w:rFonts w:ascii="Arial" w:hAnsi="Arial" w:cs="Arial"/>
          <w:sz w:val="20"/>
          <w:szCs w:val="20"/>
        </w:rPr>
        <w:t>enaka 1;</w:t>
      </w:r>
    </w:p>
    <w:p w14:paraId="5FAB04B3" w14:textId="77777777"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količinski delež proizvodnje</w:t>
      </w:r>
      <w:r w:rsidRPr="0066243F">
        <w:rPr>
          <w:rFonts w:ascii="Arial" w:hAnsi="Arial" w:cs="Arial"/>
          <w:sz w:val="20"/>
          <w:szCs w:val="20"/>
        </w:rPr>
        <w:t xml:space="preserve">« </w:t>
      </w:r>
      <w:r w:rsidR="00F21700">
        <w:rPr>
          <w:rFonts w:ascii="Arial" w:hAnsi="Arial" w:cs="Arial"/>
          <w:sz w:val="20"/>
          <w:szCs w:val="20"/>
        </w:rPr>
        <w:t>je</w:t>
      </w:r>
      <w:r w:rsidRPr="0066243F">
        <w:rPr>
          <w:rFonts w:ascii="Arial" w:hAnsi="Arial" w:cs="Arial"/>
          <w:sz w:val="20"/>
          <w:szCs w:val="20"/>
        </w:rPr>
        <w:t xml:space="preserve"> tisti del celotne neto proizvedene električne energije (v kW</w:t>
      </w:r>
      <w:r>
        <w:rPr>
          <w:rFonts w:ascii="Arial" w:hAnsi="Arial" w:cs="Arial"/>
          <w:sz w:val="20"/>
          <w:szCs w:val="20"/>
        </w:rPr>
        <w:t>h</w:t>
      </w:r>
      <w:r w:rsidRPr="0066243F">
        <w:rPr>
          <w:rFonts w:ascii="Arial" w:hAnsi="Arial" w:cs="Arial"/>
          <w:sz w:val="20"/>
          <w:szCs w:val="20"/>
        </w:rPr>
        <w:t>)</w:t>
      </w:r>
      <w:r>
        <w:rPr>
          <w:rFonts w:ascii="Arial" w:hAnsi="Arial" w:cs="Arial"/>
          <w:sz w:val="20"/>
          <w:szCs w:val="20"/>
        </w:rPr>
        <w:t xml:space="preserve"> z napravo za samooskrbo</w:t>
      </w:r>
      <w:r w:rsidRPr="0066243F">
        <w:rPr>
          <w:rFonts w:ascii="Arial" w:hAnsi="Arial" w:cs="Arial"/>
          <w:sz w:val="20"/>
          <w:szCs w:val="20"/>
        </w:rPr>
        <w:t xml:space="preserve">, ki pripada posameznemu merilnemu mestu iste </w:t>
      </w:r>
      <w:r>
        <w:rPr>
          <w:rFonts w:ascii="Arial" w:hAnsi="Arial" w:cs="Arial"/>
          <w:sz w:val="20"/>
          <w:szCs w:val="20"/>
        </w:rPr>
        <w:t xml:space="preserve">skupnostne </w:t>
      </w:r>
      <w:r w:rsidRPr="0066243F">
        <w:rPr>
          <w:rFonts w:ascii="Arial" w:hAnsi="Arial" w:cs="Arial"/>
          <w:sz w:val="20"/>
          <w:szCs w:val="20"/>
        </w:rPr>
        <w:t>samooskrbe;</w:t>
      </w:r>
    </w:p>
    <w:p w14:paraId="3C2DBEB6" w14:textId="434F6369" w:rsidR="00681748" w:rsidRPr="004764C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merilno mesto</w:t>
      </w:r>
      <w:r>
        <w:rPr>
          <w:rFonts w:ascii="Arial" w:hAnsi="Arial" w:cs="Arial"/>
          <w:b/>
          <w:bCs/>
          <w:sz w:val="20"/>
          <w:szCs w:val="20"/>
        </w:rPr>
        <w:t xml:space="preserve"> naprave za samooskrbo</w:t>
      </w:r>
      <w:r w:rsidRPr="0066243F">
        <w:rPr>
          <w:rFonts w:ascii="Arial" w:hAnsi="Arial" w:cs="Arial"/>
          <w:sz w:val="20"/>
          <w:szCs w:val="20"/>
        </w:rPr>
        <w:t xml:space="preserve">« </w:t>
      </w:r>
      <w:r w:rsidR="00F21700">
        <w:rPr>
          <w:rFonts w:ascii="Arial" w:hAnsi="Arial" w:cs="Arial"/>
          <w:sz w:val="20"/>
          <w:szCs w:val="20"/>
        </w:rPr>
        <w:t>je</w:t>
      </w:r>
      <w:r w:rsidRPr="0066243F">
        <w:rPr>
          <w:rFonts w:ascii="Arial" w:hAnsi="Arial" w:cs="Arial"/>
          <w:sz w:val="20"/>
          <w:szCs w:val="20"/>
        </w:rPr>
        <w:t xml:space="preserve"> samostojno merilno mesto</w:t>
      </w:r>
      <w:r w:rsidR="002A7388">
        <w:rPr>
          <w:rFonts w:ascii="Arial" w:hAnsi="Arial" w:cs="Arial"/>
          <w:sz w:val="20"/>
          <w:szCs w:val="20"/>
        </w:rPr>
        <w:t>,</w:t>
      </w:r>
      <w:r w:rsidRPr="0066243F">
        <w:rPr>
          <w:rFonts w:ascii="Arial" w:hAnsi="Arial" w:cs="Arial"/>
          <w:sz w:val="20"/>
          <w:szCs w:val="20"/>
        </w:rPr>
        <w:t xml:space="preserve"> prek katerega je naprava </w:t>
      </w:r>
      <w:r w:rsidRPr="004764CF">
        <w:rPr>
          <w:rFonts w:ascii="Arial" w:hAnsi="Arial" w:cs="Arial"/>
          <w:sz w:val="20"/>
          <w:szCs w:val="20"/>
        </w:rPr>
        <w:t>za samooskrbo</w:t>
      </w:r>
      <w:r>
        <w:rPr>
          <w:rFonts w:ascii="Arial" w:hAnsi="Arial" w:cs="Arial"/>
          <w:sz w:val="20"/>
          <w:szCs w:val="20"/>
        </w:rPr>
        <w:t xml:space="preserve"> večstanovanjske stavbe ali skupnosti OVE</w:t>
      </w:r>
      <w:r w:rsidRPr="00BC4E05">
        <w:t xml:space="preserve"> </w:t>
      </w:r>
      <w:r w:rsidRPr="004764CF">
        <w:rPr>
          <w:rFonts w:ascii="Arial" w:hAnsi="Arial" w:cs="Arial"/>
          <w:sz w:val="20"/>
          <w:szCs w:val="20"/>
        </w:rPr>
        <w:t xml:space="preserve">priključena na skupno notranjo nizkonapetostno inštalacijo objekta </w:t>
      </w:r>
      <w:r>
        <w:rPr>
          <w:rFonts w:ascii="Arial" w:hAnsi="Arial" w:cs="Arial"/>
          <w:sz w:val="20"/>
          <w:szCs w:val="20"/>
        </w:rPr>
        <w:t>ali na ni</w:t>
      </w:r>
      <w:r w:rsidRPr="004764CF">
        <w:rPr>
          <w:rFonts w:ascii="Arial" w:hAnsi="Arial" w:cs="Arial"/>
          <w:sz w:val="20"/>
          <w:szCs w:val="20"/>
        </w:rPr>
        <w:t xml:space="preserve">zkonapetostno distribucijsko omrežje; </w:t>
      </w:r>
    </w:p>
    <w:p w14:paraId="41FA1E2A" w14:textId="77777777" w:rsidR="00681748" w:rsidRPr="004764C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4764CF">
        <w:rPr>
          <w:rFonts w:ascii="Arial" w:hAnsi="Arial" w:cs="Arial"/>
          <w:sz w:val="20"/>
          <w:szCs w:val="20"/>
        </w:rPr>
        <w:t>»</w:t>
      </w:r>
      <w:r w:rsidRPr="004764CF">
        <w:rPr>
          <w:rFonts w:ascii="Arial" w:hAnsi="Arial" w:cs="Arial"/>
          <w:b/>
          <w:sz w:val="20"/>
          <w:szCs w:val="20"/>
        </w:rPr>
        <w:t>naprava za samooskrbo«</w:t>
      </w:r>
      <w:r w:rsidRPr="004764CF">
        <w:rPr>
          <w:rFonts w:ascii="Arial" w:hAnsi="Arial" w:cs="Arial"/>
          <w:sz w:val="20"/>
          <w:szCs w:val="20"/>
        </w:rPr>
        <w:t xml:space="preserve"> je naprava, ki proizvaja električno energijo z izrabo sončne, vetrne, vodne ali geotermalne energije, in naprava za soproizvodnjo toplote in električne energije, ki kot primarni vir uporablja obnovljive vire energije</w:t>
      </w:r>
      <w:r w:rsidR="00012DCC">
        <w:rPr>
          <w:rFonts w:ascii="Arial" w:hAnsi="Arial" w:cs="Arial"/>
          <w:sz w:val="20"/>
          <w:szCs w:val="20"/>
        </w:rPr>
        <w:t>, razen proizvodnih naprav, ki so ali so bile vključene v podporno shemo</w:t>
      </w:r>
      <w:r w:rsidR="00F21700" w:rsidRPr="00F21700">
        <w:t xml:space="preserve"> </w:t>
      </w:r>
      <w:r w:rsidR="00F21700" w:rsidRPr="00F21700">
        <w:rPr>
          <w:rFonts w:ascii="Arial" w:hAnsi="Arial" w:cs="Arial"/>
          <w:sz w:val="20"/>
          <w:szCs w:val="20"/>
        </w:rPr>
        <w:t xml:space="preserve">za proizvodnjo električne energije iz obnovljivih virov energije in v soproizvodnji z visokim izkoristkom na podlagi </w:t>
      </w:r>
      <w:r w:rsidR="005B5994">
        <w:rPr>
          <w:rFonts w:ascii="Arial" w:hAnsi="Arial" w:cs="Arial"/>
          <w:sz w:val="20"/>
          <w:szCs w:val="20"/>
        </w:rPr>
        <w:t xml:space="preserve">372. člena </w:t>
      </w:r>
      <w:r w:rsidR="00F21700" w:rsidRPr="00F21700">
        <w:rPr>
          <w:rFonts w:ascii="Arial" w:hAnsi="Arial" w:cs="Arial"/>
          <w:sz w:val="20"/>
          <w:szCs w:val="20"/>
        </w:rPr>
        <w:t>Energetskega zakona (Uradni list RS, št. 17/14 in 81/15; v nadaljnjem besedilu: Energetski zakon)</w:t>
      </w:r>
      <w:r w:rsidRPr="004764CF">
        <w:rPr>
          <w:rFonts w:ascii="Arial" w:hAnsi="Arial" w:cs="Arial"/>
          <w:sz w:val="20"/>
          <w:szCs w:val="20"/>
        </w:rPr>
        <w:t>;</w:t>
      </w:r>
    </w:p>
    <w:p w14:paraId="33640720" w14:textId="77777777"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4764CF">
        <w:rPr>
          <w:rFonts w:ascii="Arial" w:hAnsi="Arial" w:cs="Arial"/>
          <w:sz w:val="20"/>
          <w:szCs w:val="20"/>
        </w:rPr>
        <w:t>»</w:t>
      </w:r>
      <w:r w:rsidRPr="004764CF">
        <w:rPr>
          <w:rFonts w:ascii="Arial" w:hAnsi="Arial" w:cs="Arial"/>
          <w:b/>
          <w:sz w:val="20"/>
          <w:szCs w:val="20"/>
        </w:rPr>
        <w:t>obračunsko obdobje</w:t>
      </w:r>
      <w:r w:rsidR="003D43F1">
        <w:rPr>
          <w:rFonts w:ascii="Arial" w:hAnsi="Arial" w:cs="Arial"/>
          <w:b/>
          <w:sz w:val="20"/>
          <w:szCs w:val="20"/>
        </w:rPr>
        <w:t xml:space="preserve"> za samooskrbo</w:t>
      </w:r>
      <w:r w:rsidRPr="0066243F">
        <w:rPr>
          <w:rFonts w:ascii="Arial" w:hAnsi="Arial" w:cs="Arial"/>
          <w:sz w:val="20"/>
          <w:szCs w:val="20"/>
        </w:rPr>
        <w:t>« je koledarsko leto oziroma obdobje od d</w:t>
      </w:r>
      <w:r>
        <w:rPr>
          <w:rFonts w:ascii="Arial" w:hAnsi="Arial" w:cs="Arial"/>
          <w:sz w:val="20"/>
          <w:szCs w:val="20"/>
        </w:rPr>
        <w:t>neva</w:t>
      </w:r>
      <w:r w:rsidRPr="0066243F">
        <w:rPr>
          <w:rFonts w:ascii="Arial" w:hAnsi="Arial" w:cs="Arial"/>
          <w:sz w:val="20"/>
          <w:szCs w:val="20"/>
        </w:rPr>
        <w:t xml:space="preserve"> vključitve merilnega mesta v bilančno skupino dobavitelja v tekočem koledarskem letu do konca koledarskega leta ali obdobje od začetka koledarskega leta do izključitve merilnega mesta iz bilančne skupine dobavitelja v tekočem koledarskem letu ali obdobje od d</w:t>
      </w:r>
      <w:r>
        <w:rPr>
          <w:rFonts w:ascii="Arial" w:hAnsi="Arial" w:cs="Arial"/>
          <w:sz w:val="20"/>
          <w:szCs w:val="20"/>
        </w:rPr>
        <w:t>neva</w:t>
      </w:r>
      <w:r w:rsidRPr="0066243F">
        <w:rPr>
          <w:rFonts w:ascii="Arial" w:hAnsi="Arial" w:cs="Arial"/>
          <w:sz w:val="20"/>
          <w:szCs w:val="20"/>
        </w:rPr>
        <w:t xml:space="preserve"> vključitve merilnega mesta v bilančno skupino dobavitelja v tekočem koledarskem letu do d</w:t>
      </w:r>
      <w:r>
        <w:rPr>
          <w:rFonts w:ascii="Arial" w:hAnsi="Arial" w:cs="Arial"/>
          <w:sz w:val="20"/>
          <w:szCs w:val="20"/>
        </w:rPr>
        <w:t>neva</w:t>
      </w:r>
      <w:r w:rsidRPr="0066243F">
        <w:rPr>
          <w:rFonts w:ascii="Arial" w:hAnsi="Arial" w:cs="Arial"/>
          <w:sz w:val="20"/>
          <w:szCs w:val="20"/>
        </w:rPr>
        <w:t xml:space="preserve"> izključitve merilnega mesta iz bilančne skupine dobavitelja v istem koledarskem letu</w:t>
      </w:r>
      <w:r w:rsidR="003D43F1">
        <w:rPr>
          <w:rFonts w:ascii="Arial" w:hAnsi="Arial" w:cs="Arial"/>
          <w:sz w:val="20"/>
          <w:szCs w:val="20"/>
        </w:rPr>
        <w:t xml:space="preserve"> (v nadaljnjem besedilu: obračunsko obdobje)</w:t>
      </w:r>
      <w:r w:rsidRPr="0066243F">
        <w:rPr>
          <w:rFonts w:ascii="Arial" w:hAnsi="Arial" w:cs="Arial"/>
          <w:sz w:val="20"/>
          <w:szCs w:val="20"/>
        </w:rPr>
        <w:t xml:space="preserve">; </w:t>
      </w:r>
    </w:p>
    <w:p w14:paraId="1F72369C" w14:textId="77777777" w:rsidR="00681748" w:rsidRPr="003F15B8"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oddana električna energija</w:t>
      </w:r>
      <w:r w:rsidRPr="0066243F">
        <w:rPr>
          <w:rFonts w:ascii="Arial" w:hAnsi="Arial" w:cs="Arial"/>
          <w:sz w:val="20"/>
          <w:szCs w:val="20"/>
        </w:rPr>
        <w:t>« je količina električne energije</w:t>
      </w:r>
      <w:r>
        <w:rPr>
          <w:rFonts w:ascii="Arial" w:hAnsi="Arial" w:cs="Arial"/>
          <w:sz w:val="20"/>
          <w:szCs w:val="20"/>
        </w:rPr>
        <w:t>,</w:t>
      </w:r>
      <w:r w:rsidRPr="0066243F">
        <w:rPr>
          <w:rFonts w:ascii="Arial" w:hAnsi="Arial" w:cs="Arial"/>
          <w:sz w:val="20"/>
          <w:szCs w:val="20"/>
        </w:rPr>
        <w:t xml:space="preserve"> oddana v distribucijsko omrežje, odčitana na merilnem mestu ob </w:t>
      </w:r>
      <w:r>
        <w:rPr>
          <w:rFonts w:ascii="Arial" w:hAnsi="Arial" w:cs="Arial"/>
          <w:sz w:val="20"/>
          <w:szCs w:val="20"/>
        </w:rPr>
        <w:t>koncu</w:t>
      </w:r>
      <w:r w:rsidRPr="0066243F">
        <w:rPr>
          <w:rFonts w:ascii="Arial" w:hAnsi="Arial" w:cs="Arial"/>
          <w:sz w:val="20"/>
          <w:szCs w:val="20"/>
        </w:rPr>
        <w:t xml:space="preserve"> obračunskega obdobja (v primeru individualne samooskrbe), ali količinski delež proizvodnje, odčitane na merilnem mestu </w:t>
      </w:r>
      <w:r>
        <w:rPr>
          <w:rFonts w:ascii="Arial" w:hAnsi="Arial" w:cs="Arial"/>
          <w:sz w:val="20"/>
          <w:szCs w:val="20"/>
        </w:rPr>
        <w:t>naprave za samooskrbo</w:t>
      </w:r>
      <w:r w:rsidRPr="0066243F">
        <w:rPr>
          <w:rFonts w:ascii="Arial" w:hAnsi="Arial" w:cs="Arial"/>
          <w:sz w:val="20"/>
          <w:szCs w:val="20"/>
        </w:rPr>
        <w:t xml:space="preserve"> ob </w:t>
      </w:r>
      <w:r>
        <w:rPr>
          <w:rFonts w:ascii="Arial" w:hAnsi="Arial" w:cs="Arial"/>
          <w:sz w:val="20"/>
          <w:szCs w:val="20"/>
        </w:rPr>
        <w:t>koncu</w:t>
      </w:r>
      <w:r w:rsidRPr="0066243F">
        <w:rPr>
          <w:rFonts w:ascii="Arial" w:hAnsi="Arial" w:cs="Arial"/>
          <w:sz w:val="20"/>
          <w:szCs w:val="20"/>
        </w:rPr>
        <w:t xml:space="preserve"> obračunskega obdobja, </w:t>
      </w:r>
      <w:r>
        <w:rPr>
          <w:rFonts w:ascii="Arial" w:hAnsi="Arial" w:cs="Arial"/>
          <w:sz w:val="20"/>
          <w:szCs w:val="20"/>
        </w:rPr>
        <w:t xml:space="preserve">ki </w:t>
      </w:r>
      <w:r w:rsidRPr="0066243F">
        <w:rPr>
          <w:rFonts w:ascii="Arial" w:hAnsi="Arial" w:cs="Arial"/>
          <w:sz w:val="20"/>
          <w:szCs w:val="20"/>
        </w:rPr>
        <w:t>pripada posameznemu merilnemu mestu</w:t>
      </w:r>
      <w:r>
        <w:rPr>
          <w:rFonts w:ascii="Arial" w:hAnsi="Arial" w:cs="Arial"/>
          <w:sz w:val="20"/>
          <w:szCs w:val="20"/>
        </w:rPr>
        <w:t>,</w:t>
      </w:r>
      <w:r w:rsidRPr="0066243F">
        <w:rPr>
          <w:rFonts w:ascii="Arial" w:hAnsi="Arial" w:cs="Arial"/>
          <w:sz w:val="20"/>
          <w:szCs w:val="20"/>
        </w:rPr>
        <w:t xml:space="preserve"> pri čemer se ta delež izračuna na podlagi ključa delitve proizvodnje (v primeru </w:t>
      </w:r>
      <w:r>
        <w:rPr>
          <w:rFonts w:ascii="Arial" w:hAnsi="Arial" w:cs="Arial"/>
          <w:sz w:val="20"/>
          <w:szCs w:val="20"/>
        </w:rPr>
        <w:t xml:space="preserve">skupnostne </w:t>
      </w:r>
      <w:r w:rsidRPr="003F15B8">
        <w:rPr>
          <w:rFonts w:ascii="Arial" w:hAnsi="Arial" w:cs="Arial"/>
          <w:sz w:val="20"/>
          <w:szCs w:val="20"/>
        </w:rPr>
        <w:t>samooskrbe);</w:t>
      </w:r>
    </w:p>
    <w:p w14:paraId="0355C422" w14:textId="77777777" w:rsidR="00FE26FD" w:rsidRPr="0066243F" w:rsidRDefault="00FE26FD" w:rsidP="00FE26FD">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547278">
        <w:rPr>
          <w:rFonts w:ascii="Arial" w:hAnsi="Arial" w:cs="Arial"/>
          <w:b/>
          <w:sz w:val="22"/>
          <w:szCs w:val="22"/>
        </w:rPr>
        <w:t>»</w:t>
      </w:r>
      <w:r w:rsidRPr="00547278">
        <w:rPr>
          <w:rFonts w:ascii="Arial" w:hAnsi="Arial" w:cs="Arial"/>
          <w:b/>
          <w:sz w:val="20"/>
          <w:szCs w:val="20"/>
        </w:rPr>
        <w:t>odjemalec</w:t>
      </w:r>
      <w:r>
        <w:rPr>
          <w:rFonts w:ascii="Arial" w:hAnsi="Arial" w:cs="Arial"/>
          <w:b/>
          <w:sz w:val="20"/>
          <w:szCs w:val="20"/>
        </w:rPr>
        <w:t xml:space="preserve"> s samooskrbo</w:t>
      </w:r>
      <w:r w:rsidRPr="00547278">
        <w:rPr>
          <w:rFonts w:ascii="Arial" w:hAnsi="Arial" w:cs="Arial"/>
          <w:b/>
          <w:sz w:val="20"/>
          <w:szCs w:val="20"/>
        </w:rPr>
        <w:t>«</w:t>
      </w:r>
      <w:r w:rsidRPr="00547278">
        <w:rPr>
          <w:rFonts w:ascii="Arial" w:hAnsi="Arial" w:cs="Arial"/>
          <w:sz w:val="20"/>
          <w:szCs w:val="20"/>
        </w:rPr>
        <w:t xml:space="preserve"> je gospodinjski ali mali poslovni odjemalec, </w:t>
      </w:r>
      <w:r>
        <w:rPr>
          <w:rFonts w:ascii="Arial" w:hAnsi="Arial" w:cs="Arial"/>
          <w:sz w:val="20"/>
          <w:szCs w:val="20"/>
        </w:rPr>
        <w:t>ki</w:t>
      </w:r>
      <w:r w:rsidRPr="00547278">
        <w:rPr>
          <w:rFonts w:ascii="Arial" w:hAnsi="Arial" w:cs="Arial"/>
          <w:sz w:val="20"/>
          <w:szCs w:val="20"/>
        </w:rPr>
        <w:t xml:space="preserve"> je imetnik soglasja za priključitev na merilnem mestu ali </w:t>
      </w:r>
      <w:r>
        <w:rPr>
          <w:rFonts w:ascii="Arial" w:hAnsi="Arial" w:cs="Arial"/>
          <w:sz w:val="20"/>
          <w:szCs w:val="20"/>
        </w:rPr>
        <w:t xml:space="preserve">druga oseba, ki </w:t>
      </w:r>
      <w:r w:rsidRPr="00547278">
        <w:rPr>
          <w:rFonts w:ascii="Arial" w:hAnsi="Arial" w:cs="Arial"/>
          <w:sz w:val="20"/>
          <w:szCs w:val="20"/>
        </w:rPr>
        <w:t>ima soglasje imetnika soglasja za priključitev</w:t>
      </w:r>
      <w:r>
        <w:rPr>
          <w:rFonts w:ascii="Arial" w:hAnsi="Arial" w:cs="Arial"/>
          <w:sz w:val="20"/>
          <w:szCs w:val="20"/>
        </w:rPr>
        <w:t xml:space="preserve"> za </w:t>
      </w:r>
      <w:r w:rsidRPr="00547278">
        <w:rPr>
          <w:rFonts w:ascii="Arial" w:hAnsi="Arial" w:cs="Arial"/>
          <w:sz w:val="20"/>
          <w:szCs w:val="20"/>
        </w:rPr>
        <w:t>odjem električn</w:t>
      </w:r>
      <w:r>
        <w:rPr>
          <w:rFonts w:ascii="Arial" w:hAnsi="Arial" w:cs="Arial"/>
          <w:sz w:val="20"/>
          <w:szCs w:val="20"/>
        </w:rPr>
        <w:t>e</w:t>
      </w:r>
      <w:r w:rsidRPr="00547278">
        <w:rPr>
          <w:rFonts w:ascii="Arial" w:hAnsi="Arial" w:cs="Arial"/>
          <w:sz w:val="20"/>
          <w:szCs w:val="20"/>
        </w:rPr>
        <w:t xml:space="preserve"> energij</w:t>
      </w:r>
      <w:r>
        <w:rPr>
          <w:rFonts w:ascii="Arial" w:hAnsi="Arial" w:cs="Arial"/>
          <w:sz w:val="20"/>
          <w:szCs w:val="20"/>
        </w:rPr>
        <w:t>e</w:t>
      </w:r>
      <w:r w:rsidRPr="00547278">
        <w:rPr>
          <w:rFonts w:ascii="Arial" w:hAnsi="Arial" w:cs="Arial"/>
          <w:sz w:val="20"/>
          <w:szCs w:val="20"/>
        </w:rPr>
        <w:t xml:space="preserve"> prek merilnega mesta</w:t>
      </w:r>
      <w:r>
        <w:rPr>
          <w:rFonts w:ascii="Arial" w:hAnsi="Arial" w:cs="Arial"/>
          <w:sz w:val="20"/>
          <w:szCs w:val="20"/>
        </w:rPr>
        <w:t xml:space="preserve"> (v nadaljnjem besedilu: odjemalec)</w:t>
      </w:r>
      <w:r w:rsidRPr="00547278">
        <w:rPr>
          <w:rFonts w:ascii="Arial" w:hAnsi="Arial" w:cs="Arial"/>
          <w:sz w:val="20"/>
          <w:szCs w:val="20"/>
        </w:rPr>
        <w:t>;</w:t>
      </w:r>
    </w:p>
    <w:p w14:paraId="7BA5CC4B" w14:textId="52CAD3CF" w:rsidR="00681748" w:rsidRPr="0066243F" w:rsidRDefault="00681748" w:rsidP="00FE26FD">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sz w:val="20"/>
          <w:szCs w:val="20"/>
        </w:rPr>
        <w:t>pogodba o samooskrbi</w:t>
      </w:r>
      <w:r w:rsidRPr="0066243F">
        <w:rPr>
          <w:rFonts w:ascii="Arial" w:hAnsi="Arial" w:cs="Arial"/>
          <w:sz w:val="20"/>
          <w:szCs w:val="20"/>
        </w:rPr>
        <w:t>« je pogodba med dobaviteljem in odjemalcem, s katero se dogovorita</w:t>
      </w:r>
      <w:r w:rsidR="00F730DC">
        <w:rPr>
          <w:rFonts w:ascii="Arial" w:hAnsi="Arial" w:cs="Arial"/>
          <w:sz w:val="20"/>
          <w:szCs w:val="20"/>
        </w:rPr>
        <w:t xml:space="preserve"> o komp</w:t>
      </w:r>
      <w:r w:rsidR="008D6261">
        <w:rPr>
          <w:rFonts w:ascii="Arial" w:hAnsi="Arial" w:cs="Arial"/>
          <w:sz w:val="20"/>
          <w:szCs w:val="20"/>
        </w:rPr>
        <w:t>e</w:t>
      </w:r>
      <w:r w:rsidR="00F730DC">
        <w:rPr>
          <w:rFonts w:ascii="Arial" w:hAnsi="Arial" w:cs="Arial"/>
          <w:sz w:val="20"/>
          <w:szCs w:val="20"/>
        </w:rPr>
        <w:t>nzaciji</w:t>
      </w:r>
      <w:r w:rsidR="008D6261">
        <w:rPr>
          <w:rFonts w:ascii="Arial" w:hAnsi="Arial" w:cs="Arial"/>
          <w:sz w:val="20"/>
          <w:szCs w:val="20"/>
        </w:rPr>
        <w:t xml:space="preserve"> </w:t>
      </w:r>
      <w:r w:rsidRPr="0066243F">
        <w:rPr>
          <w:rFonts w:ascii="Arial" w:hAnsi="Arial" w:cs="Arial"/>
          <w:sz w:val="20"/>
          <w:szCs w:val="20"/>
        </w:rPr>
        <w:t>oddan</w:t>
      </w:r>
      <w:r w:rsidR="00F730DC">
        <w:rPr>
          <w:rFonts w:ascii="Arial" w:hAnsi="Arial" w:cs="Arial"/>
          <w:sz w:val="20"/>
          <w:szCs w:val="20"/>
        </w:rPr>
        <w:t>e</w:t>
      </w:r>
      <w:r w:rsidRPr="0066243F">
        <w:rPr>
          <w:rFonts w:ascii="Arial" w:hAnsi="Arial" w:cs="Arial"/>
          <w:sz w:val="20"/>
          <w:szCs w:val="20"/>
        </w:rPr>
        <w:t xml:space="preserve"> električn</w:t>
      </w:r>
      <w:r w:rsidR="00F730DC">
        <w:rPr>
          <w:rFonts w:ascii="Arial" w:hAnsi="Arial" w:cs="Arial"/>
          <w:sz w:val="20"/>
          <w:szCs w:val="20"/>
        </w:rPr>
        <w:t>e</w:t>
      </w:r>
      <w:r w:rsidRPr="0066243F">
        <w:rPr>
          <w:rFonts w:ascii="Arial" w:hAnsi="Arial" w:cs="Arial"/>
          <w:sz w:val="20"/>
          <w:szCs w:val="20"/>
        </w:rPr>
        <w:t xml:space="preserve"> energij</w:t>
      </w:r>
      <w:r w:rsidR="00F730DC">
        <w:rPr>
          <w:rFonts w:ascii="Arial" w:hAnsi="Arial" w:cs="Arial"/>
          <w:sz w:val="20"/>
          <w:szCs w:val="20"/>
        </w:rPr>
        <w:t>e</w:t>
      </w:r>
      <w:r w:rsidRPr="0066243F">
        <w:rPr>
          <w:rFonts w:ascii="Arial" w:hAnsi="Arial" w:cs="Arial"/>
          <w:sz w:val="20"/>
          <w:szCs w:val="20"/>
        </w:rPr>
        <w:t xml:space="preserve"> (v kWh) s prevzeto električno energijo (v kWh) v obračunskem obdobju</w:t>
      </w:r>
      <w:r>
        <w:rPr>
          <w:rFonts w:ascii="Arial" w:hAnsi="Arial" w:cs="Arial"/>
          <w:sz w:val="20"/>
          <w:szCs w:val="20"/>
        </w:rPr>
        <w:t>,</w:t>
      </w:r>
      <w:r w:rsidRPr="0066243F">
        <w:rPr>
          <w:rFonts w:ascii="Arial" w:hAnsi="Arial" w:cs="Arial"/>
          <w:sz w:val="20"/>
          <w:szCs w:val="20"/>
        </w:rPr>
        <w:t xml:space="preserve"> ter o predaji presežka električne energije dobavitelju</w:t>
      </w:r>
      <w:r>
        <w:rPr>
          <w:rFonts w:ascii="Arial" w:hAnsi="Arial" w:cs="Arial"/>
          <w:sz w:val="20"/>
          <w:szCs w:val="20"/>
        </w:rPr>
        <w:t>,</w:t>
      </w:r>
      <w:r w:rsidRPr="0066243F">
        <w:rPr>
          <w:rFonts w:ascii="Arial" w:hAnsi="Arial" w:cs="Arial"/>
          <w:sz w:val="20"/>
          <w:szCs w:val="20"/>
        </w:rPr>
        <w:t xml:space="preserve"> kadar je v obračunskem obdobju količina oddane električne energije večja od količine prevzete električne energije;</w:t>
      </w:r>
    </w:p>
    <w:p w14:paraId="229B6058" w14:textId="77777777"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prevzeta električna energija</w:t>
      </w:r>
      <w:r w:rsidRPr="0066243F">
        <w:rPr>
          <w:rFonts w:ascii="Arial" w:hAnsi="Arial" w:cs="Arial"/>
          <w:sz w:val="20"/>
          <w:szCs w:val="20"/>
        </w:rPr>
        <w:t xml:space="preserve">« je količina električne energije, ki je </w:t>
      </w:r>
      <w:r w:rsidR="00F730DC">
        <w:rPr>
          <w:rFonts w:ascii="Arial" w:hAnsi="Arial" w:cs="Arial"/>
          <w:sz w:val="20"/>
          <w:szCs w:val="20"/>
        </w:rPr>
        <w:t xml:space="preserve">prevzeta iz distribucijskega omrežja in </w:t>
      </w:r>
      <w:r w:rsidRPr="0066243F">
        <w:rPr>
          <w:rFonts w:ascii="Arial" w:hAnsi="Arial" w:cs="Arial"/>
          <w:sz w:val="20"/>
          <w:szCs w:val="20"/>
        </w:rPr>
        <w:t xml:space="preserve">odčitana na merilnem mestu ob </w:t>
      </w:r>
      <w:r>
        <w:rPr>
          <w:rFonts w:ascii="Arial" w:hAnsi="Arial" w:cs="Arial"/>
          <w:sz w:val="20"/>
          <w:szCs w:val="20"/>
        </w:rPr>
        <w:t>koncu</w:t>
      </w:r>
      <w:r w:rsidRPr="0066243F">
        <w:rPr>
          <w:rFonts w:ascii="Arial" w:hAnsi="Arial" w:cs="Arial"/>
          <w:sz w:val="20"/>
          <w:szCs w:val="20"/>
        </w:rPr>
        <w:t xml:space="preserve"> obračunskega obdobja;</w:t>
      </w:r>
    </w:p>
    <w:p w14:paraId="3DCBD6A0" w14:textId="77777777"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sz w:val="20"/>
          <w:szCs w:val="20"/>
        </w:rPr>
        <w:t>samooskrba</w:t>
      </w:r>
      <w:r w:rsidRPr="0066243F">
        <w:rPr>
          <w:rFonts w:ascii="Arial" w:hAnsi="Arial" w:cs="Arial"/>
          <w:sz w:val="20"/>
          <w:szCs w:val="20"/>
        </w:rPr>
        <w:t xml:space="preserve">« </w:t>
      </w:r>
      <w:r w:rsidR="00F01C22">
        <w:rPr>
          <w:rFonts w:ascii="Arial" w:hAnsi="Arial" w:cs="Arial"/>
          <w:sz w:val="20"/>
          <w:szCs w:val="20"/>
        </w:rPr>
        <w:t xml:space="preserve">pomeni </w:t>
      </w:r>
      <w:r w:rsidRPr="0066243F">
        <w:rPr>
          <w:rFonts w:ascii="Arial" w:hAnsi="Arial" w:cs="Arial"/>
          <w:sz w:val="20"/>
          <w:szCs w:val="20"/>
        </w:rPr>
        <w:t xml:space="preserve">individualno </w:t>
      </w:r>
      <w:r w:rsidR="00F01C22">
        <w:rPr>
          <w:rFonts w:ascii="Arial" w:hAnsi="Arial" w:cs="Arial"/>
          <w:sz w:val="20"/>
          <w:szCs w:val="20"/>
        </w:rPr>
        <w:t xml:space="preserve">in skupnostno </w:t>
      </w:r>
      <w:r w:rsidRPr="0066243F">
        <w:rPr>
          <w:rFonts w:ascii="Arial" w:hAnsi="Arial" w:cs="Arial"/>
          <w:sz w:val="20"/>
          <w:szCs w:val="20"/>
        </w:rPr>
        <w:t>samooskrbo;</w:t>
      </w:r>
    </w:p>
    <w:p w14:paraId="4FF59CFA" w14:textId="77777777"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b/>
          <w:sz w:val="20"/>
          <w:szCs w:val="20"/>
        </w:rPr>
        <w:t>»skupnostna samooskrba«</w:t>
      </w:r>
      <w:r w:rsidRPr="0066243F">
        <w:rPr>
          <w:rFonts w:ascii="Arial" w:hAnsi="Arial" w:cs="Arial"/>
          <w:sz w:val="20"/>
          <w:szCs w:val="20"/>
        </w:rPr>
        <w:t xml:space="preserve"> </w:t>
      </w:r>
      <w:r w:rsidR="00F01C22">
        <w:rPr>
          <w:rFonts w:ascii="Arial" w:hAnsi="Arial" w:cs="Arial"/>
          <w:sz w:val="20"/>
          <w:szCs w:val="20"/>
        </w:rPr>
        <w:t xml:space="preserve">pomeni </w:t>
      </w:r>
      <w:r w:rsidRPr="0066243F">
        <w:rPr>
          <w:rFonts w:ascii="Arial" w:hAnsi="Arial" w:cs="Arial"/>
          <w:sz w:val="20"/>
          <w:szCs w:val="20"/>
        </w:rPr>
        <w:t>samooskrbo</w:t>
      </w:r>
      <w:r w:rsidRPr="00BC4E05">
        <w:t xml:space="preserve"> </w:t>
      </w:r>
      <w:r w:rsidRPr="00BC4E05">
        <w:rPr>
          <w:rFonts w:ascii="Arial" w:hAnsi="Arial" w:cs="Arial"/>
          <w:sz w:val="20"/>
          <w:szCs w:val="20"/>
        </w:rPr>
        <w:t xml:space="preserve">večstanovanjske stavbe </w:t>
      </w:r>
      <w:r w:rsidRPr="0066243F">
        <w:rPr>
          <w:rFonts w:ascii="Arial" w:hAnsi="Arial" w:cs="Arial"/>
          <w:sz w:val="20"/>
          <w:szCs w:val="20"/>
        </w:rPr>
        <w:t>in</w:t>
      </w:r>
      <w:r>
        <w:rPr>
          <w:rFonts w:ascii="Arial" w:hAnsi="Arial" w:cs="Arial"/>
          <w:sz w:val="20"/>
          <w:szCs w:val="20"/>
        </w:rPr>
        <w:t xml:space="preserve"> </w:t>
      </w:r>
      <w:r w:rsidRPr="0066243F">
        <w:rPr>
          <w:rFonts w:ascii="Arial" w:hAnsi="Arial" w:cs="Arial"/>
          <w:sz w:val="20"/>
          <w:szCs w:val="20"/>
        </w:rPr>
        <w:t>skupnost</w:t>
      </w:r>
      <w:r>
        <w:rPr>
          <w:rFonts w:ascii="Arial" w:hAnsi="Arial" w:cs="Arial"/>
          <w:sz w:val="20"/>
          <w:szCs w:val="20"/>
        </w:rPr>
        <w:t xml:space="preserve"> OVE</w:t>
      </w:r>
      <w:r w:rsidRPr="0066243F">
        <w:rPr>
          <w:rFonts w:ascii="Arial" w:hAnsi="Arial" w:cs="Arial"/>
          <w:sz w:val="20"/>
          <w:szCs w:val="20"/>
        </w:rPr>
        <w:t>;</w:t>
      </w:r>
    </w:p>
    <w:p w14:paraId="1C940F65" w14:textId="77777777"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b/>
          <w:sz w:val="20"/>
          <w:szCs w:val="20"/>
        </w:rPr>
        <w:t xml:space="preserve">»večstanovanjska stavba« </w:t>
      </w:r>
      <w:r w:rsidR="00F01C22" w:rsidRPr="00F01C22">
        <w:rPr>
          <w:rFonts w:ascii="Arial" w:hAnsi="Arial" w:cs="Arial"/>
          <w:sz w:val="20"/>
          <w:szCs w:val="20"/>
        </w:rPr>
        <w:t xml:space="preserve">pomeni </w:t>
      </w:r>
      <w:r w:rsidRPr="0066243F">
        <w:rPr>
          <w:rFonts w:ascii="Arial" w:hAnsi="Arial" w:cs="Arial"/>
          <w:color w:val="000000"/>
          <w:sz w:val="20"/>
          <w:szCs w:val="20"/>
        </w:rPr>
        <w:t>večstanovanjsko stavbo</w:t>
      </w:r>
      <w:r w:rsidR="00F01C22">
        <w:rPr>
          <w:rFonts w:ascii="Arial" w:hAnsi="Arial" w:cs="Arial"/>
          <w:color w:val="000000"/>
          <w:sz w:val="20"/>
          <w:szCs w:val="20"/>
        </w:rPr>
        <w:t xml:space="preserve">, </w:t>
      </w:r>
      <w:r w:rsidRPr="0066243F">
        <w:rPr>
          <w:rFonts w:ascii="Arial" w:hAnsi="Arial" w:cs="Arial"/>
          <w:color w:val="000000"/>
          <w:sz w:val="20"/>
          <w:szCs w:val="20"/>
        </w:rPr>
        <w:t>poslovno</w:t>
      </w:r>
      <w:r>
        <w:rPr>
          <w:rFonts w:ascii="Arial" w:hAnsi="Arial" w:cs="Arial"/>
          <w:color w:val="000000"/>
          <w:sz w:val="20"/>
          <w:szCs w:val="20"/>
        </w:rPr>
        <w:t>-</w:t>
      </w:r>
      <w:r w:rsidRPr="0066243F">
        <w:rPr>
          <w:rFonts w:ascii="Arial" w:hAnsi="Arial" w:cs="Arial"/>
          <w:color w:val="000000"/>
          <w:sz w:val="20"/>
          <w:szCs w:val="20"/>
        </w:rPr>
        <w:t>stanovanjsko stavbo</w:t>
      </w:r>
      <w:r w:rsidR="00F01C22">
        <w:rPr>
          <w:rFonts w:ascii="Arial" w:hAnsi="Arial" w:cs="Arial"/>
          <w:color w:val="000000"/>
          <w:sz w:val="20"/>
          <w:szCs w:val="20"/>
        </w:rPr>
        <w:t xml:space="preserve">, </w:t>
      </w:r>
      <w:r w:rsidRPr="0066243F">
        <w:rPr>
          <w:rFonts w:ascii="Arial" w:hAnsi="Arial" w:cs="Arial"/>
          <w:color w:val="000000"/>
          <w:sz w:val="20"/>
          <w:szCs w:val="20"/>
        </w:rPr>
        <w:t>stanovanjsko</w:t>
      </w:r>
      <w:r>
        <w:rPr>
          <w:rFonts w:ascii="Arial" w:hAnsi="Arial" w:cs="Arial"/>
          <w:color w:val="000000"/>
          <w:sz w:val="20"/>
          <w:szCs w:val="20"/>
        </w:rPr>
        <w:t>-</w:t>
      </w:r>
      <w:r w:rsidRPr="0066243F">
        <w:rPr>
          <w:rFonts w:ascii="Arial" w:hAnsi="Arial" w:cs="Arial"/>
          <w:color w:val="000000"/>
          <w:sz w:val="20"/>
          <w:szCs w:val="20"/>
        </w:rPr>
        <w:t>poslovno stavbo ali poslovno stavbo s poslovnimi prostori,</w:t>
      </w:r>
      <w:r w:rsidR="00F01C22">
        <w:rPr>
          <w:rFonts w:ascii="Arial" w:hAnsi="Arial" w:cs="Arial"/>
          <w:color w:val="000000"/>
          <w:sz w:val="20"/>
          <w:szCs w:val="20"/>
        </w:rPr>
        <w:t xml:space="preserve"> ki imajo lastna merilna mesta</w:t>
      </w:r>
      <w:r w:rsidRPr="0066243F">
        <w:rPr>
          <w:rFonts w:ascii="Arial" w:hAnsi="Arial" w:cs="Arial"/>
          <w:color w:val="000000"/>
          <w:sz w:val="20"/>
          <w:szCs w:val="20"/>
        </w:rPr>
        <w:t xml:space="preserve">, </w:t>
      </w:r>
      <w:r w:rsidRPr="0066243F">
        <w:rPr>
          <w:rFonts w:ascii="Arial" w:hAnsi="Arial" w:cs="Arial"/>
          <w:color w:val="000000"/>
          <w:sz w:val="20"/>
          <w:szCs w:val="20"/>
        </w:rPr>
        <w:lastRenderedPageBreak/>
        <w:t>ali drugo stavbo z dvema ali več merilnimi mesti</w:t>
      </w:r>
      <w:r>
        <w:rPr>
          <w:rFonts w:ascii="Arial" w:hAnsi="Arial" w:cs="Arial"/>
          <w:color w:val="000000"/>
          <w:sz w:val="20"/>
          <w:szCs w:val="20"/>
        </w:rPr>
        <w:t>,</w:t>
      </w:r>
      <w:r w:rsidRPr="0066243F">
        <w:rPr>
          <w:rFonts w:ascii="Arial" w:hAnsi="Arial" w:cs="Arial"/>
          <w:color w:val="000000"/>
          <w:sz w:val="20"/>
          <w:szCs w:val="20"/>
        </w:rPr>
        <w:t xml:space="preserve"> priključenimi na </w:t>
      </w:r>
      <w:r>
        <w:rPr>
          <w:rFonts w:ascii="Arial" w:hAnsi="Arial" w:cs="Arial"/>
          <w:color w:val="000000"/>
          <w:sz w:val="20"/>
          <w:szCs w:val="20"/>
        </w:rPr>
        <w:t xml:space="preserve">skupno </w:t>
      </w:r>
      <w:r w:rsidRPr="0066243F">
        <w:rPr>
          <w:rFonts w:ascii="Arial" w:hAnsi="Arial" w:cs="Arial"/>
          <w:color w:val="000000"/>
          <w:sz w:val="20"/>
          <w:szCs w:val="20"/>
        </w:rPr>
        <w:t>notranjo nizkonapetostno inštalacijo te stavbe</w:t>
      </w:r>
      <w:r w:rsidRPr="0066243F">
        <w:rPr>
          <w:rFonts w:ascii="Arial" w:hAnsi="Arial" w:cs="Arial"/>
          <w:sz w:val="20"/>
          <w:szCs w:val="20"/>
        </w:rPr>
        <w:t xml:space="preserve">. </w:t>
      </w:r>
    </w:p>
    <w:p w14:paraId="771F50BB" w14:textId="41BA685C" w:rsidR="00681748" w:rsidRPr="00881391" w:rsidRDefault="00681748" w:rsidP="00681748">
      <w:pPr>
        <w:numPr>
          <w:ilvl w:val="0"/>
          <w:numId w:val="33"/>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Drugi</w:t>
      </w:r>
      <w:r w:rsidRPr="00881391">
        <w:rPr>
          <w:rFonts w:ascii="Arial" w:hAnsi="Arial" w:cs="Arial"/>
          <w:sz w:val="20"/>
          <w:szCs w:val="20"/>
        </w:rPr>
        <w:t xml:space="preserve"> izrazi</w:t>
      </w:r>
      <w:r w:rsidR="002E11B9">
        <w:rPr>
          <w:rFonts w:ascii="Arial" w:hAnsi="Arial" w:cs="Arial"/>
          <w:sz w:val="20"/>
          <w:szCs w:val="20"/>
        </w:rPr>
        <w:t xml:space="preserve"> </w:t>
      </w:r>
      <w:r w:rsidRPr="00881391">
        <w:rPr>
          <w:rFonts w:ascii="Arial" w:hAnsi="Arial" w:cs="Arial"/>
          <w:sz w:val="20"/>
          <w:szCs w:val="20"/>
        </w:rPr>
        <w:t>pomen</w:t>
      </w:r>
      <w:r>
        <w:rPr>
          <w:rFonts w:ascii="Arial" w:hAnsi="Arial" w:cs="Arial"/>
          <w:sz w:val="20"/>
          <w:szCs w:val="20"/>
        </w:rPr>
        <w:t>ijo enako</w:t>
      </w:r>
      <w:r w:rsidRPr="00881391">
        <w:rPr>
          <w:rFonts w:ascii="Arial" w:hAnsi="Arial" w:cs="Arial"/>
          <w:sz w:val="20"/>
          <w:szCs w:val="20"/>
        </w:rPr>
        <w:t xml:space="preserve"> k</w:t>
      </w:r>
      <w:r>
        <w:rPr>
          <w:rFonts w:ascii="Arial" w:hAnsi="Arial" w:cs="Arial"/>
          <w:sz w:val="20"/>
          <w:szCs w:val="20"/>
        </w:rPr>
        <w:t>akor</w:t>
      </w:r>
      <w:r w:rsidRPr="00881391">
        <w:rPr>
          <w:rFonts w:ascii="Arial" w:hAnsi="Arial" w:cs="Arial"/>
          <w:sz w:val="20"/>
          <w:szCs w:val="20"/>
        </w:rPr>
        <w:t xml:space="preserve"> v Energetskem zakonu in aktu, ki določa sistemska obratovalna navodila, predpisana za distribucijsko omrežje električne energije.</w:t>
      </w:r>
    </w:p>
    <w:p w14:paraId="07691B3C"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664685AA"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3A82C5CA"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3. člen</w:t>
      </w:r>
    </w:p>
    <w:p w14:paraId="45EAB9F6"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(samooskrba z električno energijo iz obnovljivih virov energije)</w:t>
      </w:r>
    </w:p>
    <w:p w14:paraId="58ECFB91"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167BC46B" w14:textId="77777777" w:rsidR="00681748" w:rsidRDefault="00681748" w:rsidP="00F85DA2">
      <w:pPr>
        <w:suppressAutoHyphens w:val="0"/>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Samooskrba z električno energijo iz obnovljivih virov energije je proizvajanje električne energije iz obnovljivih virov energije za celotno ali delno pokrivanje lastnega odjema električne energije z napravo za samooskrbo (v primeru individualne samooskrbe) oziroma potreb po električni energiji med seboj povezanih končnih odjemalcev z napravo za samooskrbo (v primeru </w:t>
      </w:r>
      <w:r>
        <w:rPr>
          <w:rFonts w:ascii="Arial" w:hAnsi="Arial" w:cs="Arial"/>
          <w:sz w:val="20"/>
          <w:szCs w:val="20"/>
        </w:rPr>
        <w:t xml:space="preserve">skupnostne </w:t>
      </w:r>
      <w:r w:rsidRPr="00881391">
        <w:rPr>
          <w:rFonts w:ascii="Arial" w:hAnsi="Arial" w:cs="Arial"/>
          <w:sz w:val="20"/>
          <w:szCs w:val="20"/>
        </w:rPr>
        <w:t xml:space="preserve">samooskrbe). </w:t>
      </w:r>
    </w:p>
    <w:p w14:paraId="252AEF13" w14:textId="77777777" w:rsidR="00F85DA2" w:rsidRDefault="00F85DA2" w:rsidP="00F85DA2">
      <w:pPr>
        <w:suppressAutoHyphens w:val="0"/>
        <w:overflowPunct w:val="0"/>
        <w:autoSpaceDE w:val="0"/>
        <w:autoSpaceDN w:val="0"/>
        <w:adjustRightInd w:val="0"/>
        <w:ind w:right="1"/>
        <w:jc w:val="both"/>
        <w:textAlignment w:val="baseline"/>
        <w:rPr>
          <w:rFonts w:ascii="Arial" w:hAnsi="Arial" w:cs="Arial"/>
          <w:sz w:val="20"/>
          <w:szCs w:val="20"/>
        </w:rPr>
      </w:pPr>
    </w:p>
    <w:p w14:paraId="7B227A33" w14:textId="77777777" w:rsidR="00681748" w:rsidRPr="00881391" w:rsidRDefault="00681748" w:rsidP="00681748">
      <w:pPr>
        <w:overflowPunct w:val="0"/>
        <w:autoSpaceDE w:val="0"/>
        <w:autoSpaceDN w:val="0"/>
        <w:adjustRightInd w:val="0"/>
        <w:ind w:right="1"/>
        <w:jc w:val="both"/>
        <w:textAlignment w:val="baseline"/>
        <w:rPr>
          <w:rFonts w:ascii="Arial" w:hAnsi="Arial" w:cs="Arial"/>
          <w:color w:val="000000"/>
          <w:sz w:val="20"/>
          <w:szCs w:val="20"/>
        </w:rPr>
      </w:pPr>
    </w:p>
    <w:p w14:paraId="74B6EF9C"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4. člen</w:t>
      </w:r>
    </w:p>
    <w:p w14:paraId="291321E5"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(individualna samooskrba)</w:t>
      </w:r>
    </w:p>
    <w:p w14:paraId="5E080929" w14:textId="77777777" w:rsidR="00681748" w:rsidRPr="00881391" w:rsidRDefault="00681748" w:rsidP="00681748">
      <w:pPr>
        <w:overflowPunct w:val="0"/>
        <w:autoSpaceDE w:val="0"/>
        <w:autoSpaceDN w:val="0"/>
        <w:adjustRightInd w:val="0"/>
        <w:ind w:right="1"/>
        <w:jc w:val="both"/>
        <w:textAlignment w:val="baseline"/>
        <w:rPr>
          <w:rFonts w:ascii="Arial" w:hAnsi="Arial" w:cs="Arial"/>
          <w:color w:val="000000"/>
          <w:sz w:val="20"/>
          <w:szCs w:val="20"/>
        </w:rPr>
      </w:pPr>
    </w:p>
    <w:p w14:paraId="755441DB" w14:textId="77777777" w:rsidR="00681748" w:rsidRPr="00881391" w:rsidRDefault="00AC71EF"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V primeru</w:t>
      </w:r>
      <w:r w:rsidR="00681748" w:rsidRPr="00881391">
        <w:rPr>
          <w:rFonts w:ascii="Arial" w:hAnsi="Arial" w:cs="Arial"/>
          <w:sz w:val="20"/>
          <w:szCs w:val="20"/>
        </w:rPr>
        <w:t xml:space="preserve"> individualn</w:t>
      </w:r>
      <w:r>
        <w:rPr>
          <w:rFonts w:ascii="Arial" w:hAnsi="Arial" w:cs="Arial"/>
          <w:sz w:val="20"/>
          <w:szCs w:val="20"/>
        </w:rPr>
        <w:t>e</w:t>
      </w:r>
      <w:r w:rsidR="00681748" w:rsidRPr="00881391">
        <w:rPr>
          <w:rFonts w:ascii="Arial" w:hAnsi="Arial" w:cs="Arial"/>
          <w:sz w:val="20"/>
          <w:szCs w:val="20"/>
        </w:rPr>
        <w:t xml:space="preserve"> samooskrb</w:t>
      </w:r>
      <w:r>
        <w:rPr>
          <w:rFonts w:ascii="Arial" w:hAnsi="Arial" w:cs="Arial"/>
          <w:sz w:val="20"/>
          <w:szCs w:val="20"/>
        </w:rPr>
        <w:t>e</w:t>
      </w:r>
      <w:r w:rsidR="00681748" w:rsidRPr="00881391">
        <w:rPr>
          <w:rFonts w:ascii="Arial" w:hAnsi="Arial" w:cs="Arial"/>
          <w:sz w:val="20"/>
          <w:szCs w:val="20"/>
        </w:rPr>
        <w:t xml:space="preserve"> je naprava za samooskrbo priključena na notranjo nizkonapetostno električno inštalacijo stavbe. </w:t>
      </w:r>
    </w:p>
    <w:p w14:paraId="3C6F7834" w14:textId="77777777" w:rsidR="00681748" w:rsidRPr="00881391" w:rsidRDefault="00681748"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Priključna</w:t>
      </w:r>
      <w:r w:rsidRPr="00881391">
        <w:rPr>
          <w:rFonts w:ascii="Arial" w:hAnsi="Arial" w:cs="Arial"/>
          <w:sz w:val="20"/>
          <w:szCs w:val="20"/>
        </w:rPr>
        <w:t xml:space="preserve"> moč naprave za samooskrbo</w:t>
      </w:r>
      <w:r>
        <w:rPr>
          <w:rFonts w:ascii="Arial" w:hAnsi="Arial" w:cs="Arial"/>
          <w:sz w:val="20"/>
          <w:szCs w:val="20"/>
        </w:rPr>
        <w:t xml:space="preserve"> (v kW)</w:t>
      </w:r>
      <w:r w:rsidRPr="00881391">
        <w:rPr>
          <w:rFonts w:ascii="Arial" w:hAnsi="Arial" w:cs="Arial"/>
          <w:sz w:val="20"/>
          <w:szCs w:val="20"/>
        </w:rPr>
        <w:t xml:space="preserve"> ne sme presegati 0,8-kratnika priključne moči odjema merilnega mesta</w:t>
      </w:r>
      <w:r>
        <w:rPr>
          <w:rFonts w:ascii="Arial" w:hAnsi="Arial" w:cs="Arial"/>
          <w:sz w:val="20"/>
          <w:szCs w:val="20"/>
        </w:rPr>
        <w:t>,</w:t>
      </w:r>
      <w:r w:rsidRPr="00881391">
        <w:rPr>
          <w:rFonts w:ascii="Arial" w:hAnsi="Arial" w:cs="Arial"/>
          <w:sz w:val="20"/>
          <w:szCs w:val="20"/>
        </w:rPr>
        <w:t xml:space="preserve"> na notranjo </w:t>
      </w:r>
      <w:r>
        <w:rPr>
          <w:rFonts w:ascii="Arial" w:hAnsi="Arial" w:cs="Arial"/>
          <w:sz w:val="20"/>
          <w:szCs w:val="20"/>
        </w:rPr>
        <w:t>napeljavo katerega</w:t>
      </w:r>
      <w:r w:rsidRPr="00881391">
        <w:rPr>
          <w:rFonts w:ascii="Arial" w:hAnsi="Arial" w:cs="Arial"/>
          <w:sz w:val="20"/>
          <w:szCs w:val="20"/>
        </w:rPr>
        <w:t xml:space="preserve"> je ta naprava priključena. </w:t>
      </w:r>
    </w:p>
    <w:p w14:paraId="1B63304B" w14:textId="77777777" w:rsidR="00681748" w:rsidRPr="00881391" w:rsidRDefault="00681748"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Kot </w:t>
      </w:r>
      <w:r>
        <w:rPr>
          <w:rFonts w:ascii="Arial" w:hAnsi="Arial" w:cs="Arial"/>
          <w:sz w:val="20"/>
          <w:szCs w:val="20"/>
        </w:rPr>
        <w:t xml:space="preserve">priključna </w:t>
      </w:r>
      <w:r w:rsidRPr="00881391">
        <w:rPr>
          <w:rFonts w:ascii="Arial" w:hAnsi="Arial" w:cs="Arial"/>
          <w:sz w:val="20"/>
          <w:szCs w:val="20"/>
        </w:rPr>
        <w:t>moč naprave iz prejšnjega odstavka se za naprave, ki proizvajajo električno energijo z izrabo sončne energije, upošteva:</w:t>
      </w:r>
    </w:p>
    <w:p w14:paraId="47407913"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r>
        <w:rPr>
          <w:rFonts w:ascii="Arial" w:hAnsi="Arial" w:cs="Arial"/>
          <w:sz w:val="20"/>
          <w:szCs w:val="20"/>
        </w:rPr>
        <w:t>–</w:t>
      </w:r>
      <w:r w:rsidRPr="00881391">
        <w:rPr>
          <w:rFonts w:ascii="Arial" w:hAnsi="Arial" w:cs="Arial"/>
          <w:sz w:val="20"/>
          <w:szCs w:val="20"/>
        </w:rPr>
        <w:t xml:space="preserve"> nazivna moč razsmernika</w:t>
      </w:r>
      <w:r>
        <w:rPr>
          <w:rFonts w:ascii="Arial" w:hAnsi="Arial" w:cs="Arial"/>
          <w:sz w:val="20"/>
          <w:szCs w:val="20"/>
        </w:rPr>
        <w:t xml:space="preserve"> v kW pri cos fi = 1</w:t>
      </w:r>
      <w:r w:rsidRPr="00881391">
        <w:rPr>
          <w:rFonts w:ascii="Arial" w:hAnsi="Arial" w:cs="Arial"/>
          <w:sz w:val="20"/>
          <w:szCs w:val="20"/>
        </w:rPr>
        <w:t xml:space="preserve"> (</w:t>
      </w:r>
      <w:r>
        <w:rPr>
          <w:rFonts w:ascii="Arial" w:hAnsi="Arial" w:cs="Arial"/>
          <w:sz w:val="20"/>
          <w:szCs w:val="20"/>
        </w:rPr>
        <w:t>kadar</w:t>
      </w:r>
      <w:r w:rsidRPr="00881391">
        <w:rPr>
          <w:rFonts w:ascii="Arial" w:hAnsi="Arial" w:cs="Arial"/>
          <w:sz w:val="20"/>
          <w:szCs w:val="20"/>
        </w:rPr>
        <w:t xml:space="preserve"> je nazivna moč razsmernika manjša ali enaka vsoti nazivnih moči </w:t>
      </w:r>
      <w:proofErr w:type="spellStart"/>
      <w:r w:rsidRPr="00881391">
        <w:rPr>
          <w:rFonts w:ascii="Arial" w:hAnsi="Arial" w:cs="Arial"/>
          <w:sz w:val="20"/>
          <w:szCs w:val="20"/>
        </w:rPr>
        <w:t>fotonapetostnih</w:t>
      </w:r>
      <w:proofErr w:type="spellEnd"/>
      <w:r w:rsidRPr="00881391">
        <w:rPr>
          <w:rFonts w:ascii="Arial" w:hAnsi="Arial" w:cs="Arial"/>
          <w:sz w:val="20"/>
          <w:szCs w:val="20"/>
        </w:rPr>
        <w:t xml:space="preserve"> </w:t>
      </w:r>
      <w:r>
        <w:rPr>
          <w:rFonts w:ascii="Arial" w:hAnsi="Arial" w:cs="Arial"/>
          <w:sz w:val="20"/>
          <w:szCs w:val="20"/>
        </w:rPr>
        <w:t>modulov</w:t>
      </w:r>
      <w:r w:rsidRPr="00881391">
        <w:rPr>
          <w:rFonts w:ascii="Arial" w:hAnsi="Arial" w:cs="Arial"/>
          <w:sz w:val="20"/>
          <w:szCs w:val="20"/>
        </w:rPr>
        <w:t>) ali</w:t>
      </w:r>
    </w:p>
    <w:p w14:paraId="0F71A0DA" w14:textId="77777777" w:rsidR="00681748" w:rsidRPr="0085628E" w:rsidRDefault="00681748" w:rsidP="00681748">
      <w:pPr>
        <w:overflowPunct w:val="0"/>
        <w:autoSpaceDE w:val="0"/>
        <w:autoSpaceDN w:val="0"/>
        <w:adjustRightInd w:val="0"/>
        <w:ind w:right="1"/>
        <w:jc w:val="both"/>
        <w:textAlignment w:val="baseline"/>
        <w:rPr>
          <w:rFonts w:ascii="Arial" w:hAnsi="Arial" w:cs="Arial"/>
          <w:sz w:val="20"/>
          <w:szCs w:val="20"/>
        </w:rPr>
      </w:pPr>
      <w:r>
        <w:rPr>
          <w:rFonts w:ascii="Arial" w:hAnsi="Arial" w:cs="Arial"/>
          <w:sz w:val="20"/>
          <w:szCs w:val="20"/>
        </w:rPr>
        <w:t>–</w:t>
      </w:r>
      <w:r w:rsidRPr="00881391">
        <w:rPr>
          <w:rFonts w:ascii="Arial" w:hAnsi="Arial" w:cs="Arial"/>
          <w:sz w:val="20"/>
          <w:szCs w:val="20"/>
        </w:rPr>
        <w:t xml:space="preserve"> </w:t>
      </w:r>
      <w:r>
        <w:rPr>
          <w:rFonts w:ascii="Arial" w:hAnsi="Arial" w:cs="Arial"/>
          <w:sz w:val="20"/>
          <w:szCs w:val="20"/>
        </w:rPr>
        <w:t xml:space="preserve">vsota </w:t>
      </w:r>
      <w:r w:rsidRPr="00881391">
        <w:rPr>
          <w:rFonts w:ascii="Arial" w:hAnsi="Arial" w:cs="Arial"/>
          <w:sz w:val="20"/>
          <w:szCs w:val="20"/>
        </w:rPr>
        <w:t>nazivn</w:t>
      </w:r>
      <w:r>
        <w:rPr>
          <w:rFonts w:ascii="Arial" w:hAnsi="Arial" w:cs="Arial"/>
          <w:sz w:val="20"/>
          <w:szCs w:val="20"/>
        </w:rPr>
        <w:t>ih</w:t>
      </w:r>
      <w:r w:rsidRPr="00881391">
        <w:rPr>
          <w:rFonts w:ascii="Arial" w:hAnsi="Arial" w:cs="Arial"/>
          <w:sz w:val="20"/>
          <w:szCs w:val="20"/>
        </w:rPr>
        <w:t xml:space="preserve"> moč</w:t>
      </w:r>
      <w:r>
        <w:rPr>
          <w:rFonts w:ascii="Arial" w:hAnsi="Arial" w:cs="Arial"/>
          <w:sz w:val="20"/>
          <w:szCs w:val="20"/>
        </w:rPr>
        <w:t>i</w:t>
      </w:r>
      <w:r w:rsidRPr="00881391">
        <w:rPr>
          <w:rFonts w:ascii="Arial" w:hAnsi="Arial" w:cs="Arial"/>
          <w:sz w:val="20"/>
          <w:szCs w:val="20"/>
        </w:rPr>
        <w:t xml:space="preserve"> </w:t>
      </w:r>
      <w:proofErr w:type="spellStart"/>
      <w:r w:rsidRPr="00881391">
        <w:rPr>
          <w:rFonts w:ascii="Arial" w:hAnsi="Arial" w:cs="Arial"/>
          <w:sz w:val="20"/>
          <w:szCs w:val="20"/>
        </w:rPr>
        <w:t>fotonapetostnih</w:t>
      </w:r>
      <w:proofErr w:type="spellEnd"/>
      <w:r w:rsidRPr="00881391">
        <w:rPr>
          <w:rFonts w:ascii="Arial" w:hAnsi="Arial" w:cs="Arial"/>
          <w:sz w:val="20"/>
          <w:szCs w:val="20"/>
        </w:rPr>
        <w:t xml:space="preserve"> </w:t>
      </w:r>
      <w:r>
        <w:rPr>
          <w:rFonts w:ascii="Arial" w:hAnsi="Arial" w:cs="Arial"/>
          <w:sz w:val="20"/>
          <w:szCs w:val="20"/>
        </w:rPr>
        <w:t xml:space="preserve">modulov </w:t>
      </w:r>
      <w:r w:rsidRPr="00881391">
        <w:rPr>
          <w:rFonts w:ascii="Arial" w:hAnsi="Arial" w:cs="Arial"/>
          <w:sz w:val="20"/>
          <w:szCs w:val="20"/>
        </w:rPr>
        <w:t>(</w:t>
      </w:r>
      <w:r>
        <w:rPr>
          <w:rFonts w:ascii="Arial" w:hAnsi="Arial" w:cs="Arial"/>
          <w:sz w:val="20"/>
          <w:szCs w:val="20"/>
        </w:rPr>
        <w:t>kadar</w:t>
      </w:r>
      <w:r w:rsidRPr="00881391">
        <w:rPr>
          <w:rFonts w:ascii="Arial" w:hAnsi="Arial" w:cs="Arial"/>
          <w:sz w:val="20"/>
          <w:szCs w:val="20"/>
        </w:rPr>
        <w:t xml:space="preserve"> je nazivna moč razsmernika večja od </w:t>
      </w:r>
      <w:r w:rsidRPr="0085628E">
        <w:rPr>
          <w:rFonts w:ascii="Arial" w:hAnsi="Arial" w:cs="Arial"/>
          <w:sz w:val="20"/>
          <w:szCs w:val="20"/>
        </w:rPr>
        <w:t xml:space="preserve">vsote nazivnih moči </w:t>
      </w:r>
      <w:proofErr w:type="spellStart"/>
      <w:r w:rsidRPr="0085628E">
        <w:rPr>
          <w:rFonts w:ascii="Arial" w:hAnsi="Arial" w:cs="Arial"/>
          <w:sz w:val="20"/>
          <w:szCs w:val="20"/>
        </w:rPr>
        <w:t>fotonapetostnih</w:t>
      </w:r>
      <w:proofErr w:type="spellEnd"/>
      <w:r w:rsidRPr="0085628E">
        <w:rPr>
          <w:rFonts w:ascii="Arial" w:hAnsi="Arial" w:cs="Arial"/>
          <w:sz w:val="20"/>
          <w:szCs w:val="20"/>
        </w:rPr>
        <w:t xml:space="preserve"> </w:t>
      </w:r>
      <w:r>
        <w:rPr>
          <w:rFonts w:ascii="Arial" w:hAnsi="Arial" w:cs="Arial"/>
          <w:sz w:val="20"/>
          <w:szCs w:val="20"/>
        </w:rPr>
        <w:t>modulov</w:t>
      </w:r>
      <w:r w:rsidRPr="0085628E">
        <w:rPr>
          <w:rFonts w:ascii="Arial" w:hAnsi="Arial" w:cs="Arial"/>
          <w:sz w:val="20"/>
          <w:szCs w:val="20"/>
        </w:rPr>
        <w:t>).</w:t>
      </w:r>
    </w:p>
    <w:p w14:paraId="15348199" w14:textId="77777777" w:rsidR="00681748" w:rsidRPr="0085628E" w:rsidRDefault="00AC71EF"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P</w:t>
      </w:r>
      <w:r w:rsidR="00681748" w:rsidRPr="0085628E">
        <w:rPr>
          <w:rFonts w:ascii="Arial" w:hAnsi="Arial" w:cs="Arial"/>
          <w:sz w:val="20"/>
          <w:szCs w:val="20"/>
        </w:rPr>
        <w:t xml:space="preserve">riklop naprave za individualno samooskrbo </w:t>
      </w:r>
      <w:r>
        <w:rPr>
          <w:rFonts w:ascii="Arial" w:hAnsi="Arial" w:cs="Arial"/>
          <w:sz w:val="20"/>
          <w:szCs w:val="20"/>
        </w:rPr>
        <w:t xml:space="preserve">mora biti </w:t>
      </w:r>
      <w:r w:rsidR="00681748" w:rsidRPr="0085628E">
        <w:rPr>
          <w:rFonts w:ascii="Arial" w:hAnsi="Arial" w:cs="Arial"/>
          <w:sz w:val="20"/>
          <w:szCs w:val="20"/>
        </w:rPr>
        <w:t>omogočen tudi v priključno merilno omarico.</w:t>
      </w:r>
    </w:p>
    <w:p w14:paraId="1A5C791D" w14:textId="77777777" w:rsidR="00681748" w:rsidRDefault="00681748"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sidRPr="0085628E">
        <w:rPr>
          <w:rFonts w:ascii="Arial" w:hAnsi="Arial" w:cs="Arial"/>
          <w:sz w:val="20"/>
          <w:szCs w:val="20"/>
        </w:rPr>
        <w:t>Lastnik naprave za samooskrbo je lahko tudi tretja oseba.</w:t>
      </w:r>
    </w:p>
    <w:p w14:paraId="689F1FA8" w14:textId="77777777" w:rsidR="00F85DA2" w:rsidRPr="0085628E" w:rsidRDefault="00F85DA2" w:rsidP="00F85DA2">
      <w:pPr>
        <w:suppressAutoHyphens w:val="0"/>
        <w:overflowPunct w:val="0"/>
        <w:autoSpaceDE w:val="0"/>
        <w:autoSpaceDN w:val="0"/>
        <w:adjustRightInd w:val="0"/>
        <w:ind w:right="1"/>
        <w:jc w:val="both"/>
        <w:textAlignment w:val="baseline"/>
        <w:rPr>
          <w:rFonts w:ascii="Arial" w:hAnsi="Arial" w:cs="Arial"/>
          <w:sz w:val="20"/>
          <w:szCs w:val="20"/>
        </w:rPr>
      </w:pPr>
    </w:p>
    <w:p w14:paraId="3B8E4CDE" w14:textId="77777777" w:rsidR="00681748" w:rsidRPr="00881391" w:rsidRDefault="00681748" w:rsidP="00681748">
      <w:pPr>
        <w:overflowPunct w:val="0"/>
        <w:autoSpaceDE w:val="0"/>
        <w:autoSpaceDN w:val="0"/>
        <w:adjustRightInd w:val="0"/>
        <w:ind w:right="1" w:firstLine="1021"/>
        <w:jc w:val="both"/>
        <w:textAlignment w:val="baseline"/>
        <w:rPr>
          <w:rFonts w:ascii="Arial" w:hAnsi="Arial" w:cs="Arial"/>
          <w:sz w:val="20"/>
          <w:szCs w:val="20"/>
        </w:rPr>
      </w:pPr>
    </w:p>
    <w:p w14:paraId="5D27BC82"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5. člen</w:t>
      </w:r>
    </w:p>
    <w:p w14:paraId="5877BB97"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(samooskrba</w:t>
      </w:r>
      <w:r w:rsidRPr="00BC4E05">
        <w:t xml:space="preserve"> </w:t>
      </w:r>
      <w:r w:rsidRPr="00BC4E05">
        <w:rPr>
          <w:rFonts w:ascii="Arial" w:hAnsi="Arial" w:cs="Arial"/>
          <w:b/>
          <w:bCs/>
          <w:color w:val="000000"/>
          <w:sz w:val="20"/>
          <w:szCs w:val="20"/>
        </w:rPr>
        <w:t>večstanovanjske stavbe)</w:t>
      </w:r>
    </w:p>
    <w:p w14:paraId="04646D12" w14:textId="77777777" w:rsidR="00681748" w:rsidRPr="00881391" w:rsidRDefault="00681748" w:rsidP="00681748">
      <w:pPr>
        <w:overflowPunct w:val="0"/>
        <w:autoSpaceDE w:val="0"/>
        <w:autoSpaceDN w:val="0"/>
        <w:adjustRightInd w:val="0"/>
        <w:ind w:right="1"/>
        <w:jc w:val="both"/>
        <w:textAlignment w:val="baseline"/>
        <w:rPr>
          <w:rFonts w:ascii="Arial" w:hAnsi="Arial" w:cs="Arial"/>
          <w:color w:val="000000"/>
          <w:sz w:val="20"/>
          <w:szCs w:val="20"/>
        </w:rPr>
      </w:pPr>
      <w:r w:rsidRPr="00881391">
        <w:rPr>
          <w:rFonts w:ascii="Arial" w:hAnsi="Arial" w:cs="Arial"/>
          <w:color w:val="000000"/>
          <w:sz w:val="20"/>
          <w:szCs w:val="20"/>
        </w:rPr>
        <w:t xml:space="preserve"> </w:t>
      </w:r>
    </w:p>
    <w:p w14:paraId="22E290B7" w14:textId="23C3B5B4" w:rsidR="00F63B16" w:rsidRPr="00461526" w:rsidRDefault="009A253E" w:rsidP="00DF0DC7">
      <w:pPr>
        <w:numPr>
          <w:ilvl w:val="0"/>
          <w:numId w:val="30"/>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61526">
        <w:rPr>
          <w:rFonts w:ascii="Arial" w:hAnsi="Arial" w:cs="Arial"/>
          <w:color w:val="000000"/>
          <w:sz w:val="20"/>
          <w:szCs w:val="20"/>
        </w:rPr>
        <w:t xml:space="preserve">Samooskrba večstanovanjske stavbe </w:t>
      </w:r>
      <w:r w:rsidR="005A67CC" w:rsidRPr="00461526">
        <w:rPr>
          <w:rFonts w:ascii="Arial" w:hAnsi="Arial" w:cs="Arial"/>
          <w:color w:val="000000"/>
          <w:sz w:val="20"/>
          <w:szCs w:val="20"/>
        </w:rPr>
        <w:t xml:space="preserve">je </w:t>
      </w:r>
      <w:r w:rsidRPr="00461526">
        <w:rPr>
          <w:rFonts w:ascii="Arial" w:hAnsi="Arial" w:cs="Arial"/>
          <w:color w:val="000000"/>
          <w:sz w:val="20"/>
          <w:szCs w:val="20"/>
        </w:rPr>
        <w:t>samooskrba med seboj povezanih odjemalcev v večstanovanjski stavbi</w:t>
      </w:r>
      <w:r w:rsidR="00461526" w:rsidRPr="00461526">
        <w:rPr>
          <w:rFonts w:ascii="Arial" w:hAnsi="Arial" w:cs="Arial"/>
          <w:color w:val="000000"/>
          <w:sz w:val="20"/>
          <w:szCs w:val="20"/>
        </w:rPr>
        <w:t xml:space="preserve">, ki v </w:t>
      </w:r>
      <w:r w:rsidR="00D76D6A" w:rsidRPr="00461526">
        <w:rPr>
          <w:rFonts w:ascii="Arial" w:hAnsi="Arial" w:cs="Arial"/>
          <w:color w:val="000000"/>
          <w:sz w:val="20"/>
          <w:szCs w:val="20"/>
        </w:rPr>
        <w:t>s</w:t>
      </w:r>
      <w:r w:rsidR="00681748" w:rsidRPr="00461526">
        <w:rPr>
          <w:rFonts w:ascii="Arial" w:hAnsi="Arial" w:cs="Arial"/>
          <w:color w:val="000000"/>
          <w:sz w:val="20"/>
          <w:szCs w:val="20"/>
        </w:rPr>
        <w:t>amooskrbo večstanovanjske stavbe</w:t>
      </w:r>
      <w:r w:rsidR="00461526">
        <w:rPr>
          <w:rFonts w:ascii="Arial" w:hAnsi="Arial" w:cs="Arial"/>
          <w:color w:val="000000"/>
          <w:sz w:val="20"/>
          <w:szCs w:val="20"/>
        </w:rPr>
        <w:t xml:space="preserve"> </w:t>
      </w:r>
      <w:r w:rsidRPr="00461526">
        <w:rPr>
          <w:rFonts w:ascii="Arial" w:hAnsi="Arial" w:cs="Arial"/>
          <w:color w:val="000000"/>
          <w:sz w:val="20"/>
          <w:szCs w:val="20"/>
        </w:rPr>
        <w:t xml:space="preserve">lahko </w:t>
      </w:r>
      <w:r w:rsidR="00F63B16" w:rsidRPr="00461526">
        <w:rPr>
          <w:rFonts w:ascii="Arial" w:hAnsi="Arial" w:cs="Arial"/>
          <w:color w:val="000000"/>
          <w:sz w:val="20"/>
          <w:szCs w:val="20"/>
        </w:rPr>
        <w:t>vključi</w:t>
      </w:r>
      <w:r w:rsidR="00461526" w:rsidRPr="00461526">
        <w:rPr>
          <w:rFonts w:ascii="Arial" w:hAnsi="Arial" w:cs="Arial"/>
          <w:color w:val="000000"/>
          <w:sz w:val="20"/>
          <w:szCs w:val="20"/>
        </w:rPr>
        <w:t>jo</w:t>
      </w:r>
      <w:r w:rsidR="00F63B16" w:rsidRPr="00461526">
        <w:rPr>
          <w:rFonts w:ascii="Arial" w:hAnsi="Arial" w:cs="Arial"/>
          <w:color w:val="000000"/>
          <w:sz w:val="20"/>
          <w:szCs w:val="20"/>
        </w:rPr>
        <w:t>:</w:t>
      </w:r>
    </w:p>
    <w:p w14:paraId="68D67533" w14:textId="27FEED7D" w:rsidR="00F63B16" w:rsidRPr="00F63B16" w:rsidRDefault="00F63B16" w:rsidP="00CD1DAD">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r w:rsidRPr="00F63B16">
        <w:rPr>
          <w:rFonts w:ascii="Arial" w:hAnsi="Arial" w:cs="Arial"/>
          <w:color w:val="000000"/>
          <w:sz w:val="20"/>
          <w:szCs w:val="20"/>
        </w:rPr>
        <w:t xml:space="preserve">- </w:t>
      </w:r>
      <w:r w:rsidR="00681748" w:rsidRPr="00F63B16">
        <w:rPr>
          <w:rFonts w:ascii="Arial" w:hAnsi="Arial" w:cs="Arial"/>
          <w:color w:val="000000"/>
          <w:sz w:val="20"/>
          <w:szCs w:val="20"/>
        </w:rPr>
        <w:t xml:space="preserve">dve ali več merilnih mest iste večstanovanjske stavbe, prek katerih odjemalci </w:t>
      </w:r>
      <w:proofErr w:type="spellStart"/>
      <w:r w:rsidR="00681748" w:rsidRPr="00F63B16">
        <w:rPr>
          <w:rFonts w:ascii="Arial" w:hAnsi="Arial" w:cs="Arial"/>
          <w:color w:val="000000"/>
          <w:sz w:val="20"/>
          <w:szCs w:val="20"/>
        </w:rPr>
        <w:t>odjemajo</w:t>
      </w:r>
      <w:proofErr w:type="spellEnd"/>
      <w:r w:rsidR="00681748" w:rsidRPr="00F63B16">
        <w:rPr>
          <w:rFonts w:ascii="Arial" w:hAnsi="Arial" w:cs="Arial"/>
          <w:color w:val="000000"/>
          <w:sz w:val="20"/>
          <w:szCs w:val="20"/>
        </w:rPr>
        <w:t xml:space="preserve"> električno energijo za lastne potrebe</w:t>
      </w:r>
      <w:r w:rsidR="00F85DA2" w:rsidRPr="00F63B16">
        <w:rPr>
          <w:rFonts w:ascii="Arial" w:hAnsi="Arial" w:cs="Arial"/>
          <w:color w:val="000000"/>
          <w:sz w:val="20"/>
          <w:szCs w:val="20"/>
        </w:rPr>
        <w:t>,</w:t>
      </w:r>
      <w:r w:rsidR="00681748" w:rsidRPr="00F63B16">
        <w:rPr>
          <w:rFonts w:ascii="Arial" w:hAnsi="Arial" w:cs="Arial"/>
          <w:color w:val="000000"/>
          <w:sz w:val="20"/>
          <w:szCs w:val="20"/>
        </w:rPr>
        <w:t xml:space="preserve"> </w:t>
      </w:r>
      <w:r w:rsidR="004E0B98" w:rsidRPr="00F63B16">
        <w:rPr>
          <w:rFonts w:ascii="Arial" w:hAnsi="Arial" w:cs="Arial"/>
          <w:color w:val="000000"/>
          <w:sz w:val="20"/>
          <w:szCs w:val="20"/>
        </w:rPr>
        <w:t xml:space="preserve">in </w:t>
      </w:r>
      <w:r w:rsidR="00681748" w:rsidRPr="00F63B16">
        <w:rPr>
          <w:rFonts w:ascii="Arial" w:hAnsi="Arial" w:cs="Arial"/>
          <w:color w:val="000000"/>
          <w:sz w:val="20"/>
          <w:szCs w:val="20"/>
        </w:rPr>
        <w:t>eno ali več merilnih mest, prek katerega oziroma katerih se z električno energijo oskrbujejo skupni prostori ali skupne naprave večstanovanjske stavbe (v nadalj</w:t>
      </w:r>
      <w:r w:rsidR="00D76D6A" w:rsidRPr="00F63B16">
        <w:rPr>
          <w:rFonts w:ascii="Arial" w:hAnsi="Arial" w:cs="Arial"/>
          <w:color w:val="000000"/>
          <w:sz w:val="20"/>
          <w:szCs w:val="20"/>
        </w:rPr>
        <w:t>njem besedilu</w:t>
      </w:r>
      <w:r w:rsidR="00681748" w:rsidRPr="00F63B16">
        <w:rPr>
          <w:rFonts w:ascii="Arial" w:hAnsi="Arial" w:cs="Arial"/>
          <w:color w:val="000000"/>
          <w:sz w:val="20"/>
          <w:szCs w:val="20"/>
        </w:rPr>
        <w:t>: merilna mesta skupne rabe)</w:t>
      </w:r>
      <w:r w:rsidR="00CD1DAD">
        <w:rPr>
          <w:rFonts w:ascii="Arial" w:hAnsi="Arial" w:cs="Arial"/>
          <w:color w:val="000000"/>
          <w:sz w:val="20"/>
          <w:szCs w:val="20"/>
        </w:rPr>
        <w:t xml:space="preserve"> oziroma</w:t>
      </w:r>
    </w:p>
    <w:p w14:paraId="065B12A0" w14:textId="3D7564EE" w:rsidR="00681748" w:rsidRPr="00881391" w:rsidRDefault="00F0731E" w:rsidP="00CD1DAD">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r>
        <w:rPr>
          <w:rFonts w:ascii="Arial" w:hAnsi="Arial" w:cs="Arial"/>
          <w:color w:val="000000"/>
          <w:sz w:val="20"/>
          <w:szCs w:val="20"/>
        </w:rPr>
        <w:t xml:space="preserve">- </w:t>
      </w:r>
      <w:r w:rsidR="00681748" w:rsidRPr="00881391">
        <w:rPr>
          <w:rFonts w:ascii="Arial" w:hAnsi="Arial" w:cs="Arial"/>
          <w:color w:val="000000"/>
          <w:sz w:val="20"/>
          <w:szCs w:val="20"/>
        </w:rPr>
        <w:t>dv</w:t>
      </w:r>
      <w:r w:rsidR="00681748">
        <w:rPr>
          <w:rFonts w:ascii="Arial" w:hAnsi="Arial" w:cs="Arial"/>
          <w:color w:val="000000"/>
          <w:sz w:val="20"/>
          <w:szCs w:val="20"/>
        </w:rPr>
        <w:t xml:space="preserve">e </w:t>
      </w:r>
      <w:r w:rsidR="00681748" w:rsidRPr="00881391">
        <w:rPr>
          <w:rFonts w:ascii="Arial" w:hAnsi="Arial" w:cs="Arial"/>
          <w:color w:val="000000"/>
          <w:sz w:val="20"/>
          <w:szCs w:val="20"/>
        </w:rPr>
        <w:t>ali</w:t>
      </w:r>
      <w:r w:rsidR="00681748">
        <w:rPr>
          <w:rFonts w:ascii="Arial" w:hAnsi="Arial" w:cs="Arial"/>
          <w:color w:val="000000"/>
          <w:sz w:val="20"/>
          <w:szCs w:val="20"/>
        </w:rPr>
        <w:t xml:space="preserve"> več merilnih mest skupne rabe.</w:t>
      </w:r>
      <w:r w:rsidR="00681748" w:rsidRPr="00881391">
        <w:rPr>
          <w:rFonts w:ascii="Arial" w:hAnsi="Arial" w:cs="Arial"/>
          <w:color w:val="000000"/>
          <w:sz w:val="20"/>
          <w:szCs w:val="20"/>
        </w:rPr>
        <w:t xml:space="preserve"> </w:t>
      </w:r>
    </w:p>
    <w:p w14:paraId="6EE64995" w14:textId="77777777" w:rsidR="00681748" w:rsidRPr="00881391" w:rsidRDefault="00D76D6A" w:rsidP="00681748">
      <w:pPr>
        <w:numPr>
          <w:ilvl w:val="0"/>
          <w:numId w:val="30"/>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V primeru</w:t>
      </w:r>
      <w:r w:rsidR="00681748" w:rsidRPr="00881391">
        <w:rPr>
          <w:rFonts w:ascii="Arial" w:hAnsi="Arial" w:cs="Arial"/>
          <w:color w:val="000000"/>
          <w:sz w:val="20"/>
          <w:szCs w:val="20"/>
        </w:rPr>
        <w:t xml:space="preserve"> samooskrb</w:t>
      </w:r>
      <w:r>
        <w:rPr>
          <w:rFonts w:ascii="Arial" w:hAnsi="Arial" w:cs="Arial"/>
          <w:color w:val="000000"/>
          <w:sz w:val="20"/>
          <w:szCs w:val="20"/>
        </w:rPr>
        <w:t>e</w:t>
      </w:r>
      <w:r w:rsidR="00681748">
        <w:rPr>
          <w:rFonts w:ascii="Arial" w:hAnsi="Arial" w:cs="Arial"/>
          <w:color w:val="000000"/>
          <w:sz w:val="20"/>
          <w:szCs w:val="20"/>
        </w:rPr>
        <w:t xml:space="preserve"> </w:t>
      </w:r>
      <w:r w:rsidR="00681748">
        <w:rPr>
          <w:rFonts w:ascii="Arial" w:hAnsi="Arial" w:cs="Arial"/>
          <w:sz w:val="20"/>
          <w:szCs w:val="20"/>
        </w:rPr>
        <w:t>večstanovanjske stavbe</w:t>
      </w:r>
      <w:r w:rsidR="00681748" w:rsidRPr="00881391">
        <w:rPr>
          <w:rFonts w:ascii="Arial" w:hAnsi="Arial" w:cs="Arial"/>
          <w:color w:val="000000"/>
          <w:sz w:val="20"/>
          <w:szCs w:val="20"/>
        </w:rPr>
        <w:t xml:space="preserve"> je naprava za samooskrbo preko merilnega mesta </w:t>
      </w:r>
      <w:r w:rsidR="00681748">
        <w:rPr>
          <w:rFonts w:ascii="Arial" w:hAnsi="Arial" w:cs="Arial"/>
          <w:color w:val="000000"/>
          <w:sz w:val="20"/>
          <w:szCs w:val="20"/>
        </w:rPr>
        <w:t>naprave za samooskrbo</w:t>
      </w:r>
      <w:r w:rsidR="00681748" w:rsidRPr="00881391">
        <w:rPr>
          <w:rFonts w:ascii="Arial" w:hAnsi="Arial" w:cs="Arial"/>
          <w:color w:val="000000"/>
          <w:sz w:val="20"/>
          <w:szCs w:val="20"/>
        </w:rPr>
        <w:t xml:space="preserve"> priključena na točki prehoda v razdelilni omarici iz distribucijskega omrežja v </w:t>
      </w:r>
      <w:r w:rsidR="00681748">
        <w:rPr>
          <w:rFonts w:ascii="Arial" w:hAnsi="Arial" w:cs="Arial"/>
          <w:color w:val="000000"/>
          <w:sz w:val="20"/>
          <w:szCs w:val="20"/>
        </w:rPr>
        <w:t xml:space="preserve">skupno </w:t>
      </w:r>
      <w:r w:rsidR="00681748" w:rsidRPr="00881391">
        <w:rPr>
          <w:rFonts w:ascii="Arial" w:hAnsi="Arial" w:cs="Arial"/>
          <w:color w:val="000000"/>
          <w:sz w:val="20"/>
          <w:szCs w:val="20"/>
        </w:rPr>
        <w:t>notranjo nizkonapetostno inštalacijo večstanovanjske stavbe, na katero so priključena merilna mesta</w:t>
      </w:r>
      <w:r w:rsidR="00681748">
        <w:rPr>
          <w:rFonts w:ascii="Arial" w:hAnsi="Arial" w:cs="Arial"/>
          <w:color w:val="000000"/>
          <w:sz w:val="20"/>
          <w:szCs w:val="20"/>
        </w:rPr>
        <w:t>, ki so vključena v samooskrbo</w:t>
      </w:r>
      <w:r w:rsidR="00681748" w:rsidRPr="00302772">
        <w:rPr>
          <w:rFonts w:ascii="Arial" w:hAnsi="Arial" w:cs="Arial"/>
          <w:color w:val="000000"/>
          <w:sz w:val="20"/>
          <w:szCs w:val="20"/>
        </w:rPr>
        <w:t xml:space="preserve"> te </w:t>
      </w:r>
      <w:r w:rsidR="00681748" w:rsidRPr="00BC4E05">
        <w:rPr>
          <w:rFonts w:ascii="Arial" w:hAnsi="Arial" w:cs="Arial"/>
          <w:color w:val="000000"/>
          <w:sz w:val="20"/>
          <w:szCs w:val="20"/>
        </w:rPr>
        <w:t>večstanovanjske stavbe.</w:t>
      </w:r>
      <w:r w:rsidR="00681748" w:rsidRPr="00881391">
        <w:rPr>
          <w:rFonts w:ascii="Arial" w:hAnsi="Arial" w:cs="Arial"/>
          <w:color w:val="000000"/>
          <w:sz w:val="20"/>
          <w:szCs w:val="20"/>
        </w:rPr>
        <w:t xml:space="preserve"> </w:t>
      </w:r>
    </w:p>
    <w:p w14:paraId="13A1C195" w14:textId="77777777" w:rsidR="00681748" w:rsidRDefault="00681748" w:rsidP="00681748">
      <w:pPr>
        <w:numPr>
          <w:ilvl w:val="0"/>
          <w:numId w:val="30"/>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Ne glede pre</w:t>
      </w:r>
      <w:r>
        <w:rPr>
          <w:rFonts w:ascii="Arial" w:hAnsi="Arial" w:cs="Arial"/>
          <w:color w:val="000000"/>
          <w:sz w:val="20"/>
          <w:szCs w:val="20"/>
        </w:rPr>
        <w:t>jšnj</w:t>
      </w:r>
      <w:r w:rsidR="00D76D6A">
        <w:rPr>
          <w:rFonts w:ascii="Arial" w:hAnsi="Arial" w:cs="Arial"/>
          <w:color w:val="000000"/>
          <w:sz w:val="20"/>
          <w:szCs w:val="20"/>
        </w:rPr>
        <w:t>i</w:t>
      </w:r>
      <w:r>
        <w:rPr>
          <w:rFonts w:ascii="Arial" w:hAnsi="Arial" w:cs="Arial"/>
          <w:color w:val="000000"/>
          <w:sz w:val="20"/>
          <w:szCs w:val="20"/>
        </w:rPr>
        <w:t xml:space="preserve"> </w:t>
      </w:r>
      <w:r w:rsidRPr="00881391">
        <w:rPr>
          <w:rFonts w:ascii="Arial" w:hAnsi="Arial" w:cs="Arial"/>
          <w:color w:val="000000"/>
          <w:sz w:val="20"/>
          <w:szCs w:val="20"/>
        </w:rPr>
        <w:t>odstav</w:t>
      </w:r>
      <w:r w:rsidR="00D76D6A">
        <w:rPr>
          <w:rFonts w:ascii="Arial" w:hAnsi="Arial" w:cs="Arial"/>
          <w:color w:val="000000"/>
          <w:sz w:val="20"/>
          <w:szCs w:val="20"/>
        </w:rPr>
        <w:t>e</w:t>
      </w:r>
      <w:r w:rsidRPr="00881391">
        <w:rPr>
          <w:rFonts w:ascii="Arial" w:hAnsi="Arial" w:cs="Arial"/>
          <w:color w:val="000000"/>
          <w:sz w:val="20"/>
          <w:szCs w:val="20"/>
        </w:rPr>
        <w:t>k</w:t>
      </w:r>
      <w:r w:rsidR="00D76D6A">
        <w:rPr>
          <w:rFonts w:ascii="Arial" w:hAnsi="Arial" w:cs="Arial"/>
          <w:color w:val="000000"/>
          <w:sz w:val="20"/>
          <w:szCs w:val="20"/>
        </w:rPr>
        <w:t xml:space="preserve"> se priključitev </w:t>
      </w:r>
      <w:r w:rsidRPr="00881391">
        <w:rPr>
          <w:rFonts w:ascii="Arial" w:hAnsi="Arial" w:cs="Arial"/>
          <w:color w:val="000000"/>
          <w:sz w:val="20"/>
          <w:szCs w:val="20"/>
        </w:rPr>
        <w:t>naprav</w:t>
      </w:r>
      <w:r w:rsidR="00D76D6A">
        <w:rPr>
          <w:rFonts w:ascii="Arial" w:hAnsi="Arial" w:cs="Arial"/>
          <w:color w:val="000000"/>
          <w:sz w:val="20"/>
          <w:szCs w:val="20"/>
        </w:rPr>
        <w:t>e</w:t>
      </w:r>
      <w:r w:rsidRPr="00881391">
        <w:rPr>
          <w:rFonts w:ascii="Arial" w:hAnsi="Arial" w:cs="Arial"/>
          <w:color w:val="000000"/>
          <w:sz w:val="20"/>
          <w:szCs w:val="20"/>
        </w:rPr>
        <w:t xml:space="preserve"> za samooskrbo</w:t>
      </w:r>
      <w:r w:rsidR="00A3122C">
        <w:rPr>
          <w:rFonts w:ascii="Arial" w:hAnsi="Arial" w:cs="Arial"/>
          <w:color w:val="000000"/>
          <w:sz w:val="20"/>
          <w:szCs w:val="20"/>
        </w:rPr>
        <w:t xml:space="preserve"> na</w:t>
      </w:r>
      <w:r w:rsidRPr="00881391">
        <w:rPr>
          <w:rFonts w:ascii="Arial" w:hAnsi="Arial" w:cs="Arial"/>
          <w:color w:val="000000"/>
          <w:sz w:val="20"/>
          <w:szCs w:val="20"/>
        </w:rPr>
        <w:t xml:space="preserve"> notranjo nizkonapetostno inštalacijo za merilnim mestom</w:t>
      </w:r>
      <w:r>
        <w:rPr>
          <w:rFonts w:ascii="Arial" w:hAnsi="Arial" w:cs="Arial"/>
          <w:color w:val="000000"/>
          <w:sz w:val="20"/>
          <w:szCs w:val="20"/>
        </w:rPr>
        <w:t>,</w:t>
      </w:r>
      <w:r w:rsidRPr="00881391">
        <w:rPr>
          <w:rFonts w:ascii="Arial" w:hAnsi="Arial" w:cs="Arial"/>
          <w:color w:val="000000"/>
          <w:sz w:val="20"/>
          <w:szCs w:val="20"/>
        </w:rPr>
        <w:t xml:space="preserve"> </w:t>
      </w:r>
      <w:r w:rsidR="00D76D6A">
        <w:rPr>
          <w:rFonts w:ascii="Arial" w:hAnsi="Arial" w:cs="Arial"/>
          <w:color w:val="000000"/>
          <w:sz w:val="20"/>
          <w:szCs w:val="20"/>
        </w:rPr>
        <w:t xml:space="preserve">šteje </w:t>
      </w:r>
      <w:r w:rsidRPr="00881391">
        <w:rPr>
          <w:rFonts w:ascii="Arial" w:hAnsi="Arial" w:cs="Arial"/>
          <w:color w:val="000000"/>
          <w:sz w:val="20"/>
          <w:szCs w:val="20"/>
        </w:rPr>
        <w:t xml:space="preserve">za individualno samooskrbo. </w:t>
      </w:r>
    </w:p>
    <w:p w14:paraId="3F8C2CB2" w14:textId="77777777" w:rsidR="00681748" w:rsidRDefault="00681748" w:rsidP="00681748">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p>
    <w:p w14:paraId="7F9B9202" w14:textId="77777777" w:rsidR="00681748" w:rsidRPr="00881391" w:rsidRDefault="00681748" w:rsidP="00681748">
      <w:pPr>
        <w:ind w:right="1"/>
        <w:contextualSpacing/>
        <w:jc w:val="both"/>
        <w:rPr>
          <w:rFonts w:ascii="Arial" w:hAnsi="Arial" w:cs="Arial"/>
          <w:color w:val="000000"/>
          <w:sz w:val="20"/>
          <w:szCs w:val="20"/>
        </w:rPr>
      </w:pPr>
    </w:p>
    <w:p w14:paraId="0E3D65C5"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6. člen</w:t>
      </w:r>
    </w:p>
    <w:p w14:paraId="6475E099"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(skupnost</w:t>
      </w:r>
      <w:r>
        <w:rPr>
          <w:rFonts w:ascii="Arial" w:hAnsi="Arial" w:cs="Arial"/>
          <w:b/>
          <w:bCs/>
          <w:color w:val="000000"/>
          <w:sz w:val="20"/>
          <w:szCs w:val="20"/>
        </w:rPr>
        <w:t xml:space="preserve"> OVE</w:t>
      </w:r>
      <w:r w:rsidRPr="00881391">
        <w:rPr>
          <w:rFonts w:ascii="Arial" w:hAnsi="Arial" w:cs="Arial"/>
          <w:b/>
          <w:bCs/>
          <w:color w:val="000000"/>
          <w:sz w:val="20"/>
          <w:szCs w:val="20"/>
        </w:rPr>
        <w:t>)</w:t>
      </w:r>
    </w:p>
    <w:p w14:paraId="193649F7" w14:textId="77777777" w:rsidR="00681748" w:rsidRPr="00881391" w:rsidRDefault="00681748" w:rsidP="00681748">
      <w:pPr>
        <w:ind w:right="1"/>
        <w:contextualSpacing/>
        <w:jc w:val="both"/>
        <w:rPr>
          <w:rFonts w:ascii="Arial" w:hAnsi="Arial" w:cs="Arial"/>
          <w:color w:val="000000"/>
          <w:sz w:val="20"/>
          <w:szCs w:val="20"/>
        </w:rPr>
      </w:pPr>
    </w:p>
    <w:p w14:paraId="52C05049" w14:textId="77777777" w:rsidR="00681748" w:rsidRDefault="009A253E" w:rsidP="00681748">
      <w:pPr>
        <w:numPr>
          <w:ilvl w:val="0"/>
          <w:numId w:val="40"/>
        </w:numPr>
        <w:suppressAutoHyphens w:val="0"/>
        <w:overflowPunct w:val="0"/>
        <w:autoSpaceDE w:val="0"/>
        <w:autoSpaceDN w:val="0"/>
        <w:adjustRightInd w:val="0"/>
        <w:ind w:left="0" w:right="1" w:hanging="284"/>
        <w:contextualSpacing/>
        <w:jc w:val="both"/>
        <w:textAlignment w:val="baseline"/>
        <w:rPr>
          <w:rFonts w:ascii="Arial" w:hAnsi="Arial" w:cs="Arial"/>
          <w:color w:val="000000"/>
          <w:sz w:val="20"/>
          <w:szCs w:val="20"/>
        </w:rPr>
      </w:pPr>
      <w:r>
        <w:rPr>
          <w:rFonts w:ascii="Arial" w:hAnsi="Arial" w:cs="Arial"/>
          <w:color w:val="000000"/>
          <w:sz w:val="20"/>
          <w:szCs w:val="20"/>
        </w:rPr>
        <w:t>V s</w:t>
      </w:r>
      <w:r w:rsidR="00681748" w:rsidRPr="005C2E67">
        <w:rPr>
          <w:rFonts w:ascii="Arial" w:hAnsi="Arial" w:cs="Arial"/>
          <w:color w:val="000000"/>
          <w:sz w:val="20"/>
          <w:szCs w:val="20"/>
        </w:rPr>
        <w:t xml:space="preserve">kupnost OVE </w:t>
      </w:r>
      <w:r>
        <w:rPr>
          <w:rFonts w:ascii="Arial" w:hAnsi="Arial" w:cs="Arial"/>
          <w:color w:val="000000"/>
          <w:sz w:val="20"/>
          <w:szCs w:val="20"/>
        </w:rPr>
        <w:t xml:space="preserve">se lahko povežejo </w:t>
      </w:r>
      <w:r w:rsidR="00681748" w:rsidRPr="005C2E67">
        <w:rPr>
          <w:rFonts w:ascii="Arial" w:hAnsi="Arial" w:cs="Arial"/>
          <w:color w:val="000000"/>
          <w:sz w:val="20"/>
          <w:szCs w:val="20"/>
        </w:rPr>
        <w:t xml:space="preserve">odjemalci, ki </w:t>
      </w:r>
      <w:proofErr w:type="spellStart"/>
      <w:r w:rsidR="00681748" w:rsidRPr="005C2E67">
        <w:rPr>
          <w:rFonts w:ascii="Arial" w:hAnsi="Arial" w:cs="Arial"/>
          <w:color w:val="000000"/>
          <w:sz w:val="20"/>
          <w:szCs w:val="20"/>
        </w:rPr>
        <w:t>odjemajo</w:t>
      </w:r>
      <w:proofErr w:type="spellEnd"/>
      <w:r w:rsidR="00681748" w:rsidRPr="005C2E67">
        <w:rPr>
          <w:rFonts w:ascii="Arial" w:hAnsi="Arial" w:cs="Arial"/>
          <w:color w:val="000000"/>
          <w:sz w:val="20"/>
          <w:szCs w:val="20"/>
        </w:rPr>
        <w:t xml:space="preserve"> električno energijo prek dveh ali več merilnih mest, ki sta oziroma so priključena na </w:t>
      </w:r>
      <w:r w:rsidR="003F3ECB">
        <w:rPr>
          <w:rFonts w:ascii="Arial" w:hAnsi="Arial" w:cs="Arial"/>
          <w:color w:val="000000"/>
          <w:sz w:val="20"/>
          <w:szCs w:val="20"/>
        </w:rPr>
        <w:t xml:space="preserve">nizkonapetostno </w:t>
      </w:r>
      <w:r w:rsidR="00681748" w:rsidRPr="005C2E67">
        <w:rPr>
          <w:rFonts w:ascii="Arial" w:hAnsi="Arial" w:cs="Arial"/>
          <w:color w:val="000000"/>
          <w:sz w:val="20"/>
          <w:szCs w:val="20"/>
        </w:rPr>
        <w:t>omrežje iste transformatorske postaje (v nadalj</w:t>
      </w:r>
      <w:r>
        <w:rPr>
          <w:rFonts w:ascii="Arial" w:hAnsi="Arial" w:cs="Arial"/>
          <w:color w:val="000000"/>
          <w:sz w:val="20"/>
          <w:szCs w:val="20"/>
        </w:rPr>
        <w:t>njem besedilu</w:t>
      </w:r>
      <w:r w:rsidR="00681748" w:rsidRPr="005C2E67">
        <w:rPr>
          <w:rFonts w:ascii="Arial" w:hAnsi="Arial" w:cs="Arial"/>
          <w:color w:val="000000"/>
          <w:sz w:val="20"/>
          <w:szCs w:val="20"/>
        </w:rPr>
        <w:t>: TP) kot naprava za samooskrbo.</w:t>
      </w:r>
      <w:r w:rsidR="00681748">
        <w:rPr>
          <w:rFonts w:ascii="Arial" w:hAnsi="Arial" w:cs="Arial"/>
          <w:color w:val="000000"/>
          <w:sz w:val="20"/>
          <w:szCs w:val="20"/>
        </w:rPr>
        <w:t xml:space="preserve"> </w:t>
      </w:r>
    </w:p>
    <w:p w14:paraId="36D4EC44" w14:textId="77777777" w:rsidR="00681748" w:rsidRDefault="009A253E" w:rsidP="00681748">
      <w:pPr>
        <w:numPr>
          <w:ilvl w:val="0"/>
          <w:numId w:val="40"/>
        </w:numPr>
        <w:suppressAutoHyphens w:val="0"/>
        <w:overflowPunct w:val="0"/>
        <w:autoSpaceDE w:val="0"/>
        <w:autoSpaceDN w:val="0"/>
        <w:adjustRightInd w:val="0"/>
        <w:ind w:left="0" w:right="1" w:hanging="284"/>
        <w:contextualSpacing/>
        <w:jc w:val="both"/>
        <w:textAlignment w:val="baseline"/>
        <w:rPr>
          <w:rFonts w:ascii="Arial" w:hAnsi="Arial" w:cs="Arial"/>
          <w:color w:val="000000"/>
          <w:sz w:val="20"/>
          <w:szCs w:val="20"/>
        </w:rPr>
      </w:pPr>
      <w:r>
        <w:rPr>
          <w:rFonts w:ascii="Arial" w:hAnsi="Arial" w:cs="Arial"/>
          <w:color w:val="000000"/>
          <w:sz w:val="20"/>
          <w:szCs w:val="20"/>
        </w:rPr>
        <w:t xml:space="preserve">V primeru </w:t>
      </w:r>
      <w:r w:rsidR="00681748" w:rsidRPr="005C2E67">
        <w:rPr>
          <w:rFonts w:ascii="Arial" w:hAnsi="Arial" w:cs="Arial"/>
          <w:color w:val="000000"/>
          <w:sz w:val="20"/>
          <w:szCs w:val="20"/>
        </w:rPr>
        <w:t xml:space="preserve">skupnosti OVE je naprava za samooskrbo prek merilnega mesta naprave za samooskrbo priključena na nizkonapetostno distribucijsko omrežje. </w:t>
      </w:r>
    </w:p>
    <w:p w14:paraId="2178CE30" w14:textId="78191BDD" w:rsidR="00681748" w:rsidRPr="005C2E67" w:rsidRDefault="00681748" w:rsidP="00681748">
      <w:pPr>
        <w:numPr>
          <w:ilvl w:val="0"/>
          <w:numId w:val="40"/>
        </w:numPr>
        <w:suppressAutoHyphens w:val="0"/>
        <w:overflowPunct w:val="0"/>
        <w:autoSpaceDE w:val="0"/>
        <w:autoSpaceDN w:val="0"/>
        <w:adjustRightInd w:val="0"/>
        <w:ind w:left="0" w:right="1" w:hanging="284"/>
        <w:contextualSpacing/>
        <w:jc w:val="both"/>
        <w:textAlignment w:val="baseline"/>
        <w:rPr>
          <w:rFonts w:ascii="Arial" w:hAnsi="Arial" w:cs="Arial"/>
          <w:color w:val="000000"/>
          <w:sz w:val="20"/>
          <w:szCs w:val="20"/>
        </w:rPr>
      </w:pPr>
      <w:r w:rsidRPr="005C2E67">
        <w:rPr>
          <w:rFonts w:ascii="Arial" w:hAnsi="Arial" w:cs="Arial"/>
          <w:color w:val="000000"/>
          <w:sz w:val="20"/>
          <w:szCs w:val="20"/>
        </w:rPr>
        <w:t xml:space="preserve">Morebitna naknadna razdelitev omrežja TP, na katerem je že registrirana OVE skupnost, ne vpliva na pravice </w:t>
      </w:r>
      <w:r w:rsidR="009A253E">
        <w:rPr>
          <w:rFonts w:ascii="Arial" w:hAnsi="Arial" w:cs="Arial"/>
          <w:color w:val="000000"/>
          <w:sz w:val="20"/>
          <w:szCs w:val="20"/>
        </w:rPr>
        <w:t xml:space="preserve">že povezanih </w:t>
      </w:r>
      <w:r w:rsidRPr="005C2E67">
        <w:rPr>
          <w:rFonts w:ascii="Arial" w:hAnsi="Arial" w:cs="Arial"/>
          <w:color w:val="000000"/>
          <w:sz w:val="20"/>
          <w:szCs w:val="20"/>
        </w:rPr>
        <w:t xml:space="preserve">odjemalcev </w:t>
      </w:r>
      <w:r w:rsidR="009A253E">
        <w:rPr>
          <w:rFonts w:ascii="Arial" w:hAnsi="Arial" w:cs="Arial"/>
          <w:color w:val="000000"/>
          <w:sz w:val="20"/>
          <w:szCs w:val="20"/>
        </w:rPr>
        <w:t xml:space="preserve">v </w:t>
      </w:r>
      <w:r w:rsidRPr="005C2E67">
        <w:rPr>
          <w:rFonts w:ascii="Arial" w:hAnsi="Arial" w:cs="Arial"/>
          <w:color w:val="000000"/>
          <w:sz w:val="20"/>
          <w:szCs w:val="20"/>
        </w:rPr>
        <w:t xml:space="preserve">OVE skupnost. </w:t>
      </w:r>
    </w:p>
    <w:p w14:paraId="328AC6FA" w14:textId="77777777" w:rsidR="00681748" w:rsidRPr="00881391" w:rsidRDefault="00681748" w:rsidP="00681748">
      <w:pPr>
        <w:ind w:right="1"/>
        <w:contextualSpacing/>
        <w:jc w:val="both"/>
        <w:rPr>
          <w:rFonts w:ascii="Arial" w:hAnsi="Arial" w:cs="Arial"/>
          <w:color w:val="000000"/>
          <w:sz w:val="20"/>
          <w:szCs w:val="20"/>
        </w:rPr>
      </w:pPr>
    </w:p>
    <w:p w14:paraId="11003FDD" w14:textId="0CF34DBA" w:rsidR="00681748" w:rsidRDefault="00681748" w:rsidP="00681748">
      <w:pPr>
        <w:ind w:right="1"/>
        <w:contextualSpacing/>
        <w:jc w:val="both"/>
        <w:rPr>
          <w:rFonts w:ascii="Arial" w:hAnsi="Arial" w:cs="Arial"/>
          <w:color w:val="000000"/>
          <w:sz w:val="20"/>
          <w:szCs w:val="20"/>
        </w:rPr>
      </w:pPr>
    </w:p>
    <w:p w14:paraId="6CF9A30C" w14:textId="77777777" w:rsidR="00D83FFE" w:rsidRPr="00881391" w:rsidRDefault="00D83FFE" w:rsidP="00681748">
      <w:pPr>
        <w:ind w:right="1"/>
        <w:contextualSpacing/>
        <w:jc w:val="both"/>
        <w:rPr>
          <w:rFonts w:ascii="Arial" w:hAnsi="Arial" w:cs="Arial"/>
          <w:color w:val="000000"/>
          <w:sz w:val="20"/>
          <w:szCs w:val="20"/>
        </w:rPr>
      </w:pPr>
    </w:p>
    <w:p w14:paraId="519EA8FF"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lastRenderedPageBreak/>
        <w:t>7. člen</w:t>
      </w:r>
    </w:p>
    <w:p w14:paraId="4EC622D1"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 xml:space="preserve">(skupne določbe za </w:t>
      </w:r>
      <w:r w:rsidR="00AE3F0F">
        <w:rPr>
          <w:rFonts w:ascii="Arial" w:hAnsi="Arial" w:cs="Arial"/>
          <w:b/>
          <w:bCs/>
          <w:color w:val="000000"/>
          <w:sz w:val="20"/>
          <w:szCs w:val="20"/>
        </w:rPr>
        <w:t xml:space="preserve">skupnostno </w:t>
      </w:r>
      <w:r w:rsidRPr="00881391">
        <w:rPr>
          <w:rFonts w:ascii="Arial" w:hAnsi="Arial" w:cs="Arial"/>
          <w:b/>
          <w:bCs/>
          <w:color w:val="000000"/>
          <w:sz w:val="20"/>
          <w:szCs w:val="20"/>
        </w:rPr>
        <w:t>samooskrbo)</w:t>
      </w:r>
    </w:p>
    <w:p w14:paraId="22328026" w14:textId="77777777" w:rsidR="00681748" w:rsidRPr="00881391" w:rsidRDefault="00681748" w:rsidP="00681748">
      <w:pPr>
        <w:ind w:right="1"/>
        <w:contextualSpacing/>
        <w:jc w:val="both"/>
        <w:rPr>
          <w:rFonts w:ascii="Arial" w:hAnsi="Arial" w:cs="Arial"/>
          <w:color w:val="000000"/>
          <w:sz w:val="20"/>
          <w:szCs w:val="20"/>
        </w:rPr>
      </w:pPr>
    </w:p>
    <w:p w14:paraId="066AEB94" w14:textId="77777777" w:rsidR="00681748" w:rsidRPr="00881391" w:rsidRDefault="00AE3F0F"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M</w:t>
      </w:r>
      <w:r w:rsidR="00681748" w:rsidRPr="00881391">
        <w:rPr>
          <w:rFonts w:ascii="Arial" w:hAnsi="Arial" w:cs="Arial"/>
          <w:color w:val="000000"/>
          <w:sz w:val="20"/>
          <w:szCs w:val="20"/>
        </w:rPr>
        <w:t xml:space="preserve">erilno mesto ne more biti </w:t>
      </w:r>
      <w:r w:rsidR="00681748">
        <w:rPr>
          <w:rFonts w:ascii="Arial" w:hAnsi="Arial" w:cs="Arial"/>
          <w:color w:val="000000"/>
          <w:sz w:val="20"/>
          <w:szCs w:val="20"/>
        </w:rPr>
        <w:t>vključeno v</w:t>
      </w:r>
      <w:r w:rsidR="00681748" w:rsidRPr="00881391">
        <w:rPr>
          <w:rFonts w:ascii="Arial" w:hAnsi="Arial" w:cs="Arial"/>
          <w:color w:val="000000"/>
          <w:sz w:val="20"/>
          <w:szCs w:val="20"/>
        </w:rPr>
        <w:t xml:space="preserve"> dve</w:t>
      </w:r>
      <w:r w:rsidR="00681748">
        <w:rPr>
          <w:rFonts w:ascii="Arial" w:hAnsi="Arial" w:cs="Arial"/>
          <w:color w:val="000000"/>
          <w:sz w:val="20"/>
          <w:szCs w:val="20"/>
        </w:rPr>
        <w:t xml:space="preserve"> </w:t>
      </w:r>
      <w:r w:rsidR="00681748" w:rsidRPr="00881391">
        <w:rPr>
          <w:rFonts w:ascii="Arial" w:hAnsi="Arial" w:cs="Arial"/>
          <w:color w:val="000000"/>
          <w:sz w:val="20"/>
          <w:szCs w:val="20"/>
        </w:rPr>
        <w:t>ali več skupnostnih samooskrb</w:t>
      </w:r>
      <w:r>
        <w:rPr>
          <w:rFonts w:ascii="Arial" w:hAnsi="Arial" w:cs="Arial"/>
          <w:color w:val="000000"/>
          <w:sz w:val="20"/>
          <w:szCs w:val="20"/>
        </w:rPr>
        <w:t xml:space="preserve">. </w:t>
      </w:r>
      <w:r w:rsidR="00681748" w:rsidRPr="00881391">
        <w:rPr>
          <w:rFonts w:ascii="Arial" w:hAnsi="Arial" w:cs="Arial"/>
          <w:color w:val="000000"/>
          <w:sz w:val="20"/>
          <w:szCs w:val="20"/>
        </w:rPr>
        <w:t xml:space="preserve">  </w:t>
      </w:r>
    </w:p>
    <w:p w14:paraId="4EDC41F7" w14:textId="77777777" w:rsidR="00681748" w:rsidRPr="00881391" w:rsidRDefault="00AE3F0F"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N</w:t>
      </w:r>
      <w:r w:rsidR="00681748" w:rsidRPr="00881391">
        <w:rPr>
          <w:rFonts w:ascii="Arial" w:hAnsi="Arial" w:cs="Arial"/>
          <w:color w:val="000000"/>
          <w:sz w:val="20"/>
          <w:szCs w:val="20"/>
        </w:rPr>
        <w:t xml:space="preserve">aprava </w:t>
      </w:r>
      <w:r w:rsidR="00681748">
        <w:rPr>
          <w:rFonts w:ascii="Arial" w:hAnsi="Arial" w:cs="Arial"/>
          <w:color w:val="000000"/>
          <w:sz w:val="20"/>
          <w:szCs w:val="20"/>
        </w:rPr>
        <w:t xml:space="preserve">za samooskrbo </w:t>
      </w:r>
      <w:r>
        <w:rPr>
          <w:rFonts w:ascii="Arial" w:hAnsi="Arial" w:cs="Arial"/>
          <w:color w:val="000000"/>
          <w:sz w:val="20"/>
          <w:szCs w:val="20"/>
        </w:rPr>
        <w:t xml:space="preserve">se </w:t>
      </w:r>
      <w:r w:rsidR="00681748" w:rsidRPr="00881391">
        <w:rPr>
          <w:rFonts w:ascii="Arial" w:hAnsi="Arial" w:cs="Arial"/>
          <w:color w:val="000000"/>
          <w:sz w:val="20"/>
          <w:szCs w:val="20"/>
        </w:rPr>
        <w:t xml:space="preserve">ne more </w:t>
      </w:r>
      <w:r>
        <w:rPr>
          <w:rFonts w:ascii="Arial" w:hAnsi="Arial" w:cs="Arial"/>
          <w:color w:val="000000"/>
          <w:sz w:val="20"/>
          <w:szCs w:val="20"/>
        </w:rPr>
        <w:t>uporabljati za</w:t>
      </w:r>
      <w:r w:rsidR="00681748" w:rsidRPr="00881391">
        <w:rPr>
          <w:rFonts w:ascii="Arial" w:hAnsi="Arial" w:cs="Arial"/>
          <w:color w:val="000000"/>
          <w:sz w:val="20"/>
          <w:szCs w:val="20"/>
        </w:rPr>
        <w:t xml:space="preserve"> dve ali več skupnostnih samooskrb.  </w:t>
      </w:r>
    </w:p>
    <w:p w14:paraId="72DB7938" w14:textId="77777777" w:rsidR="00681748" w:rsidRPr="00881391"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Na </w:t>
      </w:r>
      <w:r>
        <w:rPr>
          <w:rFonts w:ascii="Arial" w:hAnsi="Arial" w:cs="Arial"/>
          <w:color w:val="000000"/>
          <w:sz w:val="20"/>
          <w:szCs w:val="20"/>
        </w:rPr>
        <w:t xml:space="preserve">omrežju </w:t>
      </w:r>
      <w:r w:rsidRPr="00881391">
        <w:rPr>
          <w:rFonts w:ascii="Arial" w:hAnsi="Arial" w:cs="Arial"/>
          <w:color w:val="000000"/>
          <w:sz w:val="20"/>
          <w:szCs w:val="20"/>
        </w:rPr>
        <w:t>iste</w:t>
      </w:r>
      <w:r>
        <w:rPr>
          <w:rFonts w:ascii="Arial" w:hAnsi="Arial" w:cs="Arial"/>
          <w:color w:val="000000"/>
          <w:sz w:val="20"/>
          <w:szCs w:val="20"/>
        </w:rPr>
        <w:t xml:space="preserve"> TP </w:t>
      </w:r>
      <w:r w:rsidRPr="00881391">
        <w:rPr>
          <w:rFonts w:ascii="Arial" w:hAnsi="Arial" w:cs="Arial"/>
          <w:color w:val="000000"/>
          <w:sz w:val="20"/>
          <w:szCs w:val="20"/>
        </w:rPr>
        <w:t xml:space="preserve">je lahko več skupnostnih samooskrb.  </w:t>
      </w:r>
    </w:p>
    <w:p w14:paraId="68C64709" w14:textId="77777777" w:rsidR="00681748" w:rsidRPr="00881391" w:rsidRDefault="00681748" w:rsidP="00F85DA2">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Največja </w:t>
      </w:r>
      <w:r>
        <w:rPr>
          <w:rFonts w:ascii="Arial" w:hAnsi="Arial" w:cs="Arial"/>
          <w:color w:val="000000"/>
          <w:sz w:val="20"/>
          <w:szCs w:val="20"/>
        </w:rPr>
        <w:t>priključna</w:t>
      </w:r>
      <w:r w:rsidRPr="00881391">
        <w:rPr>
          <w:rFonts w:ascii="Arial" w:hAnsi="Arial" w:cs="Arial"/>
          <w:color w:val="000000"/>
          <w:sz w:val="20"/>
          <w:szCs w:val="20"/>
        </w:rPr>
        <w:t xml:space="preserve"> moč naprave za </w:t>
      </w:r>
      <w:r>
        <w:rPr>
          <w:rFonts w:ascii="Arial" w:hAnsi="Arial" w:cs="Arial"/>
          <w:color w:val="000000"/>
          <w:sz w:val="20"/>
          <w:szCs w:val="20"/>
        </w:rPr>
        <w:t xml:space="preserve">skupnostno </w:t>
      </w:r>
      <w:r w:rsidRPr="00881391">
        <w:rPr>
          <w:rFonts w:ascii="Arial" w:hAnsi="Arial" w:cs="Arial"/>
          <w:color w:val="000000"/>
          <w:sz w:val="20"/>
          <w:szCs w:val="20"/>
        </w:rPr>
        <w:t xml:space="preserve">samooskrbo ne sme presegati </w:t>
      </w:r>
      <w:r w:rsidRPr="00B066CC">
        <w:rPr>
          <w:rFonts w:ascii="Arial" w:hAnsi="Arial" w:cs="Arial"/>
          <w:color w:val="000000"/>
          <w:sz w:val="20"/>
          <w:szCs w:val="20"/>
        </w:rPr>
        <w:t>0,8-kratnika</w:t>
      </w:r>
      <w:r>
        <w:rPr>
          <w:rFonts w:ascii="Arial" w:hAnsi="Arial" w:cs="Arial"/>
          <w:color w:val="000000"/>
          <w:sz w:val="20"/>
          <w:szCs w:val="20"/>
        </w:rPr>
        <w:t xml:space="preserve"> vsote</w:t>
      </w:r>
      <w:r w:rsidRPr="00B066CC">
        <w:rPr>
          <w:rFonts w:ascii="Arial" w:hAnsi="Arial" w:cs="Arial"/>
          <w:color w:val="000000"/>
          <w:sz w:val="20"/>
          <w:szCs w:val="20"/>
        </w:rPr>
        <w:t xml:space="preserve"> priključn</w:t>
      </w:r>
      <w:r>
        <w:rPr>
          <w:rFonts w:ascii="Arial" w:hAnsi="Arial" w:cs="Arial"/>
          <w:color w:val="000000"/>
          <w:sz w:val="20"/>
          <w:szCs w:val="20"/>
        </w:rPr>
        <w:t>ih</w:t>
      </w:r>
      <w:r w:rsidRPr="00B066CC">
        <w:rPr>
          <w:rFonts w:ascii="Arial" w:hAnsi="Arial" w:cs="Arial"/>
          <w:color w:val="000000"/>
          <w:sz w:val="20"/>
          <w:szCs w:val="20"/>
        </w:rPr>
        <w:t xml:space="preserve"> moči odjema meriln</w:t>
      </w:r>
      <w:r>
        <w:rPr>
          <w:rFonts w:ascii="Arial" w:hAnsi="Arial" w:cs="Arial"/>
          <w:color w:val="000000"/>
          <w:sz w:val="20"/>
          <w:szCs w:val="20"/>
        </w:rPr>
        <w:t xml:space="preserve">ih </w:t>
      </w:r>
      <w:r w:rsidRPr="00B066CC">
        <w:rPr>
          <w:rFonts w:ascii="Arial" w:hAnsi="Arial" w:cs="Arial"/>
          <w:color w:val="000000"/>
          <w:sz w:val="20"/>
          <w:szCs w:val="20"/>
        </w:rPr>
        <w:t>mest</w:t>
      </w:r>
      <w:r>
        <w:rPr>
          <w:rFonts w:ascii="Arial" w:hAnsi="Arial" w:cs="Arial"/>
          <w:color w:val="000000"/>
          <w:sz w:val="20"/>
          <w:szCs w:val="20"/>
        </w:rPr>
        <w:t xml:space="preserve">, vključenih v posamezno skupnostno samooskrbo. </w:t>
      </w:r>
      <w:r w:rsidR="00AE3F0F">
        <w:rPr>
          <w:rFonts w:ascii="Arial" w:hAnsi="Arial" w:cs="Arial"/>
          <w:color w:val="000000"/>
          <w:sz w:val="20"/>
          <w:szCs w:val="20"/>
        </w:rPr>
        <w:t>Če</w:t>
      </w:r>
      <w:r>
        <w:rPr>
          <w:rFonts w:ascii="Arial" w:hAnsi="Arial" w:cs="Arial"/>
          <w:color w:val="000000"/>
          <w:sz w:val="20"/>
          <w:szCs w:val="20"/>
        </w:rPr>
        <w:t xml:space="preserve"> posamezn</w:t>
      </w:r>
      <w:r w:rsidR="00AE3F0F">
        <w:rPr>
          <w:rFonts w:ascii="Arial" w:hAnsi="Arial" w:cs="Arial"/>
          <w:color w:val="000000"/>
          <w:sz w:val="20"/>
          <w:szCs w:val="20"/>
        </w:rPr>
        <w:t>a</w:t>
      </w:r>
      <w:r>
        <w:rPr>
          <w:rFonts w:ascii="Arial" w:hAnsi="Arial" w:cs="Arial"/>
          <w:color w:val="000000"/>
          <w:sz w:val="20"/>
          <w:szCs w:val="20"/>
        </w:rPr>
        <w:t xml:space="preserve"> skupnostn</w:t>
      </w:r>
      <w:r w:rsidR="00AE3F0F">
        <w:rPr>
          <w:rFonts w:ascii="Arial" w:hAnsi="Arial" w:cs="Arial"/>
          <w:color w:val="000000"/>
          <w:sz w:val="20"/>
          <w:szCs w:val="20"/>
        </w:rPr>
        <w:t>a</w:t>
      </w:r>
      <w:r>
        <w:rPr>
          <w:rFonts w:ascii="Arial" w:hAnsi="Arial" w:cs="Arial"/>
          <w:color w:val="000000"/>
          <w:sz w:val="20"/>
          <w:szCs w:val="20"/>
        </w:rPr>
        <w:t xml:space="preserve"> samooskrb</w:t>
      </w:r>
      <w:r w:rsidR="00AE3F0F">
        <w:rPr>
          <w:rFonts w:ascii="Arial" w:hAnsi="Arial" w:cs="Arial"/>
          <w:color w:val="000000"/>
          <w:sz w:val="20"/>
          <w:szCs w:val="20"/>
        </w:rPr>
        <w:t>a uporablja</w:t>
      </w:r>
      <w:r>
        <w:rPr>
          <w:rFonts w:ascii="Arial" w:hAnsi="Arial" w:cs="Arial"/>
          <w:color w:val="000000"/>
          <w:sz w:val="20"/>
          <w:szCs w:val="20"/>
        </w:rPr>
        <w:t xml:space="preserve"> več naprav za samooskrbo, vsota njihovih priključnih moči ne sme presegati pogoja iz prejšnjega stavka.</w:t>
      </w:r>
    </w:p>
    <w:p w14:paraId="19A0217A" w14:textId="3C71401D" w:rsidR="00681748" w:rsidRPr="007451CE"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Odjemalci se v skupnostno samooskrbo </w:t>
      </w:r>
      <w:r w:rsidRPr="007451CE">
        <w:rPr>
          <w:rFonts w:ascii="Arial" w:hAnsi="Arial" w:cs="Arial"/>
          <w:color w:val="000000"/>
          <w:sz w:val="20"/>
          <w:szCs w:val="20"/>
        </w:rPr>
        <w:t xml:space="preserve">lahko povežejo </w:t>
      </w:r>
      <w:r w:rsidR="00330078">
        <w:rPr>
          <w:rFonts w:ascii="Arial" w:hAnsi="Arial" w:cs="Arial"/>
          <w:color w:val="000000"/>
          <w:sz w:val="20"/>
          <w:szCs w:val="20"/>
        </w:rPr>
        <w:t xml:space="preserve">prek </w:t>
      </w:r>
      <w:r w:rsidRPr="007451CE">
        <w:rPr>
          <w:rFonts w:ascii="Arial" w:hAnsi="Arial" w:cs="Arial"/>
          <w:color w:val="000000"/>
          <w:sz w:val="20"/>
          <w:szCs w:val="20"/>
        </w:rPr>
        <w:t>pravn</w:t>
      </w:r>
      <w:r w:rsidR="00330078">
        <w:rPr>
          <w:rFonts w:ascii="Arial" w:hAnsi="Arial" w:cs="Arial"/>
          <w:color w:val="000000"/>
          <w:sz w:val="20"/>
          <w:szCs w:val="20"/>
        </w:rPr>
        <w:t>e</w:t>
      </w:r>
      <w:r w:rsidRPr="007451CE">
        <w:rPr>
          <w:rFonts w:ascii="Arial" w:hAnsi="Arial" w:cs="Arial"/>
          <w:color w:val="000000"/>
          <w:sz w:val="20"/>
          <w:szCs w:val="20"/>
        </w:rPr>
        <w:t xml:space="preserve"> oseb</w:t>
      </w:r>
      <w:r w:rsidR="00330078">
        <w:rPr>
          <w:rFonts w:ascii="Arial" w:hAnsi="Arial" w:cs="Arial"/>
          <w:color w:val="000000"/>
          <w:sz w:val="20"/>
          <w:szCs w:val="20"/>
        </w:rPr>
        <w:t>e</w:t>
      </w:r>
      <w:r w:rsidR="00CA4851" w:rsidRPr="00CA4851">
        <w:rPr>
          <w:rFonts w:ascii="Arial" w:hAnsi="Arial" w:cs="Arial"/>
          <w:color w:val="000000"/>
          <w:sz w:val="20"/>
          <w:szCs w:val="20"/>
        </w:rPr>
        <w:t xml:space="preserve"> </w:t>
      </w:r>
      <w:r w:rsidRPr="007451CE">
        <w:rPr>
          <w:rFonts w:ascii="Arial" w:hAnsi="Arial" w:cs="Arial"/>
          <w:color w:val="000000"/>
          <w:sz w:val="20"/>
          <w:szCs w:val="20"/>
        </w:rPr>
        <w:t>ali pa se povežejo na podlagi pogodb</w:t>
      </w:r>
      <w:r w:rsidR="00CA4851">
        <w:rPr>
          <w:rFonts w:ascii="Arial" w:hAnsi="Arial" w:cs="Arial"/>
          <w:color w:val="000000"/>
          <w:sz w:val="20"/>
          <w:szCs w:val="20"/>
        </w:rPr>
        <w:t>e</w:t>
      </w:r>
      <w:r w:rsidRPr="007451CE">
        <w:rPr>
          <w:rFonts w:ascii="Arial" w:hAnsi="Arial" w:cs="Arial"/>
          <w:color w:val="000000"/>
          <w:sz w:val="20"/>
          <w:szCs w:val="20"/>
        </w:rPr>
        <w:t>.</w:t>
      </w:r>
    </w:p>
    <w:p w14:paraId="2F310CCE" w14:textId="77777777" w:rsidR="00681748" w:rsidRPr="00881391"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Lastnik naprave za samooskrbo je lahko pravna oseba iz </w:t>
      </w:r>
      <w:r>
        <w:rPr>
          <w:rFonts w:ascii="Arial" w:hAnsi="Arial" w:cs="Arial"/>
          <w:color w:val="000000"/>
          <w:sz w:val="20"/>
          <w:szCs w:val="20"/>
        </w:rPr>
        <w:t>prejšnjega</w:t>
      </w:r>
      <w:r w:rsidRPr="00881391">
        <w:rPr>
          <w:rFonts w:ascii="Arial" w:hAnsi="Arial" w:cs="Arial"/>
          <w:color w:val="000000"/>
          <w:sz w:val="20"/>
          <w:szCs w:val="20"/>
        </w:rPr>
        <w:t xml:space="preserve"> odstavka ali odjemalci, ki so med seboj povezani na </w:t>
      </w:r>
      <w:r>
        <w:rPr>
          <w:rFonts w:ascii="Arial" w:hAnsi="Arial" w:cs="Arial"/>
          <w:color w:val="000000"/>
          <w:sz w:val="20"/>
          <w:szCs w:val="20"/>
        </w:rPr>
        <w:t>podlagi</w:t>
      </w:r>
      <w:r w:rsidRPr="00881391">
        <w:rPr>
          <w:rFonts w:ascii="Arial" w:hAnsi="Arial" w:cs="Arial"/>
          <w:color w:val="000000"/>
          <w:sz w:val="20"/>
          <w:szCs w:val="20"/>
        </w:rPr>
        <w:t xml:space="preserve"> </w:t>
      </w:r>
      <w:r w:rsidR="00CA4851">
        <w:rPr>
          <w:rFonts w:ascii="Arial" w:hAnsi="Arial" w:cs="Arial"/>
          <w:color w:val="000000"/>
          <w:sz w:val="20"/>
          <w:szCs w:val="20"/>
        </w:rPr>
        <w:t>pogodbe</w:t>
      </w:r>
      <w:r w:rsidRPr="00881391">
        <w:rPr>
          <w:rFonts w:ascii="Arial" w:hAnsi="Arial" w:cs="Arial"/>
          <w:color w:val="000000"/>
          <w:sz w:val="20"/>
          <w:szCs w:val="20"/>
        </w:rPr>
        <w:t xml:space="preserve"> ali tretja oseba. </w:t>
      </w:r>
      <w:r w:rsidR="00075F90">
        <w:rPr>
          <w:rFonts w:ascii="Arial" w:hAnsi="Arial" w:cs="Arial"/>
          <w:color w:val="000000"/>
          <w:sz w:val="20"/>
          <w:szCs w:val="20"/>
        </w:rPr>
        <w:t>Če je l</w:t>
      </w:r>
      <w:r w:rsidRPr="00881391">
        <w:rPr>
          <w:rFonts w:ascii="Arial" w:hAnsi="Arial" w:cs="Arial"/>
          <w:color w:val="000000"/>
          <w:sz w:val="20"/>
          <w:szCs w:val="20"/>
        </w:rPr>
        <w:t>astnik naprave tretja oseba</w:t>
      </w:r>
      <w:r w:rsidR="002A7388">
        <w:rPr>
          <w:rFonts w:ascii="Arial" w:hAnsi="Arial" w:cs="Arial"/>
          <w:color w:val="000000"/>
          <w:sz w:val="20"/>
          <w:szCs w:val="20"/>
        </w:rPr>
        <w:t>,</w:t>
      </w:r>
      <w:r w:rsidRPr="00881391">
        <w:rPr>
          <w:rFonts w:ascii="Arial" w:hAnsi="Arial" w:cs="Arial"/>
          <w:color w:val="000000"/>
          <w:sz w:val="20"/>
          <w:szCs w:val="20"/>
        </w:rPr>
        <w:t xml:space="preserve"> </w:t>
      </w:r>
      <w:r w:rsidR="00075F90">
        <w:rPr>
          <w:rFonts w:ascii="Arial" w:hAnsi="Arial" w:cs="Arial"/>
          <w:color w:val="000000"/>
          <w:sz w:val="20"/>
          <w:szCs w:val="20"/>
        </w:rPr>
        <w:t>je</w:t>
      </w:r>
      <w:r w:rsidRPr="00881391">
        <w:rPr>
          <w:rFonts w:ascii="Arial" w:hAnsi="Arial" w:cs="Arial"/>
          <w:color w:val="000000"/>
          <w:sz w:val="20"/>
          <w:szCs w:val="20"/>
        </w:rPr>
        <w:t xml:space="preserve"> </w:t>
      </w:r>
      <w:r w:rsidRPr="00881391">
        <w:rPr>
          <w:rFonts w:ascii="Arial" w:hAnsi="Arial"/>
          <w:sz w:val="20"/>
          <w:szCs w:val="20"/>
        </w:rPr>
        <w:t>električna energija</w:t>
      </w:r>
      <w:r>
        <w:rPr>
          <w:rFonts w:ascii="Arial" w:hAnsi="Arial"/>
          <w:sz w:val="20"/>
          <w:szCs w:val="20"/>
        </w:rPr>
        <w:t>,</w:t>
      </w:r>
      <w:r w:rsidRPr="00881391">
        <w:rPr>
          <w:rFonts w:ascii="Arial" w:hAnsi="Arial"/>
          <w:sz w:val="20"/>
          <w:szCs w:val="20"/>
        </w:rPr>
        <w:t xml:space="preserve"> proizvedena v napravi za samooskrbo</w:t>
      </w:r>
      <w:r w:rsidR="002A7388">
        <w:rPr>
          <w:rFonts w:ascii="Arial" w:hAnsi="Arial"/>
          <w:sz w:val="20"/>
          <w:szCs w:val="20"/>
        </w:rPr>
        <w:t>,</w:t>
      </w:r>
      <w:r w:rsidRPr="00881391">
        <w:rPr>
          <w:rFonts w:ascii="Arial" w:hAnsi="Arial"/>
          <w:sz w:val="20"/>
          <w:szCs w:val="20"/>
        </w:rPr>
        <w:t xml:space="preserve"> namenjena za potrebe odjemalcev</w:t>
      </w:r>
      <w:r>
        <w:rPr>
          <w:rFonts w:ascii="Arial" w:hAnsi="Arial"/>
          <w:sz w:val="20"/>
          <w:szCs w:val="20"/>
        </w:rPr>
        <w:t>,</w:t>
      </w:r>
      <w:r w:rsidRPr="00881391">
        <w:rPr>
          <w:rFonts w:ascii="Arial" w:hAnsi="Arial"/>
          <w:sz w:val="20"/>
          <w:szCs w:val="20"/>
        </w:rPr>
        <w:t xml:space="preserve"> združenih v skupnostno samooskrbo</w:t>
      </w:r>
      <w:r w:rsidRPr="00881391">
        <w:rPr>
          <w:rFonts w:ascii="Arial" w:hAnsi="Arial" w:cs="Arial"/>
          <w:color w:val="000000"/>
          <w:sz w:val="20"/>
          <w:szCs w:val="20"/>
        </w:rPr>
        <w:t xml:space="preserve">. </w:t>
      </w:r>
    </w:p>
    <w:p w14:paraId="07C4F941" w14:textId="7F6564A1" w:rsidR="00681748"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Družbeniki oziroma člani pravne osebe </w:t>
      </w:r>
      <w:r w:rsidR="00075F90">
        <w:rPr>
          <w:rFonts w:ascii="Arial" w:hAnsi="Arial" w:cs="Arial"/>
          <w:color w:val="000000"/>
          <w:sz w:val="20"/>
          <w:szCs w:val="20"/>
        </w:rPr>
        <w:t xml:space="preserve">iz </w:t>
      </w:r>
      <w:r w:rsidR="00075F90" w:rsidRPr="00F85DA2">
        <w:rPr>
          <w:rFonts w:ascii="Arial" w:hAnsi="Arial" w:cs="Arial"/>
          <w:color w:val="000000"/>
          <w:sz w:val="20"/>
          <w:szCs w:val="20"/>
        </w:rPr>
        <w:t>petega</w:t>
      </w:r>
      <w:r w:rsidR="00075F90">
        <w:rPr>
          <w:rFonts w:ascii="Arial" w:hAnsi="Arial" w:cs="Arial"/>
          <w:color w:val="000000"/>
          <w:sz w:val="20"/>
          <w:szCs w:val="20"/>
        </w:rPr>
        <w:t xml:space="preserve"> odstavka tega člena </w:t>
      </w:r>
      <w:r w:rsidRPr="00881391">
        <w:rPr>
          <w:rFonts w:ascii="Arial" w:hAnsi="Arial" w:cs="Arial"/>
          <w:color w:val="000000"/>
          <w:sz w:val="20"/>
          <w:szCs w:val="20"/>
        </w:rPr>
        <w:t xml:space="preserve">so </w:t>
      </w:r>
      <w:r>
        <w:rPr>
          <w:rFonts w:ascii="Arial" w:hAnsi="Arial" w:cs="Arial"/>
          <w:color w:val="000000"/>
          <w:sz w:val="20"/>
          <w:szCs w:val="20"/>
        </w:rPr>
        <w:t xml:space="preserve">lahko </w:t>
      </w:r>
      <w:r w:rsidRPr="00881391">
        <w:rPr>
          <w:rFonts w:ascii="Arial" w:hAnsi="Arial" w:cs="Arial"/>
          <w:color w:val="000000"/>
          <w:sz w:val="20"/>
          <w:szCs w:val="20"/>
        </w:rPr>
        <w:t>le odjemalci</w:t>
      </w:r>
      <w:r>
        <w:rPr>
          <w:rFonts w:ascii="Arial" w:hAnsi="Arial" w:cs="Arial"/>
          <w:color w:val="000000"/>
          <w:sz w:val="20"/>
          <w:szCs w:val="20"/>
        </w:rPr>
        <w:t>, ki pripadajo</w:t>
      </w:r>
      <w:r w:rsidRPr="00881391">
        <w:rPr>
          <w:rFonts w:ascii="Arial" w:hAnsi="Arial" w:cs="Arial"/>
          <w:color w:val="000000"/>
          <w:sz w:val="20"/>
          <w:szCs w:val="20"/>
        </w:rPr>
        <w:t xml:space="preserve"> ist</w:t>
      </w:r>
      <w:r>
        <w:rPr>
          <w:rFonts w:ascii="Arial" w:hAnsi="Arial" w:cs="Arial"/>
          <w:color w:val="000000"/>
          <w:sz w:val="20"/>
          <w:szCs w:val="20"/>
        </w:rPr>
        <w:t>i</w:t>
      </w:r>
      <w:r w:rsidRPr="00881391">
        <w:rPr>
          <w:rFonts w:ascii="Arial" w:hAnsi="Arial" w:cs="Arial"/>
          <w:color w:val="000000"/>
          <w:sz w:val="20"/>
          <w:szCs w:val="20"/>
        </w:rPr>
        <w:t xml:space="preserve"> skupnostn</w:t>
      </w:r>
      <w:r>
        <w:rPr>
          <w:rFonts w:ascii="Arial" w:hAnsi="Arial" w:cs="Arial"/>
          <w:color w:val="000000"/>
          <w:sz w:val="20"/>
          <w:szCs w:val="20"/>
        </w:rPr>
        <w:t>i</w:t>
      </w:r>
      <w:r w:rsidRPr="00881391">
        <w:rPr>
          <w:rFonts w:ascii="Arial" w:hAnsi="Arial" w:cs="Arial"/>
          <w:color w:val="000000"/>
          <w:sz w:val="20"/>
          <w:szCs w:val="20"/>
        </w:rPr>
        <w:t xml:space="preserve"> samooskrb</w:t>
      </w:r>
      <w:r>
        <w:rPr>
          <w:rFonts w:ascii="Arial" w:hAnsi="Arial" w:cs="Arial"/>
          <w:color w:val="000000"/>
          <w:sz w:val="20"/>
          <w:szCs w:val="20"/>
        </w:rPr>
        <w:t>i</w:t>
      </w:r>
      <w:r w:rsidR="0057584A">
        <w:rPr>
          <w:rFonts w:ascii="Arial" w:hAnsi="Arial" w:cs="Arial"/>
          <w:color w:val="000000"/>
          <w:sz w:val="20"/>
          <w:szCs w:val="20"/>
        </w:rPr>
        <w:t xml:space="preserve">, ki se </w:t>
      </w:r>
      <w:r w:rsidRPr="00881391">
        <w:rPr>
          <w:rFonts w:ascii="Arial" w:hAnsi="Arial" w:cs="Arial"/>
          <w:color w:val="000000"/>
          <w:sz w:val="20"/>
          <w:szCs w:val="20"/>
        </w:rPr>
        <w:t>ustanov</w:t>
      </w:r>
      <w:r>
        <w:rPr>
          <w:rFonts w:ascii="Arial" w:hAnsi="Arial" w:cs="Arial"/>
          <w:color w:val="000000"/>
          <w:sz w:val="20"/>
          <w:szCs w:val="20"/>
        </w:rPr>
        <w:t>nem</w:t>
      </w:r>
      <w:r w:rsidRPr="00881391">
        <w:rPr>
          <w:rFonts w:ascii="Arial" w:hAnsi="Arial" w:cs="Arial"/>
          <w:color w:val="000000"/>
          <w:sz w:val="20"/>
          <w:szCs w:val="20"/>
        </w:rPr>
        <w:t xml:space="preserve"> aktu ali drugi pogodbi</w:t>
      </w:r>
      <w:r w:rsidR="0057584A">
        <w:rPr>
          <w:rFonts w:ascii="Arial" w:hAnsi="Arial" w:cs="Arial"/>
          <w:color w:val="000000"/>
          <w:sz w:val="20"/>
          <w:szCs w:val="20"/>
        </w:rPr>
        <w:t xml:space="preserve"> dogovorijo o </w:t>
      </w:r>
      <w:r w:rsidR="00BD3EEA">
        <w:rPr>
          <w:rFonts w:ascii="Arial" w:hAnsi="Arial" w:cs="Arial"/>
          <w:color w:val="000000"/>
          <w:sz w:val="20"/>
          <w:szCs w:val="20"/>
        </w:rPr>
        <w:t>ključu delitve proizvodnje</w:t>
      </w:r>
      <w:r>
        <w:rPr>
          <w:rFonts w:ascii="Arial" w:hAnsi="Arial" w:cs="Arial"/>
          <w:color w:val="000000"/>
          <w:sz w:val="20"/>
          <w:szCs w:val="20"/>
        </w:rPr>
        <w:t>.</w:t>
      </w:r>
    </w:p>
    <w:p w14:paraId="153D1DBA" w14:textId="2B7A4185" w:rsidR="00942619" w:rsidRPr="00CD1DAD" w:rsidRDefault="00942619" w:rsidP="00CD1DAD">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E81A56">
        <w:rPr>
          <w:rFonts w:ascii="Arial" w:hAnsi="Arial" w:cs="Arial"/>
          <w:color w:val="000000"/>
          <w:sz w:val="20"/>
          <w:szCs w:val="20"/>
        </w:rPr>
        <w:t>V primeru odklop</w:t>
      </w:r>
      <w:r w:rsidRPr="00F85DA2">
        <w:rPr>
          <w:rFonts w:ascii="Arial" w:hAnsi="Arial" w:cs="Arial"/>
          <w:color w:val="000000"/>
          <w:sz w:val="20"/>
          <w:szCs w:val="20"/>
        </w:rPr>
        <w:t>a merilnega mesta na zahtevo odjemalca,</w:t>
      </w:r>
      <w:r w:rsidR="001638FF">
        <w:rPr>
          <w:rFonts w:ascii="Arial" w:hAnsi="Arial" w:cs="Arial"/>
          <w:color w:val="000000"/>
          <w:sz w:val="20"/>
          <w:szCs w:val="20"/>
        </w:rPr>
        <w:t xml:space="preserve"> ki je</w:t>
      </w:r>
      <w:r w:rsidRPr="00F85DA2">
        <w:rPr>
          <w:rFonts w:ascii="Arial" w:hAnsi="Arial" w:cs="Arial"/>
          <w:color w:val="000000"/>
          <w:sz w:val="20"/>
          <w:szCs w:val="20"/>
        </w:rPr>
        <w:t xml:space="preserve"> vključen v skupnostno samooskrbo, odjemalec distribucijskemu operaterju sporoči </w:t>
      </w:r>
      <w:r w:rsidR="001638FF">
        <w:rPr>
          <w:rFonts w:ascii="Arial" w:hAnsi="Arial" w:cs="Arial"/>
          <w:color w:val="000000"/>
          <w:sz w:val="20"/>
          <w:szCs w:val="20"/>
        </w:rPr>
        <w:t xml:space="preserve">spremenjen </w:t>
      </w:r>
      <w:r w:rsidRPr="00F85DA2">
        <w:rPr>
          <w:rFonts w:ascii="Arial" w:hAnsi="Arial" w:cs="Arial"/>
          <w:color w:val="000000"/>
          <w:sz w:val="20"/>
          <w:szCs w:val="20"/>
        </w:rPr>
        <w:t>ključ delitve proizvodnje</w:t>
      </w:r>
      <w:r w:rsidR="00D83FFE">
        <w:rPr>
          <w:rFonts w:ascii="Arial" w:hAnsi="Arial" w:cs="Arial"/>
          <w:color w:val="000000"/>
          <w:sz w:val="20"/>
          <w:szCs w:val="20"/>
        </w:rPr>
        <w:t>,</w:t>
      </w:r>
      <w:r w:rsidR="001638FF">
        <w:rPr>
          <w:rFonts w:ascii="Arial" w:hAnsi="Arial" w:cs="Arial"/>
          <w:color w:val="000000"/>
          <w:sz w:val="20"/>
          <w:szCs w:val="20"/>
        </w:rPr>
        <w:t xml:space="preserve"> po postopku v </w:t>
      </w:r>
      <w:r w:rsidRPr="00F85DA2">
        <w:rPr>
          <w:rFonts w:ascii="Arial" w:hAnsi="Arial" w:cs="Arial"/>
          <w:color w:val="000000"/>
          <w:sz w:val="20"/>
          <w:szCs w:val="20"/>
        </w:rPr>
        <w:t>sklad</w:t>
      </w:r>
      <w:r w:rsidR="001638FF">
        <w:rPr>
          <w:rFonts w:ascii="Arial" w:hAnsi="Arial" w:cs="Arial"/>
          <w:color w:val="000000"/>
          <w:sz w:val="20"/>
          <w:szCs w:val="20"/>
        </w:rPr>
        <w:t>u</w:t>
      </w:r>
      <w:r w:rsidRPr="00F85DA2">
        <w:rPr>
          <w:rFonts w:ascii="Arial" w:hAnsi="Arial" w:cs="Arial"/>
          <w:color w:val="000000"/>
          <w:sz w:val="20"/>
          <w:szCs w:val="20"/>
        </w:rPr>
        <w:t xml:space="preserve"> z 8. členom te uredbe.</w:t>
      </w:r>
    </w:p>
    <w:p w14:paraId="64AA20C4" w14:textId="7B219CD5" w:rsidR="00681748" w:rsidRPr="004764CF"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 xml:space="preserve"> </w:t>
      </w:r>
      <w:r w:rsidR="001B7D17">
        <w:rPr>
          <w:rFonts w:ascii="Arial" w:hAnsi="Arial" w:cs="Arial"/>
          <w:color w:val="000000"/>
          <w:sz w:val="20"/>
          <w:szCs w:val="20"/>
        </w:rPr>
        <w:t xml:space="preserve">Odjemalci, ki se povežejo v skupnostno samooskrbo na podlagi pogodbe, se v pogodbi dogovorijo o ureditvi medsebojnih razmerij in </w:t>
      </w:r>
      <w:r w:rsidRPr="00881391">
        <w:rPr>
          <w:rFonts w:ascii="Arial" w:hAnsi="Arial" w:cs="Arial"/>
          <w:color w:val="000000"/>
          <w:sz w:val="20"/>
          <w:szCs w:val="20"/>
        </w:rPr>
        <w:t xml:space="preserve">ključu delitve proizvodnje. Če je lastnik naprave tretja oseba, </w:t>
      </w:r>
      <w:r w:rsidR="001B7D17">
        <w:rPr>
          <w:rFonts w:ascii="Arial" w:hAnsi="Arial" w:cs="Arial"/>
          <w:color w:val="000000"/>
          <w:sz w:val="20"/>
          <w:szCs w:val="20"/>
        </w:rPr>
        <w:t xml:space="preserve">mora biti </w:t>
      </w:r>
      <w:r w:rsidRPr="00881391">
        <w:rPr>
          <w:rFonts w:ascii="Arial" w:hAnsi="Arial" w:cs="Arial"/>
          <w:color w:val="000000"/>
          <w:sz w:val="20"/>
          <w:szCs w:val="20"/>
        </w:rPr>
        <w:t>stranka te pogodbe.</w:t>
      </w:r>
      <w:r w:rsidRPr="004764CF">
        <w:rPr>
          <w:rFonts w:ascii="Arial" w:hAnsi="Arial" w:cs="Arial"/>
          <w:color w:val="000000"/>
          <w:sz w:val="20"/>
          <w:szCs w:val="20"/>
        </w:rPr>
        <w:t xml:space="preserve"> Za obveznosti na podlagi te pogodbe ne velja solidarna odgovornost.</w:t>
      </w:r>
    </w:p>
    <w:p w14:paraId="099308BF" w14:textId="7D28E7A5" w:rsidR="00681748" w:rsidRPr="004764CF" w:rsidRDefault="00681748" w:rsidP="00C447D2">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p>
    <w:p w14:paraId="68C33338" w14:textId="77777777"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p>
    <w:p w14:paraId="2390CF26" w14:textId="77777777"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4764CF">
        <w:rPr>
          <w:rFonts w:ascii="Arial" w:hAnsi="Arial" w:cs="Arial"/>
          <w:b/>
          <w:bCs/>
          <w:color w:val="000000"/>
          <w:sz w:val="20"/>
          <w:szCs w:val="20"/>
        </w:rPr>
        <w:t>8. člen</w:t>
      </w:r>
    </w:p>
    <w:p w14:paraId="0567BC8D" w14:textId="77777777"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4764CF">
        <w:rPr>
          <w:rFonts w:ascii="Arial" w:hAnsi="Arial" w:cs="Arial"/>
          <w:b/>
          <w:bCs/>
          <w:color w:val="000000"/>
          <w:sz w:val="20"/>
          <w:szCs w:val="20"/>
        </w:rPr>
        <w:t>(</w:t>
      </w:r>
      <w:r>
        <w:rPr>
          <w:rFonts w:ascii="Arial" w:hAnsi="Arial" w:cs="Arial"/>
          <w:b/>
          <w:bCs/>
          <w:color w:val="000000"/>
          <w:sz w:val="20"/>
          <w:szCs w:val="20"/>
        </w:rPr>
        <w:t xml:space="preserve">skupne </w:t>
      </w:r>
      <w:r w:rsidRPr="004764CF">
        <w:rPr>
          <w:rFonts w:ascii="Arial" w:hAnsi="Arial" w:cs="Arial"/>
          <w:b/>
          <w:bCs/>
          <w:color w:val="000000"/>
          <w:sz w:val="20"/>
          <w:szCs w:val="20"/>
        </w:rPr>
        <w:t>določbe</w:t>
      </w:r>
      <w:r>
        <w:rPr>
          <w:rFonts w:ascii="Arial" w:hAnsi="Arial" w:cs="Arial"/>
          <w:b/>
          <w:bCs/>
          <w:color w:val="000000"/>
          <w:sz w:val="20"/>
          <w:szCs w:val="20"/>
        </w:rPr>
        <w:t xml:space="preserve"> </w:t>
      </w:r>
      <w:r w:rsidR="002E11B9">
        <w:rPr>
          <w:rFonts w:ascii="Arial" w:hAnsi="Arial" w:cs="Arial"/>
          <w:b/>
          <w:bCs/>
          <w:color w:val="000000"/>
          <w:sz w:val="20"/>
          <w:szCs w:val="20"/>
        </w:rPr>
        <w:t xml:space="preserve">za </w:t>
      </w:r>
      <w:r w:rsidR="00E454F2">
        <w:rPr>
          <w:rFonts w:ascii="Arial" w:hAnsi="Arial" w:cs="Arial"/>
          <w:b/>
          <w:bCs/>
          <w:color w:val="000000"/>
          <w:sz w:val="20"/>
          <w:szCs w:val="20"/>
        </w:rPr>
        <w:t>i</w:t>
      </w:r>
      <w:r w:rsidRPr="004764CF">
        <w:rPr>
          <w:rFonts w:ascii="Arial" w:hAnsi="Arial" w:cs="Arial"/>
          <w:b/>
          <w:bCs/>
          <w:color w:val="000000"/>
          <w:sz w:val="20"/>
          <w:szCs w:val="20"/>
        </w:rPr>
        <w:t>ndividualn</w:t>
      </w:r>
      <w:r w:rsidR="002E11B9">
        <w:rPr>
          <w:rFonts w:ascii="Arial" w:hAnsi="Arial" w:cs="Arial"/>
          <w:b/>
          <w:bCs/>
          <w:color w:val="000000"/>
          <w:sz w:val="20"/>
          <w:szCs w:val="20"/>
        </w:rPr>
        <w:t>o in skupnostno</w:t>
      </w:r>
      <w:r w:rsidRPr="004764CF">
        <w:rPr>
          <w:rFonts w:ascii="Arial" w:hAnsi="Arial" w:cs="Arial"/>
          <w:b/>
          <w:bCs/>
          <w:color w:val="000000"/>
          <w:sz w:val="20"/>
          <w:szCs w:val="20"/>
        </w:rPr>
        <w:t xml:space="preserve"> samooskrb</w:t>
      </w:r>
      <w:r w:rsidR="002E11B9">
        <w:rPr>
          <w:rFonts w:ascii="Arial" w:hAnsi="Arial" w:cs="Arial"/>
          <w:b/>
          <w:bCs/>
          <w:color w:val="000000"/>
          <w:sz w:val="20"/>
          <w:szCs w:val="20"/>
        </w:rPr>
        <w:t>o</w:t>
      </w:r>
      <w:r w:rsidRPr="004764CF">
        <w:rPr>
          <w:rFonts w:ascii="Arial" w:hAnsi="Arial" w:cs="Arial"/>
          <w:b/>
          <w:bCs/>
          <w:color w:val="000000"/>
          <w:sz w:val="20"/>
          <w:szCs w:val="20"/>
        </w:rPr>
        <w:t>)</w:t>
      </w:r>
    </w:p>
    <w:p w14:paraId="77B9153B" w14:textId="77777777"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p>
    <w:p w14:paraId="1270787D" w14:textId="77777777" w:rsidR="00681748" w:rsidRPr="004764CF"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764CF">
        <w:rPr>
          <w:rFonts w:ascii="Arial" w:hAnsi="Arial" w:cs="Arial"/>
          <w:color w:val="000000"/>
          <w:sz w:val="20"/>
          <w:szCs w:val="20"/>
        </w:rPr>
        <w:t>Odjemalec z dobaviteljem sklen</w:t>
      </w:r>
      <w:r>
        <w:rPr>
          <w:rFonts w:ascii="Arial" w:hAnsi="Arial" w:cs="Arial"/>
          <w:color w:val="000000"/>
          <w:sz w:val="20"/>
          <w:szCs w:val="20"/>
        </w:rPr>
        <w:t>e</w:t>
      </w:r>
      <w:r w:rsidRPr="004764CF">
        <w:rPr>
          <w:rFonts w:ascii="Arial" w:hAnsi="Arial" w:cs="Arial"/>
          <w:color w:val="000000"/>
          <w:sz w:val="20"/>
          <w:szCs w:val="20"/>
        </w:rPr>
        <w:t xml:space="preserve"> pogodbo o samooskrbi. </w:t>
      </w:r>
    </w:p>
    <w:p w14:paraId="7FCB1737" w14:textId="77777777" w:rsidR="00681748" w:rsidRPr="00084832"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764CF">
        <w:rPr>
          <w:rFonts w:ascii="Arial" w:hAnsi="Arial" w:cs="Arial"/>
          <w:color w:val="000000"/>
          <w:sz w:val="20"/>
          <w:szCs w:val="20"/>
        </w:rPr>
        <w:t xml:space="preserve">Distribucijski </w:t>
      </w:r>
      <w:r w:rsidRPr="00084832">
        <w:rPr>
          <w:rFonts w:ascii="Arial" w:hAnsi="Arial" w:cs="Arial"/>
          <w:color w:val="000000"/>
          <w:sz w:val="20"/>
          <w:szCs w:val="20"/>
        </w:rPr>
        <w:t xml:space="preserve">operater registrira individualno samooskrbo na podlagi pogodbe o samooskrbi. </w:t>
      </w:r>
    </w:p>
    <w:p w14:paraId="2D46A7F2" w14:textId="77777777" w:rsidR="00681748" w:rsidRPr="00084832" w:rsidRDefault="00681748" w:rsidP="00336FB3">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084832">
        <w:rPr>
          <w:rFonts w:ascii="Arial" w:hAnsi="Arial" w:cs="Arial"/>
          <w:color w:val="000000"/>
          <w:sz w:val="20"/>
          <w:szCs w:val="20"/>
        </w:rPr>
        <w:t xml:space="preserve">Distribucijski operater registrira skupnostno samooskrbo na podlagi pogodb o samooskrbi odjemalcev, vključenih v skupnostno samooskrbo, in </w:t>
      </w:r>
      <w:r w:rsidRPr="00084832">
        <w:rPr>
          <w:rFonts w:ascii="Arial" w:hAnsi="Arial" w:cs="Arial"/>
          <w:sz w:val="20"/>
          <w:szCs w:val="20"/>
        </w:rPr>
        <w:t>obrazca</w:t>
      </w:r>
      <w:r w:rsidR="002E11B9" w:rsidRPr="00084832">
        <w:rPr>
          <w:rFonts w:ascii="Arial" w:hAnsi="Arial" w:cs="Arial"/>
          <w:sz w:val="20"/>
          <w:szCs w:val="20"/>
        </w:rPr>
        <w:t>, ki je dostopen na spletni strani distribucijskega operaterja</w:t>
      </w:r>
      <w:r w:rsidRPr="00084832">
        <w:rPr>
          <w:rFonts w:ascii="Arial" w:hAnsi="Arial" w:cs="Arial"/>
          <w:color w:val="000000"/>
          <w:sz w:val="20"/>
          <w:szCs w:val="20"/>
        </w:rPr>
        <w:t xml:space="preserve">. Obvezna vsebina obrazca je: </w:t>
      </w:r>
      <w:r w:rsidRPr="00084832">
        <w:rPr>
          <w:rFonts w:ascii="Arial" w:hAnsi="Arial"/>
          <w:sz w:val="20"/>
          <w:szCs w:val="20"/>
        </w:rPr>
        <w:t xml:space="preserve">ime skupnostne samooskrbe, navedba merilnih mest in merilnega mesta naprave za samooskrbo,  ključ delitve proizvodnje ter določitev osebe, pooblaščene za komunikacijo z distribucijskim operaterjem v zvezi z izvajanjem skupnostne samooskrbe in </w:t>
      </w:r>
      <w:r w:rsidR="005B54EA" w:rsidRPr="00084832">
        <w:rPr>
          <w:rFonts w:ascii="Arial" w:hAnsi="Arial"/>
          <w:sz w:val="20"/>
          <w:szCs w:val="20"/>
        </w:rPr>
        <w:t xml:space="preserve">za </w:t>
      </w:r>
      <w:r w:rsidRPr="00084832">
        <w:rPr>
          <w:rFonts w:ascii="Arial" w:hAnsi="Arial"/>
          <w:sz w:val="20"/>
          <w:szCs w:val="20"/>
        </w:rPr>
        <w:t>spremembe podatkov iz obrazca.</w:t>
      </w:r>
      <w:r w:rsidRPr="00084832">
        <w:rPr>
          <w:rFonts w:ascii="Arial" w:hAnsi="Arial" w:cs="Arial"/>
          <w:color w:val="000000"/>
          <w:sz w:val="20"/>
          <w:szCs w:val="20"/>
        </w:rPr>
        <w:t xml:space="preserve"> </w:t>
      </w:r>
      <w:r w:rsidR="00336FB3" w:rsidRPr="00084832">
        <w:rPr>
          <w:rFonts w:ascii="Arial" w:hAnsi="Arial" w:cs="Arial"/>
          <w:color w:val="000000"/>
          <w:sz w:val="20"/>
          <w:szCs w:val="20"/>
        </w:rPr>
        <w:t>Obrazec podpišejo vsi odjemalci in lastnik naprave za samooskrbo, če odjemalci niso lastniki naprave, ali pa po njihovem pooblastilu tretja oseba.</w:t>
      </w:r>
    </w:p>
    <w:p w14:paraId="0AA5B846" w14:textId="1610D6C6" w:rsidR="00681748" w:rsidRPr="00E701C2"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084832">
        <w:rPr>
          <w:rFonts w:ascii="Arial" w:hAnsi="Arial" w:cs="Arial"/>
          <w:color w:val="000000"/>
          <w:sz w:val="20"/>
          <w:szCs w:val="20"/>
        </w:rPr>
        <w:t>Za izvedbo registracije samooskrbe</w:t>
      </w:r>
      <w:r w:rsidRPr="00E701C2">
        <w:rPr>
          <w:rFonts w:ascii="Arial" w:hAnsi="Arial" w:cs="Arial"/>
          <w:color w:val="000000"/>
          <w:sz w:val="20"/>
          <w:szCs w:val="20"/>
        </w:rPr>
        <w:t xml:space="preserve"> iz </w:t>
      </w:r>
      <w:r>
        <w:rPr>
          <w:rFonts w:ascii="Arial" w:hAnsi="Arial" w:cs="Arial"/>
          <w:color w:val="000000"/>
          <w:sz w:val="20"/>
          <w:szCs w:val="20"/>
        </w:rPr>
        <w:t xml:space="preserve">drugega in </w:t>
      </w:r>
      <w:r w:rsidR="0032639F">
        <w:rPr>
          <w:rFonts w:ascii="Arial" w:hAnsi="Arial" w:cs="Arial"/>
          <w:color w:val="000000"/>
          <w:sz w:val="20"/>
          <w:szCs w:val="20"/>
        </w:rPr>
        <w:t xml:space="preserve">prejšnjega </w:t>
      </w:r>
      <w:r>
        <w:rPr>
          <w:rFonts w:ascii="Arial" w:hAnsi="Arial" w:cs="Arial"/>
          <w:color w:val="000000"/>
          <w:sz w:val="20"/>
          <w:szCs w:val="20"/>
        </w:rPr>
        <w:t xml:space="preserve">odstavka tega člena </w:t>
      </w:r>
      <w:r w:rsidRPr="00E701C2">
        <w:rPr>
          <w:rFonts w:ascii="Arial" w:hAnsi="Arial" w:cs="Arial"/>
          <w:color w:val="000000"/>
          <w:sz w:val="20"/>
          <w:szCs w:val="20"/>
        </w:rPr>
        <w:t>se uporabljajo roki, predpisani za zamenjavo dobavitelja</w:t>
      </w:r>
      <w:r w:rsidR="004A6DAD">
        <w:rPr>
          <w:rFonts w:ascii="Arial" w:hAnsi="Arial" w:cs="Arial"/>
          <w:color w:val="000000"/>
          <w:sz w:val="20"/>
          <w:szCs w:val="20"/>
        </w:rPr>
        <w:t>, skladno z drugim odstavkom 40. člena Energetskega zakona</w:t>
      </w:r>
      <w:r w:rsidRPr="00E701C2">
        <w:rPr>
          <w:rFonts w:ascii="Arial" w:hAnsi="Arial" w:cs="Arial"/>
          <w:color w:val="000000"/>
          <w:sz w:val="20"/>
          <w:szCs w:val="20"/>
        </w:rPr>
        <w:t>.</w:t>
      </w:r>
      <w:r w:rsidRPr="00E701C2">
        <w:rPr>
          <w:rFonts w:ascii="Arial" w:hAnsi="Arial"/>
          <w:sz w:val="20"/>
          <w:szCs w:val="20"/>
        </w:rPr>
        <w:t xml:space="preserve"> Distribucijski operater o registraciji samooskrbe obvesti dobavitelja na merilnem mestu </w:t>
      </w:r>
      <w:r>
        <w:rPr>
          <w:rFonts w:ascii="Arial" w:hAnsi="Arial"/>
          <w:sz w:val="20"/>
          <w:szCs w:val="20"/>
        </w:rPr>
        <w:t xml:space="preserve">nemudoma </w:t>
      </w:r>
      <w:r w:rsidRPr="00E701C2">
        <w:rPr>
          <w:rFonts w:ascii="Arial" w:hAnsi="Arial"/>
          <w:sz w:val="20"/>
          <w:szCs w:val="20"/>
        </w:rPr>
        <w:t>po registraciji.</w:t>
      </w:r>
      <w:r w:rsidRPr="00E701C2">
        <w:rPr>
          <w:rFonts w:ascii="Arial" w:hAnsi="Arial" w:cs="Arial"/>
          <w:color w:val="000000"/>
          <w:sz w:val="20"/>
          <w:szCs w:val="20"/>
        </w:rPr>
        <w:t xml:space="preserve"> </w:t>
      </w:r>
    </w:p>
    <w:p w14:paraId="129B023D" w14:textId="126FAF4B" w:rsidR="00681748" w:rsidRPr="004764CF"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764CF">
        <w:rPr>
          <w:rFonts w:ascii="Arial" w:hAnsi="Arial"/>
          <w:sz w:val="20"/>
          <w:szCs w:val="20"/>
        </w:rPr>
        <w:t>Distribucijski operater brezplačno registrira morebitne spremembe</w:t>
      </w:r>
      <w:r w:rsidR="0032639F">
        <w:rPr>
          <w:rFonts w:ascii="Arial" w:hAnsi="Arial"/>
          <w:sz w:val="20"/>
          <w:szCs w:val="20"/>
        </w:rPr>
        <w:t xml:space="preserve"> podatkov</w:t>
      </w:r>
      <w:r w:rsidRPr="004764CF">
        <w:rPr>
          <w:rFonts w:ascii="Arial" w:hAnsi="Arial"/>
          <w:sz w:val="20"/>
          <w:szCs w:val="20"/>
        </w:rPr>
        <w:t xml:space="preserve"> </w:t>
      </w:r>
      <w:r w:rsidR="0032639F">
        <w:rPr>
          <w:rFonts w:ascii="Arial" w:hAnsi="Arial"/>
          <w:sz w:val="20"/>
          <w:szCs w:val="20"/>
        </w:rPr>
        <w:t xml:space="preserve">posamezne </w:t>
      </w:r>
      <w:r w:rsidRPr="004764CF">
        <w:rPr>
          <w:rFonts w:ascii="Arial" w:hAnsi="Arial"/>
          <w:sz w:val="20"/>
          <w:szCs w:val="20"/>
        </w:rPr>
        <w:t>skupnostn</w:t>
      </w:r>
      <w:r>
        <w:rPr>
          <w:rFonts w:ascii="Arial" w:hAnsi="Arial"/>
          <w:sz w:val="20"/>
          <w:szCs w:val="20"/>
        </w:rPr>
        <w:t>e</w:t>
      </w:r>
      <w:r w:rsidRPr="004764CF">
        <w:rPr>
          <w:rFonts w:ascii="Arial" w:hAnsi="Arial"/>
          <w:sz w:val="20"/>
          <w:szCs w:val="20"/>
        </w:rPr>
        <w:t xml:space="preserve"> samooskrb</w:t>
      </w:r>
      <w:r>
        <w:rPr>
          <w:rFonts w:ascii="Arial" w:hAnsi="Arial"/>
          <w:sz w:val="20"/>
          <w:szCs w:val="20"/>
        </w:rPr>
        <w:t>e</w:t>
      </w:r>
      <w:r w:rsidR="0032639F">
        <w:rPr>
          <w:rFonts w:ascii="Arial" w:hAnsi="Arial"/>
          <w:sz w:val="20"/>
          <w:szCs w:val="20"/>
        </w:rPr>
        <w:t>, ki so obvezna vsebina obrazca iz tretjega odstavka tega člena</w:t>
      </w:r>
      <w:r w:rsidRPr="004764CF">
        <w:rPr>
          <w:rFonts w:ascii="Arial" w:hAnsi="Arial"/>
          <w:sz w:val="20"/>
          <w:szCs w:val="20"/>
        </w:rPr>
        <w:t>.</w:t>
      </w:r>
    </w:p>
    <w:p w14:paraId="5FB1A976" w14:textId="5FEFC496" w:rsidR="00681748" w:rsidRPr="00B66E15" w:rsidRDefault="00681748" w:rsidP="00F85DA2">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sidRPr="004764CF">
        <w:rPr>
          <w:rFonts w:ascii="Arial" w:hAnsi="Arial" w:cs="Arial"/>
          <w:color w:val="000000"/>
          <w:sz w:val="20"/>
          <w:szCs w:val="20"/>
        </w:rPr>
        <w:t xml:space="preserve">Lastnik naprave za samooskrbo ne more pridobiti statusa proizvajalca električne energije </w:t>
      </w:r>
      <w:r>
        <w:rPr>
          <w:rFonts w:ascii="Arial" w:hAnsi="Arial" w:cs="Arial"/>
          <w:color w:val="000000"/>
          <w:sz w:val="20"/>
          <w:szCs w:val="20"/>
        </w:rPr>
        <w:t>in</w:t>
      </w:r>
      <w:r w:rsidRPr="004764CF">
        <w:rPr>
          <w:rFonts w:ascii="Arial" w:hAnsi="Arial" w:cs="Arial"/>
          <w:color w:val="000000"/>
          <w:sz w:val="20"/>
          <w:szCs w:val="20"/>
        </w:rPr>
        <w:t xml:space="preserve"> ne sme tržiti oziroma prodajati električne energije</w:t>
      </w:r>
      <w:r>
        <w:rPr>
          <w:rFonts w:ascii="Arial" w:hAnsi="Arial" w:cs="Arial"/>
          <w:color w:val="000000"/>
          <w:sz w:val="20"/>
          <w:szCs w:val="20"/>
        </w:rPr>
        <w:t>,</w:t>
      </w:r>
      <w:r w:rsidRPr="004764CF">
        <w:rPr>
          <w:rFonts w:ascii="Arial" w:hAnsi="Arial" w:cs="Arial"/>
          <w:color w:val="000000"/>
          <w:sz w:val="20"/>
          <w:szCs w:val="20"/>
        </w:rPr>
        <w:t xml:space="preserve"> proizvedene v tej napravi. </w:t>
      </w:r>
      <w:r w:rsidR="009A5DCC">
        <w:rPr>
          <w:rFonts w:ascii="Arial" w:hAnsi="Arial"/>
          <w:sz w:val="20"/>
          <w:szCs w:val="20"/>
        </w:rPr>
        <w:t>K</w:t>
      </w:r>
      <w:r w:rsidRPr="004764CF">
        <w:rPr>
          <w:rFonts w:ascii="Arial" w:hAnsi="Arial"/>
          <w:sz w:val="20"/>
          <w:szCs w:val="20"/>
        </w:rPr>
        <w:t>adar je v obračunskem obdobju količina oddane električne energije večja od količine prevzete električne energije</w:t>
      </w:r>
      <w:r w:rsidRPr="004764CF">
        <w:rPr>
          <w:rFonts w:ascii="Arial" w:hAnsi="Arial" w:cs="Arial"/>
          <w:color w:val="000000"/>
          <w:sz w:val="20"/>
          <w:szCs w:val="20"/>
        </w:rPr>
        <w:t xml:space="preserve">,  odjemalec </w:t>
      </w:r>
      <w:r w:rsidR="00701F94">
        <w:rPr>
          <w:rFonts w:ascii="Arial" w:hAnsi="Arial" w:cs="Arial"/>
          <w:color w:val="000000"/>
          <w:sz w:val="20"/>
          <w:szCs w:val="20"/>
        </w:rPr>
        <w:t xml:space="preserve">presežke </w:t>
      </w:r>
      <w:r w:rsidR="00701F94" w:rsidRPr="004764CF">
        <w:rPr>
          <w:rFonts w:ascii="Arial" w:hAnsi="Arial" w:cs="Arial"/>
          <w:color w:val="000000"/>
          <w:sz w:val="20"/>
          <w:szCs w:val="20"/>
        </w:rPr>
        <w:t xml:space="preserve">preda </w:t>
      </w:r>
      <w:r w:rsidRPr="002B1999">
        <w:rPr>
          <w:rFonts w:ascii="Arial" w:hAnsi="Arial" w:cs="Arial"/>
          <w:color w:val="000000" w:themeColor="text1"/>
          <w:sz w:val="20"/>
          <w:szCs w:val="20"/>
        </w:rPr>
        <w:t xml:space="preserve">svojemu </w:t>
      </w:r>
      <w:r w:rsidRPr="004764CF">
        <w:rPr>
          <w:rFonts w:ascii="Arial" w:hAnsi="Arial" w:cs="Arial"/>
          <w:color w:val="000000"/>
          <w:sz w:val="20"/>
          <w:szCs w:val="20"/>
        </w:rPr>
        <w:t xml:space="preserve">dobavitelju. </w:t>
      </w:r>
    </w:p>
    <w:p w14:paraId="3DBF02C3" w14:textId="77777777" w:rsidR="00681748" w:rsidRPr="00881391"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sidRPr="002B1999">
        <w:rPr>
          <w:rFonts w:ascii="Arial" w:hAnsi="Arial"/>
          <w:sz w:val="20"/>
          <w:szCs w:val="20"/>
        </w:rPr>
        <w:t xml:space="preserve"> Naprava za samooskrbo ni upravičena do potrdil o izvoru električne energije</w:t>
      </w:r>
      <w:r w:rsidR="00012DCC">
        <w:rPr>
          <w:rFonts w:ascii="Arial" w:hAnsi="Arial"/>
          <w:sz w:val="20"/>
          <w:szCs w:val="20"/>
        </w:rPr>
        <w:t>.</w:t>
      </w:r>
      <w:r w:rsidRPr="002B1999">
        <w:rPr>
          <w:rFonts w:ascii="Arial" w:hAnsi="Arial"/>
          <w:sz w:val="20"/>
          <w:szCs w:val="20"/>
        </w:rPr>
        <w:t xml:space="preserve"> </w:t>
      </w:r>
    </w:p>
    <w:p w14:paraId="63D9C615" w14:textId="77777777" w:rsidR="00681748"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Pr>
          <w:rFonts w:ascii="Arial" w:hAnsi="Arial"/>
          <w:sz w:val="20"/>
          <w:szCs w:val="20"/>
        </w:rPr>
        <w:t xml:space="preserve"> </w:t>
      </w:r>
      <w:r w:rsidRPr="002B1999">
        <w:rPr>
          <w:rFonts w:ascii="Arial" w:hAnsi="Arial"/>
          <w:sz w:val="20"/>
          <w:szCs w:val="20"/>
        </w:rPr>
        <w:t xml:space="preserve">Samooskrba ni opravljanje gospodarske dejavnosti po 379. členu Energetskega zakona. Odjemalec </w:t>
      </w:r>
      <w:r w:rsidR="006360A5">
        <w:rPr>
          <w:rFonts w:ascii="Arial" w:hAnsi="Arial"/>
          <w:sz w:val="20"/>
          <w:szCs w:val="20"/>
        </w:rPr>
        <w:t xml:space="preserve">se </w:t>
      </w:r>
      <w:r w:rsidRPr="002B1999">
        <w:rPr>
          <w:rFonts w:ascii="Arial" w:hAnsi="Arial"/>
          <w:sz w:val="20"/>
          <w:szCs w:val="20"/>
        </w:rPr>
        <w:t>ne šteje za proizvajalca električne energije in ni dolžan registrirati dejavnosti.</w:t>
      </w:r>
    </w:p>
    <w:p w14:paraId="34910C44" w14:textId="5C77BE88" w:rsidR="00681748"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sidRPr="00881391">
        <w:rPr>
          <w:rFonts w:ascii="Arial" w:hAnsi="Arial"/>
          <w:sz w:val="20"/>
          <w:szCs w:val="20"/>
        </w:rPr>
        <w:t xml:space="preserve">Naprava za samooskrbo mora izpolnjevati </w:t>
      </w:r>
      <w:r w:rsidR="005C3B5F">
        <w:rPr>
          <w:rFonts w:ascii="Arial" w:hAnsi="Arial"/>
          <w:sz w:val="20"/>
          <w:szCs w:val="20"/>
        </w:rPr>
        <w:t>tehnične zahteve, kot jih določa</w:t>
      </w:r>
      <w:r w:rsidR="005C3B5F" w:rsidRPr="00881391">
        <w:rPr>
          <w:rFonts w:ascii="Arial" w:hAnsi="Arial"/>
          <w:sz w:val="20"/>
          <w:szCs w:val="20"/>
        </w:rPr>
        <w:t xml:space="preserve"> </w:t>
      </w:r>
      <w:r w:rsidRPr="00881391">
        <w:rPr>
          <w:rFonts w:ascii="Arial" w:hAnsi="Arial"/>
          <w:sz w:val="20"/>
          <w:szCs w:val="20"/>
        </w:rPr>
        <w:t>pravilnik, ki ureja tehnične zahteve za varno in pravilno delovanje naprav za samooskrbo.</w:t>
      </w:r>
    </w:p>
    <w:p w14:paraId="3B90511D" w14:textId="5D950A7A" w:rsidR="00681748"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Pr>
          <w:rFonts w:ascii="Arial" w:hAnsi="Arial"/>
          <w:sz w:val="20"/>
          <w:szCs w:val="20"/>
        </w:rPr>
        <w:t>Na inštalacijo oziroma na omrežje, na katero je priključena naprava za samooskrbo, je lahko za namen samooskrbe priključen tudi hranilnik energije.</w:t>
      </w:r>
    </w:p>
    <w:p w14:paraId="296B3A53" w14:textId="77777777" w:rsidR="00681748" w:rsidRPr="00881391" w:rsidRDefault="00681748" w:rsidP="00681748">
      <w:pPr>
        <w:overflowPunct w:val="0"/>
        <w:autoSpaceDE w:val="0"/>
        <w:autoSpaceDN w:val="0"/>
        <w:adjustRightInd w:val="0"/>
        <w:ind w:right="1" w:firstLine="1021"/>
        <w:jc w:val="both"/>
        <w:textAlignment w:val="baseline"/>
        <w:rPr>
          <w:rFonts w:ascii="Arial" w:hAnsi="Arial" w:cs="Arial"/>
          <w:sz w:val="20"/>
          <w:szCs w:val="20"/>
        </w:rPr>
      </w:pPr>
    </w:p>
    <w:p w14:paraId="11A957A6" w14:textId="77777777" w:rsidR="00681748" w:rsidRPr="00881391" w:rsidRDefault="00681748" w:rsidP="00681748">
      <w:pPr>
        <w:overflowPunct w:val="0"/>
        <w:autoSpaceDE w:val="0"/>
        <w:autoSpaceDN w:val="0"/>
        <w:adjustRightInd w:val="0"/>
        <w:ind w:right="1" w:firstLine="1021"/>
        <w:jc w:val="both"/>
        <w:textAlignment w:val="baseline"/>
        <w:rPr>
          <w:rFonts w:ascii="Arial" w:hAnsi="Arial" w:cs="Arial"/>
          <w:sz w:val="20"/>
          <w:szCs w:val="20"/>
        </w:rPr>
      </w:pPr>
    </w:p>
    <w:p w14:paraId="28943873"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9. člen</w:t>
      </w:r>
    </w:p>
    <w:p w14:paraId="59464FA5"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(način obračuna pri individualni samooskrbi, samooskrbi</w:t>
      </w:r>
      <w:r w:rsidRPr="00F7059B">
        <w:t xml:space="preserve"> </w:t>
      </w:r>
      <w:r w:rsidRPr="00F7059B">
        <w:rPr>
          <w:rFonts w:ascii="Arial" w:hAnsi="Arial" w:cs="Arial"/>
          <w:b/>
          <w:sz w:val="20"/>
          <w:szCs w:val="20"/>
        </w:rPr>
        <w:t xml:space="preserve">večstanovanjske stavbe </w:t>
      </w:r>
      <w:r w:rsidRPr="00881391">
        <w:rPr>
          <w:rFonts w:ascii="Arial" w:hAnsi="Arial" w:cs="Arial"/>
          <w:b/>
          <w:sz w:val="20"/>
          <w:szCs w:val="20"/>
        </w:rPr>
        <w:t>in skupnosti</w:t>
      </w:r>
      <w:r>
        <w:rPr>
          <w:rFonts w:ascii="Arial" w:hAnsi="Arial" w:cs="Arial"/>
          <w:b/>
          <w:sz w:val="20"/>
          <w:szCs w:val="20"/>
        </w:rPr>
        <w:t xml:space="preserve"> OVE</w:t>
      </w:r>
      <w:r w:rsidRPr="00881391">
        <w:rPr>
          <w:rFonts w:ascii="Arial" w:hAnsi="Arial" w:cs="Arial"/>
          <w:b/>
          <w:sz w:val="20"/>
          <w:szCs w:val="20"/>
        </w:rPr>
        <w:t>)</w:t>
      </w:r>
    </w:p>
    <w:p w14:paraId="796A4BCC"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7DEACFA9" w14:textId="77777777" w:rsidR="005B54EA" w:rsidRDefault="00681748" w:rsidP="00084832">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sz w:val="20"/>
          <w:szCs w:val="20"/>
        </w:rPr>
      </w:pPr>
      <w:r w:rsidRPr="00881391">
        <w:rPr>
          <w:rFonts w:ascii="Arial" w:hAnsi="Arial" w:cs="Arial"/>
          <w:sz w:val="20"/>
          <w:szCs w:val="20"/>
        </w:rPr>
        <w:t>Pri obračunu električne energije ter omrežnine</w:t>
      </w:r>
      <w:r>
        <w:rPr>
          <w:rFonts w:ascii="Arial" w:hAnsi="Arial" w:cs="Arial"/>
          <w:sz w:val="20"/>
          <w:szCs w:val="20"/>
        </w:rPr>
        <w:t>,</w:t>
      </w:r>
      <w:r w:rsidRPr="00881391">
        <w:rPr>
          <w:rFonts w:ascii="Arial" w:hAnsi="Arial" w:cs="Arial"/>
          <w:sz w:val="20"/>
          <w:szCs w:val="20"/>
        </w:rPr>
        <w:t xml:space="preserve"> prispevkov in drugih dajatev,</w:t>
      </w:r>
      <w:r w:rsidRPr="00881391">
        <w:rPr>
          <w:rFonts w:ascii="Arial" w:hAnsi="Arial"/>
          <w:sz w:val="20"/>
          <w:szCs w:val="20"/>
        </w:rPr>
        <w:t xml:space="preserve"> ki se obračunavajo na količino električne energije,</w:t>
      </w:r>
      <w:r w:rsidRPr="00881391">
        <w:rPr>
          <w:rFonts w:ascii="Arial" w:hAnsi="Arial" w:cs="Arial"/>
          <w:sz w:val="20"/>
          <w:szCs w:val="20"/>
        </w:rPr>
        <w:t xml:space="preserve"> se upošteva</w:t>
      </w:r>
      <w:r w:rsidRPr="00881391">
        <w:rPr>
          <w:rFonts w:ascii="Arial" w:hAnsi="Arial"/>
          <w:sz w:val="20"/>
          <w:szCs w:val="20"/>
        </w:rPr>
        <w:t xml:space="preserve"> količina električne energije (</w:t>
      </w:r>
      <w:r>
        <w:rPr>
          <w:rFonts w:ascii="Arial" w:hAnsi="Arial"/>
          <w:sz w:val="20"/>
          <w:szCs w:val="20"/>
        </w:rPr>
        <w:t xml:space="preserve">v </w:t>
      </w:r>
      <w:r w:rsidRPr="00881391">
        <w:rPr>
          <w:rFonts w:ascii="Arial" w:hAnsi="Arial"/>
          <w:sz w:val="20"/>
          <w:szCs w:val="20"/>
        </w:rPr>
        <w:t>kWh), ki p</w:t>
      </w:r>
      <w:r>
        <w:rPr>
          <w:rFonts w:ascii="Arial" w:hAnsi="Arial"/>
          <w:sz w:val="20"/>
          <w:szCs w:val="20"/>
        </w:rPr>
        <w:t>omeni</w:t>
      </w:r>
      <w:r w:rsidRPr="00881391">
        <w:rPr>
          <w:rFonts w:ascii="Arial" w:hAnsi="Arial"/>
          <w:sz w:val="20"/>
          <w:szCs w:val="20"/>
        </w:rPr>
        <w:t xml:space="preserve"> razliko med prevzeto in oddano električno energijo (</w:t>
      </w:r>
      <w:r>
        <w:rPr>
          <w:rFonts w:ascii="Arial" w:hAnsi="Arial"/>
          <w:sz w:val="20"/>
          <w:szCs w:val="20"/>
        </w:rPr>
        <w:t xml:space="preserve">v </w:t>
      </w:r>
      <w:r w:rsidRPr="00881391">
        <w:rPr>
          <w:rFonts w:ascii="Arial" w:hAnsi="Arial"/>
          <w:sz w:val="20"/>
          <w:szCs w:val="20"/>
        </w:rPr>
        <w:t xml:space="preserve">kWh) ob </w:t>
      </w:r>
      <w:r>
        <w:rPr>
          <w:rFonts w:ascii="Arial" w:hAnsi="Arial"/>
          <w:sz w:val="20"/>
          <w:szCs w:val="20"/>
        </w:rPr>
        <w:t>koncu</w:t>
      </w:r>
      <w:r w:rsidRPr="00881391">
        <w:rPr>
          <w:rFonts w:ascii="Arial" w:hAnsi="Arial"/>
          <w:sz w:val="20"/>
          <w:szCs w:val="20"/>
        </w:rPr>
        <w:t xml:space="preserve"> obračunskega obdobja</w:t>
      </w:r>
      <w:r w:rsidRPr="00881391">
        <w:rPr>
          <w:rFonts w:ascii="Arial" w:hAnsi="Arial" w:cs="Arial"/>
          <w:sz w:val="20"/>
          <w:szCs w:val="20"/>
        </w:rPr>
        <w:t>.</w:t>
      </w:r>
    </w:p>
    <w:p w14:paraId="342D7EA8" w14:textId="60737CDF" w:rsidR="00F15AD5" w:rsidRPr="00F85DA2" w:rsidRDefault="00F15AD5" w:rsidP="00084832">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sz w:val="20"/>
          <w:szCs w:val="20"/>
        </w:rPr>
      </w:pPr>
      <w:r w:rsidRPr="00E81A56">
        <w:rPr>
          <w:rFonts w:ascii="Arial" w:hAnsi="Arial" w:cs="Arial"/>
          <w:sz w:val="20"/>
          <w:szCs w:val="20"/>
        </w:rPr>
        <w:lastRenderedPageBreak/>
        <w:t>Ne glede na določb</w:t>
      </w:r>
      <w:r w:rsidR="005B54EA">
        <w:rPr>
          <w:rFonts w:ascii="Arial" w:hAnsi="Arial" w:cs="Arial"/>
          <w:sz w:val="20"/>
          <w:szCs w:val="20"/>
        </w:rPr>
        <w:t>o</w:t>
      </w:r>
      <w:r w:rsidRPr="00E81A56">
        <w:rPr>
          <w:rFonts w:ascii="Arial" w:hAnsi="Arial" w:cs="Arial"/>
          <w:sz w:val="20"/>
          <w:szCs w:val="20"/>
        </w:rPr>
        <w:t xml:space="preserve"> </w:t>
      </w:r>
      <w:r w:rsidR="00D83FFE">
        <w:rPr>
          <w:rFonts w:ascii="Arial" w:hAnsi="Arial" w:cs="Arial"/>
          <w:sz w:val="20"/>
          <w:szCs w:val="20"/>
        </w:rPr>
        <w:t>5</w:t>
      </w:r>
      <w:r w:rsidRPr="00E81A56">
        <w:rPr>
          <w:rFonts w:ascii="Arial" w:hAnsi="Arial" w:cs="Arial"/>
          <w:sz w:val="20"/>
          <w:szCs w:val="20"/>
        </w:rPr>
        <w:t>. točke prvega odstavka 2. člena te uredbe se obračunsko obdobje za posame</w:t>
      </w:r>
      <w:r w:rsidRPr="00F85DA2">
        <w:rPr>
          <w:rFonts w:ascii="Arial" w:hAnsi="Arial" w:cs="Arial"/>
          <w:sz w:val="20"/>
          <w:szCs w:val="20"/>
        </w:rPr>
        <w:t>zno merilno mesto zaključi tudi v primeru sprememb na merilnem mestu, zaradi katerih je to neizogibno potrebno (npr. sprememba lastnika oziroma plačnika, odklop iz omrežja, sprememba ključa delitve proizvodnje za to merilno mesto).</w:t>
      </w:r>
    </w:p>
    <w:p w14:paraId="5060BB09" w14:textId="77777777" w:rsidR="00681748" w:rsidRPr="00244D37" w:rsidRDefault="00012DCC" w:rsidP="00681748">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sz w:val="20"/>
          <w:szCs w:val="20"/>
        </w:rPr>
        <w:t>Z</w:t>
      </w:r>
      <w:r w:rsidR="00681748" w:rsidRPr="00881391">
        <w:rPr>
          <w:rFonts w:ascii="Arial" w:hAnsi="Arial" w:cs="Arial"/>
          <w:sz w:val="20"/>
          <w:szCs w:val="20"/>
        </w:rPr>
        <w:t>a ugot</w:t>
      </w:r>
      <w:r>
        <w:rPr>
          <w:rFonts w:ascii="Arial" w:hAnsi="Arial" w:cs="Arial"/>
          <w:sz w:val="20"/>
          <w:szCs w:val="20"/>
        </w:rPr>
        <w:t>ovitev</w:t>
      </w:r>
      <w:r w:rsidR="00681748" w:rsidRPr="00881391">
        <w:rPr>
          <w:rFonts w:ascii="Arial" w:hAnsi="Arial" w:cs="Arial"/>
          <w:sz w:val="20"/>
          <w:szCs w:val="20"/>
        </w:rPr>
        <w:t xml:space="preserve"> obračunskih podatkov </w:t>
      </w:r>
      <w:r w:rsidRPr="00881391">
        <w:rPr>
          <w:rFonts w:ascii="Arial" w:hAnsi="Arial" w:cs="Arial"/>
          <w:sz w:val="20"/>
          <w:szCs w:val="20"/>
        </w:rPr>
        <w:t>posameznega odjemalca skupnostne samooskrbe</w:t>
      </w:r>
      <w:r>
        <w:rPr>
          <w:rFonts w:ascii="Arial" w:hAnsi="Arial" w:cs="Arial"/>
          <w:sz w:val="20"/>
          <w:szCs w:val="20"/>
        </w:rPr>
        <w:t>, distribucijski operater</w:t>
      </w:r>
      <w:r w:rsidRPr="00881391">
        <w:rPr>
          <w:rFonts w:ascii="Arial" w:hAnsi="Arial" w:cs="Arial"/>
          <w:sz w:val="20"/>
          <w:szCs w:val="20"/>
        </w:rPr>
        <w:t xml:space="preserve"> </w:t>
      </w:r>
      <w:r>
        <w:rPr>
          <w:rFonts w:ascii="Arial" w:hAnsi="Arial" w:cs="Arial"/>
          <w:sz w:val="20"/>
          <w:szCs w:val="20"/>
        </w:rPr>
        <w:t xml:space="preserve">pri določitvi </w:t>
      </w:r>
      <w:r w:rsidR="00681748" w:rsidRPr="00881391">
        <w:rPr>
          <w:rFonts w:ascii="Arial" w:hAnsi="Arial" w:cs="Arial"/>
          <w:sz w:val="20"/>
          <w:szCs w:val="20"/>
        </w:rPr>
        <w:t>količin</w:t>
      </w:r>
      <w:r w:rsidR="005B54EA">
        <w:rPr>
          <w:rFonts w:ascii="Arial" w:hAnsi="Arial" w:cs="Arial"/>
          <w:sz w:val="20"/>
          <w:szCs w:val="20"/>
        </w:rPr>
        <w:t>e</w:t>
      </w:r>
      <w:r w:rsidR="00681748" w:rsidRPr="00881391">
        <w:rPr>
          <w:rFonts w:ascii="Arial" w:hAnsi="Arial" w:cs="Arial"/>
          <w:sz w:val="20"/>
          <w:szCs w:val="20"/>
        </w:rPr>
        <w:t>, od katere se obračunajo omrežnina</w:t>
      </w:r>
      <w:r w:rsidR="00681748">
        <w:rPr>
          <w:rFonts w:ascii="Arial" w:hAnsi="Arial" w:cs="Arial"/>
          <w:sz w:val="20"/>
          <w:szCs w:val="20"/>
        </w:rPr>
        <w:t xml:space="preserve"> ter</w:t>
      </w:r>
      <w:r w:rsidR="00681748" w:rsidRPr="00881391">
        <w:rPr>
          <w:rFonts w:ascii="Arial" w:hAnsi="Arial" w:cs="Arial"/>
          <w:sz w:val="20"/>
          <w:szCs w:val="20"/>
        </w:rPr>
        <w:t xml:space="preserve"> prispevki in dajatve iz </w:t>
      </w:r>
      <w:r w:rsidR="00EE39DE">
        <w:rPr>
          <w:rFonts w:ascii="Arial" w:hAnsi="Arial" w:cs="Arial"/>
          <w:sz w:val="20"/>
          <w:szCs w:val="20"/>
        </w:rPr>
        <w:t xml:space="preserve">prvega </w:t>
      </w:r>
      <w:r w:rsidR="00681748" w:rsidRPr="00881391">
        <w:rPr>
          <w:rFonts w:ascii="Arial" w:hAnsi="Arial" w:cs="Arial"/>
          <w:sz w:val="20"/>
          <w:szCs w:val="20"/>
        </w:rPr>
        <w:t>odstavka</w:t>
      </w:r>
      <w:r w:rsidR="00EE39DE">
        <w:rPr>
          <w:rFonts w:ascii="Arial" w:hAnsi="Arial" w:cs="Arial"/>
          <w:sz w:val="20"/>
          <w:szCs w:val="20"/>
        </w:rPr>
        <w:t xml:space="preserve"> tega člena</w:t>
      </w:r>
      <w:r w:rsidR="005B54EA">
        <w:rPr>
          <w:rFonts w:ascii="Arial" w:hAnsi="Arial" w:cs="Arial"/>
          <w:sz w:val="20"/>
          <w:szCs w:val="20"/>
        </w:rPr>
        <w:t xml:space="preserve"> </w:t>
      </w:r>
      <w:r w:rsidR="00681748" w:rsidRPr="00881391">
        <w:rPr>
          <w:rFonts w:ascii="Arial" w:hAnsi="Arial" w:cs="Arial"/>
          <w:sz w:val="20"/>
          <w:szCs w:val="20"/>
        </w:rPr>
        <w:t xml:space="preserve">upošteva ključ delitve proizvodnje. </w:t>
      </w:r>
    </w:p>
    <w:p w14:paraId="29F43777" w14:textId="0C5352A3" w:rsidR="00244D37" w:rsidRPr="00E31730" w:rsidRDefault="00244D37" w:rsidP="00244D37">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A11EB3">
        <w:rPr>
          <w:rFonts w:ascii="Arial" w:hAnsi="Arial" w:cs="Arial"/>
          <w:color w:val="000000"/>
          <w:sz w:val="20"/>
          <w:szCs w:val="20"/>
        </w:rPr>
        <w:t xml:space="preserve">V primeru, da na merilnem mestu pride do odklopa po predhodnem obvestilu ali brez predhodnega obvestila skladno z določbami </w:t>
      </w:r>
      <w:r w:rsidR="00EE39DE">
        <w:rPr>
          <w:rFonts w:ascii="Arial" w:hAnsi="Arial" w:cs="Arial"/>
          <w:color w:val="000000"/>
          <w:sz w:val="20"/>
          <w:szCs w:val="20"/>
        </w:rPr>
        <w:t>151. ali 152. člena</w:t>
      </w:r>
      <w:r w:rsidR="007F7C9A">
        <w:rPr>
          <w:rFonts w:ascii="Arial" w:hAnsi="Arial" w:cs="Arial"/>
          <w:color w:val="000000"/>
          <w:sz w:val="20"/>
          <w:szCs w:val="20"/>
        </w:rPr>
        <w:t xml:space="preserve"> </w:t>
      </w:r>
      <w:r w:rsidRPr="00A11EB3">
        <w:rPr>
          <w:rFonts w:ascii="Arial" w:hAnsi="Arial" w:cs="Arial"/>
          <w:color w:val="000000"/>
          <w:sz w:val="20"/>
          <w:szCs w:val="20"/>
        </w:rPr>
        <w:t>Energetskega zakona, distribucijski operater količinski delež proizvodnje električne energije, proizvedene v času od odklopa do ponovnega priklopa, za to merilno mesto upošteva pri obračunu v naslednjem obračunskem obdobju po ponovni priključitvi</w:t>
      </w:r>
      <w:r w:rsidR="00D83FFE">
        <w:rPr>
          <w:rFonts w:ascii="Arial" w:hAnsi="Arial" w:cs="Arial"/>
          <w:color w:val="000000"/>
          <w:sz w:val="20"/>
          <w:szCs w:val="20"/>
        </w:rPr>
        <w:t>,</w:t>
      </w:r>
      <w:r w:rsidR="00F770D5">
        <w:rPr>
          <w:rFonts w:ascii="Arial" w:hAnsi="Arial" w:cs="Arial"/>
          <w:color w:val="000000"/>
          <w:sz w:val="20"/>
          <w:szCs w:val="20"/>
        </w:rPr>
        <w:t xml:space="preserve"> znotraj istega koledarskega leta</w:t>
      </w:r>
      <w:r w:rsidRPr="00A11EB3">
        <w:rPr>
          <w:rFonts w:ascii="Arial" w:hAnsi="Arial" w:cs="Arial"/>
          <w:color w:val="000000"/>
          <w:sz w:val="20"/>
          <w:szCs w:val="20"/>
        </w:rPr>
        <w:t>.</w:t>
      </w:r>
    </w:p>
    <w:p w14:paraId="190098FD" w14:textId="77777777" w:rsidR="00681748" w:rsidRDefault="00681748" w:rsidP="00681748">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1483F">
        <w:rPr>
          <w:rFonts w:ascii="Arial" w:hAnsi="Arial" w:cs="Arial"/>
          <w:color w:val="000000"/>
          <w:sz w:val="20"/>
          <w:szCs w:val="20"/>
        </w:rPr>
        <w:t xml:space="preserve">Distribucijski operater dobavitelju v šestih delovnih dneh po poteku koledarskega meseca </w:t>
      </w:r>
      <w:r w:rsidRPr="00881391">
        <w:rPr>
          <w:rFonts w:ascii="Arial" w:hAnsi="Arial" w:cs="Arial"/>
          <w:sz w:val="20"/>
          <w:szCs w:val="20"/>
        </w:rPr>
        <w:t>preko</w:t>
      </w:r>
      <w:r>
        <w:rPr>
          <w:rFonts w:ascii="Arial" w:hAnsi="Arial" w:cs="Arial"/>
          <w:sz w:val="20"/>
          <w:szCs w:val="20"/>
        </w:rPr>
        <w:t xml:space="preserve"> </w:t>
      </w:r>
      <w:r w:rsidRPr="00881391">
        <w:rPr>
          <w:rFonts w:ascii="Arial" w:hAnsi="Arial" w:cs="Arial"/>
          <w:sz w:val="20"/>
          <w:szCs w:val="20"/>
        </w:rPr>
        <w:t>enotnega portala</w:t>
      </w:r>
      <w:r>
        <w:rPr>
          <w:rFonts w:ascii="Arial" w:hAnsi="Arial" w:cs="Arial"/>
          <w:color w:val="000000"/>
          <w:sz w:val="20"/>
          <w:szCs w:val="20"/>
        </w:rPr>
        <w:t xml:space="preserve"> brezplačno </w:t>
      </w:r>
      <w:r w:rsidRPr="0081483F">
        <w:rPr>
          <w:rFonts w:ascii="Arial" w:hAnsi="Arial" w:cs="Arial"/>
          <w:color w:val="000000"/>
          <w:sz w:val="20"/>
          <w:szCs w:val="20"/>
        </w:rPr>
        <w:t>posred</w:t>
      </w:r>
      <w:r w:rsidR="00674EAA">
        <w:rPr>
          <w:rFonts w:ascii="Arial" w:hAnsi="Arial" w:cs="Arial"/>
          <w:color w:val="000000"/>
          <w:sz w:val="20"/>
          <w:szCs w:val="20"/>
        </w:rPr>
        <w:t>uje</w:t>
      </w:r>
      <w:r w:rsidRPr="0081483F">
        <w:rPr>
          <w:rFonts w:ascii="Arial" w:hAnsi="Arial" w:cs="Arial"/>
          <w:color w:val="000000"/>
          <w:sz w:val="20"/>
          <w:szCs w:val="20"/>
        </w:rPr>
        <w:t xml:space="preserve"> </w:t>
      </w:r>
      <w:r>
        <w:rPr>
          <w:rFonts w:ascii="Arial" w:hAnsi="Arial" w:cs="Arial"/>
          <w:color w:val="000000"/>
          <w:sz w:val="20"/>
          <w:szCs w:val="20"/>
        </w:rPr>
        <w:t xml:space="preserve">obračunske </w:t>
      </w:r>
      <w:r w:rsidRPr="0081483F">
        <w:rPr>
          <w:rFonts w:ascii="Arial" w:hAnsi="Arial" w:cs="Arial"/>
          <w:color w:val="000000"/>
          <w:sz w:val="20"/>
          <w:szCs w:val="20"/>
        </w:rPr>
        <w:t>podatke</w:t>
      </w:r>
      <w:r>
        <w:rPr>
          <w:rFonts w:ascii="Arial" w:hAnsi="Arial" w:cs="Arial"/>
          <w:color w:val="000000"/>
          <w:sz w:val="20"/>
          <w:szCs w:val="20"/>
        </w:rPr>
        <w:t xml:space="preserve"> za koledarski mesec</w:t>
      </w:r>
      <w:r w:rsidRPr="0081483F">
        <w:rPr>
          <w:rFonts w:ascii="Arial" w:hAnsi="Arial" w:cs="Arial"/>
          <w:color w:val="000000"/>
          <w:sz w:val="20"/>
          <w:szCs w:val="20"/>
        </w:rPr>
        <w:t xml:space="preserve"> ter podatke, ki jih dobavitelj potrebuje za izvrševanje pravic in obveznosti iz naslova članstva v bilančni shemi (obratovalne napovedi, bilančni obračun itd.).</w:t>
      </w:r>
    </w:p>
    <w:p w14:paraId="46F9E3B2" w14:textId="77777777" w:rsidR="00681748" w:rsidRPr="00904651" w:rsidRDefault="00681748" w:rsidP="00681748">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sz w:val="20"/>
          <w:szCs w:val="20"/>
        </w:rPr>
        <w:t xml:space="preserve">Distribucijski operater </w:t>
      </w:r>
      <w:r w:rsidR="009951CA" w:rsidRPr="00881391">
        <w:rPr>
          <w:rFonts w:ascii="Arial" w:hAnsi="Arial" w:cs="Arial"/>
          <w:sz w:val="20"/>
          <w:szCs w:val="20"/>
        </w:rPr>
        <w:t xml:space="preserve">dobavitelju </w:t>
      </w:r>
      <w:r w:rsidRPr="00881391">
        <w:rPr>
          <w:rFonts w:ascii="Arial" w:hAnsi="Arial" w:cs="Arial"/>
          <w:sz w:val="20"/>
          <w:szCs w:val="20"/>
        </w:rPr>
        <w:t xml:space="preserve">v </w:t>
      </w:r>
      <w:r>
        <w:rPr>
          <w:rFonts w:ascii="Arial" w:hAnsi="Arial" w:cs="Arial"/>
          <w:sz w:val="20"/>
          <w:szCs w:val="20"/>
        </w:rPr>
        <w:t>šestih</w:t>
      </w:r>
      <w:r w:rsidRPr="00881391">
        <w:rPr>
          <w:rFonts w:ascii="Arial" w:hAnsi="Arial" w:cs="Arial"/>
          <w:sz w:val="20"/>
          <w:szCs w:val="20"/>
        </w:rPr>
        <w:t xml:space="preserve"> delovnih dneh po poteku obračunskega </w:t>
      </w:r>
      <w:r>
        <w:rPr>
          <w:rFonts w:ascii="Arial" w:hAnsi="Arial" w:cs="Arial"/>
          <w:sz w:val="20"/>
          <w:szCs w:val="20"/>
        </w:rPr>
        <w:t>obdobja</w:t>
      </w:r>
      <w:r w:rsidRPr="00881391">
        <w:rPr>
          <w:rFonts w:ascii="Arial" w:hAnsi="Arial" w:cs="Arial"/>
          <w:sz w:val="20"/>
          <w:szCs w:val="20"/>
        </w:rPr>
        <w:t xml:space="preserve"> preko</w:t>
      </w:r>
      <w:r>
        <w:rPr>
          <w:rFonts w:ascii="Arial" w:hAnsi="Arial" w:cs="Arial"/>
          <w:sz w:val="20"/>
          <w:szCs w:val="20"/>
        </w:rPr>
        <w:t xml:space="preserve"> </w:t>
      </w:r>
      <w:r w:rsidRPr="00881391">
        <w:rPr>
          <w:rFonts w:ascii="Arial" w:hAnsi="Arial" w:cs="Arial"/>
          <w:sz w:val="20"/>
          <w:szCs w:val="20"/>
        </w:rPr>
        <w:t xml:space="preserve">enotnega portala brezplačno </w:t>
      </w:r>
      <w:r w:rsidR="00674EAA">
        <w:rPr>
          <w:rFonts w:ascii="Arial" w:hAnsi="Arial" w:cs="Arial"/>
          <w:sz w:val="20"/>
          <w:szCs w:val="20"/>
        </w:rPr>
        <w:t>posreduje</w:t>
      </w:r>
      <w:r w:rsidRPr="00881391">
        <w:rPr>
          <w:rFonts w:ascii="Arial" w:hAnsi="Arial" w:cs="Arial"/>
          <w:sz w:val="20"/>
          <w:szCs w:val="20"/>
        </w:rPr>
        <w:t xml:space="preserve"> naslednje podatke: obračunske podatke</w:t>
      </w:r>
      <w:r>
        <w:rPr>
          <w:rFonts w:ascii="Arial" w:hAnsi="Arial" w:cs="Arial"/>
          <w:sz w:val="20"/>
          <w:szCs w:val="20"/>
        </w:rPr>
        <w:t xml:space="preserve"> za dotično obračunsko obdobje</w:t>
      </w:r>
      <w:r w:rsidRPr="00881391">
        <w:rPr>
          <w:rFonts w:ascii="Arial" w:hAnsi="Arial" w:cs="Arial"/>
          <w:sz w:val="20"/>
          <w:szCs w:val="20"/>
        </w:rPr>
        <w:t>, v primeru individualne samooskrbe</w:t>
      </w:r>
      <w:r>
        <w:rPr>
          <w:rFonts w:ascii="Arial" w:hAnsi="Arial" w:cs="Arial"/>
          <w:sz w:val="20"/>
          <w:szCs w:val="20"/>
        </w:rPr>
        <w:t xml:space="preserve"> tudi</w:t>
      </w:r>
      <w:r w:rsidRPr="00881391">
        <w:rPr>
          <w:rFonts w:ascii="Arial" w:hAnsi="Arial" w:cs="Arial"/>
          <w:sz w:val="20"/>
          <w:szCs w:val="20"/>
        </w:rPr>
        <w:t xml:space="preserve"> količino oddane in prevzete električne energije</w:t>
      </w:r>
      <w:r>
        <w:rPr>
          <w:rFonts w:ascii="Arial" w:hAnsi="Arial" w:cs="Arial"/>
          <w:sz w:val="20"/>
          <w:szCs w:val="20"/>
        </w:rPr>
        <w:t>,</w:t>
      </w:r>
      <w:r w:rsidRPr="00881391">
        <w:rPr>
          <w:rFonts w:ascii="Arial" w:hAnsi="Arial" w:cs="Arial"/>
          <w:sz w:val="20"/>
          <w:szCs w:val="20"/>
        </w:rPr>
        <w:t xml:space="preserve"> </w:t>
      </w:r>
      <w:r w:rsidRPr="00111BA1">
        <w:rPr>
          <w:rFonts w:ascii="Arial" w:hAnsi="Arial" w:cs="Arial"/>
          <w:sz w:val="20"/>
          <w:szCs w:val="20"/>
        </w:rPr>
        <w:t>v primeru</w:t>
      </w:r>
      <w:r w:rsidRPr="00881391">
        <w:rPr>
          <w:rFonts w:ascii="Arial" w:hAnsi="Arial" w:cs="Arial"/>
          <w:sz w:val="20"/>
          <w:szCs w:val="20"/>
        </w:rPr>
        <w:t xml:space="preserve"> skupnostne samooskrbe </w:t>
      </w:r>
      <w:r>
        <w:rPr>
          <w:rFonts w:ascii="Arial" w:hAnsi="Arial" w:cs="Arial"/>
          <w:sz w:val="20"/>
          <w:szCs w:val="20"/>
        </w:rPr>
        <w:t>pa tudi</w:t>
      </w:r>
      <w:r w:rsidRPr="00881391">
        <w:rPr>
          <w:rFonts w:ascii="Arial" w:hAnsi="Arial" w:cs="Arial"/>
          <w:sz w:val="20"/>
          <w:szCs w:val="20"/>
        </w:rPr>
        <w:t xml:space="preserve"> količino električne energije izmerjene na meriln</w:t>
      </w:r>
      <w:r>
        <w:rPr>
          <w:rFonts w:ascii="Arial" w:hAnsi="Arial" w:cs="Arial"/>
          <w:sz w:val="20"/>
          <w:szCs w:val="20"/>
        </w:rPr>
        <w:t>ih</w:t>
      </w:r>
      <w:r w:rsidRPr="00881391">
        <w:rPr>
          <w:rFonts w:ascii="Arial" w:hAnsi="Arial" w:cs="Arial"/>
          <w:sz w:val="20"/>
          <w:szCs w:val="20"/>
        </w:rPr>
        <w:t xml:space="preserve"> mest</w:t>
      </w:r>
      <w:r>
        <w:rPr>
          <w:rFonts w:ascii="Arial" w:hAnsi="Arial" w:cs="Arial"/>
          <w:sz w:val="20"/>
          <w:szCs w:val="20"/>
        </w:rPr>
        <w:t>ih</w:t>
      </w:r>
      <w:r w:rsidRPr="00881391">
        <w:rPr>
          <w:rFonts w:ascii="Arial" w:hAnsi="Arial" w:cs="Arial"/>
          <w:sz w:val="20"/>
          <w:szCs w:val="20"/>
        </w:rPr>
        <w:t xml:space="preserve"> in merilnem mestu </w:t>
      </w:r>
      <w:r w:rsidRPr="008E5B4C">
        <w:rPr>
          <w:rFonts w:ascii="Arial" w:hAnsi="Arial" w:cs="Arial"/>
          <w:sz w:val="20"/>
          <w:szCs w:val="20"/>
        </w:rPr>
        <w:t>naprave za samooskrbo</w:t>
      </w:r>
      <w:r>
        <w:rPr>
          <w:rFonts w:ascii="Arial" w:hAnsi="Arial" w:cs="Arial"/>
          <w:sz w:val="20"/>
          <w:szCs w:val="20"/>
        </w:rPr>
        <w:t>.</w:t>
      </w:r>
    </w:p>
    <w:p w14:paraId="7BA10FEF" w14:textId="4399FD9D" w:rsidR="00681748" w:rsidRPr="00881391" w:rsidRDefault="00681748" w:rsidP="00681748">
      <w:pPr>
        <w:numPr>
          <w:ilvl w:val="0"/>
          <w:numId w:val="35"/>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Če je ob </w:t>
      </w:r>
      <w:r>
        <w:rPr>
          <w:rFonts w:ascii="Arial" w:hAnsi="Arial" w:cs="Arial"/>
          <w:sz w:val="20"/>
          <w:szCs w:val="20"/>
        </w:rPr>
        <w:t>koncu</w:t>
      </w:r>
      <w:r w:rsidRPr="00881391">
        <w:rPr>
          <w:rFonts w:ascii="Arial" w:hAnsi="Arial" w:cs="Arial"/>
          <w:sz w:val="20"/>
          <w:szCs w:val="20"/>
        </w:rPr>
        <w:t xml:space="preserve"> obračunskega obdobja količina oddane električne energije (v kWh) odjemalca večja od količine prevzete električne energije (v kWh), odjemalec presežno količino električne energije preda </w:t>
      </w:r>
      <w:r w:rsidRPr="002B1999">
        <w:rPr>
          <w:rFonts w:ascii="Arial" w:hAnsi="Arial" w:cs="Arial"/>
          <w:color w:val="000000" w:themeColor="text1"/>
          <w:sz w:val="20"/>
          <w:szCs w:val="20"/>
        </w:rPr>
        <w:t xml:space="preserve">svojemu </w:t>
      </w:r>
      <w:r w:rsidRPr="00881391">
        <w:rPr>
          <w:rFonts w:ascii="Arial" w:hAnsi="Arial" w:cs="Arial"/>
          <w:sz w:val="20"/>
          <w:szCs w:val="20"/>
        </w:rPr>
        <w:t>dobavitelju</w:t>
      </w:r>
      <w:r>
        <w:rPr>
          <w:rFonts w:ascii="Arial" w:hAnsi="Arial" w:cs="Arial"/>
          <w:sz w:val="20"/>
          <w:szCs w:val="20"/>
        </w:rPr>
        <w:t xml:space="preserve">. </w:t>
      </w:r>
    </w:p>
    <w:p w14:paraId="6CED2FB8" w14:textId="77777777" w:rsidR="00681748" w:rsidRPr="00881391" w:rsidRDefault="00681748" w:rsidP="00681748">
      <w:pPr>
        <w:numPr>
          <w:ilvl w:val="0"/>
          <w:numId w:val="35"/>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Za potrebe obračuna se uporablja </w:t>
      </w:r>
      <w:proofErr w:type="spellStart"/>
      <w:r w:rsidRPr="00881391">
        <w:rPr>
          <w:rFonts w:ascii="Arial" w:hAnsi="Arial" w:cs="Arial"/>
          <w:sz w:val="20"/>
          <w:szCs w:val="20"/>
        </w:rPr>
        <w:t>enotarifno</w:t>
      </w:r>
      <w:proofErr w:type="spellEnd"/>
      <w:r w:rsidRPr="00881391">
        <w:rPr>
          <w:rFonts w:ascii="Arial" w:hAnsi="Arial" w:cs="Arial"/>
          <w:sz w:val="20"/>
          <w:szCs w:val="20"/>
        </w:rPr>
        <w:t xml:space="preserve"> merjenje električne energije.</w:t>
      </w:r>
    </w:p>
    <w:p w14:paraId="624C9543" w14:textId="77777777" w:rsidR="00681748" w:rsidRPr="002B28B5" w:rsidRDefault="00681748" w:rsidP="00681748">
      <w:pPr>
        <w:numPr>
          <w:ilvl w:val="0"/>
          <w:numId w:val="35"/>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Za izravnavo odstopanj med prevzeto in oddano električno energijo</w:t>
      </w:r>
      <w:r w:rsidRPr="002B28B5">
        <w:rPr>
          <w:rFonts w:ascii="Arial" w:hAnsi="Arial" w:cs="Arial"/>
          <w:sz w:val="20"/>
          <w:szCs w:val="20"/>
        </w:rPr>
        <w:t xml:space="preserve"> je odgovoren dobavitelj.</w:t>
      </w:r>
    </w:p>
    <w:p w14:paraId="2F070914"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3BF400A9"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1ACA164F"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10. člen</w:t>
      </w:r>
    </w:p>
    <w:p w14:paraId="55C6900B"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(priključitev naprave za samooskrbo)</w:t>
      </w:r>
    </w:p>
    <w:p w14:paraId="3D90CA71"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76B31FB9" w14:textId="77777777" w:rsidR="00681748" w:rsidRPr="00881391" w:rsidRDefault="00681748" w:rsidP="00F85DA2">
      <w:pPr>
        <w:numPr>
          <w:ilvl w:val="1"/>
          <w:numId w:val="36"/>
        </w:numPr>
        <w:suppressAutoHyphens w:val="0"/>
        <w:overflowPunct w:val="0"/>
        <w:autoSpaceDE w:val="0"/>
        <w:autoSpaceDN w:val="0"/>
        <w:adjustRightInd w:val="0"/>
        <w:ind w:left="0" w:right="1"/>
        <w:jc w:val="both"/>
        <w:textAlignment w:val="baseline"/>
        <w:rPr>
          <w:rFonts w:ascii="Arial" w:hAnsi="Arial" w:cs="Arial"/>
          <w:color w:val="000000"/>
          <w:sz w:val="20"/>
          <w:szCs w:val="20"/>
        </w:rPr>
      </w:pPr>
      <w:r w:rsidRPr="00881391">
        <w:rPr>
          <w:rFonts w:ascii="Arial" w:hAnsi="Arial" w:cs="Arial"/>
          <w:sz w:val="20"/>
          <w:szCs w:val="20"/>
        </w:rPr>
        <w:t xml:space="preserve">Pred priključitvijo naprave za samooskrbo </w:t>
      </w:r>
      <w:r w:rsidR="00F9444C">
        <w:rPr>
          <w:rFonts w:ascii="Arial" w:hAnsi="Arial" w:cs="Arial"/>
          <w:sz w:val="20"/>
          <w:szCs w:val="20"/>
        </w:rPr>
        <w:t xml:space="preserve">uporabnik sistema, </w:t>
      </w:r>
      <w:r w:rsidR="00F9444C" w:rsidRPr="00F9444C">
        <w:rPr>
          <w:rFonts w:ascii="Arial" w:hAnsi="Arial" w:cs="Arial"/>
          <w:sz w:val="20"/>
          <w:szCs w:val="20"/>
        </w:rPr>
        <w:t xml:space="preserve">pravna oseba iz </w:t>
      </w:r>
      <w:r w:rsidR="00965187" w:rsidRPr="00084832">
        <w:rPr>
          <w:rFonts w:ascii="Arial" w:hAnsi="Arial" w:cs="Arial"/>
          <w:sz w:val="20"/>
          <w:szCs w:val="20"/>
        </w:rPr>
        <w:t>petega</w:t>
      </w:r>
      <w:r w:rsidR="00F9444C" w:rsidRPr="00F9444C">
        <w:rPr>
          <w:rFonts w:ascii="Arial" w:hAnsi="Arial" w:cs="Arial"/>
          <w:sz w:val="20"/>
          <w:szCs w:val="20"/>
        </w:rPr>
        <w:t xml:space="preserve"> odstavka 7. člena te uredbe ali tretja oseba, ki je lastnik naprave za samooskrbo</w:t>
      </w:r>
      <w:r w:rsidR="00F9444C">
        <w:rPr>
          <w:rFonts w:ascii="Arial" w:hAnsi="Arial" w:cs="Arial"/>
          <w:sz w:val="20"/>
          <w:szCs w:val="20"/>
        </w:rPr>
        <w:t>,</w:t>
      </w:r>
      <w:r w:rsidR="00F9444C" w:rsidRPr="00F9444C">
        <w:rPr>
          <w:rFonts w:ascii="Arial" w:hAnsi="Arial" w:cs="Arial"/>
          <w:sz w:val="20"/>
          <w:szCs w:val="20"/>
        </w:rPr>
        <w:t xml:space="preserve"> </w:t>
      </w:r>
      <w:r w:rsidRPr="00881391">
        <w:rPr>
          <w:rFonts w:ascii="Arial" w:hAnsi="Arial" w:cs="Arial"/>
          <w:sz w:val="20"/>
          <w:szCs w:val="20"/>
        </w:rPr>
        <w:t>pri distribucijskem operaterju pridobi</w:t>
      </w:r>
      <w:r>
        <w:rPr>
          <w:rFonts w:ascii="Arial" w:hAnsi="Arial" w:cs="Arial"/>
          <w:sz w:val="20"/>
          <w:szCs w:val="20"/>
        </w:rPr>
        <w:t xml:space="preserve"> </w:t>
      </w:r>
      <w:r w:rsidRPr="00881391">
        <w:rPr>
          <w:rFonts w:ascii="Arial" w:hAnsi="Arial" w:cs="Arial"/>
          <w:sz w:val="20"/>
          <w:szCs w:val="20"/>
        </w:rPr>
        <w:t xml:space="preserve">soglasje za priključitev v primeru novega merilnega mesta oziroma novega merilnega mesta </w:t>
      </w:r>
      <w:r>
        <w:rPr>
          <w:rFonts w:ascii="Arial" w:hAnsi="Arial" w:cs="Arial"/>
          <w:sz w:val="20"/>
          <w:szCs w:val="20"/>
        </w:rPr>
        <w:t>naprave za samooskrbo</w:t>
      </w:r>
      <w:r w:rsidRPr="00881391">
        <w:rPr>
          <w:rFonts w:ascii="Arial" w:hAnsi="Arial" w:cs="Arial"/>
          <w:sz w:val="20"/>
          <w:szCs w:val="20"/>
        </w:rPr>
        <w:t xml:space="preserve">  </w:t>
      </w:r>
      <w:r w:rsidR="005C4244">
        <w:rPr>
          <w:rFonts w:ascii="Arial" w:hAnsi="Arial" w:cs="Arial"/>
          <w:sz w:val="20"/>
          <w:szCs w:val="20"/>
        </w:rPr>
        <w:t>ali</w:t>
      </w:r>
      <w:r w:rsidR="005C4244" w:rsidRPr="00881391">
        <w:rPr>
          <w:rFonts w:ascii="Arial" w:hAnsi="Arial" w:cs="Arial"/>
          <w:sz w:val="20"/>
          <w:szCs w:val="20"/>
        </w:rPr>
        <w:t xml:space="preserve"> </w:t>
      </w:r>
      <w:r w:rsidRPr="00881391">
        <w:rPr>
          <w:rFonts w:ascii="Arial" w:hAnsi="Arial" w:cs="Arial"/>
          <w:sz w:val="20"/>
          <w:szCs w:val="20"/>
        </w:rPr>
        <w:t xml:space="preserve">spremembo soglasja za priključitev v primeru obstoječega merilnega mesta oziroma obstoječega merilnega mesta </w:t>
      </w:r>
      <w:r>
        <w:rPr>
          <w:rFonts w:ascii="Arial" w:hAnsi="Arial" w:cs="Arial"/>
          <w:sz w:val="20"/>
          <w:szCs w:val="20"/>
        </w:rPr>
        <w:t>proizvodnje</w:t>
      </w:r>
      <w:r w:rsidRPr="00881391">
        <w:rPr>
          <w:rFonts w:ascii="Arial" w:hAnsi="Arial" w:cs="Arial"/>
          <w:sz w:val="20"/>
          <w:szCs w:val="20"/>
        </w:rPr>
        <w:t xml:space="preserve">. V postopku spremembe statusa merilnega mesta iz merilnega mesta </w:t>
      </w:r>
      <w:r w:rsidR="00241BD9">
        <w:rPr>
          <w:rFonts w:ascii="Arial" w:hAnsi="Arial" w:cs="Arial"/>
          <w:sz w:val="20"/>
          <w:szCs w:val="20"/>
        </w:rPr>
        <w:t xml:space="preserve">proizvodnje </w:t>
      </w:r>
      <w:r w:rsidRPr="00881391">
        <w:rPr>
          <w:rFonts w:ascii="Arial" w:hAnsi="Arial" w:cs="Arial"/>
          <w:sz w:val="20"/>
          <w:szCs w:val="20"/>
        </w:rPr>
        <w:t xml:space="preserve">v merilno mesto </w:t>
      </w:r>
      <w:r>
        <w:rPr>
          <w:rFonts w:ascii="Arial" w:hAnsi="Arial" w:cs="Arial"/>
          <w:sz w:val="20"/>
          <w:szCs w:val="20"/>
        </w:rPr>
        <w:t xml:space="preserve">naprave za </w:t>
      </w:r>
      <w:r w:rsidRPr="00881391">
        <w:rPr>
          <w:rFonts w:ascii="Arial" w:hAnsi="Arial" w:cs="Arial"/>
          <w:sz w:val="20"/>
          <w:szCs w:val="20"/>
        </w:rPr>
        <w:t>skupnostn</w:t>
      </w:r>
      <w:r w:rsidR="00350688">
        <w:rPr>
          <w:rFonts w:ascii="Arial" w:hAnsi="Arial" w:cs="Arial"/>
          <w:sz w:val="20"/>
          <w:szCs w:val="20"/>
        </w:rPr>
        <w:t>o</w:t>
      </w:r>
      <w:r w:rsidRPr="00881391">
        <w:rPr>
          <w:rFonts w:ascii="Arial" w:hAnsi="Arial" w:cs="Arial"/>
          <w:sz w:val="20"/>
          <w:szCs w:val="20"/>
        </w:rPr>
        <w:t xml:space="preserve"> samooskrbe se izda sprememba soglasja za priključitev.</w:t>
      </w:r>
      <w:r w:rsidRPr="00881391" w:rsidDel="00D63540">
        <w:rPr>
          <w:rFonts w:ascii="Arial" w:hAnsi="Arial" w:cs="Arial"/>
          <w:sz w:val="20"/>
          <w:szCs w:val="20"/>
        </w:rPr>
        <w:t xml:space="preserve"> </w:t>
      </w:r>
    </w:p>
    <w:p w14:paraId="50D4F1C5" w14:textId="77777777" w:rsidR="00681748" w:rsidRPr="00E81A56" w:rsidRDefault="00681748" w:rsidP="00F85DA2">
      <w:pPr>
        <w:numPr>
          <w:ilvl w:val="1"/>
          <w:numId w:val="36"/>
        </w:numPr>
        <w:suppressAutoHyphens w:val="0"/>
        <w:overflowPunct w:val="0"/>
        <w:autoSpaceDE w:val="0"/>
        <w:autoSpaceDN w:val="0"/>
        <w:adjustRightInd w:val="0"/>
        <w:ind w:left="0" w:right="1"/>
        <w:jc w:val="both"/>
        <w:textAlignment w:val="baseline"/>
        <w:rPr>
          <w:rFonts w:ascii="Arial" w:hAnsi="Arial" w:cs="Arial"/>
          <w:color w:val="000000"/>
          <w:sz w:val="20"/>
          <w:szCs w:val="20"/>
        </w:rPr>
      </w:pPr>
      <w:r w:rsidRPr="00E81A56">
        <w:rPr>
          <w:rFonts w:ascii="Arial" w:hAnsi="Arial" w:cs="Arial"/>
          <w:sz w:val="20"/>
          <w:szCs w:val="20"/>
        </w:rPr>
        <w:t xml:space="preserve">Distribucijski operater v postopku izdaje spremembe soglasja za priključitev ne sme zahtevati tehničnih </w:t>
      </w:r>
      <w:r w:rsidRPr="00F85DA2">
        <w:rPr>
          <w:rFonts w:ascii="Arial" w:hAnsi="Arial" w:cs="Arial"/>
          <w:sz w:val="20"/>
          <w:szCs w:val="20"/>
        </w:rPr>
        <w:t>in drugih pogojev, ki</w:t>
      </w:r>
      <w:r w:rsidR="0095791A" w:rsidRPr="00F85DA2">
        <w:rPr>
          <w:rFonts w:ascii="Arial" w:hAnsi="Arial" w:cs="Arial"/>
          <w:sz w:val="20"/>
          <w:szCs w:val="20"/>
        </w:rPr>
        <w:t xml:space="preserve"> se ne nanašajo na</w:t>
      </w:r>
      <w:r w:rsidRPr="00F85DA2">
        <w:rPr>
          <w:rFonts w:ascii="Arial" w:hAnsi="Arial" w:cs="Arial"/>
          <w:sz w:val="20"/>
          <w:szCs w:val="20"/>
        </w:rPr>
        <w:t xml:space="preserve"> priključit</w:t>
      </w:r>
      <w:r w:rsidR="0095791A" w:rsidRPr="00F85DA2">
        <w:rPr>
          <w:rFonts w:ascii="Arial" w:hAnsi="Arial" w:cs="Arial"/>
          <w:sz w:val="20"/>
          <w:szCs w:val="20"/>
        </w:rPr>
        <w:t>e</w:t>
      </w:r>
      <w:r w:rsidRPr="00F85DA2">
        <w:rPr>
          <w:rFonts w:ascii="Arial" w:hAnsi="Arial" w:cs="Arial"/>
          <w:sz w:val="20"/>
          <w:szCs w:val="20"/>
        </w:rPr>
        <w:t>v naprave za samooskrbo.</w:t>
      </w:r>
      <w:r w:rsidRPr="00F85DA2">
        <w:rPr>
          <w:rFonts w:ascii="Arial" w:hAnsi="Arial" w:cs="Arial"/>
          <w:sz w:val="20"/>
          <w:szCs w:val="20"/>
          <w:shd w:val="clear" w:color="auto" w:fill="FFFFFF"/>
        </w:rPr>
        <w:t xml:space="preserve"> </w:t>
      </w:r>
    </w:p>
    <w:p w14:paraId="144BEC42" w14:textId="77777777" w:rsidR="00681748" w:rsidRPr="00881391" w:rsidRDefault="00681748" w:rsidP="00681748">
      <w:pPr>
        <w:numPr>
          <w:ilvl w:val="1"/>
          <w:numId w:val="36"/>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Sprememba soglasja za priključitev je potrebna tudi v primeru povečanja </w:t>
      </w:r>
      <w:r>
        <w:rPr>
          <w:rFonts w:ascii="Arial" w:hAnsi="Arial" w:cs="Arial"/>
          <w:sz w:val="20"/>
          <w:szCs w:val="20"/>
        </w:rPr>
        <w:t>priključne</w:t>
      </w:r>
      <w:r w:rsidRPr="00881391">
        <w:rPr>
          <w:rFonts w:ascii="Arial" w:hAnsi="Arial" w:cs="Arial"/>
          <w:sz w:val="20"/>
          <w:szCs w:val="20"/>
        </w:rPr>
        <w:t xml:space="preserve"> moči naprave za samooskrbo.</w:t>
      </w:r>
    </w:p>
    <w:p w14:paraId="3FB363B6" w14:textId="23905C6A" w:rsidR="00681748" w:rsidRPr="00E81A56" w:rsidRDefault="0095791A" w:rsidP="00681748">
      <w:pPr>
        <w:numPr>
          <w:ilvl w:val="1"/>
          <w:numId w:val="36"/>
        </w:numPr>
        <w:suppressAutoHyphens w:val="0"/>
        <w:overflowPunct w:val="0"/>
        <w:autoSpaceDE w:val="0"/>
        <w:autoSpaceDN w:val="0"/>
        <w:adjustRightInd w:val="0"/>
        <w:ind w:left="0" w:right="1"/>
        <w:jc w:val="both"/>
        <w:textAlignment w:val="baseline"/>
        <w:rPr>
          <w:rFonts w:ascii="Arial" w:hAnsi="Arial"/>
          <w:color w:val="000000"/>
          <w:sz w:val="20"/>
        </w:rPr>
      </w:pPr>
      <w:r>
        <w:rPr>
          <w:rFonts w:ascii="Arial" w:hAnsi="Arial" w:cs="Arial"/>
          <w:sz w:val="20"/>
          <w:szCs w:val="20"/>
        </w:rPr>
        <w:t>Z</w:t>
      </w:r>
      <w:r w:rsidR="00681748" w:rsidRPr="00556060">
        <w:rPr>
          <w:rFonts w:ascii="Arial" w:hAnsi="Arial" w:cs="Arial"/>
          <w:sz w:val="20"/>
          <w:szCs w:val="20"/>
        </w:rPr>
        <w:t xml:space="preserve">a priključevanje naprave za </w:t>
      </w:r>
      <w:r w:rsidR="00681748">
        <w:rPr>
          <w:rFonts w:ascii="Arial" w:hAnsi="Arial" w:cs="Arial"/>
          <w:sz w:val="20"/>
          <w:szCs w:val="20"/>
        </w:rPr>
        <w:t xml:space="preserve">skupnostno </w:t>
      </w:r>
      <w:r w:rsidR="00681748" w:rsidRPr="00556060">
        <w:rPr>
          <w:rFonts w:ascii="Arial" w:hAnsi="Arial" w:cs="Arial"/>
          <w:sz w:val="20"/>
          <w:szCs w:val="20"/>
        </w:rPr>
        <w:t>samooskrbo</w:t>
      </w:r>
      <w:r w:rsidR="00681748" w:rsidRPr="00F7059B">
        <w:t xml:space="preserve"> </w:t>
      </w:r>
      <w:r>
        <w:t xml:space="preserve">se </w:t>
      </w:r>
      <w:r w:rsidR="00681748" w:rsidRPr="00E81A56">
        <w:rPr>
          <w:rFonts w:ascii="Arial" w:hAnsi="Arial" w:cs="Arial"/>
          <w:sz w:val="20"/>
          <w:szCs w:val="20"/>
        </w:rPr>
        <w:t xml:space="preserve">uporabljajo določbe </w:t>
      </w:r>
      <w:r w:rsidR="00965187" w:rsidRPr="00084832">
        <w:rPr>
          <w:rFonts w:ascii="Arial" w:hAnsi="Arial" w:cs="Arial"/>
          <w:sz w:val="20"/>
          <w:szCs w:val="20"/>
        </w:rPr>
        <w:t>akta, ki določa sistemska obratovalna navodila, predpisana za distribucijsko omrežje električne energije</w:t>
      </w:r>
      <w:r w:rsidR="00681748" w:rsidRPr="00E81A56">
        <w:rPr>
          <w:rFonts w:ascii="Arial" w:hAnsi="Arial" w:cs="Arial"/>
          <w:sz w:val="20"/>
          <w:szCs w:val="20"/>
        </w:rPr>
        <w:t xml:space="preserve"> o priključevanju proizvodne naprave na omrežje.</w:t>
      </w:r>
    </w:p>
    <w:p w14:paraId="60051EBF"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3F79793A"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1</w:t>
      </w:r>
      <w:r w:rsidRPr="00881391">
        <w:rPr>
          <w:rFonts w:ascii="Arial" w:hAnsi="Arial" w:cs="Arial"/>
          <w:b/>
          <w:sz w:val="20"/>
          <w:szCs w:val="20"/>
        </w:rPr>
        <w:t>. člen</w:t>
      </w:r>
    </w:p>
    <w:p w14:paraId="322C78DE"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(poročanje distribucijskega operaterja)</w:t>
      </w:r>
    </w:p>
    <w:p w14:paraId="6F25AB78"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13301E19" w14:textId="3F382028" w:rsidR="00681748" w:rsidRPr="00881391" w:rsidRDefault="00681748" w:rsidP="00681748">
      <w:pPr>
        <w:numPr>
          <w:ilvl w:val="0"/>
          <w:numId w:val="37"/>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Distribucijski operater do 31. januarja tekočega leta pošlje ministrstvu, pristojnemu za energijo, operaterju trga in Agenciji za energijo letno poročilo o izvajanju ukrepa samooskrbe za obdobje od 1. januarja do 31. decembra preteklega koledarskega leta. Poročilo vseb</w:t>
      </w:r>
      <w:r w:rsidR="00674EAA">
        <w:rPr>
          <w:rFonts w:ascii="Arial" w:hAnsi="Arial" w:cs="Arial"/>
          <w:sz w:val="20"/>
          <w:szCs w:val="20"/>
        </w:rPr>
        <w:t>uje</w:t>
      </w:r>
      <w:r w:rsidRPr="00881391">
        <w:rPr>
          <w:rFonts w:ascii="Arial" w:hAnsi="Arial" w:cs="Arial"/>
          <w:sz w:val="20"/>
          <w:szCs w:val="20"/>
        </w:rPr>
        <w:t xml:space="preserve"> najmanj podatke o identifikacijski številki </w:t>
      </w:r>
      <w:r>
        <w:rPr>
          <w:rFonts w:ascii="Arial" w:hAnsi="Arial" w:cs="Arial"/>
          <w:sz w:val="20"/>
          <w:szCs w:val="20"/>
        </w:rPr>
        <w:t>merilnega</w:t>
      </w:r>
      <w:r w:rsidRPr="00881391">
        <w:rPr>
          <w:rFonts w:ascii="Arial" w:hAnsi="Arial" w:cs="Arial"/>
          <w:sz w:val="20"/>
          <w:szCs w:val="20"/>
        </w:rPr>
        <w:t xml:space="preserve"> mesta</w:t>
      </w:r>
      <w:r>
        <w:rPr>
          <w:rFonts w:ascii="Arial" w:hAnsi="Arial" w:cs="Arial"/>
          <w:sz w:val="20"/>
          <w:szCs w:val="20"/>
        </w:rPr>
        <w:t xml:space="preserve"> v primeru individualne samooskrbe, v primeru skupnostne samooskrbe pa merilnega mesta naprave za samooskrbo, </w:t>
      </w:r>
      <w:r w:rsidRPr="00881391">
        <w:rPr>
          <w:rFonts w:ascii="Arial" w:hAnsi="Arial" w:cs="Arial"/>
          <w:sz w:val="20"/>
          <w:szCs w:val="20"/>
        </w:rPr>
        <w:t>d</w:t>
      </w:r>
      <w:r>
        <w:rPr>
          <w:rFonts w:ascii="Arial" w:hAnsi="Arial" w:cs="Arial"/>
          <w:sz w:val="20"/>
          <w:szCs w:val="20"/>
        </w:rPr>
        <w:t>nevu</w:t>
      </w:r>
      <w:r w:rsidRPr="00881391">
        <w:rPr>
          <w:rFonts w:ascii="Arial" w:hAnsi="Arial" w:cs="Arial"/>
          <w:sz w:val="20"/>
          <w:szCs w:val="20"/>
        </w:rPr>
        <w:t xml:space="preserve"> priklopa naprave za samooskrbo, </w:t>
      </w:r>
      <w:r>
        <w:rPr>
          <w:rFonts w:ascii="Arial" w:hAnsi="Arial" w:cs="Arial"/>
          <w:sz w:val="20"/>
          <w:szCs w:val="20"/>
        </w:rPr>
        <w:t>o priključni</w:t>
      </w:r>
      <w:r w:rsidRPr="00881391">
        <w:rPr>
          <w:rFonts w:ascii="Arial" w:hAnsi="Arial" w:cs="Arial"/>
          <w:sz w:val="20"/>
          <w:szCs w:val="20"/>
        </w:rPr>
        <w:t xml:space="preserve"> moči naprave za samooskrbo, </w:t>
      </w:r>
      <w:r>
        <w:rPr>
          <w:rFonts w:ascii="Arial" w:hAnsi="Arial" w:cs="Arial"/>
          <w:sz w:val="20"/>
          <w:szCs w:val="20"/>
        </w:rPr>
        <w:t xml:space="preserve">o </w:t>
      </w:r>
      <w:r w:rsidRPr="00881391">
        <w:rPr>
          <w:rFonts w:ascii="Arial" w:hAnsi="Arial" w:cs="Arial"/>
          <w:sz w:val="20"/>
          <w:szCs w:val="20"/>
        </w:rPr>
        <w:t xml:space="preserve">vrsti energenta, poštni številki lokacije naprave za samooskrbo, </w:t>
      </w:r>
      <w:r>
        <w:rPr>
          <w:rFonts w:ascii="Arial" w:hAnsi="Arial" w:cs="Arial"/>
          <w:sz w:val="20"/>
          <w:szCs w:val="20"/>
        </w:rPr>
        <w:t xml:space="preserve">o </w:t>
      </w:r>
      <w:r w:rsidRPr="00881391">
        <w:rPr>
          <w:rFonts w:ascii="Arial" w:hAnsi="Arial" w:cs="Arial"/>
          <w:sz w:val="20"/>
          <w:szCs w:val="20"/>
        </w:rPr>
        <w:t xml:space="preserve">skupini odjemalca, številu prejetih vlog za izdajo soglasja oziroma spremembo soglasja za priključitev ter o </w:t>
      </w:r>
      <w:r>
        <w:rPr>
          <w:rFonts w:ascii="Arial" w:hAnsi="Arial" w:cs="Arial"/>
          <w:sz w:val="20"/>
          <w:szCs w:val="20"/>
        </w:rPr>
        <w:t>priključni</w:t>
      </w:r>
      <w:r w:rsidRPr="00881391">
        <w:rPr>
          <w:rFonts w:ascii="Arial" w:hAnsi="Arial" w:cs="Arial"/>
          <w:sz w:val="20"/>
          <w:szCs w:val="20"/>
        </w:rPr>
        <w:t xml:space="preserve"> moči in vrsti energenta za naprave za samooskrbo, ki še niso priključene.</w:t>
      </w:r>
      <w:r w:rsidRPr="001960BE">
        <w:t xml:space="preserve"> </w:t>
      </w:r>
      <w:r w:rsidRPr="001960BE">
        <w:rPr>
          <w:rFonts w:ascii="Arial" w:hAnsi="Arial" w:cs="Arial"/>
          <w:sz w:val="20"/>
          <w:szCs w:val="20"/>
        </w:rPr>
        <w:t>Distribucijski operater v ist</w:t>
      </w:r>
      <w:r>
        <w:rPr>
          <w:rFonts w:ascii="Arial" w:hAnsi="Arial" w:cs="Arial"/>
          <w:sz w:val="20"/>
          <w:szCs w:val="20"/>
        </w:rPr>
        <w:t>em</w:t>
      </w:r>
      <w:r w:rsidRPr="001960BE">
        <w:rPr>
          <w:rFonts w:ascii="Arial" w:hAnsi="Arial" w:cs="Arial"/>
          <w:sz w:val="20"/>
          <w:szCs w:val="20"/>
        </w:rPr>
        <w:t xml:space="preserve"> rok</w:t>
      </w:r>
      <w:r>
        <w:rPr>
          <w:rFonts w:ascii="Arial" w:hAnsi="Arial" w:cs="Arial"/>
          <w:sz w:val="20"/>
          <w:szCs w:val="20"/>
        </w:rPr>
        <w:t>u</w:t>
      </w:r>
      <w:r w:rsidRPr="001960BE">
        <w:rPr>
          <w:rFonts w:ascii="Arial" w:hAnsi="Arial" w:cs="Arial"/>
          <w:sz w:val="20"/>
          <w:szCs w:val="20"/>
        </w:rPr>
        <w:t xml:space="preserve"> po</w:t>
      </w:r>
      <w:r>
        <w:rPr>
          <w:rFonts w:ascii="Arial" w:hAnsi="Arial" w:cs="Arial"/>
          <w:sz w:val="20"/>
          <w:szCs w:val="20"/>
        </w:rPr>
        <w:t>šlje</w:t>
      </w:r>
      <w:r w:rsidRPr="001960BE">
        <w:rPr>
          <w:rFonts w:ascii="Arial" w:hAnsi="Arial" w:cs="Arial"/>
          <w:sz w:val="20"/>
          <w:szCs w:val="20"/>
        </w:rPr>
        <w:t xml:space="preserve"> operaterju trga tudi podatke o proizvedenih količinah električne energije v predhodnem koledarskem letu v napravah</w:t>
      </w:r>
      <w:r>
        <w:rPr>
          <w:rFonts w:ascii="Arial" w:hAnsi="Arial" w:cs="Arial"/>
          <w:sz w:val="20"/>
          <w:szCs w:val="20"/>
        </w:rPr>
        <w:t xml:space="preserve"> za skupnostno samooskrbo</w:t>
      </w:r>
      <w:r w:rsidRPr="001960BE">
        <w:rPr>
          <w:rFonts w:ascii="Arial" w:hAnsi="Arial" w:cs="Arial"/>
          <w:sz w:val="20"/>
          <w:szCs w:val="20"/>
        </w:rPr>
        <w:t>.</w:t>
      </w:r>
    </w:p>
    <w:p w14:paraId="37FF502B" w14:textId="77777777" w:rsidR="00681748" w:rsidRPr="00881391" w:rsidRDefault="00681748" w:rsidP="00681748">
      <w:pPr>
        <w:numPr>
          <w:ilvl w:val="0"/>
          <w:numId w:val="37"/>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Do 1. marca tekočega koledarskega leta pošlje distribucijski operater ministrstvu</w:t>
      </w:r>
      <w:r>
        <w:rPr>
          <w:rFonts w:ascii="Arial" w:hAnsi="Arial" w:cs="Arial"/>
          <w:sz w:val="20"/>
          <w:szCs w:val="20"/>
        </w:rPr>
        <w:t>,</w:t>
      </w:r>
      <w:r w:rsidRPr="00881391">
        <w:rPr>
          <w:rFonts w:ascii="Arial" w:hAnsi="Arial" w:cs="Arial"/>
          <w:sz w:val="20"/>
          <w:szCs w:val="20"/>
        </w:rPr>
        <w:t xml:space="preserve"> pristojnemu za energijo</w:t>
      </w:r>
      <w:r>
        <w:rPr>
          <w:rFonts w:ascii="Arial" w:hAnsi="Arial" w:cs="Arial"/>
          <w:sz w:val="20"/>
          <w:szCs w:val="20"/>
        </w:rPr>
        <w:t>,</w:t>
      </w:r>
      <w:r w:rsidRPr="00881391">
        <w:rPr>
          <w:rFonts w:ascii="Arial" w:hAnsi="Arial" w:cs="Arial"/>
          <w:sz w:val="20"/>
          <w:szCs w:val="20"/>
        </w:rPr>
        <w:t xml:space="preserve"> in Agenciji za energijo tudi poročilo o številu in razlogih zavrnitve vlog za izdajo soglasja oziroma spremembe soglasja za priključitev, </w:t>
      </w:r>
      <w:r>
        <w:rPr>
          <w:rFonts w:ascii="Arial" w:hAnsi="Arial" w:cs="Arial"/>
          <w:sz w:val="20"/>
          <w:szCs w:val="20"/>
        </w:rPr>
        <w:t xml:space="preserve">o </w:t>
      </w:r>
      <w:r w:rsidRPr="00881391">
        <w:rPr>
          <w:rFonts w:ascii="Arial" w:hAnsi="Arial" w:cs="Arial"/>
          <w:sz w:val="20"/>
          <w:szCs w:val="20"/>
        </w:rPr>
        <w:t>ugotovljenih vplivih na stabilnost distribucijskega omrežja in višino omrežnine za preteklo koledarsko leto.</w:t>
      </w:r>
    </w:p>
    <w:p w14:paraId="58B3461B" w14:textId="77777777" w:rsidR="00681748" w:rsidRPr="00881391" w:rsidRDefault="00681748" w:rsidP="00681748">
      <w:pPr>
        <w:numPr>
          <w:ilvl w:val="0"/>
          <w:numId w:val="37"/>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lastRenderedPageBreak/>
        <w:t xml:space="preserve"> Ne glede na prvi odstavek tega člena distribucijski operater sporoči ministrstvu, pristojnemu za energijo, podatke o številu priklopov novih in obstoječih naprav za samooskrbo, </w:t>
      </w:r>
      <w:r>
        <w:rPr>
          <w:rFonts w:ascii="Arial" w:hAnsi="Arial" w:cs="Arial"/>
          <w:sz w:val="20"/>
          <w:szCs w:val="20"/>
        </w:rPr>
        <w:t xml:space="preserve">o </w:t>
      </w:r>
      <w:r w:rsidRPr="00881391">
        <w:rPr>
          <w:rFonts w:ascii="Arial" w:hAnsi="Arial" w:cs="Arial"/>
          <w:sz w:val="20"/>
          <w:szCs w:val="20"/>
        </w:rPr>
        <w:t>številu vlog in izdanih soglas</w:t>
      </w:r>
      <w:r>
        <w:rPr>
          <w:rFonts w:ascii="Arial" w:hAnsi="Arial" w:cs="Arial"/>
          <w:sz w:val="20"/>
          <w:szCs w:val="20"/>
        </w:rPr>
        <w:t>jih</w:t>
      </w:r>
      <w:r w:rsidRPr="00881391">
        <w:rPr>
          <w:rFonts w:ascii="Arial" w:hAnsi="Arial" w:cs="Arial"/>
          <w:sz w:val="20"/>
          <w:szCs w:val="20"/>
        </w:rPr>
        <w:t xml:space="preserve"> za priključitev, ločeno po tehnologijah in vrsti odjemalca, najpozneje v 14 dneh po prejemu takšne zahteve ministrstva, pristojnega za energijo.</w:t>
      </w:r>
    </w:p>
    <w:p w14:paraId="70955465"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2BD397AF"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6F6EEB1D"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2</w:t>
      </w:r>
      <w:r w:rsidRPr="00881391">
        <w:rPr>
          <w:rFonts w:ascii="Arial" w:hAnsi="Arial" w:cs="Arial"/>
          <w:b/>
          <w:sz w:val="20"/>
          <w:szCs w:val="20"/>
        </w:rPr>
        <w:t>. člen</w:t>
      </w:r>
    </w:p>
    <w:p w14:paraId="0D3EAFE0"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(izračun proizvedene količine električne energije iz naprav</w:t>
      </w:r>
      <w:r>
        <w:rPr>
          <w:rFonts w:ascii="Arial" w:hAnsi="Arial" w:cs="Arial"/>
          <w:b/>
          <w:sz w:val="20"/>
          <w:szCs w:val="20"/>
        </w:rPr>
        <w:t xml:space="preserve"> za samooskrbo</w:t>
      </w:r>
      <w:r w:rsidRPr="00881391">
        <w:rPr>
          <w:rFonts w:ascii="Arial" w:hAnsi="Arial" w:cs="Arial"/>
          <w:b/>
          <w:sz w:val="20"/>
          <w:szCs w:val="20"/>
        </w:rPr>
        <w:t>)</w:t>
      </w:r>
    </w:p>
    <w:p w14:paraId="38EDCD10"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15E0AA7E" w14:textId="77777777" w:rsidR="00681748"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Operater trga naredi izračun proizvedene količine električne energije priključenih naprav za samooskrbo za preteklo koledarsko leto in </w:t>
      </w:r>
      <w:r w:rsidR="004B3C69">
        <w:rPr>
          <w:rFonts w:ascii="Arial" w:hAnsi="Arial" w:cs="Arial"/>
          <w:sz w:val="20"/>
          <w:szCs w:val="20"/>
        </w:rPr>
        <w:t>ga</w:t>
      </w:r>
      <w:r w:rsidRPr="00881391">
        <w:rPr>
          <w:rFonts w:ascii="Arial" w:hAnsi="Arial" w:cs="Arial"/>
          <w:sz w:val="20"/>
          <w:szCs w:val="20"/>
        </w:rPr>
        <w:t xml:space="preserve"> do 1. aprila tekočega koledarskega leta </w:t>
      </w:r>
      <w:r w:rsidR="004B3C69">
        <w:rPr>
          <w:rFonts w:ascii="Arial" w:hAnsi="Arial" w:cs="Arial"/>
          <w:sz w:val="20"/>
          <w:szCs w:val="20"/>
        </w:rPr>
        <w:t>posreduje</w:t>
      </w:r>
      <w:r w:rsidR="004B3C69" w:rsidRPr="00881391">
        <w:rPr>
          <w:rFonts w:ascii="Arial" w:hAnsi="Arial" w:cs="Arial"/>
          <w:sz w:val="20"/>
          <w:szCs w:val="20"/>
        </w:rPr>
        <w:t xml:space="preserve"> </w:t>
      </w:r>
      <w:r w:rsidRPr="00881391">
        <w:rPr>
          <w:rFonts w:ascii="Arial" w:hAnsi="Arial" w:cs="Arial"/>
          <w:sz w:val="20"/>
          <w:szCs w:val="20"/>
        </w:rPr>
        <w:t>ministrstvu, pristojnemu za energijo.</w:t>
      </w:r>
    </w:p>
    <w:p w14:paraId="66F968C8"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0935A5AA"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6A211889" w14:textId="77777777" w:rsidR="00681748"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PREHODNE IN KONČNE DOLOČBE</w:t>
      </w:r>
    </w:p>
    <w:p w14:paraId="12B73F4D"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1B04264C" w14:textId="77777777" w:rsidR="00681748" w:rsidRPr="00881391" w:rsidRDefault="00681748" w:rsidP="00681748">
      <w:pPr>
        <w:overflowPunct w:val="0"/>
        <w:autoSpaceDE w:val="0"/>
        <w:autoSpaceDN w:val="0"/>
        <w:adjustRightInd w:val="0"/>
        <w:ind w:right="1" w:firstLine="1021"/>
        <w:jc w:val="center"/>
        <w:textAlignment w:val="baseline"/>
        <w:rPr>
          <w:rFonts w:ascii="Arial" w:hAnsi="Arial" w:cs="Arial"/>
          <w:sz w:val="20"/>
          <w:szCs w:val="20"/>
        </w:rPr>
      </w:pPr>
    </w:p>
    <w:p w14:paraId="093DE35E"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3</w:t>
      </w:r>
      <w:r w:rsidRPr="00881391">
        <w:rPr>
          <w:rFonts w:ascii="Arial" w:hAnsi="Arial" w:cs="Arial"/>
          <w:b/>
          <w:sz w:val="20"/>
          <w:szCs w:val="20"/>
        </w:rPr>
        <w:t>. člen</w:t>
      </w:r>
    </w:p>
    <w:p w14:paraId="264831A4" w14:textId="77777777" w:rsidR="00681748"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w:t>
      </w:r>
      <w:r>
        <w:rPr>
          <w:rFonts w:ascii="Arial" w:hAnsi="Arial" w:cs="Arial"/>
          <w:b/>
          <w:sz w:val="20"/>
          <w:szCs w:val="20"/>
        </w:rPr>
        <w:t>prenehanje veljavnosti</w:t>
      </w:r>
      <w:r w:rsidRPr="00881391">
        <w:rPr>
          <w:rFonts w:ascii="Arial" w:hAnsi="Arial" w:cs="Arial"/>
          <w:b/>
          <w:sz w:val="20"/>
          <w:szCs w:val="20"/>
        </w:rPr>
        <w:t>, začasna uporaba in uskladitev predpisov)</w:t>
      </w:r>
    </w:p>
    <w:p w14:paraId="3AA525AA"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6CA2B05D" w14:textId="77777777" w:rsidR="00681748"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w:t>
      </w:r>
      <w:r>
        <w:rPr>
          <w:rFonts w:ascii="Arial" w:hAnsi="Arial" w:cs="Arial"/>
          <w:sz w:val="20"/>
          <w:szCs w:val="20"/>
        </w:rPr>
        <w:t>1</w:t>
      </w:r>
      <w:r w:rsidRPr="00881391">
        <w:rPr>
          <w:rFonts w:ascii="Arial" w:hAnsi="Arial" w:cs="Arial"/>
          <w:sz w:val="20"/>
          <w:szCs w:val="20"/>
        </w:rPr>
        <w:t xml:space="preserve">) </w:t>
      </w:r>
      <w:r w:rsidR="005E5636">
        <w:rPr>
          <w:rFonts w:ascii="Arial" w:hAnsi="Arial" w:cs="Arial"/>
          <w:sz w:val="20"/>
          <w:szCs w:val="20"/>
        </w:rPr>
        <w:t>M</w:t>
      </w:r>
      <w:r w:rsidRPr="00881391">
        <w:rPr>
          <w:rFonts w:ascii="Arial" w:hAnsi="Arial" w:cs="Arial"/>
          <w:sz w:val="20"/>
          <w:szCs w:val="20"/>
        </w:rPr>
        <w:t>inister</w:t>
      </w:r>
      <w:r w:rsidR="005E5636">
        <w:rPr>
          <w:rFonts w:ascii="Arial" w:hAnsi="Arial" w:cs="Arial"/>
          <w:sz w:val="20"/>
          <w:szCs w:val="20"/>
        </w:rPr>
        <w:t>, pristojen za energijo,</w:t>
      </w:r>
      <w:r w:rsidRPr="00881391">
        <w:rPr>
          <w:rFonts w:ascii="Arial" w:hAnsi="Arial" w:cs="Arial"/>
          <w:sz w:val="20"/>
          <w:szCs w:val="20"/>
        </w:rPr>
        <w:t xml:space="preserve"> uskladi Pravilnik o tehničnih zahtevah naprav za samooskrbo z električno energijo iz obnovljivih virov energije (Uradni list RS, št. 1/16 in 46/18) </w:t>
      </w:r>
      <w:r>
        <w:rPr>
          <w:rFonts w:ascii="Arial" w:hAnsi="Arial" w:cs="Arial"/>
          <w:sz w:val="20"/>
          <w:szCs w:val="20"/>
        </w:rPr>
        <w:t xml:space="preserve">s to uredbo </w:t>
      </w:r>
      <w:r w:rsidRPr="0045549B">
        <w:rPr>
          <w:rFonts w:ascii="Arial" w:hAnsi="Arial" w:cs="Arial"/>
          <w:sz w:val="20"/>
          <w:szCs w:val="20"/>
        </w:rPr>
        <w:t xml:space="preserve">v </w:t>
      </w:r>
      <w:r w:rsidR="001E5CCF">
        <w:rPr>
          <w:rFonts w:ascii="Arial" w:hAnsi="Arial" w:cs="Arial"/>
          <w:sz w:val="20"/>
          <w:szCs w:val="20"/>
        </w:rPr>
        <w:t>dveh</w:t>
      </w:r>
      <w:r w:rsidRPr="0045549B">
        <w:rPr>
          <w:rFonts w:ascii="Arial" w:hAnsi="Arial" w:cs="Arial"/>
          <w:sz w:val="20"/>
          <w:szCs w:val="20"/>
        </w:rPr>
        <w:t xml:space="preserve"> mesecih od</w:t>
      </w:r>
      <w:r w:rsidRPr="00881391">
        <w:rPr>
          <w:rFonts w:ascii="Arial" w:hAnsi="Arial" w:cs="Arial"/>
          <w:sz w:val="20"/>
          <w:szCs w:val="20"/>
        </w:rPr>
        <w:t xml:space="preserve"> </w:t>
      </w:r>
      <w:r>
        <w:rPr>
          <w:rFonts w:ascii="Arial" w:hAnsi="Arial" w:cs="Arial"/>
          <w:sz w:val="20"/>
          <w:szCs w:val="20"/>
        </w:rPr>
        <w:t>uveljavitve</w:t>
      </w:r>
      <w:r w:rsidRPr="00881391">
        <w:rPr>
          <w:rFonts w:ascii="Arial" w:hAnsi="Arial" w:cs="Arial"/>
          <w:sz w:val="20"/>
          <w:szCs w:val="20"/>
        </w:rPr>
        <w:t xml:space="preserve"> te uredbe.</w:t>
      </w:r>
    </w:p>
    <w:p w14:paraId="3854D62C" w14:textId="77777777" w:rsidR="00681748" w:rsidRDefault="00681748" w:rsidP="00681748">
      <w:pPr>
        <w:overflowPunct w:val="0"/>
        <w:autoSpaceDE w:val="0"/>
        <w:autoSpaceDN w:val="0"/>
        <w:adjustRightInd w:val="0"/>
        <w:ind w:right="1"/>
        <w:jc w:val="both"/>
        <w:textAlignment w:val="baseline"/>
        <w:rPr>
          <w:rFonts w:ascii="Arial" w:hAnsi="Arial" w:cs="Arial"/>
          <w:sz w:val="20"/>
          <w:szCs w:val="20"/>
        </w:rPr>
      </w:pPr>
    </w:p>
    <w:p w14:paraId="29A92F86"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w:t>
      </w:r>
      <w:r>
        <w:rPr>
          <w:rFonts w:ascii="Arial" w:hAnsi="Arial" w:cs="Arial"/>
          <w:sz w:val="20"/>
          <w:szCs w:val="20"/>
        </w:rPr>
        <w:t>2</w:t>
      </w:r>
      <w:r w:rsidRPr="00881391">
        <w:rPr>
          <w:rFonts w:ascii="Arial" w:hAnsi="Arial" w:cs="Arial"/>
          <w:sz w:val="20"/>
          <w:szCs w:val="20"/>
        </w:rPr>
        <w:t xml:space="preserve">) Z dnem </w:t>
      </w:r>
      <w:r>
        <w:rPr>
          <w:rFonts w:ascii="Arial" w:hAnsi="Arial" w:cs="Arial"/>
          <w:sz w:val="20"/>
          <w:szCs w:val="20"/>
        </w:rPr>
        <w:t xml:space="preserve">uveljavitve </w:t>
      </w:r>
      <w:r w:rsidRPr="00881391">
        <w:rPr>
          <w:rFonts w:ascii="Arial" w:hAnsi="Arial" w:cs="Arial"/>
          <w:sz w:val="20"/>
          <w:szCs w:val="20"/>
        </w:rPr>
        <w:t>te uredbe preneha veljati Uredba o samooskrbi z električno energijo iz obnovljivih virov energije (Uradni list RS, št. 97/15</w:t>
      </w:r>
      <w:r>
        <w:rPr>
          <w:rFonts w:ascii="Arial" w:hAnsi="Arial" w:cs="Arial"/>
          <w:sz w:val="20"/>
          <w:szCs w:val="20"/>
        </w:rPr>
        <w:t xml:space="preserve"> in</w:t>
      </w:r>
      <w:r w:rsidRPr="00881391">
        <w:rPr>
          <w:rFonts w:ascii="Arial" w:hAnsi="Arial" w:cs="Arial"/>
          <w:sz w:val="20"/>
          <w:szCs w:val="20"/>
        </w:rPr>
        <w:t xml:space="preserve"> 32/18), </w:t>
      </w:r>
      <w:r w:rsidR="009C068D">
        <w:rPr>
          <w:rFonts w:ascii="Arial" w:hAnsi="Arial" w:cs="Arial"/>
          <w:sz w:val="20"/>
          <w:szCs w:val="20"/>
        </w:rPr>
        <w:t xml:space="preserve">ki se </w:t>
      </w:r>
      <w:r w:rsidRPr="00881391">
        <w:rPr>
          <w:rFonts w:ascii="Arial" w:hAnsi="Arial" w:cs="Arial"/>
          <w:sz w:val="20"/>
          <w:szCs w:val="20"/>
        </w:rPr>
        <w:t xml:space="preserve">uporablja do začetka </w:t>
      </w:r>
      <w:r>
        <w:rPr>
          <w:rFonts w:ascii="Arial" w:hAnsi="Arial" w:cs="Arial"/>
          <w:sz w:val="20"/>
          <w:szCs w:val="20"/>
        </w:rPr>
        <w:t xml:space="preserve">uporabe </w:t>
      </w:r>
      <w:r w:rsidRPr="00881391">
        <w:rPr>
          <w:rFonts w:ascii="Arial" w:hAnsi="Arial" w:cs="Arial"/>
          <w:sz w:val="20"/>
          <w:szCs w:val="20"/>
        </w:rPr>
        <w:t>te uredbe.</w:t>
      </w:r>
    </w:p>
    <w:p w14:paraId="5A9103D7"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084D38FC"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14:paraId="158FC1EA" w14:textId="77777777"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  </w:t>
      </w:r>
    </w:p>
    <w:p w14:paraId="470EE17C"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4</w:t>
      </w:r>
      <w:r w:rsidRPr="00881391">
        <w:rPr>
          <w:rFonts w:ascii="Arial" w:hAnsi="Arial" w:cs="Arial"/>
          <w:b/>
          <w:sz w:val="20"/>
          <w:szCs w:val="20"/>
        </w:rPr>
        <w:t>. člen</w:t>
      </w:r>
    </w:p>
    <w:p w14:paraId="20ED23B9"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(začetek veljavnosti in uporabe)</w:t>
      </w:r>
    </w:p>
    <w:p w14:paraId="4480233C" w14:textId="77777777"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14:paraId="02D48307" w14:textId="306BC6B1" w:rsidR="00681748" w:rsidRPr="00881391" w:rsidRDefault="00681748" w:rsidP="00681748">
      <w:pPr>
        <w:overflowPunct w:val="0"/>
        <w:autoSpaceDE w:val="0"/>
        <w:autoSpaceDN w:val="0"/>
        <w:adjustRightInd w:val="0"/>
        <w:ind w:right="1"/>
        <w:jc w:val="both"/>
        <w:textAlignment w:val="baseline"/>
        <w:rPr>
          <w:rFonts w:ascii="Arial" w:hAnsi="Arial" w:cs="Arial"/>
          <w:color w:val="00B050"/>
          <w:sz w:val="20"/>
          <w:szCs w:val="20"/>
        </w:rPr>
      </w:pPr>
      <w:r w:rsidRPr="00881391">
        <w:rPr>
          <w:rFonts w:ascii="Arial" w:hAnsi="Arial" w:cs="Arial"/>
          <w:sz w:val="20"/>
          <w:szCs w:val="20"/>
        </w:rPr>
        <w:t xml:space="preserve">Ta uredba začne veljati petnajsti dan po objavi v Uradnem listu Republike Slovenije, uporabljati pa se začne </w:t>
      </w:r>
      <w:r w:rsidR="005C3B5F">
        <w:rPr>
          <w:rFonts w:ascii="Arial" w:hAnsi="Arial" w:cs="Arial"/>
          <w:sz w:val="20"/>
          <w:szCs w:val="20"/>
        </w:rPr>
        <w:t>1. maja 2019</w:t>
      </w:r>
      <w:r w:rsidRPr="0045549B">
        <w:rPr>
          <w:rFonts w:ascii="Arial" w:hAnsi="Arial" w:cs="Arial"/>
          <w:sz w:val="20"/>
          <w:szCs w:val="20"/>
        </w:rPr>
        <w:t>.</w:t>
      </w:r>
    </w:p>
    <w:p w14:paraId="2DB348EF" w14:textId="77777777" w:rsidR="00681748" w:rsidRPr="00AD3439" w:rsidRDefault="00681748" w:rsidP="00681748">
      <w:pPr>
        <w:ind w:right="1"/>
        <w:rPr>
          <w:rFonts w:ascii="Arial" w:hAnsi="Arial" w:cs="Arial"/>
          <w:sz w:val="20"/>
          <w:szCs w:val="20"/>
        </w:rPr>
      </w:pPr>
    </w:p>
    <w:p w14:paraId="5201C4CE" w14:textId="77777777" w:rsidR="00681748" w:rsidRDefault="00681748" w:rsidP="00681748">
      <w:pPr>
        <w:ind w:right="1"/>
      </w:pPr>
    </w:p>
    <w:p w14:paraId="28E7E45C" w14:textId="77777777" w:rsidR="00B04E6E" w:rsidRDefault="00B04E6E" w:rsidP="00101AAF">
      <w:pPr>
        <w:jc w:val="center"/>
        <w:rPr>
          <w:rFonts w:ascii="Arial" w:hAnsi="Arial" w:cs="Arial"/>
          <w:b/>
          <w:sz w:val="20"/>
          <w:szCs w:val="20"/>
        </w:rPr>
      </w:pPr>
    </w:p>
    <w:p w14:paraId="633068DF" w14:textId="77777777" w:rsidR="00B04E6E" w:rsidRDefault="00B04E6E" w:rsidP="00101AAF">
      <w:pPr>
        <w:jc w:val="center"/>
        <w:rPr>
          <w:rFonts w:ascii="Arial" w:hAnsi="Arial" w:cs="Arial"/>
          <w:b/>
          <w:sz w:val="20"/>
          <w:szCs w:val="20"/>
        </w:rPr>
      </w:pPr>
    </w:p>
    <w:p w14:paraId="53342FD7" w14:textId="77777777" w:rsidR="00101AAF" w:rsidRDefault="00101AAF" w:rsidP="00101AAF">
      <w:pPr>
        <w:jc w:val="both"/>
        <w:rPr>
          <w:rFonts w:ascii="Arial" w:hAnsi="Arial" w:cs="Arial"/>
          <w:sz w:val="20"/>
          <w:szCs w:val="20"/>
        </w:rPr>
      </w:pPr>
    </w:p>
    <w:p w14:paraId="141C3C7A" w14:textId="77777777" w:rsidR="00101AAF" w:rsidRPr="0072671E" w:rsidRDefault="00101AAF" w:rsidP="00101AAF">
      <w:pPr>
        <w:jc w:val="both"/>
        <w:rPr>
          <w:rFonts w:ascii="Arial" w:hAnsi="Arial" w:cs="Arial"/>
          <w:sz w:val="20"/>
          <w:szCs w:val="20"/>
        </w:rPr>
      </w:pPr>
      <w:r w:rsidRPr="0072671E">
        <w:rPr>
          <w:rFonts w:ascii="Arial" w:hAnsi="Arial" w:cs="Arial"/>
          <w:sz w:val="20"/>
          <w:szCs w:val="20"/>
        </w:rPr>
        <w:t xml:space="preserve">Št. </w:t>
      </w:r>
    </w:p>
    <w:p w14:paraId="1A48C0FB" w14:textId="39C9F871" w:rsidR="00101AAF" w:rsidRPr="0072671E" w:rsidRDefault="00101AAF" w:rsidP="00101AAF">
      <w:pPr>
        <w:jc w:val="both"/>
        <w:rPr>
          <w:rFonts w:ascii="Arial" w:hAnsi="Arial" w:cs="Arial"/>
          <w:sz w:val="20"/>
          <w:szCs w:val="20"/>
        </w:rPr>
      </w:pPr>
      <w:r>
        <w:rPr>
          <w:rFonts w:ascii="Arial" w:hAnsi="Arial" w:cs="Arial"/>
          <w:sz w:val="20"/>
          <w:szCs w:val="20"/>
        </w:rPr>
        <w:t xml:space="preserve">Ljubljana, </w:t>
      </w:r>
      <w:r w:rsidR="00991FF6">
        <w:rPr>
          <w:rFonts w:ascii="Arial" w:hAnsi="Arial" w:cs="Arial"/>
          <w:sz w:val="20"/>
          <w:szCs w:val="20"/>
        </w:rPr>
        <w:t xml:space="preserve">dne </w:t>
      </w:r>
      <w:r w:rsidR="001F5DE9">
        <w:rPr>
          <w:rFonts w:ascii="Arial" w:hAnsi="Arial" w:cs="Arial"/>
          <w:sz w:val="20"/>
          <w:szCs w:val="20"/>
        </w:rPr>
        <w:t>14</w:t>
      </w:r>
      <w:r w:rsidRPr="00E17246">
        <w:rPr>
          <w:rFonts w:ascii="Arial" w:hAnsi="Arial" w:cs="Arial"/>
          <w:sz w:val="20"/>
          <w:szCs w:val="20"/>
        </w:rPr>
        <w:t xml:space="preserve">. </w:t>
      </w:r>
      <w:r w:rsidR="001F5DE9">
        <w:rPr>
          <w:rFonts w:ascii="Arial" w:hAnsi="Arial" w:cs="Arial"/>
          <w:sz w:val="20"/>
          <w:szCs w:val="20"/>
        </w:rPr>
        <w:t>marca</w:t>
      </w:r>
      <w:r w:rsidRPr="0072671E">
        <w:rPr>
          <w:rFonts w:ascii="Arial" w:hAnsi="Arial" w:cs="Arial"/>
          <w:sz w:val="20"/>
          <w:szCs w:val="20"/>
        </w:rPr>
        <w:t xml:space="preserve"> 201</w:t>
      </w:r>
      <w:r w:rsidR="00814BD5">
        <w:rPr>
          <w:rFonts w:ascii="Arial" w:hAnsi="Arial" w:cs="Arial"/>
          <w:sz w:val="20"/>
          <w:szCs w:val="20"/>
        </w:rPr>
        <w:t>9</w:t>
      </w:r>
    </w:p>
    <w:p w14:paraId="74201A8C" w14:textId="77777777" w:rsidR="00101AAF" w:rsidRPr="0072671E" w:rsidRDefault="00101AAF" w:rsidP="00101AAF">
      <w:pPr>
        <w:jc w:val="both"/>
        <w:rPr>
          <w:rFonts w:ascii="Arial" w:hAnsi="Arial" w:cs="Arial"/>
          <w:sz w:val="20"/>
          <w:szCs w:val="20"/>
        </w:rPr>
      </w:pPr>
      <w:r w:rsidRPr="0072671E">
        <w:rPr>
          <w:rFonts w:ascii="Arial" w:hAnsi="Arial" w:cs="Arial"/>
          <w:sz w:val="20"/>
          <w:szCs w:val="20"/>
        </w:rPr>
        <w:t xml:space="preserve">EVA </w:t>
      </w:r>
      <w:r w:rsidR="00681748" w:rsidRPr="00681748">
        <w:rPr>
          <w:rFonts w:ascii="Arial" w:hAnsi="Arial" w:cs="Arial"/>
          <w:sz w:val="20"/>
          <w:szCs w:val="20"/>
        </w:rPr>
        <w:t>2018-2430-0110</w:t>
      </w:r>
    </w:p>
    <w:p w14:paraId="0EA76400" w14:textId="77777777" w:rsidR="00101AAF" w:rsidRPr="0072671E" w:rsidRDefault="00101AAF" w:rsidP="00101AAF">
      <w:pPr>
        <w:jc w:val="both"/>
        <w:rPr>
          <w:rFonts w:ascii="Arial" w:hAnsi="Arial" w:cs="Arial"/>
          <w:sz w:val="20"/>
          <w:szCs w:val="20"/>
        </w:rPr>
      </w:pPr>
    </w:p>
    <w:p w14:paraId="46B40048" w14:textId="77777777" w:rsidR="00101AAF" w:rsidRPr="0072671E" w:rsidRDefault="00101AAF" w:rsidP="00101AAF">
      <w:pPr>
        <w:jc w:val="both"/>
        <w:rPr>
          <w:rFonts w:ascii="Arial" w:hAnsi="Arial" w:cs="Arial"/>
          <w:sz w:val="20"/>
          <w:szCs w:val="20"/>
        </w:rPr>
      </w:pPr>
    </w:p>
    <w:p w14:paraId="027BB169" w14:textId="77777777" w:rsidR="00101AAF" w:rsidRPr="00E17246" w:rsidRDefault="00101AAF" w:rsidP="00101AAF">
      <w:pPr>
        <w:tabs>
          <w:tab w:val="center" w:pos="6237"/>
        </w:tabs>
        <w:jc w:val="both"/>
        <w:rPr>
          <w:rFonts w:ascii="Arial" w:hAnsi="Arial" w:cs="Arial"/>
          <w:sz w:val="20"/>
          <w:szCs w:val="20"/>
        </w:rPr>
      </w:pPr>
      <w:r w:rsidRPr="0072671E">
        <w:rPr>
          <w:rFonts w:ascii="Arial" w:hAnsi="Arial" w:cs="Arial"/>
          <w:sz w:val="20"/>
          <w:szCs w:val="20"/>
        </w:rPr>
        <w:tab/>
      </w:r>
      <w:r w:rsidRPr="00E17246">
        <w:rPr>
          <w:rFonts w:ascii="Arial" w:hAnsi="Arial" w:cs="Arial"/>
          <w:sz w:val="20"/>
          <w:szCs w:val="20"/>
        </w:rPr>
        <w:t>Vlada Republike Slovenije</w:t>
      </w:r>
    </w:p>
    <w:p w14:paraId="5E51C828" w14:textId="77777777" w:rsidR="00101AAF" w:rsidRPr="00E17246" w:rsidRDefault="00101AAF" w:rsidP="00101AAF">
      <w:pPr>
        <w:tabs>
          <w:tab w:val="center" w:pos="6237"/>
        </w:tabs>
        <w:jc w:val="both"/>
        <w:rPr>
          <w:rFonts w:ascii="Arial" w:hAnsi="Arial" w:cs="Arial"/>
          <w:sz w:val="20"/>
          <w:szCs w:val="20"/>
        </w:rPr>
      </w:pPr>
      <w:r w:rsidRPr="00E17246">
        <w:rPr>
          <w:rFonts w:ascii="Arial" w:hAnsi="Arial" w:cs="Arial"/>
          <w:sz w:val="20"/>
          <w:szCs w:val="20"/>
        </w:rPr>
        <w:t xml:space="preserve">            </w:t>
      </w:r>
      <w:r w:rsidRPr="00E17246">
        <w:rPr>
          <w:rFonts w:ascii="Arial" w:hAnsi="Arial" w:cs="Arial"/>
          <w:sz w:val="20"/>
          <w:szCs w:val="20"/>
        </w:rPr>
        <w:tab/>
      </w:r>
      <w:r w:rsidR="00814BD5">
        <w:rPr>
          <w:rFonts w:ascii="Arial" w:hAnsi="Arial" w:cs="Arial"/>
          <w:sz w:val="20"/>
          <w:szCs w:val="20"/>
        </w:rPr>
        <w:t>Marjan Šarec</w:t>
      </w:r>
    </w:p>
    <w:p w14:paraId="02789D86" w14:textId="77777777" w:rsidR="00101AAF" w:rsidRDefault="00101AAF" w:rsidP="00101AAF">
      <w:pPr>
        <w:tabs>
          <w:tab w:val="center" w:pos="6237"/>
        </w:tabs>
        <w:jc w:val="both"/>
        <w:rPr>
          <w:rFonts w:ascii="Arial" w:hAnsi="Arial" w:cs="Arial"/>
          <w:b/>
          <w:sz w:val="20"/>
          <w:szCs w:val="20"/>
        </w:rPr>
      </w:pPr>
      <w:r w:rsidRPr="00E17246">
        <w:rPr>
          <w:rFonts w:ascii="Arial" w:hAnsi="Arial" w:cs="Arial"/>
          <w:sz w:val="20"/>
          <w:szCs w:val="20"/>
        </w:rPr>
        <w:t xml:space="preserve">                                            </w:t>
      </w:r>
      <w:r w:rsidRPr="00E17246">
        <w:rPr>
          <w:rFonts w:ascii="Arial" w:hAnsi="Arial" w:cs="Arial"/>
          <w:sz w:val="20"/>
          <w:szCs w:val="20"/>
        </w:rPr>
        <w:tab/>
        <w:t>predsednik</w:t>
      </w:r>
    </w:p>
    <w:p w14:paraId="683FD2E0" w14:textId="77777777" w:rsidR="00101AAF" w:rsidRDefault="00101AAF" w:rsidP="0023658D">
      <w:pPr>
        <w:spacing w:before="60"/>
        <w:ind w:right="-3"/>
        <w:rPr>
          <w:rFonts w:ascii="Arial" w:hAnsi="Arial" w:cs="Arial"/>
          <w:b/>
          <w:sz w:val="20"/>
          <w:szCs w:val="20"/>
        </w:rPr>
      </w:pPr>
    </w:p>
    <w:p w14:paraId="7389DA3A" w14:textId="77777777" w:rsidR="00101AAF" w:rsidRDefault="00101AAF" w:rsidP="0023658D">
      <w:pPr>
        <w:spacing w:before="60"/>
        <w:ind w:right="-3"/>
        <w:rPr>
          <w:rFonts w:ascii="Arial" w:hAnsi="Arial" w:cs="Arial"/>
          <w:b/>
          <w:sz w:val="20"/>
          <w:szCs w:val="20"/>
        </w:rPr>
      </w:pPr>
    </w:p>
    <w:p w14:paraId="0A85E7C6" w14:textId="77777777" w:rsidR="00101AAF" w:rsidRDefault="00101AAF" w:rsidP="0023658D">
      <w:pPr>
        <w:spacing w:before="60"/>
        <w:ind w:right="-3"/>
        <w:rPr>
          <w:rFonts w:ascii="Arial" w:hAnsi="Arial" w:cs="Arial"/>
          <w:b/>
          <w:sz w:val="20"/>
          <w:szCs w:val="20"/>
        </w:rPr>
      </w:pPr>
    </w:p>
    <w:p w14:paraId="4E193E6B" w14:textId="77777777" w:rsidR="00101AAF" w:rsidRDefault="00101AAF" w:rsidP="0023658D">
      <w:pPr>
        <w:spacing w:before="60"/>
        <w:ind w:right="-3"/>
        <w:rPr>
          <w:rFonts w:ascii="Arial" w:hAnsi="Arial" w:cs="Arial"/>
          <w:b/>
          <w:sz w:val="20"/>
          <w:szCs w:val="20"/>
        </w:rPr>
      </w:pPr>
    </w:p>
    <w:p w14:paraId="397C5E25" w14:textId="77777777" w:rsidR="00101AAF" w:rsidRDefault="00101AAF" w:rsidP="0023658D">
      <w:pPr>
        <w:spacing w:before="60"/>
        <w:ind w:right="-3"/>
        <w:rPr>
          <w:rFonts w:ascii="Arial" w:hAnsi="Arial" w:cs="Arial"/>
          <w:b/>
          <w:sz w:val="20"/>
          <w:szCs w:val="20"/>
        </w:rPr>
      </w:pPr>
    </w:p>
    <w:p w14:paraId="73349205" w14:textId="77777777" w:rsidR="0043701F" w:rsidRDefault="0043701F" w:rsidP="0043701F">
      <w:pPr>
        <w:pageBreakBefore/>
        <w:tabs>
          <w:tab w:val="left" w:pos="708"/>
        </w:tabs>
        <w:rPr>
          <w:rFonts w:ascii="Arial" w:hAnsi="Arial" w:cs="Arial"/>
          <w:b/>
          <w:sz w:val="20"/>
          <w:szCs w:val="20"/>
        </w:rPr>
      </w:pPr>
    </w:p>
    <w:p w14:paraId="42D2CF30" w14:textId="77777777" w:rsidR="00B04E6E" w:rsidRDefault="00B04E6E" w:rsidP="0043701F">
      <w:pPr>
        <w:pStyle w:val="Default"/>
        <w:jc w:val="both"/>
        <w:rPr>
          <w:b/>
          <w:bCs/>
          <w:sz w:val="20"/>
          <w:szCs w:val="20"/>
        </w:rPr>
      </w:pPr>
    </w:p>
    <w:p w14:paraId="2C634A91" w14:textId="77777777" w:rsidR="00681748" w:rsidRDefault="00681748" w:rsidP="00681748">
      <w:pPr>
        <w:pStyle w:val="Default"/>
        <w:jc w:val="both"/>
        <w:rPr>
          <w:b/>
          <w:bCs/>
          <w:sz w:val="20"/>
          <w:szCs w:val="20"/>
        </w:rPr>
      </w:pPr>
      <w:r>
        <w:rPr>
          <w:b/>
          <w:bCs/>
          <w:sz w:val="20"/>
          <w:szCs w:val="20"/>
        </w:rPr>
        <w:t xml:space="preserve">OBRAZLOŽITEV </w:t>
      </w:r>
    </w:p>
    <w:p w14:paraId="78306641" w14:textId="77777777" w:rsidR="00681748" w:rsidRDefault="00681748" w:rsidP="00681748">
      <w:pPr>
        <w:pStyle w:val="Default"/>
        <w:jc w:val="both"/>
        <w:rPr>
          <w:b/>
          <w:bCs/>
          <w:sz w:val="20"/>
          <w:szCs w:val="20"/>
        </w:rPr>
      </w:pPr>
    </w:p>
    <w:p w14:paraId="73CFB3B0" w14:textId="77777777" w:rsidR="00681748" w:rsidRDefault="00681748" w:rsidP="00681748">
      <w:pPr>
        <w:pStyle w:val="Default"/>
        <w:jc w:val="both"/>
        <w:rPr>
          <w:b/>
          <w:bCs/>
          <w:sz w:val="20"/>
          <w:szCs w:val="20"/>
        </w:rPr>
      </w:pPr>
      <w:r>
        <w:rPr>
          <w:b/>
          <w:bCs/>
          <w:sz w:val="20"/>
          <w:szCs w:val="20"/>
        </w:rPr>
        <w:t xml:space="preserve">I. UVOD </w:t>
      </w:r>
    </w:p>
    <w:p w14:paraId="022D4C52" w14:textId="77777777" w:rsidR="00681748" w:rsidRDefault="00681748" w:rsidP="00681748">
      <w:pPr>
        <w:pStyle w:val="Default"/>
        <w:jc w:val="both"/>
        <w:rPr>
          <w:sz w:val="20"/>
          <w:szCs w:val="20"/>
        </w:rPr>
      </w:pPr>
    </w:p>
    <w:p w14:paraId="1ED59020" w14:textId="77777777" w:rsidR="00681748" w:rsidRDefault="00681748" w:rsidP="00681748">
      <w:pPr>
        <w:pStyle w:val="Default"/>
        <w:jc w:val="both"/>
        <w:rPr>
          <w:b/>
          <w:bCs/>
          <w:sz w:val="20"/>
          <w:szCs w:val="20"/>
        </w:rPr>
      </w:pPr>
      <w:r>
        <w:rPr>
          <w:b/>
          <w:bCs/>
          <w:sz w:val="20"/>
          <w:szCs w:val="20"/>
        </w:rPr>
        <w:t xml:space="preserve">1. Pravna podlaga </w:t>
      </w:r>
    </w:p>
    <w:p w14:paraId="0206E729" w14:textId="77777777" w:rsidR="00681748" w:rsidRDefault="00681748" w:rsidP="00681748">
      <w:pPr>
        <w:pStyle w:val="Default"/>
        <w:jc w:val="both"/>
        <w:rPr>
          <w:sz w:val="20"/>
          <w:szCs w:val="20"/>
        </w:rPr>
      </w:pPr>
    </w:p>
    <w:p w14:paraId="5DDEB79B" w14:textId="77777777" w:rsidR="00681748" w:rsidRDefault="00681748" w:rsidP="00681748">
      <w:pPr>
        <w:pStyle w:val="Default"/>
        <w:jc w:val="both"/>
        <w:rPr>
          <w:sz w:val="20"/>
          <w:szCs w:val="20"/>
        </w:rPr>
      </w:pPr>
      <w:r>
        <w:rPr>
          <w:sz w:val="20"/>
          <w:szCs w:val="20"/>
        </w:rPr>
        <w:t>Energetski zakon (Uradni list RS, št. 17/14 in 81/15, v nadaljevanju: EZ-1) v 314. in 315. členu določa, da mora država spodbujati rabo obnovljivih virov energije (v nadaljevanju: OVE) z namenom povečanja količine in deleža obnovljivih virov. Na podlagi teh členov je Vlada RS decembra 2015 sprejela Uredbo o samooskrbi z električno energijo iz obnovljivih virov energije (Uradni list RS, št. 97/15, v nadaljevanju: uredba), ki se je pričela izvajati 15. januarja 2016 in spremembo uredbe</w:t>
      </w:r>
      <w:r w:rsidRPr="001E6038">
        <w:rPr>
          <w:sz w:val="20"/>
          <w:szCs w:val="20"/>
        </w:rPr>
        <w:t xml:space="preserve"> </w:t>
      </w:r>
      <w:r>
        <w:rPr>
          <w:sz w:val="20"/>
          <w:szCs w:val="20"/>
        </w:rPr>
        <w:t>(Uredba o spremembah in dopolnitvah Uredbe o samooskrbi z električno energijo iz obnovljivih virov energije, Uradni list RS, št. 32/18).</w:t>
      </w:r>
    </w:p>
    <w:p w14:paraId="4436997D" w14:textId="77777777" w:rsidR="00681748" w:rsidRDefault="00681748" w:rsidP="00681748">
      <w:pPr>
        <w:autoSpaceDE w:val="0"/>
        <w:jc w:val="both"/>
        <w:rPr>
          <w:rFonts w:ascii="Arial" w:eastAsia="Arial" w:hAnsi="Arial" w:cs="Arial"/>
          <w:color w:val="000000"/>
          <w:sz w:val="20"/>
          <w:szCs w:val="20"/>
        </w:rPr>
      </w:pPr>
    </w:p>
    <w:p w14:paraId="7DAB3BA1"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Na ravni Evropske unije je bila sprejeta nova</w:t>
      </w:r>
      <w:r w:rsidRPr="004C1AD4">
        <w:t xml:space="preserve"> </w:t>
      </w:r>
      <w:r w:rsidRPr="004C1AD4">
        <w:rPr>
          <w:rFonts w:ascii="Arial" w:eastAsia="Arial" w:hAnsi="Arial" w:cs="Arial"/>
          <w:color w:val="000000"/>
          <w:sz w:val="20"/>
          <w:szCs w:val="20"/>
        </w:rPr>
        <w:t xml:space="preserve">Direktiva (EU) 2018/2001 Evropskega parlamenta in Sveta z dne 11. decembra 2018 o spodbujanju uporabe energije iz obnovljivih virov </w:t>
      </w:r>
      <w:r>
        <w:rPr>
          <w:rFonts w:ascii="Arial" w:eastAsia="Arial" w:hAnsi="Arial" w:cs="Arial"/>
          <w:color w:val="000000"/>
          <w:sz w:val="20"/>
          <w:szCs w:val="20"/>
        </w:rPr>
        <w:t xml:space="preserve">(v nadaljevanju: Direktiva o spodbujanju OVE), ki določa, da bo </w:t>
      </w:r>
      <w:r w:rsidRPr="004E6276">
        <w:rPr>
          <w:rFonts w:ascii="Arial" w:eastAsia="Arial" w:hAnsi="Arial" w:cs="Arial"/>
          <w:color w:val="000000"/>
          <w:sz w:val="20"/>
          <w:szCs w:val="20"/>
        </w:rPr>
        <w:t xml:space="preserve">delež OVE v rabi </w:t>
      </w:r>
      <w:r>
        <w:rPr>
          <w:rFonts w:ascii="Arial" w:eastAsia="Arial" w:hAnsi="Arial" w:cs="Arial"/>
          <w:color w:val="000000"/>
          <w:sz w:val="20"/>
          <w:szCs w:val="20"/>
        </w:rPr>
        <w:t xml:space="preserve">bruto </w:t>
      </w:r>
      <w:r w:rsidRPr="004E6276">
        <w:rPr>
          <w:rFonts w:ascii="Arial" w:eastAsia="Arial" w:hAnsi="Arial" w:cs="Arial"/>
          <w:color w:val="000000"/>
          <w:sz w:val="20"/>
          <w:szCs w:val="20"/>
        </w:rPr>
        <w:t>končn</w:t>
      </w:r>
      <w:r>
        <w:rPr>
          <w:rFonts w:ascii="Arial" w:eastAsia="Arial" w:hAnsi="Arial" w:cs="Arial"/>
          <w:color w:val="000000"/>
          <w:sz w:val="20"/>
          <w:szCs w:val="20"/>
        </w:rPr>
        <w:t>e</w:t>
      </w:r>
      <w:r w:rsidRPr="004E6276">
        <w:rPr>
          <w:rFonts w:ascii="Arial" w:eastAsia="Arial" w:hAnsi="Arial" w:cs="Arial"/>
          <w:color w:val="000000"/>
          <w:sz w:val="20"/>
          <w:szCs w:val="20"/>
        </w:rPr>
        <w:t xml:space="preserve"> energije do leta 2030 na ravni EU znašal </w:t>
      </w:r>
      <w:r>
        <w:rPr>
          <w:rFonts w:ascii="Arial" w:eastAsia="Arial" w:hAnsi="Arial" w:cs="Arial"/>
          <w:color w:val="000000"/>
          <w:sz w:val="20"/>
          <w:szCs w:val="20"/>
        </w:rPr>
        <w:t>najmanj 32</w:t>
      </w:r>
      <w:r w:rsidRPr="004E6276">
        <w:rPr>
          <w:rFonts w:ascii="Arial" w:eastAsia="Arial" w:hAnsi="Arial" w:cs="Arial"/>
          <w:color w:val="000000"/>
          <w:sz w:val="20"/>
          <w:szCs w:val="20"/>
        </w:rPr>
        <w:t xml:space="preserve"> %</w:t>
      </w:r>
      <w:r>
        <w:rPr>
          <w:rFonts w:ascii="Arial" w:eastAsia="Arial" w:hAnsi="Arial" w:cs="Arial"/>
          <w:color w:val="000000"/>
          <w:sz w:val="20"/>
          <w:szCs w:val="20"/>
        </w:rPr>
        <w:t>.</w:t>
      </w:r>
      <w:r w:rsidRPr="004E6276">
        <w:rPr>
          <w:rFonts w:ascii="Arial" w:eastAsia="Arial" w:hAnsi="Arial" w:cs="Arial"/>
          <w:color w:val="000000"/>
          <w:sz w:val="20"/>
          <w:szCs w:val="20"/>
        </w:rPr>
        <w:t xml:space="preserve"> </w:t>
      </w:r>
      <w:r>
        <w:rPr>
          <w:rFonts w:ascii="Arial" w:eastAsia="Arial" w:hAnsi="Arial" w:cs="Arial"/>
          <w:color w:val="000000"/>
          <w:sz w:val="20"/>
          <w:szCs w:val="20"/>
        </w:rPr>
        <w:t xml:space="preserve">Slovenija mora že do leta 2020 doseči 25 % </w:t>
      </w:r>
      <w:r w:rsidRPr="004E6276">
        <w:rPr>
          <w:rFonts w:ascii="Arial" w:eastAsia="Arial" w:hAnsi="Arial" w:cs="Arial"/>
          <w:color w:val="000000"/>
          <w:sz w:val="20"/>
          <w:szCs w:val="20"/>
        </w:rPr>
        <w:t xml:space="preserve">delež OVE v rabi </w:t>
      </w:r>
      <w:r>
        <w:rPr>
          <w:rFonts w:ascii="Arial" w:eastAsia="Arial" w:hAnsi="Arial" w:cs="Arial"/>
          <w:color w:val="000000"/>
          <w:sz w:val="20"/>
          <w:szCs w:val="20"/>
        </w:rPr>
        <w:t xml:space="preserve">bruto </w:t>
      </w:r>
      <w:r w:rsidRPr="004E6276">
        <w:rPr>
          <w:rFonts w:ascii="Arial" w:eastAsia="Arial" w:hAnsi="Arial" w:cs="Arial"/>
          <w:color w:val="000000"/>
          <w:sz w:val="20"/>
          <w:szCs w:val="20"/>
        </w:rPr>
        <w:t>končn</w:t>
      </w:r>
      <w:r>
        <w:rPr>
          <w:rFonts w:ascii="Arial" w:eastAsia="Arial" w:hAnsi="Arial" w:cs="Arial"/>
          <w:color w:val="000000"/>
          <w:sz w:val="20"/>
          <w:szCs w:val="20"/>
        </w:rPr>
        <w:t>e</w:t>
      </w:r>
      <w:r w:rsidRPr="004E6276">
        <w:rPr>
          <w:rFonts w:ascii="Arial" w:eastAsia="Arial" w:hAnsi="Arial" w:cs="Arial"/>
          <w:color w:val="000000"/>
          <w:sz w:val="20"/>
          <w:szCs w:val="20"/>
        </w:rPr>
        <w:t xml:space="preserve"> energije</w:t>
      </w:r>
      <w:r>
        <w:rPr>
          <w:rFonts w:ascii="Arial" w:eastAsia="Arial" w:hAnsi="Arial" w:cs="Arial"/>
          <w:color w:val="000000"/>
          <w:sz w:val="20"/>
          <w:szCs w:val="20"/>
        </w:rPr>
        <w:t xml:space="preserve">, kar bo glede na trenutno stanje deleža, gospodarsko rast in težave pri umeščanju v prostor velikih elektrarn (tako hidro kot vetrnih), zelo težko. Kako visok bo ciljni delež za </w:t>
      </w:r>
      <w:r w:rsidRPr="00764D4C">
        <w:rPr>
          <w:rFonts w:ascii="Arial" w:eastAsia="Arial" w:hAnsi="Arial" w:cs="Arial"/>
          <w:color w:val="000000"/>
          <w:sz w:val="20"/>
          <w:szCs w:val="20"/>
        </w:rPr>
        <w:t>Republiko Slovenijo</w:t>
      </w:r>
      <w:r>
        <w:rPr>
          <w:rFonts w:ascii="Arial" w:eastAsia="Arial" w:hAnsi="Arial" w:cs="Arial"/>
          <w:color w:val="000000"/>
          <w:sz w:val="20"/>
          <w:szCs w:val="20"/>
        </w:rPr>
        <w:t xml:space="preserve"> v tem trenutku še ni znano, gotovo pa je, da bo visok in ga bo zelo težko doseči (v primeru nedoseganja pa </w:t>
      </w:r>
      <w:r w:rsidRPr="00764D4C">
        <w:rPr>
          <w:rFonts w:ascii="Arial" w:eastAsia="Arial" w:hAnsi="Arial" w:cs="Arial"/>
          <w:color w:val="000000"/>
          <w:sz w:val="20"/>
          <w:szCs w:val="20"/>
        </w:rPr>
        <w:t xml:space="preserve">Republika Slovenija </w:t>
      </w:r>
      <w:r>
        <w:rPr>
          <w:rFonts w:ascii="Arial" w:eastAsia="Arial" w:hAnsi="Arial" w:cs="Arial"/>
          <w:color w:val="000000"/>
          <w:sz w:val="20"/>
          <w:szCs w:val="20"/>
        </w:rPr>
        <w:t>tvega plačilo visokih denarnih kazni), zato je potrebno izkoristiti obstoječe potenciale in povečati proizvodnjo iz OVE.</w:t>
      </w:r>
    </w:p>
    <w:p w14:paraId="2D1B8CEB" w14:textId="77777777" w:rsidR="00681748" w:rsidRDefault="00681748" w:rsidP="00681748">
      <w:pPr>
        <w:autoSpaceDE w:val="0"/>
        <w:jc w:val="both"/>
        <w:rPr>
          <w:rFonts w:ascii="Arial" w:eastAsia="Arial" w:hAnsi="Arial" w:cs="Arial"/>
          <w:color w:val="000000"/>
          <w:sz w:val="20"/>
          <w:szCs w:val="20"/>
        </w:rPr>
      </w:pPr>
    </w:p>
    <w:p w14:paraId="14F9EFE9"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Direktiva OVE daje velik poudarek na samooskrbo in določa, da le-ta postaja vse pomembnejša, zato je potrebno poleg individualnih subjektov, ki se oskrbujejo s pomočjo samooskrbe opredeliti tudi dodatne vrste samooskrbe, kot npr. »skupaj delujoči </w:t>
      </w:r>
      <w:proofErr w:type="spellStart"/>
      <w:r>
        <w:rPr>
          <w:rFonts w:ascii="Arial" w:eastAsia="Arial" w:hAnsi="Arial" w:cs="Arial"/>
          <w:color w:val="000000"/>
          <w:sz w:val="20"/>
          <w:szCs w:val="20"/>
        </w:rPr>
        <w:t>samooskrbovalci</w:t>
      </w:r>
      <w:proofErr w:type="spellEnd"/>
      <w:r>
        <w:rPr>
          <w:rFonts w:ascii="Arial" w:eastAsia="Arial" w:hAnsi="Arial" w:cs="Arial"/>
          <w:color w:val="000000"/>
          <w:sz w:val="20"/>
          <w:szCs w:val="20"/>
        </w:rPr>
        <w:t xml:space="preserve"> iz obnovljivih virov« (to je skupina vsaj dveh </w:t>
      </w:r>
      <w:proofErr w:type="spellStart"/>
      <w:r>
        <w:rPr>
          <w:rFonts w:ascii="Arial" w:eastAsia="Arial" w:hAnsi="Arial" w:cs="Arial"/>
          <w:color w:val="000000"/>
          <w:sz w:val="20"/>
          <w:szCs w:val="20"/>
        </w:rPr>
        <w:t>samooskrbovalcev</w:t>
      </w:r>
      <w:proofErr w:type="spellEnd"/>
      <w:r>
        <w:rPr>
          <w:rFonts w:ascii="Arial" w:eastAsia="Arial" w:hAnsi="Arial" w:cs="Arial"/>
          <w:color w:val="000000"/>
          <w:sz w:val="20"/>
          <w:szCs w:val="20"/>
        </w:rPr>
        <w:t xml:space="preserve"> z električno energijo, ki se nahajajo v isti stavbi) ter (2) »skupnosti </w:t>
      </w:r>
      <w:r w:rsidR="00F21700">
        <w:rPr>
          <w:rFonts w:ascii="Arial" w:eastAsia="Arial" w:hAnsi="Arial" w:cs="Arial"/>
          <w:color w:val="000000"/>
          <w:sz w:val="20"/>
          <w:szCs w:val="20"/>
        </w:rPr>
        <w:t xml:space="preserve">za oskrbo z energijo </w:t>
      </w:r>
      <w:r>
        <w:rPr>
          <w:rFonts w:ascii="Arial" w:eastAsia="Arial" w:hAnsi="Arial" w:cs="Arial"/>
          <w:color w:val="000000"/>
          <w:sz w:val="20"/>
          <w:szCs w:val="20"/>
        </w:rPr>
        <w:t xml:space="preserve">iz obnovljivih virov« (to je združevanje lokalnih prebivalcev z namenom postavitve naprav za samooskrbo in koriščenje tako pridobljene električne energije). Tako združeni odjemalci bodo </w:t>
      </w:r>
      <w:r w:rsidRPr="005A6280">
        <w:rPr>
          <w:rFonts w:ascii="Arial" w:eastAsia="Arial" w:hAnsi="Arial" w:cs="Arial"/>
          <w:color w:val="000000"/>
          <w:sz w:val="20"/>
          <w:szCs w:val="20"/>
        </w:rPr>
        <w:t>aktivno sodelovali pri proizvodnji, lastni rabi, shranjevanju oziroma prodaji električne energije, s čimer bodo  pripomogli k stabilnosti električnega omrežja ob hkratnem zniževanju lastnih stroškov za nakup električne energije</w:t>
      </w:r>
      <w:r>
        <w:rPr>
          <w:rFonts w:ascii="Arial" w:eastAsia="Arial" w:hAnsi="Arial" w:cs="Arial"/>
          <w:color w:val="000000"/>
          <w:sz w:val="20"/>
          <w:szCs w:val="20"/>
        </w:rPr>
        <w:t xml:space="preserve">. </w:t>
      </w:r>
      <w:r w:rsidRPr="00BC4C4B">
        <w:rPr>
          <w:rFonts w:ascii="Arial" w:eastAsia="Arial" w:hAnsi="Arial" w:cs="Arial"/>
          <w:color w:val="000000"/>
          <w:sz w:val="20"/>
          <w:szCs w:val="20"/>
        </w:rPr>
        <w:t xml:space="preserve">Tudi drugi akti iz </w:t>
      </w:r>
      <w:proofErr w:type="spellStart"/>
      <w:r w:rsidRPr="00BC4C4B">
        <w:rPr>
          <w:rFonts w:ascii="Arial" w:eastAsia="Arial" w:hAnsi="Arial" w:cs="Arial"/>
          <w:color w:val="000000"/>
          <w:sz w:val="20"/>
          <w:szCs w:val="20"/>
        </w:rPr>
        <w:t>t.i</w:t>
      </w:r>
      <w:proofErr w:type="spellEnd"/>
      <w:r w:rsidRPr="00BC4C4B">
        <w:rPr>
          <w:rFonts w:ascii="Arial" w:eastAsia="Arial" w:hAnsi="Arial" w:cs="Arial"/>
          <w:color w:val="000000"/>
          <w:sz w:val="20"/>
          <w:szCs w:val="20"/>
        </w:rPr>
        <w:t xml:space="preserve">. </w:t>
      </w:r>
      <w:r>
        <w:rPr>
          <w:rFonts w:ascii="Arial" w:eastAsia="Arial" w:hAnsi="Arial" w:cs="Arial"/>
          <w:color w:val="000000"/>
          <w:sz w:val="20"/>
          <w:szCs w:val="20"/>
        </w:rPr>
        <w:t>»</w:t>
      </w:r>
      <w:r w:rsidRPr="00BC4C4B">
        <w:rPr>
          <w:rFonts w:ascii="Arial" w:eastAsia="Arial" w:hAnsi="Arial" w:cs="Arial"/>
          <w:color w:val="000000"/>
          <w:sz w:val="20"/>
          <w:szCs w:val="20"/>
        </w:rPr>
        <w:t xml:space="preserve">Zimskega </w:t>
      </w:r>
      <w:r>
        <w:rPr>
          <w:rFonts w:ascii="Arial" w:eastAsia="Arial" w:hAnsi="Arial" w:cs="Arial"/>
          <w:color w:val="000000"/>
          <w:sz w:val="20"/>
          <w:szCs w:val="20"/>
        </w:rPr>
        <w:t xml:space="preserve">zakonodajnega </w:t>
      </w:r>
      <w:r w:rsidRPr="00BC4C4B">
        <w:rPr>
          <w:rFonts w:ascii="Arial" w:eastAsia="Arial" w:hAnsi="Arial" w:cs="Arial"/>
          <w:color w:val="000000"/>
          <w:sz w:val="20"/>
          <w:szCs w:val="20"/>
        </w:rPr>
        <w:t>paketa</w:t>
      </w:r>
      <w:r>
        <w:rPr>
          <w:rFonts w:ascii="Arial" w:eastAsia="Arial" w:hAnsi="Arial" w:cs="Arial"/>
          <w:color w:val="000000"/>
          <w:sz w:val="20"/>
          <w:szCs w:val="20"/>
        </w:rPr>
        <w:t>«</w:t>
      </w:r>
      <w:r w:rsidRPr="00BC4C4B">
        <w:rPr>
          <w:rFonts w:ascii="Arial" w:eastAsia="Arial" w:hAnsi="Arial" w:cs="Arial"/>
          <w:color w:val="000000"/>
          <w:sz w:val="20"/>
          <w:szCs w:val="20"/>
        </w:rPr>
        <w:t>, ki bodo stopili v veljavo praviloma ob koncu leta 2018 oz. v začetku 2019 (predvsem nova direktiva o trgu z električno energijo), dajejo velik poudarek na aktivne odjemalc</w:t>
      </w:r>
      <w:r>
        <w:rPr>
          <w:rFonts w:ascii="Arial" w:eastAsia="Arial" w:hAnsi="Arial" w:cs="Arial"/>
          <w:color w:val="000000"/>
          <w:sz w:val="20"/>
          <w:szCs w:val="20"/>
        </w:rPr>
        <w:t>e in samooskrbo.</w:t>
      </w:r>
    </w:p>
    <w:p w14:paraId="53757DA2" w14:textId="77777777" w:rsidR="00681748" w:rsidRDefault="00681748" w:rsidP="00681748">
      <w:pPr>
        <w:autoSpaceDE w:val="0"/>
        <w:jc w:val="both"/>
        <w:rPr>
          <w:rFonts w:ascii="Arial" w:eastAsia="Arial" w:hAnsi="Arial" w:cs="Arial"/>
          <w:color w:val="000000"/>
          <w:sz w:val="20"/>
          <w:szCs w:val="20"/>
        </w:rPr>
      </w:pPr>
    </w:p>
    <w:p w14:paraId="5D618E56"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S predlogom uredbe se zasledujejo cilji omenjenih direktiv.</w:t>
      </w:r>
    </w:p>
    <w:p w14:paraId="029E54F5" w14:textId="77777777" w:rsidR="00681748" w:rsidRDefault="00681748" w:rsidP="00681748">
      <w:pPr>
        <w:autoSpaceDE w:val="0"/>
        <w:jc w:val="both"/>
        <w:rPr>
          <w:rFonts w:ascii="Arial" w:eastAsia="Arial" w:hAnsi="Arial" w:cs="Arial"/>
          <w:color w:val="000000"/>
          <w:sz w:val="20"/>
          <w:szCs w:val="20"/>
        </w:rPr>
      </w:pPr>
    </w:p>
    <w:p w14:paraId="0F2DFB12" w14:textId="77777777" w:rsidR="00681748" w:rsidRDefault="00681748" w:rsidP="00681748">
      <w:pPr>
        <w:pStyle w:val="Default"/>
        <w:jc w:val="both"/>
        <w:rPr>
          <w:b/>
          <w:bCs/>
          <w:sz w:val="20"/>
          <w:szCs w:val="20"/>
        </w:rPr>
      </w:pPr>
      <w:r>
        <w:rPr>
          <w:b/>
          <w:bCs/>
          <w:sz w:val="20"/>
          <w:szCs w:val="20"/>
        </w:rPr>
        <w:t xml:space="preserve">2. Rok za izdajo predpisa, ki ga je določil zakon </w:t>
      </w:r>
    </w:p>
    <w:p w14:paraId="7205A0A1" w14:textId="77777777" w:rsidR="00681748" w:rsidRDefault="00681748" w:rsidP="00681748">
      <w:pPr>
        <w:pStyle w:val="Default"/>
        <w:jc w:val="both"/>
        <w:rPr>
          <w:sz w:val="20"/>
          <w:szCs w:val="20"/>
        </w:rPr>
      </w:pPr>
    </w:p>
    <w:p w14:paraId="5CF02F15" w14:textId="77777777" w:rsidR="00681748" w:rsidRDefault="00681748" w:rsidP="00681748">
      <w:pPr>
        <w:pStyle w:val="Default"/>
        <w:jc w:val="both"/>
        <w:rPr>
          <w:sz w:val="20"/>
          <w:szCs w:val="20"/>
        </w:rPr>
      </w:pPr>
      <w:r>
        <w:rPr>
          <w:sz w:val="20"/>
          <w:szCs w:val="20"/>
        </w:rPr>
        <w:t>Ni predpisanega roka. Sprejem uredbe in s tem sprostitev administrativnih ovir pa je potreben z vidika izpolnjevanja ciljev Republike Slovenije glede deleža OVE.</w:t>
      </w:r>
    </w:p>
    <w:p w14:paraId="054B165E" w14:textId="77777777" w:rsidR="00681748" w:rsidRDefault="00681748" w:rsidP="00681748">
      <w:pPr>
        <w:pStyle w:val="Default"/>
        <w:jc w:val="both"/>
        <w:rPr>
          <w:sz w:val="20"/>
          <w:szCs w:val="20"/>
        </w:rPr>
      </w:pPr>
      <w:r>
        <w:rPr>
          <w:sz w:val="20"/>
          <w:szCs w:val="20"/>
        </w:rPr>
        <w:t xml:space="preserve"> </w:t>
      </w:r>
    </w:p>
    <w:p w14:paraId="2CA5D08B" w14:textId="77777777" w:rsidR="00681748" w:rsidRDefault="00681748" w:rsidP="00681748">
      <w:pPr>
        <w:pStyle w:val="Default"/>
        <w:jc w:val="both"/>
        <w:rPr>
          <w:b/>
          <w:bCs/>
          <w:sz w:val="20"/>
          <w:szCs w:val="20"/>
        </w:rPr>
      </w:pPr>
      <w:r>
        <w:rPr>
          <w:b/>
          <w:bCs/>
          <w:sz w:val="20"/>
          <w:szCs w:val="20"/>
        </w:rPr>
        <w:t xml:space="preserve">3. Splošna obrazložitev </w:t>
      </w:r>
    </w:p>
    <w:p w14:paraId="703E2768" w14:textId="77777777" w:rsidR="00681748" w:rsidRDefault="00681748" w:rsidP="00681748">
      <w:pPr>
        <w:pStyle w:val="Default"/>
        <w:jc w:val="both"/>
        <w:rPr>
          <w:sz w:val="20"/>
          <w:szCs w:val="20"/>
        </w:rPr>
      </w:pPr>
    </w:p>
    <w:p w14:paraId="1B7AA27E"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Z Uredbo o samooskrbi z električno energijo iz obnovljivih virov</w:t>
      </w:r>
      <w:r>
        <w:t xml:space="preserve"> </w:t>
      </w:r>
      <w:r w:rsidRPr="00341827">
        <w:rPr>
          <w:rFonts w:ascii="Arial" w:eastAsia="Arial" w:hAnsi="Arial" w:cs="Arial"/>
          <w:color w:val="000000"/>
          <w:sz w:val="20"/>
          <w:szCs w:val="20"/>
        </w:rPr>
        <w:t>energije (Uradni list RS, št. 97/15 in 32/18</w:t>
      </w:r>
      <w:r>
        <w:rPr>
          <w:rFonts w:ascii="Arial" w:eastAsia="Arial" w:hAnsi="Arial" w:cs="Arial"/>
          <w:color w:val="000000"/>
          <w:sz w:val="20"/>
          <w:szCs w:val="20"/>
        </w:rPr>
        <w:t>, v nadaljevanju: uredba</w:t>
      </w:r>
      <w:r w:rsidRPr="00341827">
        <w:rPr>
          <w:rFonts w:ascii="Arial" w:eastAsia="Arial" w:hAnsi="Arial" w:cs="Arial"/>
          <w:color w:val="000000"/>
          <w:sz w:val="20"/>
          <w:szCs w:val="20"/>
        </w:rPr>
        <w:t>)</w:t>
      </w:r>
      <w:r>
        <w:rPr>
          <w:rFonts w:ascii="Arial" w:eastAsia="Arial" w:hAnsi="Arial" w:cs="Arial"/>
          <w:color w:val="000000"/>
          <w:sz w:val="20"/>
          <w:szCs w:val="20"/>
        </w:rPr>
        <w:t xml:space="preserve"> je bilo gospodinjskim in malim poslovnim odjemalcem omogočeno, da lahko p</w:t>
      </w:r>
      <w:r w:rsidRPr="00C91373">
        <w:rPr>
          <w:rFonts w:ascii="Arial" w:eastAsia="Arial" w:hAnsi="Arial" w:cs="Arial"/>
          <w:color w:val="000000"/>
          <w:sz w:val="20"/>
          <w:szCs w:val="20"/>
        </w:rPr>
        <w:t xml:space="preserve">ostavijo napravo za proizvodnjo </w:t>
      </w:r>
      <w:r>
        <w:rPr>
          <w:rFonts w:ascii="Arial" w:eastAsia="Arial" w:hAnsi="Arial" w:cs="Arial"/>
          <w:color w:val="000000"/>
          <w:sz w:val="20"/>
          <w:szCs w:val="20"/>
        </w:rPr>
        <w:t>električne energije,</w:t>
      </w:r>
      <w:r w:rsidRPr="00C91373">
        <w:rPr>
          <w:rFonts w:ascii="Arial" w:eastAsia="Arial" w:hAnsi="Arial" w:cs="Arial"/>
          <w:color w:val="000000"/>
          <w:sz w:val="20"/>
          <w:szCs w:val="20"/>
        </w:rPr>
        <w:t xml:space="preserve"> ki je priklopljena na notranjo inštalacijo stavbe</w:t>
      </w:r>
      <w:r>
        <w:rPr>
          <w:rFonts w:ascii="Arial" w:eastAsia="Arial" w:hAnsi="Arial" w:cs="Arial"/>
          <w:color w:val="000000"/>
          <w:sz w:val="20"/>
          <w:szCs w:val="20"/>
        </w:rPr>
        <w:t xml:space="preserve">, ter tako proizvedeno električno energijo uporabljajo </w:t>
      </w:r>
      <w:r w:rsidRPr="00C91373">
        <w:rPr>
          <w:rFonts w:ascii="Arial" w:eastAsia="Arial" w:hAnsi="Arial" w:cs="Arial"/>
          <w:color w:val="000000"/>
          <w:sz w:val="20"/>
          <w:szCs w:val="20"/>
        </w:rPr>
        <w:t xml:space="preserve">za </w:t>
      </w:r>
      <w:r>
        <w:rPr>
          <w:rFonts w:ascii="Arial" w:eastAsia="Arial" w:hAnsi="Arial" w:cs="Arial"/>
          <w:color w:val="000000"/>
          <w:sz w:val="20"/>
          <w:szCs w:val="20"/>
        </w:rPr>
        <w:t>potrebe porabe</w:t>
      </w:r>
      <w:r w:rsidRPr="00C91373">
        <w:rPr>
          <w:rFonts w:ascii="Arial" w:eastAsia="Arial" w:hAnsi="Arial" w:cs="Arial"/>
          <w:color w:val="000000"/>
          <w:sz w:val="20"/>
          <w:szCs w:val="20"/>
        </w:rPr>
        <w:t xml:space="preserve"> same stavbe</w:t>
      </w:r>
      <w:r>
        <w:rPr>
          <w:rFonts w:ascii="Arial" w:eastAsia="Arial" w:hAnsi="Arial" w:cs="Arial"/>
          <w:color w:val="000000"/>
          <w:sz w:val="20"/>
          <w:szCs w:val="20"/>
        </w:rPr>
        <w:t xml:space="preserve"> (</w:t>
      </w:r>
      <w:r w:rsidRPr="00C91373">
        <w:rPr>
          <w:rFonts w:ascii="Arial" w:eastAsia="Arial" w:hAnsi="Arial" w:cs="Arial"/>
          <w:color w:val="000000"/>
          <w:sz w:val="20"/>
          <w:szCs w:val="20"/>
        </w:rPr>
        <w:t>v omrežje se oddajajo samo viški</w:t>
      </w:r>
      <w:r>
        <w:rPr>
          <w:rFonts w:ascii="Arial" w:eastAsia="Arial" w:hAnsi="Arial" w:cs="Arial"/>
          <w:color w:val="000000"/>
          <w:sz w:val="20"/>
          <w:szCs w:val="20"/>
        </w:rPr>
        <w:t>, električna energija pa se tako porabi na lokalnem nivoju, v sosednjih stavbah). B</w:t>
      </w:r>
      <w:r w:rsidRPr="00C91373">
        <w:rPr>
          <w:rFonts w:ascii="Arial" w:eastAsia="Arial" w:hAnsi="Arial" w:cs="Arial"/>
          <w:color w:val="000000"/>
          <w:sz w:val="20"/>
          <w:szCs w:val="20"/>
        </w:rPr>
        <w:t xml:space="preserve">istvo oz. glavna prednost samooskrbe je v tem, da se količina </w:t>
      </w:r>
      <w:r>
        <w:rPr>
          <w:rFonts w:ascii="Arial" w:eastAsia="Arial" w:hAnsi="Arial" w:cs="Arial"/>
          <w:color w:val="000000"/>
          <w:sz w:val="20"/>
          <w:szCs w:val="20"/>
        </w:rPr>
        <w:t>električne energije, oddane v omrežje in prevzete iz omrežja kompenzirata</w:t>
      </w:r>
      <w:r w:rsidRPr="00C91373">
        <w:rPr>
          <w:rFonts w:ascii="Arial" w:eastAsia="Arial" w:hAnsi="Arial" w:cs="Arial"/>
          <w:color w:val="000000"/>
          <w:sz w:val="20"/>
          <w:szCs w:val="20"/>
        </w:rPr>
        <w:t xml:space="preserve"> – to pomeni, da odjemalec s samooskrbo na koncu obračunskega obdobja (ki je praviloma koledarsko leto) plača samo razliko, če je </w:t>
      </w:r>
      <w:r>
        <w:rPr>
          <w:rFonts w:ascii="Arial" w:eastAsia="Arial" w:hAnsi="Arial" w:cs="Arial"/>
          <w:color w:val="000000"/>
          <w:sz w:val="20"/>
          <w:szCs w:val="20"/>
        </w:rPr>
        <w:t>prevzel</w:t>
      </w:r>
      <w:r w:rsidRPr="00C91373">
        <w:rPr>
          <w:rFonts w:ascii="Arial" w:eastAsia="Arial" w:hAnsi="Arial" w:cs="Arial"/>
          <w:color w:val="000000"/>
          <w:sz w:val="20"/>
          <w:szCs w:val="20"/>
        </w:rPr>
        <w:t xml:space="preserve"> več kot je oddal v omrežje. Če pa je </w:t>
      </w:r>
      <w:r>
        <w:rPr>
          <w:rFonts w:ascii="Arial" w:eastAsia="Arial" w:hAnsi="Arial" w:cs="Arial"/>
          <w:color w:val="000000"/>
          <w:sz w:val="20"/>
          <w:szCs w:val="20"/>
        </w:rPr>
        <w:t>prevzel</w:t>
      </w:r>
      <w:r w:rsidRPr="00C91373">
        <w:rPr>
          <w:rFonts w:ascii="Arial" w:eastAsia="Arial" w:hAnsi="Arial" w:cs="Arial"/>
          <w:color w:val="000000"/>
          <w:sz w:val="20"/>
          <w:szCs w:val="20"/>
        </w:rPr>
        <w:t xml:space="preserve"> manj kot je </w:t>
      </w:r>
      <w:r>
        <w:rPr>
          <w:rFonts w:ascii="Arial" w:eastAsia="Arial" w:hAnsi="Arial" w:cs="Arial"/>
          <w:color w:val="000000"/>
          <w:sz w:val="20"/>
          <w:szCs w:val="20"/>
        </w:rPr>
        <w:t>oddal v omrežje</w:t>
      </w:r>
      <w:r w:rsidRPr="00C91373">
        <w:rPr>
          <w:rFonts w:ascii="Arial" w:eastAsia="Arial" w:hAnsi="Arial" w:cs="Arial"/>
          <w:color w:val="000000"/>
          <w:sz w:val="20"/>
          <w:szCs w:val="20"/>
        </w:rPr>
        <w:t xml:space="preserve"> ne plača nič</w:t>
      </w:r>
      <w:r>
        <w:rPr>
          <w:rFonts w:ascii="Arial" w:eastAsia="Arial" w:hAnsi="Arial" w:cs="Arial"/>
          <w:color w:val="000000"/>
          <w:sz w:val="20"/>
          <w:szCs w:val="20"/>
        </w:rPr>
        <w:t>esar</w:t>
      </w:r>
      <w:r w:rsidRPr="00C91373">
        <w:rPr>
          <w:rFonts w:ascii="Arial" w:eastAsia="Arial" w:hAnsi="Arial" w:cs="Arial"/>
          <w:color w:val="000000"/>
          <w:sz w:val="20"/>
          <w:szCs w:val="20"/>
        </w:rPr>
        <w:t xml:space="preserve"> (razen dajatev</w:t>
      </w:r>
      <w:r>
        <w:rPr>
          <w:rFonts w:ascii="Arial" w:eastAsia="Arial" w:hAnsi="Arial" w:cs="Arial"/>
          <w:color w:val="000000"/>
          <w:sz w:val="20"/>
          <w:szCs w:val="20"/>
        </w:rPr>
        <w:t xml:space="preserve">, ki niso vezane na količino prevzete električne energije, </w:t>
      </w:r>
      <w:r w:rsidRPr="00C91373">
        <w:rPr>
          <w:rFonts w:ascii="Arial" w:eastAsia="Arial" w:hAnsi="Arial" w:cs="Arial"/>
          <w:color w:val="000000"/>
          <w:sz w:val="20"/>
          <w:szCs w:val="20"/>
        </w:rPr>
        <w:t>ampak na moč in se plačajo v vsakem primeru).</w:t>
      </w:r>
      <w:r>
        <w:rPr>
          <w:rFonts w:ascii="Arial" w:eastAsia="Arial" w:hAnsi="Arial" w:cs="Arial"/>
          <w:color w:val="000000"/>
          <w:sz w:val="20"/>
          <w:szCs w:val="20"/>
        </w:rPr>
        <w:t xml:space="preserve"> </w:t>
      </w:r>
    </w:p>
    <w:p w14:paraId="4AB869DB" w14:textId="77777777" w:rsidR="00681748" w:rsidRDefault="00681748" w:rsidP="00681748">
      <w:pPr>
        <w:autoSpaceDE w:val="0"/>
        <w:jc w:val="both"/>
        <w:rPr>
          <w:rFonts w:ascii="Arial" w:eastAsia="Arial" w:hAnsi="Arial" w:cs="Arial"/>
          <w:color w:val="000000"/>
          <w:sz w:val="20"/>
          <w:szCs w:val="20"/>
        </w:rPr>
      </w:pPr>
    </w:p>
    <w:p w14:paraId="1FC1C53C"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Uredba je bila v letu 2018 spremenjena, bistvene spremembe pa so bile: (1) razširjena je bila definicija »lastnika naprave za samooskrbo« tako, da je lastnik lahko tudi druga oseba, ki z lastnikom merilnega mesta oz. z lastniki merilnih mest sklene pogodbo o medsebojnih razmerjih pri dobavi električne energije iz naprave za samooskrbo (do tedaj je bila namreč sklenitev pogodbe o samooskrbi omogočena le lastnikom merilnih mest v enostanovanjskih stavbah), (2) pogoj največje nazivne moči naprave je bil nadomeščen s pogojem največje navidezne moči, ki je lahko oddana v omrežje prek merilnega mesta, na katerega notranjo inštalacijo stavbe je naprava priključena in (3) črtana je bila skupna letna omejitev moči za izdajo soglasij za priključitev </w:t>
      </w:r>
      <w:r>
        <w:rPr>
          <w:rFonts w:ascii="Arial" w:eastAsia="Arial" w:hAnsi="Arial" w:cs="Arial"/>
          <w:color w:val="000000"/>
          <w:sz w:val="20"/>
          <w:szCs w:val="20"/>
        </w:rPr>
        <w:lastRenderedPageBreak/>
        <w:t>za naprave za samooskrbo. Cilj sprememb je bil razširiti nabor upravičenih do samooskrbe in prispevati k dodatni uveljavitvi le-te, vendar pa je potrebno s predmetnim predlogom uredbe sistem temeljito nadgraditi iz razlogov in na način kot pojasnjujemo v nadaljevanju, zaradi večjega obsega sprememb pa je bilo potrebno pripraviti novo uredbo (in ne zgolj spremembo obstoječe).</w:t>
      </w:r>
    </w:p>
    <w:p w14:paraId="67B85DFE" w14:textId="77777777" w:rsidR="00681748" w:rsidRPr="00C91373" w:rsidRDefault="00681748" w:rsidP="00681748">
      <w:pPr>
        <w:autoSpaceDE w:val="0"/>
        <w:jc w:val="both"/>
        <w:rPr>
          <w:rFonts w:ascii="Arial" w:eastAsia="Arial" w:hAnsi="Arial" w:cs="Arial"/>
          <w:color w:val="000000"/>
          <w:sz w:val="20"/>
          <w:szCs w:val="20"/>
        </w:rPr>
      </w:pPr>
    </w:p>
    <w:p w14:paraId="26FAD941" w14:textId="77777777" w:rsidR="00681748" w:rsidRDefault="00681748" w:rsidP="00681748">
      <w:pPr>
        <w:autoSpaceDE w:val="0"/>
        <w:jc w:val="both"/>
        <w:rPr>
          <w:rFonts w:ascii="Arial" w:eastAsia="Arial" w:hAnsi="Arial" w:cs="Arial"/>
          <w:color w:val="000000"/>
          <w:sz w:val="20"/>
          <w:szCs w:val="20"/>
        </w:rPr>
      </w:pPr>
      <w:r w:rsidRPr="00C91373">
        <w:rPr>
          <w:rFonts w:ascii="Arial" w:eastAsia="Arial" w:hAnsi="Arial" w:cs="Arial"/>
          <w:color w:val="000000"/>
          <w:sz w:val="20"/>
          <w:szCs w:val="20"/>
        </w:rPr>
        <w:t xml:space="preserve">Skladno z zavezami iz koalicijske pogodbe in prihajajočo EU zakonodajo, ki spodbuja povezovanje lokalnega prebivalstva za namene </w:t>
      </w:r>
      <w:proofErr w:type="spellStart"/>
      <w:r w:rsidRPr="00C91373">
        <w:rPr>
          <w:rFonts w:ascii="Arial" w:eastAsia="Arial" w:hAnsi="Arial" w:cs="Arial"/>
          <w:color w:val="000000"/>
          <w:sz w:val="20"/>
          <w:szCs w:val="20"/>
        </w:rPr>
        <w:t>samooskrbovanja</w:t>
      </w:r>
      <w:proofErr w:type="spellEnd"/>
      <w:r>
        <w:rPr>
          <w:rFonts w:ascii="Arial" w:eastAsia="Arial" w:hAnsi="Arial" w:cs="Arial"/>
          <w:color w:val="000000"/>
          <w:sz w:val="20"/>
          <w:szCs w:val="20"/>
        </w:rPr>
        <w:t xml:space="preserve"> je uredba nadgrajena n</w:t>
      </w:r>
      <w:r w:rsidRPr="00C91373">
        <w:rPr>
          <w:rFonts w:ascii="Arial" w:eastAsia="Arial" w:hAnsi="Arial" w:cs="Arial"/>
          <w:color w:val="000000"/>
          <w:sz w:val="20"/>
          <w:szCs w:val="20"/>
        </w:rPr>
        <w:t>a način, da bo samooskrba omogočena ne samo lastnikom enostanovanjskih hiš</w:t>
      </w:r>
      <w:r>
        <w:rPr>
          <w:rFonts w:ascii="Arial" w:eastAsia="Arial" w:hAnsi="Arial" w:cs="Arial"/>
          <w:color w:val="000000"/>
          <w:sz w:val="20"/>
          <w:szCs w:val="20"/>
        </w:rPr>
        <w:t xml:space="preserve"> ali poslovnih objektov (tj. individualna samooskrba)</w:t>
      </w:r>
      <w:r w:rsidRPr="00C91373">
        <w:rPr>
          <w:rFonts w:ascii="Arial" w:eastAsia="Arial" w:hAnsi="Arial" w:cs="Arial"/>
          <w:color w:val="000000"/>
          <w:sz w:val="20"/>
          <w:szCs w:val="20"/>
        </w:rPr>
        <w:t>,</w:t>
      </w:r>
      <w:r>
        <w:rPr>
          <w:rFonts w:ascii="Arial" w:eastAsia="Arial" w:hAnsi="Arial" w:cs="Arial"/>
          <w:color w:val="000000"/>
          <w:sz w:val="20"/>
          <w:szCs w:val="20"/>
        </w:rPr>
        <w:t xml:space="preserve"> </w:t>
      </w:r>
      <w:r w:rsidRPr="00C91373">
        <w:rPr>
          <w:rFonts w:ascii="Arial" w:eastAsia="Arial" w:hAnsi="Arial" w:cs="Arial"/>
          <w:color w:val="000000"/>
          <w:sz w:val="20"/>
          <w:szCs w:val="20"/>
        </w:rPr>
        <w:t xml:space="preserve">ampak tudi </w:t>
      </w:r>
      <w:r>
        <w:rPr>
          <w:rFonts w:ascii="Arial" w:eastAsia="Arial" w:hAnsi="Arial" w:cs="Arial"/>
          <w:color w:val="000000"/>
          <w:sz w:val="20"/>
          <w:szCs w:val="20"/>
        </w:rPr>
        <w:t xml:space="preserve">(1) </w:t>
      </w:r>
      <w:r w:rsidRPr="00C91373">
        <w:rPr>
          <w:rFonts w:ascii="Arial" w:eastAsia="Arial" w:hAnsi="Arial" w:cs="Arial"/>
          <w:color w:val="000000"/>
          <w:sz w:val="20"/>
          <w:szCs w:val="20"/>
        </w:rPr>
        <w:t xml:space="preserve">različnim tipom skupnosti, kot so npr. stanovalci v večstanovanjskih stavbah (samooskrba </w:t>
      </w:r>
      <w:r>
        <w:rPr>
          <w:rFonts w:ascii="Arial" w:eastAsia="Arial" w:hAnsi="Arial" w:cs="Arial"/>
          <w:color w:val="000000"/>
          <w:sz w:val="20"/>
          <w:szCs w:val="20"/>
        </w:rPr>
        <w:t>večstanovanjske stavbe</w:t>
      </w:r>
      <w:r w:rsidRPr="00C91373">
        <w:rPr>
          <w:rFonts w:ascii="Arial" w:eastAsia="Arial" w:hAnsi="Arial" w:cs="Arial"/>
          <w:color w:val="000000"/>
          <w:sz w:val="20"/>
          <w:szCs w:val="20"/>
        </w:rPr>
        <w:t xml:space="preserve">) </w:t>
      </w:r>
      <w:r w:rsidRPr="00C571CB">
        <w:rPr>
          <w:rFonts w:ascii="Arial" w:eastAsia="Arial" w:hAnsi="Arial" w:cs="Arial"/>
          <w:color w:val="000000"/>
          <w:sz w:val="20"/>
          <w:szCs w:val="20"/>
        </w:rPr>
        <w:t xml:space="preserve">ter </w:t>
      </w:r>
      <w:r>
        <w:rPr>
          <w:rFonts w:ascii="Arial" w:eastAsia="Arial" w:hAnsi="Arial" w:cs="Arial"/>
          <w:color w:val="000000"/>
          <w:sz w:val="20"/>
          <w:szCs w:val="20"/>
        </w:rPr>
        <w:t xml:space="preserve">(2) </w:t>
      </w:r>
      <w:r w:rsidRPr="00C571CB">
        <w:rPr>
          <w:rFonts w:ascii="Arial" w:eastAsia="Arial" w:hAnsi="Arial" w:cs="Arial"/>
          <w:color w:val="000000"/>
          <w:sz w:val="20"/>
          <w:szCs w:val="20"/>
        </w:rPr>
        <w:t>odjemalc</w:t>
      </w:r>
      <w:r>
        <w:rPr>
          <w:rFonts w:ascii="Arial" w:eastAsia="Arial" w:hAnsi="Arial" w:cs="Arial"/>
          <w:color w:val="000000"/>
          <w:sz w:val="20"/>
          <w:szCs w:val="20"/>
        </w:rPr>
        <w:t>em</w:t>
      </w:r>
      <w:r w:rsidRPr="00C571CB">
        <w:rPr>
          <w:rFonts w:ascii="Arial" w:eastAsia="Arial" w:hAnsi="Arial" w:cs="Arial"/>
          <w:color w:val="000000"/>
          <w:sz w:val="20"/>
          <w:szCs w:val="20"/>
        </w:rPr>
        <w:t xml:space="preserve">, ki so med seboj v bližini (so vezani na isto </w:t>
      </w:r>
      <w:r>
        <w:rPr>
          <w:rFonts w:ascii="Arial" w:eastAsia="Arial" w:hAnsi="Arial" w:cs="Arial"/>
          <w:color w:val="000000"/>
          <w:sz w:val="20"/>
          <w:szCs w:val="20"/>
        </w:rPr>
        <w:t>transformatorsko postajo</w:t>
      </w:r>
      <w:r w:rsidRPr="00C571CB">
        <w:rPr>
          <w:rFonts w:ascii="Arial" w:eastAsia="Arial" w:hAnsi="Arial" w:cs="Arial"/>
          <w:color w:val="000000"/>
          <w:sz w:val="20"/>
          <w:szCs w:val="20"/>
        </w:rPr>
        <w:t>) in se povežejo v skupnost</w:t>
      </w:r>
      <w:r w:rsidR="005C4244">
        <w:rPr>
          <w:rFonts w:ascii="Arial" w:eastAsia="Arial" w:hAnsi="Arial" w:cs="Arial"/>
          <w:color w:val="000000"/>
          <w:sz w:val="20"/>
          <w:szCs w:val="20"/>
        </w:rPr>
        <w:t>i</w:t>
      </w:r>
      <w:r>
        <w:rPr>
          <w:rFonts w:ascii="Arial" w:eastAsia="Arial" w:hAnsi="Arial" w:cs="Arial"/>
          <w:color w:val="000000"/>
          <w:sz w:val="20"/>
          <w:szCs w:val="20"/>
        </w:rPr>
        <w:t xml:space="preserve"> </w:t>
      </w:r>
      <w:r w:rsidR="00F21700">
        <w:rPr>
          <w:rFonts w:ascii="Arial" w:eastAsia="Arial" w:hAnsi="Arial" w:cs="Arial"/>
          <w:color w:val="000000"/>
          <w:sz w:val="20"/>
          <w:szCs w:val="20"/>
        </w:rPr>
        <w:t>za oskrbo z energij</w:t>
      </w:r>
      <w:r w:rsidR="004E297D">
        <w:rPr>
          <w:rFonts w:ascii="Arial" w:eastAsia="Arial" w:hAnsi="Arial" w:cs="Arial"/>
          <w:color w:val="000000"/>
          <w:sz w:val="20"/>
          <w:szCs w:val="20"/>
        </w:rPr>
        <w:t>o</w:t>
      </w:r>
      <w:r>
        <w:rPr>
          <w:rFonts w:ascii="Arial" w:eastAsia="Arial" w:hAnsi="Arial" w:cs="Arial"/>
          <w:color w:val="000000"/>
          <w:sz w:val="20"/>
          <w:szCs w:val="20"/>
        </w:rPr>
        <w:t xml:space="preserve"> iz obnovljivih virov (ki so v uredbi poimenovane »skupnosti</w:t>
      </w:r>
      <w:r w:rsidRPr="00A61D10">
        <w:rPr>
          <w:rFonts w:ascii="Arial" w:eastAsia="Arial" w:hAnsi="Arial" w:cs="Arial"/>
          <w:color w:val="000000"/>
          <w:sz w:val="20"/>
          <w:szCs w:val="20"/>
        </w:rPr>
        <w:t xml:space="preserve"> </w:t>
      </w:r>
      <w:r>
        <w:rPr>
          <w:rFonts w:ascii="Arial" w:eastAsia="Arial" w:hAnsi="Arial" w:cs="Arial"/>
          <w:color w:val="000000"/>
          <w:sz w:val="20"/>
          <w:szCs w:val="20"/>
        </w:rPr>
        <w:t>OVE«)</w:t>
      </w:r>
      <w:r w:rsidRPr="00C571CB">
        <w:rPr>
          <w:rFonts w:ascii="Arial" w:eastAsia="Arial" w:hAnsi="Arial" w:cs="Arial"/>
          <w:color w:val="000000"/>
          <w:sz w:val="20"/>
          <w:szCs w:val="20"/>
        </w:rPr>
        <w:t xml:space="preserve">. Na tak način bodo koristi samooskrbe lahko deležni tudi tisti, ki je sedaj ne morejo biti, to so npr. tisti, ki živijo v stanovanjih ali v hišah, ki za postavitev naprave za samooskrbo niso primerne (npr. niso dovolj osončene). </w:t>
      </w:r>
      <w:r>
        <w:rPr>
          <w:rFonts w:ascii="Arial" w:eastAsia="Arial" w:hAnsi="Arial" w:cs="Arial"/>
          <w:color w:val="000000"/>
          <w:sz w:val="20"/>
          <w:szCs w:val="20"/>
        </w:rPr>
        <w:t xml:space="preserve">Prenovljena Direktiva o spodbujanju OVE </w:t>
      </w:r>
      <w:r w:rsidRPr="00C571CB">
        <w:rPr>
          <w:rFonts w:ascii="Arial" w:eastAsia="Arial" w:hAnsi="Arial" w:cs="Arial"/>
          <w:color w:val="000000"/>
          <w:sz w:val="20"/>
          <w:szCs w:val="20"/>
        </w:rPr>
        <w:t>namreč poleg individualne izrecno spodbuja tudi samooskrbo</w:t>
      </w:r>
      <w:r w:rsidRPr="00A61D10">
        <w:rPr>
          <w:rFonts w:ascii="Arial" w:eastAsia="Arial" w:hAnsi="Arial" w:cs="Arial"/>
          <w:color w:val="000000"/>
          <w:sz w:val="20"/>
          <w:szCs w:val="20"/>
        </w:rPr>
        <w:t xml:space="preserve"> </w:t>
      </w:r>
      <w:r>
        <w:rPr>
          <w:rFonts w:ascii="Arial" w:eastAsia="Arial" w:hAnsi="Arial" w:cs="Arial"/>
          <w:color w:val="000000"/>
          <w:sz w:val="20"/>
          <w:szCs w:val="20"/>
        </w:rPr>
        <w:t>večstanovanjskih stavb</w:t>
      </w:r>
      <w:r w:rsidRPr="00C571CB">
        <w:rPr>
          <w:rFonts w:ascii="Arial" w:eastAsia="Arial" w:hAnsi="Arial" w:cs="Arial"/>
          <w:color w:val="000000"/>
          <w:sz w:val="20"/>
          <w:szCs w:val="20"/>
        </w:rPr>
        <w:t xml:space="preserve"> in </w:t>
      </w:r>
      <w:r>
        <w:rPr>
          <w:rFonts w:ascii="Arial" w:eastAsia="Arial" w:hAnsi="Arial" w:cs="Arial"/>
          <w:color w:val="000000"/>
          <w:sz w:val="20"/>
          <w:szCs w:val="20"/>
        </w:rPr>
        <w:t xml:space="preserve">skupnosti OVE ter </w:t>
      </w:r>
      <w:r w:rsidRPr="00C91373">
        <w:rPr>
          <w:rFonts w:ascii="Arial" w:eastAsia="Arial" w:hAnsi="Arial" w:cs="Arial"/>
          <w:color w:val="000000"/>
          <w:sz w:val="20"/>
          <w:szCs w:val="20"/>
        </w:rPr>
        <w:t>poudarja, da bi tudi tisti, ki živijo v stanovanjih morali uživati enake prednosti</w:t>
      </w:r>
      <w:r>
        <w:rPr>
          <w:rFonts w:ascii="Arial" w:eastAsia="Arial" w:hAnsi="Arial" w:cs="Arial"/>
          <w:color w:val="000000"/>
          <w:sz w:val="20"/>
          <w:szCs w:val="20"/>
        </w:rPr>
        <w:t xml:space="preserve"> kot gospodinjski odjemalci v enodružinskih hišah. Poleg tega direktiva </w:t>
      </w:r>
      <w:r w:rsidRPr="00C91373">
        <w:rPr>
          <w:rFonts w:ascii="Arial" w:eastAsia="Arial" w:hAnsi="Arial" w:cs="Arial"/>
          <w:color w:val="000000"/>
          <w:sz w:val="20"/>
          <w:szCs w:val="20"/>
        </w:rPr>
        <w:t>poudarja pomen sodelovanja lokalnega prebivalstva pri projektih za energijo iz OVE, kar pripomore k znatni dodani vrednosti v obliki lokalnega sprejemanja energije iz OVE, lokalnih naložb in večje sodelovanje državljanov pri energetskem prehodu. Z nadgradnjo zakonoda</w:t>
      </w:r>
      <w:r>
        <w:rPr>
          <w:rFonts w:ascii="Arial" w:eastAsia="Arial" w:hAnsi="Arial" w:cs="Arial"/>
          <w:color w:val="000000"/>
          <w:sz w:val="20"/>
          <w:szCs w:val="20"/>
        </w:rPr>
        <w:t>je bo tako omogočeno, da bo nap</w:t>
      </w:r>
      <w:r w:rsidRPr="00C91373">
        <w:rPr>
          <w:rFonts w:ascii="Arial" w:eastAsia="Arial" w:hAnsi="Arial" w:cs="Arial"/>
          <w:color w:val="000000"/>
          <w:sz w:val="20"/>
          <w:szCs w:val="20"/>
        </w:rPr>
        <w:t xml:space="preserve">rava lahko postavljena npr. na strehi gasilskega doma, za v njej proizvedeno </w:t>
      </w:r>
      <w:r>
        <w:rPr>
          <w:rFonts w:ascii="Arial" w:eastAsia="Arial" w:hAnsi="Arial" w:cs="Arial"/>
          <w:color w:val="000000"/>
          <w:sz w:val="20"/>
          <w:szCs w:val="20"/>
        </w:rPr>
        <w:t>električno energijo</w:t>
      </w:r>
      <w:r w:rsidRPr="00C91373">
        <w:rPr>
          <w:rFonts w:ascii="Arial" w:eastAsia="Arial" w:hAnsi="Arial" w:cs="Arial"/>
          <w:color w:val="000000"/>
          <w:sz w:val="20"/>
          <w:szCs w:val="20"/>
        </w:rPr>
        <w:t xml:space="preserve">  pa se bo štelo, da so jo proizvedli odjemalci, vključeni v dotično skupnost</w:t>
      </w:r>
      <w:r w:rsidRPr="00A61D10">
        <w:rPr>
          <w:rFonts w:ascii="Arial" w:eastAsia="Arial" w:hAnsi="Arial" w:cs="Arial"/>
          <w:color w:val="000000"/>
          <w:sz w:val="20"/>
          <w:szCs w:val="20"/>
        </w:rPr>
        <w:t xml:space="preserve"> </w:t>
      </w:r>
      <w:r>
        <w:rPr>
          <w:rFonts w:ascii="Arial" w:eastAsia="Arial" w:hAnsi="Arial" w:cs="Arial"/>
          <w:color w:val="000000"/>
          <w:sz w:val="20"/>
          <w:szCs w:val="20"/>
        </w:rPr>
        <w:t>OVE</w:t>
      </w:r>
      <w:r w:rsidRPr="00C91373">
        <w:rPr>
          <w:rFonts w:ascii="Arial" w:eastAsia="Arial" w:hAnsi="Arial" w:cs="Arial"/>
          <w:color w:val="000000"/>
          <w:sz w:val="20"/>
          <w:szCs w:val="20"/>
        </w:rPr>
        <w:t>, ki pa se bodo predhodno dogovorili o tem</w:t>
      </w:r>
      <w:r>
        <w:rPr>
          <w:rFonts w:ascii="Arial" w:eastAsia="Arial" w:hAnsi="Arial" w:cs="Arial"/>
          <w:color w:val="000000"/>
          <w:sz w:val="20"/>
          <w:szCs w:val="20"/>
        </w:rPr>
        <w:t>,</w:t>
      </w:r>
      <w:r w:rsidRPr="00C91373">
        <w:rPr>
          <w:rFonts w:ascii="Arial" w:eastAsia="Arial" w:hAnsi="Arial" w:cs="Arial"/>
          <w:color w:val="000000"/>
          <w:sz w:val="20"/>
          <w:szCs w:val="20"/>
        </w:rPr>
        <w:t xml:space="preserve"> kolikšen delež te </w:t>
      </w:r>
      <w:r>
        <w:rPr>
          <w:rFonts w:ascii="Arial" w:eastAsia="Arial" w:hAnsi="Arial" w:cs="Arial"/>
          <w:color w:val="000000"/>
          <w:sz w:val="20"/>
          <w:szCs w:val="20"/>
        </w:rPr>
        <w:t>električne energije</w:t>
      </w:r>
      <w:r w:rsidRPr="00C91373">
        <w:rPr>
          <w:rFonts w:ascii="Arial" w:eastAsia="Arial" w:hAnsi="Arial" w:cs="Arial"/>
          <w:color w:val="000000"/>
          <w:sz w:val="20"/>
          <w:szCs w:val="20"/>
        </w:rPr>
        <w:t xml:space="preserve"> pripada posameznemu od njih. Poleg tega, da bo omogočanje razširjene samooskrbe imelo pozitivne učinke na povečanje deleža OVE (in s tem na doseganje nacionalnih ciljev) bo imelo tudi pozitivne učinke na gospodarstvo, saj bo pospešilo razvoj panoge</w:t>
      </w:r>
      <w:r>
        <w:rPr>
          <w:rFonts w:ascii="Arial" w:eastAsia="Arial" w:hAnsi="Arial" w:cs="Arial"/>
          <w:color w:val="000000"/>
          <w:sz w:val="20"/>
          <w:szCs w:val="20"/>
        </w:rPr>
        <w:t>,</w:t>
      </w:r>
      <w:r w:rsidRPr="00C91373">
        <w:rPr>
          <w:rFonts w:ascii="Arial" w:eastAsia="Arial" w:hAnsi="Arial" w:cs="Arial"/>
          <w:color w:val="000000"/>
          <w:sz w:val="20"/>
          <w:szCs w:val="20"/>
        </w:rPr>
        <w:t xml:space="preserve"> in tudi na omrežje</w:t>
      </w:r>
      <w:r>
        <w:rPr>
          <w:rFonts w:ascii="Arial" w:eastAsia="Arial" w:hAnsi="Arial" w:cs="Arial"/>
          <w:color w:val="000000"/>
          <w:sz w:val="20"/>
          <w:szCs w:val="20"/>
        </w:rPr>
        <w:t xml:space="preserve"> </w:t>
      </w:r>
      <w:r w:rsidRPr="00C91373">
        <w:rPr>
          <w:rFonts w:ascii="Arial" w:eastAsia="Arial" w:hAnsi="Arial" w:cs="Arial"/>
          <w:color w:val="000000"/>
          <w:sz w:val="20"/>
          <w:szCs w:val="20"/>
        </w:rPr>
        <w:t>– z večanjem samooskrbe se namreč količin</w:t>
      </w:r>
      <w:r>
        <w:rPr>
          <w:rFonts w:ascii="Arial" w:eastAsia="Arial" w:hAnsi="Arial" w:cs="Arial"/>
          <w:color w:val="000000"/>
          <w:sz w:val="20"/>
          <w:szCs w:val="20"/>
        </w:rPr>
        <w:t>a</w:t>
      </w:r>
      <w:r w:rsidRPr="00C91373">
        <w:rPr>
          <w:rFonts w:ascii="Arial" w:eastAsia="Arial" w:hAnsi="Arial" w:cs="Arial"/>
          <w:color w:val="000000"/>
          <w:sz w:val="20"/>
          <w:szCs w:val="20"/>
        </w:rPr>
        <w:t xml:space="preserve"> </w:t>
      </w:r>
      <w:r>
        <w:rPr>
          <w:rFonts w:ascii="Arial" w:eastAsia="Arial" w:hAnsi="Arial" w:cs="Arial"/>
          <w:color w:val="000000"/>
          <w:sz w:val="20"/>
          <w:szCs w:val="20"/>
        </w:rPr>
        <w:t xml:space="preserve">električne energije </w:t>
      </w:r>
      <w:r w:rsidRPr="00C91373">
        <w:rPr>
          <w:rFonts w:ascii="Arial" w:eastAsia="Arial" w:hAnsi="Arial" w:cs="Arial"/>
          <w:color w:val="000000"/>
          <w:sz w:val="20"/>
          <w:szCs w:val="20"/>
        </w:rPr>
        <w:t xml:space="preserve">prevzeta iz omrežja zmanjša, kar omrežje razbremenjuje. </w:t>
      </w:r>
    </w:p>
    <w:p w14:paraId="006D4F62" w14:textId="77777777" w:rsidR="00681748" w:rsidRDefault="00681748" w:rsidP="00681748">
      <w:pPr>
        <w:autoSpaceDE w:val="0"/>
        <w:jc w:val="both"/>
        <w:rPr>
          <w:rFonts w:ascii="Arial" w:eastAsia="Arial" w:hAnsi="Arial" w:cs="Arial"/>
          <w:color w:val="000000"/>
          <w:sz w:val="20"/>
          <w:szCs w:val="20"/>
        </w:rPr>
      </w:pPr>
    </w:p>
    <w:p w14:paraId="7C8B21FD"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S predlaganimi spremembami bo </w:t>
      </w:r>
      <w:r w:rsidRPr="0081045D">
        <w:rPr>
          <w:rFonts w:ascii="Arial" w:eastAsia="Arial" w:hAnsi="Arial" w:cs="Arial"/>
          <w:color w:val="000000"/>
          <w:sz w:val="20"/>
          <w:szCs w:val="20"/>
        </w:rPr>
        <w:t xml:space="preserve">ukrep še </w:t>
      </w:r>
      <w:r>
        <w:rPr>
          <w:rFonts w:ascii="Arial" w:eastAsia="Arial" w:hAnsi="Arial" w:cs="Arial"/>
          <w:color w:val="000000"/>
          <w:sz w:val="20"/>
          <w:szCs w:val="20"/>
        </w:rPr>
        <w:t>učinkovitejši</w:t>
      </w:r>
      <w:r w:rsidRPr="0081045D">
        <w:rPr>
          <w:rFonts w:ascii="Arial" w:eastAsia="Arial" w:hAnsi="Arial" w:cs="Arial"/>
          <w:color w:val="000000"/>
          <w:sz w:val="20"/>
          <w:szCs w:val="20"/>
        </w:rPr>
        <w:t xml:space="preserve"> in dostopnejši</w:t>
      </w:r>
      <w:r>
        <w:rPr>
          <w:rFonts w:ascii="Arial" w:eastAsia="Arial" w:hAnsi="Arial" w:cs="Arial"/>
          <w:color w:val="000000"/>
          <w:sz w:val="20"/>
          <w:szCs w:val="20"/>
        </w:rPr>
        <w:t xml:space="preserve">, </w:t>
      </w:r>
      <w:r w:rsidRPr="0081045D">
        <w:rPr>
          <w:rFonts w:ascii="Arial" w:eastAsia="Arial" w:hAnsi="Arial" w:cs="Arial"/>
          <w:color w:val="000000"/>
          <w:sz w:val="20"/>
          <w:szCs w:val="20"/>
        </w:rPr>
        <w:t>povečal</w:t>
      </w:r>
      <w:r>
        <w:rPr>
          <w:rFonts w:ascii="Arial" w:eastAsia="Arial" w:hAnsi="Arial" w:cs="Arial"/>
          <w:color w:val="000000"/>
          <w:sz w:val="20"/>
          <w:szCs w:val="20"/>
        </w:rPr>
        <w:t xml:space="preserve"> se bo </w:t>
      </w:r>
      <w:r w:rsidRPr="0081045D">
        <w:rPr>
          <w:rFonts w:ascii="Arial" w:eastAsia="Arial" w:hAnsi="Arial" w:cs="Arial"/>
          <w:color w:val="000000"/>
          <w:sz w:val="20"/>
          <w:szCs w:val="20"/>
        </w:rPr>
        <w:t xml:space="preserve">delež OVE v rabi bruto končne energije. Slovenija mora </w:t>
      </w:r>
      <w:r>
        <w:rPr>
          <w:rFonts w:ascii="Arial" w:eastAsia="Arial" w:hAnsi="Arial" w:cs="Arial"/>
          <w:color w:val="000000"/>
          <w:sz w:val="20"/>
          <w:szCs w:val="20"/>
        </w:rPr>
        <w:t xml:space="preserve">namreč </w:t>
      </w:r>
      <w:r w:rsidRPr="0081045D">
        <w:rPr>
          <w:rFonts w:ascii="Arial" w:eastAsia="Arial" w:hAnsi="Arial" w:cs="Arial"/>
          <w:color w:val="000000"/>
          <w:sz w:val="20"/>
          <w:szCs w:val="20"/>
        </w:rPr>
        <w:t xml:space="preserve">do leta 2020 doseči 25 % delež OVE v rabi bruto končne energije. </w:t>
      </w:r>
    </w:p>
    <w:p w14:paraId="00A3DA61" w14:textId="77777777" w:rsidR="00681748" w:rsidRDefault="00681748" w:rsidP="00681748">
      <w:pPr>
        <w:autoSpaceDE w:val="0"/>
        <w:jc w:val="both"/>
        <w:rPr>
          <w:rFonts w:ascii="Arial" w:eastAsia="Arial" w:hAnsi="Arial" w:cs="Arial"/>
          <w:color w:val="000000"/>
          <w:sz w:val="20"/>
          <w:szCs w:val="20"/>
        </w:rPr>
      </w:pPr>
    </w:p>
    <w:p w14:paraId="28FD76CF" w14:textId="77777777" w:rsidR="00681748" w:rsidRDefault="00681748" w:rsidP="00681748">
      <w:pPr>
        <w:pStyle w:val="Default"/>
        <w:jc w:val="both"/>
        <w:rPr>
          <w:sz w:val="20"/>
          <w:szCs w:val="20"/>
        </w:rPr>
      </w:pPr>
      <w:r>
        <w:rPr>
          <w:bCs/>
          <w:sz w:val="20"/>
          <w:szCs w:val="20"/>
        </w:rPr>
        <w:t xml:space="preserve">Zato je toliko bolj pomembna razširitev možnosti samooskrbe in pozitivno zakonodajno okolje za investitorje v naprave za samooskrbo, saj Slovenija s tem sledi razvoju in trendom spreminjanja elektroenergetskega sistema (transformacija v </w:t>
      </w:r>
      <w:proofErr w:type="spellStart"/>
      <w:r>
        <w:rPr>
          <w:bCs/>
          <w:sz w:val="20"/>
          <w:szCs w:val="20"/>
        </w:rPr>
        <w:t>brezogljično</w:t>
      </w:r>
      <w:proofErr w:type="spellEnd"/>
      <w:r>
        <w:rPr>
          <w:bCs/>
          <w:sz w:val="20"/>
          <w:szCs w:val="20"/>
        </w:rPr>
        <w:t xml:space="preserve"> družbo, pri kateri ključno vlogo igrajo prav OVE) in se hitreje približuje cilju glede deleža OVE do konca leta 2020.</w:t>
      </w:r>
    </w:p>
    <w:p w14:paraId="1EC3A630" w14:textId="77777777" w:rsidR="00681748" w:rsidRDefault="00681748" w:rsidP="00681748">
      <w:pPr>
        <w:autoSpaceDE w:val="0"/>
        <w:jc w:val="both"/>
        <w:rPr>
          <w:rFonts w:ascii="Arial" w:eastAsia="Arial" w:hAnsi="Arial" w:cs="Arial"/>
          <w:color w:val="000000"/>
          <w:sz w:val="20"/>
          <w:szCs w:val="20"/>
        </w:rPr>
      </w:pPr>
    </w:p>
    <w:p w14:paraId="52CB4D40"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Ukrep samooskrbe z električno energijo iz obnovljivih virov energije, ki se je pričel izvajati 15. januarja 2016 je med gospodinjstvi zelo dobro sprejet. V</w:t>
      </w:r>
      <w:r w:rsidRPr="000558C1">
        <w:rPr>
          <w:rFonts w:ascii="Arial" w:hAnsi="Arial" w:cs="Arial"/>
          <w:sz w:val="20"/>
          <w:szCs w:val="20"/>
        </w:rPr>
        <w:t xml:space="preserve"> letu 2016 </w:t>
      </w:r>
      <w:r>
        <w:rPr>
          <w:rFonts w:ascii="Arial" w:hAnsi="Arial" w:cs="Arial"/>
          <w:sz w:val="20"/>
          <w:szCs w:val="20"/>
        </w:rPr>
        <w:t xml:space="preserve">je bilo </w:t>
      </w:r>
      <w:r w:rsidRPr="000558C1">
        <w:rPr>
          <w:rFonts w:ascii="Arial" w:hAnsi="Arial" w:cs="Arial"/>
          <w:sz w:val="20"/>
          <w:szCs w:val="20"/>
        </w:rPr>
        <w:t>priključenih 135 naprav v skupni moči 1,</w:t>
      </w:r>
      <w:r>
        <w:rPr>
          <w:rFonts w:ascii="Arial" w:hAnsi="Arial" w:cs="Arial"/>
          <w:sz w:val="20"/>
          <w:szCs w:val="20"/>
        </w:rPr>
        <w:t>09</w:t>
      </w:r>
      <w:r w:rsidRPr="000558C1">
        <w:rPr>
          <w:rFonts w:ascii="Arial" w:hAnsi="Arial" w:cs="Arial"/>
          <w:sz w:val="20"/>
          <w:szCs w:val="20"/>
        </w:rPr>
        <w:t xml:space="preserve"> MVA, izdanih soglasij za priključitev pa je bilo celo za 2,57 MVA</w:t>
      </w:r>
      <w:r>
        <w:rPr>
          <w:rFonts w:ascii="Arial" w:hAnsi="Arial" w:cs="Arial"/>
          <w:sz w:val="20"/>
          <w:szCs w:val="20"/>
        </w:rPr>
        <w:t>, kljub temu</w:t>
      </w:r>
      <w:r w:rsidRPr="000558C1">
        <w:rPr>
          <w:rFonts w:ascii="Arial" w:hAnsi="Arial" w:cs="Arial"/>
          <w:sz w:val="20"/>
          <w:szCs w:val="20"/>
        </w:rPr>
        <w:t xml:space="preserve">, da so </w:t>
      </w:r>
      <w:r>
        <w:rPr>
          <w:rFonts w:ascii="Arial" w:hAnsi="Arial" w:cs="Arial"/>
          <w:sz w:val="20"/>
          <w:szCs w:val="20"/>
        </w:rPr>
        <w:t xml:space="preserve">se v prvi polovici leta pojavljala mnoga vprašanja, </w:t>
      </w:r>
      <w:r w:rsidRPr="000558C1">
        <w:rPr>
          <w:rFonts w:ascii="Arial" w:hAnsi="Arial" w:cs="Arial"/>
          <w:sz w:val="20"/>
          <w:szCs w:val="20"/>
        </w:rPr>
        <w:t xml:space="preserve">tako </w:t>
      </w:r>
      <w:r>
        <w:rPr>
          <w:rFonts w:ascii="Arial" w:hAnsi="Arial" w:cs="Arial"/>
          <w:sz w:val="20"/>
          <w:szCs w:val="20"/>
        </w:rPr>
        <w:t xml:space="preserve">s strani </w:t>
      </w:r>
      <w:r w:rsidRPr="000558C1">
        <w:rPr>
          <w:rFonts w:ascii="Arial" w:hAnsi="Arial" w:cs="Arial"/>
          <w:sz w:val="20"/>
          <w:szCs w:val="20"/>
        </w:rPr>
        <w:t>elektro distribucijsk</w:t>
      </w:r>
      <w:r>
        <w:rPr>
          <w:rFonts w:ascii="Arial" w:hAnsi="Arial" w:cs="Arial"/>
          <w:sz w:val="20"/>
          <w:szCs w:val="20"/>
        </w:rPr>
        <w:t>ih</w:t>
      </w:r>
      <w:r w:rsidRPr="000558C1">
        <w:rPr>
          <w:rFonts w:ascii="Arial" w:hAnsi="Arial" w:cs="Arial"/>
          <w:sz w:val="20"/>
          <w:szCs w:val="20"/>
        </w:rPr>
        <w:t xml:space="preserve"> podjet</w:t>
      </w:r>
      <w:r>
        <w:rPr>
          <w:rFonts w:ascii="Arial" w:hAnsi="Arial" w:cs="Arial"/>
          <w:sz w:val="20"/>
          <w:szCs w:val="20"/>
        </w:rPr>
        <w:t>i</w:t>
      </w:r>
      <w:r w:rsidRPr="000558C1">
        <w:rPr>
          <w:rFonts w:ascii="Arial" w:hAnsi="Arial" w:cs="Arial"/>
          <w:sz w:val="20"/>
          <w:szCs w:val="20"/>
        </w:rPr>
        <w:t xml:space="preserve">j kot tudi </w:t>
      </w:r>
      <w:r>
        <w:rPr>
          <w:rFonts w:ascii="Arial" w:hAnsi="Arial" w:cs="Arial"/>
          <w:sz w:val="20"/>
          <w:szCs w:val="20"/>
        </w:rPr>
        <w:t xml:space="preserve">s strani </w:t>
      </w:r>
      <w:r w:rsidRPr="000558C1">
        <w:rPr>
          <w:rFonts w:ascii="Arial" w:hAnsi="Arial" w:cs="Arial"/>
          <w:sz w:val="20"/>
          <w:szCs w:val="20"/>
        </w:rPr>
        <w:t>dobavitelj</w:t>
      </w:r>
      <w:r>
        <w:rPr>
          <w:rFonts w:ascii="Arial" w:hAnsi="Arial" w:cs="Arial"/>
          <w:sz w:val="20"/>
          <w:szCs w:val="20"/>
        </w:rPr>
        <w:t>ev</w:t>
      </w:r>
      <w:r w:rsidRPr="000558C1">
        <w:rPr>
          <w:rFonts w:ascii="Arial" w:hAnsi="Arial" w:cs="Arial"/>
          <w:sz w:val="20"/>
          <w:szCs w:val="20"/>
        </w:rPr>
        <w:t xml:space="preserve"> električne energije</w:t>
      </w:r>
      <w:r>
        <w:rPr>
          <w:rFonts w:ascii="Arial" w:hAnsi="Arial" w:cs="Arial"/>
          <w:sz w:val="20"/>
          <w:szCs w:val="20"/>
        </w:rPr>
        <w:t xml:space="preserve">, pojavljalo pa se je tudi nezaupanje ljudi v ukrep (obstajala je bojazen o ukinitvi ukrepa).  </w:t>
      </w:r>
      <w:r w:rsidRPr="000558C1">
        <w:rPr>
          <w:rFonts w:ascii="Arial" w:hAnsi="Arial" w:cs="Arial"/>
          <w:sz w:val="20"/>
          <w:szCs w:val="20"/>
        </w:rPr>
        <w:t xml:space="preserve"> </w:t>
      </w:r>
    </w:p>
    <w:p w14:paraId="5C5F6F38" w14:textId="77777777" w:rsidR="00681748" w:rsidRDefault="00681748" w:rsidP="00681748">
      <w:pPr>
        <w:autoSpaceDE w:val="0"/>
        <w:jc w:val="both"/>
        <w:rPr>
          <w:rFonts w:ascii="Arial" w:eastAsia="Arial" w:hAnsi="Arial" w:cs="Arial"/>
          <w:color w:val="000000"/>
          <w:sz w:val="20"/>
          <w:szCs w:val="20"/>
        </w:rPr>
      </w:pPr>
    </w:p>
    <w:p w14:paraId="543AAD21" w14:textId="77777777"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Konec leta 2016 in tekom 2017 so k boljši prepoznavnosti ukrepa pripomogli tudi nekateri trgovci električne energije, ki s svojimi projekti/storitvami spodbujajo ukrep (omogočajo ugodne kredite za postavitev naprav za samooskrbo ter tudi izvedejo inštalacijo na ključ). Prav tako je od leta 2017 mogoče pridobiti enkratno nepovratno subvencijo pri </w:t>
      </w:r>
      <w:proofErr w:type="spellStart"/>
      <w:r>
        <w:rPr>
          <w:rFonts w:ascii="Arial" w:eastAsia="Arial" w:hAnsi="Arial" w:cs="Arial"/>
          <w:color w:val="000000"/>
          <w:sz w:val="20"/>
          <w:szCs w:val="20"/>
        </w:rPr>
        <w:t>Eko</w:t>
      </w:r>
      <w:proofErr w:type="spellEnd"/>
      <w:r>
        <w:rPr>
          <w:rFonts w:ascii="Arial" w:eastAsia="Arial" w:hAnsi="Arial" w:cs="Arial"/>
          <w:color w:val="000000"/>
          <w:sz w:val="20"/>
          <w:szCs w:val="20"/>
        </w:rPr>
        <w:t xml:space="preserve"> skladu (</w:t>
      </w:r>
      <w:r w:rsidRPr="00C27609">
        <w:rPr>
          <w:rFonts w:ascii="Arial" w:eastAsia="Arial" w:hAnsi="Arial" w:cs="Arial"/>
          <w:color w:val="000000"/>
          <w:sz w:val="20"/>
          <w:szCs w:val="20"/>
        </w:rPr>
        <w:t>Javni poziv 49SUB-SOOB17 Nepovratne finančne spodbude občanom za naprave za samooskrbo z električno energijo</w:t>
      </w:r>
      <w:r>
        <w:rPr>
          <w:rFonts w:ascii="Arial" w:eastAsia="Arial" w:hAnsi="Arial" w:cs="Arial"/>
          <w:color w:val="000000"/>
          <w:sz w:val="20"/>
          <w:szCs w:val="20"/>
        </w:rPr>
        <w:t xml:space="preserve">, objavljen v Uradnem listu RS, št. 18/17) in sicer v višini 180 €/ kVA oziroma največ 20 % vrednosti investicije. Od leta 2018 pa lahko subvencijo pri </w:t>
      </w:r>
      <w:proofErr w:type="spellStart"/>
      <w:r>
        <w:rPr>
          <w:rFonts w:ascii="Arial" w:eastAsia="Arial" w:hAnsi="Arial" w:cs="Arial"/>
          <w:color w:val="000000"/>
          <w:sz w:val="20"/>
          <w:szCs w:val="20"/>
        </w:rPr>
        <w:t>Eko</w:t>
      </w:r>
      <w:proofErr w:type="spellEnd"/>
      <w:r>
        <w:rPr>
          <w:rFonts w:ascii="Arial" w:eastAsia="Arial" w:hAnsi="Arial" w:cs="Arial"/>
          <w:color w:val="000000"/>
          <w:sz w:val="20"/>
          <w:szCs w:val="20"/>
        </w:rPr>
        <w:t xml:space="preserve"> skladu pridobijo tudi pravne osebe </w:t>
      </w:r>
      <w:r w:rsidRPr="00A06FEB">
        <w:rPr>
          <w:rFonts w:ascii="Arial" w:eastAsia="Arial" w:hAnsi="Arial" w:cs="Arial"/>
          <w:color w:val="000000"/>
          <w:sz w:val="20"/>
          <w:szCs w:val="20"/>
        </w:rPr>
        <w:t>(Javni poziv 51FS-PO18 Nepovratne finančne spodbude za podjetja za naložbe v učinkovito rabo in obnovljive vire energije, objavljen v Uradnem listu RS, št. 65/18),</w:t>
      </w:r>
      <w:r>
        <w:rPr>
          <w:rFonts w:ascii="Arial" w:eastAsia="Arial" w:hAnsi="Arial" w:cs="Arial"/>
          <w:color w:val="000000"/>
          <w:sz w:val="20"/>
          <w:szCs w:val="20"/>
        </w:rPr>
        <w:t xml:space="preserve"> kar pomeni pomemben prispevek k investicijam v naprave za samooskrbo (do konca leta 2018 je bilo v sistem samooskrbe vključenih že cca 2000 naprav za proizvodnjo električne energije iz OVE) – da pa bodo te potenciali izkoriščeni je potrebno najprej zagotoviti primerno pravno podlago, kar je cilj predloga uredbe.</w:t>
      </w:r>
    </w:p>
    <w:p w14:paraId="6A10B981" w14:textId="77777777" w:rsidR="00681748" w:rsidRDefault="00681748" w:rsidP="00681748">
      <w:pPr>
        <w:pStyle w:val="Default"/>
        <w:jc w:val="both"/>
        <w:rPr>
          <w:sz w:val="20"/>
          <w:szCs w:val="20"/>
        </w:rPr>
      </w:pPr>
    </w:p>
    <w:p w14:paraId="1EA986FF" w14:textId="77777777" w:rsidR="00681748" w:rsidRDefault="00681748" w:rsidP="00681748">
      <w:pPr>
        <w:pStyle w:val="Default"/>
        <w:jc w:val="both"/>
        <w:rPr>
          <w:sz w:val="20"/>
          <w:szCs w:val="20"/>
        </w:rPr>
      </w:pPr>
      <w:r>
        <w:rPr>
          <w:sz w:val="20"/>
          <w:szCs w:val="20"/>
        </w:rPr>
        <w:t xml:space="preserve">S povečevanjem deleža energije, pridobljene iz OVE, se zmanjšuje tudi uvozna odvisnost pri oskrbi z energijo, ukrep pa vpliva tudi na učinkovitejšo rabo energije, na varovanje okolja, predvsem pa na zmanjševanje emisij in ozaveščenost ljudi o trajnostnem razvoju naše države ter prehodu v </w:t>
      </w:r>
      <w:proofErr w:type="spellStart"/>
      <w:r>
        <w:rPr>
          <w:sz w:val="20"/>
          <w:szCs w:val="20"/>
        </w:rPr>
        <w:t>nizkoogljično</w:t>
      </w:r>
      <w:proofErr w:type="spellEnd"/>
      <w:r>
        <w:rPr>
          <w:sz w:val="20"/>
          <w:szCs w:val="20"/>
        </w:rPr>
        <w:t xml:space="preserve"> družbo. </w:t>
      </w:r>
    </w:p>
    <w:p w14:paraId="68ACA526" w14:textId="77777777" w:rsidR="00681748" w:rsidRDefault="00681748" w:rsidP="00681748">
      <w:pPr>
        <w:pStyle w:val="Default"/>
        <w:jc w:val="both"/>
        <w:rPr>
          <w:sz w:val="20"/>
          <w:szCs w:val="20"/>
        </w:rPr>
      </w:pPr>
    </w:p>
    <w:p w14:paraId="42488BB4" w14:textId="77777777" w:rsidR="00681748" w:rsidRDefault="00681748" w:rsidP="00681748">
      <w:pPr>
        <w:pStyle w:val="Default"/>
        <w:jc w:val="both"/>
        <w:rPr>
          <w:sz w:val="20"/>
          <w:szCs w:val="20"/>
        </w:rPr>
      </w:pPr>
      <w:r>
        <w:rPr>
          <w:sz w:val="20"/>
          <w:szCs w:val="20"/>
        </w:rPr>
        <w:t>Možnost vlaganja pravnih in fizičnih oseb v naprave za samooskrbo ima več multiplikativnih učinkov. Poleg tega, da z vlaganjem lastnih sredstev pripomorejo k doseganju cilja OVE Republike Slovenije, se posledično tudi:</w:t>
      </w:r>
    </w:p>
    <w:p w14:paraId="74245D9E" w14:textId="77777777" w:rsidR="00681748" w:rsidRDefault="00681748" w:rsidP="00681748">
      <w:pPr>
        <w:pStyle w:val="Default"/>
        <w:numPr>
          <w:ilvl w:val="1"/>
          <w:numId w:val="5"/>
        </w:numPr>
        <w:jc w:val="both"/>
        <w:rPr>
          <w:sz w:val="20"/>
          <w:szCs w:val="20"/>
        </w:rPr>
      </w:pPr>
      <w:r>
        <w:rPr>
          <w:sz w:val="20"/>
          <w:szCs w:val="20"/>
        </w:rPr>
        <w:t>zmanjšuje strošek posameznika pri plačevanju računa za potrebno energijo za delovanje gospodinjstva/MPO;</w:t>
      </w:r>
    </w:p>
    <w:p w14:paraId="32285F73" w14:textId="77777777" w:rsidR="00681748" w:rsidRDefault="00681748" w:rsidP="00681748">
      <w:pPr>
        <w:pStyle w:val="Default"/>
        <w:numPr>
          <w:ilvl w:val="1"/>
          <w:numId w:val="5"/>
        </w:numPr>
        <w:jc w:val="both"/>
        <w:rPr>
          <w:sz w:val="20"/>
          <w:szCs w:val="20"/>
        </w:rPr>
      </w:pPr>
      <w:r>
        <w:rPr>
          <w:sz w:val="20"/>
          <w:szCs w:val="20"/>
        </w:rPr>
        <w:t>veča stopnja samozadostnosti oziroma samooskrbe s potrebno energijo na nivoju posameznika in posledično na nivoju lokalne skupnosti, občine, države;</w:t>
      </w:r>
    </w:p>
    <w:p w14:paraId="51E28BBA" w14:textId="77777777" w:rsidR="00681748" w:rsidRDefault="00681748" w:rsidP="00681748">
      <w:pPr>
        <w:pStyle w:val="Default"/>
        <w:numPr>
          <w:ilvl w:val="1"/>
          <w:numId w:val="5"/>
        </w:numPr>
        <w:jc w:val="both"/>
        <w:rPr>
          <w:sz w:val="20"/>
          <w:szCs w:val="20"/>
        </w:rPr>
      </w:pPr>
      <w:r>
        <w:rPr>
          <w:sz w:val="20"/>
          <w:szCs w:val="20"/>
        </w:rPr>
        <w:lastRenderedPageBreak/>
        <w:t>zmanjšuje količina izpustov CO</w:t>
      </w:r>
      <w:r>
        <w:rPr>
          <w:sz w:val="20"/>
          <w:szCs w:val="20"/>
          <w:vertAlign w:val="subscript"/>
        </w:rPr>
        <w:t>2</w:t>
      </w:r>
      <w:r>
        <w:rPr>
          <w:sz w:val="20"/>
          <w:szCs w:val="20"/>
        </w:rPr>
        <w:t xml:space="preserve"> in prispeva k ohranjanju okolja; </w:t>
      </w:r>
    </w:p>
    <w:p w14:paraId="7B174D50" w14:textId="77777777" w:rsidR="00681748" w:rsidRPr="00543258" w:rsidRDefault="00681748" w:rsidP="00681748">
      <w:pPr>
        <w:pStyle w:val="Default"/>
        <w:numPr>
          <w:ilvl w:val="1"/>
          <w:numId w:val="5"/>
        </w:numPr>
        <w:jc w:val="both"/>
        <w:rPr>
          <w:sz w:val="20"/>
          <w:szCs w:val="20"/>
        </w:rPr>
      </w:pPr>
      <w:r w:rsidRPr="00930ACD">
        <w:rPr>
          <w:sz w:val="20"/>
          <w:szCs w:val="20"/>
        </w:rPr>
        <w:t>odpira</w:t>
      </w:r>
      <w:r>
        <w:rPr>
          <w:sz w:val="20"/>
          <w:szCs w:val="20"/>
        </w:rPr>
        <w:t>jo</w:t>
      </w:r>
      <w:r w:rsidRPr="00930ACD">
        <w:rPr>
          <w:sz w:val="20"/>
          <w:szCs w:val="20"/>
        </w:rPr>
        <w:t xml:space="preserve"> nov</w:t>
      </w:r>
      <w:r>
        <w:rPr>
          <w:sz w:val="20"/>
          <w:szCs w:val="20"/>
        </w:rPr>
        <w:t>a</w:t>
      </w:r>
      <w:r w:rsidRPr="00930ACD">
        <w:rPr>
          <w:sz w:val="20"/>
          <w:szCs w:val="20"/>
        </w:rPr>
        <w:t xml:space="preserve"> delovn</w:t>
      </w:r>
      <w:r>
        <w:rPr>
          <w:sz w:val="20"/>
          <w:szCs w:val="20"/>
        </w:rPr>
        <w:t>a</w:t>
      </w:r>
      <w:r w:rsidRPr="00930ACD">
        <w:rPr>
          <w:sz w:val="20"/>
          <w:szCs w:val="20"/>
        </w:rPr>
        <w:t xml:space="preserve"> mest</w:t>
      </w:r>
      <w:r>
        <w:rPr>
          <w:sz w:val="20"/>
          <w:szCs w:val="20"/>
        </w:rPr>
        <w:t>a;</w:t>
      </w:r>
      <w:r w:rsidRPr="00543258">
        <w:rPr>
          <w:sz w:val="20"/>
          <w:szCs w:val="20"/>
        </w:rPr>
        <w:t xml:space="preserve"> </w:t>
      </w:r>
    </w:p>
    <w:p w14:paraId="47FDE1BC" w14:textId="77777777" w:rsidR="00681748" w:rsidRPr="00543258" w:rsidRDefault="00681748" w:rsidP="00681748">
      <w:pPr>
        <w:pStyle w:val="Default"/>
        <w:numPr>
          <w:ilvl w:val="1"/>
          <w:numId w:val="5"/>
        </w:numPr>
        <w:jc w:val="both"/>
        <w:rPr>
          <w:sz w:val="20"/>
          <w:szCs w:val="20"/>
        </w:rPr>
      </w:pPr>
      <w:r w:rsidRPr="00930ACD">
        <w:rPr>
          <w:sz w:val="20"/>
          <w:szCs w:val="20"/>
        </w:rPr>
        <w:t>spodbuja slovensk</w:t>
      </w:r>
      <w:r>
        <w:rPr>
          <w:sz w:val="20"/>
          <w:szCs w:val="20"/>
        </w:rPr>
        <w:t>a</w:t>
      </w:r>
      <w:r w:rsidRPr="00930ACD">
        <w:rPr>
          <w:sz w:val="20"/>
          <w:szCs w:val="20"/>
        </w:rPr>
        <w:t xml:space="preserve"> industrij</w:t>
      </w:r>
      <w:r>
        <w:rPr>
          <w:sz w:val="20"/>
          <w:szCs w:val="20"/>
        </w:rPr>
        <w:t>a in razvoj</w:t>
      </w:r>
      <w:r w:rsidRPr="00543258">
        <w:rPr>
          <w:sz w:val="20"/>
          <w:szCs w:val="20"/>
        </w:rPr>
        <w:t>: v Sloveniji imamo proizvajalce sestavnih delov naprav za samooskrbo, katerim se bo tako povečala možnost za trženje svojih proizvodov na domačem trg</w:t>
      </w:r>
      <w:r>
        <w:rPr>
          <w:sz w:val="20"/>
          <w:szCs w:val="20"/>
        </w:rPr>
        <w:t>u</w:t>
      </w:r>
      <w:r w:rsidRPr="00543258">
        <w:rPr>
          <w:sz w:val="20"/>
          <w:szCs w:val="20"/>
        </w:rPr>
        <w:t xml:space="preserve">. Prav tako imamo tudi potrebno znanje za razvoj ne le naprav za samooskrbo temveč celostnega sistema delovanja elektroenergetskega sistema (hranilniki električne energije, pametna omrežja, </w:t>
      </w:r>
      <w:r>
        <w:rPr>
          <w:sz w:val="20"/>
          <w:szCs w:val="20"/>
        </w:rPr>
        <w:t xml:space="preserve">zaščitni elementi, regulacija, </w:t>
      </w:r>
      <w:proofErr w:type="spellStart"/>
      <w:r w:rsidRPr="00543258">
        <w:rPr>
          <w:sz w:val="20"/>
          <w:szCs w:val="20"/>
        </w:rPr>
        <w:t>itd</w:t>
      </w:r>
      <w:proofErr w:type="spellEnd"/>
      <w:r w:rsidRPr="00543258">
        <w:rPr>
          <w:sz w:val="20"/>
          <w:szCs w:val="20"/>
        </w:rPr>
        <w:t xml:space="preserve">); </w:t>
      </w:r>
    </w:p>
    <w:p w14:paraId="71C9C3E2" w14:textId="77777777" w:rsidR="00681748" w:rsidRDefault="00681748" w:rsidP="00681748">
      <w:pPr>
        <w:pStyle w:val="Default"/>
        <w:numPr>
          <w:ilvl w:val="1"/>
          <w:numId w:val="5"/>
        </w:numPr>
        <w:jc w:val="both"/>
        <w:rPr>
          <w:sz w:val="20"/>
          <w:szCs w:val="20"/>
        </w:rPr>
      </w:pPr>
      <w:r>
        <w:rPr>
          <w:sz w:val="20"/>
          <w:szCs w:val="20"/>
        </w:rPr>
        <w:t>zmanjševanje obremenitev predvsem distribucijskega omrežja in posledično zmanjševanje izgub pri prenosu električne energije (povprečno so izgube na elektroenergetskem omrežju v višini 8 %, kar ni zanemarljivo).</w:t>
      </w:r>
      <w:r w:rsidRPr="00310793">
        <w:rPr>
          <w:sz w:val="20"/>
          <w:szCs w:val="20"/>
        </w:rPr>
        <w:t xml:space="preserve"> </w:t>
      </w:r>
      <w:r w:rsidRPr="00543258">
        <w:rPr>
          <w:sz w:val="20"/>
          <w:szCs w:val="20"/>
        </w:rPr>
        <w:t>Z zmanjšanjem prenosa</w:t>
      </w:r>
      <w:r>
        <w:rPr>
          <w:sz w:val="20"/>
          <w:szCs w:val="20"/>
        </w:rPr>
        <w:t xml:space="preserve"> količine</w:t>
      </w:r>
      <w:r w:rsidRPr="00543258">
        <w:rPr>
          <w:sz w:val="20"/>
          <w:szCs w:val="20"/>
        </w:rPr>
        <w:t xml:space="preserve"> električne energije</w:t>
      </w:r>
      <w:r>
        <w:rPr>
          <w:sz w:val="20"/>
          <w:szCs w:val="20"/>
        </w:rPr>
        <w:t xml:space="preserve"> proizvedene iz fosilnih goriv</w:t>
      </w:r>
      <w:r w:rsidRPr="00543258">
        <w:rPr>
          <w:sz w:val="20"/>
          <w:szCs w:val="20"/>
        </w:rPr>
        <w:t xml:space="preserve"> po energetskem omrežju, se posledično vrši tudi </w:t>
      </w:r>
      <w:proofErr w:type="spellStart"/>
      <w:r w:rsidRPr="00543258">
        <w:rPr>
          <w:sz w:val="20"/>
          <w:szCs w:val="20"/>
        </w:rPr>
        <w:t>dekarbonizacija</w:t>
      </w:r>
      <w:proofErr w:type="spellEnd"/>
      <w:r w:rsidRPr="00543258">
        <w:rPr>
          <w:sz w:val="20"/>
          <w:szCs w:val="20"/>
        </w:rPr>
        <w:t xml:space="preserve"> </w:t>
      </w:r>
      <w:r>
        <w:rPr>
          <w:sz w:val="20"/>
          <w:szCs w:val="20"/>
        </w:rPr>
        <w:t xml:space="preserve">elektro energetskega </w:t>
      </w:r>
      <w:r w:rsidRPr="00543258">
        <w:rPr>
          <w:sz w:val="20"/>
          <w:szCs w:val="20"/>
        </w:rPr>
        <w:t>omrežja</w:t>
      </w:r>
      <w:r>
        <w:rPr>
          <w:sz w:val="20"/>
          <w:szCs w:val="20"/>
        </w:rPr>
        <w:t>;</w:t>
      </w:r>
    </w:p>
    <w:p w14:paraId="646CA617" w14:textId="77777777" w:rsidR="00681748" w:rsidRPr="00543258" w:rsidRDefault="00681748" w:rsidP="00681748">
      <w:pPr>
        <w:pStyle w:val="Default"/>
        <w:numPr>
          <w:ilvl w:val="1"/>
          <w:numId w:val="5"/>
        </w:numPr>
        <w:jc w:val="both"/>
        <w:rPr>
          <w:sz w:val="20"/>
          <w:szCs w:val="20"/>
        </w:rPr>
      </w:pPr>
      <w:r>
        <w:rPr>
          <w:sz w:val="20"/>
          <w:szCs w:val="20"/>
        </w:rPr>
        <w:t>proste kapacitete javnega omrežja se zaradi razbremenitve lahko uporabijo za druge namene.</w:t>
      </w:r>
    </w:p>
    <w:p w14:paraId="372CBD43" w14:textId="77777777" w:rsidR="00681748" w:rsidRDefault="00681748" w:rsidP="00681748">
      <w:pPr>
        <w:pStyle w:val="Default"/>
        <w:jc w:val="both"/>
        <w:rPr>
          <w:sz w:val="20"/>
          <w:szCs w:val="20"/>
        </w:rPr>
      </w:pPr>
    </w:p>
    <w:p w14:paraId="4A658550" w14:textId="77777777" w:rsidR="00681748" w:rsidRDefault="00681748" w:rsidP="00681748">
      <w:pPr>
        <w:pStyle w:val="Default"/>
        <w:jc w:val="both"/>
        <w:rPr>
          <w:sz w:val="20"/>
          <w:szCs w:val="20"/>
        </w:rPr>
      </w:pPr>
      <w:r>
        <w:rPr>
          <w:sz w:val="20"/>
          <w:szCs w:val="20"/>
        </w:rPr>
        <w:t xml:space="preserve">Zaradi vseh teh razlogov se sprejema sprememba obstoječe uredbe in širi možnost koriščenja samooskrbe z uvedbo možnosti samooskrbe večstanovanjske stavbe in OVE skupnosti. </w:t>
      </w:r>
    </w:p>
    <w:p w14:paraId="33B81CF7" w14:textId="77777777" w:rsidR="00681748" w:rsidRDefault="00681748" w:rsidP="00681748">
      <w:pPr>
        <w:pStyle w:val="Default"/>
        <w:jc w:val="both"/>
        <w:rPr>
          <w:sz w:val="20"/>
          <w:szCs w:val="20"/>
        </w:rPr>
      </w:pPr>
    </w:p>
    <w:p w14:paraId="393BED79" w14:textId="77777777" w:rsidR="00681748" w:rsidRDefault="00681748" w:rsidP="00681748">
      <w:pPr>
        <w:autoSpaceDE w:val="0"/>
        <w:jc w:val="both"/>
        <w:rPr>
          <w:rFonts w:ascii="Arial" w:eastAsia="Arial" w:hAnsi="Arial" w:cs="Arial"/>
          <w:color w:val="000000"/>
          <w:sz w:val="20"/>
          <w:szCs w:val="20"/>
        </w:rPr>
      </w:pPr>
      <w:r w:rsidRPr="00FA03F3">
        <w:rPr>
          <w:rFonts w:ascii="Arial" w:eastAsia="Arial" w:hAnsi="Arial" w:cs="Arial"/>
          <w:color w:val="000000"/>
          <w:sz w:val="20"/>
          <w:szCs w:val="20"/>
        </w:rPr>
        <w:t>Z uredbo Republika Slovenija zvišuje svoj delež OVE z minimalnim prispevkom države (bistveno ugodneje kot s podporno shemo), prav tako pa uresničujemo usmeritve nove EU zakonodaje, ki poudarja pomen aktivnega posameznika, kakor tudi individualne samooskrbe, samooskrbe</w:t>
      </w:r>
      <w:r>
        <w:rPr>
          <w:rFonts w:ascii="Arial" w:eastAsia="Arial" w:hAnsi="Arial" w:cs="Arial"/>
          <w:color w:val="000000"/>
          <w:sz w:val="20"/>
          <w:szCs w:val="20"/>
        </w:rPr>
        <w:t xml:space="preserve"> </w:t>
      </w:r>
      <w:r w:rsidRPr="00E216C9">
        <w:rPr>
          <w:rFonts w:ascii="Arial" w:eastAsia="Arial" w:hAnsi="Arial" w:cs="Arial"/>
          <w:color w:val="000000"/>
          <w:sz w:val="20"/>
          <w:szCs w:val="20"/>
        </w:rPr>
        <w:t>večstanovanjske stavbe</w:t>
      </w:r>
      <w:r w:rsidRPr="00FA03F3">
        <w:rPr>
          <w:rFonts w:ascii="Arial" w:eastAsia="Arial" w:hAnsi="Arial" w:cs="Arial"/>
          <w:color w:val="000000"/>
          <w:sz w:val="20"/>
          <w:szCs w:val="20"/>
        </w:rPr>
        <w:t xml:space="preserve"> ter skupnosti</w:t>
      </w:r>
      <w:r w:rsidRPr="00E216C9">
        <w:rPr>
          <w:rFonts w:ascii="Arial" w:eastAsia="Arial" w:hAnsi="Arial" w:cs="Arial"/>
          <w:color w:val="000000"/>
          <w:sz w:val="20"/>
          <w:szCs w:val="20"/>
        </w:rPr>
        <w:t xml:space="preserve"> </w:t>
      </w:r>
      <w:r>
        <w:rPr>
          <w:rFonts w:ascii="Arial" w:eastAsia="Arial" w:hAnsi="Arial" w:cs="Arial"/>
          <w:color w:val="000000"/>
          <w:sz w:val="20"/>
          <w:szCs w:val="20"/>
        </w:rPr>
        <w:t>OVE</w:t>
      </w:r>
      <w:r w:rsidRPr="00FA03F3">
        <w:rPr>
          <w:rFonts w:ascii="Arial" w:eastAsia="Arial" w:hAnsi="Arial" w:cs="Arial"/>
          <w:color w:val="000000"/>
          <w:sz w:val="20"/>
          <w:szCs w:val="20"/>
        </w:rPr>
        <w:t xml:space="preserve">. </w:t>
      </w:r>
      <w:r>
        <w:rPr>
          <w:rFonts w:ascii="Arial" w:eastAsia="Arial" w:hAnsi="Arial" w:cs="Arial"/>
          <w:color w:val="000000"/>
          <w:sz w:val="20"/>
          <w:szCs w:val="20"/>
        </w:rPr>
        <w:t>Sa</w:t>
      </w:r>
      <w:r w:rsidRPr="00FA03F3">
        <w:rPr>
          <w:rFonts w:ascii="Arial" w:eastAsia="Arial" w:hAnsi="Arial" w:cs="Arial"/>
          <w:color w:val="000000"/>
          <w:sz w:val="20"/>
          <w:szCs w:val="20"/>
        </w:rPr>
        <w:t xml:space="preserve">mooskrba </w:t>
      </w:r>
      <w:r>
        <w:rPr>
          <w:rFonts w:ascii="Arial" w:eastAsia="Arial" w:hAnsi="Arial" w:cs="Arial"/>
          <w:color w:val="000000"/>
          <w:sz w:val="20"/>
          <w:szCs w:val="20"/>
        </w:rPr>
        <w:t xml:space="preserve">se bo lahko </w:t>
      </w:r>
      <w:r w:rsidRPr="00FA03F3">
        <w:rPr>
          <w:rFonts w:ascii="Arial" w:eastAsia="Arial" w:hAnsi="Arial" w:cs="Arial"/>
          <w:color w:val="000000"/>
          <w:sz w:val="20"/>
          <w:szCs w:val="20"/>
        </w:rPr>
        <w:t>vršila tako v individualnih kot v večstanovanjskih stavbah, lokalnih skupnostih. Aktiven odjemalec bo sam proizvajal čisto električno energijo za svoje potrebe, v naslednjih letih, ko bodo vpeljane tudi nove storitve, pa bo lahko s svojo napravo za samooskrbo in prilagajanjem proizvodnje/rabe električne energije pripomogel k stabilnosti in zanesljivosti električnega omrežja (</w:t>
      </w:r>
      <w:proofErr w:type="spellStart"/>
      <w:r w:rsidRPr="00FA03F3">
        <w:rPr>
          <w:rFonts w:ascii="Arial" w:eastAsia="Arial" w:hAnsi="Arial" w:cs="Arial"/>
          <w:color w:val="000000"/>
          <w:sz w:val="20"/>
          <w:szCs w:val="20"/>
        </w:rPr>
        <w:t>demand</w:t>
      </w:r>
      <w:proofErr w:type="spellEnd"/>
      <w:r w:rsidRPr="00FA03F3">
        <w:rPr>
          <w:rFonts w:ascii="Arial" w:eastAsia="Arial" w:hAnsi="Arial" w:cs="Arial"/>
          <w:color w:val="000000"/>
          <w:sz w:val="20"/>
          <w:szCs w:val="20"/>
        </w:rPr>
        <w:t xml:space="preserve"> </w:t>
      </w:r>
      <w:proofErr w:type="spellStart"/>
      <w:r w:rsidRPr="00FA03F3">
        <w:rPr>
          <w:rFonts w:ascii="Arial" w:eastAsia="Arial" w:hAnsi="Arial" w:cs="Arial"/>
          <w:color w:val="000000"/>
          <w:sz w:val="20"/>
          <w:szCs w:val="20"/>
        </w:rPr>
        <w:t>side</w:t>
      </w:r>
      <w:proofErr w:type="spellEnd"/>
      <w:r w:rsidRPr="00FA03F3">
        <w:rPr>
          <w:rFonts w:ascii="Arial" w:eastAsia="Arial" w:hAnsi="Arial" w:cs="Arial"/>
          <w:color w:val="000000"/>
          <w:sz w:val="20"/>
          <w:szCs w:val="20"/>
        </w:rPr>
        <w:t xml:space="preserve"> management).</w:t>
      </w:r>
    </w:p>
    <w:p w14:paraId="4B120835" w14:textId="77777777" w:rsidR="00681748" w:rsidRDefault="00681748" w:rsidP="00681748">
      <w:pPr>
        <w:pStyle w:val="Default"/>
        <w:jc w:val="both"/>
      </w:pPr>
    </w:p>
    <w:p w14:paraId="0DD1BD83" w14:textId="77777777" w:rsidR="00681748" w:rsidRDefault="00681748" w:rsidP="00681748">
      <w:pPr>
        <w:pStyle w:val="Default"/>
        <w:jc w:val="both"/>
        <w:rPr>
          <w:b/>
          <w:bCs/>
          <w:sz w:val="20"/>
          <w:szCs w:val="20"/>
        </w:rPr>
      </w:pPr>
      <w:r>
        <w:rPr>
          <w:b/>
          <w:bCs/>
          <w:sz w:val="20"/>
          <w:szCs w:val="20"/>
        </w:rPr>
        <w:t xml:space="preserve">4. Predstavitev presoje posledic na posamezna področja </w:t>
      </w:r>
    </w:p>
    <w:p w14:paraId="425FFF6A" w14:textId="77777777" w:rsidR="00681748" w:rsidRDefault="00681748" w:rsidP="00681748">
      <w:pPr>
        <w:pStyle w:val="Default"/>
        <w:jc w:val="both"/>
        <w:rPr>
          <w:sz w:val="20"/>
          <w:szCs w:val="20"/>
        </w:rPr>
      </w:pPr>
    </w:p>
    <w:p w14:paraId="77D66184" w14:textId="77777777" w:rsidR="00681748" w:rsidRDefault="00681748" w:rsidP="00681748">
      <w:pPr>
        <w:pStyle w:val="Default"/>
        <w:jc w:val="both"/>
        <w:rPr>
          <w:sz w:val="20"/>
          <w:szCs w:val="20"/>
        </w:rPr>
      </w:pPr>
      <w:r>
        <w:rPr>
          <w:sz w:val="20"/>
          <w:szCs w:val="20"/>
        </w:rPr>
        <w:t>S</w:t>
      </w:r>
      <w:r w:rsidRPr="0051473C">
        <w:rPr>
          <w:sz w:val="20"/>
          <w:szCs w:val="20"/>
        </w:rPr>
        <w:t>amooskrb</w:t>
      </w:r>
      <w:r>
        <w:rPr>
          <w:sz w:val="20"/>
          <w:szCs w:val="20"/>
        </w:rPr>
        <w:t>a z električno energijo iz OVE bo imela naslednje pozitivne posledice:</w:t>
      </w:r>
    </w:p>
    <w:p w14:paraId="76680740" w14:textId="77777777" w:rsidR="00681748" w:rsidRDefault="00681748" w:rsidP="00681748">
      <w:pPr>
        <w:pStyle w:val="Default"/>
        <w:numPr>
          <w:ilvl w:val="0"/>
          <w:numId w:val="10"/>
        </w:numPr>
        <w:jc w:val="both"/>
        <w:rPr>
          <w:sz w:val="20"/>
          <w:szCs w:val="20"/>
        </w:rPr>
      </w:pPr>
      <w:r>
        <w:rPr>
          <w:sz w:val="20"/>
          <w:szCs w:val="20"/>
        </w:rPr>
        <w:t>z</w:t>
      </w:r>
      <w:r w:rsidRPr="00BB3E36">
        <w:rPr>
          <w:sz w:val="20"/>
          <w:szCs w:val="20"/>
        </w:rPr>
        <w:t xml:space="preserve"> letno inštalacijo </w:t>
      </w:r>
      <w:r>
        <w:rPr>
          <w:sz w:val="20"/>
          <w:szCs w:val="20"/>
        </w:rPr>
        <w:t xml:space="preserve">npr. </w:t>
      </w:r>
      <w:r w:rsidRPr="00BB3E36">
        <w:rPr>
          <w:sz w:val="20"/>
          <w:szCs w:val="20"/>
        </w:rPr>
        <w:t>20 MVA</w:t>
      </w:r>
      <w:r>
        <w:rPr>
          <w:sz w:val="20"/>
          <w:szCs w:val="20"/>
        </w:rPr>
        <w:t xml:space="preserve"> </w:t>
      </w:r>
      <w:r w:rsidRPr="00BB3E36">
        <w:rPr>
          <w:sz w:val="20"/>
          <w:szCs w:val="20"/>
        </w:rPr>
        <w:t>(MW) naprav za samooskrbo z električno energijo</w:t>
      </w:r>
      <w:r>
        <w:rPr>
          <w:sz w:val="20"/>
          <w:szCs w:val="20"/>
        </w:rPr>
        <w:t xml:space="preserve"> (naprave, ki izkoriščajo energijo sonca)</w:t>
      </w:r>
      <w:r w:rsidRPr="00BB3E36">
        <w:rPr>
          <w:sz w:val="20"/>
          <w:szCs w:val="20"/>
        </w:rPr>
        <w:t xml:space="preserve"> bomo letno prihranili 7,1 </w:t>
      </w:r>
      <w:proofErr w:type="spellStart"/>
      <w:r w:rsidRPr="00BB3E36">
        <w:rPr>
          <w:sz w:val="20"/>
          <w:szCs w:val="20"/>
        </w:rPr>
        <w:t>kt</w:t>
      </w:r>
      <w:proofErr w:type="spellEnd"/>
      <w:r w:rsidRPr="00BB3E36">
        <w:rPr>
          <w:sz w:val="20"/>
          <w:szCs w:val="20"/>
        </w:rPr>
        <w:t xml:space="preserve"> CO</w:t>
      </w:r>
      <w:r w:rsidRPr="00BB3E36">
        <w:rPr>
          <w:sz w:val="20"/>
          <w:szCs w:val="20"/>
          <w:vertAlign w:val="subscript"/>
        </w:rPr>
        <w:t>2</w:t>
      </w:r>
      <w:r w:rsidRPr="00BB3E36">
        <w:rPr>
          <w:sz w:val="20"/>
          <w:szCs w:val="20"/>
        </w:rPr>
        <w:t xml:space="preserve"> v primerjavi </w:t>
      </w:r>
      <w:r>
        <w:rPr>
          <w:sz w:val="20"/>
          <w:szCs w:val="20"/>
        </w:rPr>
        <w:t>z enako količino energije</w:t>
      </w:r>
      <w:r w:rsidRPr="00BB3E36">
        <w:rPr>
          <w:sz w:val="20"/>
          <w:szCs w:val="20"/>
        </w:rPr>
        <w:t xml:space="preserve"> pridobljen</w:t>
      </w:r>
      <w:r>
        <w:rPr>
          <w:sz w:val="20"/>
          <w:szCs w:val="20"/>
        </w:rPr>
        <w:t>e</w:t>
      </w:r>
      <w:r w:rsidRPr="00BB3E36">
        <w:rPr>
          <w:sz w:val="20"/>
          <w:szCs w:val="20"/>
        </w:rPr>
        <w:t xml:space="preserve"> iz fosilnih goriv (premog) in pridobili 21 GWh čiste električne energije, kar nanese ob zaključku leta 2020 novih </w:t>
      </w:r>
      <w:r w:rsidR="00FC2517">
        <w:rPr>
          <w:sz w:val="20"/>
          <w:szCs w:val="20"/>
        </w:rPr>
        <w:t>4</w:t>
      </w:r>
      <w:r w:rsidRPr="00BB3E36">
        <w:rPr>
          <w:sz w:val="20"/>
          <w:szCs w:val="20"/>
        </w:rPr>
        <w:t xml:space="preserve">0 MW moči iz OVE =&gt; </w:t>
      </w:r>
      <w:r w:rsidR="00FC2517">
        <w:rPr>
          <w:sz w:val="20"/>
          <w:szCs w:val="20"/>
        </w:rPr>
        <w:t>42</w:t>
      </w:r>
      <w:r w:rsidRPr="00BB3E36">
        <w:rPr>
          <w:sz w:val="20"/>
          <w:szCs w:val="20"/>
        </w:rPr>
        <w:t xml:space="preserve"> GWh čiste energije =&gt; zmanjšani izpusti za </w:t>
      </w:r>
      <w:r w:rsidR="00FC2517">
        <w:rPr>
          <w:sz w:val="20"/>
          <w:szCs w:val="20"/>
        </w:rPr>
        <w:t>14</w:t>
      </w:r>
      <w:r w:rsidRPr="00BB3E36">
        <w:rPr>
          <w:sz w:val="20"/>
          <w:szCs w:val="20"/>
        </w:rPr>
        <w:t>,</w:t>
      </w:r>
      <w:r w:rsidR="00FC2517">
        <w:rPr>
          <w:sz w:val="20"/>
          <w:szCs w:val="20"/>
        </w:rPr>
        <w:t>2</w:t>
      </w:r>
      <w:r w:rsidRPr="00BB3E36">
        <w:rPr>
          <w:sz w:val="20"/>
          <w:szCs w:val="20"/>
        </w:rPr>
        <w:t xml:space="preserve"> </w:t>
      </w:r>
      <w:proofErr w:type="spellStart"/>
      <w:r w:rsidRPr="00BB3E36">
        <w:rPr>
          <w:sz w:val="20"/>
          <w:szCs w:val="20"/>
        </w:rPr>
        <w:t>kt</w:t>
      </w:r>
      <w:proofErr w:type="spellEnd"/>
      <w:r w:rsidRPr="00BB3E36">
        <w:rPr>
          <w:sz w:val="20"/>
          <w:szCs w:val="20"/>
        </w:rPr>
        <w:t xml:space="preserve"> CO</w:t>
      </w:r>
      <w:r w:rsidRPr="00BB3E36">
        <w:rPr>
          <w:sz w:val="20"/>
          <w:szCs w:val="20"/>
          <w:vertAlign w:val="subscript"/>
        </w:rPr>
        <w:t>2</w:t>
      </w:r>
      <w:r>
        <w:rPr>
          <w:sz w:val="20"/>
          <w:szCs w:val="20"/>
        </w:rPr>
        <w:t>;</w:t>
      </w:r>
    </w:p>
    <w:p w14:paraId="0FEB1DA9" w14:textId="77777777" w:rsidR="00681748" w:rsidRDefault="00681748" w:rsidP="00681748">
      <w:pPr>
        <w:pStyle w:val="Default"/>
        <w:numPr>
          <w:ilvl w:val="0"/>
          <w:numId w:val="10"/>
        </w:numPr>
        <w:jc w:val="both"/>
        <w:rPr>
          <w:sz w:val="20"/>
          <w:szCs w:val="20"/>
        </w:rPr>
      </w:pPr>
      <w:r>
        <w:rPr>
          <w:sz w:val="20"/>
          <w:szCs w:val="20"/>
        </w:rPr>
        <w:t>posameznikom, večinoma gospodinjstvom, ki bodo investirali v napravo za samooskrbo in s tem pripomogli k trajnostnemu razvoju države, se bo znižal račun za električno energijo;</w:t>
      </w:r>
    </w:p>
    <w:p w14:paraId="49DD962A" w14:textId="77777777" w:rsidR="00681748" w:rsidRDefault="00681748" w:rsidP="00681748">
      <w:pPr>
        <w:pStyle w:val="Default"/>
        <w:numPr>
          <w:ilvl w:val="0"/>
          <w:numId w:val="10"/>
        </w:numPr>
        <w:jc w:val="both"/>
        <w:rPr>
          <w:sz w:val="20"/>
          <w:szCs w:val="20"/>
        </w:rPr>
      </w:pPr>
      <w:r>
        <w:rPr>
          <w:sz w:val="20"/>
          <w:szCs w:val="20"/>
        </w:rPr>
        <w:t xml:space="preserve">pravne osebe oziroma samostojni podjetniki posamezniki bodo zaradi lastne proizvedene električne energije bolj konkurenčni, saj bodo imeli nižje stroške poslovanja (zmanjšanje višine računa za električno energijo), njihova proizvodnja in izdelki pa bodo </w:t>
      </w:r>
      <w:proofErr w:type="spellStart"/>
      <w:r>
        <w:rPr>
          <w:sz w:val="20"/>
          <w:szCs w:val="20"/>
        </w:rPr>
        <w:t>okoljsko</w:t>
      </w:r>
      <w:proofErr w:type="spellEnd"/>
      <w:r>
        <w:rPr>
          <w:sz w:val="20"/>
          <w:szCs w:val="20"/>
        </w:rPr>
        <w:t xml:space="preserve"> sprejemljivejši, saj bo za njihovo izdelavo uporabljena energija iz obnovljivih virov;</w:t>
      </w:r>
    </w:p>
    <w:p w14:paraId="54D6A4D2" w14:textId="77777777" w:rsidR="00681748" w:rsidRDefault="00681748" w:rsidP="00681748">
      <w:pPr>
        <w:pStyle w:val="Default"/>
        <w:numPr>
          <w:ilvl w:val="0"/>
          <w:numId w:val="10"/>
        </w:numPr>
        <w:jc w:val="both"/>
        <w:rPr>
          <w:sz w:val="20"/>
          <w:szCs w:val="20"/>
        </w:rPr>
      </w:pPr>
      <w:r>
        <w:rPr>
          <w:sz w:val="20"/>
          <w:szCs w:val="20"/>
        </w:rPr>
        <w:t>gospodarska panoga proizvajalcev sestavnih delov za naprave za samooskrbo in monterjev naprav bo dodatno oživela, odprla se bodo nova delovna mesta;</w:t>
      </w:r>
    </w:p>
    <w:p w14:paraId="497DE4C7" w14:textId="77777777" w:rsidR="00681748" w:rsidRDefault="00681748" w:rsidP="00681748">
      <w:pPr>
        <w:pStyle w:val="Default"/>
        <w:numPr>
          <w:ilvl w:val="0"/>
          <w:numId w:val="10"/>
        </w:numPr>
        <w:jc w:val="both"/>
        <w:rPr>
          <w:sz w:val="20"/>
          <w:szCs w:val="20"/>
        </w:rPr>
      </w:pPr>
      <w:r>
        <w:rPr>
          <w:sz w:val="20"/>
          <w:szCs w:val="20"/>
        </w:rPr>
        <w:t>zmanjšanje odvisnosti države od uvoza električne energije;</w:t>
      </w:r>
    </w:p>
    <w:p w14:paraId="7DBE93FC" w14:textId="77777777" w:rsidR="00681748" w:rsidRDefault="00681748" w:rsidP="00681748">
      <w:pPr>
        <w:pStyle w:val="Default"/>
        <w:numPr>
          <w:ilvl w:val="0"/>
          <w:numId w:val="10"/>
        </w:numPr>
        <w:jc w:val="both"/>
        <w:rPr>
          <w:sz w:val="20"/>
          <w:szCs w:val="20"/>
        </w:rPr>
      </w:pPr>
      <w:r>
        <w:rPr>
          <w:sz w:val="20"/>
          <w:szCs w:val="20"/>
        </w:rPr>
        <w:t>zaradi manjših pretokov energije od oddaljenega vira do porabnika se zmanjšujejo izgube pri prenosu energije, ki niso zanemarljive (okoli 8 %);</w:t>
      </w:r>
    </w:p>
    <w:p w14:paraId="134027C1" w14:textId="77777777" w:rsidR="00681748" w:rsidRPr="0022472E" w:rsidRDefault="00681748" w:rsidP="00681748">
      <w:pPr>
        <w:pStyle w:val="Default"/>
        <w:numPr>
          <w:ilvl w:val="0"/>
          <w:numId w:val="10"/>
        </w:numPr>
        <w:jc w:val="both"/>
        <w:rPr>
          <w:sz w:val="20"/>
          <w:szCs w:val="20"/>
        </w:rPr>
      </w:pPr>
      <w:r w:rsidRPr="0022472E">
        <w:rPr>
          <w:sz w:val="20"/>
          <w:szCs w:val="20"/>
        </w:rPr>
        <w:t xml:space="preserve">ukrep pozitivno vpliva na ozaveščenost posameznika in spodbuja k vlaganju zasebnega kapitala v </w:t>
      </w:r>
      <w:r>
        <w:rPr>
          <w:sz w:val="20"/>
          <w:szCs w:val="20"/>
        </w:rPr>
        <w:t>OVE</w:t>
      </w:r>
      <w:r w:rsidRPr="0022472E">
        <w:rPr>
          <w:sz w:val="20"/>
          <w:szCs w:val="20"/>
        </w:rPr>
        <w:t>;</w:t>
      </w:r>
    </w:p>
    <w:p w14:paraId="1F41DEAC" w14:textId="77777777" w:rsidR="00681748" w:rsidRPr="0022472E" w:rsidRDefault="00681748" w:rsidP="00681748">
      <w:pPr>
        <w:pStyle w:val="Default"/>
        <w:numPr>
          <w:ilvl w:val="0"/>
          <w:numId w:val="10"/>
        </w:numPr>
        <w:jc w:val="both"/>
        <w:rPr>
          <w:sz w:val="20"/>
          <w:szCs w:val="20"/>
        </w:rPr>
      </w:pPr>
      <w:r w:rsidRPr="0022472E">
        <w:rPr>
          <w:sz w:val="20"/>
          <w:szCs w:val="20"/>
        </w:rPr>
        <w:t>država se tem ukrepom pridružuje ostalim državam članicam EU, ki spodbujajo samooskrbo z električno energijo iz OVE in sledi usmeritvam evropske energetske politike, ki vedno bolj temelji na aktivnem odjemalcu in energetskih lokalnih skupnostih, ki bodo same proizvajale električno energijo za lastne potrebe iz OVE.</w:t>
      </w:r>
    </w:p>
    <w:p w14:paraId="3D0831DE" w14:textId="77777777" w:rsidR="00681748" w:rsidRDefault="00681748" w:rsidP="00681748">
      <w:pPr>
        <w:pStyle w:val="Default"/>
        <w:jc w:val="both"/>
        <w:rPr>
          <w:sz w:val="20"/>
          <w:szCs w:val="20"/>
        </w:rPr>
      </w:pPr>
    </w:p>
    <w:p w14:paraId="7E6DF320" w14:textId="77777777" w:rsidR="00681748" w:rsidRDefault="00681748" w:rsidP="00681748">
      <w:pPr>
        <w:pStyle w:val="Default"/>
        <w:jc w:val="both"/>
        <w:rPr>
          <w:sz w:val="20"/>
          <w:szCs w:val="20"/>
        </w:rPr>
      </w:pPr>
      <w:r>
        <w:rPr>
          <w:sz w:val="20"/>
          <w:szCs w:val="20"/>
        </w:rPr>
        <w:t xml:space="preserve">Transformacija elektroenergetskega sistema temelji na pospeševanju rabe OVE in ukinjanju fosilnih elektrarn, kakor tudi na spodbujanju decentralizirane proizvodnje in rabe proizvedene energije na kraju njene proizvodnje. Zato so </w:t>
      </w:r>
      <w:proofErr w:type="spellStart"/>
      <w:r>
        <w:rPr>
          <w:sz w:val="20"/>
          <w:szCs w:val="20"/>
        </w:rPr>
        <w:t>t.i</w:t>
      </w:r>
      <w:proofErr w:type="spellEnd"/>
      <w:r>
        <w:rPr>
          <w:sz w:val="20"/>
          <w:szCs w:val="20"/>
        </w:rPr>
        <w:t xml:space="preserve">. aktivni odjemalec, individualna samooskrba, samooskrba večstanovanjskih stavb in skupnosti OVE pomembni akterji v energetski prihodnosti. Zaradi vedno večje energetske samozadostnosti objektov v prihodnje (skoraj nič energijske hiše, lastne naprave za samooskrbo z električno energijo), ki bodo poleg učinkovite rabe energije tudi proizvajale električno energijo za lastne potrebe iz OVE, bo pretok električne energije bistveno drugačen, kot je bil do sedaj. Gospodinjstva in manjši porabniki si bodo električno energijo zagotovili že na lokalni ravni, zato posledično ne bo potrebnega pretoka energije iz oddaljenih velikih enot. Namesto tega pa bo potrebno uvesti </w:t>
      </w:r>
      <w:proofErr w:type="spellStart"/>
      <w:r>
        <w:rPr>
          <w:sz w:val="20"/>
          <w:szCs w:val="20"/>
        </w:rPr>
        <w:t>t.i</w:t>
      </w:r>
      <w:proofErr w:type="spellEnd"/>
      <w:r>
        <w:rPr>
          <w:sz w:val="20"/>
          <w:szCs w:val="20"/>
        </w:rPr>
        <w:t>. pametna omrežja z novimi storitvami in novimi poslovnimi modeli. Tem novim razmeram se bodo morali prilagoditi vsi akterji v energetiki.</w:t>
      </w:r>
    </w:p>
    <w:p w14:paraId="5B151EE4" w14:textId="77777777" w:rsidR="002A6685" w:rsidRDefault="002A6685" w:rsidP="00681748">
      <w:pPr>
        <w:pStyle w:val="Default"/>
        <w:jc w:val="both"/>
        <w:rPr>
          <w:sz w:val="20"/>
          <w:szCs w:val="20"/>
        </w:rPr>
      </w:pPr>
    </w:p>
    <w:p w14:paraId="544EEBDD" w14:textId="77777777" w:rsidR="002A6685" w:rsidRPr="002A6685" w:rsidRDefault="002A6685" w:rsidP="002A6685">
      <w:pPr>
        <w:pStyle w:val="Default"/>
        <w:jc w:val="both"/>
        <w:rPr>
          <w:b/>
          <w:sz w:val="20"/>
          <w:szCs w:val="20"/>
        </w:rPr>
      </w:pPr>
      <w:r w:rsidRPr="002A6685">
        <w:rPr>
          <w:b/>
          <w:sz w:val="20"/>
          <w:szCs w:val="20"/>
        </w:rPr>
        <w:lastRenderedPageBreak/>
        <w:t>Predpostavke in finančne posledice zaradi samooskrbe:</w:t>
      </w:r>
    </w:p>
    <w:p w14:paraId="72BB71B9" w14:textId="77777777" w:rsidR="002A6685" w:rsidRPr="002A6685" w:rsidRDefault="002A6685" w:rsidP="002A6685">
      <w:pPr>
        <w:pStyle w:val="Default"/>
        <w:jc w:val="both"/>
        <w:rPr>
          <w:sz w:val="20"/>
          <w:szCs w:val="20"/>
        </w:rPr>
      </w:pPr>
    </w:p>
    <w:p w14:paraId="1C06AA64" w14:textId="77777777" w:rsidR="002A6685" w:rsidRDefault="002A6685" w:rsidP="002A6685">
      <w:pPr>
        <w:pStyle w:val="Default"/>
        <w:jc w:val="both"/>
        <w:rPr>
          <w:sz w:val="20"/>
          <w:szCs w:val="20"/>
        </w:rPr>
      </w:pPr>
      <w:r w:rsidRPr="002A6685">
        <w:rPr>
          <w:sz w:val="20"/>
          <w:szCs w:val="20"/>
        </w:rPr>
        <w:t xml:space="preserve">S predlagano uredbo je letno </w:t>
      </w:r>
      <w:r>
        <w:rPr>
          <w:sz w:val="20"/>
          <w:szCs w:val="20"/>
        </w:rPr>
        <w:t>predviden</w:t>
      </w:r>
      <w:r w:rsidRPr="002A6685">
        <w:rPr>
          <w:sz w:val="20"/>
          <w:szCs w:val="20"/>
        </w:rPr>
        <w:t xml:space="preserve"> priklop novih odjemalcev v samooskrbi </w:t>
      </w:r>
      <w:r>
        <w:rPr>
          <w:sz w:val="20"/>
          <w:szCs w:val="20"/>
        </w:rPr>
        <w:t>do 2</w:t>
      </w:r>
      <w:r w:rsidRPr="002A6685">
        <w:rPr>
          <w:sz w:val="20"/>
          <w:szCs w:val="20"/>
        </w:rPr>
        <w:t>0 MW. Za oceno finančnih posledic tega ukrepa lahko predpostavimo povprečnega odjemalca na nizki napetosti s priključkom z obračunsko močjo 7 kW. Ker je na podlagi sistemskih obratovalnih navodil za distribucijsko omrežje dovoljeno priklopiti napravo za samooskrbo do višine 80</w:t>
      </w:r>
      <w:r>
        <w:rPr>
          <w:sz w:val="20"/>
          <w:szCs w:val="20"/>
        </w:rPr>
        <w:t xml:space="preserve"> </w:t>
      </w:r>
      <w:r w:rsidRPr="002A6685">
        <w:rPr>
          <w:sz w:val="20"/>
          <w:szCs w:val="20"/>
        </w:rPr>
        <w:t>% moči priključka, bi lahko povprečni odjemalec  za samooskrbo na notranjo napeljavo za svojim števcem priključil proizvodno napravo do moči 5,6 kW. Letn</w:t>
      </w:r>
      <w:r>
        <w:rPr>
          <w:sz w:val="20"/>
          <w:szCs w:val="20"/>
        </w:rPr>
        <w:t xml:space="preserve">i predviden obseg </w:t>
      </w:r>
      <w:r w:rsidRPr="002A6685">
        <w:rPr>
          <w:sz w:val="20"/>
          <w:szCs w:val="20"/>
        </w:rPr>
        <w:t xml:space="preserve"> 20 MW bi lahko izpolnilo 3570 povprečnih odjemalcev. Povprečni odjemalec električne energije na leto porabi okrog 4 MWh električne energije. Pri oceni finančnih učinkov za prvo leto še predpostavimo, da priključene naprave ne bi bile vse priključene že takoj na začetku leta ampak bi jih priključevali postopoma skozi vse leto in posledično ne bodo proizvajale elektrike celo leto, zato se predpostavi le polovico učinka, kot je prikazano v tabeli 1:</w:t>
      </w:r>
    </w:p>
    <w:p w14:paraId="46C36C42" w14:textId="77777777" w:rsidR="002A6685" w:rsidRPr="002A6685" w:rsidRDefault="002A6685" w:rsidP="002A6685">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A6685" w:rsidRPr="002A6685" w14:paraId="225441A4" w14:textId="77777777" w:rsidTr="0087074C">
        <w:tc>
          <w:tcPr>
            <w:tcW w:w="2303" w:type="dxa"/>
            <w:shd w:val="clear" w:color="auto" w:fill="auto"/>
          </w:tcPr>
          <w:p w14:paraId="521D0714" w14:textId="77777777" w:rsidR="002A6685" w:rsidRPr="002A6685" w:rsidRDefault="002A6685" w:rsidP="002A6685">
            <w:pPr>
              <w:pStyle w:val="Default"/>
              <w:rPr>
                <w:b/>
                <w:sz w:val="20"/>
                <w:szCs w:val="20"/>
              </w:rPr>
            </w:pPr>
            <w:r w:rsidRPr="002A6685">
              <w:rPr>
                <w:b/>
                <w:sz w:val="20"/>
                <w:szCs w:val="20"/>
              </w:rPr>
              <w:t>Leto</w:t>
            </w:r>
          </w:p>
        </w:tc>
        <w:tc>
          <w:tcPr>
            <w:tcW w:w="2303" w:type="dxa"/>
            <w:shd w:val="clear" w:color="auto" w:fill="auto"/>
          </w:tcPr>
          <w:p w14:paraId="3EA561B5" w14:textId="77777777" w:rsidR="002A6685" w:rsidRPr="002A6685" w:rsidRDefault="002A6685" w:rsidP="00D53E38">
            <w:pPr>
              <w:pStyle w:val="Default"/>
              <w:rPr>
                <w:b/>
                <w:sz w:val="20"/>
                <w:szCs w:val="20"/>
              </w:rPr>
            </w:pPr>
            <w:r w:rsidRPr="002A6685">
              <w:rPr>
                <w:b/>
                <w:sz w:val="20"/>
                <w:szCs w:val="20"/>
              </w:rPr>
              <w:t>Predvidena instalirana moč po letih (MW)</w:t>
            </w:r>
          </w:p>
        </w:tc>
        <w:tc>
          <w:tcPr>
            <w:tcW w:w="2303" w:type="dxa"/>
            <w:shd w:val="clear" w:color="auto" w:fill="auto"/>
          </w:tcPr>
          <w:p w14:paraId="69A2359E" w14:textId="77777777" w:rsidR="002A6685" w:rsidRPr="002A6685" w:rsidRDefault="002A6685" w:rsidP="002A6685">
            <w:pPr>
              <w:pStyle w:val="Default"/>
              <w:rPr>
                <w:b/>
                <w:sz w:val="20"/>
                <w:szCs w:val="20"/>
              </w:rPr>
            </w:pPr>
            <w:r w:rsidRPr="002A6685">
              <w:rPr>
                <w:b/>
                <w:sz w:val="20"/>
                <w:szCs w:val="20"/>
              </w:rPr>
              <w:t>Kumulativna instalirana moč (MW)</w:t>
            </w:r>
          </w:p>
        </w:tc>
        <w:tc>
          <w:tcPr>
            <w:tcW w:w="2303" w:type="dxa"/>
            <w:shd w:val="clear" w:color="auto" w:fill="auto"/>
          </w:tcPr>
          <w:p w14:paraId="0EEFD893" w14:textId="77777777" w:rsidR="002A6685" w:rsidRPr="002A6685" w:rsidRDefault="002A6685" w:rsidP="002A6685">
            <w:pPr>
              <w:pStyle w:val="Default"/>
              <w:rPr>
                <w:b/>
                <w:sz w:val="20"/>
                <w:szCs w:val="20"/>
              </w:rPr>
            </w:pPr>
            <w:r w:rsidRPr="002A6685">
              <w:rPr>
                <w:b/>
                <w:sz w:val="20"/>
                <w:szCs w:val="20"/>
              </w:rPr>
              <w:t>Proizvedena energija za samooskrbo (MWh)</w:t>
            </w:r>
          </w:p>
        </w:tc>
      </w:tr>
      <w:tr w:rsidR="002A6685" w:rsidRPr="002A6685" w14:paraId="674BC7DF" w14:textId="77777777" w:rsidTr="0087074C">
        <w:tc>
          <w:tcPr>
            <w:tcW w:w="2303" w:type="dxa"/>
            <w:shd w:val="clear" w:color="auto" w:fill="auto"/>
          </w:tcPr>
          <w:p w14:paraId="1566F9F0" w14:textId="77777777" w:rsidR="002A6685" w:rsidRPr="002A6685" w:rsidRDefault="002A6685" w:rsidP="002A6685">
            <w:pPr>
              <w:pStyle w:val="Default"/>
              <w:jc w:val="both"/>
              <w:rPr>
                <w:sz w:val="20"/>
                <w:szCs w:val="20"/>
              </w:rPr>
            </w:pPr>
            <w:r w:rsidRPr="002A6685">
              <w:rPr>
                <w:sz w:val="20"/>
                <w:szCs w:val="20"/>
              </w:rPr>
              <w:t>2019</w:t>
            </w:r>
          </w:p>
        </w:tc>
        <w:tc>
          <w:tcPr>
            <w:tcW w:w="2303" w:type="dxa"/>
            <w:shd w:val="clear" w:color="auto" w:fill="auto"/>
          </w:tcPr>
          <w:p w14:paraId="2A8F18FF" w14:textId="77777777" w:rsidR="002A6685" w:rsidRPr="002A6685" w:rsidRDefault="002A6685" w:rsidP="002A6685">
            <w:pPr>
              <w:pStyle w:val="Default"/>
              <w:jc w:val="both"/>
              <w:rPr>
                <w:sz w:val="20"/>
                <w:szCs w:val="20"/>
              </w:rPr>
            </w:pPr>
            <w:r w:rsidRPr="002A6685">
              <w:rPr>
                <w:sz w:val="20"/>
                <w:szCs w:val="20"/>
              </w:rPr>
              <w:t>10</w:t>
            </w:r>
          </w:p>
        </w:tc>
        <w:tc>
          <w:tcPr>
            <w:tcW w:w="2303" w:type="dxa"/>
            <w:shd w:val="clear" w:color="auto" w:fill="auto"/>
          </w:tcPr>
          <w:p w14:paraId="4EBEB9F0" w14:textId="77777777" w:rsidR="002A6685" w:rsidRPr="002A6685" w:rsidRDefault="002A6685" w:rsidP="002A6685">
            <w:pPr>
              <w:pStyle w:val="Default"/>
              <w:jc w:val="both"/>
              <w:rPr>
                <w:sz w:val="20"/>
                <w:szCs w:val="20"/>
              </w:rPr>
            </w:pPr>
            <w:r w:rsidRPr="002A6685">
              <w:rPr>
                <w:sz w:val="20"/>
                <w:szCs w:val="20"/>
              </w:rPr>
              <w:t>5</w:t>
            </w:r>
          </w:p>
        </w:tc>
        <w:tc>
          <w:tcPr>
            <w:tcW w:w="2303" w:type="dxa"/>
            <w:shd w:val="clear" w:color="auto" w:fill="auto"/>
          </w:tcPr>
          <w:p w14:paraId="05F01B16" w14:textId="77777777" w:rsidR="002A6685" w:rsidRPr="002A6685" w:rsidRDefault="002A6685" w:rsidP="002A6685">
            <w:pPr>
              <w:pStyle w:val="Default"/>
              <w:jc w:val="both"/>
              <w:rPr>
                <w:sz w:val="20"/>
                <w:szCs w:val="20"/>
              </w:rPr>
            </w:pPr>
            <w:r w:rsidRPr="002A6685">
              <w:rPr>
                <w:sz w:val="20"/>
                <w:szCs w:val="20"/>
              </w:rPr>
              <w:t>3.570</w:t>
            </w:r>
          </w:p>
        </w:tc>
      </w:tr>
      <w:tr w:rsidR="002A6685" w:rsidRPr="002A6685" w14:paraId="14933A56" w14:textId="77777777" w:rsidTr="0087074C">
        <w:tc>
          <w:tcPr>
            <w:tcW w:w="2303" w:type="dxa"/>
            <w:shd w:val="clear" w:color="auto" w:fill="auto"/>
          </w:tcPr>
          <w:p w14:paraId="613FAEA5" w14:textId="77777777" w:rsidR="002A6685" w:rsidRPr="002A6685" w:rsidRDefault="002A6685" w:rsidP="002A6685">
            <w:pPr>
              <w:pStyle w:val="Default"/>
              <w:jc w:val="both"/>
              <w:rPr>
                <w:sz w:val="20"/>
                <w:szCs w:val="20"/>
              </w:rPr>
            </w:pPr>
            <w:r w:rsidRPr="002A6685">
              <w:rPr>
                <w:sz w:val="20"/>
                <w:szCs w:val="20"/>
              </w:rPr>
              <w:t>2020</w:t>
            </w:r>
          </w:p>
        </w:tc>
        <w:tc>
          <w:tcPr>
            <w:tcW w:w="2303" w:type="dxa"/>
            <w:shd w:val="clear" w:color="auto" w:fill="auto"/>
          </w:tcPr>
          <w:p w14:paraId="631BDAB6" w14:textId="77777777" w:rsidR="002A6685" w:rsidRPr="002A6685" w:rsidRDefault="002A6685" w:rsidP="002A6685">
            <w:pPr>
              <w:pStyle w:val="Default"/>
              <w:jc w:val="both"/>
              <w:rPr>
                <w:sz w:val="20"/>
                <w:szCs w:val="20"/>
              </w:rPr>
            </w:pPr>
            <w:r w:rsidRPr="002A6685">
              <w:rPr>
                <w:sz w:val="20"/>
                <w:szCs w:val="20"/>
              </w:rPr>
              <w:t>15</w:t>
            </w:r>
          </w:p>
        </w:tc>
        <w:tc>
          <w:tcPr>
            <w:tcW w:w="2303" w:type="dxa"/>
            <w:shd w:val="clear" w:color="auto" w:fill="auto"/>
          </w:tcPr>
          <w:p w14:paraId="3EA2721A" w14:textId="77777777" w:rsidR="002A6685" w:rsidRPr="002A6685" w:rsidRDefault="002A6685" w:rsidP="002A6685">
            <w:pPr>
              <w:pStyle w:val="Default"/>
              <w:jc w:val="both"/>
              <w:rPr>
                <w:sz w:val="20"/>
                <w:szCs w:val="20"/>
              </w:rPr>
            </w:pPr>
            <w:r w:rsidRPr="002A6685">
              <w:rPr>
                <w:sz w:val="20"/>
                <w:szCs w:val="20"/>
              </w:rPr>
              <w:t>17,5</w:t>
            </w:r>
          </w:p>
        </w:tc>
        <w:tc>
          <w:tcPr>
            <w:tcW w:w="2303" w:type="dxa"/>
            <w:shd w:val="clear" w:color="auto" w:fill="auto"/>
          </w:tcPr>
          <w:p w14:paraId="79001E31" w14:textId="77777777" w:rsidR="002A6685" w:rsidRPr="002A6685" w:rsidRDefault="002A6685" w:rsidP="002A6685">
            <w:pPr>
              <w:pStyle w:val="Default"/>
              <w:jc w:val="both"/>
              <w:rPr>
                <w:sz w:val="20"/>
                <w:szCs w:val="20"/>
              </w:rPr>
            </w:pPr>
            <w:r w:rsidRPr="002A6685">
              <w:rPr>
                <w:sz w:val="20"/>
                <w:szCs w:val="20"/>
              </w:rPr>
              <w:t>12.500</w:t>
            </w:r>
          </w:p>
        </w:tc>
      </w:tr>
      <w:tr w:rsidR="002A6685" w:rsidRPr="002A6685" w14:paraId="7F1ECC08" w14:textId="77777777" w:rsidTr="0087074C">
        <w:tc>
          <w:tcPr>
            <w:tcW w:w="2303" w:type="dxa"/>
            <w:shd w:val="clear" w:color="auto" w:fill="auto"/>
          </w:tcPr>
          <w:p w14:paraId="6F31A485" w14:textId="77777777" w:rsidR="002A6685" w:rsidRPr="002A6685" w:rsidRDefault="002A6685" w:rsidP="002A6685">
            <w:pPr>
              <w:pStyle w:val="Default"/>
              <w:jc w:val="both"/>
              <w:rPr>
                <w:sz w:val="20"/>
                <w:szCs w:val="20"/>
              </w:rPr>
            </w:pPr>
            <w:r w:rsidRPr="002A6685">
              <w:rPr>
                <w:sz w:val="20"/>
                <w:szCs w:val="20"/>
              </w:rPr>
              <w:t>2021</w:t>
            </w:r>
          </w:p>
        </w:tc>
        <w:tc>
          <w:tcPr>
            <w:tcW w:w="2303" w:type="dxa"/>
            <w:shd w:val="clear" w:color="auto" w:fill="auto"/>
          </w:tcPr>
          <w:p w14:paraId="5E8173C2" w14:textId="77777777" w:rsidR="002A6685" w:rsidRPr="002A6685" w:rsidRDefault="002A6685" w:rsidP="002A6685">
            <w:pPr>
              <w:pStyle w:val="Default"/>
              <w:jc w:val="both"/>
              <w:rPr>
                <w:sz w:val="20"/>
                <w:szCs w:val="20"/>
              </w:rPr>
            </w:pPr>
            <w:r w:rsidRPr="002A6685">
              <w:rPr>
                <w:sz w:val="20"/>
                <w:szCs w:val="20"/>
              </w:rPr>
              <w:t>20</w:t>
            </w:r>
          </w:p>
        </w:tc>
        <w:tc>
          <w:tcPr>
            <w:tcW w:w="2303" w:type="dxa"/>
            <w:shd w:val="clear" w:color="auto" w:fill="auto"/>
          </w:tcPr>
          <w:p w14:paraId="2742B39E" w14:textId="77777777" w:rsidR="002A6685" w:rsidRPr="002A6685" w:rsidRDefault="002A6685" w:rsidP="002A6685">
            <w:pPr>
              <w:pStyle w:val="Default"/>
              <w:jc w:val="both"/>
              <w:rPr>
                <w:sz w:val="20"/>
                <w:szCs w:val="20"/>
              </w:rPr>
            </w:pPr>
            <w:r w:rsidRPr="002A6685">
              <w:rPr>
                <w:sz w:val="20"/>
                <w:szCs w:val="20"/>
              </w:rPr>
              <w:t>35</w:t>
            </w:r>
          </w:p>
        </w:tc>
        <w:tc>
          <w:tcPr>
            <w:tcW w:w="2303" w:type="dxa"/>
            <w:shd w:val="clear" w:color="auto" w:fill="auto"/>
          </w:tcPr>
          <w:p w14:paraId="44F17B95" w14:textId="77777777" w:rsidR="002A6685" w:rsidRPr="002A6685" w:rsidRDefault="002A6685" w:rsidP="002A6685">
            <w:pPr>
              <w:pStyle w:val="Default"/>
              <w:jc w:val="both"/>
              <w:rPr>
                <w:sz w:val="20"/>
                <w:szCs w:val="20"/>
              </w:rPr>
            </w:pPr>
            <w:r w:rsidRPr="002A6685">
              <w:rPr>
                <w:sz w:val="20"/>
                <w:szCs w:val="20"/>
              </w:rPr>
              <w:t>25.000</w:t>
            </w:r>
          </w:p>
        </w:tc>
      </w:tr>
      <w:tr w:rsidR="002A6685" w:rsidRPr="002A6685" w14:paraId="757D95BD" w14:textId="77777777" w:rsidTr="0087074C">
        <w:tc>
          <w:tcPr>
            <w:tcW w:w="2303" w:type="dxa"/>
            <w:shd w:val="clear" w:color="auto" w:fill="auto"/>
          </w:tcPr>
          <w:p w14:paraId="5B8644FE" w14:textId="77777777" w:rsidR="002A6685" w:rsidRPr="002A6685" w:rsidRDefault="002A6685" w:rsidP="002A6685">
            <w:pPr>
              <w:pStyle w:val="Default"/>
              <w:jc w:val="both"/>
              <w:rPr>
                <w:sz w:val="20"/>
                <w:szCs w:val="20"/>
              </w:rPr>
            </w:pPr>
            <w:r w:rsidRPr="002A6685">
              <w:rPr>
                <w:sz w:val="20"/>
                <w:szCs w:val="20"/>
              </w:rPr>
              <w:t>2022</w:t>
            </w:r>
          </w:p>
        </w:tc>
        <w:tc>
          <w:tcPr>
            <w:tcW w:w="2303" w:type="dxa"/>
            <w:shd w:val="clear" w:color="auto" w:fill="auto"/>
          </w:tcPr>
          <w:p w14:paraId="4911A84D" w14:textId="77777777" w:rsidR="002A6685" w:rsidRPr="002A6685" w:rsidRDefault="002A6685" w:rsidP="002A6685">
            <w:pPr>
              <w:pStyle w:val="Default"/>
              <w:jc w:val="both"/>
              <w:rPr>
                <w:sz w:val="20"/>
                <w:szCs w:val="20"/>
              </w:rPr>
            </w:pPr>
            <w:r w:rsidRPr="002A6685">
              <w:rPr>
                <w:sz w:val="20"/>
                <w:szCs w:val="20"/>
              </w:rPr>
              <w:t>20</w:t>
            </w:r>
          </w:p>
        </w:tc>
        <w:tc>
          <w:tcPr>
            <w:tcW w:w="2303" w:type="dxa"/>
            <w:shd w:val="clear" w:color="auto" w:fill="auto"/>
          </w:tcPr>
          <w:p w14:paraId="45727E9E" w14:textId="77777777" w:rsidR="002A6685" w:rsidRPr="002A6685" w:rsidRDefault="002A6685" w:rsidP="002A6685">
            <w:pPr>
              <w:pStyle w:val="Default"/>
              <w:jc w:val="both"/>
              <w:rPr>
                <w:sz w:val="20"/>
                <w:szCs w:val="20"/>
              </w:rPr>
            </w:pPr>
            <w:r w:rsidRPr="002A6685">
              <w:rPr>
                <w:sz w:val="20"/>
                <w:szCs w:val="20"/>
              </w:rPr>
              <w:t>55</w:t>
            </w:r>
          </w:p>
        </w:tc>
        <w:tc>
          <w:tcPr>
            <w:tcW w:w="2303" w:type="dxa"/>
            <w:shd w:val="clear" w:color="auto" w:fill="auto"/>
          </w:tcPr>
          <w:p w14:paraId="54705BC6" w14:textId="77777777" w:rsidR="002A6685" w:rsidRPr="002A6685" w:rsidRDefault="002A6685" w:rsidP="002A6685">
            <w:pPr>
              <w:pStyle w:val="Default"/>
              <w:jc w:val="both"/>
              <w:rPr>
                <w:sz w:val="20"/>
                <w:szCs w:val="20"/>
              </w:rPr>
            </w:pPr>
            <w:r w:rsidRPr="002A6685">
              <w:rPr>
                <w:sz w:val="20"/>
                <w:szCs w:val="20"/>
              </w:rPr>
              <w:t>39.285</w:t>
            </w:r>
          </w:p>
        </w:tc>
      </w:tr>
    </w:tbl>
    <w:p w14:paraId="6DE6798E" w14:textId="77777777" w:rsidR="002A6685" w:rsidRDefault="002A6685" w:rsidP="002A6685">
      <w:pPr>
        <w:pStyle w:val="Default"/>
        <w:jc w:val="both"/>
        <w:rPr>
          <w:sz w:val="20"/>
          <w:szCs w:val="20"/>
        </w:rPr>
      </w:pPr>
    </w:p>
    <w:p w14:paraId="3DD22D34" w14:textId="77777777" w:rsidR="002A6685" w:rsidRPr="002A6685" w:rsidRDefault="002A6685" w:rsidP="002A6685">
      <w:pPr>
        <w:pStyle w:val="Default"/>
        <w:jc w:val="both"/>
        <w:rPr>
          <w:sz w:val="20"/>
          <w:szCs w:val="20"/>
        </w:rPr>
      </w:pPr>
    </w:p>
    <w:p w14:paraId="431CFE08" w14:textId="1E4F0802" w:rsidR="002A6685" w:rsidRPr="0098477E" w:rsidRDefault="00DF0DC7" w:rsidP="002A6685">
      <w:pPr>
        <w:pStyle w:val="Default"/>
        <w:jc w:val="both"/>
        <w:rPr>
          <w:sz w:val="20"/>
          <w:szCs w:val="20"/>
        </w:rPr>
      </w:pPr>
      <w:r>
        <w:rPr>
          <w:sz w:val="20"/>
          <w:szCs w:val="20"/>
        </w:rPr>
        <w:t>16Aleksander</w:t>
      </w:r>
      <w:r w:rsidR="008C6B5C" w:rsidRPr="0098477E">
        <w:rPr>
          <w:sz w:val="20"/>
          <w:szCs w:val="20"/>
        </w:rPr>
        <w:t>Za električno energijo proizvedeno v samooskrbi, ki je ti odjemalci ne bodo kupili od dobaviteljev, ne bi bo obračunana trošarina in omrežnina. Ocena izpada trošarine (3,05 EUR/MWh) in omrežnine (povprečni porabnik plača letno 185,17 EUR omrežnine za 4 MWh porabe energije) je narejena na zgornjih predpostavkah in prikazana v tabeli 2:</w:t>
      </w:r>
    </w:p>
    <w:p w14:paraId="4A4A4016" w14:textId="77777777" w:rsidR="002A6685" w:rsidRPr="0098477E" w:rsidRDefault="002A6685" w:rsidP="002A6685">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A6685" w:rsidRPr="0098477E" w14:paraId="0A49C021" w14:textId="77777777" w:rsidTr="0087074C">
        <w:tc>
          <w:tcPr>
            <w:tcW w:w="2303" w:type="dxa"/>
            <w:shd w:val="clear" w:color="auto" w:fill="auto"/>
          </w:tcPr>
          <w:p w14:paraId="1D897B43" w14:textId="77777777" w:rsidR="002A6685" w:rsidRPr="0098477E" w:rsidRDefault="008C6B5C" w:rsidP="002A6685">
            <w:pPr>
              <w:pStyle w:val="Default"/>
              <w:rPr>
                <w:b/>
                <w:sz w:val="20"/>
                <w:szCs w:val="20"/>
              </w:rPr>
            </w:pPr>
            <w:r w:rsidRPr="0098477E">
              <w:rPr>
                <w:b/>
                <w:sz w:val="20"/>
                <w:szCs w:val="20"/>
              </w:rPr>
              <w:t>Leto</w:t>
            </w:r>
          </w:p>
        </w:tc>
        <w:tc>
          <w:tcPr>
            <w:tcW w:w="2303" w:type="dxa"/>
            <w:shd w:val="clear" w:color="auto" w:fill="auto"/>
          </w:tcPr>
          <w:p w14:paraId="3E4A8910" w14:textId="77777777" w:rsidR="002A6685" w:rsidRPr="0098477E" w:rsidRDefault="008C6B5C" w:rsidP="002A6685">
            <w:pPr>
              <w:pStyle w:val="Default"/>
              <w:rPr>
                <w:b/>
                <w:sz w:val="20"/>
                <w:szCs w:val="20"/>
              </w:rPr>
            </w:pPr>
            <w:r w:rsidRPr="0098477E">
              <w:rPr>
                <w:b/>
                <w:sz w:val="20"/>
                <w:szCs w:val="20"/>
              </w:rPr>
              <w:t>Proizvedena energija za samooskrbo (MWh)</w:t>
            </w:r>
          </w:p>
        </w:tc>
        <w:tc>
          <w:tcPr>
            <w:tcW w:w="2303" w:type="dxa"/>
            <w:shd w:val="clear" w:color="auto" w:fill="auto"/>
          </w:tcPr>
          <w:p w14:paraId="4C790ED7" w14:textId="77777777" w:rsidR="002A6685" w:rsidRPr="0098477E" w:rsidRDefault="008C6B5C" w:rsidP="002A6685">
            <w:pPr>
              <w:pStyle w:val="Default"/>
              <w:rPr>
                <w:b/>
                <w:sz w:val="20"/>
                <w:szCs w:val="20"/>
              </w:rPr>
            </w:pPr>
            <w:r w:rsidRPr="0098477E">
              <w:rPr>
                <w:b/>
                <w:sz w:val="20"/>
                <w:szCs w:val="20"/>
              </w:rPr>
              <w:t>Predviden največji možen izpad trošarine (EUR)</w:t>
            </w:r>
            <w:r w:rsidR="00E76F9F" w:rsidRPr="0098477E">
              <w:rPr>
                <w:b/>
                <w:sz w:val="20"/>
                <w:szCs w:val="20"/>
              </w:rPr>
              <w:t>*</w:t>
            </w:r>
          </w:p>
        </w:tc>
        <w:tc>
          <w:tcPr>
            <w:tcW w:w="2303" w:type="dxa"/>
            <w:shd w:val="clear" w:color="auto" w:fill="auto"/>
          </w:tcPr>
          <w:p w14:paraId="5B3B3AC0" w14:textId="77777777" w:rsidR="002A6685" w:rsidRPr="0098477E" w:rsidRDefault="008C6B5C" w:rsidP="002A6685">
            <w:pPr>
              <w:pStyle w:val="Default"/>
              <w:rPr>
                <w:sz w:val="20"/>
                <w:szCs w:val="20"/>
              </w:rPr>
            </w:pPr>
            <w:r w:rsidRPr="0098477E">
              <w:rPr>
                <w:b/>
                <w:sz w:val="20"/>
                <w:szCs w:val="20"/>
              </w:rPr>
              <w:t>Predviden največji možen izpad  omrežnine (EUR)</w:t>
            </w:r>
          </w:p>
        </w:tc>
      </w:tr>
      <w:tr w:rsidR="002A6685" w:rsidRPr="0098477E" w14:paraId="6B20F5A5" w14:textId="77777777" w:rsidTr="0087074C">
        <w:tc>
          <w:tcPr>
            <w:tcW w:w="2303" w:type="dxa"/>
            <w:shd w:val="clear" w:color="auto" w:fill="auto"/>
          </w:tcPr>
          <w:p w14:paraId="4A5C6670" w14:textId="77777777" w:rsidR="002A6685" w:rsidRPr="0098477E" w:rsidRDefault="008C6B5C" w:rsidP="002A6685">
            <w:pPr>
              <w:pStyle w:val="Default"/>
              <w:jc w:val="both"/>
              <w:rPr>
                <w:sz w:val="20"/>
                <w:szCs w:val="20"/>
              </w:rPr>
            </w:pPr>
            <w:r w:rsidRPr="0098477E">
              <w:rPr>
                <w:sz w:val="20"/>
                <w:szCs w:val="20"/>
              </w:rPr>
              <w:t>2019</w:t>
            </w:r>
          </w:p>
        </w:tc>
        <w:tc>
          <w:tcPr>
            <w:tcW w:w="2303" w:type="dxa"/>
            <w:shd w:val="clear" w:color="auto" w:fill="auto"/>
          </w:tcPr>
          <w:p w14:paraId="55D2B638" w14:textId="77777777" w:rsidR="002A6685" w:rsidRPr="0098477E" w:rsidRDefault="008C6B5C" w:rsidP="002A6685">
            <w:pPr>
              <w:pStyle w:val="Default"/>
              <w:jc w:val="both"/>
              <w:rPr>
                <w:sz w:val="20"/>
                <w:szCs w:val="20"/>
              </w:rPr>
            </w:pPr>
            <w:r w:rsidRPr="0098477E">
              <w:rPr>
                <w:sz w:val="20"/>
                <w:szCs w:val="20"/>
              </w:rPr>
              <w:t>3.570</w:t>
            </w:r>
          </w:p>
        </w:tc>
        <w:tc>
          <w:tcPr>
            <w:tcW w:w="2303" w:type="dxa"/>
            <w:shd w:val="clear" w:color="auto" w:fill="auto"/>
          </w:tcPr>
          <w:p w14:paraId="0FA572E4" w14:textId="77777777" w:rsidR="002A6685" w:rsidRPr="0098477E" w:rsidRDefault="008C6B5C" w:rsidP="002A6685">
            <w:pPr>
              <w:pStyle w:val="Default"/>
              <w:jc w:val="both"/>
              <w:rPr>
                <w:sz w:val="20"/>
                <w:szCs w:val="20"/>
              </w:rPr>
            </w:pPr>
            <w:r w:rsidRPr="0098477E">
              <w:rPr>
                <w:sz w:val="20"/>
                <w:szCs w:val="20"/>
              </w:rPr>
              <w:t>10.888</w:t>
            </w:r>
          </w:p>
        </w:tc>
        <w:tc>
          <w:tcPr>
            <w:tcW w:w="2303" w:type="dxa"/>
            <w:shd w:val="clear" w:color="auto" w:fill="auto"/>
          </w:tcPr>
          <w:p w14:paraId="5935418F" w14:textId="77777777" w:rsidR="002A6685" w:rsidRPr="0098477E" w:rsidRDefault="008C6B5C" w:rsidP="002A6685">
            <w:pPr>
              <w:pStyle w:val="Default"/>
              <w:jc w:val="both"/>
              <w:rPr>
                <w:sz w:val="20"/>
                <w:szCs w:val="20"/>
              </w:rPr>
            </w:pPr>
            <w:r w:rsidRPr="0098477E">
              <w:rPr>
                <w:sz w:val="20"/>
                <w:szCs w:val="20"/>
              </w:rPr>
              <w:t>165.330</w:t>
            </w:r>
          </w:p>
        </w:tc>
      </w:tr>
      <w:tr w:rsidR="002A6685" w:rsidRPr="0098477E" w14:paraId="234D3A2B" w14:textId="77777777" w:rsidTr="0087074C">
        <w:tc>
          <w:tcPr>
            <w:tcW w:w="2303" w:type="dxa"/>
            <w:shd w:val="clear" w:color="auto" w:fill="auto"/>
          </w:tcPr>
          <w:p w14:paraId="6A7CADF4" w14:textId="77777777" w:rsidR="002A6685" w:rsidRPr="0098477E" w:rsidRDefault="008C6B5C" w:rsidP="002A6685">
            <w:pPr>
              <w:pStyle w:val="Default"/>
              <w:jc w:val="both"/>
              <w:rPr>
                <w:sz w:val="20"/>
                <w:szCs w:val="20"/>
              </w:rPr>
            </w:pPr>
            <w:r w:rsidRPr="0098477E">
              <w:rPr>
                <w:sz w:val="20"/>
                <w:szCs w:val="20"/>
              </w:rPr>
              <w:t>2020</w:t>
            </w:r>
          </w:p>
        </w:tc>
        <w:tc>
          <w:tcPr>
            <w:tcW w:w="2303" w:type="dxa"/>
            <w:shd w:val="clear" w:color="auto" w:fill="auto"/>
          </w:tcPr>
          <w:p w14:paraId="4C2A62F3" w14:textId="77777777" w:rsidR="002A6685" w:rsidRPr="0098477E" w:rsidRDefault="008C6B5C" w:rsidP="002A6685">
            <w:pPr>
              <w:pStyle w:val="Default"/>
              <w:jc w:val="both"/>
              <w:rPr>
                <w:sz w:val="20"/>
                <w:szCs w:val="20"/>
              </w:rPr>
            </w:pPr>
            <w:r w:rsidRPr="0098477E">
              <w:rPr>
                <w:sz w:val="20"/>
                <w:szCs w:val="20"/>
              </w:rPr>
              <w:t>12.500</w:t>
            </w:r>
          </w:p>
        </w:tc>
        <w:tc>
          <w:tcPr>
            <w:tcW w:w="2303" w:type="dxa"/>
            <w:shd w:val="clear" w:color="auto" w:fill="auto"/>
          </w:tcPr>
          <w:p w14:paraId="1122E10B" w14:textId="77777777" w:rsidR="002A6685" w:rsidRPr="0098477E" w:rsidRDefault="008C6B5C" w:rsidP="002A6685">
            <w:pPr>
              <w:pStyle w:val="Default"/>
              <w:jc w:val="both"/>
              <w:rPr>
                <w:sz w:val="20"/>
                <w:szCs w:val="20"/>
              </w:rPr>
            </w:pPr>
            <w:r w:rsidRPr="0098477E">
              <w:rPr>
                <w:sz w:val="20"/>
                <w:szCs w:val="20"/>
              </w:rPr>
              <w:t>38.125</w:t>
            </w:r>
          </w:p>
        </w:tc>
        <w:tc>
          <w:tcPr>
            <w:tcW w:w="2303" w:type="dxa"/>
            <w:shd w:val="clear" w:color="auto" w:fill="auto"/>
          </w:tcPr>
          <w:p w14:paraId="02201188" w14:textId="77777777" w:rsidR="002A6685" w:rsidRPr="0098477E" w:rsidRDefault="008C6B5C" w:rsidP="002A6685">
            <w:pPr>
              <w:pStyle w:val="Default"/>
              <w:jc w:val="both"/>
              <w:rPr>
                <w:sz w:val="20"/>
                <w:szCs w:val="20"/>
              </w:rPr>
            </w:pPr>
            <w:r w:rsidRPr="0098477E">
              <w:rPr>
                <w:sz w:val="20"/>
                <w:szCs w:val="20"/>
              </w:rPr>
              <w:t>578.656</w:t>
            </w:r>
          </w:p>
        </w:tc>
      </w:tr>
      <w:tr w:rsidR="002A6685" w:rsidRPr="0098477E" w14:paraId="453F2E31" w14:textId="77777777" w:rsidTr="0087074C">
        <w:tc>
          <w:tcPr>
            <w:tcW w:w="2303" w:type="dxa"/>
            <w:shd w:val="clear" w:color="auto" w:fill="auto"/>
          </w:tcPr>
          <w:p w14:paraId="64BD3A18" w14:textId="77777777" w:rsidR="002A6685" w:rsidRPr="0098477E" w:rsidRDefault="008C6B5C" w:rsidP="002A6685">
            <w:pPr>
              <w:pStyle w:val="Default"/>
              <w:jc w:val="both"/>
              <w:rPr>
                <w:sz w:val="20"/>
                <w:szCs w:val="20"/>
              </w:rPr>
            </w:pPr>
            <w:r w:rsidRPr="0098477E">
              <w:rPr>
                <w:sz w:val="20"/>
                <w:szCs w:val="20"/>
              </w:rPr>
              <w:t>2021</w:t>
            </w:r>
          </w:p>
        </w:tc>
        <w:tc>
          <w:tcPr>
            <w:tcW w:w="2303" w:type="dxa"/>
            <w:shd w:val="clear" w:color="auto" w:fill="auto"/>
          </w:tcPr>
          <w:p w14:paraId="4A6A9D95" w14:textId="77777777" w:rsidR="002A6685" w:rsidRPr="0098477E" w:rsidRDefault="008C6B5C" w:rsidP="002A6685">
            <w:pPr>
              <w:pStyle w:val="Default"/>
              <w:jc w:val="both"/>
              <w:rPr>
                <w:sz w:val="20"/>
                <w:szCs w:val="20"/>
              </w:rPr>
            </w:pPr>
            <w:r w:rsidRPr="0098477E">
              <w:rPr>
                <w:sz w:val="20"/>
                <w:szCs w:val="20"/>
              </w:rPr>
              <w:t>25.000</w:t>
            </w:r>
          </w:p>
        </w:tc>
        <w:tc>
          <w:tcPr>
            <w:tcW w:w="2303" w:type="dxa"/>
            <w:shd w:val="clear" w:color="auto" w:fill="auto"/>
          </w:tcPr>
          <w:p w14:paraId="772C486C" w14:textId="77777777" w:rsidR="002A6685" w:rsidRPr="0098477E" w:rsidRDefault="008C6B5C" w:rsidP="002A6685">
            <w:pPr>
              <w:pStyle w:val="Default"/>
              <w:jc w:val="both"/>
              <w:rPr>
                <w:sz w:val="20"/>
                <w:szCs w:val="20"/>
              </w:rPr>
            </w:pPr>
            <w:r w:rsidRPr="0098477E">
              <w:rPr>
                <w:sz w:val="20"/>
                <w:szCs w:val="20"/>
              </w:rPr>
              <w:t>76.250</w:t>
            </w:r>
          </w:p>
        </w:tc>
        <w:tc>
          <w:tcPr>
            <w:tcW w:w="2303" w:type="dxa"/>
            <w:shd w:val="clear" w:color="auto" w:fill="auto"/>
          </w:tcPr>
          <w:p w14:paraId="78E35BA1" w14:textId="77777777" w:rsidR="002A6685" w:rsidRPr="0098477E" w:rsidRDefault="008C6B5C" w:rsidP="002A6685">
            <w:pPr>
              <w:pStyle w:val="Default"/>
              <w:jc w:val="both"/>
              <w:rPr>
                <w:sz w:val="20"/>
                <w:szCs w:val="20"/>
              </w:rPr>
            </w:pPr>
            <w:r w:rsidRPr="0098477E">
              <w:rPr>
                <w:sz w:val="20"/>
                <w:szCs w:val="20"/>
              </w:rPr>
              <w:t>1.157.313</w:t>
            </w:r>
          </w:p>
        </w:tc>
      </w:tr>
      <w:tr w:rsidR="002A6685" w:rsidRPr="002A6685" w14:paraId="19D2B51C" w14:textId="77777777" w:rsidTr="0087074C">
        <w:tc>
          <w:tcPr>
            <w:tcW w:w="2303" w:type="dxa"/>
            <w:shd w:val="clear" w:color="auto" w:fill="auto"/>
          </w:tcPr>
          <w:p w14:paraId="23DBEDA3" w14:textId="77777777" w:rsidR="002A6685" w:rsidRPr="0098477E" w:rsidRDefault="008C6B5C" w:rsidP="002A6685">
            <w:pPr>
              <w:pStyle w:val="Default"/>
              <w:jc w:val="both"/>
              <w:rPr>
                <w:sz w:val="20"/>
                <w:szCs w:val="20"/>
              </w:rPr>
            </w:pPr>
            <w:r w:rsidRPr="0098477E">
              <w:rPr>
                <w:sz w:val="20"/>
                <w:szCs w:val="20"/>
              </w:rPr>
              <w:t>2022</w:t>
            </w:r>
          </w:p>
        </w:tc>
        <w:tc>
          <w:tcPr>
            <w:tcW w:w="2303" w:type="dxa"/>
            <w:shd w:val="clear" w:color="auto" w:fill="auto"/>
          </w:tcPr>
          <w:p w14:paraId="473845E7" w14:textId="77777777" w:rsidR="002A6685" w:rsidRPr="0098477E" w:rsidRDefault="008C6B5C" w:rsidP="002A6685">
            <w:pPr>
              <w:pStyle w:val="Default"/>
              <w:jc w:val="both"/>
              <w:rPr>
                <w:sz w:val="20"/>
                <w:szCs w:val="20"/>
              </w:rPr>
            </w:pPr>
            <w:r w:rsidRPr="0098477E">
              <w:rPr>
                <w:sz w:val="20"/>
                <w:szCs w:val="20"/>
              </w:rPr>
              <w:t>39.285</w:t>
            </w:r>
          </w:p>
        </w:tc>
        <w:tc>
          <w:tcPr>
            <w:tcW w:w="2303" w:type="dxa"/>
            <w:shd w:val="clear" w:color="auto" w:fill="auto"/>
          </w:tcPr>
          <w:p w14:paraId="54DE97E4" w14:textId="77777777" w:rsidR="002A6685" w:rsidRPr="0098477E" w:rsidRDefault="008C6B5C" w:rsidP="002A6685">
            <w:pPr>
              <w:pStyle w:val="Default"/>
              <w:jc w:val="both"/>
              <w:rPr>
                <w:sz w:val="20"/>
                <w:szCs w:val="20"/>
              </w:rPr>
            </w:pPr>
            <w:r w:rsidRPr="0098477E">
              <w:rPr>
                <w:sz w:val="20"/>
                <w:szCs w:val="20"/>
              </w:rPr>
              <w:t>119.819</w:t>
            </w:r>
          </w:p>
        </w:tc>
        <w:tc>
          <w:tcPr>
            <w:tcW w:w="2303" w:type="dxa"/>
            <w:shd w:val="clear" w:color="auto" w:fill="auto"/>
          </w:tcPr>
          <w:p w14:paraId="7A75F205" w14:textId="77777777" w:rsidR="002A6685" w:rsidRPr="002A6685" w:rsidRDefault="008C6B5C" w:rsidP="002A6685">
            <w:pPr>
              <w:pStyle w:val="Default"/>
              <w:jc w:val="both"/>
              <w:rPr>
                <w:sz w:val="20"/>
                <w:szCs w:val="20"/>
              </w:rPr>
            </w:pPr>
            <w:r w:rsidRPr="0098477E">
              <w:rPr>
                <w:sz w:val="20"/>
                <w:szCs w:val="20"/>
              </w:rPr>
              <w:t>1.818.634</w:t>
            </w:r>
          </w:p>
        </w:tc>
      </w:tr>
    </w:tbl>
    <w:p w14:paraId="5734D37D" w14:textId="7BC2B74C" w:rsidR="00681748" w:rsidRDefault="00E76F9F" w:rsidP="00E76F9F">
      <w:pPr>
        <w:pStyle w:val="Default"/>
        <w:jc w:val="both"/>
        <w:rPr>
          <w:sz w:val="20"/>
          <w:szCs w:val="20"/>
        </w:rPr>
      </w:pPr>
      <w:r>
        <w:rPr>
          <w:sz w:val="20"/>
          <w:szCs w:val="20"/>
        </w:rPr>
        <w:t>*Velja pod predpostavko,</w:t>
      </w:r>
      <w:r w:rsidR="00ED4798" w:rsidRPr="00ED4798">
        <w:rPr>
          <w:sz w:val="20"/>
          <w:szCs w:val="20"/>
        </w:rPr>
        <w:t xml:space="preserve"> da se bo trošarina obračunavala na razliko med prevzeto in predano električno energijo (kot se že izvaja v primeru individualne samooskrbe) tudi v primerih skupnostne samooskrbe.</w:t>
      </w:r>
      <w:r>
        <w:rPr>
          <w:sz w:val="20"/>
          <w:szCs w:val="20"/>
        </w:rPr>
        <w:t xml:space="preserve"> </w:t>
      </w:r>
    </w:p>
    <w:p w14:paraId="20A23D9A" w14:textId="77777777" w:rsidR="00E76F9F" w:rsidRDefault="00E76F9F" w:rsidP="00681748">
      <w:pPr>
        <w:pStyle w:val="Default"/>
        <w:jc w:val="both"/>
        <w:rPr>
          <w:sz w:val="20"/>
          <w:szCs w:val="20"/>
        </w:rPr>
      </w:pPr>
    </w:p>
    <w:p w14:paraId="0B21F299" w14:textId="77777777" w:rsidR="00681748" w:rsidRDefault="00681748" w:rsidP="00681748">
      <w:pPr>
        <w:pStyle w:val="Default"/>
        <w:jc w:val="both"/>
        <w:rPr>
          <w:b/>
          <w:bCs/>
          <w:sz w:val="20"/>
          <w:szCs w:val="20"/>
        </w:rPr>
      </w:pPr>
      <w:r>
        <w:rPr>
          <w:b/>
          <w:bCs/>
          <w:sz w:val="20"/>
          <w:szCs w:val="20"/>
        </w:rPr>
        <w:t xml:space="preserve">5. Izjava o skladnosti predloga predpisa s pravnimi akti EU in korelacijska tabela </w:t>
      </w:r>
    </w:p>
    <w:p w14:paraId="30648D28" w14:textId="77777777" w:rsidR="00681748" w:rsidRDefault="00681748" w:rsidP="00681748">
      <w:pPr>
        <w:pStyle w:val="Default"/>
        <w:jc w:val="both"/>
        <w:rPr>
          <w:sz w:val="20"/>
          <w:szCs w:val="20"/>
        </w:rPr>
      </w:pPr>
    </w:p>
    <w:p w14:paraId="1C880C81" w14:textId="77777777" w:rsidR="00681748" w:rsidRDefault="00681748" w:rsidP="00681748">
      <w:pPr>
        <w:pStyle w:val="Default"/>
        <w:jc w:val="both"/>
        <w:rPr>
          <w:sz w:val="20"/>
          <w:szCs w:val="20"/>
        </w:rPr>
      </w:pPr>
      <w:r>
        <w:rPr>
          <w:sz w:val="20"/>
          <w:szCs w:val="20"/>
        </w:rPr>
        <w:t xml:space="preserve">Pri predmetnem predpisu ne gre za prenos direktive, zato izjava o skladnosti in korelacijska tabela nista priloženi. </w:t>
      </w:r>
    </w:p>
    <w:p w14:paraId="2A546397" w14:textId="77777777" w:rsidR="00681748" w:rsidRDefault="00681748" w:rsidP="00681748">
      <w:pPr>
        <w:pStyle w:val="Default"/>
        <w:jc w:val="both"/>
        <w:rPr>
          <w:sz w:val="20"/>
          <w:szCs w:val="20"/>
        </w:rPr>
      </w:pPr>
    </w:p>
    <w:p w14:paraId="027D7093" w14:textId="77777777" w:rsidR="00681748" w:rsidRDefault="00681748" w:rsidP="00681748">
      <w:pPr>
        <w:pStyle w:val="Default"/>
        <w:jc w:val="both"/>
        <w:rPr>
          <w:sz w:val="20"/>
          <w:szCs w:val="20"/>
        </w:rPr>
      </w:pPr>
    </w:p>
    <w:p w14:paraId="21546D47" w14:textId="77777777" w:rsidR="00681748" w:rsidRDefault="00681748" w:rsidP="00681748">
      <w:pPr>
        <w:pStyle w:val="Default"/>
        <w:jc w:val="both"/>
        <w:rPr>
          <w:b/>
          <w:bCs/>
          <w:sz w:val="20"/>
          <w:szCs w:val="20"/>
        </w:rPr>
      </w:pPr>
      <w:r>
        <w:rPr>
          <w:b/>
          <w:bCs/>
          <w:sz w:val="20"/>
          <w:szCs w:val="20"/>
        </w:rPr>
        <w:t xml:space="preserve">II. VSEBINSKA OBRAZLOŽITEV PREDLAGANIH REŠITEV </w:t>
      </w:r>
    </w:p>
    <w:p w14:paraId="3EF10746" w14:textId="77777777" w:rsidR="00681748" w:rsidRDefault="00681748" w:rsidP="00681748">
      <w:pPr>
        <w:pStyle w:val="Default"/>
        <w:jc w:val="both"/>
        <w:rPr>
          <w:sz w:val="20"/>
          <w:szCs w:val="20"/>
        </w:rPr>
      </w:pPr>
    </w:p>
    <w:p w14:paraId="3FB0E80A" w14:textId="77777777" w:rsidR="00681748" w:rsidRDefault="00681748" w:rsidP="00681748">
      <w:pPr>
        <w:autoSpaceDE w:val="0"/>
        <w:jc w:val="both"/>
        <w:rPr>
          <w:rFonts w:ascii="Arial" w:eastAsia="Arial" w:hAnsi="Arial" w:cs="Arial"/>
          <w:color w:val="000000"/>
          <w:sz w:val="20"/>
          <w:szCs w:val="20"/>
        </w:rPr>
      </w:pPr>
      <w:r>
        <w:rPr>
          <w:rFonts w:ascii="Arial" w:hAnsi="Arial" w:cs="Arial"/>
          <w:sz w:val="20"/>
          <w:szCs w:val="20"/>
        </w:rPr>
        <w:t xml:space="preserve">Predlog nove uredbe o samooskrbi obstoječo uredbo nadgrajuje in dopolnjuje. Princip samooskrbe (ki v predlogu uredbe v svojem bistvu ostaja nespremenjen) temelji na </w:t>
      </w:r>
      <w:proofErr w:type="spellStart"/>
      <w:r>
        <w:rPr>
          <w:rFonts w:ascii="Arial" w:hAnsi="Arial" w:cs="Arial"/>
          <w:sz w:val="20"/>
          <w:szCs w:val="20"/>
        </w:rPr>
        <w:t>t.i</w:t>
      </w:r>
      <w:proofErr w:type="spellEnd"/>
      <w:r>
        <w:rPr>
          <w:rFonts w:ascii="Arial" w:hAnsi="Arial" w:cs="Arial"/>
          <w:sz w:val="20"/>
          <w:szCs w:val="20"/>
        </w:rPr>
        <w:t>. »neto merjenju« električne energije</w:t>
      </w:r>
      <w:r>
        <w:rPr>
          <w:sz w:val="20"/>
          <w:szCs w:val="20"/>
        </w:rPr>
        <w:t>,</w:t>
      </w:r>
      <w:r w:rsidRPr="00E66F43">
        <w:rPr>
          <w:rFonts w:ascii="Arial" w:eastAsia="Arial" w:hAnsi="Arial" w:cs="Arial"/>
          <w:color w:val="000000"/>
          <w:sz w:val="20"/>
          <w:szCs w:val="20"/>
        </w:rPr>
        <w:t xml:space="preserve">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električna energija, ki je bila oddana v omrežje in prevzeta iz omrežja se kompenzirata</w:t>
      </w:r>
      <w:r w:rsidRPr="00C91373">
        <w:rPr>
          <w:rFonts w:ascii="Arial" w:eastAsia="Arial" w:hAnsi="Arial" w:cs="Arial"/>
          <w:color w:val="000000"/>
          <w:sz w:val="20"/>
          <w:szCs w:val="20"/>
        </w:rPr>
        <w:t xml:space="preserve"> – to pomeni, da odjemalec s samooskrbo na koncu obračunskega obdobja (ki je praviloma koledarsko leto</w:t>
      </w:r>
      <w:r>
        <w:rPr>
          <w:rFonts w:ascii="Arial" w:eastAsia="Arial" w:hAnsi="Arial" w:cs="Arial"/>
          <w:color w:val="000000"/>
          <w:sz w:val="20"/>
          <w:szCs w:val="20"/>
        </w:rPr>
        <w:t>,</w:t>
      </w:r>
      <w:r w:rsidRPr="00E66F43">
        <w:rPr>
          <w:rFonts w:ascii="Arial" w:eastAsia="Arial" w:hAnsi="Arial" w:cs="Arial"/>
          <w:color w:val="000000"/>
          <w:sz w:val="20"/>
          <w:szCs w:val="20"/>
        </w:rPr>
        <w:t xml:space="preserve"> oziroma čas od vstopa/izstopa v/iz bilančne skupine dobavitelja in koncem/začetkom koledarskega leta</w:t>
      </w:r>
      <w:r w:rsidRPr="00C91373">
        <w:rPr>
          <w:rFonts w:ascii="Arial" w:eastAsia="Arial" w:hAnsi="Arial" w:cs="Arial"/>
          <w:color w:val="000000"/>
          <w:sz w:val="20"/>
          <w:szCs w:val="20"/>
        </w:rPr>
        <w:t xml:space="preserve">) plača samo razliko, če je </w:t>
      </w:r>
      <w:r>
        <w:rPr>
          <w:rFonts w:ascii="Arial" w:eastAsia="Arial" w:hAnsi="Arial" w:cs="Arial"/>
          <w:color w:val="000000"/>
          <w:sz w:val="20"/>
          <w:szCs w:val="20"/>
        </w:rPr>
        <w:t>iz omrežja prevzel</w:t>
      </w:r>
      <w:r w:rsidRPr="00C91373">
        <w:rPr>
          <w:rFonts w:ascii="Arial" w:eastAsia="Arial" w:hAnsi="Arial" w:cs="Arial"/>
          <w:color w:val="000000"/>
          <w:sz w:val="20"/>
          <w:szCs w:val="20"/>
        </w:rPr>
        <w:t xml:space="preserve"> več kot je v omrežje oddal. Če pa je </w:t>
      </w:r>
      <w:r>
        <w:rPr>
          <w:rFonts w:ascii="Arial" w:eastAsia="Arial" w:hAnsi="Arial" w:cs="Arial"/>
          <w:color w:val="000000"/>
          <w:sz w:val="20"/>
          <w:szCs w:val="20"/>
        </w:rPr>
        <w:t>prevzel</w:t>
      </w:r>
      <w:r w:rsidRPr="00C91373">
        <w:rPr>
          <w:rFonts w:ascii="Arial" w:eastAsia="Arial" w:hAnsi="Arial" w:cs="Arial"/>
          <w:color w:val="000000"/>
          <w:sz w:val="20"/>
          <w:szCs w:val="20"/>
        </w:rPr>
        <w:t xml:space="preserve"> manj kot je </w:t>
      </w:r>
      <w:r>
        <w:rPr>
          <w:rFonts w:ascii="Arial" w:eastAsia="Arial" w:hAnsi="Arial" w:cs="Arial"/>
          <w:color w:val="000000"/>
          <w:sz w:val="20"/>
          <w:szCs w:val="20"/>
        </w:rPr>
        <w:t>oddal,</w:t>
      </w:r>
      <w:r w:rsidRPr="00C91373">
        <w:rPr>
          <w:rFonts w:ascii="Arial" w:eastAsia="Arial" w:hAnsi="Arial" w:cs="Arial"/>
          <w:color w:val="000000"/>
          <w:sz w:val="20"/>
          <w:szCs w:val="20"/>
        </w:rPr>
        <w:t xml:space="preserve"> ne plača nič</w:t>
      </w:r>
      <w:r>
        <w:rPr>
          <w:rFonts w:ascii="Arial" w:eastAsia="Arial" w:hAnsi="Arial" w:cs="Arial"/>
          <w:color w:val="000000"/>
          <w:sz w:val="20"/>
          <w:szCs w:val="20"/>
        </w:rPr>
        <w:t>esar</w:t>
      </w:r>
      <w:r w:rsidRPr="00C91373">
        <w:rPr>
          <w:rFonts w:ascii="Arial" w:eastAsia="Arial" w:hAnsi="Arial" w:cs="Arial"/>
          <w:color w:val="000000"/>
          <w:sz w:val="20"/>
          <w:szCs w:val="20"/>
        </w:rPr>
        <w:t xml:space="preserve"> (razen </w:t>
      </w:r>
      <w:r>
        <w:rPr>
          <w:rFonts w:ascii="Arial" w:eastAsia="Arial" w:hAnsi="Arial" w:cs="Arial"/>
          <w:color w:val="000000"/>
          <w:sz w:val="20"/>
          <w:szCs w:val="20"/>
        </w:rPr>
        <w:t xml:space="preserve">tistih </w:t>
      </w:r>
      <w:r w:rsidRPr="00C91373">
        <w:rPr>
          <w:rFonts w:ascii="Arial" w:eastAsia="Arial" w:hAnsi="Arial" w:cs="Arial"/>
          <w:color w:val="000000"/>
          <w:sz w:val="20"/>
          <w:szCs w:val="20"/>
        </w:rPr>
        <w:t>dajatev</w:t>
      </w:r>
      <w:r>
        <w:rPr>
          <w:rFonts w:ascii="Arial" w:eastAsia="Arial" w:hAnsi="Arial" w:cs="Arial"/>
          <w:color w:val="000000"/>
          <w:sz w:val="20"/>
          <w:szCs w:val="20"/>
        </w:rPr>
        <w:t xml:space="preserve">, ki niso vezane na količino električne energije, </w:t>
      </w:r>
      <w:r w:rsidRPr="00C91373">
        <w:rPr>
          <w:rFonts w:ascii="Arial" w:eastAsia="Arial" w:hAnsi="Arial" w:cs="Arial"/>
          <w:color w:val="000000"/>
          <w:sz w:val="20"/>
          <w:szCs w:val="20"/>
        </w:rPr>
        <w:t>ampak na moč in se plačajo v vsakem primeru).</w:t>
      </w:r>
      <w:r>
        <w:rPr>
          <w:rFonts w:ascii="Arial" w:eastAsia="Arial" w:hAnsi="Arial" w:cs="Arial"/>
          <w:color w:val="000000"/>
          <w:sz w:val="20"/>
          <w:szCs w:val="20"/>
        </w:rPr>
        <w:t xml:space="preserve"> </w:t>
      </w:r>
    </w:p>
    <w:p w14:paraId="00C298C9" w14:textId="77777777" w:rsidR="00681748" w:rsidRDefault="00681748" w:rsidP="00681748">
      <w:pPr>
        <w:autoSpaceDE w:val="0"/>
        <w:jc w:val="both"/>
        <w:rPr>
          <w:rFonts w:ascii="Arial" w:eastAsia="Arial" w:hAnsi="Arial" w:cs="Arial"/>
          <w:color w:val="000000"/>
          <w:sz w:val="20"/>
          <w:szCs w:val="20"/>
        </w:rPr>
      </w:pPr>
    </w:p>
    <w:p w14:paraId="446BFFA1" w14:textId="77777777" w:rsidR="00681748" w:rsidRDefault="00681748" w:rsidP="00681748">
      <w:pPr>
        <w:autoSpaceDE w:val="0"/>
        <w:jc w:val="both"/>
        <w:rPr>
          <w:rFonts w:ascii="Arial" w:hAnsi="Arial" w:cs="Arial"/>
          <w:sz w:val="20"/>
          <w:szCs w:val="20"/>
        </w:rPr>
      </w:pPr>
      <w:r>
        <w:rPr>
          <w:rFonts w:ascii="Arial" w:eastAsia="Arial" w:hAnsi="Arial" w:cs="Arial"/>
          <w:color w:val="000000"/>
          <w:sz w:val="20"/>
          <w:szCs w:val="20"/>
        </w:rPr>
        <w:t xml:space="preserve">Tako veljavna uredba kot predlog nove uredbe </w:t>
      </w:r>
      <w:r w:rsidRPr="00881391">
        <w:rPr>
          <w:rFonts w:ascii="Arial" w:hAnsi="Arial" w:cs="Arial"/>
          <w:sz w:val="20"/>
          <w:szCs w:val="20"/>
        </w:rPr>
        <w:t>določa</w:t>
      </w:r>
      <w:r>
        <w:rPr>
          <w:rFonts w:ascii="Arial" w:hAnsi="Arial" w:cs="Arial"/>
          <w:sz w:val="20"/>
          <w:szCs w:val="20"/>
        </w:rPr>
        <w:t>ta</w:t>
      </w:r>
      <w:r w:rsidRPr="00881391">
        <w:rPr>
          <w:rFonts w:ascii="Arial" w:hAnsi="Arial" w:cs="Arial"/>
          <w:sz w:val="20"/>
          <w:szCs w:val="20"/>
        </w:rPr>
        <w:t xml:space="preserve"> pogoje za samooskrbo z elekt</w:t>
      </w:r>
      <w:r>
        <w:rPr>
          <w:rFonts w:ascii="Arial" w:hAnsi="Arial" w:cs="Arial"/>
          <w:sz w:val="20"/>
          <w:szCs w:val="20"/>
        </w:rPr>
        <w:t xml:space="preserve">rično energijo, pridobljeno iz OVE, </w:t>
      </w:r>
      <w:r w:rsidRPr="00881391">
        <w:rPr>
          <w:rFonts w:ascii="Arial" w:hAnsi="Arial" w:cs="Arial"/>
          <w:sz w:val="20"/>
          <w:szCs w:val="20"/>
        </w:rPr>
        <w:t>način obračuna</w:t>
      </w:r>
      <w:r>
        <w:rPr>
          <w:rFonts w:ascii="Arial" w:hAnsi="Arial" w:cs="Arial"/>
          <w:sz w:val="20"/>
          <w:szCs w:val="20"/>
        </w:rPr>
        <w:t xml:space="preserve"> in </w:t>
      </w:r>
      <w:r w:rsidRPr="00881391">
        <w:rPr>
          <w:rFonts w:ascii="Arial" w:hAnsi="Arial" w:cs="Arial"/>
          <w:sz w:val="20"/>
          <w:szCs w:val="20"/>
        </w:rPr>
        <w:t>nači</w:t>
      </w:r>
      <w:r>
        <w:rPr>
          <w:rFonts w:ascii="Arial" w:hAnsi="Arial" w:cs="Arial"/>
          <w:sz w:val="20"/>
          <w:szCs w:val="20"/>
        </w:rPr>
        <w:t xml:space="preserve">n poročanja o izvajanju ukrepa, v predlogu nove uredbe pa je določen tudi postopek priključitve, na način in iz razlogov kot bodo pojasnjeni v nadaljevanju. </w:t>
      </w:r>
    </w:p>
    <w:p w14:paraId="7E3AAE8F" w14:textId="77777777" w:rsidR="00681748" w:rsidRDefault="00681748" w:rsidP="00681748">
      <w:pPr>
        <w:autoSpaceDE w:val="0"/>
        <w:jc w:val="both"/>
        <w:rPr>
          <w:rFonts w:ascii="Arial" w:hAnsi="Arial" w:cs="Arial"/>
          <w:sz w:val="20"/>
          <w:szCs w:val="20"/>
        </w:rPr>
      </w:pPr>
    </w:p>
    <w:p w14:paraId="2C479EE8" w14:textId="77777777" w:rsidR="00681748" w:rsidRDefault="00681748" w:rsidP="00681748">
      <w:pPr>
        <w:autoSpaceDE w:val="0"/>
        <w:jc w:val="both"/>
        <w:rPr>
          <w:rFonts w:ascii="Arial" w:hAnsi="Arial" w:cs="Arial"/>
          <w:sz w:val="20"/>
          <w:szCs w:val="20"/>
        </w:rPr>
      </w:pPr>
      <w:r>
        <w:rPr>
          <w:rFonts w:ascii="Arial" w:hAnsi="Arial" w:cs="Arial"/>
          <w:sz w:val="20"/>
          <w:szCs w:val="20"/>
        </w:rPr>
        <w:t>Z novo uredbo so določene tri podvrste samooskrbe:</w:t>
      </w:r>
    </w:p>
    <w:p w14:paraId="52A806F7" w14:textId="77777777" w:rsidR="00681748" w:rsidRDefault="00681748" w:rsidP="00681748">
      <w:pPr>
        <w:pStyle w:val="Odstavekseznama"/>
        <w:numPr>
          <w:ilvl w:val="0"/>
          <w:numId w:val="42"/>
        </w:numPr>
        <w:autoSpaceDE w:val="0"/>
        <w:jc w:val="both"/>
        <w:rPr>
          <w:rFonts w:ascii="Arial" w:hAnsi="Arial" w:cs="Arial"/>
          <w:sz w:val="20"/>
          <w:szCs w:val="20"/>
        </w:rPr>
      </w:pPr>
      <w:r w:rsidRPr="002D03F8">
        <w:rPr>
          <w:rFonts w:ascii="Arial" w:hAnsi="Arial" w:cs="Arial"/>
          <w:sz w:val="20"/>
          <w:szCs w:val="20"/>
          <w:u w:val="single"/>
        </w:rPr>
        <w:t>individualna samooskrba</w:t>
      </w:r>
      <w:r>
        <w:rPr>
          <w:rFonts w:ascii="Arial" w:hAnsi="Arial" w:cs="Arial"/>
          <w:sz w:val="20"/>
          <w:szCs w:val="20"/>
        </w:rPr>
        <w:t>: to je samooskrba za individualne stavbe, kot je urejena in se izvaja že po veljavni uredbi;</w:t>
      </w:r>
    </w:p>
    <w:p w14:paraId="13202606" w14:textId="77777777" w:rsidR="00681748" w:rsidRPr="002D03F8" w:rsidRDefault="00681748" w:rsidP="00681748">
      <w:pPr>
        <w:pStyle w:val="Odstavekseznama"/>
        <w:numPr>
          <w:ilvl w:val="0"/>
          <w:numId w:val="42"/>
        </w:numPr>
        <w:autoSpaceDE w:val="0"/>
        <w:jc w:val="both"/>
        <w:rPr>
          <w:rFonts w:ascii="Arial" w:hAnsi="Arial" w:cs="Arial"/>
          <w:sz w:val="20"/>
          <w:szCs w:val="20"/>
        </w:rPr>
      </w:pPr>
      <w:r w:rsidRPr="005D34EF">
        <w:rPr>
          <w:rFonts w:ascii="Arial" w:hAnsi="Arial" w:cs="Arial"/>
          <w:sz w:val="20"/>
          <w:szCs w:val="20"/>
          <w:u w:val="single"/>
        </w:rPr>
        <w:t xml:space="preserve">samooskrba </w:t>
      </w:r>
      <w:r w:rsidRPr="005D34EF">
        <w:rPr>
          <w:rFonts w:ascii="Arial" w:eastAsia="Arial" w:hAnsi="Arial" w:cs="Arial"/>
          <w:color w:val="000000"/>
          <w:sz w:val="20"/>
          <w:szCs w:val="20"/>
          <w:u w:val="single"/>
        </w:rPr>
        <w:t>večstanovanjske stavbe</w:t>
      </w:r>
      <w:r>
        <w:rPr>
          <w:rFonts w:ascii="Arial" w:hAnsi="Arial" w:cs="Arial"/>
          <w:sz w:val="20"/>
          <w:szCs w:val="20"/>
          <w:u w:val="single"/>
        </w:rPr>
        <w:t>:</w:t>
      </w:r>
      <w:r>
        <w:rPr>
          <w:rFonts w:ascii="Arial" w:hAnsi="Arial" w:cs="Arial"/>
          <w:sz w:val="20"/>
          <w:szCs w:val="20"/>
        </w:rPr>
        <w:t xml:space="preserve"> to je </w:t>
      </w:r>
      <w:r w:rsidRPr="00881391">
        <w:rPr>
          <w:rFonts w:ascii="Arial" w:hAnsi="Arial" w:cs="Arial"/>
          <w:sz w:val="20"/>
          <w:szCs w:val="20"/>
        </w:rPr>
        <w:t>samooskrb</w:t>
      </w:r>
      <w:r>
        <w:rPr>
          <w:rFonts w:ascii="Arial" w:hAnsi="Arial" w:cs="Arial"/>
          <w:sz w:val="20"/>
          <w:szCs w:val="20"/>
        </w:rPr>
        <w:t>a</w:t>
      </w:r>
      <w:r w:rsidRPr="00881391">
        <w:rPr>
          <w:rFonts w:ascii="Arial" w:hAnsi="Arial" w:cs="Arial"/>
          <w:sz w:val="20"/>
          <w:szCs w:val="20"/>
        </w:rPr>
        <w:t xml:space="preserve"> med seboj povezanih končnih odj</w:t>
      </w:r>
      <w:r>
        <w:rPr>
          <w:rFonts w:ascii="Arial" w:hAnsi="Arial" w:cs="Arial"/>
          <w:sz w:val="20"/>
          <w:szCs w:val="20"/>
        </w:rPr>
        <w:t xml:space="preserve">emalcev v večstanovanjski, </w:t>
      </w:r>
      <w:r>
        <w:rPr>
          <w:rFonts w:ascii="Arial" w:hAnsi="Arial" w:cs="Arial"/>
          <w:color w:val="000000"/>
          <w:sz w:val="20"/>
          <w:szCs w:val="20"/>
        </w:rPr>
        <w:t xml:space="preserve">poslovno-stanovanjski, stanovanjsko-poslovni, poslovni ali katerikoli drugi stavbi, v </w:t>
      </w:r>
      <w:r>
        <w:rPr>
          <w:rFonts w:ascii="Arial" w:hAnsi="Arial" w:cs="Arial"/>
          <w:color w:val="000000"/>
          <w:sz w:val="20"/>
          <w:szCs w:val="20"/>
        </w:rPr>
        <w:lastRenderedPageBreak/>
        <w:t xml:space="preserve">katerih sta dva ali več prostorov (bodisi stanovanja, bodisi poslovni prostori), ki so opremljeni </w:t>
      </w:r>
      <w:r w:rsidRPr="0066243F">
        <w:rPr>
          <w:rFonts w:ascii="Arial" w:hAnsi="Arial" w:cs="Arial"/>
          <w:color w:val="000000"/>
          <w:sz w:val="20"/>
          <w:szCs w:val="20"/>
        </w:rPr>
        <w:t xml:space="preserve">vsak s svojim merilnim mestom, </w:t>
      </w:r>
      <w:r>
        <w:rPr>
          <w:rFonts w:ascii="Arial" w:hAnsi="Arial" w:cs="Arial"/>
          <w:color w:val="000000"/>
          <w:sz w:val="20"/>
          <w:szCs w:val="20"/>
        </w:rPr>
        <w:t xml:space="preserve">ki je </w:t>
      </w:r>
      <w:r w:rsidRPr="0066243F">
        <w:rPr>
          <w:rFonts w:ascii="Arial" w:hAnsi="Arial" w:cs="Arial"/>
          <w:color w:val="000000"/>
          <w:sz w:val="20"/>
          <w:szCs w:val="20"/>
        </w:rPr>
        <w:t>priključen</w:t>
      </w:r>
      <w:r>
        <w:rPr>
          <w:rFonts w:ascii="Arial" w:hAnsi="Arial" w:cs="Arial"/>
          <w:color w:val="000000"/>
          <w:sz w:val="20"/>
          <w:szCs w:val="20"/>
        </w:rPr>
        <w:t>o n</w:t>
      </w:r>
      <w:r w:rsidRPr="0066243F">
        <w:rPr>
          <w:rFonts w:ascii="Arial" w:hAnsi="Arial" w:cs="Arial"/>
          <w:color w:val="000000"/>
          <w:sz w:val="20"/>
          <w:szCs w:val="20"/>
        </w:rPr>
        <w:t>a notranjo nizkonapetostno inštalacijo te st</w:t>
      </w:r>
      <w:r>
        <w:rPr>
          <w:rFonts w:ascii="Arial" w:hAnsi="Arial" w:cs="Arial"/>
          <w:color w:val="000000"/>
          <w:sz w:val="20"/>
          <w:szCs w:val="20"/>
        </w:rPr>
        <w:t>avbe. To sicer omogoča že veljavna uredba, vendar pa je bilo to področje potrebno natančneje urediti. Za vse opisane možne situacije se uporablja pojem »večstanovanjska stavba«, pri čemer pa uporaba tega pojma ne posega v predpise s področja graditve oz. stanovanjske predpise – namen uporabe tega pojma je preglednost in jasnost uredbe (uporaba tega izraza je smiselna tudi ob upoštevanju predvidevanj, da se bo skupinska samooskrba predvidoma v največji meri izvajala v večstanovanjskih stavbah);</w:t>
      </w:r>
    </w:p>
    <w:p w14:paraId="535F640F" w14:textId="77777777" w:rsidR="00681748" w:rsidRPr="002D03F8" w:rsidRDefault="00681748" w:rsidP="00681748">
      <w:pPr>
        <w:pStyle w:val="Odstavekseznama"/>
        <w:numPr>
          <w:ilvl w:val="0"/>
          <w:numId w:val="42"/>
        </w:numPr>
        <w:autoSpaceDE w:val="0"/>
        <w:jc w:val="both"/>
        <w:rPr>
          <w:rFonts w:ascii="Arial" w:hAnsi="Arial" w:cs="Arial"/>
          <w:sz w:val="20"/>
          <w:szCs w:val="20"/>
        </w:rPr>
      </w:pPr>
      <w:r w:rsidRPr="002D03F8">
        <w:rPr>
          <w:rFonts w:ascii="Arial" w:hAnsi="Arial" w:cs="Arial"/>
          <w:color w:val="000000"/>
          <w:sz w:val="20"/>
          <w:szCs w:val="20"/>
          <w:u w:val="single"/>
        </w:rPr>
        <w:t>skupnosti</w:t>
      </w:r>
      <w:r>
        <w:rPr>
          <w:rFonts w:ascii="Arial" w:hAnsi="Arial" w:cs="Arial"/>
          <w:color w:val="000000"/>
          <w:sz w:val="20"/>
          <w:szCs w:val="20"/>
          <w:u w:val="single"/>
        </w:rPr>
        <w:t xml:space="preserve"> </w:t>
      </w:r>
      <w:r w:rsidR="00F21700">
        <w:rPr>
          <w:rFonts w:ascii="Arial" w:hAnsi="Arial" w:cs="Arial"/>
          <w:color w:val="000000"/>
          <w:sz w:val="20"/>
          <w:szCs w:val="20"/>
          <w:u w:val="single"/>
        </w:rPr>
        <w:t>za oskrbo z energijo</w:t>
      </w:r>
      <w:r>
        <w:rPr>
          <w:rFonts w:ascii="Arial" w:hAnsi="Arial" w:cs="Arial"/>
          <w:color w:val="000000"/>
          <w:sz w:val="20"/>
          <w:szCs w:val="20"/>
          <w:u w:val="single"/>
        </w:rPr>
        <w:t xml:space="preserve"> iz obnovljivih virov (</w:t>
      </w:r>
      <w:proofErr w:type="spellStart"/>
      <w:r>
        <w:rPr>
          <w:rFonts w:ascii="Arial" w:hAnsi="Arial" w:cs="Arial"/>
          <w:color w:val="000000"/>
          <w:sz w:val="20"/>
          <w:szCs w:val="20"/>
          <w:u w:val="single"/>
        </w:rPr>
        <w:t>t.i</w:t>
      </w:r>
      <w:proofErr w:type="spellEnd"/>
      <w:r>
        <w:rPr>
          <w:rFonts w:ascii="Arial" w:hAnsi="Arial" w:cs="Arial"/>
          <w:color w:val="000000"/>
          <w:sz w:val="20"/>
          <w:szCs w:val="20"/>
          <w:u w:val="single"/>
        </w:rPr>
        <w:t>. skupnosti</w:t>
      </w:r>
      <w:r w:rsidRPr="00A4303F">
        <w:rPr>
          <w:rFonts w:ascii="Arial" w:hAnsi="Arial" w:cs="Arial"/>
          <w:color w:val="000000"/>
          <w:sz w:val="20"/>
          <w:szCs w:val="20"/>
          <w:u w:val="single"/>
        </w:rPr>
        <w:t xml:space="preserve"> </w:t>
      </w:r>
      <w:r>
        <w:rPr>
          <w:rFonts w:ascii="Arial" w:hAnsi="Arial" w:cs="Arial"/>
          <w:color w:val="000000"/>
          <w:sz w:val="20"/>
          <w:szCs w:val="20"/>
          <w:u w:val="single"/>
        </w:rPr>
        <w:t>OVE)</w:t>
      </w:r>
      <w:r>
        <w:rPr>
          <w:rFonts w:ascii="Arial" w:hAnsi="Arial" w:cs="Arial"/>
          <w:color w:val="000000"/>
          <w:sz w:val="20"/>
          <w:szCs w:val="20"/>
        </w:rPr>
        <w:t xml:space="preserve">: to je samooskrba med seboj povezanih odjemalcev v vseh ostalih primerih, to so odjemalci, </w:t>
      </w:r>
      <w:r>
        <w:rPr>
          <w:rFonts w:ascii="Arial" w:eastAsia="Arial" w:hAnsi="Arial" w:cs="Arial"/>
          <w:color w:val="000000"/>
          <w:sz w:val="20"/>
          <w:szCs w:val="20"/>
        </w:rPr>
        <w:t xml:space="preserve">katerih merilna mesta niso vezana na notranjo nizkonapetostno inštalacijo istega objekta, vendar pa so </w:t>
      </w:r>
      <w:r w:rsidRPr="00C571CB">
        <w:rPr>
          <w:rFonts w:ascii="Arial" w:eastAsia="Arial" w:hAnsi="Arial" w:cs="Arial"/>
          <w:color w:val="000000"/>
          <w:sz w:val="20"/>
          <w:szCs w:val="20"/>
        </w:rPr>
        <w:t xml:space="preserve">med seboj </w:t>
      </w:r>
      <w:r>
        <w:rPr>
          <w:rFonts w:ascii="Arial" w:eastAsia="Arial" w:hAnsi="Arial" w:cs="Arial"/>
          <w:color w:val="000000"/>
          <w:sz w:val="20"/>
          <w:szCs w:val="20"/>
        </w:rPr>
        <w:t>locirani v bližini (so vezani na omrežje iste transformatorske postaje - TP</w:t>
      </w:r>
      <w:r w:rsidRPr="00C571CB">
        <w:rPr>
          <w:rFonts w:ascii="Arial" w:eastAsia="Arial" w:hAnsi="Arial" w:cs="Arial"/>
          <w:color w:val="000000"/>
          <w:sz w:val="20"/>
          <w:szCs w:val="20"/>
        </w:rPr>
        <w:t xml:space="preserve">) in se povežejo </w:t>
      </w:r>
      <w:r>
        <w:rPr>
          <w:rFonts w:ascii="Arial" w:eastAsia="Arial" w:hAnsi="Arial" w:cs="Arial"/>
          <w:color w:val="000000"/>
          <w:sz w:val="20"/>
          <w:szCs w:val="20"/>
        </w:rPr>
        <w:t xml:space="preserve">v skupnost OVE z namenom koriščenja električne energije, proizvedene v napravi za samooskrbo. </w:t>
      </w:r>
      <w:r w:rsidRPr="00C571CB">
        <w:rPr>
          <w:rFonts w:ascii="Arial" w:eastAsia="Arial" w:hAnsi="Arial" w:cs="Arial"/>
          <w:color w:val="000000"/>
          <w:sz w:val="20"/>
          <w:szCs w:val="20"/>
        </w:rPr>
        <w:t xml:space="preserve">Na tak način bodo koristi </w:t>
      </w:r>
      <w:r>
        <w:rPr>
          <w:rFonts w:ascii="Arial" w:eastAsia="Arial" w:hAnsi="Arial" w:cs="Arial"/>
          <w:color w:val="000000"/>
          <w:sz w:val="20"/>
          <w:szCs w:val="20"/>
        </w:rPr>
        <w:t xml:space="preserve">sistema </w:t>
      </w:r>
      <w:r w:rsidRPr="00C571CB">
        <w:rPr>
          <w:rFonts w:ascii="Arial" w:eastAsia="Arial" w:hAnsi="Arial" w:cs="Arial"/>
          <w:color w:val="000000"/>
          <w:sz w:val="20"/>
          <w:szCs w:val="20"/>
        </w:rPr>
        <w:t>samooskrbe lahko deležni tudi tisti, ki je sedaj ne morejo biti, to so npr. tisti, ki živijo v hišah, ki za postavitev naprave za samooskrbo niso primerne (npr. niso dovolj osončene)</w:t>
      </w:r>
      <w:r>
        <w:rPr>
          <w:rFonts w:ascii="Arial" w:eastAsia="Arial" w:hAnsi="Arial" w:cs="Arial"/>
          <w:color w:val="000000"/>
          <w:sz w:val="20"/>
          <w:szCs w:val="20"/>
        </w:rPr>
        <w:t>, saj bo lahko naprava za samooskrbo postavljena na drugem objektu (lahko tudi npr. na strehi šole, gasilskega doma…).</w:t>
      </w:r>
    </w:p>
    <w:p w14:paraId="0D8E6FEA" w14:textId="77777777" w:rsidR="00681748" w:rsidRDefault="00681748" w:rsidP="00681748">
      <w:pPr>
        <w:autoSpaceDE w:val="0"/>
        <w:jc w:val="both"/>
        <w:rPr>
          <w:rFonts w:ascii="Arial" w:hAnsi="Arial" w:cs="Arial"/>
          <w:sz w:val="20"/>
          <w:szCs w:val="20"/>
        </w:rPr>
      </w:pPr>
    </w:p>
    <w:p w14:paraId="2C681D08" w14:textId="77777777" w:rsidR="00681748" w:rsidRDefault="00681748" w:rsidP="00681748">
      <w:pPr>
        <w:autoSpaceDE w:val="0"/>
        <w:jc w:val="both"/>
        <w:rPr>
          <w:rFonts w:ascii="Arial" w:hAnsi="Arial" w:cs="Arial"/>
          <w:sz w:val="20"/>
          <w:szCs w:val="20"/>
        </w:rPr>
      </w:pPr>
      <w:r>
        <w:rPr>
          <w:rFonts w:ascii="Arial" w:hAnsi="Arial" w:cs="Arial"/>
          <w:sz w:val="20"/>
          <w:szCs w:val="20"/>
        </w:rPr>
        <w:t xml:space="preserve">Predlog uredbe vsebuje pomen izrazov, uporabljenih v uredbi, pri čemer so zaradi vsebinske nadgradnje uredbe nekateri izrazi dodani na novo, nekateri obstoječi izrazi pa so po smiselno prilagojeni. Pri izrazu »merilno mesto« (ki v uredbi ni posebej definirano, saj je definirano že v drugih predpisih) je pomembno poudariti, da gre v primeru individualne samooskrbe za merilno mesto prek katerega se vršita tako odjem kot oddaja električne energije v omrežje (saj je naprava za samooskrbo vezana na notranjo inštalacijo objekta za tem merilnim mestom), v primeru samooskrbe </w:t>
      </w:r>
      <w:r>
        <w:rPr>
          <w:rFonts w:ascii="Arial" w:eastAsia="Arial" w:hAnsi="Arial" w:cs="Arial"/>
          <w:color w:val="000000"/>
          <w:sz w:val="20"/>
          <w:szCs w:val="20"/>
        </w:rPr>
        <w:t>večstanovanjske stavbe</w:t>
      </w:r>
      <w:r>
        <w:rPr>
          <w:rFonts w:ascii="Arial" w:hAnsi="Arial" w:cs="Arial"/>
          <w:sz w:val="20"/>
          <w:szCs w:val="20"/>
        </w:rPr>
        <w:t xml:space="preserve"> in skupnosti OVE pa gre tehnično gledano za merilna mesta prek katerih odjemalec vrši samo odjem (torej so to merilna mesta odjema, saj naprava za samooskrbo na teh merilnih mestih</w:t>
      </w:r>
      <w:r w:rsidRPr="00D33E5F">
        <w:rPr>
          <w:rFonts w:ascii="Arial" w:hAnsi="Arial" w:cs="Arial"/>
          <w:sz w:val="20"/>
          <w:szCs w:val="20"/>
        </w:rPr>
        <w:t xml:space="preserve"> </w:t>
      </w:r>
      <w:r>
        <w:rPr>
          <w:rFonts w:ascii="Arial" w:hAnsi="Arial" w:cs="Arial"/>
          <w:sz w:val="20"/>
          <w:szCs w:val="20"/>
        </w:rPr>
        <w:t xml:space="preserve">ni priklopljena), vendar pa se zaradi preglednosti za oba primera uporablja skupni pojem »merilno mesto«. </w:t>
      </w:r>
    </w:p>
    <w:p w14:paraId="312E7826" w14:textId="77777777" w:rsidR="004E297D" w:rsidRDefault="004E297D" w:rsidP="00681748">
      <w:pPr>
        <w:autoSpaceDE w:val="0"/>
        <w:jc w:val="both"/>
        <w:rPr>
          <w:rFonts w:ascii="Arial" w:hAnsi="Arial" w:cs="Arial"/>
          <w:sz w:val="20"/>
          <w:szCs w:val="20"/>
        </w:rPr>
      </w:pPr>
    </w:p>
    <w:p w14:paraId="5EC42524" w14:textId="77777777" w:rsidR="005B5994" w:rsidRDefault="005B5994" w:rsidP="00C447D2">
      <w:pPr>
        <w:jc w:val="both"/>
        <w:rPr>
          <w:rFonts w:ascii="Helv" w:eastAsia="Calibri" w:hAnsi="Helv" w:cs="Helv"/>
          <w:color w:val="000000"/>
          <w:sz w:val="20"/>
          <w:szCs w:val="20"/>
        </w:rPr>
      </w:pPr>
      <w:r>
        <w:rPr>
          <w:rFonts w:ascii="Arial" w:hAnsi="Arial"/>
          <w:sz w:val="20"/>
          <w:szCs w:val="20"/>
        </w:rPr>
        <w:t>Tako kot velja po trenutno veljavni uredbi,</w:t>
      </w:r>
      <w:r w:rsidRPr="00A353A1">
        <w:rPr>
          <w:rFonts w:ascii="Arial" w:hAnsi="Arial"/>
          <w:sz w:val="20"/>
          <w:szCs w:val="20"/>
        </w:rPr>
        <w:t xml:space="preserve"> </w:t>
      </w:r>
      <w:r>
        <w:rPr>
          <w:rFonts w:ascii="Arial" w:hAnsi="Arial" w:cs="Arial"/>
          <w:sz w:val="20"/>
          <w:szCs w:val="20"/>
        </w:rPr>
        <w:t>n</w:t>
      </w:r>
      <w:r w:rsidRPr="00881391">
        <w:rPr>
          <w:rFonts w:ascii="Arial" w:hAnsi="Arial" w:cs="Arial"/>
          <w:sz w:val="20"/>
          <w:szCs w:val="20"/>
        </w:rPr>
        <w:t>aprava za samooskrbo ne more biti vključena v podporno shemo za proizvodnjo električne energije iz obnovljivih virov ener</w:t>
      </w:r>
      <w:r>
        <w:rPr>
          <w:rFonts w:ascii="Arial" w:hAnsi="Arial" w:cs="Arial"/>
          <w:sz w:val="20"/>
          <w:szCs w:val="20"/>
        </w:rPr>
        <w:t xml:space="preserve">gije na podlagi 372. člena EZ-1. To izhaja iz </w:t>
      </w:r>
      <w:r w:rsidR="00F15AD5">
        <w:rPr>
          <w:rFonts w:ascii="Arial" w:hAnsi="Arial" w:cs="Arial"/>
          <w:sz w:val="20"/>
          <w:szCs w:val="20"/>
        </w:rPr>
        <w:t>pomena</w:t>
      </w:r>
      <w:r>
        <w:rPr>
          <w:rFonts w:ascii="Arial" w:hAnsi="Arial" w:cs="Arial"/>
          <w:sz w:val="20"/>
          <w:szCs w:val="20"/>
        </w:rPr>
        <w:t xml:space="preserve"> </w:t>
      </w:r>
      <w:r w:rsidR="00F15AD5">
        <w:rPr>
          <w:rFonts w:ascii="Arial" w:hAnsi="Arial" w:cs="Arial"/>
          <w:sz w:val="20"/>
          <w:szCs w:val="20"/>
        </w:rPr>
        <w:t>izraza</w:t>
      </w:r>
      <w:r>
        <w:rPr>
          <w:rFonts w:ascii="Arial" w:hAnsi="Arial" w:cs="Arial"/>
          <w:sz w:val="20"/>
          <w:szCs w:val="20"/>
        </w:rPr>
        <w:t xml:space="preserve"> »naprava za samooskrbo«</w:t>
      </w:r>
      <w:r w:rsidR="00F15AD5">
        <w:rPr>
          <w:rFonts w:ascii="Arial" w:hAnsi="Arial" w:cs="Arial"/>
          <w:sz w:val="20"/>
          <w:szCs w:val="20"/>
        </w:rPr>
        <w:t>. Ta</w:t>
      </w:r>
      <w:r w:rsidR="00F15AD5" w:rsidRPr="00F15AD5">
        <w:rPr>
          <w:rFonts w:ascii="Arial" w:hAnsi="Arial" w:cs="Arial"/>
          <w:sz w:val="20"/>
          <w:szCs w:val="20"/>
        </w:rPr>
        <w:t xml:space="preserve"> izraz se </w:t>
      </w:r>
      <w:r w:rsidR="00F15AD5">
        <w:rPr>
          <w:rFonts w:ascii="Arial" w:hAnsi="Arial" w:cs="Arial"/>
          <w:sz w:val="20"/>
          <w:szCs w:val="20"/>
        </w:rPr>
        <w:t xml:space="preserve">sicer </w:t>
      </w:r>
      <w:r w:rsidR="00F15AD5" w:rsidRPr="00F15AD5">
        <w:rPr>
          <w:rFonts w:ascii="Arial" w:hAnsi="Arial" w:cs="Arial"/>
          <w:sz w:val="20"/>
          <w:szCs w:val="20"/>
        </w:rPr>
        <w:t>nanaša na napravo za individualno samooskrbo, napravo za samooskrbo večstanovanjske stavbe oziroma napravo za samooskrbo skupnosti OVE, če ni v posamezni določbi te uredbe izrecno drugače določeno</w:t>
      </w:r>
      <w:r w:rsidR="00F15AD5">
        <w:rPr>
          <w:rFonts w:ascii="Arial" w:hAnsi="Arial" w:cs="Arial"/>
          <w:sz w:val="20"/>
          <w:szCs w:val="20"/>
        </w:rPr>
        <w:t xml:space="preserve">. Izrecno pa je </w:t>
      </w:r>
      <w:r w:rsidRPr="00C447D2">
        <w:rPr>
          <w:rFonts w:ascii="Arial" w:hAnsi="Arial" w:cs="Arial"/>
          <w:sz w:val="20"/>
          <w:szCs w:val="20"/>
        </w:rPr>
        <w:t xml:space="preserve">določeno, da naprave za samooskrbo niso </w:t>
      </w:r>
      <w:r w:rsidRPr="005B5994">
        <w:rPr>
          <w:rFonts w:ascii="Arial" w:hAnsi="Arial" w:cs="Arial"/>
          <w:sz w:val="20"/>
          <w:szCs w:val="20"/>
        </w:rPr>
        <w:t>proizvodn</w:t>
      </w:r>
      <w:r>
        <w:rPr>
          <w:rFonts w:ascii="Arial" w:hAnsi="Arial" w:cs="Arial"/>
          <w:sz w:val="20"/>
          <w:szCs w:val="20"/>
        </w:rPr>
        <w:t>e</w:t>
      </w:r>
      <w:r w:rsidRPr="005B5994">
        <w:rPr>
          <w:rFonts w:ascii="Arial" w:hAnsi="Arial" w:cs="Arial"/>
          <w:sz w:val="20"/>
          <w:szCs w:val="20"/>
        </w:rPr>
        <w:t xml:space="preserve"> naprav</w:t>
      </w:r>
      <w:r>
        <w:rPr>
          <w:rFonts w:ascii="Arial" w:hAnsi="Arial" w:cs="Arial"/>
          <w:sz w:val="20"/>
          <w:szCs w:val="20"/>
        </w:rPr>
        <w:t>e</w:t>
      </w:r>
      <w:r w:rsidRPr="005B5994">
        <w:rPr>
          <w:rFonts w:ascii="Arial" w:hAnsi="Arial" w:cs="Arial"/>
          <w:sz w:val="20"/>
          <w:szCs w:val="20"/>
        </w:rPr>
        <w:t>, ki so ali so bile vključene v podporno shemo za proizvodnjo električne energije iz obnovljivih virov energije in v soproizvodnji z visokim izkoristkom na podlagi 372. člena Energetskega zakona (Uradni list RS, št. 17/14 in 81/15; v nadaljnjem besedilu: Energetski zakon)</w:t>
      </w:r>
      <w:r>
        <w:rPr>
          <w:rFonts w:ascii="Arial" w:hAnsi="Arial" w:cs="Arial"/>
          <w:sz w:val="20"/>
          <w:szCs w:val="20"/>
        </w:rPr>
        <w:t xml:space="preserve">. To pomeni, da  </w:t>
      </w:r>
      <w:r>
        <w:rPr>
          <w:rFonts w:ascii="Helv" w:eastAsia="Calibri" w:hAnsi="Helv" w:cs="Helv"/>
          <w:color w:val="000000"/>
          <w:sz w:val="20"/>
          <w:szCs w:val="20"/>
        </w:rPr>
        <w:t>p</w:t>
      </w:r>
      <w:r w:rsidRPr="004D7FB3">
        <w:rPr>
          <w:rFonts w:ascii="Helv" w:eastAsia="Calibri" w:hAnsi="Helv" w:cs="Helv"/>
          <w:color w:val="000000"/>
          <w:sz w:val="20"/>
          <w:szCs w:val="20"/>
        </w:rPr>
        <w:t xml:space="preserve">roizvodne naprave, ki so bile vključene v podporno shemo za proizvodnjo električne energije iz </w:t>
      </w:r>
      <w:r>
        <w:rPr>
          <w:rFonts w:ascii="Helv" w:eastAsia="Calibri" w:hAnsi="Helv" w:cs="Helv"/>
          <w:color w:val="000000"/>
          <w:sz w:val="20"/>
          <w:szCs w:val="20"/>
        </w:rPr>
        <w:t xml:space="preserve">OVE in SPTE </w:t>
      </w:r>
      <w:r w:rsidRPr="004D7FB3">
        <w:rPr>
          <w:rFonts w:ascii="Helv" w:eastAsia="Calibri" w:hAnsi="Helv" w:cs="Helv"/>
          <w:color w:val="000000"/>
          <w:sz w:val="20"/>
          <w:szCs w:val="20"/>
        </w:rPr>
        <w:t xml:space="preserve">na podlagi </w:t>
      </w:r>
      <w:r>
        <w:rPr>
          <w:rFonts w:ascii="Helv" w:eastAsia="Calibri" w:hAnsi="Helv" w:cs="Helv"/>
          <w:color w:val="000000"/>
          <w:sz w:val="20"/>
          <w:szCs w:val="20"/>
        </w:rPr>
        <w:t>EZ-1</w:t>
      </w:r>
      <w:r w:rsidRPr="004D7FB3">
        <w:rPr>
          <w:rFonts w:ascii="Helv" w:eastAsia="Calibri" w:hAnsi="Helv" w:cs="Helv"/>
          <w:color w:val="000000"/>
          <w:sz w:val="20"/>
          <w:szCs w:val="20"/>
        </w:rPr>
        <w:t xml:space="preserve">, </w:t>
      </w:r>
      <w:r w:rsidRPr="009E3268">
        <w:rPr>
          <w:rFonts w:ascii="Arial" w:hAnsi="Arial"/>
          <w:sz w:val="20"/>
          <w:szCs w:val="20"/>
        </w:rPr>
        <w:t xml:space="preserve">po </w:t>
      </w:r>
      <w:r>
        <w:rPr>
          <w:rFonts w:ascii="Arial" w:hAnsi="Arial"/>
          <w:sz w:val="20"/>
          <w:szCs w:val="20"/>
        </w:rPr>
        <w:t>prenehanju</w:t>
      </w:r>
      <w:r w:rsidRPr="009E3268">
        <w:rPr>
          <w:rFonts w:ascii="Arial" w:hAnsi="Arial"/>
          <w:sz w:val="20"/>
          <w:szCs w:val="20"/>
        </w:rPr>
        <w:t xml:space="preserve"> pravice do podpore </w:t>
      </w:r>
      <w:r>
        <w:rPr>
          <w:rFonts w:ascii="Arial" w:hAnsi="Arial"/>
          <w:sz w:val="20"/>
          <w:szCs w:val="20"/>
        </w:rPr>
        <w:t>ne morejo biti vključene v sistem samooskrbe po tej uredbi (ne glede na to kakšen je razlog prenehanje te pravice – predčasno prenehanje in kakršnegakoli razloga, prenehanje s potekom predpisanega roka…). Po</w:t>
      </w:r>
      <w:r w:rsidRPr="004D7FB3">
        <w:rPr>
          <w:rFonts w:ascii="Helv" w:eastAsia="Calibri" w:hAnsi="Helv" w:cs="Helv"/>
          <w:color w:val="000000"/>
          <w:sz w:val="20"/>
          <w:szCs w:val="20"/>
        </w:rPr>
        <w:t xml:space="preserve"> poteku pravice do podpore</w:t>
      </w:r>
      <w:r>
        <w:rPr>
          <w:rFonts w:ascii="Helv" w:eastAsia="Calibri" w:hAnsi="Helv" w:cs="Helv"/>
          <w:color w:val="000000"/>
          <w:sz w:val="20"/>
          <w:szCs w:val="20"/>
        </w:rPr>
        <w:t xml:space="preserve"> te naprave</w:t>
      </w:r>
      <w:r w:rsidRPr="004D7FB3">
        <w:rPr>
          <w:rFonts w:ascii="Helv" w:eastAsia="Calibri" w:hAnsi="Helv" w:cs="Helv"/>
          <w:color w:val="000000"/>
          <w:sz w:val="20"/>
          <w:szCs w:val="20"/>
        </w:rPr>
        <w:t xml:space="preserve"> lahko </w:t>
      </w:r>
      <w:r>
        <w:rPr>
          <w:rFonts w:ascii="Helv" w:eastAsia="Calibri" w:hAnsi="Helv" w:cs="Helv"/>
          <w:color w:val="000000"/>
          <w:sz w:val="20"/>
          <w:szCs w:val="20"/>
        </w:rPr>
        <w:t xml:space="preserve">še naprej </w:t>
      </w:r>
      <w:r w:rsidRPr="004D7FB3">
        <w:rPr>
          <w:rFonts w:ascii="Helv" w:eastAsia="Calibri" w:hAnsi="Helv" w:cs="Helv"/>
          <w:color w:val="000000"/>
          <w:sz w:val="20"/>
          <w:szCs w:val="20"/>
        </w:rPr>
        <w:t>uporabljajo</w:t>
      </w:r>
      <w:r>
        <w:rPr>
          <w:rFonts w:ascii="Helv" w:eastAsia="Calibri" w:hAnsi="Helv" w:cs="Helv"/>
          <w:color w:val="000000"/>
          <w:sz w:val="20"/>
          <w:szCs w:val="20"/>
        </w:rPr>
        <w:t xml:space="preserve">, vendar ne kot »naprave za samooskrbo« v smislu uredbe o samooskrbi. Odjemalci, ki te naprave koristijo tako niso upravičeni do koristi, ki jih prinaša vključitev v sistem </w:t>
      </w:r>
      <w:r w:rsidRPr="004D7FB3">
        <w:rPr>
          <w:rFonts w:ascii="Helv" w:eastAsia="Calibri" w:hAnsi="Helv" w:cs="Helv"/>
          <w:color w:val="000000"/>
          <w:sz w:val="20"/>
          <w:szCs w:val="20"/>
        </w:rPr>
        <w:t>samooskrb</w:t>
      </w:r>
      <w:r>
        <w:rPr>
          <w:rFonts w:ascii="Helv" w:eastAsia="Calibri" w:hAnsi="Helv" w:cs="Helv"/>
          <w:color w:val="000000"/>
          <w:sz w:val="20"/>
          <w:szCs w:val="20"/>
        </w:rPr>
        <w:t>e, saj je bil</w:t>
      </w:r>
      <w:r w:rsidRPr="008E5E78">
        <w:rPr>
          <w:rFonts w:ascii="Helv" w:eastAsia="Calibri" w:hAnsi="Helv" w:cs="Helv"/>
          <w:color w:val="000000"/>
          <w:sz w:val="20"/>
          <w:szCs w:val="20"/>
        </w:rPr>
        <w:t xml:space="preserve"> </w:t>
      </w:r>
      <w:r>
        <w:rPr>
          <w:rFonts w:ascii="Helv" w:eastAsia="Calibri" w:hAnsi="Helv" w:cs="Helv"/>
          <w:color w:val="000000"/>
          <w:sz w:val="20"/>
          <w:szCs w:val="20"/>
        </w:rPr>
        <w:t>investitorjem v te naprave preko podporne sheme že omogočena povrnitev stroška te naložbe ter zagotovljen določen donos. Upoštevajoč namen samooskrbe (spodbujanje novih investicij v OVE) ne bi bilo sprejemljivo, da bi se tako prek že zgrajenih proizvodnih naprav, s katerimi so že »koristili« ugodnosti, ki jih omogoča podporna shema, lahko omogočale dodatno še olajšave, ki so predlagane za nove naprave za samooskrbo, ki ne morejo sodelovati v podporni shemi.</w:t>
      </w:r>
    </w:p>
    <w:p w14:paraId="25D1C007" w14:textId="77777777" w:rsidR="00681748" w:rsidRDefault="00681748" w:rsidP="00681748">
      <w:pPr>
        <w:autoSpaceDE w:val="0"/>
        <w:jc w:val="both"/>
        <w:rPr>
          <w:rFonts w:ascii="Arial" w:hAnsi="Arial" w:cs="Arial"/>
          <w:sz w:val="20"/>
          <w:szCs w:val="20"/>
        </w:rPr>
      </w:pPr>
    </w:p>
    <w:p w14:paraId="7AC0A03C" w14:textId="77777777" w:rsidR="00681748" w:rsidRDefault="00681748" w:rsidP="00681748">
      <w:pPr>
        <w:autoSpaceDE w:val="0"/>
        <w:jc w:val="both"/>
        <w:rPr>
          <w:rFonts w:ascii="Arial" w:hAnsi="Arial" w:cs="Arial"/>
          <w:sz w:val="20"/>
          <w:szCs w:val="20"/>
        </w:rPr>
      </w:pPr>
      <w:r>
        <w:rPr>
          <w:rFonts w:ascii="Arial" w:hAnsi="Arial" w:cs="Arial"/>
          <w:sz w:val="20"/>
          <w:szCs w:val="20"/>
        </w:rPr>
        <w:t>Pomembna novost predloga uredb</w:t>
      </w:r>
      <w:r w:rsidR="005A67CC">
        <w:rPr>
          <w:rFonts w:ascii="Arial" w:hAnsi="Arial" w:cs="Arial"/>
          <w:sz w:val="20"/>
          <w:szCs w:val="20"/>
        </w:rPr>
        <w:t>e</w:t>
      </w:r>
      <w:r>
        <w:rPr>
          <w:rFonts w:ascii="Arial" w:hAnsi="Arial" w:cs="Arial"/>
          <w:sz w:val="20"/>
          <w:szCs w:val="20"/>
        </w:rPr>
        <w:t xml:space="preserve"> je tudi ta, da se upravičenost do samooskrbe ne veže več na pojem »lastnika naprave« temveč so odjemalci, upravičeni do samooskrbe, tako imetniki soglasja za priključitev (</w:t>
      </w:r>
      <w:proofErr w:type="spellStart"/>
      <w:r>
        <w:rPr>
          <w:rFonts w:ascii="Arial" w:hAnsi="Arial" w:cs="Arial"/>
          <w:sz w:val="20"/>
          <w:szCs w:val="20"/>
        </w:rPr>
        <w:t>t.j</w:t>
      </w:r>
      <w:proofErr w:type="spellEnd"/>
      <w:r>
        <w:rPr>
          <w:rFonts w:ascii="Arial" w:hAnsi="Arial" w:cs="Arial"/>
          <w:sz w:val="20"/>
          <w:szCs w:val="20"/>
        </w:rPr>
        <w:t xml:space="preserve">. lastniki merilnih mest) kot tisti odjemalci, katerim lastniki dovoljujejo, da </w:t>
      </w:r>
      <w:proofErr w:type="spellStart"/>
      <w:r>
        <w:rPr>
          <w:rFonts w:ascii="Arial" w:hAnsi="Arial" w:cs="Arial"/>
          <w:sz w:val="20"/>
          <w:szCs w:val="20"/>
        </w:rPr>
        <w:t>odjemajo</w:t>
      </w:r>
      <w:proofErr w:type="spellEnd"/>
      <w:r>
        <w:rPr>
          <w:rFonts w:ascii="Arial" w:hAnsi="Arial" w:cs="Arial"/>
          <w:sz w:val="20"/>
          <w:szCs w:val="20"/>
        </w:rPr>
        <w:t xml:space="preserve"> električno energijo prek njihovih merilnih mest. V praksi to pomeni, da bodo lahko pogodbe o samooskrbi sklepali tudi najemniki, kar do sedaj ni bilo mogoče. Glede na to, da je pogodba o samooskrbi dejansko zgolj oblika pogodbe o dobavi električne energije, kjer je tovrstni princip sklepanja pogodb o dobavi s strani najemnikov že uveljavljen, je taka rešitev smiselna tudi za samooskrbo, oz. ni razloga, da isti princip ne bi veljal tudi za pogodbe o samooskrbi.</w:t>
      </w:r>
      <w:r w:rsidRPr="00107235">
        <w:t xml:space="preserve"> </w:t>
      </w:r>
      <w:r w:rsidRPr="00107235">
        <w:rPr>
          <w:rFonts w:ascii="Arial" w:hAnsi="Arial" w:cs="Arial"/>
          <w:sz w:val="20"/>
          <w:szCs w:val="20"/>
        </w:rPr>
        <w:t xml:space="preserve">Pogodba o samooskrbi </w:t>
      </w:r>
      <w:r>
        <w:rPr>
          <w:rFonts w:ascii="Arial" w:hAnsi="Arial" w:cs="Arial"/>
          <w:sz w:val="20"/>
          <w:szCs w:val="20"/>
        </w:rPr>
        <w:t xml:space="preserve">pa </w:t>
      </w:r>
      <w:r w:rsidRPr="00107235">
        <w:rPr>
          <w:rFonts w:ascii="Arial" w:hAnsi="Arial" w:cs="Arial"/>
          <w:sz w:val="20"/>
          <w:szCs w:val="20"/>
        </w:rPr>
        <w:t xml:space="preserve">se sklene tako v primeru individualne </w:t>
      </w:r>
      <w:r>
        <w:rPr>
          <w:rFonts w:ascii="Arial" w:hAnsi="Arial" w:cs="Arial"/>
          <w:sz w:val="20"/>
          <w:szCs w:val="20"/>
        </w:rPr>
        <w:t xml:space="preserve">samooskrbe </w:t>
      </w:r>
      <w:r w:rsidRPr="00107235">
        <w:rPr>
          <w:rFonts w:ascii="Arial" w:hAnsi="Arial" w:cs="Arial"/>
          <w:sz w:val="20"/>
          <w:szCs w:val="20"/>
        </w:rPr>
        <w:t>kot tudi samooskrbe</w:t>
      </w:r>
      <w:r w:rsidRPr="004B377F">
        <w:rPr>
          <w:rFonts w:ascii="Arial" w:eastAsia="Arial" w:hAnsi="Arial" w:cs="Arial"/>
          <w:color w:val="000000"/>
          <w:sz w:val="20"/>
          <w:szCs w:val="20"/>
        </w:rPr>
        <w:t xml:space="preserve"> </w:t>
      </w:r>
      <w:r>
        <w:rPr>
          <w:rFonts w:ascii="Arial" w:eastAsia="Arial" w:hAnsi="Arial" w:cs="Arial"/>
          <w:color w:val="000000"/>
          <w:sz w:val="20"/>
          <w:szCs w:val="20"/>
        </w:rPr>
        <w:t>večstanovanjske stavbe</w:t>
      </w:r>
      <w:r w:rsidRPr="00107235">
        <w:rPr>
          <w:rFonts w:ascii="Arial" w:hAnsi="Arial" w:cs="Arial"/>
          <w:sz w:val="20"/>
          <w:szCs w:val="20"/>
        </w:rPr>
        <w:t xml:space="preserve"> in skupnosti</w:t>
      </w:r>
      <w:r w:rsidRPr="004B377F">
        <w:rPr>
          <w:rFonts w:ascii="Arial" w:hAnsi="Arial" w:cs="Arial"/>
          <w:sz w:val="20"/>
          <w:szCs w:val="20"/>
        </w:rPr>
        <w:t xml:space="preserve"> </w:t>
      </w:r>
      <w:r w:rsidRPr="00107235">
        <w:rPr>
          <w:rFonts w:ascii="Arial" w:hAnsi="Arial" w:cs="Arial"/>
          <w:sz w:val="20"/>
          <w:szCs w:val="20"/>
        </w:rPr>
        <w:t>OVE</w:t>
      </w:r>
      <w:r>
        <w:rPr>
          <w:rFonts w:ascii="Arial" w:hAnsi="Arial" w:cs="Arial"/>
          <w:sz w:val="20"/>
          <w:szCs w:val="20"/>
        </w:rPr>
        <w:t>.</w:t>
      </w:r>
    </w:p>
    <w:p w14:paraId="4AD019E1" w14:textId="77777777" w:rsidR="00681748" w:rsidRDefault="00681748" w:rsidP="00681748">
      <w:pPr>
        <w:autoSpaceDE w:val="0"/>
        <w:jc w:val="both"/>
        <w:rPr>
          <w:rFonts w:ascii="Arial" w:hAnsi="Arial" w:cs="Arial"/>
          <w:sz w:val="20"/>
          <w:szCs w:val="20"/>
        </w:rPr>
      </w:pPr>
    </w:p>
    <w:p w14:paraId="2C7D9EC9" w14:textId="77777777" w:rsidR="00681748" w:rsidRDefault="00681748" w:rsidP="00681748">
      <w:pPr>
        <w:autoSpaceDE w:val="0"/>
        <w:jc w:val="both"/>
        <w:rPr>
          <w:rFonts w:ascii="Arial" w:hAnsi="Arial" w:cs="Arial"/>
          <w:sz w:val="20"/>
          <w:szCs w:val="20"/>
        </w:rPr>
      </w:pPr>
      <w:r>
        <w:rPr>
          <w:rFonts w:ascii="Arial" w:hAnsi="Arial" w:cs="Arial"/>
          <w:sz w:val="20"/>
          <w:szCs w:val="20"/>
        </w:rPr>
        <w:t xml:space="preserve">Kategorije odjemalcev, upravičenih do samooskrbe ostajajo enake kot do sedaj – to so gospodinjski in mali poslovni odjemalci, kot jih definira EZ-1 (po definiciji točke 13., 36. člena EZ-1 so to </w:t>
      </w:r>
      <w:r w:rsidRPr="001B36D3">
        <w:rPr>
          <w:rFonts w:ascii="Arial" w:hAnsi="Arial" w:cs="Arial"/>
          <w:sz w:val="20"/>
          <w:szCs w:val="20"/>
        </w:rPr>
        <w:t>odjemalc</w:t>
      </w:r>
      <w:r>
        <w:rPr>
          <w:rFonts w:ascii="Arial" w:hAnsi="Arial" w:cs="Arial"/>
          <w:sz w:val="20"/>
          <w:szCs w:val="20"/>
        </w:rPr>
        <w:t>i</w:t>
      </w:r>
      <w:r w:rsidRPr="001B36D3">
        <w:rPr>
          <w:rFonts w:ascii="Arial" w:hAnsi="Arial" w:cs="Arial"/>
          <w:sz w:val="20"/>
          <w:szCs w:val="20"/>
        </w:rPr>
        <w:t xml:space="preserve"> na nizki napetosti, ki ni</w:t>
      </w:r>
      <w:r>
        <w:rPr>
          <w:rFonts w:ascii="Arial" w:hAnsi="Arial" w:cs="Arial"/>
          <w:sz w:val="20"/>
          <w:szCs w:val="20"/>
        </w:rPr>
        <w:t>so</w:t>
      </w:r>
      <w:r w:rsidRPr="001B36D3">
        <w:rPr>
          <w:rFonts w:ascii="Arial" w:hAnsi="Arial" w:cs="Arial"/>
          <w:sz w:val="20"/>
          <w:szCs w:val="20"/>
        </w:rPr>
        <w:t xml:space="preserve"> gospodinjski odjemalc</w:t>
      </w:r>
      <w:r>
        <w:rPr>
          <w:rFonts w:ascii="Arial" w:hAnsi="Arial" w:cs="Arial"/>
          <w:sz w:val="20"/>
          <w:szCs w:val="20"/>
        </w:rPr>
        <w:t>i</w:t>
      </w:r>
      <w:r w:rsidRPr="001B36D3">
        <w:rPr>
          <w:rFonts w:ascii="Arial" w:hAnsi="Arial" w:cs="Arial"/>
          <w:sz w:val="20"/>
          <w:szCs w:val="20"/>
        </w:rPr>
        <w:t xml:space="preserve"> in ima</w:t>
      </w:r>
      <w:r>
        <w:rPr>
          <w:rFonts w:ascii="Arial" w:hAnsi="Arial" w:cs="Arial"/>
          <w:sz w:val="20"/>
          <w:szCs w:val="20"/>
        </w:rPr>
        <w:t>jo</w:t>
      </w:r>
      <w:r w:rsidRPr="001B36D3">
        <w:rPr>
          <w:rFonts w:ascii="Arial" w:hAnsi="Arial" w:cs="Arial"/>
          <w:sz w:val="20"/>
          <w:szCs w:val="20"/>
        </w:rPr>
        <w:t xml:space="preserve"> priključno moč manjšo od 41 kW</w:t>
      </w:r>
      <w:r>
        <w:rPr>
          <w:rFonts w:ascii="Arial" w:hAnsi="Arial" w:cs="Arial"/>
          <w:sz w:val="20"/>
          <w:szCs w:val="20"/>
        </w:rPr>
        <w:t>).</w:t>
      </w:r>
    </w:p>
    <w:p w14:paraId="6A415AE3" w14:textId="77777777" w:rsidR="00681748" w:rsidRDefault="00681748" w:rsidP="00681748">
      <w:pPr>
        <w:autoSpaceDE w:val="0"/>
        <w:jc w:val="both"/>
        <w:rPr>
          <w:rFonts w:ascii="Arial" w:hAnsi="Arial" w:cs="Arial"/>
          <w:sz w:val="20"/>
          <w:szCs w:val="20"/>
        </w:rPr>
      </w:pPr>
    </w:p>
    <w:p w14:paraId="68489672" w14:textId="77777777" w:rsidR="00681748" w:rsidRDefault="00681748" w:rsidP="00681748">
      <w:pPr>
        <w:autoSpaceDE w:val="0"/>
        <w:jc w:val="both"/>
        <w:rPr>
          <w:rFonts w:ascii="Arial" w:hAnsi="Arial" w:cs="Arial"/>
          <w:sz w:val="20"/>
          <w:szCs w:val="20"/>
        </w:rPr>
      </w:pPr>
      <w:r>
        <w:rPr>
          <w:rFonts w:ascii="Arial" w:hAnsi="Arial" w:cs="Arial"/>
          <w:sz w:val="20"/>
          <w:szCs w:val="20"/>
        </w:rPr>
        <w:t xml:space="preserve">Z uvedbo samooskrbe </w:t>
      </w:r>
      <w:r>
        <w:rPr>
          <w:rFonts w:ascii="Arial" w:eastAsia="Arial" w:hAnsi="Arial" w:cs="Arial"/>
          <w:color w:val="000000"/>
          <w:sz w:val="20"/>
          <w:szCs w:val="20"/>
        </w:rPr>
        <w:t>večstanovanjske stavbe</w:t>
      </w:r>
      <w:r>
        <w:rPr>
          <w:rFonts w:ascii="Arial" w:hAnsi="Arial" w:cs="Arial"/>
          <w:sz w:val="20"/>
          <w:szCs w:val="20"/>
        </w:rPr>
        <w:t xml:space="preserve"> in skupnosti OVE pa je zaradi njune narave potrebno definirati pravila za določanje količine električne energije, proizvedene z napravo za samooskrbo, ki se upošteva pri </w:t>
      </w:r>
      <w:r>
        <w:rPr>
          <w:rFonts w:ascii="Arial" w:hAnsi="Arial" w:cs="Arial"/>
          <w:sz w:val="20"/>
          <w:szCs w:val="20"/>
        </w:rPr>
        <w:lastRenderedPageBreak/>
        <w:t xml:space="preserve">obračunu posameznega končnega odjemalca v samooskrbi </w:t>
      </w:r>
      <w:r>
        <w:rPr>
          <w:rFonts w:ascii="Arial" w:eastAsia="Arial" w:hAnsi="Arial" w:cs="Arial"/>
          <w:color w:val="000000"/>
          <w:sz w:val="20"/>
          <w:szCs w:val="20"/>
        </w:rPr>
        <w:t>večstanovanjske stavbe</w:t>
      </w:r>
      <w:r>
        <w:rPr>
          <w:rFonts w:ascii="Arial" w:hAnsi="Arial" w:cs="Arial"/>
          <w:sz w:val="20"/>
          <w:szCs w:val="20"/>
        </w:rPr>
        <w:t xml:space="preserve"> oz. skupnosti</w:t>
      </w:r>
      <w:r w:rsidRPr="004B377F">
        <w:rPr>
          <w:rFonts w:ascii="Arial" w:hAnsi="Arial" w:cs="Arial"/>
          <w:sz w:val="20"/>
          <w:szCs w:val="20"/>
        </w:rPr>
        <w:t xml:space="preserve"> </w:t>
      </w:r>
      <w:r>
        <w:rPr>
          <w:rFonts w:ascii="Arial" w:hAnsi="Arial" w:cs="Arial"/>
          <w:sz w:val="20"/>
          <w:szCs w:val="20"/>
        </w:rPr>
        <w:t xml:space="preserve">OVE. Medtem ko se v primeru individualne samooskrbe pri odjemalcu upošteva količina oddane električne energije, odčitana na njegovem merilnem mestu ob koncu ob koncu obračunskega obdobja, se pri odjemalcih, vključenih v samooskrbo </w:t>
      </w:r>
      <w:r>
        <w:rPr>
          <w:rFonts w:ascii="Arial" w:eastAsia="Arial" w:hAnsi="Arial" w:cs="Arial"/>
          <w:color w:val="000000"/>
          <w:sz w:val="20"/>
          <w:szCs w:val="20"/>
        </w:rPr>
        <w:t>večstanovanjske stavbe</w:t>
      </w:r>
      <w:r>
        <w:rPr>
          <w:rFonts w:ascii="Arial" w:hAnsi="Arial" w:cs="Arial"/>
          <w:sz w:val="20"/>
          <w:szCs w:val="20"/>
        </w:rPr>
        <w:t xml:space="preserve"> oz. v skupnost OVE ta količina določi glede na njihov </w:t>
      </w:r>
      <w:r w:rsidRPr="00C91373">
        <w:rPr>
          <w:rFonts w:ascii="Arial" w:eastAsia="Arial" w:hAnsi="Arial" w:cs="Arial"/>
          <w:color w:val="000000"/>
          <w:sz w:val="20"/>
          <w:szCs w:val="20"/>
        </w:rPr>
        <w:t>predhodn</w:t>
      </w:r>
      <w:r>
        <w:rPr>
          <w:rFonts w:ascii="Arial" w:eastAsia="Arial" w:hAnsi="Arial" w:cs="Arial"/>
          <w:color w:val="000000"/>
          <w:sz w:val="20"/>
          <w:szCs w:val="20"/>
        </w:rPr>
        <w:t>i</w:t>
      </w:r>
      <w:r w:rsidRPr="00C91373">
        <w:rPr>
          <w:rFonts w:ascii="Arial" w:eastAsia="Arial" w:hAnsi="Arial" w:cs="Arial"/>
          <w:color w:val="000000"/>
          <w:sz w:val="20"/>
          <w:szCs w:val="20"/>
        </w:rPr>
        <w:t xml:space="preserve"> dogovor o tem</w:t>
      </w:r>
      <w:r>
        <w:rPr>
          <w:rFonts w:ascii="Arial" w:eastAsia="Arial" w:hAnsi="Arial" w:cs="Arial"/>
          <w:color w:val="000000"/>
          <w:sz w:val="20"/>
          <w:szCs w:val="20"/>
        </w:rPr>
        <w:t>,</w:t>
      </w:r>
      <w:r w:rsidRPr="00C91373">
        <w:rPr>
          <w:rFonts w:ascii="Arial" w:eastAsia="Arial" w:hAnsi="Arial" w:cs="Arial"/>
          <w:color w:val="000000"/>
          <w:sz w:val="20"/>
          <w:szCs w:val="20"/>
        </w:rPr>
        <w:t xml:space="preserve"> kolikšen delež </w:t>
      </w:r>
      <w:r>
        <w:rPr>
          <w:rFonts w:ascii="Arial" w:eastAsia="Arial" w:hAnsi="Arial" w:cs="Arial"/>
          <w:color w:val="000000"/>
          <w:sz w:val="20"/>
          <w:szCs w:val="20"/>
        </w:rPr>
        <w:t>električne energije, proizvedene v napravi za samooskrbo dotične samooskrbe večstanovanjske stavbe oz. skupnosti</w:t>
      </w:r>
      <w:r w:rsidRPr="00C91373">
        <w:rPr>
          <w:rFonts w:ascii="Arial" w:eastAsia="Arial" w:hAnsi="Arial" w:cs="Arial"/>
          <w:color w:val="000000"/>
          <w:sz w:val="20"/>
          <w:szCs w:val="20"/>
        </w:rPr>
        <w:t xml:space="preserve"> </w:t>
      </w:r>
      <w:r>
        <w:rPr>
          <w:rFonts w:ascii="Arial" w:eastAsia="Arial" w:hAnsi="Arial" w:cs="Arial"/>
          <w:color w:val="000000"/>
          <w:sz w:val="20"/>
          <w:szCs w:val="20"/>
        </w:rPr>
        <w:t xml:space="preserve">OVE </w:t>
      </w:r>
      <w:r w:rsidRPr="00C91373">
        <w:rPr>
          <w:rFonts w:ascii="Arial" w:eastAsia="Arial" w:hAnsi="Arial" w:cs="Arial"/>
          <w:color w:val="000000"/>
          <w:sz w:val="20"/>
          <w:szCs w:val="20"/>
        </w:rPr>
        <w:t>pripada posameznemu od njih</w:t>
      </w:r>
      <w:r>
        <w:rPr>
          <w:rFonts w:ascii="Arial" w:eastAsia="Arial" w:hAnsi="Arial" w:cs="Arial"/>
          <w:color w:val="000000"/>
          <w:sz w:val="20"/>
          <w:szCs w:val="20"/>
        </w:rPr>
        <w:t>. Odjemalci, vključeni v samooskrbo večstanovanjske stavbe oz. skupnost OVE se bodo tako morali najprej dogovoriti o »ključu delitve proizvodnje«, to je o</w:t>
      </w:r>
      <w:r w:rsidRPr="0066243F">
        <w:rPr>
          <w:rFonts w:ascii="Arial" w:hAnsi="Arial" w:cs="Arial"/>
          <w:sz w:val="20"/>
          <w:szCs w:val="20"/>
        </w:rPr>
        <w:t xml:space="preserve"> deleži</w:t>
      </w:r>
      <w:r>
        <w:rPr>
          <w:rFonts w:ascii="Arial" w:hAnsi="Arial" w:cs="Arial"/>
          <w:sz w:val="20"/>
          <w:szCs w:val="20"/>
        </w:rPr>
        <w:t>h</w:t>
      </w:r>
      <w:r w:rsidRPr="0066243F">
        <w:rPr>
          <w:rFonts w:ascii="Arial" w:hAnsi="Arial" w:cs="Arial"/>
          <w:sz w:val="20"/>
          <w:szCs w:val="20"/>
        </w:rPr>
        <w:t>, na podlagi katerih se izračuna</w:t>
      </w:r>
      <w:r>
        <w:rPr>
          <w:rFonts w:ascii="Arial" w:hAnsi="Arial" w:cs="Arial"/>
          <w:sz w:val="20"/>
          <w:szCs w:val="20"/>
        </w:rPr>
        <w:t>jo »</w:t>
      </w:r>
      <w:r w:rsidRPr="0066243F">
        <w:rPr>
          <w:rFonts w:ascii="Arial" w:hAnsi="Arial" w:cs="Arial"/>
          <w:sz w:val="20"/>
          <w:szCs w:val="20"/>
        </w:rPr>
        <w:t>količinski deleži proizvodnje</w:t>
      </w:r>
      <w:r>
        <w:rPr>
          <w:rFonts w:ascii="Arial" w:hAnsi="Arial" w:cs="Arial"/>
          <w:sz w:val="20"/>
          <w:szCs w:val="20"/>
        </w:rPr>
        <w:t>« (v kWh), to je količina proizvedene električne energije</w:t>
      </w:r>
      <w:r w:rsidRPr="0066243F">
        <w:rPr>
          <w:rFonts w:ascii="Arial" w:hAnsi="Arial" w:cs="Arial"/>
          <w:sz w:val="20"/>
          <w:szCs w:val="20"/>
        </w:rPr>
        <w:t>, ki pripada vsakemu posameznemu merilnemu mestu odjema iste samooskrbe</w:t>
      </w:r>
      <w:r>
        <w:rPr>
          <w:rFonts w:ascii="Arial" w:hAnsi="Arial" w:cs="Arial"/>
          <w:sz w:val="20"/>
          <w:szCs w:val="20"/>
        </w:rPr>
        <w:t xml:space="preserve"> </w:t>
      </w:r>
      <w:r>
        <w:rPr>
          <w:rFonts w:ascii="Arial" w:eastAsia="Arial" w:hAnsi="Arial" w:cs="Arial"/>
          <w:color w:val="000000"/>
          <w:sz w:val="20"/>
          <w:szCs w:val="20"/>
        </w:rPr>
        <w:t>večstanovanjske stavbe</w:t>
      </w:r>
      <w:r w:rsidRPr="0066243F">
        <w:rPr>
          <w:rFonts w:ascii="Arial" w:hAnsi="Arial"/>
          <w:sz w:val="20"/>
          <w:szCs w:val="20"/>
        </w:rPr>
        <w:t xml:space="preserve"> </w:t>
      </w:r>
      <w:r w:rsidRPr="0066243F">
        <w:rPr>
          <w:rFonts w:ascii="Arial" w:hAnsi="Arial" w:cs="Arial"/>
          <w:sz w:val="20"/>
          <w:szCs w:val="20"/>
        </w:rPr>
        <w:t>oziroma iste skupnosti</w:t>
      </w:r>
      <w:r w:rsidRPr="004B377F">
        <w:rPr>
          <w:rFonts w:ascii="Arial" w:hAnsi="Arial" w:cs="Arial"/>
          <w:sz w:val="20"/>
          <w:szCs w:val="20"/>
        </w:rPr>
        <w:t xml:space="preserve"> </w:t>
      </w:r>
      <w:r>
        <w:rPr>
          <w:rFonts w:ascii="Arial" w:hAnsi="Arial" w:cs="Arial"/>
          <w:sz w:val="20"/>
          <w:szCs w:val="20"/>
        </w:rPr>
        <w:t xml:space="preserve">OVE. </w:t>
      </w:r>
    </w:p>
    <w:p w14:paraId="43C08767" w14:textId="77777777" w:rsidR="00681748" w:rsidRDefault="00681748" w:rsidP="00681748">
      <w:pPr>
        <w:autoSpaceDE w:val="0"/>
        <w:jc w:val="both"/>
        <w:rPr>
          <w:rFonts w:ascii="Arial" w:hAnsi="Arial" w:cs="Arial"/>
          <w:sz w:val="20"/>
          <w:szCs w:val="20"/>
        </w:rPr>
      </w:pPr>
    </w:p>
    <w:p w14:paraId="4C175B26" w14:textId="77777777" w:rsidR="005A67CC" w:rsidRPr="00881391" w:rsidRDefault="005A67CC" w:rsidP="00C447D2">
      <w:pPr>
        <w:suppressAutoHyphens w:val="0"/>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Samooskrba </w:t>
      </w:r>
      <w:r>
        <w:rPr>
          <w:rFonts w:ascii="Arial" w:hAnsi="Arial" w:cs="Arial"/>
          <w:sz w:val="20"/>
          <w:szCs w:val="20"/>
        </w:rPr>
        <w:t>t</w:t>
      </w:r>
      <w:r w:rsidRPr="00881391">
        <w:rPr>
          <w:rFonts w:ascii="Arial" w:hAnsi="Arial" w:cs="Arial"/>
          <w:sz w:val="20"/>
          <w:szCs w:val="20"/>
        </w:rPr>
        <w:t xml:space="preserve">ri </w:t>
      </w:r>
      <w:r>
        <w:rPr>
          <w:rFonts w:ascii="Arial" w:hAnsi="Arial" w:cs="Arial"/>
          <w:sz w:val="20"/>
          <w:szCs w:val="20"/>
        </w:rPr>
        <w:t>»</w:t>
      </w:r>
      <w:r w:rsidRPr="00881391">
        <w:rPr>
          <w:rFonts w:ascii="Arial" w:hAnsi="Arial" w:cs="Arial"/>
          <w:sz w:val="20"/>
          <w:szCs w:val="20"/>
        </w:rPr>
        <w:t>pod</w:t>
      </w:r>
      <w:r>
        <w:rPr>
          <w:rFonts w:ascii="Arial" w:hAnsi="Arial" w:cs="Arial"/>
          <w:sz w:val="20"/>
          <w:szCs w:val="20"/>
        </w:rPr>
        <w:t>vrste«</w:t>
      </w:r>
      <w:r w:rsidRPr="00881391">
        <w:rPr>
          <w:rFonts w:ascii="Arial" w:hAnsi="Arial" w:cs="Arial"/>
          <w:sz w:val="20"/>
          <w:szCs w:val="20"/>
        </w:rPr>
        <w:t>, ki so individualna samooskrba, samooskrba</w:t>
      </w:r>
      <w:r w:rsidRPr="00BC4E05">
        <w:t xml:space="preserve"> </w:t>
      </w:r>
      <w:r w:rsidRPr="00BC4E05">
        <w:rPr>
          <w:rFonts w:ascii="Arial" w:hAnsi="Arial" w:cs="Arial"/>
          <w:sz w:val="20"/>
          <w:szCs w:val="20"/>
        </w:rPr>
        <w:t xml:space="preserve">večstanovanjske stavbe </w:t>
      </w:r>
      <w:r w:rsidRPr="00881391">
        <w:rPr>
          <w:rFonts w:ascii="Arial" w:hAnsi="Arial" w:cs="Arial"/>
          <w:sz w:val="20"/>
          <w:szCs w:val="20"/>
        </w:rPr>
        <w:t>in skupnost</w:t>
      </w:r>
      <w:r>
        <w:rPr>
          <w:rFonts w:ascii="Arial" w:hAnsi="Arial" w:cs="Arial"/>
          <w:sz w:val="20"/>
          <w:szCs w:val="20"/>
        </w:rPr>
        <w:t xml:space="preserve"> OVE, pri čemer je </w:t>
      </w:r>
      <w:r w:rsidRPr="00881391">
        <w:rPr>
          <w:rFonts w:ascii="Arial" w:hAnsi="Arial" w:cs="Arial"/>
          <w:sz w:val="20"/>
          <w:szCs w:val="20"/>
        </w:rPr>
        <w:t xml:space="preserve">samooskrba </w:t>
      </w:r>
      <w:r w:rsidRPr="00BC4E05">
        <w:rPr>
          <w:rFonts w:ascii="Arial" w:hAnsi="Arial" w:cs="Arial"/>
          <w:sz w:val="20"/>
          <w:szCs w:val="20"/>
        </w:rPr>
        <w:t xml:space="preserve">večstanovanjske stavbe </w:t>
      </w:r>
      <w:r w:rsidRPr="00881391">
        <w:rPr>
          <w:rFonts w:ascii="Arial" w:hAnsi="Arial" w:cs="Arial"/>
          <w:sz w:val="20"/>
          <w:szCs w:val="20"/>
        </w:rPr>
        <w:t>samooskrba med seboj povezanih končnih odjem</w:t>
      </w:r>
      <w:r>
        <w:rPr>
          <w:rFonts w:ascii="Arial" w:hAnsi="Arial" w:cs="Arial"/>
          <w:sz w:val="20"/>
          <w:szCs w:val="20"/>
        </w:rPr>
        <w:t>alcev v večstanovanjski stavbi,</w:t>
      </w:r>
      <w:r w:rsidRPr="00881391">
        <w:rPr>
          <w:rFonts w:ascii="Arial" w:hAnsi="Arial" w:cs="Arial"/>
          <w:sz w:val="20"/>
          <w:szCs w:val="20"/>
        </w:rPr>
        <w:t xml:space="preserve"> skupnost</w:t>
      </w:r>
      <w:r>
        <w:rPr>
          <w:rFonts w:ascii="Arial" w:hAnsi="Arial" w:cs="Arial"/>
          <w:sz w:val="20"/>
          <w:szCs w:val="20"/>
        </w:rPr>
        <w:t xml:space="preserve"> OVE</w:t>
      </w:r>
      <w:r w:rsidRPr="00881391">
        <w:rPr>
          <w:rFonts w:ascii="Arial" w:hAnsi="Arial" w:cs="Arial"/>
          <w:sz w:val="20"/>
          <w:szCs w:val="20"/>
        </w:rPr>
        <w:t xml:space="preserve"> pa je samooskrba v vseh </w:t>
      </w:r>
      <w:r>
        <w:rPr>
          <w:rFonts w:ascii="Arial" w:hAnsi="Arial" w:cs="Arial"/>
          <w:sz w:val="20"/>
          <w:szCs w:val="20"/>
        </w:rPr>
        <w:t>drugih</w:t>
      </w:r>
      <w:r w:rsidRPr="00881391">
        <w:rPr>
          <w:rFonts w:ascii="Arial" w:hAnsi="Arial" w:cs="Arial"/>
          <w:sz w:val="20"/>
          <w:szCs w:val="20"/>
        </w:rPr>
        <w:t xml:space="preserve"> primerih med seboj povezanih končnih odjemalcev. Za vse tri pod</w:t>
      </w:r>
      <w:r>
        <w:rPr>
          <w:rFonts w:ascii="Arial" w:hAnsi="Arial" w:cs="Arial"/>
          <w:sz w:val="20"/>
          <w:szCs w:val="20"/>
        </w:rPr>
        <w:t>vrste</w:t>
      </w:r>
      <w:r w:rsidRPr="00881391">
        <w:rPr>
          <w:rFonts w:ascii="Arial" w:hAnsi="Arial" w:cs="Arial"/>
          <w:sz w:val="20"/>
          <w:szCs w:val="20"/>
        </w:rPr>
        <w:t xml:space="preserve"> samooskrbe se uporabljajo skupne določbe te uredbe, razen če je za posamez</w:t>
      </w:r>
      <w:r>
        <w:rPr>
          <w:rFonts w:ascii="Arial" w:hAnsi="Arial" w:cs="Arial"/>
          <w:sz w:val="20"/>
          <w:szCs w:val="20"/>
        </w:rPr>
        <w:t>no</w:t>
      </w:r>
      <w:r w:rsidRPr="00881391">
        <w:rPr>
          <w:rFonts w:ascii="Arial" w:hAnsi="Arial" w:cs="Arial"/>
          <w:sz w:val="20"/>
          <w:szCs w:val="20"/>
        </w:rPr>
        <w:t xml:space="preserve"> pod</w:t>
      </w:r>
      <w:r>
        <w:rPr>
          <w:rFonts w:ascii="Arial" w:hAnsi="Arial" w:cs="Arial"/>
          <w:sz w:val="20"/>
          <w:szCs w:val="20"/>
        </w:rPr>
        <w:t>vrsto</w:t>
      </w:r>
      <w:r w:rsidRPr="00881391">
        <w:rPr>
          <w:rFonts w:ascii="Arial" w:hAnsi="Arial" w:cs="Arial"/>
          <w:sz w:val="20"/>
          <w:szCs w:val="20"/>
        </w:rPr>
        <w:t xml:space="preserve"> izrecno določeno drugače. </w:t>
      </w:r>
    </w:p>
    <w:p w14:paraId="3710ADC0" w14:textId="77777777" w:rsidR="005A67CC" w:rsidRDefault="005A67CC" w:rsidP="00681748">
      <w:pPr>
        <w:autoSpaceDE w:val="0"/>
        <w:jc w:val="both"/>
        <w:rPr>
          <w:rFonts w:ascii="Arial" w:hAnsi="Arial" w:cs="Arial"/>
          <w:sz w:val="20"/>
          <w:szCs w:val="20"/>
        </w:rPr>
      </w:pPr>
    </w:p>
    <w:p w14:paraId="15E67CA3" w14:textId="77777777" w:rsidR="00681748" w:rsidRDefault="00681748" w:rsidP="00681748">
      <w:pPr>
        <w:autoSpaceDE w:val="0"/>
        <w:jc w:val="both"/>
        <w:rPr>
          <w:rFonts w:ascii="Arial" w:hAnsi="Arial" w:cs="Arial"/>
          <w:sz w:val="20"/>
          <w:szCs w:val="20"/>
        </w:rPr>
      </w:pPr>
      <w:r>
        <w:rPr>
          <w:rFonts w:ascii="Arial" w:hAnsi="Arial" w:cs="Arial"/>
          <w:sz w:val="20"/>
          <w:szCs w:val="20"/>
        </w:rPr>
        <w:t xml:space="preserve">Tako kot je veljalo do sedaj, je v primeru individualne samooskrbe naprava priključena na notranjo nizkonapetostno inštalacijo stavbe, spreminja pa se kriterij moči. </w:t>
      </w:r>
      <w:r>
        <w:rPr>
          <w:rFonts w:ascii="Arial" w:eastAsia="Arial" w:hAnsi="Arial" w:cs="Arial"/>
          <w:color w:val="000000"/>
          <w:sz w:val="20"/>
          <w:szCs w:val="20"/>
        </w:rPr>
        <w:t>Dosedanja omejitev moči, ki je lahko oddana v omrežje</w:t>
      </w:r>
      <w:r w:rsidRPr="00D33E5F">
        <w:rPr>
          <w:rFonts w:ascii="Arial" w:eastAsia="Arial" w:hAnsi="Arial" w:cs="Arial"/>
          <w:color w:val="000000"/>
          <w:sz w:val="20"/>
          <w:szCs w:val="20"/>
        </w:rPr>
        <w:t xml:space="preserve"> </w:t>
      </w:r>
      <w:r>
        <w:rPr>
          <w:rFonts w:ascii="Arial" w:eastAsia="Arial" w:hAnsi="Arial" w:cs="Arial"/>
          <w:color w:val="000000"/>
          <w:sz w:val="20"/>
          <w:szCs w:val="20"/>
        </w:rPr>
        <w:t xml:space="preserve">preko merilnega mesta na katerega notranjo nizkonapetostno inštalacijo je priključena naprava za samooskrbo, se nadomesti z omejitvijo moči naprave, in sicer </w:t>
      </w:r>
      <w:r>
        <w:rPr>
          <w:rFonts w:ascii="Arial" w:hAnsi="Arial" w:cs="Arial"/>
          <w:sz w:val="20"/>
          <w:szCs w:val="20"/>
        </w:rPr>
        <w:t>priključna</w:t>
      </w:r>
      <w:r w:rsidRPr="00881391">
        <w:rPr>
          <w:rFonts w:ascii="Arial" w:hAnsi="Arial" w:cs="Arial"/>
          <w:sz w:val="20"/>
          <w:szCs w:val="20"/>
        </w:rPr>
        <w:t xml:space="preserve"> moč naprave za samooskrbo ne sme presegati 0,8-kratnika priključne moči odjema merilnega mesta na katerega notranjo inštalacijo je ta naprava priključena</w:t>
      </w:r>
      <w:r>
        <w:rPr>
          <w:rFonts w:ascii="Arial" w:hAnsi="Arial" w:cs="Arial"/>
          <w:sz w:val="20"/>
          <w:szCs w:val="20"/>
        </w:rPr>
        <w:t xml:space="preserve">. Glede na to, da gre pri teh napravah za naprave, ki so priklopljene ne notranjo inštalacijo objekta, je pogoj določen smiselno enako kot to že velja za vse proizvodne naprave, ki so priklopljene na notranjo nizkonapetostno inštalacijo po </w:t>
      </w:r>
      <w:proofErr w:type="spellStart"/>
      <w:r>
        <w:rPr>
          <w:rFonts w:ascii="Arial" w:hAnsi="Arial" w:cs="Arial"/>
          <w:sz w:val="20"/>
          <w:szCs w:val="20"/>
        </w:rPr>
        <w:t>t.i</w:t>
      </w:r>
      <w:proofErr w:type="spellEnd"/>
      <w:r>
        <w:rPr>
          <w:rFonts w:ascii="Arial" w:hAnsi="Arial" w:cs="Arial"/>
          <w:sz w:val="20"/>
          <w:szCs w:val="20"/>
        </w:rPr>
        <w:t>. Px.3 shemi skladno s</w:t>
      </w:r>
      <w:r w:rsidRPr="00C61C0F">
        <w:rPr>
          <w:rFonts w:ascii="Arial" w:hAnsi="Arial" w:cs="Arial"/>
          <w:sz w:val="20"/>
          <w:szCs w:val="20"/>
        </w:rPr>
        <w:t xml:space="preserve"> Sistemsk</w:t>
      </w:r>
      <w:r>
        <w:rPr>
          <w:rFonts w:ascii="Arial" w:hAnsi="Arial" w:cs="Arial"/>
          <w:sz w:val="20"/>
          <w:szCs w:val="20"/>
        </w:rPr>
        <w:t>imi</w:t>
      </w:r>
      <w:r w:rsidRPr="00C61C0F">
        <w:rPr>
          <w:rFonts w:ascii="Arial" w:hAnsi="Arial" w:cs="Arial"/>
          <w:sz w:val="20"/>
          <w:szCs w:val="20"/>
        </w:rPr>
        <w:t xml:space="preserve"> obratovaln</w:t>
      </w:r>
      <w:r>
        <w:rPr>
          <w:rFonts w:ascii="Arial" w:hAnsi="Arial" w:cs="Arial"/>
          <w:sz w:val="20"/>
          <w:szCs w:val="20"/>
        </w:rPr>
        <w:t>imi</w:t>
      </w:r>
      <w:r w:rsidRPr="00C61C0F">
        <w:rPr>
          <w:rFonts w:ascii="Arial" w:hAnsi="Arial" w:cs="Arial"/>
          <w:sz w:val="20"/>
          <w:szCs w:val="20"/>
        </w:rPr>
        <w:t xml:space="preserve"> navodil</w:t>
      </w:r>
      <w:r>
        <w:rPr>
          <w:rFonts w:ascii="Arial" w:hAnsi="Arial" w:cs="Arial"/>
          <w:sz w:val="20"/>
          <w:szCs w:val="20"/>
        </w:rPr>
        <w:t>i</w:t>
      </w:r>
      <w:r w:rsidRPr="00C61C0F">
        <w:rPr>
          <w:rFonts w:ascii="Arial" w:hAnsi="Arial" w:cs="Arial"/>
          <w:sz w:val="20"/>
          <w:szCs w:val="20"/>
        </w:rPr>
        <w:t xml:space="preserve"> za distribucijsko omrežje električne energije (Ur. l. RS, št. 41/11 in 17/14 – EZ-1</w:t>
      </w:r>
      <w:r>
        <w:rPr>
          <w:rFonts w:ascii="Arial" w:hAnsi="Arial" w:cs="Arial"/>
          <w:sz w:val="20"/>
          <w:szCs w:val="20"/>
        </w:rPr>
        <w:t xml:space="preserve">). Glede na to, da gre pri napravah za samooskrbo v osnovi za naprave, ki so </w:t>
      </w:r>
      <w:r w:rsidRPr="00C61C0F">
        <w:rPr>
          <w:rFonts w:ascii="Arial" w:hAnsi="Arial" w:cs="Arial"/>
          <w:sz w:val="20"/>
          <w:szCs w:val="20"/>
        </w:rPr>
        <w:t>priklopljene na notranjo nizkonapetostno inštalacijo</w:t>
      </w:r>
      <w:r>
        <w:rPr>
          <w:rFonts w:ascii="Arial" w:hAnsi="Arial" w:cs="Arial"/>
          <w:sz w:val="20"/>
          <w:szCs w:val="20"/>
        </w:rPr>
        <w:t xml:space="preserve"> objekta je za njih s tehničnega in varnostnega vidika smiselno uporabiti enake kriterije kot za vse ostale tako priklopljene naprave. </w:t>
      </w:r>
    </w:p>
    <w:p w14:paraId="4648438B" w14:textId="77777777" w:rsidR="00681748" w:rsidRDefault="00681748" w:rsidP="00681748">
      <w:pPr>
        <w:autoSpaceDE w:val="0"/>
        <w:jc w:val="both"/>
        <w:rPr>
          <w:rFonts w:ascii="Arial" w:hAnsi="Arial" w:cs="Arial"/>
          <w:sz w:val="20"/>
          <w:szCs w:val="20"/>
        </w:rPr>
      </w:pPr>
    </w:p>
    <w:p w14:paraId="5D540C87" w14:textId="77777777" w:rsidR="00681748" w:rsidRDefault="00681748" w:rsidP="00681748">
      <w:pPr>
        <w:autoSpaceDE w:val="0"/>
        <w:jc w:val="both"/>
        <w:rPr>
          <w:rFonts w:ascii="Arial" w:hAnsi="Arial" w:cs="Arial"/>
          <w:sz w:val="20"/>
          <w:szCs w:val="20"/>
        </w:rPr>
      </w:pPr>
      <w:r>
        <w:rPr>
          <w:rFonts w:ascii="Arial" w:hAnsi="Arial" w:cs="Arial"/>
          <w:sz w:val="20"/>
          <w:szCs w:val="20"/>
        </w:rPr>
        <w:t>Zaradi omogočanja večje fleksibilnosti pogodbenih odnosov in razvoja novih produktov oziroma storitev je izrecno zapisano, da je lastnik naprave za samooskrbo lahko tudi tretja oseba (upravičenost do samooskrbe ni vezana na lastništvo naprave).</w:t>
      </w:r>
    </w:p>
    <w:p w14:paraId="7C71797F" w14:textId="77777777" w:rsidR="00681748" w:rsidRDefault="00681748" w:rsidP="00681748">
      <w:pPr>
        <w:autoSpaceDE w:val="0"/>
        <w:jc w:val="both"/>
        <w:rPr>
          <w:rFonts w:ascii="Arial" w:hAnsi="Arial" w:cs="Arial"/>
          <w:sz w:val="20"/>
          <w:szCs w:val="20"/>
        </w:rPr>
      </w:pPr>
    </w:p>
    <w:p w14:paraId="284EF0E7" w14:textId="77777777" w:rsidR="00681748" w:rsidRDefault="00681748" w:rsidP="00681748">
      <w:pPr>
        <w:autoSpaceDE w:val="0"/>
        <w:jc w:val="both"/>
        <w:rPr>
          <w:rFonts w:ascii="Arial" w:hAnsi="Arial" w:cs="Arial"/>
          <w:sz w:val="20"/>
          <w:szCs w:val="20"/>
        </w:rPr>
      </w:pPr>
      <w:r>
        <w:rPr>
          <w:rFonts w:ascii="Arial" w:hAnsi="Arial" w:cs="Arial"/>
          <w:sz w:val="20"/>
          <w:szCs w:val="20"/>
        </w:rPr>
        <w:t xml:space="preserve">Zaradi velike raznolikosti možnih situacij in različnih potreb odjemalcev v večstanovanjskih stavbah so podrobneje opisani tudi primeri, v katerih se lahko oblikuje samooskrba </w:t>
      </w:r>
      <w:r w:rsidRPr="00E216C9">
        <w:rPr>
          <w:rFonts w:ascii="Arial" w:hAnsi="Arial" w:cs="Arial"/>
          <w:sz w:val="20"/>
          <w:szCs w:val="20"/>
        </w:rPr>
        <w:t>večstanovanjske stavbe</w:t>
      </w:r>
      <w:r>
        <w:rPr>
          <w:rFonts w:ascii="Arial" w:hAnsi="Arial" w:cs="Arial"/>
          <w:sz w:val="20"/>
          <w:szCs w:val="20"/>
        </w:rPr>
        <w:t>. Oblikujejo jo lahko:</w:t>
      </w:r>
    </w:p>
    <w:p w14:paraId="777C99D1"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sidRPr="0049683D">
        <w:rPr>
          <w:rFonts w:ascii="Arial" w:hAnsi="Arial" w:cs="Arial"/>
          <w:color w:val="000000"/>
          <w:sz w:val="20"/>
          <w:szCs w:val="20"/>
        </w:rPr>
        <w:t>-</w:t>
      </w:r>
      <w:r>
        <w:rPr>
          <w:rFonts w:ascii="Arial" w:hAnsi="Arial" w:cs="Arial"/>
          <w:color w:val="000000"/>
          <w:sz w:val="20"/>
          <w:szCs w:val="20"/>
        </w:rPr>
        <w:t xml:space="preserve"> </w:t>
      </w:r>
      <w:r w:rsidRPr="0049683D">
        <w:rPr>
          <w:rFonts w:ascii="Arial" w:hAnsi="Arial" w:cs="Arial"/>
          <w:color w:val="000000"/>
          <w:sz w:val="20"/>
          <w:szCs w:val="20"/>
        </w:rPr>
        <w:t xml:space="preserve">dva ali več merilnih mest iste večstanovanjske stavbe (vendar ne nujno vsa), preko katerih odjemalci </w:t>
      </w:r>
      <w:proofErr w:type="spellStart"/>
      <w:r w:rsidRPr="0049683D">
        <w:rPr>
          <w:rFonts w:ascii="Arial" w:hAnsi="Arial" w:cs="Arial"/>
          <w:color w:val="000000"/>
          <w:sz w:val="20"/>
          <w:szCs w:val="20"/>
        </w:rPr>
        <w:t>odjemajo</w:t>
      </w:r>
      <w:proofErr w:type="spellEnd"/>
      <w:r w:rsidRPr="0049683D">
        <w:rPr>
          <w:rFonts w:ascii="Arial" w:hAnsi="Arial" w:cs="Arial"/>
          <w:color w:val="000000"/>
          <w:sz w:val="20"/>
          <w:szCs w:val="20"/>
        </w:rPr>
        <w:t xml:space="preserve"> električno energijo za lastne potrebe</w:t>
      </w:r>
      <w:r>
        <w:rPr>
          <w:rFonts w:ascii="Arial" w:hAnsi="Arial" w:cs="Arial"/>
          <w:color w:val="000000"/>
          <w:sz w:val="20"/>
          <w:szCs w:val="20"/>
        </w:rPr>
        <w:t xml:space="preserve"> (npr. v samooskrbo </w:t>
      </w:r>
      <w:r>
        <w:rPr>
          <w:rFonts w:ascii="Arial" w:eastAsia="Arial" w:hAnsi="Arial" w:cs="Arial"/>
          <w:color w:val="000000"/>
          <w:sz w:val="20"/>
          <w:szCs w:val="20"/>
        </w:rPr>
        <w:t>večstanovanjske stavbe</w:t>
      </w:r>
      <w:r>
        <w:rPr>
          <w:rFonts w:ascii="Arial" w:hAnsi="Arial" w:cs="Arial"/>
          <w:color w:val="000000"/>
          <w:sz w:val="20"/>
          <w:szCs w:val="20"/>
        </w:rPr>
        <w:t xml:space="preserve"> se povežejo odjemalci za oskrbo stanovanj, pri čemer ni nujno, da so zajeta vsa stanovanja v tej stavbi)</w:t>
      </w:r>
      <w:r w:rsidRPr="0049683D">
        <w:rPr>
          <w:rFonts w:ascii="Arial" w:hAnsi="Arial" w:cs="Arial"/>
          <w:color w:val="000000"/>
          <w:sz w:val="20"/>
          <w:szCs w:val="20"/>
        </w:rPr>
        <w:t xml:space="preserve">, </w:t>
      </w:r>
    </w:p>
    <w:p w14:paraId="0225E735"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vključena so lahko tudi merilna mesta skupnega odjema (npr. merilno mesto za skupno razsvetljavo, merilno mesto skupne toplotne črpalke), in sicer bodisi hkrati s stanovanji (primer iz prejšnje alineje) bodisi samostojno (npr. stanovalci postavijo napravo za samooskrbo zgolj za namen samooskrbe skupne toplotne črpalke, skupne razsvetljave in dvigala).</w:t>
      </w:r>
    </w:p>
    <w:p w14:paraId="03238E89"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061FCCAE"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V izogib nejasnostim pri izvajanju uredbe v praksi je podrobneje določen tudi način priključitve naprave za samooskrbo, in sicer je le-ta </w:t>
      </w:r>
      <w:r w:rsidRPr="00881391">
        <w:rPr>
          <w:rFonts w:ascii="Arial" w:hAnsi="Arial" w:cs="Arial"/>
          <w:color w:val="000000"/>
          <w:sz w:val="20"/>
          <w:szCs w:val="20"/>
        </w:rPr>
        <w:t xml:space="preserve">preko samostojnega merilnega mesta (to je merilnega mesta </w:t>
      </w:r>
      <w:r>
        <w:rPr>
          <w:rFonts w:ascii="Arial" w:hAnsi="Arial" w:cs="Arial"/>
          <w:color w:val="000000"/>
          <w:sz w:val="20"/>
          <w:szCs w:val="20"/>
        </w:rPr>
        <w:t>naprave za samooskrbo</w:t>
      </w:r>
      <w:r w:rsidRPr="00881391">
        <w:rPr>
          <w:rFonts w:ascii="Arial" w:hAnsi="Arial" w:cs="Arial"/>
          <w:color w:val="000000"/>
          <w:sz w:val="20"/>
          <w:szCs w:val="20"/>
        </w:rPr>
        <w:t>) priključena na točki prehoda (v razdelilni omarici) iz distribucijskega omrežja v</w:t>
      </w:r>
      <w:r>
        <w:rPr>
          <w:rFonts w:ascii="Arial" w:hAnsi="Arial" w:cs="Arial"/>
          <w:color w:val="000000"/>
          <w:sz w:val="20"/>
          <w:szCs w:val="20"/>
        </w:rPr>
        <w:t xml:space="preserve"> skupno</w:t>
      </w:r>
      <w:r w:rsidRPr="00881391">
        <w:rPr>
          <w:rFonts w:ascii="Arial" w:hAnsi="Arial" w:cs="Arial"/>
          <w:color w:val="000000"/>
          <w:sz w:val="20"/>
          <w:szCs w:val="20"/>
        </w:rPr>
        <w:t xml:space="preserve"> notranjo nizkonapetostno inštalacijo večstanovanjske stavbe, na katero so  priključena merilna mesta</w:t>
      </w:r>
      <w:r>
        <w:rPr>
          <w:rFonts w:ascii="Arial" w:hAnsi="Arial" w:cs="Arial"/>
          <w:color w:val="000000"/>
          <w:sz w:val="20"/>
          <w:szCs w:val="20"/>
        </w:rPr>
        <w:t xml:space="preserve">, </w:t>
      </w:r>
      <w:r w:rsidRPr="00F57EEA">
        <w:rPr>
          <w:rFonts w:ascii="Arial" w:hAnsi="Arial" w:cs="Arial"/>
          <w:color w:val="000000"/>
          <w:sz w:val="20"/>
          <w:szCs w:val="20"/>
        </w:rPr>
        <w:t>ki so vključena v samooskrbo</w:t>
      </w:r>
      <w:r>
        <w:rPr>
          <w:rFonts w:ascii="Arial" w:hAnsi="Arial" w:cs="Arial"/>
          <w:color w:val="000000"/>
          <w:sz w:val="20"/>
          <w:szCs w:val="20"/>
        </w:rPr>
        <w:t xml:space="preserve"> </w:t>
      </w:r>
      <w:r w:rsidRPr="00F57EEA">
        <w:rPr>
          <w:rFonts w:ascii="Arial" w:hAnsi="Arial" w:cs="Arial"/>
          <w:color w:val="000000"/>
          <w:sz w:val="20"/>
          <w:szCs w:val="20"/>
        </w:rPr>
        <w:t>dotičn</w:t>
      </w:r>
      <w:r>
        <w:rPr>
          <w:rFonts w:ascii="Arial" w:hAnsi="Arial" w:cs="Arial"/>
          <w:color w:val="000000"/>
          <w:sz w:val="20"/>
          <w:szCs w:val="20"/>
        </w:rPr>
        <w:t>e</w:t>
      </w:r>
      <w:r w:rsidRPr="00F57EEA">
        <w:rPr>
          <w:rFonts w:ascii="Arial" w:hAnsi="Arial" w:cs="Arial"/>
          <w:color w:val="000000"/>
          <w:sz w:val="20"/>
          <w:szCs w:val="20"/>
        </w:rPr>
        <w:t xml:space="preserve"> </w:t>
      </w:r>
      <w:r>
        <w:rPr>
          <w:rFonts w:ascii="Arial" w:eastAsia="Arial" w:hAnsi="Arial" w:cs="Arial"/>
          <w:color w:val="000000"/>
          <w:sz w:val="20"/>
          <w:szCs w:val="20"/>
        </w:rPr>
        <w:t>večstanovanjske stavbe</w:t>
      </w:r>
      <w:r>
        <w:rPr>
          <w:rFonts w:ascii="Arial" w:hAnsi="Arial" w:cs="Arial"/>
          <w:color w:val="000000"/>
          <w:sz w:val="20"/>
          <w:szCs w:val="20"/>
        </w:rPr>
        <w:t xml:space="preserve">. Ravno tako je pojasnjena situacija, kadar je </w:t>
      </w:r>
      <w:r w:rsidRPr="00881391">
        <w:rPr>
          <w:rFonts w:ascii="Arial" w:hAnsi="Arial" w:cs="Arial"/>
          <w:color w:val="000000"/>
          <w:sz w:val="20"/>
          <w:szCs w:val="20"/>
        </w:rPr>
        <w:t xml:space="preserve">naprava za samooskrbo priključena na notranjo nizkonapetostno inštalacijo za </w:t>
      </w:r>
      <w:r>
        <w:rPr>
          <w:rFonts w:ascii="Arial" w:hAnsi="Arial" w:cs="Arial"/>
          <w:color w:val="000000"/>
          <w:sz w:val="20"/>
          <w:szCs w:val="20"/>
        </w:rPr>
        <w:t>posameznim</w:t>
      </w:r>
      <w:r w:rsidRPr="00881391">
        <w:rPr>
          <w:rFonts w:ascii="Arial" w:hAnsi="Arial" w:cs="Arial"/>
          <w:color w:val="000000"/>
          <w:sz w:val="20"/>
          <w:szCs w:val="20"/>
        </w:rPr>
        <w:t xml:space="preserve"> merilnim mestom</w:t>
      </w:r>
      <w:r>
        <w:rPr>
          <w:rFonts w:ascii="Arial" w:hAnsi="Arial" w:cs="Arial"/>
          <w:color w:val="000000"/>
          <w:sz w:val="20"/>
          <w:szCs w:val="20"/>
        </w:rPr>
        <w:t xml:space="preserve"> (npr. naprava je priklopljena za merilnim mestom, prek katerega se oskrbuje toplotna črpalka</w:t>
      </w:r>
      <w:r w:rsidR="00372ADD">
        <w:rPr>
          <w:rFonts w:ascii="Arial" w:hAnsi="Arial" w:cs="Arial"/>
          <w:color w:val="000000"/>
          <w:sz w:val="20"/>
          <w:szCs w:val="20"/>
        </w:rPr>
        <w:t xml:space="preserve"> ali za merilnim mestom določenega stanovanja</w:t>
      </w:r>
      <w:r>
        <w:rPr>
          <w:rFonts w:ascii="Arial" w:hAnsi="Arial" w:cs="Arial"/>
          <w:color w:val="000000"/>
          <w:sz w:val="20"/>
          <w:szCs w:val="20"/>
        </w:rPr>
        <w:t>) – glede na tehnične lastnosti tovrstnega priklopa gre v tem primeru dejansko za individualno samooskrbo (pri obračunu se kompenzirajo dejansko izmerjene količine prevzete in oddane električne energije na merilnem mestu toplotne črpalke</w:t>
      </w:r>
      <w:r w:rsidR="005A67CC">
        <w:rPr>
          <w:rFonts w:ascii="Arial" w:hAnsi="Arial" w:cs="Arial"/>
          <w:color w:val="000000"/>
          <w:sz w:val="20"/>
          <w:szCs w:val="20"/>
        </w:rPr>
        <w:t xml:space="preserve"> oz. določenega stanovanja</w:t>
      </w:r>
      <w:r>
        <w:rPr>
          <w:rFonts w:ascii="Arial" w:hAnsi="Arial" w:cs="Arial"/>
          <w:color w:val="000000"/>
          <w:sz w:val="20"/>
          <w:szCs w:val="20"/>
        </w:rPr>
        <w:t xml:space="preserve">).  </w:t>
      </w:r>
    </w:p>
    <w:p w14:paraId="0CFBEE73"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37F76950" w14:textId="77777777" w:rsidR="00681748" w:rsidRPr="00190DB7" w:rsidRDefault="00681748" w:rsidP="00190DB7">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sz w:val="20"/>
          <w:szCs w:val="20"/>
        </w:rPr>
        <w:t>Kot tretji tip samooskrbe je določena »</w:t>
      </w:r>
      <w:r w:rsidRPr="0058659C">
        <w:rPr>
          <w:rFonts w:ascii="Arial" w:hAnsi="Arial" w:cs="Arial"/>
          <w:sz w:val="20"/>
          <w:szCs w:val="20"/>
        </w:rPr>
        <w:t xml:space="preserve">skupnost </w:t>
      </w:r>
      <w:r w:rsidR="00F21700">
        <w:rPr>
          <w:rFonts w:ascii="Arial" w:hAnsi="Arial" w:cs="Arial"/>
          <w:sz w:val="20"/>
          <w:szCs w:val="20"/>
        </w:rPr>
        <w:t xml:space="preserve">za oskrbo z energijo </w:t>
      </w:r>
      <w:r w:rsidRPr="0058659C">
        <w:rPr>
          <w:rFonts w:ascii="Arial" w:hAnsi="Arial" w:cs="Arial"/>
          <w:sz w:val="20"/>
          <w:szCs w:val="20"/>
        </w:rPr>
        <w:t>iz obnovljivih virov (skupnost</w:t>
      </w:r>
      <w:r w:rsidRPr="004B377F">
        <w:rPr>
          <w:rFonts w:ascii="Arial" w:hAnsi="Arial" w:cs="Arial"/>
          <w:sz w:val="20"/>
          <w:szCs w:val="20"/>
        </w:rPr>
        <w:t xml:space="preserve"> </w:t>
      </w:r>
      <w:r w:rsidRPr="0058659C">
        <w:rPr>
          <w:rFonts w:ascii="Arial" w:hAnsi="Arial" w:cs="Arial"/>
          <w:sz w:val="20"/>
          <w:szCs w:val="20"/>
        </w:rPr>
        <w:t>OVE)</w:t>
      </w:r>
      <w:r>
        <w:rPr>
          <w:rFonts w:ascii="Arial" w:hAnsi="Arial" w:cs="Arial"/>
          <w:sz w:val="20"/>
          <w:szCs w:val="20"/>
        </w:rPr>
        <w:t xml:space="preserve">«, katero lahko oblikujejo </w:t>
      </w:r>
      <w:r w:rsidRPr="00881391">
        <w:rPr>
          <w:rFonts w:ascii="Arial" w:hAnsi="Arial" w:cs="Arial"/>
          <w:color w:val="000000"/>
          <w:sz w:val="20"/>
          <w:szCs w:val="20"/>
        </w:rPr>
        <w:t xml:space="preserve">odjemalci, ki </w:t>
      </w:r>
      <w:proofErr w:type="spellStart"/>
      <w:r w:rsidRPr="00881391">
        <w:rPr>
          <w:rFonts w:ascii="Arial" w:hAnsi="Arial" w:cs="Arial"/>
          <w:color w:val="000000"/>
          <w:sz w:val="20"/>
          <w:szCs w:val="20"/>
        </w:rPr>
        <w:t>odjemajo</w:t>
      </w:r>
      <w:proofErr w:type="spellEnd"/>
      <w:r w:rsidRPr="00881391">
        <w:rPr>
          <w:rFonts w:ascii="Arial" w:hAnsi="Arial" w:cs="Arial"/>
          <w:color w:val="000000"/>
          <w:sz w:val="20"/>
          <w:szCs w:val="20"/>
        </w:rPr>
        <w:t xml:space="preserve"> električno energijo prek dveh ali več merilnih mest, ki so priključena na</w:t>
      </w:r>
      <w:r w:rsidRPr="0058659C">
        <w:t xml:space="preserve"> </w:t>
      </w:r>
      <w:r w:rsidRPr="0058659C">
        <w:rPr>
          <w:rFonts w:ascii="Arial" w:hAnsi="Arial" w:cs="Arial"/>
          <w:color w:val="000000"/>
          <w:sz w:val="20"/>
          <w:szCs w:val="20"/>
        </w:rPr>
        <w:t>omrežje iste transformatorske postaje (v nadaljevanju: TP) kot naprava za samooskrbo</w:t>
      </w:r>
      <w:r>
        <w:rPr>
          <w:rFonts w:ascii="Arial" w:hAnsi="Arial" w:cs="Arial"/>
          <w:color w:val="000000"/>
          <w:sz w:val="20"/>
          <w:szCs w:val="20"/>
        </w:rPr>
        <w:t xml:space="preserve">, ki je </w:t>
      </w:r>
      <w:r w:rsidRPr="00881391">
        <w:rPr>
          <w:rFonts w:ascii="Arial" w:hAnsi="Arial" w:cs="Arial"/>
          <w:color w:val="000000"/>
          <w:sz w:val="20"/>
          <w:szCs w:val="20"/>
        </w:rPr>
        <w:t xml:space="preserve">preko samostojnega merilnega mesta (to je merilnega mesta </w:t>
      </w:r>
      <w:r>
        <w:rPr>
          <w:rFonts w:ascii="Arial" w:hAnsi="Arial" w:cs="Arial"/>
          <w:color w:val="000000"/>
          <w:sz w:val="20"/>
          <w:szCs w:val="20"/>
        </w:rPr>
        <w:t>naprave za samooskrbo</w:t>
      </w:r>
      <w:r w:rsidRPr="00881391">
        <w:rPr>
          <w:rFonts w:ascii="Arial" w:hAnsi="Arial" w:cs="Arial"/>
          <w:color w:val="000000"/>
          <w:sz w:val="20"/>
          <w:szCs w:val="20"/>
        </w:rPr>
        <w:t>) priključena na nizkonapetostno distribucijsko omrežje.</w:t>
      </w:r>
      <w:r>
        <w:rPr>
          <w:rFonts w:ascii="Arial" w:hAnsi="Arial" w:cs="Arial"/>
          <w:color w:val="000000"/>
          <w:sz w:val="20"/>
          <w:szCs w:val="20"/>
        </w:rPr>
        <w:t xml:space="preserve"> Z omogočanjem skupnosti OVE se omogoča sodelovanje lokalnega prebivalstva, še posebno tistih odjemalcev, ki živijo v stavbah, ki za postavitev naprave za samooskrbo niso primerne ali v stanovanjih, želijo pa sodelovati pri proizvodnji električne energije iz OVE in koristiti prednosti </w:t>
      </w:r>
      <w:r>
        <w:rPr>
          <w:rFonts w:ascii="Arial" w:hAnsi="Arial" w:cs="Arial"/>
          <w:color w:val="000000"/>
          <w:sz w:val="20"/>
          <w:szCs w:val="20"/>
        </w:rPr>
        <w:lastRenderedPageBreak/>
        <w:t>samooskrbe. Tako se bodo lahko npr. prebivalci istega naselja odločili za postavitev naprave za samooskrbo na lokalnem gasilskem domu, vsakemu od njih pa bo pripadal točno določen delež električne energije, proizvedene v tej napravi (ta količina pa se bo ob koncu obračunskega obdobja kompenzirala s količino, ki so jo prevzeli iz omrežja, s čimer se bodo njihovi stroški za energijo zmanjšali).</w:t>
      </w:r>
      <w:r w:rsidR="00190DB7" w:rsidRPr="00190DB7">
        <w:t xml:space="preserve"> </w:t>
      </w:r>
      <w:r w:rsidR="00190DB7" w:rsidRPr="00190DB7">
        <w:rPr>
          <w:rFonts w:ascii="Arial" w:hAnsi="Arial" w:cs="Arial"/>
          <w:color w:val="000000"/>
          <w:sz w:val="20"/>
          <w:szCs w:val="20"/>
        </w:rPr>
        <w:t>Morebitna naknadna razdelitev omrežja TP, na katerem je že registrirana OVE skupnost, ne vpliva na pravice obstoječih odjemalcev te OVE skupnosti, pridobljene na podlagi te uredbe.</w:t>
      </w:r>
    </w:p>
    <w:p w14:paraId="29900349"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14DAC1D1"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V nadaljevanju so v posameznih členih določbe, skupne za posamezne podvrste samooskrb.</w:t>
      </w:r>
    </w:p>
    <w:p w14:paraId="274A2E8B"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63E84623" w14:textId="77777777" w:rsidR="00681748" w:rsidRPr="00767FF0" w:rsidRDefault="00681748" w:rsidP="00681748">
      <w:pPr>
        <w:overflowPunct w:val="0"/>
        <w:autoSpaceDE w:val="0"/>
        <w:autoSpaceDN w:val="0"/>
        <w:adjustRightInd w:val="0"/>
        <w:textAlignment w:val="baseline"/>
        <w:rPr>
          <w:rFonts w:ascii="Arial" w:hAnsi="Arial" w:cs="Arial"/>
          <w:bCs/>
          <w:color w:val="000000"/>
          <w:sz w:val="20"/>
          <w:szCs w:val="20"/>
          <w:u w:val="single"/>
        </w:rPr>
      </w:pPr>
      <w:r w:rsidRPr="00767FF0">
        <w:rPr>
          <w:rFonts w:ascii="Arial" w:hAnsi="Arial" w:cs="Arial"/>
          <w:bCs/>
          <w:color w:val="000000"/>
          <w:sz w:val="20"/>
          <w:szCs w:val="20"/>
          <w:u w:val="single"/>
        </w:rPr>
        <w:t xml:space="preserve">Skupne določbe za </w:t>
      </w:r>
      <w:r w:rsidRPr="004B377F">
        <w:rPr>
          <w:rFonts w:ascii="Arial" w:hAnsi="Arial" w:cs="Arial"/>
          <w:bCs/>
          <w:color w:val="000000"/>
          <w:sz w:val="20"/>
          <w:szCs w:val="20"/>
          <w:u w:val="single"/>
        </w:rPr>
        <w:t xml:space="preserve">samooskrbo </w:t>
      </w:r>
      <w:r w:rsidRPr="004B377F">
        <w:rPr>
          <w:rFonts w:ascii="Arial" w:eastAsia="Arial" w:hAnsi="Arial" w:cs="Arial"/>
          <w:color w:val="000000"/>
          <w:sz w:val="20"/>
          <w:szCs w:val="20"/>
          <w:u w:val="single"/>
        </w:rPr>
        <w:t>večstanovanjske stavbe</w:t>
      </w:r>
      <w:r w:rsidRPr="004B377F">
        <w:rPr>
          <w:rFonts w:ascii="Arial" w:hAnsi="Arial" w:cs="Arial"/>
          <w:bCs/>
          <w:color w:val="000000"/>
          <w:sz w:val="20"/>
          <w:szCs w:val="20"/>
          <w:u w:val="single"/>
        </w:rPr>
        <w:t xml:space="preserve"> in</w:t>
      </w:r>
      <w:r w:rsidRPr="00767FF0">
        <w:rPr>
          <w:rFonts w:ascii="Arial" w:hAnsi="Arial" w:cs="Arial"/>
          <w:bCs/>
          <w:color w:val="000000"/>
          <w:sz w:val="20"/>
          <w:szCs w:val="20"/>
          <w:u w:val="single"/>
        </w:rPr>
        <w:t xml:space="preserve"> skupnost</w:t>
      </w:r>
      <w:r w:rsidRPr="004B377F">
        <w:rPr>
          <w:rFonts w:ascii="Arial" w:hAnsi="Arial" w:cs="Arial"/>
          <w:bCs/>
          <w:color w:val="000000"/>
          <w:sz w:val="20"/>
          <w:szCs w:val="20"/>
          <w:u w:val="single"/>
        </w:rPr>
        <w:t xml:space="preserve"> </w:t>
      </w:r>
      <w:r>
        <w:rPr>
          <w:rFonts w:ascii="Arial" w:hAnsi="Arial" w:cs="Arial"/>
          <w:bCs/>
          <w:color w:val="000000"/>
          <w:sz w:val="20"/>
          <w:szCs w:val="20"/>
          <w:u w:val="single"/>
        </w:rPr>
        <w:t>OVE</w:t>
      </w:r>
    </w:p>
    <w:p w14:paraId="60D79D08" w14:textId="77777777" w:rsidR="00681748" w:rsidRDefault="00681748" w:rsidP="00681748">
      <w:pPr>
        <w:overflowPunct w:val="0"/>
        <w:autoSpaceDE w:val="0"/>
        <w:autoSpaceDN w:val="0"/>
        <w:adjustRightInd w:val="0"/>
        <w:textAlignment w:val="baseline"/>
        <w:rPr>
          <w:rFonts w:ascii="Arial" w:hAnsi="Arial" w:cs="Arial"/>
          <w:bCs/>
          <w:color w:val="000000"/>
          <w:sz w:val="20"/>
          <w:szCs w:val="20"/>
        </w:rPr>
      </w:pPr>
    </w:p>
    <w:p w14:paraId="4AB02076" w14:textId="77777777" w:rsidR="00681748" w:rsidRDefault="00D47B54" w:rsidP="00681748">
      <w:pPr>
        <w:overflowPunct w:val="0"/>
        <w:autoSpaceDE w:val="0"/>
        <w:autoSpaceDN w:val="0"/>
        <w:adjustRightInd w:val="0"/>
        <w:jc w:val="both"/>
        <w:textAlignment w:val="baseline"/>
        <w:rPr>
          <w:rFonts w:ascii="Arial" w:hAnsi="Arial" w:cs="Arial"/>
          <w:color w:val="000000"/>
          <w:sz w:val="20"/>
          <w:szCs w:val="20"/>
        </w:rPr>
      </w:pPr>
      <w:r w:rsidRPr="00D47B54">
        <w:rPr>
          <w:rFonts w:ascii="Arial" w:hAnsi="Arial" w:cs="Arial"/>
          <w:color w:val="000000"/>
          <w:sz w:val="20"/>
          <w:szCs w:val="20"/>
        </w:rPr>
        <w:t>Določbe uredbe za skupnostno samooskrbo veljajo tako za samooskrbo večstanovanjske stavbe kakor tudi za skupnost OVE, razen če ni v tej uredbi izrecno drugače določeno.</w:t>
      </w:r>
      <w:r>
        <w:rPr>
          <w:rFonts w:ascii="Arial" w:hAnsi="Arial" w:cs="Arial"/>
          <w:color w:val="000000"/>
          <w:sz w:val="20"/>
          <w:szCs w:val="20"/>
        </w:rPr>
        <w:t xml:space="preserve"> </w:t>
      </w:r>
      <w:r w:rsidR="00681748" w:rsidRPr="00767FF0">
        <w:rPr>
          <w:rFonts w:ascii="Arial" w:hAnsi="Arial" w:cs="Arial"/>
          <w:bCs/>
          <w:color w:val="000000"/>
          <w:sz w:val="20"/>
          <w:szCs w:val="20"/>
        </w:rPr>
        <w:t xml:space="preserve">Zaradi </w:t>
      </w:r>
      <w:r w:rsidR="00681748">
        <w:rPr>
          <w:rFonts w:ascii="Arial" w:hAnsi="Arial" w:cs="Arial"/>
          <w:bCs/>
          <w:color w:val="000000"/>
          <w:sz w:val="20"/>
          <w:szCs w:val="20"/>
        </w:rPr>
        <w:t>lažje preglednosti se</w:t>
      </w:r>
      <w:r w:rsidR="00681748" w:rsidRPr="00767FF0">
        <w:rPr>
          <w:rFonts w:ascii="Arial" w:hAnsi="Arial" w:cs="Arial"/>
          <w:color w:val="000000"/>
          <w:sz w:val="20"/>
          <w:szCs w:val="20"/>
        </w:rPr>
        <w:t xml:space="preserve"> </w:t>
      </w:r>
      <w:r>
        <w:rPr>
          <w:rFonts w:ascii="Arial" w:hAnsi="Arial" w:cs="Arial"/>
          <w:color w:val="000000"/>
          <w:sz w:val="20"/>
          <w:szCs w:val="20"/>
        </w:rPr>
        <w:t xml:space="preserve">namreč </w:t>
      </w:r>
      <w:r w:rsidR="00681748">
        <w:rPr>
          <w:rFonts w:ascii="Arial" w:hAnsi="Arial" w:cs="Arial"/>
          <w:color w:val="000000"/>
          <w:sz w:val="20"/>
          <w:szCs w:val="20"/>
        </w:rPr>
        <w:t xml:space="preserve">za </w:t>
      </w:r>
      <w:r w:rsidR="00681748" w:rsidRPr="00881391">
        <w:rPr>
          <w:rFonts w:ascii="Arial" w:hAnsi="Arial" w:cs="Arial"/>
          <w:color w:val="000000"/>
          <w:sz w:val="20"/>
          <w:szCs w:val="20"/>
        </w:rPr>
        <w:t>samooskrbo</w:t>
      </w:r>
      <w:r w:rsidR="00681748">
        <w:rPr>
          <w:rFonts w:ascii="Arial" w:hAnsi="Arial" w:cs="Arial"/>
          <w:color w:val="000000"/>
          <w:sz w:val="20"/>
          <w:szCs w:val="20"/>
        </w:rPr>
        <w:t xml:space="preserve"> </w:t>
      </w:r>
      <w:r w:rsidR="00681748">
        <w:rPr>
          <w:rFonts w:ascii="Arial" w:eastAsia="Arial" w:hAnsi="Arial" w:cs="Arial"/>
          <w:color w:val="000000"/>
          <w:sz w:val="20"/>
          <w:szCs w:val="20"/>
        </w:rPr>
        <w:t>večstanovanjske stavbe</w:t>
      </w:r>
      <w:r w:rsidR="00681748" w:rsidRPr="00881391">
        <w:rPr>
          <w:rFonts w:ascii="Arial" w:hAnsi="Arial" w:cs="Arial"/>
          <w:color w:val="000000"/>
          <w:sz w:val="20"/>
          <w:szCs w:val="20"/>
        </w:rPr>
        <w:t xml:space="preserve"> in za skupnost </w:t>
      </w:r>
      <w:r w:rsidR="00681748">
        <w:rPr>
          <w:rFonts w:ascii="Arial" w:hAnsi="Arial" w:cs="Arial"/>
          <w:color w:val="000000"/>
          <w:sz w:val="20"/>
          <w:szCs w:val="20"/>
        </w:rPr>
        <w:t>OVE</w:t>
      </w:r>
      <w:r w:rsidR="00681748" w:rsidRPr="00881391">
        <w:rPr>
          <w:rFonts w:ascii="Arial" w:hAnsi="Arial" w:cs="Arial"/>
          <w:color w:val="000000"/>
          <w:sz w:val="20"/>
          <w:szCs w:val="20"/>
        </w:rPr>
        <w:t xml:space="preserve"> </w:t>
      </w:r>
      <w:r w:rsidR="00681748">
        <w:rPr>
          <w:rFonts w:ascii="Arial" w:hAnsi="Arial" w:cs="Arial"/>
          <w:color w:val="000000"/>
          <w:sz w:val="20"/>
          <w:szCs w:val="20"/>
        </w:rPr>
        <w:t>v</w:t>
      </w:r>
      <w:r w:rsidR="00681748" w:rsidRPr="00881391">
        <w:rPr>
          <w:rFonts w:ascii="Arial" w:hAnsi="Arial" w:cs="Arial"/>
          <w:color w:val="000000"/>
          <w:sz w:val="20"/>
          <w:szCs w:val="20"/>
        </w:rPr>
        <w:t xml:space="preserve"> </w:t>
      </w:r>
      <w:r w:rsidR="00681748">
        <w:rPr>
          <w:rFonts w:ascii="Arial" w:hAnsi="Arial" w:cs="Arial"/>
          <w:color w:val="000000"/>
          <w:sz w:val="20"/>
          <w:szCs w:val="20"/>
        </w:rPr>
        <w:t xml:space="preserve">tistih </w:t>
      </w:r>
      <w:r>
        <w:rPr>
          <w:rFonts w:ascii="Arial" w:hAnsi="Arial" w:cs="Arial"/>
          <w:color w:val="000000"/>
          <w:sz w:val="20"/>
          <w:szCs w:val="20"/>
        </w:rPr>
        <w:t xml:space="preserve">določbah </w:t>
      </w:r>
      <w:r w:rsidRPr="00881391">
        <w:rPr>
          <w:rFonts w:ascii="Arial" w:hAnsi="Arial" w:cs="Arial"/>
          <w:color w:val="000000"/>
          <w:sz w:val="20"/>
          <w:szCs w:val="20"/>
        </w:rPr>
        <w:t xml:space="preserve"> </w:t>
      </w:r>
      <w:r w:rsidR="00681748" w:rsidRPr="00881391">
        <w:rPr>
          <w:rFonts w:ascii="Arial" w:hAnsi="Arial" w:cs="Arial"/>
          <w:color w:val="000000"/>
          <w:sz w:val="20"/>
          <w:szCs w:val="20"/>
        </w:rPr>
        <w:t>uredbe</w:t>
      </w:r>
      <w:r w:rsidR="00681748">
        <w:rPr>
          <w:rFonts w:ascii="Arial" w:hAnsi="Arial" w:cs="Arial"/>
          <w:color w:val="000000"/>
          <w:sz w:val="20"/>
          <w:szCs w:val="20"/>
        </w:rPr>
        <w:t>, ki se nanašajo na skupne določbe,</w:t>
      </w:r>
      <w:r w:rsidR="00681748" w:rsidRPr="00881391">
        <w:rPr>
          <w:rFonts w:ascii="Arial" w:hAnsi="Arial" w:cs="Arial"/>
          <w:color w:val="000000"/>
          <w:sz w:val="20"/>
          <w:szCs w:val="20"/>
        </w:rPr>
        <w:t xml:space="preserve"> uporablja isti izraz, to je »skupnostna samooskrba«.</w:t>
      </w:r>
      <w:r>
        <w:rPr>
          <w:rFonts w:ascii="Arial" w:hAnsi="Arial" w:cs="Arial"/>
          <w:color w:val="000000"/>
          <w:sz w:val="20"/>
          <w:szCs w:val="20"/>
        </w:rPr>
        <w:t xml:space="preserve"> </w:t>
      </w:r>
    </w:p>
    <w:p w14:paraId="61DA1F90"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07F9C935" w14:textId="77777777" w:rsidR="00D47B54" w:rsidRDefault="00D47B54" w:rsidP="00681748">
      <w:pPr>
        <w:overflowPunct w:val="0"/>
        <w:autoSpaceDE w:val="0"/>
        <w:autoSpaceDN w:val="0"/>
        <w:adjustRightInd w:val="0"/>
        <w:contextualSpacing/>
        <w:jc w:val="both"/>
        <w:textAlignment w:val="baseline"/>
        <w:rPr>
          <w:rFonts w:ascii="Arial" w:hAnsi="Arial" w:cs="Arial"/>
          <w:color w:val="000000"/>
          <w:sz w:val="20"/>
          <w:szCs w:val="20"/>
        </w:rPr>
      </w:pPr>
      <w:r w:rsidRPr="00D47B54">
        <w:rPr>
          <w:rFonts w:ascii="Arial" w:hAnsi="Arial" w:cs="Arial"/>
          <w:color w:val="000000"/>
          <w:sz w:val="20"/>
          <w:szCs w:val="20"/>
        </w:rPr>
        <w:t>Isto merilno mesto ne more biti vključeno v dve ali več skupnostnih samooskrb, četudi je to merilno mesto na omrežju iste TP</w:t>
      </w:r>
      <w:r>
        <w:rPr>
          <w:rFonts w:ascii="Arial" w:hAnsi="Arial" w:cs="Arial"/>
          <w:color w:val="000000"/>
          <w:sz w:val="20"/>
          <w:szCs w:val="20"/>
        </w:rPr>
        <w:t>, i</w:t>
      </w:r>
      <w:r w:rsidRPr="00D47B54">
        <w:rPr>
          <w:rFonts w:ascii="Arial" w:hAnsi="Arial" w:cs="Arial"/>
          <w:color w:val="000000"/>
          <w:sz w:val="20"/>
          <w:szCs w:val="20"/>
        </w:rPr>
        <w:t xml:space="preserve">sta naprava za samooskrbo </w:t>
      </w:r>
      <w:r>
        <w:rPr>
          <w:rFonts w:ascii="Arial" w:hAnsi="Arial" w:cs="Arial"/>
          <w:color w:val="000000"/>
          <w:sz w:val="20"/>
          <w:szCs w:val="20"/>
        </w:rPr>
        <w:t xml:space="preserve">pa se ne more uporabljati za </w:t>
      </w:r>
      <w:r w:rsidRPr="00D47B54">
        <w:rPr>
          <w:rFonts w:ascii="Arial" w:hAnsi="Arial" w:cs="Arial"/>
          <w:color w:val="000000"/>
          <w:sz w:val="20"/>
          <w:szCs w:val="20"/>
        </w:rPr>
        <w:t xml:space="preserve">dve ali več skupnostnih samooskrb.  </w:t>
      </w:r>
    </w:p>
    <w:p w14:paraId="14A8AD54" w14:textId="77777777" w:rsidR="00D47B54" w:rsidRDefault="00D47B54" w:rsidP="00681748">
      <w:pPr>
        <w:overflowPunct w:val="0"/>
        <w:autoSpaceDE w:val="0"/>
        <w:autoSpaceDN w:val="0"/>
        <w:adjustRightInd w:val="0"/>
        <w:contextualSpacing/>
        <w:jc w:val="both"/>
        <w:textAlignment w:val="baseline"/>
        <w:rPr>
          <w:rFonts w:ascii="Arial" w:hAnsi="Arial" w:cs="Arial"/>
          <w:color w:val="000000"/>
          <w:sz w:val="20"/>
          <w:szCs w:val="20"/>
        </w:rPr>
      </w:pPr>
    </w:p>
    <w:p w14:paraId="260E3666" w14:textId="77777777" w:rsidR="00681748" w:rsidRDefault="00681748" w:rsidP="00681748">
      <w:pPr>
        <w:overflowPunct w:val="0"/>
        <w:autoSpaceDE w:val="0"/>
        <w:autoSpaceDN w:val="0"/>
        <w:adjustRightInd w:val="0"/>
        <w:contextualSpacing/>
        <w:jc w:val="both"/>
        <w:textAlignment w:val="baseline"/>
        <w:rPr>
          <w:rFonts w:ascii="Arial" w:hAnsi="Arial"/>
          <w:color w:val="000000"/>
          <w:sz w:val="20"/>
          <w:szCs w:val="20"/>
        </w:rPr>
      </w:pPr>
      <w:r>
        <w:rPr>
          <w:rFonts w:ascii="Arial" w:hAnsi="Arial" w:cs="Arial"/>
          <w:color w:val="000000"/>
          <w:sz w:val="20"/>
          <w:szCs w:val="20"/>
        </w:rPr>
        <w:t xml:space="preserve">Glede na to, da gre v primeru samooskrbe </w:t>
      </w:r>
      <w:r>
        <w:rPr>
          <w:rFonts w:ascii="Arial" w:eastAsia="Arial" w:hAnsi="Arial" w:cs="Arial"/>
          <w:color w:val="000000"/>
          <w:sz w:val="20"/>
          <w:szCs w:val="20"/>
        </w:rPr>
        <w:t>večstanovanjske stavbe</w:t>
      </w:r>
      <w:r>
        <w:rPr>
          <w:rFonts w:ascii="Arial" w:hAnsi="Arial" w:cs="Arial"/>
          <w:color w:val="000000"/>
          <w:sz w:val="20"/>
          <w:szCs w:val="20"/>
        </w:rPr>
        <w:t xml:space="preserve"> in skupnosti OVE za tehnično gledano drugačno situacijo kot pri individualni samooskrbi, je potrebno posebej določiti največjo priključno moč naprave za samooskrbo, ki je določena na način, da le-ta </w:t>
      </w:r>
      <w:r w:rsidRPr="00881391">
        <w:rPr>
          <w:rFonts w:ascii="Arial" w:hAnsi="Arial" w:cs="Arial"/>
          <w:color w:val="000000"/>
          <w:sz w:val="20"/>
          <w:szCs w:val="20"/>
        </w:rPr>
        <w:t xml:space="preserve">ne sme presegati </w:t>
      </w:r>
      <w:r w:rsidRPr="00A4712B">
        <w:rPr>
          <w:rFonts w:ascii="Arial" w:hAnsi="Arial" w:cs="Arial"/>
          <w:color w:val="000000"/>
          <w:sz w:val="20"/>
          <w:szCs w:val="20"/>
        </w:rPr>
        <w:t>0,8-kratnika vsote priključnih moči odjema merilnih mest, vključenih v dotično skupnostno samooskrbo</w:t>
      </w:r>
      <w:r>
        <w:rPr>
          <w:rFonts w:ascii="Arial" w:hAnsi="Arial" w:cs="Arial"/>
          <w:color w:val="000000"/>
          <w:sz w:val="20"/>
          <w:szCs w:val="20"/>
        </w:rPr>
        <w:t xml:space="preserve">. Drugače povedano, moč naprave ne sme presegati </w:t>
      </w:r>
      <w:r w:rsidRPr="00881391">
        <w:rPr>
          <w:rFonts w:ascii="Arial" w:hAnsi="Arial" w:cs="Arial"/>
          <w:color w:val="000000"/>
          <w:sz w:val="20"/>
          <w:szCs w:val="20"/>
        </w:rPr>
        <w:t xml:space="preserve">seštevka največjih dovoljenih </w:t>
      </w:r>
      <w:r>
        <w:rPr>
          <w:rFonts w:ascii="Arial" w:hAnsi="Arial" w:cs="Arial"/>
          <w:color w:val="000000"/>
          <w:sz w:val="20"/>
          <w:szCs w:val="20"/>
        </w:rPr>
        <w:t>priključnih</w:t>
      </w:r>
      <w:r w:rsidRPr="00881391">
        <w:rPr>
          <w:rFonts w:ascii="Arial" w:hAnsi="Arial" w:cs="Arial"/>
          <w:color w:val="000000"/>
          <w:sz w:val="20"/>
          <w:szCs w:val="20"/>
        </w:rPr>
        <w:t xml:space="preserve"> moči iz drugega odstavka 4. člena te uredbe</w:t>
      </w:r>
      <w:r>
        <w:rPr>
          <w:rFonts w:ascii="Arial" w:hAnsi="Arial" w:cs="Arial"/>
          <w:color w:val="000000"/>
          <w:sz w:val="20"/>
          <w:szCs w:val="20"/>
        </w:rPr>
        <w:t xml:space="preserve"> (to je za naprave za individualno samooskrbo)</w:t>
      </w:r>
      <w:r w:rsidRPr="00881391">
        <w:rPr>
          <w:rFonts w:ascii="Arial" w:hAnsi="Arial" w:cs="Arial"/>
          <w:color w:val="000000"/>
          <w:sz w:val="20"/>
          <w:szCs w:val="20"/>
        </w:rPr>
        <w:t xml:space="preserve">, </w:t>
      </w:r>
      <w:r w:rsidRPr="00881391">
        <w:rPr>
          <w:rFonts w:ascii="Arial" w:hAnsi="Arial"/>
          <w:color w:val="000000"/>
          <w:sz w:val="20"/>
          <w:szCs w:val="20"/>
        </w:rPr>
        <w:t>ki veljajo za vsako posamezno merilno mesto odjema v dotični skupnostni samooskrbi</w:t>
      </w:r>
      <w:r>
        <w:rPr>
          <w:rFonts w:ascii="Arial" w:hAnsi="Arial"/>
          <w:color w:val="000000"/>
          <w:sz w:val="20"/>
          <w:szCs w:val="20"/>
        </w:rPr>
        <w:t>. Na tak način se omogoči cilj, ki ga zasleduje tudi EU zakonodaja, to je, da so vsi odjemalci, brez razlikovanja glede na način prek katerega sodelujejo v sistemu samooskrbe, enako obravnavani. Dejanska moč naprave bo odvisna od potreb odjemalcev ter tehničnih možnosti oz. zmogljivosti (tako omrežja kot stavbe, na kateri bo naprava postavljena).</w:t>
      </w:r>
    </w:p>
    <w:p w14:paraId="0A49BA74" w14:textId="77777777" w:rsidR="00681748" w:rsidRDefault="00681748" w:rsidP="00681748">
      <w:pPr>
        <w:overflowPunct w:val="0"/>
        <w:autoSpaceDE w:val="0"/>
        <w:autoSpaceDN w:val="0"/>
        <w:adjustRightInd w:val="0"/>
        <w:contextualSpacing/>
        <w:jc w:val="both"/>
        <w:textAlignment w:val="baseline"/>
        <w:rPr>
          <w:rFonts w:ascii="Arial" w:hAnsi="Arial"/>
          <w:color w:val="000000"/>
          <w:sz w:val="20"/>
          <w:szCs w:val="20"/>
        </w:rPr>
      </w:pPr>
    </w:p>
    <w:p w14:paraId="4982ADFC"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olor w:val="000000"/>
          <w:sz w:val="20"/>
          <w:szCs w:val="20"/>
        </w:rPr>
        <w:t xml:space="preserve">V zvezi z načinom povezovanja odjemalcev v samooskrbo </w:t>
      </w:r>
      <w:r>
        <w:rPr>
          <w:rFonts w:ascii="Arial" w:eastAsia="Arial" w:hAnsi="Arial" w:cs="Arial"/>
          <w:color w:val="000000"/>
          <w:sz w:val="20"/>
          <w:szCs w:val="20"/>
        </w:rPr>
        <w:t>večstanovanjske stavbe</w:t>
      </w:r>
      <w:r>
        <w:rPr>
          <w:rFonts w:ascii="Arial" w:hAnsi="Arial"/>
          <w:color w:val="000000"/>
          <w:sz w:val="20"/>
          <w:szCs w:val="20"/>
        </w:rPr>
        <w:t xml:space="preserve"> oz. skupnosti OVE  predlog uredbe ne postavlja posebnih omejitev, temveč določa le, da se lahko odjemalci </w:t>
      </w:r>
      <w:r w:rsidRPr="00881391">
        <w:rPr>
          <w:rFonts w:ascii="Arial" w:hAnsi="Arial" w:cs="Arial"/>
          <w:color w:val="000000"/>
          <w:sz w:val="20"/>
          <w:szCs w:val="20"/>
        </w:rPr>
        <w:t>povežejo</w:t>
      </w:r>
      <w:r>
        <w:rPr>
          <w:rFonts w:ascii="Arial" w:hAnsi="Arial" w:cs="Arial"/>
          <w:color w:val="000000"/>
          <w:sz w:val="20"/>
          <w:szCs w:val="20"/>
        </w:rPr>
        <w:t>:</w:t>
      </w:r>
    </w:p>
    <w:p w14:paraId="35597F14" w14:textId="01BBF164"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w:t>
      </w:r>
      <w:r w:rsidRPr="00881391">
        <w:rPr>
          <w:rFonts w:ascii="Arial" w:hAnsi="Arial" w:cs="Arial"/>
          <w:color w:val="000000"/>
          <w:sz w:val="20"/>
          <w:szCs w:val="20"/>
        </w:rPr>
        <w:t xml:space="preserve"> </w:t>
      </w:r>
      <w:r w:rsidR="003F2CEE">
        <w:rPr>
          <w:rFonts w:ascii="Arial" w:hAnsi="Arial" w:cs="Arial"/>
          <w:color w:val="000000"/>
          <w:sz w:val="20"/>
          <w:szCs w:val="20"/>
        </w:rPr>
        <w:t>preko</w:t>
      </w:r>
      <w:r w:rsidRPr="00DA6E73">
        <w:rPr>
          <w:rFonts w:ascii="Arial" w:hAnsi="Arial" w:cs="Arial"/>
          <w:color w:val="000000"/>
          <w:sz w:val="20"/>
          <w:szCs w:val="20"/>
        </w:rPr>
        <w:t xml:space="preserve"> </w:t>
      </w:r>
      <w:r w:rsidRPr="00DA6E73">
        <w:rPr>
          <w:rFonts w:ascii="Arial" w:hAnsi="Arial" w:cs="Arial"/>
          <w:color w:val="000000"/>
          <w:sz w:val="20"/>
          <w:szCs w:val="20"/>
          <w:u w:val="single"/>
        </w:rPr>
        <w:t>pravn</w:t>
      </w:r>
      <w:r w:rsidR="003F2CEE">
        <w:rPr>
          <w:rFonts w:ascii="Arial" w:hAnsi="Arial" w:cs="Arial"/>
          <w:color w:val="000000"/>
          <w:sz w:val="20"/>
          <w:szCs w:val="20"/>
          <w:u w:val="single"/>
        </w:rPr>
        <w:t>e</w:t>
      </w:r>
      <w:r w:rsidRPr="00DA6E73">
        <w:rPr>
          <w:rFonts w:ascii="Arial" w:hAnsi="Arial" w:cs="Arial"/>
          <w:color w:val="000000"/>
          <w:sz w:val="20"/>
          <w:szCs w:val="20"/>
          <w:u w:val="single"/>
        </w:rPr>
        <w:t xml:space="preserve"> oseb</w:t>
      </w:r>
      <w:r w:rsidR="003F2CEE">
        <w:rPr>
          <w:rFonts w:ascii="Arial" w:hAnsi="Arial" w:cs="Arial"/>
          <w:color w:val="000000"/>
          <w:sz w:val="20"/>
          <w:szCs w:val="20"/>
          <w:u w:val="single"/>
        </w:rPr>
        <w:t>e</w:t>
      </w:r>
      <w:r w:rsidRPr="00DA6E73">
        <w:rPr>
          <w:rFonts w:ascii="Arial" w:hAnsi="Arial" w:cs="Arial"/>
          <w:color w:val="000000"/>
          <w:sz w:val="20"/>
          <w:szCs w:val="20"/>
        </w:rPr>
        <w:t>: le-ta ima</w:t>
      </w:r>
      <w:r w:rsidRPr="00881391">
        <w:rPr>
          <w:rFonts w:ascii="Arial" w:hAnsi="Arial" w:cs="Arial"/>
          <w:color w:val="000000"/>
          <w:sz w:val="20"/>
          <w:szCs w:val="20"/>
        </w:rPr>
        <w:t xml:space="preserve"> lahko obliko gospodarske družbe ali neprofitne organizacij</w:t>
      </w:r>
      <w:r>
        <w:rPr>
          <w:rFonts w:ascii="Arial" w:hAnsi="Arial" w:cs="Arial"/>
          <w:color w:val="000000"/>
          <w:sz w:val="20"/>
          <w:szCs w:val="20"/>
        </w:rPr>
        <w:t>e (društvo, zavod,…), d</w:t>
      </w:r>
      <w:r w:rsidRPr="00881391">
        <w:rPr>
          <w:rFonts w:ascii="Arial" w:hAnsi="Arial" w:cs="Arial"/>
          <w:color w:val="000000"/>
          <w:sz w:val="20"/>
          <w:szCs w:val="20"/>
        </w:rPr>
        <w:t xml:space="preserve">ružbeniki oziroma člani te pravne osebe so </w:t>
      </w:r>
      <w:r>
        <w:rPr>
          <w:rFonts w:ascii="Arial" w:hAnsi="Arial" w:cs="Arial"/>
          <w:color w:val="000000"/>
          <w:sz w:val="20"/>
          <w:szCs w:val="20"/>
        </w:rPr>
        <w:t xml:space="preserve">lahko </w:t>
      </w:r>
      <w:r w:rsidRPr="00881391">
        <w:rPr>
          <w:rFonts w:ascii="Arial" w:hAnsi="Arial" w:cs="Arial"/>
          <w:color w:val="000000"/>
          <w:sz w:val="20"/>
          <w:szCs w:val="20"/>
        </w:rPr>
        <w:t>le odjema</w:t>
      </w:r>
      <w:r>
        <w:rPr>
          <w:rFonts w:ascii="Arial" w:hAnsi="Arial" w:cs="Arial"/>
          <w:color w:val="000000"/>
          <w:sz w:val="20"/>
          <w:szCs w:val="20"/>
        </w:rPr>
        <w:t xml:space="preserve">lci iste skupnostne samooskrbe, </w:t>
      </w:r>
      <w:r w:rsidRPr="00881391">
        <w:rPr>
          <w:rFonts w:ascii="Arial" w:hAnsi="Arial" w:cs="Arial"/>
          <w:color w:val="000000"/>
          <w:sz w:val="20"/>
          <w:szCs w:val="20"/>
        </w:rPr>
        <w:t>o ključu delitve proizvodnje</w:t>
      </w:r>
      <w:r>
        <w:rPr>
          <w:rFonts w:ascii="Arial" w:hAnsi="Arial" w:cs="Arial"/>
          <w:color w:val="000000"/>
          <w:sz w:val="20"/>
          <w:szCs w:val="20"/>
        </w:rPr>
        <w:t xml:space="preserve"> (to je o</w:t>
      </w:r>
      <w:r w:rsidRPr="00226FD0">
        <w:rPr>
          <w:rFonts w:ascii="Arial" w:hAnsi="Arial" w:cs="Arial"/>
          <w:sz w:val="20"/>
          <w:szCs w:val="20"/>
        </w:rPr>
        <w:t xml:space="preserve"> </w:t>
      </w:r>
      <w:r w:rsidRPr="0066243F">
        <w:rPr>
          <w:rFonts w:ascii="Arial" w:hAnsi="Arial" w:cs="Arial"/>
          <w:sz w:val="20"/>
          <w:szCs w:val="20"/>
        </w:rPr>
        <w:t>deleži</w:t>
      </w:r>
      <w:r>
        <w:rPr>
          <w:rFonts w:ascii="Arial" w:hAnsi="Arial" w:cs="Arial"/>
          <w:sz w:val="20"/>
          <w:szCs w:val="20"/>
        </w:rPr>
        <w:t>h</w:t>
      </w:r>
      <w:r w:rsidRPr="0066243F">
        <w:rPr>
          <w:rFonts w:ascii="Arial" w:hAnsi="Arial" w:cs="Arial"/>
          <w:sz w:val="20"/>
          <w:szCs w:val="20"/>
        </w:rPr>
        <w:t>, na podlagi katerih se izračunajo količinski deleži proizvodnje</w:t>
      </w:r>
      <w:r>
        <w:rPr>
          <w:rFonts w:ascii="Arial" w:hAnsi="Arial" w:cs="Arial"/>
          <w:sz w:val="20"/>
          <w:szCs w:val="20"/>
        </w:rPr>
        <w:t>,</w:t>
      </w:r>
      <w:r>
        <w:rPr>
          <w:rFonts w:ascii="Arial" w:hAnsi="Arial" w:cs="Arial"/>
          <w:color w:val="000000"/>
          <w:sz w:val="20"/>
          <w:szCs w:val="20"/>
        </w:rPr>
        <w:t xml:space="preserve"> </w:t>
      </w:r>
      <w:r w:rsidRPr="0066243F">
        <w:rPr>
          <w:rFonts w:ascii="Arial" w:hAnsi="Arial" w:cs="Arial"/>
          <w:sz w:val="20"/>
          <w:szCs w:val="20"/>
        </w:rPr>
        <w:t xml:space="preserve">ki pripadajo vsakemu posameznemu </w:t>
      </w:r>
      <w:r>
        <w:rPr>
          <w:rFonts w:ascii="Arial" w:hAnsi="Arial" w:cs="Arial"/>
          <w:sz w:val="20"/>
          <w:szCs w:val="20"/>
        </w:rPr>
        <w:t>odjemalcu iste skup</w:t>
      </w:r>
      <w:r w:rsidRPr="0066243F">
        <w:rPr>
          <w:rFonts w:ascii="Arial" w:hAnsi="Arial" w:cs="Arial"/>
          <w:sz w:val="20"/>
          <w:szCs w:val="20"/>
        </w:rPr>
        <w:t>n</w:t>
      </w:r>
      <w:r>
        <w:rPr>
          <w:rFonts w:ascii="Arial" w:hAnsi="Arial" w:cs="Arial"/>
          <w:sz w:val="20"/>
          <w:szCs w:val="20"/>
        </w:rPr>
        <w:t>ostne samooskrbe)</w:t>
      </w:r>
      <w:r>
        <w:rPr>
          <w:rFonts w:ascii="Arial" w:hAnsi="Arial" w:cs="Arial"/>
          <w:color w:val="000000"/>
          <w:sz w:val="20"/>
          <w:szCs w:val="20"/>
        </w:rPr>
        <w:t xml:space="preserve"> pa </w:t>
      </w:r>
      <w:r w:rsidRPr="00881391">
        <w:rPr>
          <w:rFonts w:ascii="Arial" w:hAnsi="Arial" w:cs="Arial"/>
          <w:color w:val="000000"/>
          <w:sz w:val="20"/>
          <w:szCs w:val="20"/>
        </w:rPr>
        <w:t>se dogovorijo v ustanovitvenem aktu ali drugi pogodbi</w:t>
      </w:r>
      <w:r w:rsidR="00BD3EEA">
        <w:rPr>
          <w:rFonts w:ascii="Arial" w:hAnsi="Arial" w:cs="Arial"/>
          <w:color w:val="000000"/>
          <w:sz w:val="20"/>
          <w:szCs w:val="20"/>
        </w:rPr>
        <w:t xml:space="preserve">, </w:t>
      </w:r>
      <w:r w:rsidR="00BD3EEA" w:rsidRPr="00BD3EEA">
        <w:rPr>
          <w:rFonts w:ascii="Arial" w:hAnsi="Arial" w:cs="Arial"/>
          <w:color w:val="000000"/>
          <w:sz w:val="20"/>
          <w:szCs w:val="20"/>
        </w:rPr>
        <w:t>ta ključ delitve pa se lahko spremeni bodisi s spremembo ustanovnega akta ali druge pogodbe bodisi na podlagi pogojev, ki jih odjemalci vnaprej določijo v ustanovnem aktu ali drugi pogodbi</w:t>
      </w:r>
      <w:r>
        <w:rPr>
          <w:rFonts w:ascii="Arial" w:hAnsi="Arial" w:cs="Arial"/>
          <w:color w:val="000000"/>
          <w:sz w:val="20"/>
          <w:szCs w:val="20"/>
        </w:rPr>
        <w:t>;</w:t>
      </w:r>
    </w:p>
    <w:p w14:paraId="456CF6A3" w14:textId="12F6DEE0"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 na </w:t>
      </w:r>
      <w:r w:rsidRPr="003B62E4">
        <w:rPr>
          <w:rFonts w:ascii="Arial" w:hAnsi="Arial" w:cs="Arial"/>
          <w:color w:val="000000"/>
          <w:sz w:val="20"/>
          <w:szCs w:val="20"/>
          <w:u w:val="single"/>
        </w:rPr>
        <w:t>pogodbeni podlagi</w:t>
      </w:r>
      <w:r>
        <w:rPr>
          <w:rFonts w:ascii="Arial" w:hAnsi="Arial" w:cs="Arial"/>
          <w:color w:val="000000"/>
          <w:sz w:val="20"/>
          <w:szCs w:val="20"/>
        </w:rPr>
        <w:t xml:space="preserve">: odjemalci sklenejo pogodbo, s katero uredijo medsebojna </w:t>
      </w:r>
      <w:r w:rsidRPr="00881391">
        <w:rPr>
          <w:rFonts w:ascii="Arial" w:hAnsi="Arial" w:cs="Arial"/>
          <w:color w:val="000000"/>
          <w:sz w:val="20"/>
          <w:szCs w:val="20"/>
        </w:rPr>
        <w:t>razmerj</w:t>
      </w:r>
      <w:r>
        <w:rPr>
          <w:rFonts w:ascii="Arial" w:hAnsi="Arial" w:cs="Arial"/>
          <w:color w:val="000000"/>
          <w:sz w:val="20"/>
          <w:szCs w:val="20"/>
        </w:rPr>
        <w:t>a</w:t>
      </w:r>
      <w:r w:rsidRPr="00881391">
        <w:rPr>
          <w:rFonts w:ascii="Arial" w:hAnsi="Arial" w:cs="Arial"/>
          <w:color w:val="000000"/>
          <w:sz w:val="20"/>
          <w:szCs w:val="20"/>
        </w:rPr>
        <w:t xml:space="preserve"> in dogovor o ključu delitve proizvodnje</w:t>
      </w:r>
      <w:r>
        <w:rPr>
          <w:rFonts w:ascii="Arial" w:hAnsi="Arial" w:cs="Arial"/>
          <w:sz w:val="20"/>
          <w:szCs w:val="20"/>
        </w:rPr>
        <w:t>.</w:t>
      </w:r>
      <w:r w:rsidR="00BD3EEA" w:rsidRPr="00BD3EEA">
        <w:t xml:space="preserve"> </w:t>
      </w:r>
      <w:r w:rsidR="00BD3EEA" w:rsidRPr="00BD3EEA">
        <w:rPr>
          <w:rFonts w:ascii="Arial" w:hAnsi="Arial" w:cs="Arial"/>
          <w:sz w:val="20"/>
          <w:szCs w:val="20"/>
        </w:rPr>
        <w:t>Le-ta se lahko spremeni bodisi s spremembo pogodbe bodisi na podlagi pogojev, ki jih odjemalci vnaprej dogovorijo v pogodbi.</w:t>
      </w:r>
      <w:r w:rsidRPr="003B62E4">
        <w:rPr>
          <w:rFonts w:ascii="Arial" w:hAnsi="Arial" w:cs="Arial"/>
          <w:color w:val="000000"/>
          <w:sz w:val="20"/>
          <w:szCs w:val="20"/>
        </w:rPr>
        <w:t xml:space="preserve"> </w:t>
      </w:r>
      <w:r w:rsidRPr="00881391">
        <w:rPr>
          <w:rFonts w:ascii="Arial" w:hAnsi="Arial" w:cs="Arial"/>
          <w:color w:val="000000"/>
          <w:sz w:val="20"/>
          <w:szCs w:val="20"/>
        </w:rPr>
        <w:t>Če je lastnik naprave tretja oseba, je tudi lastnik stranka te pogodbe</w:t>
      </w:r>
      <w:r>
        <w:rPr>
          <w:rFonts w:ascii="Arial" w:hAnsi="Arial" w:cs="Arial"/>
          <w:color w:val="000000"/>
          <w:sz w:val="20"/>
          <w:szCs w:val="20"/>
        </w:rPr>
        <w:t xml:space="preserve">, kar je razumljivo, glede na to, da bo ključ delitve proizvodnje povezan z vložki posameznih odjemalcev, </w:t>
      </w:r>
      <w:proofErr w:type="spellStart"/>
      <w:r>
        <w:rPr>
          <w:rFonts w:ascii="Arial" w:hAnsi="Arial" w:cs="Arial"/>
          <w:color w:val="000000"/>
          <w:sz w:val="20"/>
          <w:szCs w:val="20"/>
        </w:rPr>
        <w:t>t.j</w:t>
      </w:r>
      <w:proofErr w:type="spellEnd"/>
      <w:r>
        <w:rPr>
          <w:rFonts w:ascii="Arial" w:hAnsi="Arial" w:cs="Arial"/>
          <w:color w:val="000000"/>
          <w:sz w:val="20"/>
          <w:szCs w:val="20"/>
        </w:rPr>
        <w:t>. s financiranjem postavitve naprave</w:t>
      </w:r>
      <w:r w:rsidRPr="00881391">
        <w:rPr>
          <w:rFonts w:ascii="Arial" w:hAnsi="Arial" w:cs="Arial"/>
          <w:color w:val="000000"/>
          <w:sz w:val="20"/>
          <w:szCs w:val="20"/>
        </w:rPr>
        <w:t xml:space="preserve">. V tem primeru je predmet te pogodbe dogovor v zvezi z upravljanjem naprave za samooskrbo, dogovor, da bo električna energija proizvedena v tej napravi prvenstveno namenjena za potrebe odjemalcev združenih v skupnostno samooskrbo ter dogovor o ključu delitve proizvodnje. </w:t>
      </w:r>
    </w:p>
    <w:p w14:paraId="003E92ED" w14:textId="77777777" w:rsidR="00BD3EEA" w:rsidRDefault="00BD3EEA" w:rsidP="00681748">
      <w:pPr>
        <w:overflowPunct w:val="0"/>
        <w:autoSpaceDE w:val="0"/>
        <w:autoSpaceDN w:val="0"/>
        <w:adjustRightInd w:val="0"/>
        <w:contextualSpacing/>
        <w:jc w:val="both"/>
        <w:textAlignment w:val="baseline"/>
        <w:rPr>
          <w:rFonts w:ascii="Arial" w:hAnsi="Arial" w:cs="Arial"/>
          <w:color w:val="000000"/>
          <w:sz w:val="20"/>
          <w:szCs w:val="20"/>
        </w:rPr>
      </w:pPr>
    </w:p>
    <w:p w14:paraId="7B973B0D" w14:textId="77777777" w:rsidR="00BD3EEA" w:rsidRDefault="00BD3EEA" w:rsidP="00681748">
      <w:pPr>
        <w:overflowPunct w:val="0"/>
        <w:autoSpaceDE w:val="0"/>
        <w:autoSpaceDN w:val="0"/>
        <w:adjustRightInd w:val="0"/>
        <w:contextualSpacing/>
        <w:jc w:val="both"/>
        <w:textAlignment w:val="baseline"/>
        <w:rPr>
          <w:rFonts w:ascii="Arial" w:hAnsi="Arial" w:cs="Arial"/>
          <w:color w:val="000000"/>
          <w:sz w:val="20"/>
          <w:szCs w:val="20"/>
        </w:rPr>
      </w:pPr>
      <w:r w:rsidRPr="00BD3EEA">
        <w:rPr>
          <w:rFonts w:ascii="Arial" w:hAnsi="Arial" w:cs="Arial"/>
          <w:color w:val="000000"/>
          <w:sz w:val="20"/>
          <w:szCs w:val="20"/>
        </w:rPr>
        <w:t>Obvezn</w:t>
      </w:r>
      <w:r>
        <w:rPr>
          <w:rFonts w:ascii="Arial" w:hAnsi="Arial" w:cs="Arial"/>
          <w:color w:val="000000"/>
          <w:sz w:val="20"/>
          <w:szCs w:val="20"/>
        </w:rPr>
        <w:t>e</w:t>
      </w:r>
      <w:r w:rsidRPr="00BD3EEA">
        <w:rPr>
          <w:rFonts w:ascii="Arial" w:hAnsi="Arial" w:cs="Arial"/>
          <w:color w:val="000000"/>
          <w:sz w:val="20"/>
          <w:szCs w:val="20"/>
        </w:rPr>
        <w:t xml:space="preserve"> sestavin</w:t>
      </w:r>
      <w:r>
        <w:rPr>
          <w:rFonts w:ascii="Arial" w:hAnsi="Arial" w:cs="Arial"/>
          <w:color w:val="000000"/>
          <w:sz w:val="20"/>
          <w:szCs w:val="20"/>
        </w:rPr>
        <w:t>e</w:t>
      </w:r>
      <w:r w:rsidRPr="00BD3EEA">
        <w:rPr>
          <w:rFonts w:ascii="Arial" w:hAnsi="Arial" w:cs="Arial"/>
          <w:color w:val="000000"/>
          <w:sz w:val="20"/>
          <w:szCs w:val="20"/>
        </w:rPr>
        <w:t xml:space="preserve"> dogovora o ključu delitve proizvodnje so navedba merilnih mest in merilnega mesta naprave za samooskrbo ter ključ delitve proizvodnje.</w:t>
      </w:r>
    </w:p>
    <w:p w14:paraId="73C16153"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5CBFA244" w14:textId="2E98F212" w:rsidR="00681748" w:rsidRDefault="00681748" w:rsidP="00681748">
      <w:pPr>
        <w:overflowPunct w:val="0"/>
        <w:autoSpaceDE w:val="0"/>
        <w:autoSpaceDN w:val="0"/>
        <w:adjustRightInd w:val="0"/>
        <w:contextualSpacing/>
        <w:jc w:val="both"/>
        <w:textAlignment w:val="baseline"/>
        <w:rPr>
          <w:rFonts w:ascii="Arial" w:hAnsi="Arial"/>
          <w:sz w:val="20"/>
          <w:szCs w:val="20"/>
        </w:rPr>
      </w:pPr>
      <w:r w:rsidRPr="00226FD0">
        <w:rPr>
          <w:rFonts w:ascii="Arial" w:hAnsi="Arial" w:cs="Arial"/>
          <w:color w:val="000000"/>
          <w:sz w:val="20"/>
          <w:szCs w:val="20"/>
        </w:rPr>
        <w:t xml:space="preserve">Tako kot velja za </w:t>
      </w:r>
      <w:r>
        <w:rPr>
          <w:rFonts w:ascii="Arial" w:hAnsi="Arial" w:cs="Arial"/>
          <w:color w:val="000000"/>
          <w:sz w:val="20"/>
          <w:szCs w:val="20"/>
        </w:rPr>
        <w:t>individualno samooskrbo, lastništvo naprave za skupnostno samooskrbo ni pogojeno npr. z lastništvom merilnega mesta (kot je veljalo po prvotni uredbi), temveč je omogočeno širše. Poleg tega, da so lahko lastniki naprave za samooskrbo odjemalci v tej skupnostni samooskrbi (bodisi prek udeležbe preko pravne osebe bodisi kot solastniki naprave</w:t>
      </w:r>
      <w:r w:rsidR="00C447D2">
        <w:rPr>
          <w:rFonts w:ascii="Arial" w:hAnsi="Arial" w:cs="Arial"/>
          <w:color w:val="000000"/>
          <w:sz w:val="20"/>
          <w:szCs w:val="20"/>
        </w:rPr>
        <w:t xml:space="preserve"> v primerih, ko so povezani na pogodbeni podlagi</w:t>
      </w:r>
      <w:r>
        <w:rPr>
          <w:rFonts w:ascii="Arial" w:hAnsi="Arial" w:cs="Arial"/>
          <w:color w:val="000000"/>
          <w:sz w:val="20"/>
          <w:szCs w:val="20"/>
        </w:rPr>
        <w:t>), je lastnik naprave za samooskrbo lahko tudi dobavitelj ali katerakoli tretja oseba.</w:t>
      </w:r>
      <w:r w:rsidRPr="00226FD0">
        <w:rPr>
          <w:rFonts w:ascii="Arial" w:hAnsi="Arial" w:cs="Arial"/>
          <w:sz w:val="20"/>
          <w:szCs w:val="20"/>
        </w:rPr>
        <w:t xml:space="preserve"> </w:t>
      </w:r>
      <w:r>
        <w:rPr>
          <w:rFonts w:ascii="Arial" w:hAnsi="Arial" w:cs="Arial"/>
          <w:sz w:val="20"/>
          <w:szCs w:val="20"/>
        </w:rPr>
        <w:t>S tem se omogoča večja fleksibilnost pogodbenih odnosov in razvoj novih produktov oziroma storitev, vendar pa je zaradi ohranjanja namena samooskrbe dodan pogoj, da je l</w:t>
      </w:r>
      <w:r w:rsidRPr="00881391">
        <w:rPr>
          <w:rFonts w:ascii="Arial" w:hAnsi="Arial" w:cs="Arial"/>
          <w:color w:val="000000"/>
          <w:sz w:val="20"/>
          <w:szCs w:val="20"/>
        </w:rPr>
        <w:t xml:space="preserve">astnik naprave je lahko tretja oseba le pod pogojem, da je </w:t>
      </w:r>
      <w:r w:rsidRPr="00881391">
        <w:rPr>
          <w:rFonts w:ascii="Arial" w:hAnsi="Arial"/>
          <w:sz w:val="20"/>
          <w:szCs w:val="20"/>
        </w:rPr>
        <w:t xml:space="preserve">električna energija proizvedena </w:t>
      </w:r>
      <w:r>
        <w:rPr>
          <w:rFonts w:ascii="Arial" w:hAnsi="Arial"/>
          <w:sz w:val="20"/>
          <w:szCs w:val="20"/>
        </w:rPr>
        <w:t xml:space="preserve">teh </w:t>
      </w:r>
      <w:r w:rsidRPr="00881391">
        <w:rPr>
          <w:rFonts w:ascii="Arial" w:hAnsi="Arial"/>
          <w:sz w:val="20"/>
          <w:szCs w:val="20"/>
        </w:rPr>
        <w:t>v napravi prvenstveno namenjena za potrebe odjemalcev združenih v skupnostno samooskrbo</w:t>
      </w:r>
      <w:r>
        <w:rPr>
          <w:rFonts w:ascii="Arial" w:hAnsi="Arial"/>
          <w:sz w:val="20"/>
          <w:szCs w:val="20"/>
        </w:rPr>
        <w:t xml:space="preserve">. Skladno z EU predpisi je namreč namen skupnostne samooskrbe zagotavljanje </w:t>
      </w:r>
      <w:proofErr w:type="spellStart"/>
      <w:r>
        <w:rPr>
          <w:rFonts w:ascii="Arial" w:hAnsi="Arial"/>
          <w:sz w:val="20"/>
          <w:szCs w:val="20"/>
        </w:rPr>
        <w:t>okoljske</w:t>
      </w:r>
      <w:proofErr w:type="spellEnd"/>
      <w:r>
        <w:rPr>
          <w:rFonts w:ascii="Arial" w:hAnsi="Arial"/>
          <w:sz w:val="20"/>
          <w:szCs w:val="20"/>
        </w:rPr>
        <w:t xml:space="preserve">, gospodarske ali socialne skupnostne koristi, in ne ustvarjanje finančnih dobičkov. </w:t>
      </w:r>
    </w:p>
    <w:p w14:paraId="3EC0E0F2" w14:textId="77777777" w:rsidR="00681748" w:rsidRDefault="00681748" w:rsidP="00681748">
      <w:pPr>
        <w:overflowPunct w:val="0"/>
        <w:autoSpaceDE w:val="0"/>
        <w:autoSpaceDN w:val="0"/>
        <w:adjustRightInd w:val="0"/>
        <w:contextualSpacing/>
        <w:jc w:val="both"/>
        <w:textAlignment w:val="baseline"/>
        <w:rPr>
          <w:rFonts w:ascii="Arial" w:hAnsi="Arial"/>
          <w:sz w:val="20"/>
          <w:szCs w:val="20"/>
        </w:rPr>
      </w:pPr>
    </w:p>
    <w:p w14:paraId="08828061" w14:textId="77777777" w:rsidR="00676BD0" w:rsidRPr="00D168DD" w:rsidRDefault="00AE39D9" w:rsidP="00681748">
      <w:pPr>
        <w:overflowPunct w:val="0"/>
        <w:autoSpaceDE w:val="0"/>
        <w:autoSpaceDN w:val="0"/>
        <w:adjustRightInd w:val="0"/>
        <w:contextualSpacing/>
        <w:jc w:val="both"/>
        <w:textAlignment w:val="baseline"/>
      </w:pPr>
      <w:r w:rsidRPr="00D168DD">
        <w:rPr>
          <w:rFonts w:ascii="Arial" w:hAnsi="Arial"/>
          <w:sz w:val="20"/>
          <w:szCs w:val="20"/>
        </w:rPr>
        <w:t xml:space="preserve">Za namestitev naprave za samooskrbo </w:t>
      </w:r>
      <w:r w:rsidR="00C32031" w:rsidRPr="00D168DD">
        <w:rPr>
          <w:rFonts w:ascii="Arial" w:hAnsi="Arial"/>
          <w:sz w:val="20"/>
          <w:szCs w:val="20"/>
        </w:rPr>
        <w:t xml:space="preserve">večstanovanjske stavbe </w:t>
      </w:r>
      <w:r w:rsidRPr="00D168DD">
        <w:rPr>
          <w:rFonts w:ascii="Arial" w:hAnsi="Arial"/>
          <w:sz w:val="20"/>
          <w:szCs w:val="20"/>
        </w:rPr>
        <w:t>je</w:t>
      </w:r>
      <w:r w:rsidR="009E4604" w:rsidRPr="00D168DD">
        <w:rPr>
          <w:rFonts w:ascii="Arial" w:hAnsi="Arial"/>
          <w:sz w:val="20"/>
          <w:szCs w:val="20"/>
        </w:rPr>
        <w:t xml:space="preserve"> praviloma</w:t>
      </w:r>
      <w:r w:rsidRPr="00D168DD">
        <w:rPr>
          <w:rFonts w:ascii="Arial" w:hAnsi="Arial"/>
          <w:sz w:val="20"/>
          <w:szCs w:val="20"/>
        </w:rPr>
        <w:t xml:space="preserve"> potrebno soglasje etažnih lastnikov glede na solastniške deleže skladno Stanovanjskim zakonom (Uradni list RS, št. 69/03 s sprem., v </w:t>
      </w:r>
      <w:r w:rsidRPr="00D168DD">
        <w:rPr>
          <w:rFonts w:ascii="Arial" w:hAnsi="Arial"/>
          <w:sz w:val="20"/>
          <w:szCs w:val="20"/>
        </w:rPr>
        <w:lastRenderedPageBreak/>
        <w:t>nadaljevanju: SZ-1)</w:t>
      </w:r>
      <w:r w:rsidR="00B03560" w:rsidRPr="00D168DD">
        <w:rPr>
          <w:rFonts w:ascii="Arial" w:hAnsi="Arial"/>
          <w:sz w:val="20"/>
          <w:szCs w:val="20"/>
        </w:rPr>
        <w:t xml:space="preserve"> oz. Stvarno</w:t>
      </w:r>
      <w:r w:rsidR="00650673" w:rsidRPr="00D168DD">
        <w:rPr>
          <w:rFonts w:ascii="Arial" w:hAnsi="Arial"/>
          <w:sz w:val="20"/>
          <w:szCs w:val="20"/>
        </w:rPr>
        <w:t>pravnim zakonikom</w:t>
      </w:r>
      <w:r w:rsidR="00B03560" w:rsidRPr="00D168DD">
        <w:t xml:space="preserve"> </w:t>
      </w:r>
      <w:r w:rsidR="00B03560" w:rsidRPr="00D168DD">
        <w:rPr>
          <w:rFonts w:ascii="Arial" w:hAnsi="Arial"/>
          <w:sz w:val="20"/>
          <w:szCs w:val="20"/>
        </w:rPr>
        <w:t>(Uradni list RS, št. 87/02 in 91/13</w:t>
      </w:r>
      <w:r w:rsidR="0043338C" w:rsidRPr="00D168DD">
        <w:rPr>
          <w:rFonts w:ascii="Arial" w:hAnsi="Arial"/>
          <w:sz w:val="20"/>
          <w:szCs w:val="20"/>
        </w:rPr>
        <w:t>, v nadaljevanju: SPZ</w:t>
      </w:r>
      <w:r w:rsidR="00B03560" w:rsidRPr="00D168DD">
        <w:rPr>
          <w:rFonts w:ascii="Arial" w:hAnsi="Arial"/>
          <w:sz w:val="20"/>
          <w:szCs w:val="20"/>
        </w:rPr>
        <w:t>), v kolikor gre za poslovne ali poslovno-stanovanjske stavbe</w:t>
      </w:r>
      <w:r w:rsidR="008F23A7" w:rsidRPr="00D168DD">
        <w:rPr>
          <w:rFonts w:ascii="Arial" w:hAnsi="Arial"/>
          <w:sz w:val="20"/>
          <w:szCs w:val="20"/>
        </w:rPr>
        <w:t xml:space="preserve"> v etažni lastnini</w:t>
      </w:r>
      <w:r w:rsidR="00C32031" w:rsidRPr="00D168DD">
        <w:rPr>
          <w:rFonts w:ascii="Arial" w:hAnsi="Arial"/>
          <w:sz w:val="20"/>
          <w:szCs w:val="20"/>
        </w:rPr>
        <w:t>. K</w:t>
      </w:r>
      <w:r w:rsidRPr="00D168DD">
        <w:rPr>
          <w:rFonts w:ascii="Arial" w:hAnsi="Arial"/>
          <w:sz w:val="20"/>
          <w:szCs w:val="20"/>
        </w:rPr>
        <w:t xml:space="preserve">akšen </w:t>
      </w:r>
      <w:r w:rsidR="009E4604" w:rsidRPr="00D168DD">
        <w:rPr>
          <w:rFonts w:ascii="Arial" w:hAnsi="Arial"/>
          <w:sz w:val="20"/>
          <w:szCs w:val="20"/>
        </w:rPr>
        <w:t>delež</w:t>
      </w:r>
      <w:r w:rsidRPr="00D168DD">
        <w:rPr>
          <w:rFonts w:ascii="Arial" w:hAnsi="Arial"/>
          <w:sz w:val="20"/>
          <w:szCs w:val="20"/>
        </w:rPr>
        <w:t xml:space="preserve"> soglasja </w:t>
      </w:r>
      <w:r w:rsidR="00C32031" w:rsidRPr="00D168DD">
        <w:rPr>
          <w:rFonts w:ascii="Arial" w:hAnsi="Arial"/>
          <w:sz w:val="20"/>
          <w:szCs w:val="20"/>
        </w:rPr>
        <w:t xml:space="preserve">pa </w:t>
      </w:r>
      <w:r w:rsidRPr="00D168DD">
        <w:rPr>
          <w:rFonts w:ascii="Arial" w:hAnsi="Arial"/>
          <w:sz w:val="20"/>
          <w:szCs w:val="20"/>
        </w:rPr>
        <w:t xml:space="preserve">bo potreben bo odvisno od </w:t>
      </w:r>
      <w:r w:rsidR="00C32031" w:rsidRPr="00D168DD">
        <w:rPr>
          <w:rFonts w:ascii="Arial" w:hAnsi="Arial"/>
          <w:sz w:val="20"/>
          <w:szCs w:val="20"/>
        </w:rPr>
        <w:t>posameznega</w:t>
      </w:r>
      <w:r w:rsidRPr="00D168DD">
        <w:rPr>
          <w:rFonts w:ascii="Arial" w:hAnsi="Arial"/>
          <w:sz w:val="20"/>
          <w:szCs w:val="20"/>
        </w:rPr>
        <w:t xml:space="preserve"> primera</w:t>
      </w:r>
      <w:r w:rsidR="00C32031" w:rsidRPr="00D168DD">
        <w:rPr>
          <w:rFonts w:ascii="Arial" w:hAnsi="Arial"/>
          <w:sz w:val="20"/>
          <w:szCs w:val="20"/>
        </w:rPr>
        <w:t xml:space="preserve">, pri čemer je za tolmačenje </w:t>
      </w:r>
      <w:r w:rsidR="00286C6F" w:rsidRPr="00D168DD">
        <w:rPr>
          <w:rFonts w:ascii="Arial" w:hAnsi="Arial"/>
          <w:sz w:val="20"/>
          <w:szCs w:val="20"/>
        </w:rPr>
        <w:t>področne</w:t>
      </w:r>
      <w:r w:rsidR="00C32031" w:rsidRPr="00D168DD">
        <w:rPr>
          <w:rFonts w:ascii="Arial" w:hAnsi="Arial"/>
          <w:sz w:val="20"/>
          <w:szCs w:val="20"/>
        </w:rPr>
        <w:t xml:space="preserve"> zakonodaje pristojno </w:t>
      </w:r>
      <w:r w:rsidR="00B03560" w:rsidRPr="00D168DD">
        <w:rPr>
          <w:rFonts w:ascii="Arial" w:hAnsi="Arial"/>
          <w:sz w:val="20"/>
          <w:szCs w:val="20"/>
        </w:rPr>
        <w:t xml:space="preserve">resorno ministrstvo, to je </w:t>
      </w:r>
      <w:r w:rsidR="00C32031" w:rsidRPr="00D168DD">
        <w:rPr>
          <w:rFonts w:ascii="Arial" w:hAnsi="Arial"/>
          <w:sz w:val="20"/>
          <w:szCs w:val="20"/>
        </w:rPr>
        <w:t>Ministrstvo za okolje in prostor</w:t>
      </w:r>
      <w:r w:rsidR="009E4604" w:rsidRPr="00D168DD">
        <w:rPr>
          <w:rFonts w:ascii="Arial" w:hAnsi="Arial"/>
          <w:sz w:val="20"/>
          <w:szCs w:val="20"/>
        </w:rPr>
        <w:t xml:space="preserve"> (Stanovanjski zakon) ali Ministrstvo za pravosodje (Stvarnopravni zakonik)</w:t>
      </w:r>
      <w:r w:rsidR="00C32031" w:rsidRPr="00D168DD">
        <w:rPr>
          <w:rFonts w:ascii="Arial" w:hAnsi="Arial"/>
          <w:sz w:val="20"/>
          <w:szCs w:val="20"/>
        </w:rPr>
        <w:t>.</w:t>
      </w:r>
      <w:r w:rsidR="0043338C" w:rsidRPr="00D168DD">
        <w:rPr>
          <w:rFonts w:ascii="Arial" w:hAnsi="Arial"/>
          <w:sz w:val="20"/>
          <w:szCs w:val="20"/>
        </w:rPr>
        <w:t xml:space="preserve"> </w:t>
      </w:r>
      <w:r w:rsidR="00C32031" w:rsidRPr="00D168DD">
        <w:rPr>
          <w:rFonts w:ascii="Arial" w:hAnsi="Arial"/>
          <w:sz w:val="20"/>
          <w:szCs w:val="20"/>
        </w:rPr>
        <w:t>Glede na to, da gre p</w:t>
      </w:r>
      <w:r w:rsidR="001A0F79" w:rsidRPr="00D168DD">
        <w:rPr>
          <w:rFonts w:ascii="Arial" w:hAnsi="Arial"/>
          <w:sz w:val="20"/>
          <w:szCs w:val="20"/>
        </w:rPr>
        <w:t>ri postavitvi naprave za samooskrbo za dolgoročno investicijo, naprava pa se bo praviloma postavila na streho, ki v splošnem predstavlja skupni del stavbe v etažni lastnini in je praviloma solastnina vseh etažnih lastnikov</w:t>
      </w:r>
      <w:r w:rsidR="00C32031" w:rsidRPr="00D168DD">
        <w:rPr>
          <w:rFonts w:ascii="Arial" w:hAnsi="Arial"/>
          <w:sz w:val="20"/>
          <w:szCs w:val="20"/>
        </w:rPr>
        <w:t>, bi bilo m</w:t>
      </w:r>
      <w:r w:rsidR="001A0F79" w:rsidRPr="00D168DD">
        <w:rPr>
          <w:rFonts w:ascii="Arial" w:hAnsi="Arial"/>
          <w:sz w:val="20"/>
          <w:szCs w:val="20"/>
        </w:rPr>
        <w:t>ožnost uporabe strehe (skupnega dela) smiselno urediti v pogodbi o medsebojnih razmerjih</w:t>
      </w:r>
      <w:r w:rsidR="001A0F79" w:rsidRPr="00D168DD">
        <w:t xml:space="preserve"> </w:t>
      </w:r>
      <w:r w:rsidR="001A0F79" w:rsidRPr="00D168DD">
        <w:rPr>
          <w:rFonts w:ascii="Arial" w:hAnsi="Arial"/>
          <w:sz w:val="20"/>
          <w:szCs w:val="20"/>
        </w:rPr>
        <w:t>skladno z 32. členom</w:t>
      </w:r>
      <w:r w:rsidR="00C32031" w:rsidRPr="00D168DD">
        <w:rPr>
          <w:rFonts w:ascii="Arial" w:hAnsi="Arial"/>
          <w:sz w:val="20"/>
          <w:szCs w:val="20"/>
        </w:rPr>
        <w:t xml:space="preserve"> SZ-1</w:t>
      </w:r>
      <w:r w:rsidR="0043338C" w:rsidRPr="00D168DD">
        <w:rPr>
          <w:rFonts w:ascii="Arial" w:hAnsi="Arial"/>
          <w:sz w:val="20"/>
          <w:szCs w:val="20"/>
        </w:rPr>
        <w:t xml:space="preserve"> oz. 116. členom SPZ</w:t>
      </w:r>
      <w:r w:rsidR="00286C6F" w:rsidRPr="00D168DD">
        <w:rPr>
          <w:rFonts w:ascii="Arial" w:hAnsi="Arial"/>
          <w:sz w:val="20"/>
          <w:szCs w:val="20"/>
        </w:rPr>
        <w:t xml:space="preserve">. Ob tem izpostavljamo, da je pri postavitvi naprave </w:t>
      </w:r>
      <w:r w:rsidR="00833CD6" w:rsidRPr="00D168DD">
        <w:rPr>
          <w:rFonts w:ascii="Arial" w:hAnsi="Arial"/>
          <w:sz w:val="20"/>
          <w:szCs w:val="20"/>
        </w:rPr>
        <w:t xml:space="preserve">za samooskrbo </w:t>
      </w:r>
      <w:r w:rsidR="00286C6F" w:rsidRPr="00D168DD">
        <w:rPr>
          <w:rFonts w:ascii="Arial" w:hAnsi="Arial"/>
          <w:sz w:val="20"/>
          <w:szCs w:val="20"/>
        </w:rPr>
        <w:t>in ureditvi razmerij potrebno upoštevati določbe SZ-1 oz. SPZ vezane na lastninsko-pravna razmerja v stavbah</w:t>
      </w:r>
      <w:r w:rsidR="009E4604" w:rsidRPr="00D168DD">
        <w:rPr>
          <w:rFonts w:ascii="Arial" w:hAnsi="Arial"/>
          <w:sz w:val="20"/>
          <w:szCs w:val="20"/>
        </w:rPr>
        <w:t xml:space="preserve"> z vzpostavljeno etažno lastnino</w:t>
      </w:r>
      <w:r w:rsidR="00286C6F" w:rsidRPr="00D168DD">
        <w:rPr>
          <w:rFonts w:ascii="Arial" w:hAnsi="Arial"/>
          <w:sz w:val="20"/>
          <w:szCs w:val="20"/>
        </w:rPr>
        <w:t xml:space="preserve">. </w:t>
      </w:r>
      <w:r w:rsidRPr="00D168DD">
        <w:t xml:space="preserve"> </w:t>
      </w:r>
    </w:p>
    <w:p w14:paraId="1183C243" w14:textId="77777777" w:rsidR="00676BD0" w:rsidRPr="00D168DD" w:rsidRDefault="00676BD0" w:rsidP="00681748">
      <w:pPr>
        <w:overflowPunct w:val="0"/>
        <w:autoSpaceDE w:val="0"/>
        <w:autoSpaceDN w:val="0"/>
        <w:adjustRightInd w:val="0"/>
        <w:contextualSpacing/>
        <w:jc w:val="both"/>
        <w:textAlignment w:val="baseline"/>
        <w:rPr>
          <w:rFonts w:ascii="Arial" w:hAnsi="Arial"/>
          <w:sz w:val="20"/>
          <w:szCs w:val="20"/>
        </w:rPr>
      </w:pPr>
    </w:p>
    <w:p w14:paraId="06C04096" w14:textId="1D50103A" w:rsidR="00681748" w:rsidRPr="005F6E8C" w:rsidRDefault="009571FF" w:rsidP="005F6E8C">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sz w:val="20"/>
          <w:szCs w:val="20"/>
        </w:rPr>
        <w:t>Z</w:t>
      </w:r>
      <w:r w:rsidR="00681748" w:rsidRPr="00D168DD">
        <w:rPr>
          <w:rFonts w:ascii="Arial" w:hAnsi="Arial"/>
          <w:sz w:val="20"/>
          <w:szCs w:val="20"/>
        </w:rPr>
        <w:t xml:space="preserve">a </w:t>
      </w:r>
      <w:r w:rsidR="00D537AE" w:rsidRPr="00D168DD">
        <w:rPr>
          <w:rFonts w:ascii="Arial" w:hAnsi="Arial"/>
          <w:sz w:val="20"/>
          <w:szCs w:val="20"/>
        </w:rPr>
        <w:t xml:space="preserve">ureditev razmerij med lastnikom </w:t>
      </w:r>
      <w:r w:rsidR="00681748" w:rsidRPr="00D168DD">
        <w:rPr>
          <w:rFonts w:ascii="Arial" w:hAnsi="Arial"/>
          <w:sz w:val="20"/>
          <w:szCs w:val="20"/>
        </w:rPr>
        <w:t>v naprav</w:t>
      </w:r>
      <w:r w:rsidR="00D537AE" w:rsidRPr="00D168DD">
        <w:rPr>
          <w:rFonts w:ascii="Arial" w:hAnsi="Arial"/>
          <w:sz w:val="20"/>
          <w:szCs w:val="20"/>
        </w:rPr>
        <w:t>e</w:t>
      </w:r>
      <w:r w:rsidR="00681748" w:rsidRPr="00D168DD">
        <w:rPr>
          <w:rFonts w:ascii="Arial" w:hAnsi="Arial"/>
          <w:sz w:val="20"/>
          <w:szCs w:val="20"/>
        </w:rPr>
        <w:t xml:space="preserve"> za proizvodnjo električne energije iz OVE</w:t>
      </w:r>
      <w:r w:rsidR="00D537AE" w:rsidRPr="00D168DD">
        <w:rPr>
          <w:rFonts w:ascii="Arial" w:hAnsi="Arial"/>
          <w:sz w:val="20"/>
          <w:szCs w:val="20"/>
        </w:rPr>
        <w:t>, ki-le to postavi</w:t>
      </w:r>
      <w:r w:rsidR="00681748" w:rsidRPr="00D168DD">
        <w:rPr>
          <w:rFonts w:ascii="Arial" w:hAnsi="Arial"/>
          <w:sz w:val="20"/>
          <w:szCs w:val="20"/>
        </w:rPr>
        <w:t xml:space="preserve"> na tuji nepremični </w:t>
      </w:r>
      <w:r w:rsidR="00D537AE" w:rsidRPr="00D168DD">
        <w:rPr>
          <w:rFonts w:ascii="Arial" w:hAnsi="Arial"/>
          <w:sz w:val="20"/>
          <w:szCs w:val="20"/>
        </w:rPr>
        <w:t xml:space="preserve">in lastniki teh nepremičnin </w:t>
      </w:r>
      <w:r>
        <w:rPr>
          <w:rFonts w:ascii="Arial" w:hAnsi="Arial"/>
          <w:sz w:val="20"/>
          <w:szCs w:val="20"/>
        </w:rPr>
        <w:t xml:space="preserve">se lahko </w:t>
      </w:r>
      <w:r w:rsidR="00681748" w:rsidRPr="00D168DD">
        <w:rPr>
          <w:rFonts w:ascii="Arial" w:hAnsi="Arial"/>
          <w:sz w:val="20"/>
          <w:szCs w:val="20"/>
        </w:rPr>
        <w:t>skle</w:t>
      </w:r>
      <w:r>
        <w:rPr>
          <w:rFonts w:ascii="Arial" w:hAnsi="Arial"/>
          <w:sz w:val="20"/>
          <w:szCs w:val="20"/>
        </w:rPr>
        <w:t>nejo npr.</w:t>
      </w:r>
      <w:r w:rsidR="00681748" w:rsidRPr="00D168DD">
        <w:rPr>
          <w:rFonts w:ascii="Arial" w:hAnsi="Arial"/>
          <w:sz w:val="20"/>
          <w:szCs w:val="20"/>
        </w:rPr>
        <w:t xml:space="preserve"> pogodbe o ustanovitvi neprave stvarne služnosti, a pravno gledano to ni edina možnost. Zato je zaradi jasnosti </w:t>
      </w:r>
      <w:r w:rsidR="00B03560" w:rsidRPr="00D168DD">
        <w:rPr>
          <w:rFonts w:ascii="Arial" w:hAnsi="Arial"/>
          <w:sz w:val="20"/>
          <w:szCs w:val="20"/>
        </w:rPr>
        <w:t xml:space="preserve">potrebno </w:t>
      </w:r>
      <w:r w:rsidR="00B03560" w:rsidRPr="00D168DD">
        <w:rPr>
          <w:rFonts w:ascii="Arial" w:hAnsi="Arial"/>
          <w:sz w:val="20"/>
          <w:szCs w:val="20"/>
        </w:rPr>
        <w:t>pojasniti</w:t>
      </w:r>
      <w:r w:rsidR="00681748" w:rsidRPr="00D168DD">
        <w:rPr>
          <w:rFonts w:ascii="Arial" w:hAnsi="Arial"/>
          <w:sz w:val="20"/>
          <w:szCs w:val="20"/>
        </w:rPr>
        <w:t>, da</w:t>
      </w:r>
      <w:r w:rsidR="009E4604" w:rsidRPr="00D168DD">
        <w:rPr>
          <w:rFonts w:ascii="Arial" w:hAnsi="Arial"/>
          <w:sz w:val="20"/>
          <w:szCs w:val="20"/>
        </w:rPr>
        <w:t xml:space="preserve"> lahko</w:t>
      </w:r>
      <w:r w:rsidR="00681748" w:rsidRPr="00D168DD">
        <w:rPr>
          <w:rFonts w:ascii="Arial" w:hAnsi="Arial"/>
          <w:sz w:val="20"/>
          <w:szCs w:val="20"/>
        </w:rPr>
        <w:t xml:space="preserve"> v primerih, k</w:t>
      </w:r>
      <w:r w:rsidR="00681748" w:rsidRPr="00D168DD">
        <w:rPr>
          <w:rFonts w:ascii="Arial" w:hAnsi="Arial" w:cs="Arial"/>
          <w:color w:val="000000"/>
          <w:sz w:val="20"/>
          <w:szCs w:val="20"/>
        </w:rPr>
        <w:t xml:space="preserve">adar namerava lastnik naprave za samooskrbo (to je pravna oseba prek katere so se povezali odjemalci, tretja oseba ali odjemalci, ki niso istočasno tudi vsi etažni lastniki dotične večstanovanjske stavbe) namestiti napravo za samooskrbo na skupne dele večstanovanjske stavbe, </w:t>
      </w:r>
      <w:r w:rsidR="00D537AE" w:rsidRPr="00D168DD">
        <w:rPr>
          <w:rFonts w:ascii="Arial" w:hAnsi="Arial" w:cs="Arial"/>
          <w:color w:val="000000"/>
          <w:sz w:val="20"/>
          <w:szCs w:val="20"/>
        </w:rPr>
        <w:t xml:space="preserve">za ureditev razmerij v zvezi </w:t>
      </w:r>
      <w:r w:rsidR="005F6E8C" w:rsidRPr="00D168DD">
        <w:rPr>
          <w:rFonts w:ascii="Arial" w:hAnsi="Arial" w:cs="Arial"/>
          <w:color w:val="000000"/>
          <w:sz w:val="20"/>
          <w:szCs w:val="20"/>
        </w:rPr>
        <w:t xml:space="preserve">z uporabo skupnih delov </w:t>
      </w:r>
      <w:r w:rsidR="00681748" w:rsidRPr="00D168DD">
        <w:rPr>
          <w:rFonts w:ascii="Arial" w:hAnsi="Arial" w:cs="Arial"/>
          <w:color w:val="000000"/>
          <w:sz w:val="20"/>
          <w:szCs w:val="20"/>
        </w:rPr>
        <w:t xml:space="preserve">lastnik naprave sklene z etažnimi lastniki dotične večstanovanjske stavbe </w:t>
      </w:r>
      <w:r w:rsidR="001F5530" w:rsidRPr="00D168DD">
        <w:rPr>
          <w:rFonts w:ascii="Arial" w:hAnsi="Arial" w:cs="Arial"/>
          <w:color w:val="000000"/>
          <w:sz w:val="20"/>
          <w:szCs w:val="20"/>
        </w:rPr>
        <w:t xml:space="preserve">tudi </w:t>
      </w:r>
      <w:r w:rsidR="00681748" w:rsidRPr="00D168DD">
        <w:rPr>
          <w:rFonts w:ascii="Arial" w:hAnsi="Arial" w:cs="Arial"/>
          <w:color w:val="000000"/>
          <w:sz w:val="20"/>
          <w:szCs w:val="20"/>
        </w:rPr>
        <w:t>najemno pogodbo</w:t>
      </w:r>
      <w:r w:rsidR="00122B3F" w:rsidRPr="00D168DD">
        <w:rPr>
          <w:rFonts w:ascii="Arial" w:hAnsi="Arial" w:cs="Arial"/>
          <w:color w:val="000000"/>
          <w:sz w:val="20"/>
          <w:szCs w:val="20"/>
        </w:rPr>
        <w:t>.</w:t>
      </w:r>
      <w:r w:rsidR="005F6E8C">
        <w:rPr>
          <w:rFonts w:ascii="Arial" w:hAnsi="Arial" w:cs="Arial"/>
          <w:color w:val="000000"/>
          <w:sz w:val="20"/>
          <w:szCs w:val="20"/>
        </w:rPr>
        <w:t xml:space="preserve"> </w:t>
      </w:r>
      <w:r w:rsidR="005F6E8C" w:rsidRPr="005F6E8C">
        <w:t xml:space="preserve"> </w:t>
      </w:r>
    </w:p>
    <w:p w14:paraId="187A6F78"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2C13122E" w14:textId="77777777" w:rsidR="00BD3EEA" w:rsidRPr="00881391" w:rsidRDefault="00BD3EEA" w:rsidP="00C447D2">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r>
        <w:rPr>
          <w:rFonts w:ascii="Arial" w:hAnsi="Arial" w:cs="Arial"/>
          <w:color w:val="000000"/>
          <w:sz w:val="20"/>
          <w:szCs w:val="20"/>
        </w:rPr>
        <w:t>Pogoj za realizacijo odklopa merilnega mesta na zahtevo odjemalca, vključenega v skupnostno samooskrbo, je dostava novega</w:t>
      </w:r>
      <w:r w:rsidR="003E59AC">
        <w:rPr>
          <w:rFonts w:ascii="Arial" w:hAnsi="Arial" w:cs="Arial"/>
          <w:color w:val="000000"/>
          <w:sz w:val="20"/>
          <w:szCs w:val="20"/>
        </w:rPr>
        <w:t xml:space="preserve"> (spremenjenega)</w:t>
      </w:r>
      <w:r>
        <w:rPr>
          <w:rFonts w:ascii="Arial" w:hAnsi="Arial" w:cs="Arial"/>
          <w:color w:val="000000"/>
          <w:sz w:val="20"/>
          <w:szCs w:val="20"/>
        </w:rPr>
        <w:t xml:space="preserve"> ključa delitve proizvodnje distribucijskemu operaterju, skladno z osmim členom te uredbe. </w:t>
      </w:r>
    </w:p>
    <w:p w14:paraId="72AD4267" w14:textId="77777777" w:rsidR="00BD3EEA" w:rsidRDefault="00BD3EEA" w:rsidP="00681748">
      <w:pPr>
        <w:overflowPunct w:val="0"/>
        <w:autoSpaceDE w:val="0"/>
        <w:autoSpaceDN w:val="0"/>
        <w:adjustRightInd w:val="0"/>
        <w:contextualSpacing/>
        <w:jc w:val="both"/>
        <w:textAlignment w:val="baseline"/>
        <w:rPr>
          <w:rFonts w:ascii="Arial" w:hAnsi="Arial" w:cs="Arial"/>
          <w:color w:val="000000"/>
          <w:sz w:val="20"/>
          <w:szCs w:val="20"/>
        </w:rPr>
      </w:pPr>
    </w:p>
    <w:p w14:paraId="7BD9657F" w14:textId="77777777" w:rsidR="00681748" w:rsidRPr="00B4297D"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V kolikor bi iz skupnostne samooskrbe izstopili vsi člani (odjemalci) tako, da bi v njej ostal samo en odjemalec, v tem primeru ne bi veš šlo za skupnostno samooskrbo, saj za ne bi bili izpolnjeni predpisani pogoji. Zato bo v tem primeru potrebno merilno mesto naprave za samooskrbo prekvalificirati v merilno mesto proizvodnje in izvesti vse potrebne postopke (sprememba soglasja za priključitev, sklenitev pogodbe o odkupu itd.). </w:t>
      </w:r>
    </w:p>
    <w:p w14:paraId="5E17B18C" w14:textId="77777777" w:rsidR="00681748" w:rsidRDefault="00681748" w:rsidP="00681748">
      <w:pPr>
        <w:overflowPunct w:val="0"/>
        <w:autoSpaceDE w:val="0"/>
        <w:autoSpaceDN w:val="0"/>
        <w:adjustRightInd w:val="0"/>
        <w:contextualSpacing/>
        <w:jc w:val="both"/>
        <w:textAlignment w:val="baseline"/>
        <w:rPr>
          <w:rFonts w:ascii="Arial" w:hAnsi="Arial"/>
          <w:sz w:val="20"/>
          <w:szCs w:val="20"/>
        </w:rPr>
      </w:pPr>
    </w:p>
    <w:p w14:paraId="4E031DCD" w14:textId="77777777" w:rsidR="00681748" w:rsidRPr="00767FF0" w:rsidRDefault="00681748" w:rsidP="00681748">
      <w:pPr>
        <w:overflowPunct w:val="0"/>
        <w:autoSpaceDE w:val="0"/>
        <w:autoSpaceDN w:val="0"/>
        <w:adjustRightInd w:val="0"/>
        <w:textAlignment w:val="baseline"/>
        <w:rPr>
          <w:rFonts w:ascii="Arial" w:hAnsi="Arial" w:cs="Arial"/>
          <w:bCs/>
          <w:color w:val="000000"/>
          <w:sz w:val="20"/>
          <w:szCs w:val="20"/>
          <w:u w:val="single"/>
        </w:rPr>
      </w:pPr>
      <w:r w:rsidRPr="00767FF0">
        <w:rPr>
          <w:rFonts w:ascii="Arial" w:hAnsi="Arial" w:cs="Arial"/>
          <w:bCs/>
          <w:color w:val="000000"/>
          <w:sz w:val="20"/>
          <w:szCs w:val="20"/>
          <w:u w:val="single"/>
        </w:rPr>
        <w:t xml:space="preserve">Skupne določbe za </w:t>
      </w:r>
      <w:r>
        <w:rPr>
          <w:rFonts w:ascii="Arial" w:hAnsi="Arial" w:cs="Arial"/>
          <w:bCs/>
          <w:color w:val="000000"/>
          <w:sz w:val="20"/>
          <w:szCs w:val="20"/>
          <w:u w:val="single"/>
        </w:rPr>
        <w:t xml:space="preserve">individualno samooskrbo, </w:t>
      </w:r>
      <w:r w:rsidRPr="000C4FF3">
        <w:rPr>
          <w:rFonts w:ascii="Arial" w:hAnsi="Arial" w:cs="Arial"/>
          <w:bCs/>
          <w:color w:val="000000"/>
          <w:sz w:val="20"/>
          <w:szCs w:val="20"/>
          <w:u w:val="single"/>
        </w:rPr>
        <w:t>samooskrbo</w:t>
      </w:r>
      <w:r w:rsidRPr="000C4FF3">
        <w:rPr>
          <w:rFonts w:ascii="Arial" w:eastAsia="Arial" w:hAnsi="Arial" w:cs="Arial"/>
          <w:color w:val="000000"/>
          <w:sz w:val="20"/>
          <w:szCs w:val="20"/>
          <w:u w:val="single"/>
        </w:rPr>
        <w:t xml:space="preserve"> večstanovanjske stavbe</w:t>
      </w:r>
      <w:r w:rsidRPr="000C4FF3">
        <w:rPr>
          <w:rFonts w:ascii="Arial" w:hAnsi="Arial" w:cs="Arial"/>
          <w:bCs/>
          <w:color w:val="000000"/>
          <w:sz w:val="20"/>
          <w:szCs w:val="20"/>
          <w:u w:val="single"/>
        </w:rPr>
        <w:t xml:space="preserve"> in skupnost </w:t>
      </w:r>
      <w:r>
        <w:rPr>
          <w:rFonts w:ascii="Arial" w:hAnsi="Arial" w:cs="Arial"/>
          <w:bCs/>
          <w:color w:val="000000"/>
          <w:sz w:val="20"/>
          <w:szCs w:val="20"/>
          <w:u w:val="single"/>
        </w:rPr>
        <w:t>OVE</w:t>
      </w:r>
    </w:p>
    <w:p w14:paraId="689B286C" w14:textId="77777777" w:rsidR="00681748" w:rsidRPr="00226FD0"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236AA71B"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Tako kot določa veljavna uredba, mora imeti vsak odjemalec s samooskrbo </w:t>
      </w:r>
      <w:r w:rsidRPr="00881391">
        <w:rPr>
          <w:rFonts w:ascii="Arial" w:hAnsi="Arial" w:cs="Arial"/>
          <w:color w:val="000000"/>
          <w:sz w:val="20"/>
          <w:szCs w:val="20"/>
        </w:rPr>
        <w:t xml:space="preserve">z dobaviteljem </w:t>
      </w:r>
      <w:r>
        <w:rPr>
          <w:rFonts w:ascii="Arial" w:hAnsi="Arial" w:cs="Arial"/>
          <w:color w:val="000000"/>
          <w:sz w:val="20"/>
          <w:szCs w:val="20"/>
        </w:rPr>
        <w:t xml:space="preserve">sklenjeno pogodbo o samooskrbi. </w:t>
      </w:r>
    </w:p>
    <w:p w14:paraId="4D99718D"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12A617A6"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Glede na to, da so razmerja zaradi uvedbe možnosti skupnostne samooskrbe kompleksnejša, je v uredbi potrebno podrobneje urediti tudi pravila postopanja distribucijskega operaterja v zvezi z registracijo samooskrbe. Glede na to, da gre pri pogodbi o samooskrbi dejansko za obliko pogodbe o dobavi električne energije (s posebnostmi glede obračuna) se v postopku registracije uporabljajo roki, predpisani za zamenjavo dobavitelja.</w:t>
      </w:r>
      <w:r w:rsidRPr="00D00150">
        <w:t xml:space="preserve"> </w:t>
      </w:r>
      <w:r w:rsidRPr="00D00150">
        <w:rPr>
          <w:rFonts w:ascii="Arial" w:hAnsi="Arial" w:cs="Arial"/>
          <w:color w:val="000000"/>
          <w:sz w:val="20"/>
          <w:szCs w:val="20"/>
        </w:rPr>
        <w:t xml:space="preserve">V postopku registracije uvrsti distribucijski operater merilno mesto v bilančno (pod)skupino izbranega dobavitelja, če ta še ni </w:t>
      </w:r>
      <w:r>
        <w:rPr>
          <w:rFonts w:ascii="Arial" w:hAnsi="Arial" w:cs="Arial"/>
          <w:color w:val="000000"/>
          <w:sz w:val="20"/>
          <w:szCs w:val="20"/>
        </w:rPr>
        <w:t xml:space="preserve">v njegovi bilančni (pod)skupini – ni namreč nujno, da se ob registraciji samooskrbe spremeni dobavitelj. Z namenom olajšanja komunikacije je dodana določba, da mora biti distribucijskemu operaterju sporočena tudi oseba, pooblaščena za komunikacijo z distribucijskim operaterjem v zvezi z izvajanjem skupnostne samooskrbe ter za sporočanje sprememb. To je lahko kdorkoli, bodisi pravna bodisi fizična oseba, npr. lastnik naprave, dobavitelj, ipd. </w:t>
      </w:r>
    </w:p>
    <w:p w14:paraId="08E60497" w14:textId="77777777" w:rsidR="00D85CE9" w:rsidRDefault="00D85CE9" w:rsidP="00681748">
      <w:pPr>
        <w:overflowPunct w:val="0"/>
        <w:autoSpaceDE w:val="0"/>
        <w:autoSpaceDN w:val="0"/>
        <w:adjustRightInd w:val="0"/>
        <w:contextualSpacing/>
        <w:jc w:val="both"/>
        <w:textAlignment w:val="baseline"/>
        <w:rPr>
          <w:rFonts w:ascii="Arial" w:hAnsi="Arial" w:cs="Arial"/>
          <w:color w:val="000000"/>
          <w:sz w:val="20"/>
          <w:szCs w:val="20"/>
        </w:rPr>
      </w:pPr>
    </w:p>
    <w:p w14:paraId="7B4ABAB1" w14:textId="77777777" w:rsidR="00D85CE9" w:rsidRDefault="00D85CE9" w:rsidP="00681748">
      <w:pPr>
        <w:overflowPunct w:val="0"/>
        <w:autoSpaceDE w:val="0"/>
        <w:autoSpaceDN w:val="0"/>
        <w:adjustRightInd w:val="0"/>
        <w:contextualSpacing/>
        <w:jc w:val="both"/>
        <w:textAlignment w:val="baseline"/>
        <w:rPr>
          <w:rFonts w:ascii="Arial" w:hAnsi="Arial" w:cs="Arial"/>
          <w:color w:val="000000"/>
          <w:sz w:val="20"/>
          <w:szCs w:val="20"/>
        </w:rPr>
      </w:pPr>
      <w:r w:rsidRPr="00D85CE9">
        <w:rPr>
          <w:rFonts w:ascii="Arial" w:hAnsi="Arial" w:cs="Arial"/>
          <w:color w:val="000000"/>
          <w:sz w:val="20"/>
          <w:szCs w:val="20"/>
        </w:rPr>
        <w:t>Od dne izvedene registracije skupnostne samooskrbe vodi distribucijski operater udeleženega odjemalca kot odjemalca dotične skupnostne samooskrbe, napravo za samooskrbo pa kot napravo dotične skupnostne samooskrbe.</w:t>
      </w:r>
    </w:p>
    <w:p w14:paraId="7CE90E16" w14:textId="77777777"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14:paraId="13CE5084" w14:textId="77777777" w:rsidR="00681748" w:rsidRDefault="00681748" w:rsidP="00681748">
      <w:pPr>
        <w:overflowPunct w:val="0"/>
        <w:autoSpaceDE w:val="0"/>
        <w:autoSpaceDN w:val="0"/>
        <w:adjustRightInd w:val="0"/>
        <w:contextualSpacing/>
        <w:jc w:val="both"/>
        <w:textAlignment w:val="baseline"/>
        <w:rPr>
          <w:rFonts w:ascii="Arial" w:hAnsi="Arial"/>
          <w:sz w:val="20"/>
          <w:szCs w:val="20"/>
        </w:rPr>
      </w:pPr>
      <w:r>
        <w:rPr>
          <w:rFonts w:ascii="Arial" w:hAnsi="Arial" w:cs="Arial"/>
          <w:color w:val="000000"/>
          <w:sz w:val="20"/>
          <w:szCs w:val="20"/>
        </w:rPr>
        <w:t xml:space="preserve">Ena izmed pristojnosti distribucijskega operaterja je določanje obračunskih količin, to je količin, od katerih se obračunava dobavljena električna energija in dajatve. Za izvajanje te naloge pa bo v primeru skupnostne samooskrbe distribucijski operater potreboval še dodatne podatke poleg merilnih podatkov. Potreboval bo predvsem ključ delitve proizvodnje, </w:t>
      </w:r>
      <w:proofErr w:type="spellStart"/>
      <w:r>
        <w:rPr>
          <w:rFonts w:ascii="Arial" w:hAnsi="Arial" w:cs="Arial"/>
          <w:color w:val="000000"/>
          <w:sz w:val="20"/>
          <w:szCs w:val="20"/>
        </w:rPr>
        <w:t>t.j</w:t>
      </w:r>
      <w:proofErr w:type="spellEnd"/>
      <w:r>
        <w:rPr>
          <w:rFonts w:ascii="Arial" w:hAnsi="Arial" w:cs="Arial"/>
          <w:color w:val="000000"/>
          <w:sz w:val="20"/>
          <w:szCs w:val="20"/>
        </w:rPr>
        <w:t xml:space="preserve">. </w:t>
      </w:r>
      <w:r w:rsidRPr="0066243F">
        <w:rPr>
          <w:rFonts w:ascii="Arial" w:hAnsi="Arial" w:cs="Arial"/>
          <w:sz w:val="20"/>
          <w:szCs w:val="20"/>
        </w:rPr>
        <w:t>delež</w:t>
      </w:r>
      <w:r>
        <w:rPr>
          <w:rFonts w:ascii="Arial" w:hAnsi="Arial" w:cs="Arial"/>
          <w:sz w:val="20"/>
          <w:szCs w:val="20"/>
        </w:rPr>
        <w:t>e</w:t>
      </w:r>
      <w:r w:rsidRPr="0066243F">
        <w:rPr>
          <w:rFonts w:ascii="Arial" w:hAnsi="Arial" w:cs="Arial"/>
          <w:sz w:val="20"/>
          <w:szCs w:val="20"/>
        </w:rPr>
        <w:t xml:space="preserve">, na podlagi katerih </w:t>
      </w:r>
      <w:r>
        <w:rPr>
          <w:rFonts w:ascii="Arial" w:hAnsi="Arial" w:cs="Arial"/>
          <w:sz w:val="20"/>
          <w:szCs w:val="20"/>
        </w:rPr>
        <w:t>bo lahko na podlagi odčitka z merilnega mesta proizvodne naprave ob koncu obračunskega obdobja izračunal količinski delež proizvodnje, ki pripada</w:t>
      </w:r>
      <w:r w:rsidRPr="0066243F">
        <w:rPr>
          <w:rFonts w:ascii="Arial" w:hAnsi="Arial" w:cs="Arial"/>
          <w:sz w:val="20"/>
          <w:szCs w:val="20"/>
        </w:rPr>
        <w:t xml:space="preserve"> vsakemu posameznemu me</w:t>
      </w:r>
      <w:r>
        <w:rPr>
          <w:rFonts w:ascii="Arial" w:hAnsi="Arial" w:cs="Arial"/>
          <w:sz w:val="20"/>
          <w:szCs w:val="20"/>
        </w:rPr>
        <w:t xml:space="preserve">rilnemu mestu iste skupnostne </w:t>
      </w:r>
      <w:r w:rsidRPr="0066243F">
        <w:rPr>
          <w:rFonts w:ascii="Arial" w:hAnsi="Arial" w:cs="Arial"/>
          <w:sz w:val="20"/>
          <w:szCs w:val="20"/>
        </w:rPr>
        <w:t>samooskrbe</w:t>
      </w:r>
      <w:r>
        <w:rPr>
          <w:rFonts w:ascii="Arial" w:hAnsi="Arial" w:cs="Arial"/>
          <w:sz w:val="20"/>
          <w:szCs w:val="20"/>
        </w:rPr>
        <w:t xml:space="preserve"> (v kWh)</w:t>
      </w:r>
      <w:r>
        <w:rPr>
          <w:rFonts w:ascii="Arial" w:hAnsi="Arial"/>
          <w:sz w:val="20"/>
          <w:szCs w:val="20"/>
        </w:rPr>
        <w:t>. Distribucijski operater pri registraciji ne zahteva</w:t>
      </w:r>
      <w:r w:rsidRPr="00881391">
        <w:rPr>
          <w:rFonts w:ascii="Arial" w:hAnsi="Arial"/>
          <w:sz w:val="20"/>
          <w:szCs w:val="20"/>
        </w:rPr>
        <w:t xml:space="preserve"> predložitv</w:t>
      </w:r>
      <w:r>
        <w:rPr>
          <w:rFonts w:ascii="Arial" w:hAnsi="Arial"/>
          <w:sz w:val="20"/>
          <w:szCs w:val="20"/>
        </w:rPr>
        <w:t>e</w:t>
      </w:r>
      <w:r w:rsidRPr="00881391">
        <w:rPr>
          <w:rFonts w:ascii="Arial" w:hAnsi="Arial"/>
          <w:sz w:val="20"/>
          <w:szCs w:val="20"/>
        </w:rPr>
        <w:t xml:space="preserve"> odprte pogodbe o odkupu električne energije</w:t>
      </w:r>
      <w:r>
        <w:rPr>
          <w:rFonts w:ascii="Arial" w:hAnsi="Arial"/>
          <w:sz w:val="20"/>
          <w:szCs w:val="20"/>
        </w:rPr>
        <w:t xml:space="preserve">, saj se v primeru naprav za samooskrbo tovrstne pogodbe ne bodo sklepale (odjemalec s samooskrbo namreč nima in ne more pridobiti statusa proizvajalca). Merilno mesto naprave za samooskrbo tudi ne spada v nobeno bilančno skupino, saj je to </w:t>
      </w:r>
      <w:proofErr w:type="spellStart"/>
      <w:r w:rsidRPr="00F647C8">
        <w:rPr>
          <w:rFonts w:ascii="Arial" w:hAnsi="Arial"/>
          <w:i/>
          <w:sz w:val="20"/>
          <w:szCs w:val="20"/>
        </w:rPr>
        <w:t>sui</w:t>
      </w:r>
      <w:proofErr w:type="spellEnd"/>
      <w:r w:rsidRPr="00F647C8">
        <w:rPr>
          <w:rFonts w:ascii="Arial" w:hAnsi="Arial"/>
          <w:i/>
          <w:sz w:val="20"/>
          <w:szCs w:val="20"/>
        </w:rPr>
        <w:t xml:space="preserve"> </w:t>
      </w:r>
      <w:proofErr w:type="spellStart"/>
      <w:r w:rsidRPr="00F647C8">
        <w:rPr>
          <w:rFonts w:ascii="Arial" w:hAnsi="Arial"/>
          <w:i/>
          <w:sz w:val="20"/>
          <w:szCs w:val="20"/>
        </w:rPr>
        <w:t>generis</w:t>
      </w:r>
      <w:proofErr w:type="spellEnd"/>
      <w:r>
        <w:rPr>
          <w:rFonts w:ascii="Arial" w:hAnsi="Arial"/>
          <w:sz w:val="20"/>
          <w:szCs w:val="20"/>
        </w:rPr>
        <w:t xml:space="preserve"> merilno mesto - ni ne merilno mesto odjema ne merilno mesto proizvodnje, kot jih poznajo veljavni predpisi. Namenjeno je zgolj merjenju neto proizvedene električne energije za namen določanja obračunskih podatkov odjemalcev, ki so vključeni v skupnostno samooskrbo (saj se izmerjena proizvedena električna energije po ključu delitve razdeli med njihova merilna mesta odjema). </w:t>
      </w:r>
    </w:p>
    <w:p w14:paraId="6CF3886E" w14:textId="77777777" w:rsidR="00681748" w:rsidRDefault="00681748" w:rsidP="00681748">
      <w:pPr>
        <w:overflowPunct w:val="0"/>
        <w:autoSpaceDE w:val="0"/>
        <w:autoSpaceDN w:val="0"/>
        <w:adjustRightInd w:val="0"/>
        <w:contextualSpacing/>
        <w:jc w:val="both"/>
        <w:textAlignment w:val="baseline"/>
        <w:rPr>
          <w:rFonts w:ascii="Arial" w:hAnsi="Arial" w:cs="Arial"/>
          <w:sz w:val="20"/>
          <w:szCs w:val="20"/>
        </w:rPr>
      </w:pPr>
      <w:r>
        <w:rPr>
          <w:rFonts w:ascii="Arial" w:hAnsi="Arial"/>
          <w:sz w:val="20"/>
          <w:szCs w:val="20"/>
        </w:rPr>
        <w:t xml:space="preserve"> </w:t>
      </w:r>
    </w:p>
    <w:p w14:paraId="55C5D1CE" w14:textId="77777777" w:rsidR="00681748" w:rsidRDefault="00681748" w:rsidP="00681748">
      <w:pPr>
        <w:overflowPunct w:val="0"/>
        <w:autoSpaceDE w:val="0"/>
        <w:autoSpaceDN w:val="0"/>
        <w:adjustRightInd w:val="0"/>
        <w:contextualSpacing/>
        <w:jc w:val="both"/>
        <w:textAlignment w:val="baseline"/>
        <w:rPr>
          <w:rFonts w:ascii="Arial" w:hAnsi="Arial" w:cs="Arial"/>
          <w:sz w:val="20"/>
          <w:szCs w:val="20"/>
        </w:rPr>
      </w:pPr>
      <w:r>
        <w:rPr>
          <w:rFonts w:ascii="Arial" w:hAnsi="Arial"/>
          <w:sz w:val="20"/>
          <w:szCs w:val="20"/>
        </w:rPr>
        <w:lastRenderedPageBreak/>
        <w:t>Tako kot velja po trenutno veljavni uredbi,</w:t>
      </w:r>
      <w:r w:rsidRPr="00A353A1">
        <w:rPr>
          <w:rFonts w:ascii="Arial" w:hAnsi="Arial"/>
          <w:sz w:val="20"/>
          <w:szCs w:val="20"/>
        </w:rPr>
        <w:t xml:space="preserve"> </w:t>
      </w:r>
      <w:r>
        <w:rPr>
          <w:rFonts w:ascii="Arial" w:hAnsi="Arial" w:cs="Arial"/>
          <w:sz w:val="20"/>
          <w:szCs w:val="20"/>
        </w:rPr>
        <w:t>n</w:t>
      </w:r>
      <w:r w:rsidRPr="00881391">
        <w:rPr>
          <w:rFonts w:ascii="Arial" w:hAnsi="Arial" w:cs="Arial"/>
          <w:sz w:val="20"/>
          <w:szCs w:val="20"/>
        </w:rPr>
        <w:t>aprava za samooskrbo ne more biti vključena v podporno shemo za proizvodnjo električne energije iz obnovljivih virov ener</w:t>
      </w:r>
      <w:r>
        <w:rPr>
          <w:rFonts w:ascii="Arial" w:hAnsi="Arial" w:cs="Arial"/>
          <w:sz w:val="20"/>
          <w:szCs w:val="20"/>
        </w:rPr>
        <w:t>gije na podlagi 372. člena EZ-1, dodana pa je še določba, da n</w:t>
      </w:r>
      <w:r w:rsidRPr="00881391">
        <w:rPr>
          <w:rFonts w:ascii="Arial" w:hAnsi="Arial" w:cs="Arial"/>
          <w:sz w:val="20"/>
          <w:szCs w:val="20"/>
        </w:rPr>
        <w:t>aprava za samooskrbo</w:t>
      </w:r>
      <w:r>
        <w:rPr>
          <w:rFonts w:ascii="Arial" w:hAnsi="Arial" w:cs="Arial"/>
          <w:sz w:val="20"/>
          <w:szCs w:val="20"/>
        </w:rPr>
        <w:t xml:space="preserve"> </w:t>
      </w:r>
      <w:r w:rsidRPr="00881391">
        <w:rPr>
          <w:rFonts w:ascii="Arial" w:hAnsi="Arial" w:cs="Arial"/>
          <w:sz w:val="20"/>
          <w:szCs w:val="20"/>
        </w:rPr>
        <w:t>ni upravičena do potrdil o izvoru električne energije</w:t>
      </w:r>
      <w:r w:rsidR="00D85CE9">
        <w:rPr>
          <w:rFonts w:ascii="Arial" w:hAnsi="Arial" w:cs="Arial"/>
          <w:sz w:val="20"/>
          <w:szCs w:val="20"/>
        </w:rPr>
        <w:t>, ter tako tudi ni upravičena</w:t>
      </w:r>
      <w:r w:rsidRPr="00881391">
        <w:rPr>
          <w:rFonts w:ascii="Arial" w:hAnsi="Arial" w:cs="Arial"/>
          <w:sz w:val="20"/>
          <w:szCs w:val="20"/>
        </w:rPr>
        <w:t xml:space="preserve"> in do njihovega prenosa</w:t>
      </w:r>
      <w:r>
        <w:rPr>
          <w:rFonts w:ascii="Arial" w:hAnsi="Arial" w:cs="Arial"/>
          <w:sz w:val="20"/>
          <w:szCs w:val="20"/>
        </w:rPr>
        <w:t>, kar je glede na namen samooskrbe smiselno (namen je poraba električne energije za lastne potrebe in ne za prodajo). Kot že prej omenjeno, namen samooskrbe ni v ustvarjanju dobička temveč v proizvajanju električne energije za potrebe lastnega odjema oziroma za pokrivanje potreb po električni energiji med seboj povezanih končnih odjemalcev. V izogib morebitnim špekulacijam s strani lastnikov narav za samooskrbo je dodana določba, da l</w:t>
      </w:r>
      <w:r w:rsidRPr="00572CAF">
        <w:rPr>
          <w:rFonts w:ascii="Arial" w:hAnsi="Arial" w:cs="Arial"/>
          <w:sz w:val="20"/>
          <w:szCs w:val="20"/>
        </w:rPr>
        <w:t>astnik naprave za samooskrbo ne more pridobiti statusa proizvajalca električne energije ter ne sme tržiti oziroma prodajati električne energije proizvedene v tej napravi. Morebitne presežke električne energije, lahko preda le odjemalec, in sicer le dobavitelju</w:t>
      </w:r>
      <w:r>
        <w:rPr>
          <w:rFonts w:ascii="Arial" w:hAnsi="Arial" w:cs="Arial"/>
          <w:sz w:val="20"/>
          <w:szCs w:val="20"/>
        </w:rPr>
        <w:t>, kot bo pojasnjeno v nadaljevanju. V kolikor je ta predaja odplačna, se izvede po vrednosti za enoto energije, ki je dogovorjena v pogodbi o samooskrbi.</w:t>
      </w:r>
    </w:p>
    <w:p w14:paraId="210EB0C4" w14:textId="77777777" w:rsidR="00681748" w:rsidRDefault="00681748" w:rsidP="00681748">
      <w:pPr>
        <w:overflowPunct w:val="0"/>
        <w:autoSpaceDE w:val="0"/>
        <w:autoSpaceDN w:val="0"/>
        <w:adjustRightInd w:val="0"/>
        <w:contextualSpacing/>
        <w:jc w:val="both"/>
        <w:textAlignment w:val="baseline"/>
        <w:rPr>
          <w:rFonts w:ascii="Arial" w:hAnsi="Arial" w:cs="Arial"/>
          <w:sz w:val="20"/>
          <w:szCs w:val="20"/>
        </w:rPr>
      </w:pPr>
    </w:p>
    <w:p w14:paraId="4BA01C61" w14:textId="7906037D" w:rsidR="00681748" w:rsidRDefault="00936B64" w:rsidP="00681748">
      <w:pPr>
        <w:overflowPunct w:val="0"/>
        <w:autoSpaceDE w:val="0"/>
        <w:autoSpaceDN w:val="0"/>
        <w:adjustRightInd w:val="0"/>
        <w:contextualSpacing/>
        <w:jc w:val="both"/>
        <w:textAlignment w:val="baseline"/>
        <w:rPr>
          <w:rFonts w:ascii="Helv" w:eastAsia="Calibri" w:hAnsi="Helv" w:cs="Helv"/>
          <w:color w:val="000000"/>
          <w:sz w:val="20"/>
          <w:szCs w:val="20"/>
        </w:rPr>
      </w:pPr>
      <w:r>
        <w:rPr>
          <w:rFonts w:ascii="Helv" w:eastAsia="Calibri" w:hAnsi="Helv" w:cs="Helv"/>
          <w:color w:val="000000"/>
          <w:sz w:val="20"/>
          <w:szCs w:val="20"/>
        </w:rPr>
        <w:t>Iz u</w:t>
      </w:r>
      <w:r w:rsidR="00681748">
        <w:rPr>
          <w:rFonts w:ascii="Helv" w:eastAsia="Calibri" w:hAnsi="Helv" w:cs="Helv"/>
          <w:color w:val="000000"/>
          <w:sz w:val="20"/>
          <w:szCs w:val="20"/>
        </w:rPr>
        <w:t>redba</w:t>
      </w:r>
      <w:r>
        <w:rPr>
          <w:rFonts w:ascii="Helv" w:eastAsia="Calibri" w:hAnsi="Helv" w:cs="Helv"/>
          <w:color w:val="000000"/>
          <w:sz w:val="20"/>
          <w:szCs w:val="20"/>
        </w:rPr>
        <w:t xml:space="preserve"> (definicija naprave za samooskrbo)</w:t>
      </w:r>
      <w:r w:rsidR="00681748">
        <w:rPr>
          <w:rFonts w:ascii="Helv" w:eastAsia="Calibri" w:hAnsi="Helv" w:cs="Helv"/>
          <w:color w:val="000000"/>
          <w:sz w:val="20"/>
          <w:szCs w:val="20"/>
        </w:rPr>
        <w:t xml:space="preserve"> tudi </w:t>
      </w:r>
      <w:r>
        <w:rPr>
          <w:rFonts w:ascii="Helv" w:eastAsia="Calibri" w:hAnsi="Helv" w:cs="Helv"/>
          <w:color w:val="000000"/>
          <w:sz w:val="20"/>
          <w:szCs w:val="20"/>
        </w:rPr>
        <w:t>izhaja</w:t>
      </w:r>
      <w:r w:rsidR="00681748">
        <w:rPr>
          <w:rFonts w:ascii="Helv" w:eastAsia="Calibri" w:hAnsi="Helv" w:cs="Helv"/>
          <w:color w:val="000000"/>
          <w:sz w:val="20"/>
          <w:szCs w:val="20"/>
        </w:rPr>
        <w:t>, da p</w:t>
      </w:r>
      <w:r w:rsidR="00681748" w:rsidRPr="004D7FB3">
        <w:rPr>
          <w:rFonts w:ascii="Helv" w:eastAsia="Calibri" w:hAnsi="Helv" w:cs="Helv"/>
          <w:color w:val="000000"/>
          <w:sz w:val="20"/>
          <w:szCs w:val="20"/>
        </w:rPr>
        <w:t xml:space="preserve">roizvodne naprave, ki so bile vključene v podporno shemo za proizvodnjo električne energije iz </w:t>
      </w:r>
      <w:r w:rsidR="00681748">
        <w:rPr>
          <w:rFonts w:ascii="Helv" w:eastAsia="Calibri" w:hAnsi="Helv" w:cs="Helv"/>
          <w:color w:val="000000"/>
          <w:sz w:val="20"/>
          <w:szCs w:val="20"/>
        </w:rPr>
        <w:t xml:space="preserve">OVE in SPTE </w:t>
      </w:r>
      <w:r w:rsidR="00681748" w:rsidRPr="004D7FB3">
        <w:rPr>
          <w:rFonts w:ascii="Helv" w:eastAsia="Calibri" w:hAnsi="Helv" w:cs="Helv"/>
          <w:color w:val="000000"/>
          <w:sz w:val="20"/>
          <w:szCs w:val="20"/>
        </w:rPr>
        <w:t xml:space="preserve">na podlagi </w:t>
      </w:r>
      <w:r w:rsidR="00681748">
        <w:rPr>
          <w:rFonts w:ascii="Helv" w:eastAsia="Calibri" w:hAnsi="Helv" w:cs="Helv"/>
          <w:color w:val="000000"/>
          <w:sz w:val="20"/>
          <w:szCs w:val="20"/>
        </w:rPr>
        <w:t>EZ-1</w:t>
      </w:r>
      <w:r w:rsidR="00681748" w:rsidRPr="004D7FB3">
        <w:rPr>
          <w:rFonts w:ascii="Helv" w:eastAsia="Calibri" w:hAnsi="Helv" w:cs="Helv"/>
          <w:color w:val="000000"/>
          <w:sz w:val="20"/>
          <w:szCs w:val="20"/>
        </w:rPr>
        <w:t xml:space="preserve">, </w:t>
      </w:r>
      <w:r w:rsidR="00681748" w:rsidRPr="009E3268">
        <w:rPr>
          <w:rFonts w:ascii="Arial" w:hAnsi="Arial"/>
          <w:sz w:val="20"/>
          <w:szCs w:val="20"/>
        </w:rPr>
        <w:t xml:space="preserve">po </w:t>
      </w:r>
      <w:r w:rsidR="00681748">
        <w:rPr>
          <w:rFonts w:ascii="Arial" w:hAnsi="Arial"/>
          <w:sz w:val="20"/>
          <w:szCs w:val="20"/>
        </w:rPr>
        <w:t>prenehanju</w:t>
      </w:r>
      <w:r w:rsidR="00681748" w:rsidRPr="009E3268">
        <w:rPr>
          <w:rFonts w:ascii="Arial" w:hAnsi="Arial"/>
          <w:sz w:val="20"/>
          <w:szCs w:val="20"/>
        </w:rPr>
        <w:t xml:space="preserve"> pravice do podpore </w:t>
      </w:r>
      <w:r w:rsidR="00681748">
        <w:rPr>
          <w:rFonts w:ascii="Arial" w:hAnsi="Arial"/>
          <w:sz w:val="20"/>
          <w:szCs w:val="20"/>
        </w:rPr>
        <w:t xml:space="preserve">ne morejo biti vključene v sistem samooskrbe po tej uredbi (ne glede na to kakšen je razlog prenehanje te pravice – predčasno prenehanje in kakršnegakoli razloga, prenehanje s potekom predpisanega roka…). To pomeni, da se </w:t>
      </w:r>
      <w:r w:rsidR="00681748" w:rsidRPr="004D7FB3">
        <w:rPr>
          <w:rFonts w:ascii="Helv" w:eastAsia="Calibri" w:hAnsi="Helv" w:cs="Helv"/>
          <w:color w:val="000000"/>
          <w:sz w:val="20"/>
          <w:szCs w:val="20"/>
        </w:rPr>
        <w:t>po poteku pravice do podpore</w:t>
      </w:r>
      <w:r w:rsidR="00681748">
        <w:rPr>
          <w:rFonts w:ascii="Helv" w:eastAsia="Calibri" w:hAnsi="Helv" w:cs="Helv"/>
          <w:color w:val="000000"/>
          <w:sz w:val="20"/>
          <w:szCs w:val="20"/>
        </w:rPr>
        <w:t xml:space="preserve"> te naprave</w:t>
      </w:r>
      <w:r w:rsidR="00681748" w:rsidRPr="004D7FB3">
        <w:rPr>
          <w:rFonts w:ascii="Helv" w:eastAsia="Calibri" w:hAnsi="Helv" w:cs="Helv"/>
          <w:color w:val="000000"/>
          <w:sz w:val="20"/>
          <w:szCs w:val="20"/>
        </w:rPr>
        <w:t xml:space="preserve"> lahko </w:t>
      </w:r>
      <w:r w:rsidR="00681748">
        <w:rPr>
          <w:rFonts w:ascii="Helv" w:eastAsia="Calibri" w:hAnsi="Helv" w:cs="Helv"/>
          <w:color w:val="000000"/>
          <w:sz w:val="20"/>
          <w:szCs w:val="20"/>
        </w:rPr>
        <w:t xml:space="preserve">še naprej </w:t>
      </w:r>
      <w:r w:rsidR="00681748" w:rsidRPr="004D7FB3">
        <w:rPr>
          <w:rFonts w:ascii="Helv" w:eastAsia="Calibri" w:hAnsi="Helv" w:cs="Helv"/>
          <w:color w:val="000000"/>
          <w:sz w:val="20"/>
          <w:szCs w:val="20"/>
        </w:rPr>
        <w:t>uporabljajo</w:t>
      </w:r>
      <w:r w:rsidR="00681748">
        <w:rPr>
          <w:rFonts w:ascii="Helv" w:eastAsia="Calibri" w:hAnsi="Helv" w:cs="Helv"/>
          <w:color w:val="000000"/>
          <w:sz w:val="20"/>
          <w:szCs w:val="20"/>
        </w:rPr>
        <w:t xml:space="preserve">, vendar ne kot »naprave za samooskrbo« v smislu uredbe o samooskrbi. Odjemalci, ki te naprave koristijo tako niso upravičeni do koristi, ki jih prinaša vključitev v sistem </w:t>
      </w:r>
      <w:r w:rsidR="00681748" w:rsidRPr="004D7FB3">
        <w:rPr>
          <w:rFonts w:ascii="Helv" w:eastAsia="Calibri" w:hAnsi="Helv" w:cs="Helv"/>
          <w:color w:val="000000"/>
          <w:sz w:val="20"/>
          <w:szCs w:val="20"/>
        </w:rPr>
        <w:t>samooskrb</w:t>
      </w:r>
      <w:r w:rsidR="00681748">
        <w:rPr>
          <w:rFonts w:ascii="Helv" w:eastAsia="Calibri" w:hAnsi="Helv" w:cs="Helv"/>
          <w:color w:val="000000"/>
          <w:sz w:val="20"/>
          <w:szCs w:val="20"/>
        </w:rPr>
        <w:t>e, saj je bil</w:t>
      </w:r>
      <w:r w:rsidR="00681748" w:rsidRPr="008E5E78">
        <w:rPr>
          <w:rFonts w:ascii="Helv" w:eastAsia="Calibri" w:hAnsi="Helv" w:cs="Helv"/>
          <w:color w:val="000000"/>
          <w:sz w:val="20"/>
          <w:szCs w:val="20"/>
        </w:rPr>
        <w:t xml:space="preserve"> </w:t>
      </w:r>
      <w:r w:rsidR="00681748">
        <w:rPr>
          <w:rFonts w:ascii="Helv" w:eastAsia="Calibri" w:hAnsi="Helv" w:cs="Helv"/>
          <w:color w:val="000000"/>
          <w:sz w:val="20"/>
          <w:szCs w:val="20"/>
        </w:rPr>
        <w:t>investitorjem v te naprave preko podporne sheme že omogočena povrnitev stroška te naložbe ter zagotovljen določen donos. Upoštevajoč namen samooskrbe (spodbujanje novih investicij v OVE) ne bi bilo sprejemljivo, da bi se tako prek že zgrajenih proizvodnih naprav, s katerimi so že »koristili« ugodnosti, ki jih omogoča podporna shema, lahko omogočale dodatno še olajšave, ki so predlagane za nove naprave za samooskrbo, ki ne morejo sodelovati v podporni shemi.</w:t>
      </w:r>
    </w:p>
    <w:p w14:paraId="586D9286" w14:textId="77777777" w:rsidR="00681748" w:rsidRDefault="00681748" w:rsidP="00681748">
      <w:pPr>
        <w:overflowPunct w:val="0"/>
        <w:autoSpaceDE w:val="0"/>
        <w:autoSpaceDN w:val="0"/>
        <w:adjustRightInd w:val="0"/>
        <w:contextualSpacing/>
        <w:jc w:val="both"/>
        <w:textAlignment w:val="baseline"/>
        <w:rPr>
          <w:rFonts w:ascii="Helv" w:eastAsia="Calibri" w:hAnsi="Helv" w:cs="Helv"/>
          <w:color w:val="000000"/>
          <w:sz w:val="20"/>
          <w:szCs w:val="20"/>
        </w:rPr>
      </w:pPr>
    </w:p>
    <w:p w14:paraId="7E9AFDFC" w14:textId="77777777" w:rsidR="00681748" w:rsidRPr="008F425F" w:rsidRDefault="00681748" w:rsidP="00681748">
      <w:pPr>
        <w:overflowPunct w:val="0"/>
        <w:autoSpaceDE w:val="0"/>
        <w:autoSpaceDN w:val="0"/>
        <w:adjustRightInd w:val="0"/>
        <w:contextualSpacing/>
        <w:jc w:val="both"/>
        <w:textAlignment w:val="baseline"/>
        <w:rPr>
          <w:rFonts w:ascii="Arial" w:hAnsi="Arial" w:cs="Arial"/>
          <w:sz w:val="20"/>
          <w:szCs w:val="20"/>
          <w:u w:val="single"/>
        </w:rPr>
      </w:pPr>
      <w:r w:rsidRPr="008F425F">
        <w:rPr>
          <w:rFonts w:ascii="Arial" w:hAnsi="Arial" w:cs="Arial"/>
          <w:sz w:val="20"/>
          <w:szCs w:val="20"/>
          <w:u w:val="single"/>
        </w:rPr>
        <w:t>Način obračuna</w:t>
      </w:r>
    </w:p>
    <w:p w14:paraId="1B0EAE8D" w14:textId="1E1E936A" w:rsidR="00681748" w:rsidRDefault="00681748" w:rsidP="00681748">
      <w:pPr>
        <w:overflowPunct w:val="0"/>
        <w:autoSpaceDE w:val="0"/>
        <w:autoSpaceDN w:val="0"/>
        <w:adjustRightInd w:val="0"/>
        <w:contextualSpacing/>
        <w:jc w:val="both"/>
        <w:textAlignment w:val="baseline"/>
        <w:rPr>
          <w:rFonts w:ascii="Arial" w:hAnsi="Arial"/>
          <w:sz w:val="20"/>
          <w:szCs w:val="20"/>
        </w:rPr>
      </w:pPr>
      <w:r>
        <w:rPr>
          <w:rFonts w:ascii="Arial" w:hAnsi="Arial" w:cs="Arial"/>
          <w:sz w:val="20"/>
          <w:szCs w:val="20"/>
        </w:rPr>
        <w:t>Način obračuna ostaja enak kot po dosedanji uredbi. Za vse tipe samooskrbe velja enako  - p</w:t>
      </w:r>
      <w:r w:rsidRPr="00881391">
        <w:rPr>
          <w:rFonts w:ascii="Arial" w:hAnsi="Arial" w:cs="Arial"/>
          <w:sz w:val="20"/>
          <w:szCs w:val="20"/>
        </w:rPr>
        <w:t>ri obračunu električne energije ter omrežnine in prispevkov in drugih dajatev,</w:t>
      </w:r>
      <w:r w:rsidRPr="00881391">
        <w:rPr>
          <w:rFonts w:ascii="Arial" w:hAnsi="Arial"/>
          <w:sz w:val="20"/>
          <w:szCs w:val="20"/>
        </w:rPr>
        <w:t xml:space="preserve"> ki se obračunavajo na količino električne energije,</w:t>
      </w:r>
      <w:r w:rsidRPr="00881391">
        <w:rPr>
          <w:rFonts w:ascii="Arial" w:hAnsi="Arial" w:cs="Arial"/>
          <w:sz w:val="20"/>
          <w:szCs w:val="20"/>
        </w:rPr>
        <w:t xml:space="preserve"> se upošteva</w:t>
      </w:r>
      <w:r w:rsidRPr="00881391">
        <w:rPr>
          <w:rFonts w:ascii="Arial" w:hAnsi="Arial"/>
          <w:sz w:val="20"/>
          <w:szCs w:val="20"/>
        </w:rPr>
        <w:t xml:space="preserve"> tista količina električne energije (</w:t>
      </w:r>
      <w:r>
        <w:rPr>
          <w:rFonts w:ascii="Arial" w:hAnsi="Arial"/>
          <w:sz w:val="20"/>
          <w:szCs w:val="20"/>
        </w:rPr>
        <w:t xml:space="preserve">v </w:t>
      </w:r>
      <w:r w:rsidRPr="00881391">
        <w:rPr>
          <w:rFonts w:ascii="Arial" w:hAnsi="Arial"/>
          <w:sz w:val="20"/>
          <w:szCs w:val="20"/>
        </w:rPr>
        <w:t>kWh), ki predstavlja razliko med prevzeto in oddano električno energijo (</w:t>
      </w:r>
      <w:r>
        <w:rPr>
          <w:rFonts w:ascii="Arial" w:hAnsi="Arial"/>
          <w:sz w:val="20"/>
          <w:szCs w:val="20"/>
        </w:rPr>
        <w:t xml:space="preserve">v </w:t>
      </w:r>
      <w:r w:rsidRPr="00881391">
        <w:rPr>
          <w:rFonts w:ascii="Arial" w:hAnsi="Arial"/>
          <w:sz w:val="20"/>
          <w:szCs w:val="20"/>
        </w:rPr>
        <w:t>kWh) ob zaključku obračunskega obdobja</w:t>
      </w:r>
      <w:r>
        <w:rPr>
          <w:rFonts w:ascii="Arial" w:hAnsi="Arial"/>
          <w:sz w:val="20"/>
          <w:szCs w:val="20"/>
        </w:rPr>
        <w:t xml:space="preserve">. </w:t>
      </w:r>
    </w:p>
    <w:p w14:paraId="1609F9EA" w14:textId="77777777" w:rsidR="00936B64" w:rsidRDefault="00936B64" w:rsidP="00681748">
      <w:pPr>
        <w:overflowPunct w:val="0"/>
        <w:autoSpaceDE w:val="0"/>
        <w:autoSpaceDN w:val="0"/>
        <w:adjustRightInd w:val="0"/>
        <w:contextualSpacing/>
        <w:jc w:val="both"/>
        <w:textAlignment w:val="baseline"/>
        <w:rPr>
          <w:rFonts w:ascii="Arial" w:hAnsi="Arial"/>
          <w:sz w:val="20"/>
          <w:szCs w:val="20"/>
        </w:rPr>
      </w:pPr>
    </w:p>
    <w:p w14:paraId="1D4B1065" w14:textId="77777777" w:rsidR="00681748" w:rsidRDefault="00681748" w:rsidP="00681748">
      <w:pPr>
        <w:overflowPunct w:val="0"/>
        <w:autoSpaceDE w:val="0"/>
        <w:autoSpaceDN w:val="0"/>
        <w:adjustRightInd w:val="0"/>
        <w:contextualSpacing/>
        <w:jc w:val="both"/>
        <w:textAlignment w:val="baseline"/>
        <w:rPr>
          <w:rFonts w:ascii="Arial" w:hAnsi="Arial"/>
          <w:sz w:val="20"/>
          <w:szCs w:val="20"/>
        </w:rPr>
      </w:pPr>
      <w:r>
        <w:rPr>
          <w:rFonts w:ascii="Arial" w:hAnsi="Arial"/>
          <w:sz w:val="20"/>
          <w:szCs w:val="20"/>
        </w:rPr>
        <w:t xml:space="preserve">Kot je bilo že pojasnjeno zgoraj, distribucijski operater v primerih individualne samooskrbe obračunske podatke tega odjemalca ugotavlja na podlagi odčitka na merilnem mestu stavbe, na katere notranjo inštalacijo je priklopljena na prava za samooskrbo. Pri določanju obračunskih podatkov za posameznega odjemalca v samooskrbi </w:t>
      </w:r>
      <w:r>
        <w:rPr>
          <w:rFonts w:ascii="Arial" w:eastAsia="Arial" w:hAnsi="Arial" w:cs="Arial"/>
          <w:color w:val="000000"/>
          <w:sz w:val="20"/>
          <w:szCs w:val="20"/>
        </w:rPr>
        <w:t>večstanovanjske stavbe</w:t>
      </w:r>
      <w:r>
        <w:rPr>
          <w:rFonts w:ascii="Arial" w:hAnsi="Arial"/>
          <w:sz w:val="20"/>
          <w:szCs w:val="20"/>
        </w:rPr>
        <w:t xml:space="preserve"> oz. skupnosti</w:t>
      </w:r>
      <w:r w:rsidRPr="0063419A">
        <w:rPr>
          <w:rFonts w:ascii="Arial" w:hAnsi="Arial"/>
          <w:sz w:val="20"/>
          <w:szCs w:val="20"/>
        </w:rPr>
        <w:t xml:space="preserve"> </w:t>
      </w:r>
      <w:r>
        <w:rPr>
          <w:rFonts w:ascii="Arial" w:hAnsi="Arial"/>
          <w:sz w:val="20"/>
          <w:szCs w:val="20"/>
        </w:rPr>
        <w:t>OVE pa kot prevzete količine upošteva količine, izmerjene na njegovem merilnem mestu (dejansko gre za merilno mesto odjema), kot količine oddane električne energije pa upošteva tisti del količine, proizvedene v napravi za samooskrbo (in izmerjene na merilnem mestu naprave za samooskrbo), ki odpade na tega odjemalca skladno s ključem delitve proizvodnje, ki je bil registriran pri distribucijskemu operaterju.</w:t>
      </w:r>
    </w:p>
    <w:p w14:paraId="63C0BCDE" w14:textId="77777777" w:rsidR="00681748" w:rsidRDefault="00681748" w:rsidP="00681748">
      <w:pPr>
        <w:overflowPunct w:val="0"/>
        <w:autoSpaceDE w:val="0"/>
        <w:autoSpaceDN w:val="0"/>
        <w:adjustRightInd w:val="0"/>
        <w:contextualSpacing/>
        <w:jc w:val="both"/>
        <w:textAlignment w:val="baseline"/>
        <w:rPr>
          <w:rFonts w:ascii="Arial" w:hAnsi="Arial"/>
          <w:sz w:val="20"/>
          <w:szCs w:val="20"/>
        </w:rPr>
      </w:pPr>
    </w:p>
    <w:p w14:paraId="2B85FFE1" w14:textId="1F461DE6" w:rsidR="00681748" w:rsidRDefault="00681748" w:rsidP="00681748">
      <w:pPr>
        <w:overflowPunct w:val="0"/>
        <w:autoSpaceDE w:val="0"/>
        <w:autoSpaceDN w:val="0"/>
        <w:adjustRightInd w:val="0"/>
        <w:jc w:val="both"/>
        <w:textAlignment w:val="baseline"/>
        <w:rPr>
          <w:rFonts w:ascii="Arial" w:hAnsi="Arial" w:cs="Arial"/>
          <w:sz w:val="20"/>
          <w:szCs w:val="20"/>
        </w:rPr>
      </w:pPr>
      <w:r w:rsidRPr="00881391">
        <w:rPr>
          <w:rFonts w:ascii="Arial" w:hAnsi="Arial" w:cs="Arial"/>
          <w:sz w:val="20"/>
          <w:szCs w:val="20"/>
        </w:rPr>
        <w:t>Če je ob zaključku obračunskega obdobja količina oddane električne energije (v kWh) odjemalca večja od količine prevzete električne energije (v kWh), ta odjemalec presežno količino elektr</w:t>
      </w:r>
      <w:r>
        <w:rPr>
          <w:rFonts w:ascii="Arial" w:hAnsi="Arial" w:cs="Arial"/>
          <w:sz w:val="20"/>
          <w:szCs w:val="20"/>
        </w:rPr>
        <w:t>ične energije preda svojemu dobavitelju. Torej vsak odjemalec svojemu dobavitelju preda presežne količine, ki »pripadajo« njemu, kar velja tudi v primeru skupnostne samooskrbe (odjemalci v skupnostni samooskrbi ne sklepajo ločene pogodbe za predajo viškov samo enemu določenemu dobavitelju). Po veljavni uredbi se presežna količina neodplačno prenese v last dobavitelja, s</w:t>
      </w:r>
      <w:r w:rsidRPr="00473129">
        <w:rPr>
          <w:rFonts w:ascii="Arial" w:hAnsi="Arial" w:cs="Arial"/>
          <w:sz w:val="20"/>
          <w:szCs w:val="20"/>
        </w:rPr>
        <w:t xml:space="preserve"> katerim ima odjemalec sklenjeno pogodbo o samooskrbi, namen take določbe pa je </w:t>
      </w:r>
      <w:r>
        <w:rPr>
          <w:rFonts w:ascii="Arial" w:hAnsi="Arial" w:cs="Arial"/>
          <w:sz w:val="20"/>
          <w:szCs w:val="20"/>
        </w:rPr>
        <w:t>bil</w:t>
      </w:r>
      <w:r w:rsidRPr="00473129">
        <w:rPr>
          <w:rFonts w:ascii="Arial" w:hAnsi="Arial" w:cs="Arial"/>
          <w:sz w:val="20"/>
          <w:szCs w:val="20"/>
        </w:rPr>
        <w:t xml:space="preserve"> stimuliranje odjemalcev, da ne pr</w:t>
      </w:r>
      <w:r>
        <w:rPr>
          <w:rFonts w:ascii="Arial" w:hAnsi="Arial" w:cs="Arial"/>
          <w:sz w:val="20"/>
          <w:szCs w:val="20"/>
        </w:rPr>
        <w:t>iklopijo naprav prevelikih moči</w:t>
      </w:r>
      <w:r w:rsidRPr="00473129">
        <w:rPr>
          <w:rFonts w:ascii="Arial" w:hAnsi="Arial" w:cs="Arial"/>
          <w:sz w:val="20"/>
          <w:szCs w:val="20"/>
        </w:rPr>
        <w:t>.</w:t>
      </w:r>
      <w:r>
        <w:rPr>
          <w:rFonts w:ascii="Arial" w:hAnsi="Arial" w:cs="Arial"/>
          <w:sz w:val="20"/>
          <w:szCs w:val="20"/>
        </w:rPr>
        <w:t xml:space="preserve"> Koncept neodplačnega prenosa presežkov električne energije pa ni skladen s pravili Zimskega svežnja, zato predlog uredbe tovrstne omejitve več ne določa, temveč odločitev o naravi predaje viškov (neodplačno ali odplačno) prepušča trgu. Bistvo in ena glavnih prednosti samooskrbe je tudi v tem, da se odjemalcem s samooskrbo ni potrebno registrirati za izvajanje dejavnosti, in tudi </w:t>
      </w:r>
      <w:bookmarkStart w:id="0" w:name="_GoBack"/>
      <w:bookmarkEnd w:id="0"/>
      <w:r>
        <w:rPr>
          <w:rFonts w:ascii="Arial" w:hAnsi="Arial" w:cs="Arial"/>
          <w:sz w:val="20"/>
          <w:szCs w:val="20"/>
        </w:rPr>
        <w:t xml:space="preserve">samooskrba ne bo pomenila izvajanje gospodarske </w:t>
      </w:r>
      <w:r w:rsidRPr="00C50414">
        <w:rPr>
          <w:rFonts w:ascii="Arial" w:hAnsi="Arial" w:cs="Arial"/>
          <w:sz w:val="20"/>
          <w:szCs w:val="20"/>
        </w:rPr>
        <w:t>dejavnosti, torej ne bi smela biti potrebna registracija dejavnosti.</w:t>
      </w:r>
      <w:r w:rsidRPr="00160D0F">
        <w:rPr>
          <w:rFonts w:ascii="Arial" w:hAnsi="Arial" w:cs="Arial"/>
          <w:sz w:val="20"/>
          <w:szCs w:val="20"/>
        </w:rPr>
        <w:t xml:space="preserve"> Še vedno gre namreč za proizvajanje električne energije za lastne potrebe, velikost naprave za samooskrbo pa je omejena, s čimer se prepreči postavljanje predimenzioniranih naprav. </w:t>
      </w:r>
      <w:r>
        <w:rPr>
          <w:rFonts w:ascii="Arial" w:hAnsi="Arial" w:cs="Arial"/>
          <w:sz w:val="20"/>
          <w:szCs w:val="20"/>
        </w:rPr>
        <w:t xml:space="preserve">Ob tem je bistveno poudariti, da bodo </w:t>
      </w:r>
      <w:r w:rsidRPr="00160D0F">
        <w:rPr>
          <w:rFonts w:ascii="Arial" w:hAnsi="Arial" w:cs="Arial"/>
          <w:sz w:val="20"/>
          <w:szCs w:val="20"/>
        </w:rPr>
        <w:t>morebitn</w:t>
      </w:r>
      <w:r>
        <w:rPr>
          <w:rFonts w:ascii="Arial" w:hAnsi="Arial" w:cs="Arial"/>
          <w:sz w:val="20"/>
          <w:szCs w:val="20"/>
        </w:rPr>
        <w:t>e</w:t>
      </w:r>
      <w:r w:rsidRPr="00160D0F">
        <w:rPr>
          <w:rFonts w:ascii="Arial" w:hAnsi="Arial" w:cs="Arial"/>
          <w:sz w:val="20"/>
          <w:szCs w:val="20"/>
        </w:rPr>
        <w:t xml:space="preserve"> presežn</w:t>
      </w:r>
      <w:r>
        <w:rPr>
          <w:rFonts w:ascii="Arial" w:hAnsi="Arial" w:cs="Arial"/>
          <w:sz w:val="20"/>
          <w:szCs w:val="20"/>
        </w:rPr>
        <w:t>e</w:t>
      </w:r>
      <w:r w:rsidRPr="00160D0F">
        <w:rPr>
          <w:rFonts w:ascii="Arial" w:hAnsi="Arial" w:cs="Arial"/>
          <w:sz w:val="20"/>
          <w:szCs w:val="20"/>
        </w:rPr>
        <w:t xml:space="preserve"> količin</w:t>
      </w:r>
      <w:r>
        <w:rPr>
          <w:rFonts w:ascii="Arial" w:hAnsi="Arial" w:cs="Arial"/>
          <w:sz w:val="20"/>
          <w:szCs w:val="20"/>
        </w:rPr>
        <w:t>e</w:t>
      </w:r>
      <w:r w:rsidRPr="00160D0F">
        <w:rPr>
          <w:rFonts w:ascii="Arial" w:hAnsi="Arial" w:cs="Arial"/>
          <w:sz w:val="20"/>
          <w:szCs w:val="20"/>
        </w:rPr>
        <w:t xml:space="preserve"> na koncu obračunskega obdobja</w:t>
      </w:r>
      <w:r>
        <w:rPr>
          <w:rFonts w:ascii="Arial" w:hAnsi="Arial" w:cs="Arial"/>
          <w:sz w:val="20"/>
          <w:szCs w:val="20"/>
        </w:rPr>
        <w:t xml:space="preserve"> prej izjema kot pravilo – moč naprave za samooskrbo je omejena, potrebe gospodinjstev pa električni energiji pa se večajo, spodbuja se tudi vgradnja hranilnikov kar pomeni, da bo razkorak med oddano in prevzeto energijo vedno manjši. Drugače povedano – odjemalci s samooskrbo bodo porabljali vedno več električne energije in presežkov, ki bi se  predajali dobavitelju naj ne bi bilo oz. le-ti naj bi bili zanemarljivi. Morebitna zahteva po registraciji dejavnosti oz. zavezanosti za DDV pa bi nesorazmerno povečala administrativno breme in tako praktično izničila prednosti samooskrbe, kar bi investiranje v ta ukrep zavrlo oz. celo preprečilo njegov nadaljnji razvoj. Bistveno pa je tudi to, da vključitev v sistem samooskrbe ne bi smela vplivati npr. na upravičenost do pokojnine in ostalih pravic s področja delovne oz. socialne zakonodaje. </w:t>
      </w:r>
    </w:p>
    <w:p w14:paraId="4EB62D9C"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3E008F77" w14:textId="77777777" w:rsidR="00681748" w:rsidRPr="008F425F" w:rsidRDefault="00681748" w:rsidP="00681748">
      <w:pPr>
        <w:overflowPunct w:val="0"/>
        <w:autoSpaceDE w:val="0"/>
        <w:autoSpaceDN w:val="0"/>
        <w:adjustRightInd w:val="0"/>
        <w:jc w:val="both"/>
        <w:textAlignment w:val="baseline"/>
        <w:rPr>
          <w:rFonts w:ascii="Arial" w:hAnsi="Arial" w:cs="Arial"/>
          <w:sz w:val="20"/>
          <w:szCs w:val="20"/>
          <w:u w:val="single"/>
        </w:rPr>
      </w:pPr>
      <w:r w:rsidRPr="008F425F">
        <w:rPr>
          <w:rFonts w:ascii="Arial" w:hAnsi="Arial" w:cs="Arial"/>
          <w:sz w:val="20"/>
          <w:szCs w:val="20"/>
          <w:u w:val="single"/>
        </w:rPr>
        <w:t>Priključitev naprave za samooskrbo</w:t>
      </w:r>
    </w:p>
    <w:p w14:paraId="368CA13F" w14:textId="77777777"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Skladno z določili Splošnih pogojev za dobavo in odjem električne energije iz</w:t>
      </w:r>
      <w:r w:rsidRPr="00E33FFA">
        <w:t xml:space="preserve"> </w:t>
      </w:r>
      <w:r w:rsidRPr="00E33FFA">
        <w:rPr>
          <w:rFonts w:ascii="Arial" w:hAnsi="Arial" w:cs="Arial"/>
          <w:sz w:val="20"/>
          <w:szCs w:val="20"/>
        </w:rPr>
        <w:t xml:space="preserve">distribucijskega omrežja električne energije (Uradni list RS, št. 126/07, 1/08 – </w:t>
      </w:r>
      <w:proofErr w:type="spellStart"/>
      <w:r w:rsidRPr="00E33FFA">
        <w:rPr>
          <w:rFonts w:ascii="Arial" w:hAnsi="Arial" w:cs="Arial"/>
          <w:sz w:val="20"/>
          <w:szCs w:val="20"/>
        </w:rPr>
        <w:t>popr</w:t>
      </w:r>
      <w:proofErr w:type="spellEnd"/>
      <w:r w:rsidRPr="00E33FFA">
        <w:rPr>
          <w:rFonts w:ascii="Arial" w:hAnsi="Arial" w:cs="Arial"/>
          <w:sz w:val="20"/>
          <w:szCs w:val="20"/>
        </w:rPr>
        <w:t xml:space="preserve">., 37/11 – </w:t>
      </w:r>
      <w:proofErr w:type="spellStart"/>
      <w:r w:rsidRPr="00E33FFA">
        <w:rPr>
          <w:rFonts w:ascii="Arial" w:hAnsi="Arial" w:cs="Arial"/>
          <w:sz w:val="20"/>
          <w:szCs w:val="20"/>
        </w:rPr>
        <w:t>odl</w:t>
      </w:r>
      <w:proofErr w:type="spellEnd"/>
      <w:r w:rsidRPr="00E33FFA">
        <w:rPr>
          <w:rFonts w:ascii="Arial" w:hAnsi="Arial" w:cs="Arial"/>
          <w:sz w:val="20"/>
          <w:szCs w:val="20"/>
        </w:rPr>
        <w:t>. US in 17/14 – EZ-1)</w:t>
      </w:r>
      <w:r w:rsidRPr="00D6443D">
        <w:rPr>
          <w:rFonts w:ascii="Arial" w:hAnsi="Arial" w:cs="Arial"/>
          <w:sz w:val="20"/>
          <w:szCs w:val="20"/>
        </w:rPr>
        <w:t xml:space="preserve">, se </w:t>
      </w:r>
      <w:r>
        <w:rPr>
          <w:rFonts w:ascii="Arial" w:hAnsi="Arial" w:cs="Arial"/>
          <w:sz w:val="20"/>
          <w:szCs w:val="20"/>
        </w:rPr>
        <w:t xml:space="preserve">soglasje za priključitev (v nadaljevanju: SZP) </w:t>
      </w:r>
      <w:r w:rsidRPr="00D6443D">
        <w:rPr>
          <w:rFonts w:ascii="Arial" w:hAnsi="Arial" w:cs="Arial"/>
          <w:sz w:val="20"/>
          <w:szCs w:val="20"/>
        </w:rPr>
        <w:t xml:space="preserve">izda uporabniku sistema, ki je lastnik naprave, </w:t>
      </w:r>
      <w:r>
        <w:rPr>
          <w:rFonts w:ascii="Arial" w:hAnsi="Arial" w:cs="Arial"/>
          <w:sz w:val="20"/>
          <w:szCs w:val="20"/>
        </w:rPr>
        <w:t>pri čemer je</w:t>
      </w:r>
      <w:r w:rsidRPr="00D6443D">
        <w:rPr>
          <w:rFonts w:ascii="Arial" w:hAnsi="Arial" w:cs="Arial"/>
          <w:sz w:val="20"/>
          <w:szCs w:val="20"/>
        </w:rPr>
        <w:t xml:space="preserve"> uporabnik sistema končni odjemalec ali proizvajalec. Uredba </w:t>
      </w:r>
      <w:r>
        <w:rPr>
          <w:rFonts w:ascii="Arial" w:hAnsi="Arial" w:cs="Arial"/>
          <w:sz w:val="20"/>
          <w:szCs w:val="20"/>
        </w:rPr>
        <w:t xml:space="preserve">pa </w:t>
      </w:r>
      <w:r w:rsidRPr="00D6443D">
        <w:rPr>
          <w:rFonts w:ascii="Arial" w:hAnsi="Arial" w:cs="Arial"/>
          <w:sz w:val="20"/>
          <w:szCs w:val="20"/>
        </w:rPr>
        <w:t>omogoča</w:t>
      </w:r>
      <w:r>
        <w:rPr>
          <w:rFonts w:ascii="Arial" w:hAnsi="Arial" w:cs="Arial"/>
          <w:sz w:val="20"/>
          <w:szCs w:val="20"/>
        </w:rPr>
        <w:t xml:space="preserve"> novo situacijo, ki je do sedaj ni bilo</w:t>
      </w:r>
      <w:r w:rsidRPr="00D6443D">
        <w:rPr>
          <w:rFonts w:ascii="Arial" w:hAnsi="Arial" w:cs="Arial"/>
          <w:sz w:val="20"/>
          <w:szCs w:val="20"/>
        </w:rPr>
        <w:t xml:space="preserve">, </w:t>
      </w:r>
      <w:r>
        <w:rPr>
          <w:rFonts w:ascii="Arial" w:hAnsi="Arial" w:cs="Arial"/>
          <w:sz w:val="20"/>
          <w:szCs w:val="20"/>
        </w:rPr>
        <w:t xml:space="preserve">to je </w:t>
      </w:r>
      <w:r w:rsidRPr="00D6443D">
        <w:rPr>
          <w:rFonts w:ascii="Arial" w:hAnsi="Arial" w:cs="Arial"/>
          <w:sz w:val="20"/>
          <w:szCs w:val="20"/>
        </w:rPr>
        <w:t>da je</w:t>
      </w:r>
      <w:r>
        <w:rPr>
          <w:rFonts w:ascii="Arial" w:hAnsi="Arial" w:cs="Arial"/>
          <w:sz w:val="20"/>
          <w:szCs w:val="20"/>
        </w:rPr>
        <w:t xml:space="preserve"> nosilec pravic in obveznosti iz SZP poleg omenjenih subjektov tudi nekdo drug. L</w:t>
      </w:r>
      <w:r w:rsidRPr="00D6443D">
        <w:rPr>
          <w:rFonts w:ascii="Arial" w:hAnsi="Arial" w:cs="Arial"/>
          <w:sz w:val="20"/>
          <w:szCs w:val="20"/>
        </w:rPr>
        <w:t xml:space="preserve">astnik naprave </w:t>
      </w:r>
      <w:r>
        <w:rPr>
          <w:rFonts w:ascii="Arial" w:hAnsi="Arial" w:cs="Arial"/>
          <w:sz w:val="20"/>
          <w:szCs w:val="20"/>
        </w:rPr>
        <w:t xml:space="preserve">za samooskrbo je namreč lahko </w:t>
      </w:r>
      <w:r w:rsidRPr="00D6443D">
        <w:rPr>
          <w:rFonts w:ascii="Arial" w:hAnsi="Arial" w:cs="Arial"/>
          <w:sz w:val="20"/>
          <w:szCs w:val="20"/>
        </w:rPr>
        <w:t xml:space="preserve">tudi </w:t>
      </w:r>
      <w:r>
        <w:rPr>
          <w:rFonts w:ascii="Arial" w:hAnsi="Arial" w:cs="Arial"/>
          <w:sz w:val="20"/>
          <w:szCs w:val="20"/>
        </w:rPr>
        <w:t>pravna oseba</w:t>
      </w:r>
      <w:r w:rsidRPr="00D6443D">
        <w:rPr>
          <w:rFonts w:ascii="Arial" w:hAnsi="Arial" w:cs="Arial"/>
          <w:sz w:val="20"/>
          <w:szCs w:val="20"/>
        </w:rPr>
        <w:t xml:space="preserve">, ki jo ustanovijo etažni lastniki (torej končni odjemalci) ali </w:t>
      </w:r>
      <w:r>
        <w:rPr>
          <w:rFonts w:ascii="Arial" w:hAnsi="Arial" w:cs="Arial"/>
          <w:sz w:val="20"/>
          <w:szCs w:val="20"/>
        </w:rPr>
        <w:t>tretja</w:t>
      </w:r>
      <w:r w:rsidRPr="00D6443D">
        <w:rPr>
          <w:rFonts w:ascii="Arial" w:hAnsi="Arial" w:cs="Arial"/>
          <w:sz w:val="20"/>
          <w:szCs w:val="20"/>
        </w:rPr>
        <w:t xml:space="preserve"> oseba </w:t>
      </w:r>
      <w:r>
        <w:rPr>
          <w:rFonts w:ascii="Arial" w:hAnsi="Arial" w:cs="Arial"/>
          <w:sz w:val="20"/>
          <w:szCs w:val="20"/>
        </w:rPr>
        <w:t xml:space="preserve">(npr. dobavitelj) </w:t>
      </w:r>
      <w:r w:rsidRPr="00D6443D">
        <w:rPr>
          <w:rFonts w:ascii="Arial" w:hAnsi="Arial" w:cs="Arial"/>
          <w:sz w:val="20"/>
          <w:szCs w:val="20"/>
        </w:rPr>
        <w:t xml:space="preserve">– ta </w:t>
      </w:r>
      <w:r>
        <w:rPr>
          <w:rFonts w:ascii="Arial" w:hAnsi="Arial" w:cs="Arial"/>
          <w:sz w:val="20"/>
          <w:szCs w:val="20"/>
        </w:rPr>
        <w:t>dva</w:t>
      </w:r>
      <w:r w:rsidRPr="00D6443D">
        <w:rPr>
          <w:rFonts w:ascii="Arial" w:hAnsi="Arial" w:cs="Arial"/>
          <w:sz w:val="20"/>
          <w:szCs w:val="20"/>
        </w:rPr>
        <w:t xml:space="preserve"> subjekta pa nista ne k</w:t>
      </w:r>
      <w:r>
        <w:rPr>
          <w:rFonts w:ascii="Arial" w:hAnsi="Arial" w:cs="Arial"/>
          <w:sz w:val="20"/>
          <w:szCs w:val="20"/>
        </w:rPr>
        <w:t>ončna odjemalca ne proizvajalca. V izogib težavam pri izdaji SZP je zato v uredbi potrebno določiti, da se z</w:t>
      </w:r>
      <w:r w:rsidRPr="00E33FFA">
        <w:rPr>
          <w:rFonts w:ascii="Arial" w:hAnsi="Arial" w:cs="Arial"/>
          <w:sz w:val="20"/>
          <w:szCs w:val="20"/>
        </w:rPr>
        <w:t>a namen priključitve na sistem se za uporabnika sistema šteje tudi pravna oseba iz osmega odstavka 7. člena te uredbe ali tretja oseba, ki je lastnik naprave za samooskrbo in ima pravico postavitve naprave za samooskrbo.</w:t>
      </w:r>
    </w:p>
    <w:p w14:paraId="4C12BFA2"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064E8A37" w14:textId="77777777"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Skladno z zahtevami OVE direktive je potrebno postopke priključevanja poenostaviti in odpraviti administrativne ovire, kar je tudi eden bistvenih namenov predloga uredbe. V času od uveljavitve uredbe do danes se namreč veliko število investitorjev srečujejo s težavami v zvezi s priključitvijo.</w:t>
      </w:r>
    </w:p>
    <w:p w14:paraId="0E1903BA"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70B09C55" w14:textId="77777777" w:rsidR="00681748" w:rsidRDefault="00681748" w:rsidP="00681748">
      <w:pPr>
        <w:jc w:val="both"/>
        <w:rPr>
          <w:rFonts w:ascii="Arial" w:hAnsi="Arial" w:cs="Arial"/>
          <w:sz w:val="20"/>
          <w:szCs w:val="20"/>
        </w:rPr>
      </w:pPr>
      <w:r w:rsidRPr="000327C1">
        <w:rPr>
          <w:rFonts w:ascii="Arial" w:hAnsi="Arial" w:cs="Arial"/>
          <w:sz w:val="20"/>
          <w:szCs w:val="20"/>
        </w:rPr>
        <w:t xml:space="preserve">Skladno </w:t>
      </w:r>
      <w:r>
        <w:rPr>
          <w:rFonts w:ascii="Arial" w:hAnsi="Arial" w:cs="Arial"/>
          <w:sz w:val="20"/>
          <w:szCs w:val="20"/>
        </w:rPr>
        <w:t xml:space="preserve">z veljavno uredbo </w:t>
      </w:r>
      <w:r w:rsidRPr="000327C1">
        <w:rPr>
          <w:rFonts w:ascii="Arial" w:hAnsi="Arial" w:cs="Arial"/>
          <w:sz w:val="20"/>
          <w:szCs w:val="20"/>
        </w:rPr>
        <w:t xml:space="preserve">je pred priključitvijo naprave za samooskrbo potrebno pri </w:t>
      </w:r>
      <w:r>
        <w:rPr>
          <w:rFonts w:ascii="Arial" w:hAnsi="Arial" w:cs="Arial"/>
          <w:sz w:val="20"/>
          <w:szCs w:val="20"/>
        </w:rPr>
        <w:t xml:space="preserve">distribucijskem operaterju </w:t>
      </w:r>
      <w:r w:rsidRPr="000327C1">
        <w:rPr>
          <w:rFonts w:ascii="Arial" w:hAnsi="Arial" w:cs="Arial"/>
          <w:sz w:val="20"/>
          <w:szCs w:val="20"/>
        </w:rPr>
        <w:t xml:space="preserve">pridobiti soglasje za priključitev (SZP) </w:t>
      </w:r>
      <w:r>
        <w:rPr>
          <w:rFonts w:ascii="Arial" w:hAnsi="Arial" w:cs="Arial"/>
          <w:sz w:val="20"/>
          <w:szCs w:val="20"/>
        </w:rPr>
        <w:t xml:space="preserve">v primeru novega merilnega mesta </w:t>
      </w:r>
      <w:r w:rsidRPr="000327C1">
        <w:rPr>
          <w:rFonts w:ascii="Arial" w:hAnsi="Arial" w:cs="Arial"/>
          <w:sz w:val="20"/>
          <w:szCs w:val="20"/>
        </w:rPr>
        <w:t xml:space="preserve">oziroma spremembo SZP v primeru obstoječega </w:t>
      </w:r>
      <w:r>
        <w:rPr>
          <w:rFonts w:ascii="Arial" w:hAnsi="Arial" w:cs="Arial"/>
          <w:sz w:val="20"/>
          <w:szCs w:val="20"/>
        </w:rPr>
        <w:t>merilnega mesta</w:t>
      </w:r>
      <w:r w:rsidRPr="002163B5">
        <w:rPr>
          <w:rFonts w:ascii="Arial" w:hAnsi="Arial" w:cs="Arial"/>
          <w:sz w:val="20"/>
          <w:szCs w:val="20"/>
        </w:rPr>
        <w:t xml:space="preserve"> (saj se spremeni vrsta odjemnega mesta: iz samo prevzemnega postane oddajno/prevzemno, priključna moč pa se ne spreminja)</w:t>
      </w:r>
      <w:r>
        <w:rPr>
          <w:rFonts w:ascii="Arial" w:hAnsi="Arial" w:cs="Arial"/>
          <w:sz w:val="20"/>
          <w:szCs w:val="20"/>
        </w:rPr>
        <w:t xml:space="preserve">.  Namen določbe o spremembi SZP je ravno v tem, da se postopek poenostavi, a izkazalo se je, da v praksi ni tako. </w:t>
      </w:r>
    </w:p>
    <w:p w14:paraId="426A57B3" w14:textId="77777777" w:rsidR="00681748" w:rsidRDefault="00681748" w:rsidP="00681748">
      <w:pPr>
        <w:jc w:val="both"/>
        <w:rPr>
          <w:rFonts w:ascii="Arial" w:hAnsi="Arial" w:cs="Arial"/>
          <w:sz w:val="20"/>
          <w:szCs w:val="20"/>
        </w:rPr>
      </w:pPr>
    </w:p>
    <w:p w14:paraId="04B33A62" w14:textId="77777777" w:rsidR="00681748" w:rsidRDefault="00681748" w:rsidP="00681748">
      <w:pPr>
        <w:jc w:val="both"/>
        <w:rPr>
          <w:rFonts w:ascii="Arial" w:hAnsi="Arial" w:cs="Arial"/>
          <w:sz w:val="20"/>
          <w:szCs w:val="20"/>
        </w:rPr>
      </w:pPr>
      <w:r>
        <w:rPr>
          <w:rFonts w:ascii="Arial" w:hAnsi="Arial" w:cs="Arial"/>
          <w:sz w:val="20"/>
          <w:szCs w:val="20"/>
        </w:rPr>
        <w:t>Težave,  ki se pojavljajo so predvsem naslednje:</w:t>
      </w:r>
    </w:p>
    <w:p w14:paraId="6AD37899" w14:textId="77777777" w:rsidR="00681748" w:rsidRDefault="00681748" w:rsidP="00681748">
      <w:pPr>
        <w:jc w:val="both"/>
        <w:rPr>
          <w:rFonts w:ascii="Arial" w:hAnsi="Arial" w:cs="Arial"/>
          <w:sz w:val="20"/>
          <w:szCs w:val="20"/>
        </w:rPr>
      </w:pPr>
      <w:r>
        <w:rPr>
          <w:rFonts w:ascii="Arial" w:hAnsi="Arial" w:cs="Arial"/>
          <w:sz w:val="20"/>
          <w:szCs w:val="20"/>
        </w:rPr>
        <w:t>a) e</w:t>
      </w:r>
      <w:r w:rsidRPr="004E4004">
        <w:rPr>
          <w:rFonts w:ascii="Arial" w:hAnsi="Arial" w:cs="Arial"/>
          <w:sz w:val="20"/>
          <w:szCs w:val="20"/>
        </w:rPr>
        <w:t>lektrodistribucijska podjetja</w:t>
      </w:r>
      <w:r>
        <w:rPr>
          <w:rFonts w:ascii="Arial" w:hAnsi="Arial" w:cs="Arial"/>
          <w:sz w:val="20"/>
          <w:szCs w:val="20"/>
        </w:rPr>
        <w:t xml:space="preserve"> (EDP-ji)</w:t>
      </w:r>
      <w:r w:rsidRPr="004E4004">
        <w:rPr>
          <w:rFonts w:ascii="Arial" w:hAnsi="Arial" w:cs="Arial"/>
          <w:sz w:val="20"/>
          <w:szCs w:val="20"/>
        </w:rPr>
        <w:t>, ki so izvajalci nalog distribucijskega operaterja</w:t>
      </w:r>
      <w:r>
        <w:rPr>
          <w:rFonts w:ascii="Arial" w:hAnsi="Arial" w:cs="Arial"/>
          <w:sz w:val="20"/>
          <w:szCs w:val="20"/>
        </w:rPr>
        <w:t xml:space="preserve"> </w:t>
      </w:r>
      <w:r w:rsidRPr="004E4004">
        <w:rPr>
          <w:rFonts w:ascii="Arial" w:hAnsi="Arial" w:cs="Arial"/>
          <w:sz w:val="20"/>
          <w:szCs w:val="20"/>
        </w:rPr>
        <w:t>tudi v primeru spremembe izdajo popolnoma novo SZP, enako kot to velja v</w:t>
      </w:r>
      <w:r>
        <w:rPr>
          <w:rFonts w:ascii="Arial" w:hAnsi="Arial" w:cs="Arial"/>
          <w:sz w:val="20"/>
          <w:szCs w:val="20"/>
        </w:rPr>
        <w:t xml:space="preserve"> primeru novega merilnega mesta;</w:t>
      </w:r>
    </w:p>
    <w:p w14:paraId="4DC66BDC" w14:textId="77777777" w:rsidR="00681748" w:rsidRDefault="00681748" w:rsidP="00681748">
      <w:pPr>
        <w:jc w:val="both"/>
        <w:rPr>
          <w:rFonts w:ascii="Arial" w:hAnsi="Arial" w:cs="Arial"/>
          <w:sz w:val="20"/>
          <w:szCs w:val="20"/>
        </w:rPr>
      </w:pPr>
      <w:r>
        <w:rPr>
          <w:rFonts w:ascii="Arial" w:hAnsi="Arial" w:cs="Arial"/>
          <w:sz w:val="20"/>
          <w:szCs w:val="20"/>
        </w:rPr>
        <w:t>b) postopki pridobitve SZP trajajo predolgo, tudi 2 meseca. SZP je upravna odločba, ki se izdaja po Zakonu o splošnem upravnem postopku (</w:t>
      </w:r>
      <w:r w:rsidRPr="00DD0E94">
        <w:rPr>
          <w:rFonts w:ascii="Arial" w:hAnsi="Arial" w:cs="Arial"/>
          <w:sz w:val="20"/>
          <w:szCs w:val="20"/>
        </w:rPr>
        <w:t xml:space="preserve">Ur. l. RS, št. 24/06, s sprem. in </w:t>
      </w:r>
      <w:proofErr w:type="spellStart"/>
      <w:r w:rsidRPr="00DD0E94">
        <w:rPr>
          <w:rFonts w:ascii="Arial" w:hAnsi="Arial" w:cs="Arial"/>
          <w:sz w:val="20"/>
          <w:szCs w:val="20"/>
        </w:rPr>
        <w:t>dop</w:t>
      </w:r>
      <w:proofErr w:type="spellEnd"/>
      <w:r w:rsidRPr="00DD0E94">
        <w:rPr>
          <w:rFonts w:ascii="Arial" w:hAnsi="Arial" w:cs="Arial"/>
          <w:sz w:val="20"/>
          <w:szCs w:val="20"/>
        </w:rPr>
        <w:t>.; ZUP), ki dopušča rok dveh mesecev zgolj za izdajo upravne odločbe v kompleksnih upravnih zadevah, v katerih se izvaja poseben ugotovitveni postopek</w:t>
      </w:r>
      <w:r>
        <w:rPr>
          <w:rFonts w:ascii="Arial" w:hAnsi="Arial" w:cs="Arial"/>
          <w:sz w:val="20"/>
          <w:szCs w:val="20"/>
        </w:rPr>
        <w:t xml:space="preserve">, </w:t>
      </w:r>
    </w:p>
    <w:p w14:paraId="5024AE83" w14:textId="77777777" w:rsidR="00681748" w:rsidRDefault="00681748" w:rsidP="00681748">
      <w:pPr>
        <w:jc w:val="both"/>
        <w:rPr>
          <w:rFonts w:ascii="Arial" w:hAnsi="Arial" w:cs="Arial"/>
          <w:sz w:val="20"/>
          <w:szCs w:val="20"/>
        </w:rPr>
      </w:pPr>
      <w:r>
        <w:rPr>
          <w:rFonts w:ascii="Arial" w:hAnsi="Arial" w:cs="Arial"/>
          <w:sz w:val="20"/>
          <w:szCs w:val="20"/>
        </w:rPr>
        <w:t xml:space="preserve">c) EDP-ji </w:t>
      </w:r>
      <w:r w:rsidRPr="004E4004">
        <w:rPr>
          <w:rFonts w:ascii="Arial" w:hAnsi="Arial" w:cs="Arial"/>
          <w:sz w:val="20"/>
          <w:szCs w:val="20"/>
        </w:rPr>
        <w:t xml:space="preserve">v posamičnih primerih pri izdaji SZP </w:t>
      </w:r>
      <w:r>
        <w:rPr>
          <w:rFonts w:ascii="Arial" w:hAnsi="Arial" w:cs="Arial"/>
          <w:sz w:val="20"/>
          <w:szCs w:val="20"/>
        </w:rPr>
        <w:t>postavljajo tehnične pogoje</w:t>
      </w:r>
      <w:r w:rsidRPr="00881391">
        <w:rPr>
          <w:rFonts w:ascii="Arial" w:hAnsi="Arial" w:cs="Arial"/>
          <w:sz w:val="20"/>
          <w:szCs w:val="20"/>
        </w:rPr>
        <w:t>, ki nimajo neposredne povezave s priključitvijo naprave</w:t>
      </w:r>
      <w:r>
        <w:rPr>
          <w:rFonts w:ascii="Arial" w:hAnsi="Arial" w:cs="Arial"/>
          <w:sz w:val="20"/>
          <w:szCs w:val="20"/>
        </w:rPr>
        <w:t xml:space="preserve"> za samooskrbo, </w:t>
      </w:r>
      <w:r w:rsidRPr="004E4004">
        <w:rPr>
          <w:rFonts w:ascii="Arial" w:hAnsi="Arial" w:cs="Arial"/>
          <w:sz w:val="20"/>
          <w:szCs w:val="20"/>
        </w:rPr>
        <w:t>temveč predstavljajo reševa</w:t>
      </w:r>
      <w:r>
        <w:rPr>
          <w:rFonts w:ascii="Arial" w:hAnsi="Arial" w:cs="Arial"/>
          <w:sz w:val="20"/>
          <w:szCs w:val="20"/>
        </w:rPr>
        <w:t>nje tehničnih zahtev, ki bi jih</w:t>
      </w:r>
      <w:r w:rsidRPr="004E4004">
        <w:rPr>
          <w:rFonts w:ascii="Arial" w:hAnsi="Arial" w:cs="Arial"/>
          <w:sz w:val="20"/>
          <w:szCs w:val="20"/>
        </w:rPr>
        <w:t xml:space="preserve"> morali (če sploh) reševati v drugih postopki</w:t>
      </w:r>
      <w:r>
        <w:rPr>
          <w:rFonts w:ascii="Arial" w:hAnsi="Arial" w:cs="Arial"/>
          <w:sz w:val="20"/>
          <w:szCs w:val="20"/>
        </w:rPr>
        <w:t>h;</w:t>
      </w:r>
    </w:p>
    <w:p w14:paraId="2A47BE65" w14:textId="77777777" w:rsidR="00681748" w:rsidRPr="004E4004" w:rsidRDefault="00681748" w:rsidP="00681748">
      <w:pPr>
        <w:jc w:val="both"/>
        <w:rPr>
          <w:rFonts w:asciiTheme="minorHAnsi" w:hAnsiTheme="minorHAnsi"/>
          <w:szCs w:val="19"/>
        </w:rPr>
      </w:pPr>
      <w:r>
        <w:rPr>
          <w:rFonts w:ascii="Arial" w:hAnsi="Arial" w:cs="Arial"/>
          <w:sz w:val="20"/>
          <w:szCs w:val="20"/>
        </w:rPr>
        <w:t>d) zahteva se tudi sklenitev nove pogodbe o priključitvi in pogodbe o uporabi sistema, kar je v primeru obstoječega merilnega mesta nepotreben korak, saj so te pogodbe za obstoječe merilno mesto že sklenjene in tudi vsebinsko gledano ni potrebe po sklepanju novih.</w:t>
      </w:r>
    </w:p>
    <w:p w14:paraId="1D5FE443" w14:textId="77777777" w:rsidR="00681748" w:rsidRDefault="00681748" w:rsidP="00681748">
      <w:pPr>
        <w:jc w:val="both"/>
        <w:rPr>
          <w:rFonts w:asciiTheme="minorHAnsi" w:hAnsiTheme="minorHAnsi"/>
          <w:szCs w:val="19"/>
        </w:rPr>
      </w:pPr>
    </w:p>
    <w:p w14:paraId="02C4A154" w14:textId="77777777" w:rsidR="00681748" w:rsidRDefault="00681748" w:rsidP="00681748">
      <w:pPr>
        <w:overflowPunct w:val="0"/>
        <w:autoSpaceDE w:val="0"/>
        <w:autoSpaceDN w:val="0"/>
        <w:adjustRightInd w:val="0"/>
        <w:jc w:val="both"/>
        <w:textAlignment w:val="baseline"/>
        <w:rPr>
          <w:rFonts w:ascii="Arial" w:hAnsi="Arial" w:cs="Arial"/>
          <w:sz w:val="20"/>
          <w:szCs w:val="20"/>
        </w:rPr>
      </w:pPr>
      <w:r w:rsidRPr="00DD0E94">
        <w:rPr>
          <w:rFonts w:ascii="Arial" w:hAnsi="Arial" w:cs="Arial"/>
          <w:sz w:val="20"/>
          <w:szCs w:val="20"/>
        </w:rPr>
        <w:t>Z ozirom na vse navedeno je bilo potrebno s spremembo uredbe določiti pravila za priključitev naprav za samooskrbo, s katerimi se bo odpravilo nepotrebne administrativne ovire in postopke pospešilo.</w:t>
      </w:r>
      <w:r>
        <w:rPr>
          <w:rFonts w:ascii="Arial" w:hAnsi="Arial" w:cs="Arial"/>
          <w:sz w:val="20"/>
          <w:szCs w:val="20"/>
        </w:rPr>
        <w:t xml:space="preserve"> </w:t>
      </w:r>
    </w:p>
    <w:p w14:paraId="4C6DD5D4"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2CB0F658" w14:textId="77777777"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Enako kot do sedaj, predlog uredbe predpisuje (1) pridobitev SZP v primeru novih merilnih mest (v primeru individualne samooskrbe) oz. novih merilnih mest proizvodnje (v primeru skupnostne samooskrbe) ter (2) spremembo SZP v primeru obstoječih merilnih mest. Za merilna mesta odjema, vključena v skupnostno samooskrbo, sprememba SZP ni potrebna. Pri obstoječem merilnem mestu naprave za samooskrbo velja dodatno pojasniti, da gre v tem primeru pri skupnostni samooskrbi za situacije, ko je proizvodna naprava OVE že priključena, a do sedaj ni delovala po sistemu samooskrbe. Z vključitvijo naprave v sistem samooskrbe bo moral distribucijski operater izvesti postopek spremembe statusa tega merilnega mesta iz klasičnega proizvodnega merilnega mesta v merilno mesto proizvodnje skupnostne samooskrbe, za kar se izda sprememba SZP. Glede na zgoraj opisane težave </w:t>
      </w:r>
      <w:r w:rsidR="00965187">
        <w:rPr>
          <w:rFonts w:ascii="Arial" w:hAnsi="Arial" w:cs="Arial"/>
          <w:sz w:val="20"/>
          <w:szCs w:val="20"/>
        </w:rPr>
        <w:t>v</w:t>
      </w:r>
      <w:r>
        <w:rPr>
          <w:rFonts w:ascii="Arial" w:hAnsi="Arial" w:cs="Arial"/>
          <w:sz w:val="20"/>
          <w:szCs w:val="20"/>
        </w:rPr>
        <w:t xml:space="preserve"> postopk</w:t>
      </w:r>
      <w:r w:rsidR="00965187">
        <w:rPr>
          <w:rFonts w:ascii="Arial" w:hAnsi="Arial" w:cs="Arial"/>
          <w:sz w:val="20"/>
          <w:szCs w:val="20"/>
        </w:rPr>
        <w:t>u</w:t>
      </w:r>
      <w:r>
        <w:rPr>
          <w:rFonts w:ascii="Arial" w:hAnsi="Arial" w:cs="Arial"/>
          <w:sz w:val="20"/>
          <w:szCs w:val="20"/>
        </w:rPr>
        <w:t xml:space="preserve"> izdaje spremembe SZP, </w:t>
      </w:r>
      <w:r w:rsidR="00084832">
        <w:rPr>
          <w:rFonts w:ascii="Arial" w:hAnsi="Arial" w:cs="Arial"/>
          <w:sz w:val="20"/>
          <w:szCs w:val="20"/>
        </w:rPr>
        <w:t xml:space="preserve">bi distribucijski operater moral </w:t>
      </w:r>
      <w:r w:rsidR="00965187">
        <w:rPr>
          <w:rFonts w:ascii="Arial" w:hAnsi="Arial" w:cs="Arial"/>
          <w:sz w:val="20"/>
          <w:szCs w:val="20"/>
        </w:rPr>
        <w:t xml:space="preserve">odločati </w:t>
      </w:r>
      <w:r>
        <w:rPr>
          <w:rFonts w:ascii="Arial" w:hAnsi="Arial" w:cs="Arial"/>
          <w:sz w:val="20"/>
          <w:szCs w:val="20"/>
        </w:rPr>
        <w:t xml:space="preserve">v </w:t>
      </w:r>
      <w:r w:rsidRPr="00881391">
        <w:rPr>
          <w:rFonts w:ascii="Arial" w:hAnsi="Arial" w:cs="Arial"/>
          <w:color w:val="000000"/>
          <w:sz w:val="20"/>
          <w:szCs w:val="20"/>
        </w:rPr>
        <w:t xml:space="preserve">poenostavljenem, to je skrajšanem ugotovitvenem postopku, ki je hiter, in </w:t>
      </w:r>
      <w:r w:rsidR="00965187">
        <w:rPr>
          <w:rFonts w:ascii="Arial" w:hAnsi="Arial" w:cs="Arial"/>
          <w:color w:val="000000"/>
          <w:sz w:val="20"/>
          <w:szCs w:val="20"/>
        </w:rPr>
        <w:t xml:space="preserve">bi </w:t>
      </w:r>
      <w:r w:rsidRPr="00881391">
        <w:rPr>
          <w:rFonts w:ascii="Arial" w:hAnsi="Arial" w:cs="Arial"/>
          <w:color w:val="000000"/>
          <w:sz w:val="20"/>
          <w:szCs w:val="20"/>
        </w:rPr>
        <w:t>mora</w:t>
      </w:r>
      <w:r w:rsidR="00965187">
        <w:rPr>
          <w:rFonts w:ascii="Arial" w:hAnsi="Arial" w:cs="Arial"/>
          <w:color w:val="000000"/>
          <w:sz w:val="20"/>
          <w:szCs w:val="20"/>
        </w:rPr>
        <w:t>l</w:t>
      </w:r>
      <w:r w:rsidRPr="00881391">
        <w:rPr>
          <w:rFonts w:ascii="Arial" w:hAnsi="Arial" w:cs="Arial"/>
          <w:color w:val="000000"/>
          <w:sz w:val="20"/>
          <w:szCs w:val="20"/>
        </w:rPr>
        <w:t xml:space="preserve"> biti zaključen </w:t>
      </w:r>
      <w:r w:rsidR="00965187">
        <w:rPr>
          <w:rFonts w:ascii="Arial" w:hAnsi="Arial" w:cs="Arial"/>
          <w:color w:val="000000"/>
          <w:sz w:val="20"/>
          <w:szCs w:val="20"/>
        </w:rPr>
        <w:t xml:space="preserve">npr. </w:t>
      </w:r>
      <w:r w:rsidRPr="00881391">
        <w:rPr>
          <w:rFonts w:ascii="Arial" w:hAnsi="Arial" w:cs="Arial"/>
          <w:color w:val="000000"/>
          <w:sz w:val="20"/>
          <w:szCs w:val="20"/>
        </w:rPr>
        <w:t xml:space="preserve">najkasneje v </w:t>
      </w:r>
      <w:r>
        <w:rPr>
          <w:rFonts w:ascii="Arial" w:hAnsi="Arial" w:cs="Arial"/>
          <w:color w:val="000000"/>
          <w:sz w:val="20"/>
          <w:szCs w:val="20"/>
        </w:rPr>
        <w:t>15</w:t>
      </w:r>
      <w:r w:rsidRPr="00881391">
        <w:rPr>
          <w:rFonts w:ascii="Arial" w:hAnsi="Arial" w:cs="Arial"/>
          <w:color w:val="000000"/>
          <w:sz w:val="20"/>
          <w:szCs w:val="20"/>
        </w:rPr>
        <w:t xml:space="preserve"> dneh od datuma prejema popolne vloge. </w:t>
      </w:r>
      <w:r>
        <w:rPr>
          <w:rFonts w:ascii="Arial" w:hAnsi="Arial" w:cs="Arial"/>
          <w:color w:val="000000"/>
          <w:sz w:val="20"/>
          <w:szCs w:val="20"/>
        </w:rPr>
        <w:t>V kolikor pa je potreben poseben ugotovitveni postopek</w:t>
      </w:r>
      <w:r w:rsidR="00965187">
        <w:rPr>
          <w:rFonts w:ascii="Arial" w:hAnsi="Arial" w:cs="Arial"/>
          <w:color w:val="000000"/>
          <w:sz w:val="20"/>
          <w:szCs w:val="20"/>
        </w:rPr>
        <w:t>, pa bi</w:t>
      </w:r>
      <w:r>
        <w:rPr>
          <w:rFonts w:ascii="Arial" w:hAnsi="Arial" w:cs="Arial"/>
          <w:color w:val="000000"/>
          <w:sz w:val="20"/>
          <w:szCs w:val="20"/>
        </w:rPr>
        <w:t xml:space="preserve"> se </w:t>
      </w:r>
      <w:r w:rsidR="00965187">
        <w:rPr>
          <w:rFonts w:ascii="Arial" w:hAnsi="Arial" w:cs="Arial"/>
          <w:color w:val="000000"/>
          <w:sz w:val="20"/>
          <w:szCs w:val="20"/>
        </w:rPr>
        <w:t>ta</w:t>
      </w:r>
      <w:r>
        <w:rPr>
          <w:rFonts w:ascii="Arial" w:hAnsi="Arial" w:cs="Arial"/>
          <w:color w:val="000000"/>
          <w:sz w:val="20"/>
          <w:szCs w:val="20"/>
        </w:rPr>
        <w:t xml:space="preserve"> rok </w:t>
      </w:r>
      <w:r w:rsidR="00965187">
        <w:rPr>
          <w:rFonts w:ascii="Arial" w:hAnsi="Arial" w:cs="Arial"/>
          <w:color w:val="000000"/>
          <w:sz w:val="20"/>
          <w:szCs w:val="20"/>
        </w:rPr>
        <w:t xml:space="preserve">lahko </w:t>
      </w:r>
      <w:r>
        <w:rPr>
          <w:rFonts w:ascii="Arial" w:hAnsi="Arial" w:cs="Arial"/>
          <w:color w:val="000000"/>
          <w:sz w:val="20"/>
          <w:szCs w:val="20"/>
        </w:rPr>
        <w:t>podaljša</w:t>
      </w:r>
      <w:r w:rsidR="00965187">
        <w:rPr>
          <w:rFonts w:ascii="Arial" w:hAnsi="Arial" w:cs="Arial"/>
          <w:color w:val="000000"/>
          <w:sz w:val="20"/>
          <w:szCs w:val="20"/>
        </w:rPr>
        <w:t>l kvečjemu</w:t>
      </w:r>
      <w:r>
        <w:rPr>
          <w:rFonts w:ascii="Arial" w:hAnsi="Arial" w:cs="Arial"/>
          <w:color w:val="000000"/>
          <w:sz w:val="20"/>
          <w:szCs w:val="20"/>
        </w:rPr>
        <w:t xml:space="preserve"> na </w:t>
      </w:r>
      <w:r w:rsidR="00965187">
        <w:rPr>
          <w:rFonts w:ascii="Arial" w:hAnsi="Arial" w:cs="Arial"/>
          <w:color w:val="000000"/>
          <w:sz w:val="20"/>
          <w:szCs w:val="20"/>
        </w:rPr>
        <w:t xml:space="preserve">npr. </w:t>
      </w:r>
      <w:r>
        <w:rPr>
          <w:rFonts w:ascii="Arial" w:hAnsi="Arial" w:cs="Arial"/>
          <w:color w:val="000000"/>
          <w:sz w:val="20"/>
          <w:szCs w:val="20"/>
        </w:rPr>
        <w:t>30 dni</w:t>
      </w:r>
      <w:r w:rsidR="00965187">
        <w:rPr>
          <w:rFonts w:ascii="Arial" w:hAnsi="Arial" w:cs="Arial"/>
          <w:color w:val="000000"/>
          <w:sz w:val="20"/>
          <w:szCs w:val="20"/>
        </w:rPr>
        <w:t>.</w:t>
      </w:r>
      <w:r>
        <w:rPr>
          <w:rFonts w:ascii="Arial" w:hAnsi="Arial" w:cs="Arial"/>
          <w:color w:val="000000"/>
          <w:sz w:val="20"/>
          <w:szCs w:val="20"/>
        </w:rPr>
        <w:t>.</w:t>
      </w:r>
      <w:r>
        <w:rPr>
          <w:rFonts w:ascii="Arial" w:hAnsi="Arial" w:cs="Arial"/>
          <w:sz w:val="20"/>
          <w:szCs w:val="20"/>
        </w:rPr>
        <w:t xml:space="preserve"> </w:t>
      </w:r>
    </w:p>
    <w:p w14:paraId="1BE74DA9"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139B0F02" w14:textId="77777777" w:rsidR="00681748" w:rsidRPr="00881391" w:rsidRDefault="00681748" w:rsidP="00681748">
      <w:pPr>
        <w:overflowPunct w:val="0"/>
        <w:autoSpaceDE w:val="0"/>
        <w:autoSpaceDN w:val="0"/>
        <w:adjustRightInd w:val="0"/>
        <w:jc w:val="both"/>
        <w:textAlignment w:val="baseline"/>
        <w:rPr>
          <w:rFonts w:ascii="Arial" w:hAnsi="Arial" w:cs="Arial"/>
          <w:color w:val="000000"/>
          <w:sz w:val="20"/>
          <w:szCs w:val="20"/>
        </w:rPr>
      </w:pPr>
      <w:r>
        <w:rPr>
          <w:rFonts w:ascii="Arial" w:hAnsi="Arial" w:cs="Arial"/>
          <w:sz w:val="20"/>
          <w:szCs w:val="20"/>
        </w:rPr>
        <w:t>V zvezi z zgornjima točkama c) in d) pa je določeno, da d</w:t>
      </w:r>
      <w:r w:rsidRPr="00881391">
        <w:rPr>
          <w:rFonts w:ascii="Arial" w:hAnsi="Arial" w:cs="Arial"/>
          <w:sz w:val="20"/>
          <w:szCs w:val="20"/>
        </w:rPr>
        <w:t>istribucijski operater v postopku izdaje spremembe soglasja za priključitev ne sme zahtevati pogojev, ki nimajo neposredne povezave s priključitvijo naprave</w:t>
      </w:r>
      <w:r>
        <w:rPr>
          <w:rFonts w:ascii="Arial" w:hAnsi="Arial" w:cs="Arial"/>
          <w:sz w:val="20"/>
          <w:szCs w:val="20"/>
        </w:rPr>
        <w:t xml:space="preserve"> za samooskrbo. V </w:t>
      </w:r>
      <w:r w:rsidRPr="00881391">
        <w:rPr>
          <w:rFonts w:ascii="Arial" w:hAnsi="Arial" w:cs="Arial"/>
          <w:color w:val="000000"/>
          <w:sz w:val="20"/>
          <w:szCs w:val="20"/>
        </w:rPr>
        <w:t xml:space="preserve">primerih spremembe soglasja za priključitev </w:t>
      </w:r>
      <w:r>
        <w:rPr>
          <w:rFonts w:ascii="Arial" w:hAnsi="Arial" w:cs="Arial"/>
          <w:color w:val="000000"/>
          <w:sz w:val="20"/>
          <w:szCs w:val="20"/>
        </w:rPr>
        <w:t xml:space="preserve">bi morali </w:t>
      </w:r>
      <w:r w:rsidRPr="00881391">
        <w:rPr>
          <w:rFonts w:ascii="Arial" w:hAnsi="Arial" w:cs="Arial"/>
          <w:color w:val="000000"/>
          <w:sz w:val="20"/>
          <w:szCs w:val="20"/>
        </w:rPr>
        <w:t>osta</w:t>
      </w:r>
      <w:r>
        <w:rPr>
          <w:rFonts w:ascii="Arial" w:hAnsi="Arial" w:cs="Arial"/>
          <w:color w:val="000000"/>
          <w:sz w:val="20"/>
          <w:szCs w:val="20"/>
        </w:rPr>
        <w:t xml:space="preserve">ti </w:t>
      </w:r>
      <w:r w:rsidRPr="00881391">
        <w:rPr>
          <w:rFonts w:ascii="Arial" w:hAnsi="Arial" w:cs="Arial"/>
          <w:color w:val="000000"/>
          <w:sz w:val="20"/>
          <w:szCs w:val="20"/>
        </w:rPr>
        <w:t>obstoječa pogodba o priključitvi in obstoječa pogodba o uporabi sistema še naprej v veljavi (</w:t>
      </w:r>
      <w:r>
        <w:rPr>
          <w:rFonts w:ascii="Arial" w:hAnsi="Arial" w:cs="Arial"/>
          <w:color w:val="000000"/>
          <w:sz w:val="20"/>
          <w:szCs w:val="20"/>
        </w:rPr>
        <w:t xml:space="preserve">ni potrebe po </w:t>
      </w:r>
      <w:r w:rsidRPr="00881391">
        <w:rPr>
          <w:rFonts w:ascii="Arial" w:hAnsi="Arial" w:cs="Arial"/>
          <w:color w:val="000000"/>
          <w:sz w:val="20"/>
          <w:szCs w:val="20"/>
        </w:rPr>
        <w:t>spreminja</w:t>
      </w:r>
      <w:r>
        <w:rPr>
          <w:rFonts w:ascii="Arial" w:hAnsi="Arial" w:cs="Arial"/>
          <w:color w:val="000000"/>
          <w:sz w:val="20"/>
          <w:szCs w:val="20"/>
        </w:rPr>
        <w:t xml:space="preserve">nju </w:t>
      </w:r>
      <w:r w:rsidRPr="00881391">
        <w:rPr>
          <w:rFonts w:ascii="Arial" w:hAnsi="Arial" w:cs="Arial"/>
          <w:color w:val="000000"/>
          <w:sz w:val="20"/>
          <w:szCs w:val="20"/>
        </w:rPr>
        <w:t>oz</w:t>
      </w:r>
      <w:r>
        <w:rPr>
          <w:rFonts w:ascii="Arial" w:hAnsi="Arial" w:cs="Arial"/>
          <w:color w:val="000000"/>
          <w:sz w:val="20"/>
          <w:szCs w:val="20"/>
        </w:rPr>
        <w:t>. sklepanju novih</w:t>
      </w:r>
      <w:r w:rsidRPr="00881391">
        <w:rPr>
          <w:rFonts w:ascii="Arial" w:hAnsi="Arial" w:cs="Arial"/>
          <w:color w:val="000000"/>
          <w:sz w:val="20"/>
          <w:szCs w:val="20"/>
        </w:rPr>
        <w:t xml:space="preserve"> se ne sklepata novi). </w:t>
      </w:r>
    </w:p>
    <w:p w14:paraId="3E9B858F" w14:textId="77777777" w:rsidR="00681748" w:rsidRPr="00881391" w:rsidRDefault="00681748" w:rsidP="00681748">
      <w:pPr>
        <w:overflowPunct w:val="0"/>
        <w:autoSpaceDE w:val="0"/>
        <w:autoSpaceDN w:val="0"/>
        <w:adjustRightInd w:val="0"/>
        <w:jc w:val="both"/>
        <w:textAlignment w:val="baseline"/>
        <w:rPr>
          <w:rFonts w:ascii="Arial" w:hAnsi="Arial" w:cs="Arial"/>
          <w:sz w:val="20"/>
          <w:szCs w:val="20"/>
          <w:shd w:val="clear" w:color="auto" w:fill="FFFFFF"/>
        </w:rPr>
      </w:pPr>
    </w:p>
    <w:p w14:paraId="6F5FA3E0" w14:textId="77777777"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Namen določbe, da se »n</w:t>
      </w:r>
      <w:r w:rsidRPr="00881391">
        <w:rPr>
          <w:rFonts w:ascii="Arial" w:hAnsi="Arial" w:cs="Arial"/>
          <w:sz w:val="20"/>
          <w:szCs w:val="20"/>
        </w:rPr>
        <w:t xml:space="preserve">e glede na določbe tega člena se za </w:t>
      </w:r>
      <w:r>
        <w:rPr>
          <w:rFonts w:ascii="Arial" w:hAnsi="Arial" w:cs="Arial"/>
          <w:sz w:val="20"/>
          <w:szCs w:val="20"/>
        </w:rPr>
        <w:t>p</w:t>
      </w:r>
      <w:r w:rsidRPr="00881391">
        <w:rPr>
          <w:rFonts w:ascii="Arial" w:hAnsi="Arial" w:cs="Arial"/>
          <w:sz w:val="20"/>
          <w:szCs w:val="20"/>
        </w:rPr>
        <w:t xml:space="preserve">riključevanje naprave za samooskrbo </w:t>
      </w:r>
      <w:r>
        <w:rPr>
          <w:rFonts w:ascii="Arial" w:hAnsi="Arial" w:cs="Arial"/>
          <w:sz w:val="20"/>
          <w:szCs w:val="20"/>
        </w:rPr>
        <w:t xml:space="preserve">večstanovanjske stavbe </w:t>
      </w:r>
      <w:r w:rsidRPr="00881391">
        <w:rPr>
          <w:rFonts w:ascii="Arial" w:hAnsi="Arial" w:cs="Arial"/>
          <w:sz w:val="20"/>
          <w:szCs w:val="20"/>
        </w:rPr>
        <w:t>oziroma za skupnost</w:t>
      </w:r>
      <w:r>
        <w:rPr>
          <w:rFonts w:ascii="Arial" w:hAnsi="Arial" w:cs="Arial"/>
          <w:sz w:val="20"/>
          <w:szCs w:val="20"/>
        </w:rPr>
        <w:t xml:space="preserve"> OVE</w:t>
      </w:r>
      <w:r w:rsidRPr="00881391">
        <w:rPr>
          <w:rFonts w:ascii="Arial" w:hAnsi="Arial" w:cs="Arial"/>
          <w:sz w:val="20"/>
          <w:szCs w:val="20"/>
        </w:rPr>
        <w:t xml:space="preserve"> uporabljajo določbe obstoječih</w:t>
      </w:r>
      <w:r w:rsidRPr="00C87B45">
        <w:t xml:space="preserve"> </w:t>
      </w:r>
      <w:r w:rsidRPr="00C87B45">
        <w:rPr>
          <w:rFonts w:ascii="Arial" w:hAnsi="Arial" w:cs="Arial"/>
          <w:sz w:val="20"/>
          <w:szCs w:val="20"/>
        </w:rPr>
        <w:t>predpisov o priključevanju proizvodne naprave na omrežje</w:t>
      </w:r>
      <w:r>
        <w:rPr>
          <w:rFonts w:ascii="Arial" w:hAnsi="Arial" w:cs="Arial"/>
          <w:sz w:val="20"/>
          <w:szCs w:val="20"/>
        </w:rPr>
        <w:t>« je, da se s predpisano poenostavitvijo administrativnih postopkov ne posega v predpise v zvezi s predpisi o priključevanju proizvodnih naprav na omrežje.</w:t>
      </w:r>
    </w:p>
    <w:p w14:paraId="431EBBEA"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0D1BDD72" w14:textId="77777777"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Določbe o poročanju </w:t>
      </w:r>
      <w:r w:rsidRPr="00D055E0">
        <w:rPr>
          <w:rFonts w:ascii="Arial" w:hAnsi="Arial" w:cs="Arial"/>
          <w:sz w:val="20"/>
          <w:szCs w:val="20"/>
        </w:rPr>
        <w:t>distribucijskega operaterja in izračunu proizvedene količine električne energije iz naprav za samooskrbo s strani operaterj</w:t>
      </w:r>
      <w:r>
        <w:rPr>
          <w:rFonts w:ascii="Arial" w:hAnsi="Arial" w:cs="Arial"/>
          <w:sz w:val="20"/>
          <w:szCs w:val="20"/>
        </w:rPr>
        <w:t>a</w:t>
      </w:r>
      <w:r w:rsidRPr="00D055E0">
        <w:rPr>
          <w:rFonts w:ascii="Arial" w:hAnsi="Arial" w:cs="Arial"/>
          <w:sz w:val="20"/>
          <w:szCs w:val="20"/>
        </w:rPr>
        <w:t xml:space="preserve"> trga so </w:t>
      </w:r>
      <w:r>
        <w:rPr>
          <w:rFonts w:ascii="Arial" w:hAnsi="Arial" w:cs="Arial"/>
          <w:sz w:val="20"/>
          <w:szCs w:val="20"/>
        </w:rPr>
        <w:t xml:space="preserve">v primerjavi s trenutno veljavno uredbo v večjem delu </w:t>
      </w:r>
      <w:r w:rsidRPr="00D055E0">
        <w:rPr>
          <w:rFonts w:ascii="Arial" w:hAnsi="Arial" w:cs="Arial"/>
          <w:sz w:val="20"/>
          <w:szCs w:val="20"/>
        </w:rPr>
        <w:t>nespremenjene</w:t>
      </w:r>
      <w:r>
        <w:rPr>
          <w:rFonts w:ascii="Arial" w:hAnsi="Arial" w:cs="Arial"/>
          <w:sz w:val="20"/>
          <w:szCs w:val="20"/>
        </w:rPr>
        <w:t>, le nekoliko so prilagojene glede na uvedbo skupnostne samooskrbe</w:t>
      </w:r>
      <w:r w:rsidRPr="00D055E0">
        <w:rPr>
          <w:rFonts w:ascii="Arial" w:hAnsi="Arial" w:cs="Arial"/>
          <w:sz w:val="20"/>
          <w:szCs w:val="20"/>
        </w:rPr>
        <w:t>.</w:t>
      </w:r>
    </w:p>
    <w:p w14:paraId="010B254D" w14:textId="77777777" w:rsidR="00681748" w:rsidRDefault="00681748" w:rsidP="00681748">
      <w:pPr>
        <w:overflowPunct w:val="0"/>
        <w:autoSpaceDE w:val="0"/>
        <w:autoSpaceDN w:val="0"/>
        <w:adjustRightInd w:val="0"/>
        <w:jc w:val="both"/>
        <w:textAlignment w:val="baseline"/>
        <w:rPr>
          <w:rFonts w:ascii="Arial" w:hAnsi="Arial" w:cs="Arial"/>
          <w:sz w:val="20"/>
          <w:szCs w:val="20"/>
        </w:rPr>
      </w:pPr>
    </w:p>
    <w:p w14:paraId="23A2A802" w14:textId="77777777" w:rsidR="00681748" w:rsidRPr="006360A5" w:rsidRDefault="00681748" w:rsidP="00681748">
      <w:pPr>
        <w:overflowPunct w:val="0"/>
        <w:autoSpaceDE w:val="0"/>
        <w:autoSpaceDN w:val="0"/>
        <w:adjustRightInd w:val="0"/>
        <w:jc w:val="both"/>
        <w:textAlignment w:val="baseline"/>
        <w:rPr>
          <w:rFonts w:ascii="Arial" w:hAnsi="Arial"/>
          <w:sz w:val="20"/>
          <w:szCs w:val="20"/>
        </w:rPr>
      </w:pPr>
      <w:r w:rsidRPr="006360A5">
        <w:rPr>
          <w:rFonts w:ascii="Arial" w:hAnsi="Arial" w:cs="Arial"/>
          <w:sz w:val="20"/>
          <w:szCs w:val="20"/>
        </w:rPr>
        <w:t>Zaradi jasnosti je dodana tudi določba, da</w:t>
      </w:r>
      <w:r w:rsidRPr="006360A5">
        <w:rPr>
          <w:rFonts w:ascii="Arial" w:hAnsi="Arial"/>
          <w:sz w:val="20"/>
          <w:szCs w:val="20"/>
        </w:rPr>
        <w:t xml:space="preserve"> je na inštalacijo oziroma na omrežje, na katero je priključena naprava za samooskrbo, lahko za namen samooskrbe priključen tudi hranilnik energije. Priklop le-tega pa na samooskrbo oz. na obračun po sistemu samooskrbe ne vpliva.</w:t>
      </w:r>
    </w:p>
    <w:p w14:paraId="32140E93" w14:textId="77777777" w:rsidR="00681748" w:rsidRPr="006360A5" w:rsidRDefault="00681748" w:rsidP="00681748">
      <w:pPr>
        <w:overflowPunct w:val="0"/>
        <w:autoSpaceDE w:val="0"/>
        <w:autoSpaceDN w:val="0"/>
        <w:adjustRightInd w:val="0"/>
        <w:jc w:val="both"/>
        <w:textAlignment w:val="baseline"/>
        <w:rPr>
          <w:rFonts w:ascii="Arial" w:hAnsi="Arial"/>
          <w:sz w:val="20"/>
          <w:szCs w:val="20"/>
        </w:rPr>
      </w:pPr>
    </w:p>
    <w:p w14:paraId="0E0BD78B" w14:textId="77777777" w:rsidR="00681748" w:rsidRPr="00590DA7" w:rsidRDefault="00681748" w:rsidP="00681748">
      <w:pPr>
        <w:overflowPunct w:val="0"/>
        <w:autoSpaceDE w:val="0"/>
        <w:autoSpaceDN w:val="0"/>
        <w:adjustRightInd w:val="0"/>
        <w:jc w:val="both"/>
        <w:textAlignment w:val="baseline"/>
        <w:rPr>
          <w:rFonts w:ascii="Arial" w:hAnsi="Arial" w:cs="Arial"/>
          <w:sz w:val="20"/>
          <w:szCs w:val="20"/>
        </w:rPr>
      </w:pPr>
    </w:p>
    <w:p w14:paraId="7758AEE2" w14:textId="77777777" w:rsidR="00681748" w:rsidRDefault="00681748" w:rsidP="00681748">
      <w:pPr>
        <w:jc w:val="center"/>
      </w:pPr>
    </w:p>
    <w:sectPr w:rsidR="00681748" w:rsidSect="00A46192">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48F5" w14:textId="77777777" w:rsidR="00D725EB" w:rsidRDefault="00D725EB">
      <w:r>
        <w:separator/>
      </w:r>
    </w:p>
  </w:endnote>
  <w:endnote w:type="continuationSeparator" w:id="0">
    <w:p w14:paraId="0BD8E0D4" w14:textId="77777777" w:rsidR="00D725EB" w:rsidRDefault="00D7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DE9E" w14:textId="13A4C6BD" w:rsidR="005D0993" w:rsidRPr="008A57C5" w:rsidRDefault="005D0993">
    <w:pPr>
      <w:pStyle w:val="Noga"/>
      <w:jc w:val="center"/>
      <w:rPr>
        <w:rFonts w:ascii="Arial" w:hAnsi="Arial" w:cs="Arial"/>
      </w:rPr>
    </w:pPr>
    <w:r w:rsidRPr="008A57C5">
      <w:rPr>
        <w:rFonts w:ascii="Arial" w:hAnsi="Arial" w:cs="Arial"/>
      </w:rPr>
      <w:t xml:space="preserve">Stran </w:t>
    </w:r>
    <w:r w:rsidRPr="008A57C5">
      <w:rPr>
        <w:rFonts w:ascii="Arial" w:hAnsi="Arial" w:cs="Arial"/>
        <w:bCs/>
      </w:rPr>
      <w:fldChar w:fldCharType="begin"/>
    </w:r>
    <w:r w:rsidRPr="008A57C5">
      <w:rPr>
        <w:rFonts w:ascii="Arial" w:hAnsi="Arial" w:cs="Arial"/>
        <w:bCs/>
      </w:rPr>
      <w:instrText>PAGE</w:instrText>
    </w:r>
    <w:r w:rsidRPr="008A57C5">
      <w:rPr>
        <w:rFonts w:ascii="Arial" w:hAnsi="Arial" w:cs="Arial"/>
        <w:bCs/>
      </w:rPr>
      <w:fldChar w:fldCharType="separate"/>
    </w:r>
    <w:r w:rsidR="008A26E3">
      <w:rPr>
        <w:rFonts w:ascii="Arial" w:hAnsi="Arial" w:cs="Arial"/>
        <w:bCs/>
        <w:noProof/>
      </w:rPr>
      <w:t>21</w:t>
    </w:r>
    <w:r w:rsidRPr="008A57C5">
      <w:rPr>
        <w:rFonts w:ascii="Arial" w:hAnsi="Arial" w:cs="Arial"/>
        <w:bCs/>
      </w:rPr>
      <w:fldChar w:fldCharType="end"/>
    </w:r>
    <w:r w:rsidRPr="008A57C5">
      <w:rPr>
        <w:rFonts w:ascii="Arial" w:hAnsi="Arial" w:cs="Arial"/>
      </w:rPr>
      <w:t xml:space="preserve"> od </w:t>
    </w:r>
    <w:r w:rsidRPr="008A57C5">
      <w:rPr>
        <w:rFonts w:ascii="Arial" w:hAnsi="Arial" w:cs="Arial"/>
        <w:bCs/>
      </w:rPr>
      <w:fldChar w:fldCharType="begin"/>
    </w:r>
    <w:r w:rsidRPr="008A57C5">
      <w:rPr>
        <w:rFonts w:ascii="Arial" w:hAnsi="Arial" w:cs="Arial"/>
        <w:bCs/>
      </w:rPr>
      <w:instrText>NUMPAGES</w:instrText>
    </w:r>
    <w:r w:rsidRPr="008A57C5">
      <w:rPr>
        <w:rFonts w:ascii="Arial" w:hAnsi="Arial" w:cs="Arial"/>
        <w:bCs/>
      </w:rPr>
      <w:fldChar w:fldCharType="separate"/>
    </w:r>
    <w:r w:rsidR="008A26E3">
      <w:rPr>
        <w:rFonts w:ascii="Arial" w:hAnsi="Arial" w:cs="Arial"/>
        <w:bCs/>
        <w:noProof/>
      </w:rPr>
      <w:t>22</w:t>
    </w:r>
    <w:r w:rsidRPr="008A57C5">
      <w:rPr>
        <w:rFonts w:ascii="Arial" w:hAnsi="Arial" w:cs="Arial"/>
        <w:bCs/>
      </w:rPr>
      <w:fldChar w:fldCharType="end"/>
    </w:r>
  </w:p>
  <w:p w14:paraId="5F3A3208" w14:textId="77777777" w:rsidR="005D0993" w:rsidRDefault="005D099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A01D" w14:textId="77777777" w:rsidR="005D0993" w:rsidRDefault="005D0993"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E636" w14:textId="77777777" w:rsidR="00D725EB" w:rsidRDefault="00D725EB">
      <w:r>
        <w:separator/>
      </w:r>
    </w:p>
  </w:footnote>
  <w:footnote w:type="continuationSeparator" w:id="0">
    <w:p w14:paraId="532FE4EB" w14:textId="77777777" w:rsidR="00D725EB" w:rsidRDefault="00D72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CEF4" w14:textId="77777777" w:rsidR="005D0993" w:rsidRPr="001B1D79" w:rsidRDefault="005D099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93C6" w14:textId="6E37AB50" w:rsidR="005D0993" w:rsidRPr="00125A68" w:rsidRDefault="005D0993" w:rsidP="00A46192">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451CB13B" wp14:editId="2DA6AC95">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DB2B" w14:textId="77777777" w:rsidR="005D0993" w:rsidRPr="00106C6A" w:rsidRDefault="005D099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A9CE0FB" w14:textId="77777777" w:rsidR="005D0993" w:rsidRPr="00106C6A" w:rsidRDefault="005D099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CB13B" id="_x0000_t202" coordsize="21600,21600" o:spt="202" path="m,l,21600r21600,l21600,xe">
              <v:stroke joinstyle="miter"/>
              <v:path gradientshapeok="t" o:connecttype="rect"/>
            </v:shapetype>
            <v:shape id="Text Box 1" o:spid="_x0000_s1028"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14:paraId="4E18DB2B" w14:textId="77777777" w:rsidR="005D0993" w:rsidRPr="00106C6A" w:rsidRDefault="005D099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A9CE0FB" w14:textId="77777777" w:rsidR="005D0993" w:rsidRPr="00106C6A" w:rsidRDefault="005D099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3C5448D"/>
    <w:multiLevelType w:val="hybridMultilevel"/>
    <w:tmpl w:val="887EE1B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BED3053"/>
    <w:multiLevelType w:val="hybridMultilevel"/>
    <w:tmpl w:val="4B685E8C"/>
    <w:lvl w:ilvl="0" w:tplc="B88EC474">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0E7206F"/>
    <w:multiLevelType w:val="hybridMultilevel"/>
    <w:tmpl w:val="0A9C7344"/>
    <w:lvl w:ilvl="0" w:tplc="B772190A">
      <w:start w:val="1"/>
      <w:numFmt w:val="decimal"/>
      <w:lvlText w:val="(%1)"/>
      <w:lvlJc w:val="left"/>
      <w:pPr>
        <w:ind w:left="4046"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15:restartNumberingAfterBreak="0">
    <w:nsid w:val="11A3436C"/>
    <w:multiLevelType w:val="hybridMultilevel"/>
    <w:tmpl w:val="9C4CA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2E87DEE"/>
    <w:multiLevelType w:val="hybridMultilevel"/>
    <w:tmpl w:val="8BB6698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5773A94"/>
    <w:multiLevelType w:val="hybridMultilevel"/>
    <w:tmpl w:val="A154BFDC"/>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23"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8B0556"/>
    <w:multiLevelType w:val="multilevel"/>
    <w:tmpl w:val="B5540CB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1B5374AF"/>
    <w:multiLevelType w:val="hybridMultilevel"/>
    <w:tmpl w:val="2F32076E"/>
    <w:lvl w:ilvl="0" w:tplc="B772190A">
      <w:start w:val="1"/>
      <w:numFmt w:val="decimal"/>
      <w:lvlText w:val="(%1)"/>
      <w:lvlJc w:val="left"/>
      <w:pPr>
        <w:ind w:left="1741" w:hanging="360"/>
      </w:pPr>
      <w:rPr>
        <w:rFonts w:hint="default"/>
      </w:rPr>
    </w:lvl>
    <w:lvl w:ilvl="1" w:tplc="073E3A6C">
      <w:start w:val="1"/>
      <w:numFmt w:val="decimal"/>
      <w:lvlText w:val="(%2)"/>
      <w:lvlJc w:val="left"/>
      <w:pPr>
        <w:ind w:left="2461" w:hanging="360"/>
      </w:pPr>
      <w:rPr>
        <w:rFonts w:hint="default"/>
      </w:r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F1B7E89"/>
    <w:multiLevelType w:val="hybridMultilevel"/>
    <w:tmpl w:val="D0AE4034"/>
    <w:lvl w:ilvl="0" w:tplc="D3BC8FC4">
      <w:start w:val="1"/>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0C55DE4"/>
    <w:multiLevelType w:val="hybridMultilevel"/>
    <w:tmpl w:val="87427908"/>
    <w:lvl w:ilvl="0" w:tplc="6652EB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7D561A9"/>
    <w:multiLevelType w:val="hybridMultilevel"/>
    <w:tmpl w:val="1A0CB78E"/>
    <w:lvl w:ilvl="0" w:tplc="FAF657EA">
      <w:start w:val="18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38C4E9F"/>
    <w:multiLevelType w:val="hybridMultilevel"/>
    <w:tmpl w:val="AD3AF874"/>
    <w:lvl w:ilvl="0" w:tplc="32D4355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15:restartNumberingAfterBreak="0">
    <w:nsid w:val="37480FFE"/>
    <w:multiLevelType w:val="hybridMultilevel"/>
    <w:tmpl w:val="F70E9472"/>
    <w:lvl w:ilvl="0" w:tplc="B7721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398907B0"/>
    <w:multiLevelType w:val="hybridMultilevel"/>
    <w:tmpl w:val="4E046E76"/>
    <w:lvl w:ilvl="0" w:tplc="073E3A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3CB6658C"/>
    <w:multiLevelType w:val="hybridMultilevel"/>
    <w:tmpl w:val="95A44020"/>
    <w:lvl w:ilvl="0" w:tplc="B77219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3DC23B1"/>
    <w:multiLevelType w:val="hybridMultilevel"/>
    <w:tmpl w:val="F66426F4"/>
    <w:lvl w:ilvl="0" w:tplc="0424000F">
      <w:start w:val="1"/>
      <w:numFmt w:val="decimal"/>
      <w:lvlText w:val="%1."/>
      <w:lvlJc w:val="left"/>
      <w:pPr>
        <w:ind w:left="720" w:hanging="360"/>
      </w:pPr>
      <w:rPr>
        <w:rFonts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86C235F"/>
    <w:multiLevelType w:val="hybridMultilevel"/>
    <w:tmpl w:val="8BB6698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AA60DEC"/>
    <w:multiLevelType w:val="hybridMultilevel"/>
    <w:tmpl w:val="46DCD688"/>
    <w:lvl w:ilvl="0" w:tplc="3F46F27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1" w15:restartNumberingAfterBreak="0">
    <w:nsid w:val="4D0174CE"/>
    <w:multiLevelType w:val="hybridMultilevel"/>
    <w:tmpl w:val="EB0CD444"/>
    <w:lvl w:ilvl="0" w:tplc="C570D4A8">
      <w:start w:val="18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DC36F6D"/>
    <w:multiLevelType w:val="hybridMultilevel"/>
    <w:tmpl w:val="E92827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5041222A"/>
    <w:multiLevelType w:val="hybridMultilevel"/>
    <w:tmpl w:val="95A44020"/>
    <w:lvl w:ilvl="0" w:tplc="B77219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30B1F77"/>
    <w:multiLevelType w:val="hybridMultilevel"/>
    <w:tmpl w:val="CFC8C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52659C1"/>
    <w:multiLevelType w:val="hybridMultilevel"/>
    <w:tmpl w:val="A21C9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EC18A8"/>
    <w:multiLevelType w:val="hybridMultilevel"/>
    <w:tmpl w:val="F70E9472"/>
    <w:lvl w:ilvl="0" w:tplc="B7721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3590D25"/>
    <w:multiLevelType w:val="hybridMultilevel"/>
    <w:tmpl w:val="42AAF0C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59F509A"/>
    <w:multiLevelType w:val="hybridMultilevel"/>
    <w:tmpl w:val="B1C2CE8E"/>
    <w:lvl w:ilvl="0" w:tplc="56323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C041508"/>
    <w:multiLevelType w:val="hybridMultilevel"/>
    <w:tmpl w:val="040467E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C3F7898"/>
    <w:multiLevelType w:val="hybridMultilevel"/>
    <w:tmpl w:val="1520D394"/>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EC41F3D"/>
    <w:multiLevelType w:val="hybridMultilevel"/>
    <w:tmpl w:val="455A1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0F07C31"/>
    <w:multiLevelType w:val="hybridMultilevel"/>
    <w:tmpl w:val="12464CB6"/>
    <w:lvl w:ilvl="0" w:tplc="655049D6">
      <w:start w:val="3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8200AE"/>
    <w:multiLevelType w:val="hybridMultilevel"/>
    <w:tmpl w:val="CBA61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57" w15:restartNumberingAfterBreak="0">
    <w:nsid w:val="7A12662A"/>
    <w:multiLevelType w:val="hybridMultilevel"/>
    <w:tmpl w:val="72580F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B233719"/>
    <w:multiLevelType w:val="hybridMultilevel"/>
    <w:tmpl w:val="F70E9472"/>
    <w:lvl w:ilvl="0" w:tplc="B7721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DB264B5"/>
    <w:multiLevelType w:val="hybridMultilevel"/>
    <w:tmpl w:val="C89A6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F7C031B"/>
    <w:multiLevelType w:val="hybridMultilevel"/>
    <w:tmpl w:val="EF1CAEE8"/>
    <w:lvl w:ilvl="0" w:tplc="F74842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34"/>
    <w:lvlOverride w:ilvl="0">
      <w:startOverride w:val="1"/>
    </w:lvlOverride>
  </w:num>
  <w:num w:numId="3">
    <w:abstractNumId w:val="26"/>
  </w:num>
  <w:num w:numId="4">
    <w:abstractNumId w:val="46"/>
  </w:num>
  <w:num w:numId="5">
    <w:abstractNumId w:val="50"/>
  </w:num>
  <w:num w:numId="6">
    <w:abstractNumId w:val="60"/>
  </w:num>
  <w:num w:numId="7">
    <w:abstractNumId w:val="37"/>
  </w:num>
  <w:num w:numId="8">
    <w:abstractNumId w:val="30"/>
  </w:num>
  <w:num w:numId="9">
    <w:abstractNumId w:val="0"/>
  </w:num>
  <w:num w:numId="10">
    <w:abstractNumId w:val="23"/>
  </w:num>
  <w:num w:numId="11">
    <w:abstractNumId w:val="24"/>
  </w:num>
  <w:num w:numId="12">
    <w:abstractNumId w:val="55"/>
  </w:num>
  <w:num w:numId="13">
    <w:abstractNumId w:val="48"/>
  </w:num>
  <w:num w:numId="14">
    <w:abstractNumId w:val="28"/>
  </w:num>
  <w:num w:numId="15">
    <w:abstractNumId w:val="17"/>
  </w:num>
  <w:num w:numId="16">
    <w:abstractNumId w:val="44"/>
  </w:num>
  <w:num w:numId="17">
    <w:abstractNumId w:val="16"/>
  </w:num>
  <w:num w:numId="18">
    <w:abstractNumId w:val="42"/>
  </w:num>
  <w:num w:numId="19">
    <w:abstractNumId w:val="19"/>
  </w:num>
  <w:num w:numId="20">
    <w:abstractNumId w:val="45"/>
  </w:num>
  <w:num w:numId="21">
    <w:abstractNumId w:val="15"/>
  </w:num>
  <w:num w:numId="22">
    <w:abstractNumId w:val="21"/>
  </w:num>
  <w:num w:numId="23">
    <w:abstractNumId w:val="39"/>
  </w:num>
  <w:num w:numId="24">
    <w:abstractNumId w:val="52"/>
  </w:num>
  <w:num w:numId="25">
    <w:abstractNumId w:val="20"/>
  </w:num>
  <w:num w:numId="26">
    <w:abstractNumId w:val="38"/>
  </w:num>
  <w:num w:numId="27">
    <w:abstractNumId w:val="51"/>
  </w:num>
  <w:num w:numId="28">
    <w:abstractNumId w:val="41"/>
  </w:num>
  <w:num w:numId="29">
    <w:abstractNumId w:val="29"/>
  </w:num>
  <w:num w:numId="30">
    <w:abstractNumId w:val="58"/>
  </w:num>
  <w:num w:numId="31">
    <w:abstractNumId w:val="61"/>
  </w:num>
  <w:num w:numId="32">
    <w:abstractNumId w:val="43"/>
  </w:num>
  <w:num w:numId="33">
    <w:abstractNumId w:val="31"/>
  </w:num>
  <w:num w:numId="34">
    <w:abstractNumId w:val="40"/>
  </w:num>
  <w:num w:numId="35">
    <w:abstractNumId w:val="18"/>
  </w:num>
  <w:num w:numId="36">
    <w:abstractNumId w:val="25"/>
  </w:num>
  <w:num w:numId="37">
    <w:abstractNumId w:val="35"/>
  </w:num>
  <w:num w:numId="38">
    <w:abstractNumId w:val="32"/>
  </w:num>
  <w:num w:numId="39">
    <w:abstractNumId w:val="36"/>
  </w:num>
  <w:num w:numId="40">
    <w:abstractNumId w:val="47"/>
  </w:num>
  <w:num w:numId="41">
    <w:abstractNumId w:val="57"/>
  </w:num>
  <w:num w:numId="42">
    <w:abstractNumId w:val="49"/>
  </w:num>
  <w:num w:numId="43">
    <w:abstractNumId w:val="54"/>
  </w:num>
  <w:num w:numId="44">
    <w:abstractNumId w:val="59"/>
  </w:num>
  <w:num w:numId="45">
    <w:abstractNumId w:val="53"/>
  </w:num>
  <w:num w:numId="4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F"/>
    <w:rsid w:val="0000564B"/>
    <w:rsid w:val="00007B25"/>
    <w:rsid w:val="0001098F"/>
    <w:rsid w:val="00012DCC"/>
    <w:rsid w:val="0001342B"/>
    <w:rsid w:val="00013BDD"/>
    <w:rsid w:val="000145EC"/>
    <w:rsid w:val="000168BC"/>
    <w:rsid w:val="00017A64"/>
    <w:rsid w:val="00026D54"/>
    <w:rsid w:val="0002752E"/>
    <w:rsid w:val="00030857"/>
    <w:rsid w:val="0003190A"/>
    <w:rsid w:val="000327C1"/>
    <w:rsid w:val="00037DEF"/>
    <w:rsid w:val="000435C2"/>
    <w:rsid w:val="00053958"/>
    <w:rsid w:val="00054A46"/>
    <w:rsid w:val="00054D79"/>
    <w:rsid w:val="000558C1"/>
    <w:rsid w:val="00063FEB"/>
    <w:rsid w:val="00073008"/>
    <w:rsid w:val="0007551F"/>
    <w:rsid w:val="00075F90"/>
    <w:rsid w:val="000805D1"/>
    <w:rsid w:val="00084832"/>
    <w:rsid w:val="00084E83"/>
    <w:rsid w:val="00085D0F"/>
    <w:rsid w:val="00086077"/>
    <w:rsid w:val="000868A0"/>
    <w:rsid w:val="000870B1"/>
    <w:rsid w:val="00096D02"/>
    <w:rsid w:val="00097AD7"/>
    <w:rsid w:val="000A5D6D"/>
    <w:rsid w:val="000B0D9B"/>
    <w:rsid w:val="000B687E"/>
    <w:rsid w:val="000C2036"/>
    <w:rsid w:val="000C3FBE"/>
    <w:rsid w:val="000D20DF"/>
    <w:rsid w:val="000D7FA3"/>
    <w:rsid w:val="000E16A3"/>
    <w:rsid w:val="000E43CB"/>
    <w:rsid w:val="000E5E0A"/>
    <w:rsid w:val="000E6B5D"/>
    <w:rsid w:val="000F0E59"/>
    <w:rsid w:val="0010162D"/>
    <w:rsid w:val="00101AAF"/>
    <w:rsid w:val="00101ED3"/>
    <w:rsid w:val="00107235"/>
    <w:rsid w:val="00107B24"/>
    <w:rsid w:val="00113D1C"/>
    <w:rsid w:val="00115A87"/>
    <w:rsid w:val="00117135"/>
    <w:rsid w:val="00120D90"/>
    <w:rsid w:val="00122B3F"/>
    <w:rsid w:val="00123DDC"/>
    <w:rsid w:val="00124058"/>
    <w:rsid w:val="00124905"/>
    <w:rsid w:val="001254F8"/>
    <w:rsid w:val="0013588B"/>
    <w:rsid w:val="00141193"/>
    <w:rsid w:val="001421AA"/>
    <w:rsid w:val="001425F4"/>
    <w:rsid w:val="00143049"/>
    <w:rsid w:val="001502E2"/>
    <w:rsid w:val="00152B17"/>
    <w:rsid w:val="00160310"/>
    <w:rsid w:val="00160D0F"/>
    <w:rsid w:val="00161C33"/>
    <w:rsid w:val="001638FF"/>
    <w:rsid w:val="00166806"/>
    <w:rsid w:val="00170CC9"/>
    <w:rsid w:val="00175DB3"/>
    <w:rsid w:val="0017731B"/>
    <w:rsid w:val="00190DB7"/>
    <w:rsid w:val="00192450"/>
    <w:rsid w:val="00193F9E"/>
    <w:rsid w:val="00194E64"/>
    <w:rsid w:val="00197E94"/>
    <w:rsid w:val="00197F8B"/>
    <w:rsid w:val="001A0F79"/>
    <w:rsid w:val="001A1266"/>
    <w:rsid w:val="001A1A25"/>
    <w:rsid w:val="001A3002"/>
    <w:rsid w:val="001A3E92"/>
    <w:rsid w:val="001A4068"/>
    <w:rsid w:val="001B36D3"/>
    <w:rsid w:val="001B6A88"/>
    <w:rsid w:val="001B7D17"/>
    <w:rsid w:val="001C5D77"/>
    <w:rsid w:val="001C6919"/>
    <w:rsid w:val="001C6B40"/>
    <w:rsid w:val="001D017F"/>
    <w:rsid w:val="001D4492"/>
    <w:rsid w:val="001E0259"/>
    <w:rsid w:val="001E21A9"/>
    <w:rsid w:val="001E23A0"/>
    <w:rsid w:val="001E5CCF"/>
    <w:rsid w:val="001E6038"/>
    <w:rsid w:val="001E66EA"/>
    <w:rsid w:val="001F4CFF"/>
    <w:rsid w:val="001F5530"/>
    <w:rsid w:val="001F5DE9"/>
    <w:rsid w:val="002071DD"/>
    <w:rsid w:val="00210E05"/>
    <w:rsid w:val="00211244"/>
    <w:rsid w:val="002163B5"/>
    <w:rsid w:val="00216E38"/>
    <w:rsid w:val="0022472E"/>
    <w:rsid w:val="00225B51"/>
    <w:rsid w:val="00226304"/>
    <w:rsid w:val="00226FD0"/>
    <w:rsid w:val="00230D24"/>
    <w:rsid w:val="00230FD2"/>
    <w:rsid w:val="0023114A"/>
    <w:rsid w:val="00234B6F"/>
    <w:rsid w:val="00235E54"/>
    <w:rsid w:val="0023658D"/>
    <w:rsid w:val="00237A52"/>
    <w:rsid w:val="00237D3A"/>
    <w:rsid w:val="00241BD9"/>
    <w:rsid w:val="00242974"/>
    <w:rsid w:val="00244D37"/>
    <w:rsid w:val="00246360"/>
    <w:rsid w:val="00253EF5"/>
    <w:rsid w:val="00254D9D"/>
    <w:rsid w:val="002558D6"/>
    <w:rsid w:val="00255E92"/>
    <w:rsid w:val="00261A58"/>
    <w:rsid w:val="00265091"/>
    <w:rsid w:val="00267B92"/>
    <w:rsid w:val="002746BD"/>
    <w:rsid w:val="002762A0"/>
    <w:rsid w:val="00277338"/>
    <w:rsid w:val="00277A23"/>
    <w:rsid w:val="00277A2F"/>
    <w:rsid w:val="00286C6F"/>
    <w:rsid w:val="00290ACD"/>
    <w:rsid w:val="00291C78"/>
    <w:rsid w:val="002931B5"/>
    <w:rsid w:val="002949FB"/>
    <w:rsid w:val="00295F28"/>
    <w:rsid w:val="00297B38"/>
    <w:rsid w:val="002A04D2"/>
    <w:rsid w:val="002A1E7E"/>
    <w:rsid w:val="002A5037"/>
    <w:rsid w:val="002A6685"/>
    <w:rsid w:val="002A7388"/>
    <w:rsid w:val="002B06CA"/>
    <w:rsid w:val="002B335A"/>
    <w:rsid w:val="002D03F8"/>
    <w:rsid w:val="002D2568"/>
    <w:rsid w:val="002D2C2B"/>
    <w:rsid w:val="002D512E"/>
    <w:rsid w:val="002E11B9"/>
    <w:rsid w:val="002E4C40"/>
    <w:rsid w:val="002E565F"/>
    <w:rsid w:val="002F31D3"/>
    <w:rsid w:val="002F4E14"/>
    <w:rsid w:val="002F516E"/>
    <w:rsid w:val="002F771B"/>
    <w:rsid w:val="00302950"/>
    <w:rsid w:val="0030433B"/>
    <w:rsid w:val="00305B7E"/>
    <w:rsid w:val="00306D05"/>
    <w:rsid w:val="0031024C"/>
    <w:rsid w:val="00310793"/>
    <w:rsid w:val="003133D7"/>
    <w:rsid w:val="00320926"/>
    <w:rsid w:val="003214A1"/>
    <w:rsid w:val="0032532C"/>
    <w:rsid w:val="0032639F"/>
    <w:rsid w:val="00327945"/>
    <w:rsid w:val="00330078"/>
    <w:rsid w:val="00330F71"/>
    <w:rsid w:val="003323CF"/>
    <w:rsid w:val="00336FB3"/>
    <w:rsid w:val="003374AF"/>
    <w:rsid w:val="003407F2"/>
    <w:rsid w:val="00340E88"/>
    <w:rsid w:val="00350688"/>
    <w:rsid w:val="00351772"/>
    <w:rsid w:val="00360C35"/>
    <w:rsid w:val="003629A0"/>
    <w:rsid w:val="00372ADD"/>
    <w:rsid w:val="00382BB6"/>
    <w:rsid w:val="00390635"/>
    <w:rsid w:val="00391A82"/>
    <w:rsid w:val="003A239F"/>
    <w:rsid w:val="003A6818"/>
    <w:rsid w:val="003A740D"/>
    <w:rsid w:val="003A7BC4"/>
    <w:rsid w:val="003B1815"/>
    <w:rsid w:val="003B4A34"/>
    <w:rsid w:val="003B4F17"/>
    <w:rsid w:val="003B538A"/>
    <w:rsid w:val="003B6195"/>
    <w:rsid w:val="003B62E4"/>
    <w:rsid w:val="003B64CD"/>
    <w:rsid w:val="003C448E"/>
    <w:rsid w:val="003C6B0F"/>
    <w:rsid w:val="003D43F1"/>
    <w:rsid w:val="003E0200"/>
    <w:rsid w:val="003E59AC"/>
    <w:rsid w:val="003F1CBB"/>
    <w:rsid w:val="003F2CEE"/>
    <w:rsid w:val="003F3D66"/>
    <w:rsid w:val="003F3ECB"/>
    <w:rsid w:val="003F6667"/>
    <w:rsid w:val="00400730"/>
    <w:rsid w:val="004010B6"/>
    <w:rsid w:val="00401E8B"/>
    <w:rsid w:val="00404D01"/>
    <w:rsid w:val="00406308"/>
    <w:rsid w:val="004074F0"/>
    <w:rsid w:val="00411F0D"/>
    <w:rsid w:val="00411FEE"/>
    <w:rsid w:val="00422763"/>
    <w:rsid w:val="004239FC"/>
    <w:rsid w:val="004326C3"/>
    <w:rsid w:val="004327CD"/>
    <w:rsid w:val="0043338C"/>
    <w:rsid w:val="004354B5"/>
    <w:rsid w:val="0043701F"/>
    <w:rsid w:val="00441034"/>
    <w:rsid w:val="00441EA8"/>
    <w:rsid w:val="00441F74"/>
    <w:rsid w:val="004460EF"/>
    <w:rsid w:val="00451267"/>
    <w:rsid w:val="004513EA"/>
    <w:rsid w:val="00461526"/>
    <w:rsid w:val="004671EF"/>
    <w:rsid w:val="00467D2F"/>
    <w:rsid w:val="00472618"/>
    <w:rsid w:val="00472702"/>
    <w:rsid w:val="00473129"/>
    <w:rsid w:val="00473537"/>
    <w:rsid w:val="00482CE9"/>
    <w:rsid w:val="004836E0"/>
    <w:rsid w:val="004867FA"/>
    <w:rsid w:val="00486C91"/>
    <w:rsid w:val="0049315F"/>
    <w:rsid w:val="00494279"/>
    <w:rsid w:val="00494FC4"/>
    <w:rsid w:val="00495A2A"/>
    <w:rsid w:val="0049683D"/>
    <w:rsid w:val="004A2388"/>
    <w:rsid w:val="004A4F4C"/>
    <w:rsid w:val="004A5412"/>
    <w:rsid w:val="004A5997"/>
    <w:rsid w:val="004A6DAD"/>
    <w:rsid w:val="004B0396"/>
    <w:rsid w:val="004B0D95"/>
    <w:rsid w:val="004B3C69"/>
    <w:rsid w:val="004B4307"/>
    <w:rsid w:val="004C31F9"/>
    <w:rsid w:val="004C3B23"/>
    <w:rsid w:val="004D0F88"/>
    <w:rsid w:val="004D657D"/>
    <w:rsid w:val="004D6C63"/>
    <w:rsid w:val="004D7FB3"/>
    <w:rsid w:val="004E0B98"/>
    <w:rsid w:val="004E297D"/>
    <w:rsid w:val="004E2CDA"/>
    <w:rsid w:val="004E359A"/>
    <w:rsid w:val="004E3C43"/>
    <w:rsid w:val="004E4004"/>
    <w:rsid w:val="004E4779"/>
    <w:rsid w:val="004E6276"/>
    <w:rsid w:val="004E68CE"/>
    <w:rsid w:val="004F1748"/>
    <w:rsid w:val="004F2FFF"/>
    <w:rsid w:val="004F4F24"/>
    <w:rsid w:val="004F5031"/>
    <w:rsid w:val="004F6BA8"/>
    <w:rsid w:val="004F6E82"/>
    <w:rsid w:val="00501131"/>
    <w:rsid w:val="00505066"/>
    <w:rsid w:val="005050CB"/>
    <w:rsid w:val="005114D2"/>
    <w:rsid w:val="00511F3A"/>
    <w:rsid w:val="005122F9"/>
    <w:rsid w:val="0051695C"/>
    <w:rsid w:val="00520D95"/>
    <w:rsid w:val="00521AE0"/>
    <w:rsid w:val="00522E3E"/>
    <w:rsid w:val="00541F71"/>
    <w:rsid w:val="00543258"/>
    <w:rsid w:val="0054539A"/>
    <w:rsid w:val="005473F2"/>
    <w:rsid w:val="00550066"/>
    <w:rsid w:val="005538F8"/>
    <w:rsid w:val="00556D7A"/>
    <w:rsid w:val="00572CAF"/>
    <w:rsid w:val="0057584A"/>
    <w:rsid w:val="00575C8B"/>
    <w:rsid w:val="00583C5E"/>
    <w:rsid w:val="00585A54"/>
    <w:rsid w:val="0058659C"/>
    <w:rsid w:val="00590E95"/>
    <w:rsid w:val="00591904"/>
    <w:rsid w:val="00597847"/>
    <w:rsid w:val="005A0A74"/>
    <w:rsid w:val="005A242A"/>
    <w:rsid w:val="005A4D2D"/>
    <w:rsid w:val="005A6280"/>
    <w:rsid w:val="005A67CC"/>
    <w:rsid w:val="005A7F49"/>
    <w:rsid w:val="005B2B61"/>
    <w:rsid w:val="005B54EA"/>
    <w:rsid w:val="005B5994"/>
    <w:rsid w:val="005B6C7D"/>
    <w:rsid w:val="005C3B5F"/>
    <w:rsid w:val="005C4244"/>
    <w:rsid w:val="005C4A55"/>
    <w:rsid w:val="005C5E6D"/>
    <w:rsid w:val="005C7EDA"/>
    <w:rsid w:val="005D0426"/>
    <w:rsid w:val="005D0993"/>
    <w:rsid w:val="005D439F"/>
    <w:rsid w:val="005D5795"/>
    <w:rsid w:val="005D635E"/>
    <w:rsid w:val="005D681F"/>
    <w:rsid w:val="005E4748"/>
    <w:rsid w:val="005E5636"/>
    <w:rsid w:val="005F1CC9"/>
    <w:rsid w:val="005F53DD"/>
    <w:rsid w:val="005F6035"/>
    <w:rsid w:val="005F68C1"/>
    <w:rsid w:val="005F6E8C"/>
    <w:rsid w:val="005F7AC2"/>
    <w:rsid w:val="00602165"/>
    <w:rsid w:val="006022F2"/>
    <w:rsid w:val="00604389"/>
    <w:rsid w:val="0061621C"/>
    <w:rsid w:val="00620E0D"/>
    <w:rsid w:val="0062144E"/>
    <w:rsid w:val="006217B9"/>
    <w:rsid w:val="006257B9"/>
    <w:rsid w:val="006267A6"/>
    <w:rsid w:val="00626FB3"/>
    <w:rsid w:val="00630439"/>
    <w:rsid w:val="006360A5"/>
    <w:rsid w:val="00650510"/>
    <w:rsid w:val="00650673"/>
    <w:rsid w:val="00653398"/>
    <w:rsid w:val="006539AB"/>
    <w:rsid w:val="00653C19"/>
    <w:rsid w:val="00654597"/>
    <w:rsid w:val="00665B84"/>
    <w:rsid w:val="00667788"/>
    <w:rsid w:val="006724FA"/>
    <w:rsid w:val="00674EAA"/>
    <w:rsid w:val="0067615F"/>
    <w:rsid w:val="00676299"/>
    <w:rsid w:val="00676BD0"/>
    <w:rsid w:val="0068087C"/>
    <w:rsid w:val="00681748"/>
    <w:rsid w:val="0068174F"/>
    <w:rsid w:val="00683FB6"/>
    <w:rsid w:val="00690866"/>
    <w:rsid w:val="00692AF9"/>
    <w:rsid w:val="006A0129"/>
    <w:rsid w:val="006A10A5"/>
    <w:rsid w:val="006A10F4"/>
    <w:rsid w:val="006A31D8"/>
    <w:rsid w:val="006A693E"/>
    <w:rsid w:val="006A6F0F"/>
    <w:rsid w:val="006B2C8D"/>
    <w:rsid w:val="006B3BD9"/>
    <w:rsid w:val="006B7FE1"/>
    <w:rsid w:val="006C1AAE"/>
    <w:rsid w:val="006D37F0"/>
    <w:rsid w:val="006D4335"/>
    <w:rsid w:val="006D79D1"/>
    <w:rsid w:val="006F2477"/>
    <w:rsid w:val="006F6032"/>
    <w:rsid w:val="00700982"/>
    <w:rsid w:val="00701F94"/>
    <w:rsid w:val="00712C2F"/>
    <w:rsid w:val="00717D98"/>
    <w:rsid w:val="007238E9"/>
    <w:rsid w:val="007243B4"/>
    <w:rsid w:val="007304B1"/>
    <w:rsid w:val="00731333"/>
    <w:rsid w:val="0073178C"/>
    <w:rsid w:val="00735846"/>
    <w:rsid w:val="00740740"/>
    <w:rsid w:val="00740D67"/>
    <w:rsid w:val="00743A6E"/>
    <w:rsid w:val="0074555E"/>
    <w:rsid w:val="007505E1"/>
    <w:rsid w:val="007548DE"/>
    <w:rsid w:val="00767FF0"/>
    <w:rsid w:val="007710B5"/>
    <w:rsid w:val="00773252"/>
    <w:rsid w:val="0077335D"/>
    <w:rsid w:val="0077543C"/>
    <w:rsid w:val="00775967"/>
    <w:rsid w:val="007834E2"/>
    <w:rsid w:val="007838C3"/>
    <w:rsid w:val="00786AB9"/>
    <w:rsid w:val="00786D39"/>
    <w:rsid w:val="00786DF9"/>
    <w:rsid w:val="007A09FA"/>
    <w:rsid w:val="007A15E7"/>
    <w:rsid w:val="007B2DD8"/>
    <w:rsid w:val="007B4C3E"/>
    <w:rsid w:val="007C0E1B"/>
    <w:rsid w:val="007C5D09"/>
    <w:rsid w:val="007C5D81"/>
    <w:rsid w:val="007D3C0C"/>
    <w:rsid w:val="007E0452"/>
    <w:rsid w:val="007E0C1A"/>
    <w:rsid w:val="007E4468"/>
    <w:rsid w:val="007E5BD0"/>
    <w:rsid w:val="007F7B21"/>
    <w:rsid w:val="007F7C9A"/>
    <w:rsid w:val="008005AA"/>
    <w:rsid w:val="00804BEA"/>
    <w:rsid w:val="008053A7"/>
    <w:rsid w:val="00807E12"/>
    <w:rsid w:val="008132BD"/>
    <w:rsid w:val="00814BD5"/>
    <w:rsid w:val="00816DFF"/>
    <w:rsid w:val="00820D0D"/>
    <w:rsid w:val="00821679"/>
    <w:rsid w:val="00824764"/>
    <w:rsid w:val="00830B2E"/>
    <w:rsid w:val="00833CD6"/>
    <w:rsid w:val="00833E40"/>
    <w:rsid w:val="0084075B"/>
    <w:rsid w:val="008473E0"/>
    <w:rsid w:val="00847E33"/>
    <w:rsid w:val="008524C7"/>
    <w:rsid w:val="008619AE"/>
    <w:rsid w:val="00861D58"/>
    <w:rsid w:val="00863873"/>
    <w:rsid w:val="0086708A"/>
    <w:rsid w:val="00867597"/>
    <w:rsid w:val="0087074C"/>
    <w:rsid w:val="00871B19"/>
    <w:rsid w:val="0087247C"/>
    <w:rsid w:val="00873BB6"/>
    <w:rsid w:val="00876024"/>
    <w:rsid w:val="00881ECC"/>
    <w:rsid w:val="008821AB"/>
    <w:rsid w:val="00885709"/>
    <w:rsid w:val="008857F8"/>
    <w:rsid w:val="00887D88"/>
    <w:rsid w:val="00893316"/>
    <w:rsid w:val="008A1758"/>
    <w:rsid w:val="008A26E3"/>
    <w:rsid w:val="008A3A8C"/>
    <w:rsid w:val="008A75EB"/>
    <w:rsid w:val="008B003B"/>
    <w:rsid w:val="008B1032"/>
    <w:rsid w:val="008B1169"/>
    <w:rsid w:val="008B1BFC"/>
    <w:rsid w:val="008B2265"/>
    <w:rsid w:val="008B439E"/>
    <w:rsid w:val="008B5FFD"/>
    <w:rsid w:val="008B63E4"/>
    <w:rsid w:val="008C03F5"/>
    <w:rsid w:val="008C1B11"/>
    <w:rsid w:val="008C59D6"/>
    <w:rsid w:val="008C6959"/>
    <w:rsid w:val="008C69A6"/>
    <w:rsid w:val="008C6B5C"/>
    <w:rsid w:val="008D16FF"/>
    <w:rsid w:val="008D4947"/>
    <w:rsid w:val="008D6261"/>
    <w:rsid w:val="008D65C8"/>
    <w:rsid w:val="008E0BFF"/>
    <w:rsid w:val="008E150E"/>
    <w:rsid w:val="008E4B1B"/>
    <w:rsid w:val="008E52CE"/>
    <w:rsid w:val="008E5E78"/>
    <w:rsid w:val="008F1687"/>
    <w:rsid w:val="008F23A7"/>
    <w:rsid w:val="008F425F"/>
    <w:rsid w:val="008F7B4F"/>
    <w:rsid w:val="009013C8"/>
    <w:rsid w:val="00902008"/>
    <w:rsid w:val="009053A7"/>
    <w:rsid w:val="00905E9F"/>
    <w:rsid w:val="00907416"/>
    <w:rsid w:val="009101D5"/>
    <w:rsid w:val="00912B30"/>
    <w:rsid w:val="00917B4F"/>
    <w:rsid w:val="00921A62"/>
    <w:rsid w:val="009246EA"/>
    <w:rsid w:val="00930ACD"/>
    <w:rsid w:val="00933F59"/>
    <w:rsid w:val="00936B64"/>
    <w:rsid w:val="00936D40"/>
    <w:rsid w:val="00942619"/>
    <w:rsid w:val="0095155E"/>
    <w:rsid w:val="00952EA2"/>
    <w:rsid w:val="009542E0"/>
    <w:rsid w:val="0095454A"/>
    <w:rsid w:val="009571FF"/>
    <w:rsid w:val="0095791A"/>
    <w:rsid w:val="00965187"/>
    <w:rsid w:val="0096549D"/>
    <w:rsid w:val="00966C26"/>
    <w:rsid w:val="00972FC8"/>
    <w:rsid w:val="0098083B"/>
    <w:rsid w:val="009830B7"/>
    <w:rsid w:val="009842A2"/>
    <w:rsid w:val="0098477E"/>
    <w:rsid w:val="00990C28"/>
    <w:rsid w:val="00991FF6"/>
    <w:rsid w:val="009923D7"/>
    <w:rsid w:val="00992785"/>
    <w:rsid w:val="009951CA"/>
    <w:rsid w:val="009951D1"/>
    <w:rsid w:val="00996955"/>
    <w:rsid w:val="009A209D"/>
    <w:rsid w:val="009A253E"/>
    <w:rsid w:val="009A5DCC"/>
    <w:rsid w:val="009B21C5"/>
    <w:rsid w:val="009B2C71"/>
    <w:rsid w:val="009B4029"/>
    <w:rsid w:val="009B59FB"/>
    <w:rsid w:val="009B6041"/>
    <w:rsid w:val="009C068D"/>
    <w:rsid w:val="009C0930"/>
    <w:rsid w:val="009C0E1C"/>
    <w:rsid w:val="009C1973"/>
    <w:rsid w:val="009C4801"/>
    <w:rsid w:val="009E4604"/>
    <w:rsid w:val="009E472B"/>
    <w:rsid w:val="009E4C70"/>
    <w:rsid w:val="009F3940"/>
    <w:rsid w:val="009F6A4C"/>
    <w:rsid w:val="009F7018"/>
    <w:rsid w:val="00A000B0"/>
    <w:rsid w:val="00A03112"/>
    <w:rsid w:val="00A06FEB"/>
    <w:rsid w:val="00A1369E"/>
    <w:rsid w:val="00A16C9F"/>
    <w:rsid w:val="00A17641"/>
    <w:rsid w:val="00A17BA5"/>
    <w:rsid w:val="00A20F16"/>
    <w:rsid w:val="00A24248"/>
    <w:rsid w:val="00A259E5"/>
    <w:rsid w:val="00A27A5E"/>
    <w:rsid w:val="00A27AAE"/>
    <w:rsid w:val="00A308F9"/>
    <w:rsid w:val="00A3122C"/>
    <w:rsid w:val="00A315E1"/>
    <w:rsid w:val="00A32248"/>
    <w:rsid w:val="00A353A1"/>
    <w:rsid w:val="00A37884"/>
    <w:rsid w:val="00A42115"/>
    <w:rsid w:val="00A454B1"/>
    <w:rsid w:val="00A46192"/>
    <w:rsid w:val="00A46D9D"/>
    <w:rsid w:val="00A4712B"/>
    <w:rsid w:val="00A5051F"/>
    <w:rsid w:val="00A52934"/>
    <w:rsid w:val="00A533C9"/>
    <w:rsid w:val="00A608FD"/>
    <w:rsid w:val="00A61F15"/>
    <w:rsid w:val="00A62A07"/>
    <w:rsid w:val="00A735C2"/>
    <w:rsid w:val="00A76C07"/>
    <w:rsid w:val="00A77093"/>
    <w:rsid w:val="00A77695"/>
    <w:rsid w:val="00A813C8"/>
    <w:rsid w:val="00A861D8"/>
    <w:rsid w:val="00A86D4D"/>
    <w:rsid w:val="00A92ABC"/>
    <w:rsid w:val="00A94A49"/>
    <w:rsid w:val="00A955F5"/>
    <w:rsid w:val="00AA64EA"/>
    <w:rsid w:val="00AB09CD"/>
    <w:rsid w:val="00AB0E0A"/>
    <w:rsid w:val="00AB2BCB"/>
    <w:rsid w:val="00AB4062"/>
    <w:rsid w:val="00AC0E7B"/>
    <w:rsid w:val="00AC71EF"/>
    <w:rsid w:val="00AD000B"/>
    <w:rsid w:val="00AD01BA"/>
    <w:rsid w:val="00AD0285"/>
    <w:rsid w:val="00AD326E"/>
    <w:rsid w:val="00AD336F"/>
    <w:rsid w:val="00AD4560"/>
    <w:rsid w:val="00AD5150"/>
    <w:rsid w:val="00AE1B2A"/>
    <w:rsid w:val="00AE39CF"/>
    <w:rsid w:val="00AE39D9"/>
    <w:rsid w:val="00AE3D52"/>
    <w:rsid w:val="00AE3F0F"/>
    <w:rsid w:val="00AE690C"/>
    <w:rsid w:val="00AF2088"/>
    <w:rsid w:val="00AF4CAE"/>
    <w:rsid w:val="00AF4E57"/>
    <w:rsid w:val="00AF685B"/>
    <w:rsid w:val="00AF68E5"/>
    <w:rsid w:val="00B00F32"/>
    <w:rsid w:val="00B03560"/>
    <w:rsid w:val="00B04E6E"/>
    <w:rsid w:val="00B04F4D"/>
    <w:rsid w:val="00B134AF"/>
    <w:rsid w:val="00B15977"/>
    <w:rsid w:val="00B15A33"/>
    <w:rsid w:val="00B1710E"/>
    <w:rsid w:val="00B1745D"/>
    <w:rsid w:val="00B17BA2"/>
    <w:rsid w:val="00B21702"/>
    <w:rsid w:val="00B40D62"/>
    <w:rsid w:val="00B4297D"/>
    <w:rsid w:val="00B4431F"/>
    <w:rsid w:val="00B457BA"/>
    <w:rsid w:val="00B55DE6"/>
    <w:rsid w:val="00B763E7"/>
    <w:rsid w:val="00B76766"/>
    <w:rsid w:val="00B83036"/>
    <w:rsid w:val="00B83A9F"/>
    <w:rsid w:val="00B83C44"/>
    <w:rsid w:val="00B90DAF"/>
    <w:rsid w:val="00B92571"/>
    <w:rsid w:val="00B94647"/>
    <w:rsid w:val="00B97585"/>
    <w:rsid w:val="00BA0FA9"/>
    <w:rsid w:val="00BA1E86"/>
    <w:rsid w:val="00BA52D1"/>
    <w:rsid w:val="00BA6CB8"/>
    <w:rsid w:val="00BA77A8"/>
    <w:rsid w:val="00BA7B75"/>
    <w:rsid w:val="00BB0225"/>
    <w:rsid w:val="00BB36B8"/>
    <w:rsid w:val="00BB3E36"/>
    <w:rsid w:val="00BB534E"/>
    <w:rsid w:val="00BB764C"/>
    <w:rsid w:val="00BB7659"/>
    <w:rsid w:val="00BC219B"/>
    <w:rsid w:val="00BC4C4B"/>
    <w:rsid w:val="00BC5887"/>
    <w:rsid w:val="00BC5DCD"/>
    <w:rsid w:val="00BD3AFE"/>
    <w:rsid w:val="00BD3EEA"/>
    <w:rsid w:val="00BD3FE0"/>
    <w:rsid w:val="00BD7E61"/>
    <w:rsid w:val="00BE0608"/>
    <w:rsid w:val="00BE2104"/>
    <w:rsid w:val="00BE2A96"/>
    <w:rsid w:val="00BF1F2B"/>
    <w:rsid w:val="00BF51C9"/>
    <w:rsid w:val="00BF623F"/>
    <w:rsid w:val="00BF6BE5"/>
    <w:rsid w:val="00BF7341"/>
    <w:rsid w:val="00C069D9"/>
    <w:rsid w:val="00C07664"/>
    <w:rsid w:val="00C13348"/>
    <w:rsid w:val="00C1531D"/>
    <w:rsid w:val="00C2041F"/>
    <w:rsid w:val="00C2070E"/>
    <w:rsid w:val="00C214F1"/>
    <w:rsid w:val="00C2677C"/>
    <w:rsid w:val="00C27609"/>
    <w:rsid w:val="00C32031"/>
    <w:rsid w:val="00C32072"/>
    <w:rsid w:val="00C320F5"/>
    <w:rsid w:val="00C335EB"/>
    <w:rsid w:val="00C364B9"/>
    <w:rsid w:val="00C417D3"/>
    <w:rsid w:val="00C42031"/>
    <w:rsid w:val="00C42C38"/>
    <w:rsid w:val="00C447D2"/>
    <w:rsid w:val="00C50414"/>
    <w:rsid w:val="00C512AB"/>
    <w:rsid w:val="00C517ED"/>
    <w:rsid w:val="00C51E22"/>
    <w:rsid w:val="00C526E9"/>
    <w:rsid w:val="00C57051"/>
    <w:rsid w:val="00C61360"/>
    <w:rsid w:val="00C61C0F"/>
    <w:rsid w:val="00C636F9"/>
    <w:rsid w:val="00C64D52"/>
    <w:rsid w:val="00C728C6"/>
    <w:rsid w:val="00C741EC"/>
    <w:rsid w:val="00C76406"/>
    <w:rsid w:val="00C77AF8"/>
    <w:rsid w:val="00C80F27"/>
    <w:rsid w:val="00C821A3"/>
    <w:rsid w:val="00C87B45"/>
    <w:rsid w:val="00C90724"/>
    <w:rsid w:val="00C91EDC"/>
    <w:rsid w:val="00C924E8"/>
    <w:rsid w:val="00C933CF"/>
    <w:rsid w:val="00C96F8D"/>
    <w:rsid w:val="00CA4851"/>
    <w:rsid w:val="00CB3AF4"/>
    <w:rsid w:val="00CB5BCA"/>
    <w:rsid w:val="00CC0B76"/>
    <w:rsid w:val="00CC1D55"/>
    <w:rsid w:val="00CC301A"/>
    <w:rsid w:val="00CC5805"/>
    <w:rsid w:val="00CC7783"/>
    <w:rsid w:val="00CD1132"/>
    <w:rsid w:val="00CD1DAD"/>
    <w:rsid w:val="00CD2E67"/>
    <w:rsid w:val="00CD302B"/>
    <w:rsid w:val="00CD6783"/>
    <w:rsid w:val="00CD6A55"/>
    <w:rsid w:val="00CE1874"/>
    <w:rsid w:val="00CE223E"/>
    <w:rsid w:val="00CE28EB"/>
    <w:rsid w:val="00CE39FB"/>
    <w:rsid w:val="00CE696A"/>
    <w:rsid w:val="00CF125A"/>
    <w:rsid w:val="00CF4491"/>
    <w:rsid w:val="00CF75DD"/>
    <w:rsid w:val="00D03671"/>
    <w:rsid w:val="00D055E0"/>
    <w:rsid w:val="00D056FA"/>
    <w:rsid w:val="00D153F2"/>
    <w:rsid w:val="00D16332"/>
    <w:rsid w:val="00D168DD"/>
    <w:rsid w:val="00D1729D"/>
    <w:rsid w:val="00D225D8"/>
    <w:rsid w:val="00D22748"/>
    <w:rsid w:val="00D24D67"/>
    <w:rsid w:val="00D335DA"/>
    <w:rsid w:val="00D33E5F"/>
    <w:rsid w:val="00D351C3"/>
    <w:rsid w:val="00D35500"/>
    <w:rsid w:val="00D36A18"/>
    <w:rsid w:val="00D406F8"/>
    <w:rsid w:val="00D437CD"/>
    <w:rsid w:val="00D442FB"/>
    <w:rsid w:val="00D47B54"/>
    <w:rsid w:val="00D47E2E"/>
    <w:rsid w:val="00D537AE"/>
    <w:rsid w:val="00D53E38"/>
    <w:rsid w:val="00D547B6"/>
    <w:rsid w:val="00D5675C"/>
    <w:rsid w:val="00D60DDC"/>
    <w:rsid w:val="00D64C7E"/>
    <w:rsid w:val="00D665D3"/>
    <w:rsid w:val="00D71E07"/>
    <w:rsid w:val="00D72549"/>
    <w:rsid w:val="00D725EB"/>
    <w:rsid w:val="00D76D6A"/>
    <w:rsid w:val="00D83FFE"/>
    <w:rsid w:val="00D849B5"/>
    <w:rsid w:val="00D85CE9"/>
    <w:rsid w:val="00D93DE7"/>
    <w:rsid w:val="00D94386"/>
    <w:rsid w:val="00DA0925"/>
    <w:rsid w:val="00DA27A5"/>
    <w:rsid w:val="00DA466F"/>
    <w:rsid w:val="00DA6E73"/>
    <w:rsid w:val="00DA70DC"/>
    <w:rsid w:val="00DB7B10"/>
    <w:rsid w:val="00DC658D"/>
    <w:rsid w:val="00DC65A0"/>
    <w:rsid w:val="00DC6AE1"/>
    <w:rsid w:val="00DD0E94"/>
    <w:rsid w:val="00DD4099"/>
    <w:rsid w:val="00DD5F3A"/>
    <w:rsid w:val="00DD5F5E"/>
    <w:rsid w:val="00DF0DC7"/>
    <w:rsid w:val="00DF446A"/>
    <w:rsid w:val="00E02A11"/>
    <w:rsid w:val="00E116C1"/>
    <w:rsid w:val="00E12AB2"/>
    <w:rsid w:val="00E13CDE"/>
    <w:rsid w:val="00E15238"/>
    <w:rsid w:val="00E17246"/>
    <w:rsid w:val="00E22CB2"/>
    <w:rsid w:val="00E23614"/>
    <w:rsid w:val="00E32A01"/>
    <w:rsid w:val="00E360EC"/>
    <w:rsid w:val="00E402ED"/>
    <w:rsid w:val="00E41713"/>
    <w:rsid w:val="00E431C7"/>
    <w:rsid w:val="00E43FDF"/>
    <w:rsid w:val="00E44361"/>
    <w:rsid w:val="00E44B44"/>
    <w:rsid w:val="00E45025"/>
    <w:rsid w:val="00E454F2"/>
    <w:rsid w:val="00E601DE"/>
    <w:rsid w:val="00E63E0A"/>
    <w:rsid w:val="00E6474E"/>
    <w:rsid w:val="00E64CEB"/>
    <w:rsid w:val="00E66F43"/>
    <w:rsid w:val="00E7269B"/>
    <w:rsid w:val="00E72761"/>
    <w:rsid w:val="00E75D70"/>
    <w:rsid w:val="00E76F9F"/>
    <w:rsid w:val="00E775B0"/>
    <w:rsid w:val="00E81A56"/>
    <w:rsid w:val="00E82EBB"/>
    <w:rsid w:val="00E875D2"/>
    <w:rsid w:val="00E91DD2"/>
    <w:rsid w:val="00E94F54"/>
    <w:rsid w:val="00E95EA2"/>
    <w:rsid w:val="00E96EEF"/>
    <w:rsid w:val="00EA287B"/>
    <w:rsid w:val="00EA2BAF"/>
    <w:rsid w:val="00EA334F"/>
    <w:rsid w:val="00EA4B44"/>
    <w:rsid w:val="00EA5717"/>
    <w:rsid w:val="00EA6AC0"/>
    <w:rsid w:val="00EB39EF"/>
    <w:rsid w:val="00EB77AE"/>
    <w:rsid w:val="00EC2100"/>
    <w:rsid w:val="00EC40A7"/>
    <w:rsid w:val="00EC40D2"/>
    <w:rsid w:val="00EC4ECA"/>
    <w:rsid w:val="00ED0D9D"/>
    <w:rsid w:val="00ED2293"/>
    <w:rsid w:val="00ED4731"/>
    <w:rsid w:val="00ED4798"/>
    <w:rsid w:val="00ED71A4"/>
    <w:rsid w:val="00EE39DE"/>
    <w:rsid w:val="00EE3D87"/>
    <w:rsid w:val="00EF076F"/>
    <w:rsid w:val="00EF07CB"/>
    <w:rsid w:val="00EF356D"/>
    <w:rsid w:val="00EF4A4D"/>
    <w:rsid w:val="00EF50BE"/>
    <w:rsid w:val="00EF53BB"/>
    <w:rsid w:val="00EF673B"/>
    <w:rsid w:val="00EF72BE"/>
    <w:rsid w:val="00EF7A13"/>
    <w:rsid w:val="00F01C22"/>
    <w:rsid w:val="00F024D3"/>
    <w:rsid w:val="00F02607"/>
    <w:rsid w:val="00F03664"/>
    <w:rsid w:val="00F06B55"/>
    <w:rsid w:val="00F0731E"/>
    <w:rsid w:val="00F07D95"/>
    <w:rsid w:val="00F15AD5"/>
    <w:rsid w:val="00F21700"/>
    <w:rsid w:val="00F224BB"/>
    <w:rsid w:val="00F22AFB"/>
    <w:rsid w:val="00F238BD"/>
    <w:rsid w:val="00F254EE"/>
    <w:rsid w:val="00F35CB5"/>
    <w:rsid w:val="00F411F1"/>
    <w:rsid w:val="00F4180A"/>
    <w:rsid w:val="00F42512"/>
    <w:rsid w:val="00F44D97"/>
    <w:rsid w:val="00F4585E"/>
    <w:rsid w:val="00F528B7"/>
    <w:rsid w:val="00F54B0D"/>
    <w:rsid w:val="00F55663"/>
    <w:rsid w:val="00F57EEA"/>
    <w:rsid w:val="00F57FDB"/>
    <w:rsid w:val="00F628D6"/>
    <w:rsid w:val="00F631DB"/>
    <w:rsid w:val="00F63B16"/>
    <w:rsid w:val="00F668AD"/>
    <w:rsid w:val="00F67CA7"/>
    <w:rsid w:val="00F72389"/>
    <w:rsid w:val="00F730DC"/>
    <w:rsid w:val="00F741CB"/>
    <w:rsid w:val="00F770D5"/>
    <w:rsid w:val="00F8303B"/>
    <w:rsid w:val="00F85DA2"/>
    <w:rsid w:val="00F86431"/>
    <w:rsid w:val="00F86EC5"/>
    <w:rsid w:val="00F91FAC"/>
    <w:rsid w:val="00F9444C"/>
    <w:rsid w:val="00F97A91"/>
    <w:rsid w:val="00FA03F3"/>
    <w:rsid w:val="00FA6094"/>
    <w:rsid w:val="00FB2093"/>
    <w:rsid w:val="00FB5BC7"/>
    <w:rsid w:val="00FC2517"/>
    <w:rsid w:val="00FC4D53"/>
    <w:rsid w:val="00FC5BB4"/>
    <w:rsid w:val="00FC626C"/>
    <w:rsid w:val="00FC6324"/>
    <w:rsid w:val="00FD329C"/>
    <w:rsid w:val="00FD4775"/>
    <w:rsid w:val="00FD5458"/>
    <w:rsid w:val="00FD6B55"/>
    <w:rsid w:val="00FD6E3E"/>
    <w:rsid w:val="00FD7441"/>
    <w:rsid w:val="00FE212B"/>
    <w:rsid w:val="00FE26FD"/>
    <w:rsid w:val="00FE550F"/>
    <w:rsid w:val="00FF08D3"/>
    <w:rsid w:val="00FF0917"/>
    <w:rsid w:val="00FF343C"/>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15422"/>
  <w15:docId w15:val="{98C5BBC1-9C49-4ADC-81C9-5CD95EB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7D98"/>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val="sl-SI"/>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43701F"/>
    <w:rPr>
      <w:sz w:val="16"/>
      <w:szCs w:val="16"/>
    </w:rPr>
  </w:style>
  <w:style w:type="paragraph" w:styleId="Pripombabesedilo">
    <w:name w:val="annotation text"/>
    <w:basedOn w:val="Navaden"/>
    <w:link w:val="PripombabesediloZnak1"/>
    <w:uiPriority w:val="99"/>
    <w:unhideWhenUsed/>
    <w:rsid w:val="0043701F"/>
    <w:rPr>
      <w:sz w:val="20"/>
      <w:szCs w:val="20"/>
    </w:rPr>
  </w:style>
  <w:style w:type="character" w:customStyle="1" w:styleId="PripombabesediloZnak1">
    <w:name w:val="Pripomba – besedilo Znak1"/>
    <w:link w:val="Pripombabesedilo"/>
    <w:uiPriority w:val="99"/>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 w:type="paragraph" w:customStyle="1" w:styleId="len">
    <w:name w:val="len"/>
    <w:basedOn w:val="Navaden"/>
    <w:rsid w:val="007C5D81"/>
    <w:pPr>
      <w:suppressAutoHyphens w:val="0"/>
      <w:spacing w:before="100" w:beforeAutospacing="1" w:after="100" w:afterAutospacing="1"/>
    </w:pPr>
    <w:rPr>
      <w:lang w:eastAsia="sl-SI"/>
    </w:rPr>
  </w:style>
  <w:style w:type="paragraph" w:customStyle="1" w:styleId="lennaslov">
    <w:name w:val="lennaslov"/>
    <w:basedOn w:val="Navaden"/>
    <w:rsid w:val="007C5D81"/>
    <w:pPr>
      <w:suppressAutoHyphens w:val="0"/>
      <w:spacing w:before="100" w:beforeAutospacing="1" w:after="100" w:afterAutospacing="1"/>
    </w:pPr>
    <w:rPr>
      <w:lang w:eastAsia="sl-SI"/>
    </w:rPr>
  </w:style>
  <w:style w:type="paragraph" w:customStyle="1" w:styleId="odstavek">
    <w:name w:val="odstavek"/>
    <w:basedOn w:val="Navaden"/>
    <w:rsid w:val="007C5D81"/>
    <w:pPr>
      <w:suppressAutoHyphens w:val="0"/>
      <w:spacing w:before="100" w:beforeAutospacing="1" w:after="100" w:afterAutospacing="1"/>
    </w:pPr>
    <w:rPr>
      <w:lang w:eastAsia="sl-SI"/>
    </w:rPr>
  </w:style>
  <w:style w:type="paragraph" w:customStyle="1" w:styleId="alineazaodstavkom0">
    <w:name w:val="alineazaodstavkom"/>
    <w:basedOn w:val="Navaden"/>
    <w:rsid w:val="007C5D81"/>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 w:id="19555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3C89-FBEB-416D-9DBF-B5CA13BF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12353</Words>
  <Characters>70416</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82604</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LEKAN</dc:creator>
  <cp:lastModifiedBy>Mirna Švarc</cp:lastModifiedBy>
  <cp:revision>10</cp:revision>
  <cp:lastPrinted>2019-03-08T10:15:00Z</cp:lastPrinted>
  <dcterms:created xsi:type="dcterms:W3CDTF">2019-03-08T10:12:00Z</dcterms:created>
  <dcterms:modified xsi:type="dcterms:W3CDTF">2019-03-08T11:55:00Z</dcterms:modified>
</cp:coreProperties>
</file>