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33" w:rsidRDefault="008515D1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</w:pP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B64584" wp14:editId="5495D8A1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265" cy="0"/>
                <wp:effectExtent l="0" t="0" r="13335" b="0"/>
                <wp:wrapNone/>
                <wp:docPr id="4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29DBA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-36.5pt;margin-top:283.5pt;width:16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" strokecolor="#529dba" strokeweight=".17625mm">
                <o:lock v:ext="edit" shapetype="f"/>
                <w10:wrap anchory="page"/>
              </v:shape>
            </w:pict>
          </mc:Fallback>
        </mc:AlternateConten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4648"/>
        <w:gridCol w:w="796"/>
        <w:gridCol w:w="2606"/>
      </w:tblGrid>
      <w:tr w:rsidR="00CE6633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 w:rsidP="0023297E">
            <w:pPr>
              <w:pStyle w:val="Neotevilenodstavek"/>
              <w:spacing w:before="0" w:after="0" w:line="260" w:lineRule="exact"/>
              <w:jc w:val="left"/>
            </w:pPr>
            <w:r>
              <w:rPr>
                <w:sz w:val="20"/>
                <w:szCs w:val="20"/>
              </w:rPr>
              <w:t xml:space="preserve">Številka: </w:t>
            </w:r>
            <w:r w:rsidR="009C2AE7" w:rsidRPr="009C2AE7">
              <w:rPr>
                <w:sz w:val="20"/>
                <w:szCs w:val="20"/>
              </w:rPr>
              <w:t>547-1/2017/77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57E54" w:rsidP="0023297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A65B4E">
              <w:rPr>
                <w:sz w:val="20"/>
                <w:szCs w:val="20"/>
              </w:rPr>
              <w:t>15.10.2018</w:t>
            </w:r>
            <w:bookmarkStart w:id="0" w:name="_GoBack"/>
            <w:bookmarkEnd w:id="0"/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A563C7" w:rsidP="00A563C7">
            <w:pPr>
              <w:pStyle w:val="Neotevilenodstavek"/>
              <w:spacing w:before="0" w:after="0" w:line="260" w:lineRule="exact"/>
              <w:jc w:val="left"/>
            </w:pPr>
            <w:r>
              <w:rPr>
                <w:iCs/>
                <w:sz w:val="20"/>
                <w:szCs w:val="20"/>
              </w:rPr>
              <w:t>EVA: /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CE6633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rPr>
                <w:rFonts w:cs="Arial"/>
                <w:szCs w:val="20"/>
              </w:rPr>
            </w:pPr>
          </w:p>
          <w:p w:rsidR="00CE6633" w:rsidRDefault="00CE6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GENERALNI SEKRETARIAT VLADE REPUBLIKE SLOVENIJE</w:t>
            </w:r>
          </w:p>
          <w:p w:rsidR="00CE6633" w:rsidRDefault="0061589F">
            <w:hyperlink r:id="rId9" w:history="1">
              <w:r w:rsidR="00CE6633">
                <w:rPr>
                  <w:rStyle w:val="Hyperlink"/>
                  <w:szCs w:val="20"/>
                </w:rPr>
                <w:t>Gp.gs@gov.si</w:t>
              </w:r>
            </w:hyperlink>
          </w:p>
          <w:p w:rsidR="00CE6633" w:rsidRDefault="00CE6633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6633" w:rsidRDefault="00CE6633">
            <w:pPr>
              <w:rPr>
                <w:rFonts w:cs="Arial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rPr>
                <w:rFonts w:cs="Arial"/>
                <w:szCs w:val="20"/>
              </w:rPr>
            </w:pP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Pr="0023297E" w:rsidRDefault="00CE6633" w:rsidP="0023297E">
            <w:pPr>
              <w:pStyle w:val="Naslovpredpisa"/>
              <w:tabs>
                <w:tab w:val="left" w:pos="8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23297E" w:rsidRPr="0023297E">
              <w:rPr>
                <w:sz w:val="20"/>
                <w:szCs w:val="20"/>
              </w:rPr>
              <w:t xml:space="preserve">Poročilo o rezultatih in zaključkih pogajanj in sodelovanju Slovenije pri 7. </w:t>
            </w:r>
            <w:r w:rsidR="0023297E">
              <w:rPr>
                <w:sz w:val="20"/>
                <w:szCs w:val="20"/>
              </w:rPr>
              <w:t xml:space="preserve">polnitvi           </w:t>
            </w:r>
            <w:r w:rsidR="0023297E" w:rsidRPr="0023297E">
              <w:rPr>
                <w:sz w:val="20"/>
                <w:szCs w:val="20"/>
              </w:rPr>
              <w:t>Sklada za svetovno okolje (Global Environment Facility - GEF) – predlog za obravnavo</w:t>
            </w: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Predlog sklepov vlade:</w:t>
            </w: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Pr="0023297E" w:rsidRDefault="00CE6633" w:rsidP="0023297E">
            <w:pPr>
              <w:widowControl w:val="0"/>
              <w:spacing w:line="240" w:lineRule="auto"/>
              <w:jc w:val="both"/>
              <w:rPr>
                <w:rFonts w:cs="Arial"/>
                <w:color w:val="000000"/>
                <w:szCs w:val="20"/>
                <w:lang w:eastAsia="ar-SA"/>
              </w:rPr>
            </w:pPr>
            <w:r>
              <w:rPr>
                <w:iCs/>
                <w:szCs w:val="20"/>
              </w:rPr>
              <w:t xml:space="preserve">Na podlagi 21. člena Zakona o Vladi Republike Slovenije (Uradni list RS, št. 24/05 – uradno prečiščeno besedilo, 109/08, 38/10-ZUKN, 8/12, 21/13, 47/13-ZDU-1G in 65/14) </w:t>
            </w:r>
            <w:r w:rsidR="0023297E" w:rsidRPr="00D554F4">
              <w:rPr>
                <w:rFonts w:cs="Arial"/>
                <w:color w:val="000000"/>
                <w:szCs w:val="20"/>
                <w:lang w:eastAsia="ar-SA"/>
              </w:rPr>
              <w:t>in Zakona o članstvu RS v Mednarodni banki za obnovo in razvoj, Mednarodni finančni korporaciji, Mednarodnem združenju za razvoj in Mednarodnem združenju za zavarovanje investicij (</w:t>
            </w:r>
            <w:r w:rsidR="0023297E">
              <w:rPr>
                <w:rFonts w:cs="Arial"/>
                <w:color w:val="000000"/>
                <w:szCs w:val="20"/>
                <w:lang w:eastAsia="ar-SA"/>
              </w:rPr>
              <w:t>Uradni list RS, št. 10/93</w:t>
            </w:r>
            <w:r w:rsidR="0023297E" w:rsidRPr="00F91876">
              <w:rPr>
                <w:rFonts w:cs="Arial"/>
                <w:color w:val="000000"/>
                <w:szCs w:val="20"/>
                <w:lang w:eastAsia="ar-SA"/>
              </w:rPr>
              <w:t>)</w:t>
            </w:r>
            <w:r w:rsidR="0023297E" w:rsidRPr="00D554F4">
              <w:rPr>
                <w:rFonts w:cs="Arial"/>
                <w:color w:val="000000"/>
                <w:szCs w:val="20"/>
                <w:lang w:eastAsia="ar-SA"/>
              </w:rPr>
              <w:t xml:space="preserve"> </w:t>
            </w:r>
            <w:r>
              <w:rPr>
                <w:iCs/>
                <w:szCs w:val="20"/>
              </w:rPr>
              <w:t>je Vlada Republike Slovenije na……… s</w:t>
            </w:r>
            <w:r w:rsidR="00D36336">
              <w:rPr>
                <w:iCs/>
                <w:szCs w:val="20"/>
              </w:rPr>
              <w:t>eji dne …………. sprejela naslednji</w:t>
            </w:r>
          </w:p>
          <w:p w:rsidR="00CE6633" w:rsidRDefault="00CE6633">
            <w:pPr>
              <w:pStyle w:val="Neotevilenodstavek"/>
              <w:spacing w:line="260" w:lineRule="exact"/>
              <w:rPr>
                <w:iCs/>
                <w:sz w:val="20"/>
              </w:rPr>
            </w:pPr>
          </w:p>
          <w:p w:rsidR="00CE6633" w:rsidRDefault="00CE6633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</w:rPr>
            </w:pPr>
            <w:r>
              <w:rPr>
                <w:b/>
                <w:iCs/>
                <w:spacing w:val="40"/>
                <w:sz w:val="20"/>
              </w:rPr>
              <w:t>SKLEP:</w:t>
            </w:r>
          </w:p>
          <w:p w:rsidR="00CE6633" w:rsidRDefault="00CE6633">
            <w:pPr>
              <w:pStyle w:val="Neotevilenodstavek"/>
              <w:spacing w:line="260" w:lineRule="exact"/>
              <w:rPr>
                <w:b/>
                <w:iCs/>
                <w:spacing w:val="40"/>
                <w:sz w:val="20"/>
              </w:rPr>
            </w:pPr>
          </w:p>
          <w:p w:rsidR="0023297E" w:rsidRPr="00AD1DF6" w:rsidRDefault="0023297E" w:rsidP="0023297E">
            <w:pPr>
              <w:widowControl w:val="0"/>
              <w:numPr>
                <w:ilvl w:val="0"/>
                <w:numId w:val="11"/>
              </w:numPr>
              <w:autoSpaceDN/>
              <w:spacing w:line="240" w:lineRule="auto"/>
              <w:jc w:val="both"/>
              <w:textAlignment w:val="auto"/>
              <w:rPr>
                <w:rFonts w:cs="Arial"/>
                <w:color w:val="000000"/>
                <w:szCs w:val="20"/>
                <w:lang w:eastAsia="ar-SA"/>
              </w:rPr>
            </w:pPr>
            <w:r w:rsidRPr="00D554F4">
              <w:rPr>
                <w:rFonts w:cs="Arial"/>
                <w:bCs/>
                <w:szCs w:val="20"/>
              </w:rPr>
              <w:t>Vlada R</w:t>
            </w:r>
            <w:r>
              <w:rPr>
                <w:rFonts w:cs="Arial"/>
                <w:bCs/>
                <w:szCs w:val="20"/>
              </w:rPr>
              <w:t xml:space="preserve">epublike </w:t>
            </w:r>
            <w:r w:rsidRPr="00D554F4">
              <w:rPr>
                <w:rFonts w:cs="Arial"/>
                <w:bCs/>
                <w:szCs w:val="20"/>
              </w:rPr>
              <w:t>S</w:t>
            </w:r>
            <w:r>
              <w:rPr>
                <w:rFonts w:cs="Arial"/>
                <w:bCs/>
                <w:szCs w:val="20"/>
              </w:rPr>
              <w:t>lovenije</w:t>
            </w:r>
            <w:r w:rsidRPr="00D554F4">
              <w:rPr>
                <w:rFonts w:cs="Arial"/>
                <w:bCs/>
                <w:szCs w:val="20"/>
              </w:rPr>
              <w:t xml:space="preserve"> se je seznanila s poročilom o rezultatih in zaključkih pogajanj </w:t>
            </w:r>
            <w:r>
              <w:rPr>
                <w:rFonts w:cs="Arial"/>
                <w:bCs/>
                <w:szCs w:val="20"/>
              </w:rPr>
              <w:t>7.</w:t>
            </w:r>
            <w:r w:rsidRPr="00B162C7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B162C7">
              <w:rPr>
                <w:rFonts w:cs="Arial"/>
                <w:bCs/>
                <w:szCs w:val="20"/>
              </w:rPr>
              <w:t>polnitv</w:t>
            </w:r>
            <w:r>
              <w:rPr>
                <w:rFonts w:cs="Arial"/>
                <w:bCs/>
                <w:szCs w:val="20"/>
              </w:rPr>
              <w:t>e</w:t>
            </w:r>
            <w:r w:rsidRPr="00B162C7">
              <w:rPr>
                <w:rFonts w:cs="Arial"/>
                <w:bCs/>
                <w:szCs w:val="20"/>
              </w:rPr>
              <w:t xml:space="preserve"> Sklada za svetovno okolje</w:t>
            </w:r>
            <w:r w:rsidRPr="00D554F4">
              <w:rPr>
                <w:rFonts w:cs="Arial"/>
                <w:bCs/>
                <w:szCs w:val="20"/>
              </w:rPr>
              <w:t>.</w:t>
            </w:r>
          </w:p>
          <w:p w:rsidR="0023297E" w:rsidRPr="00AD1DF6" w:rsidRDefault="0023297E" w:rsidP="0023297E">
            <w:pPr>
              <w:widowControl w:val="0"/>
              <w:spacing w:line="240" w:lineRule="auto"/>
              <w:ind w:left="720"/>
              <w:jc w:val="both"/>
              <w:rPr>
                <w:rFonts w:cs="Arial"/>
                <w:color w:val="000000"/>
                <w:szCs w:val="20"/>
                <w:lang w:eastAsia="ar-SA"/>
              </w:rPr>
            </w:pPr>
          </w:p>
          <w:p w:rsidR="0023297E" w:rsidRPr="00BA2D63" w:rsidRDefault="0023297E" w:rsidP="0023297E">
            <w:pPr>
              <w:widowControl w:val="0"/>
              <w:numPr>
                <w:ilvl w:val="0"/>
                <w:numId w:val="11"/>
              </w:numPr>
              <w:autoSpaceDN/>
              <w:spacing w:line="240" w:lineRule="auto"/>
              <w:jc w:val="both"/>
              <w:textAlignment w:val="auto"/>
              <w:rPr>
                <w:rFonts w:cs="Arial"/>
                <w:color w:val="000000"/>
                <w:szCs w:val="20"/>
                <w:lang w:eastAsia="ar-SA"/>
              </w:rPr>
            </w:pPr>
            <w:r w:rsidRPr="00D554F4">
              <w:rPr>
                <w:rFonts w:cs="Arial"/>
                <w:bCs/>
                <w:szCs w:val="20"/>
              </w:rPr>
              <w:t>Vlada R</w:t>
            </w:r>
            <w:r>
              <w:rPr>
                <w:rFonts w:cs="Arial"/>
                <w:bCs/>
                <w:szCs w:val="20"/>
              </w:rPr>
              <w:t xml:space="preserve">epublike </w:t>
            </w:r>
            <w:r w:rsidRPr="00D554F4">
              <w:rPr>
                <w:rFonts w:cs="Arial"/>
                <w:bCs/>
                <w:szCs w:val="20"/>
              </w:rPr>
              <w:t>S</w:t>
            </w:r>
            <w:r>
              <w:rPr>
                <w:rFonts w:cs="Arial"/>
                <w:bCs/>
                <w:szCs w:val="20"/>
              </w:rPr>
              <w:t>lovenije</w:t>
            </w:r>
            <w:r w:rsidRPr="00D554F4">
              <w:rPr>
                <w:rFonts w:cs="Arial"/>
                <w:bCs/>
                <w:szCs w:val="20"/>
              </w:rPr>
              <w:t xml:space="preserve"> soglaša s prispevkom Republike Slovenije v </w:t>
            </w:r>
            <w:r>
              <w:rPr>
                <w:rFonts w:cs="Arial"/>
                <w:bCs/>
                <w:szCs w:val="20"/>
              </w:rPr>
              <w:t>7</w:t>
            </w:r>
            <w:r w:rsidRPr="00D554F4">
              <w:rPr>
                <w:rFonts w:cs="Arial"/>
                <w:bCs/>
                <w:szCs w:val="20"/>
              </w:rPr>
              <w:t xml:space="preserve">. polnitev </w:t>
            </w:r>
            <w:r>
              <w:rPr>
                <w:rFonts w:cs="Arial"/>
                <w:bCs/>
                <w:szCs w:val="20"/>
              </w:rPr>
              <w:t xml:space="preserve">Sklada za svetovno okolje v višini </w:t>
            </w:r>
            <w:r w:rsidRPr="00BA2D63">
              <w:rPr>
                <w:rFonts w:cs="Arial"/>
                <w:bCs/>
                <w:szCs w:val="20"/>
              </w:rPr>
              <w:t>4.</w:t>
            </w:r>
            <w:r w:rsidR="00BA2D63" w:rsidRPr="00BA2D63">
              <w:rPr>
                <w:rFonts w:cs="Arial"/>
                <w:bCs/>
                <w:szCs w:val="20"/>
              </w:rPr>
              <w:t>76</w:t>
            </w:r>
            <w:r w:rsidRPr="00BA2D63">
              <w:rPr>
                <w:rFonts w:cs="Arial"/>
                <w:bCs/>
                <w:szCs w:val="20"/>
              </w:rPr>
              <w:t>0.000 EUR.</w:t>
            </w:r>
          </w:p>
          <w:p w:rsidR="0023297E" w:rsidRPr="00AD1DF6" w:rsidRDefault="0023297E" w:rsidP="0023297E">
            <w:pPr>
              <w:widowControl w:val="0"/>
              <w:spacing w:line="240" w:lineRule="auto"/>
              <w:ind w:left="720"/>
              <w:jc w:val="both"/>
              <w:rPr>
                <w:rFonts w:cs="Arial"/>
                <w:color w:val="000000"/>
                <w:szCs w:val="20"/>
                <w:lang w:eastAsia="ar-SA"/>
              </w:rPr>
            </w:pPr>
          </w:p>
          <w:p w:rsidR="0023297E" w:rsidRPr="00D554F4" w:rsidRDefault="0023297E" w:rsidP="0023297E">
            <w:pPr>
              <w:widowControl w:val="0"/>
              <w:numPr>
                <w:ilvl w:val="0"/>
                <w:numId w:val="11"/>
              </w:numPr>
              <w:autoSpaceDN/>
              <w:spacing w:line="240" w:lineRule="auto"/>
              <w:jc w:val="both"/>
              <w:textAlignment w:val="auto"/>
              <w:rPr>
                <w:rFonts w:cs="Arial"/>
                <w:color w:val="000000"/>
                <w:szCs w:val="20"/>
                <w:lang w:eastAsia="ar-SA"/>
              </w:rPr>
            </w:pPr>
            <w:r w:rsidRPr="00D554F4">
              <w:rPr>
                <w:rFonts w:cs="Arial"/>
                <w:bCs/>
                <w:szCs w:val="20"/>
              </w:rPr>
              <w:t xml:space="preserve">Vlada Republike Slovenije pooblasti Ministrstvo za finance, da opravi vse potrebne postopke v zvezi s plačilom prispevka Slovenije v </w:t>
            </w:r>
            <w:r>
              <w:rPr>
                <w:rFonts w:cs="Arial"/>
                <w:bCs/>
                <w:szCs w:val="20"/>
              </w:rPr>
              <w:t>7. polnitev Sklada za svetovno okolje in</w:t>
            </w:r>
            <w:r w:rsidRPr="00B162C7">
              <w:rPr>
                <w:rFonts w:cs="Arial"/>
                <w:bCs/>
                <w:szCs w:val="20"/>
              </w:rPr>
              <w:t xml:space="preserve"> ministra, pristojnega za finance, da v njenem imenu seznani Sklad za svetovno okolje z odločitvijo Vlade Republike Slovenije ter izda vse potrebne listine v zvezi s plačilom prispevka Slovenije v </w:t>
            </w:r>
            <w:r>
              <w:rPr>
                <w:rFonts w:cs="Arial"/>
                <w:bCs/>
                <w:szCs w:val="20"/>
              </w:rPr>
              <w:t>7.</w:t>
            </w:r>
            <w:r w:rsidRPr="00B162C7">
              <w:rPr>
                <w:rFonts w:cs="Arial"/>
                <w:bCs/>
                <w:szCs w:val="20"/>
              </w:rPr>
              <w:t xml:space="preserve"> polnitev Sklada za svetovno okolje</w:t>
            </w:r>
            <w:r>
              <w:rPr>
                <w:rFonts w:cs="Arial"/>
                <w:bCs/>
                <w:szCs w:val="20"/>
              </w:rPr>
              <w:t>.</w:t>
            </w:r>
          </w:p>
          <w:p w:rsidR="00CE6633" w:rsidRDefault="00CE6633">
            <w:pPr>
              <w:pStyle w:val="Naslovpredpisa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:rsidR="00CE6633" w:rsidRDefault="00CE6633">
            <w:pPr>
              <w:pStyle w:val="Naslovpredpisa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  <w:p w:rsidR="00D85D85" w:rsidRPr="00D85D85" w:rsidRDefault="00D85D85" w:rsidP="00D85D8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                         </w:t>
            </w:r>
            <w:r w:rsidRPr="00D85D85">
              <w:rPr>
                <w:rFonts w:cs="Arial"/>
                <w:szCs w:val="20"/>
              </w:rPr>
              <w:t xml:space="preserve">Stojan Tramte    </w:t>
            </w:r>
          </w:p>
          <w:p w:rsidR="00D85D85" w:rsidRDefault="00D85D85" w:rsidP="00D85D85">
            <w:pPr>
              <w:jc w:val="both"/>
              <w:rPr>
                <w:rFonts w:cs="Arial"/>
                <w:szCs w:val="20"/>
              </w:rPr>
            </w:pPr>
            <w:r w:rsidRPr="00D85D85">
              <w:rPr>
                <w:rFonts w:cs="Arial"/>
                <w:szCs w:val="20"/>
              </w:rPr>
              <w:t xml:space="preserve">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</w:t>
            </w:r>
            <w:r w:rsidRPr="00D85D85">
              <w:rPr>
                <w:rFonts w:cs="Arial"/>
                <w:szCs w:val="20"/>
              </w:rPr>
              <w:t xml:space="preserve">         GENERALNI SEKRETAR</w:t>
            </w:r>
          </w:p>
          <w:p w:rsidR="00CE6633" w:rsidRDefault="00CE6633">
            <w:pPr>
              <w:rPr>
                <w:rFonts w:cs="Arial"/>
                <w:bCs/>
                <w:szCs w:val="20"/>
              </w:rPr>
            </w:pPr>
          </w:p>
          <w:p w:rsidR="00CE6633" w:rsidRDefault="00CE6633">
            <w:pPr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Priloga: </w:t>
            </w:r>
          </w:p>
          <w:p w:rsidR="00DB3E5F" w:rsidRDefault="00DB3E5F" w:rsidP="00DB3E5F">
            <w:pPr>
              <w:ind w:left="720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- Poročilo</w:t>
            </w:r>
          </w:p>
          <w:p w:rsidR="00CE6633" w:rsidRDefault="00CE6633">
            <w:pPr>
              <w:rPr>
                <w:rFonts w:cs="Arial"/>
                <w:bCs/>
                <w:szCs w:val="20"/>
              </w:rPr>
            </w:pPr>
          </w:p>
          <w:p w:rsidR="00CE6633" w:rsidRDefault="00CE6633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Sklep prejme:  </w:t>
            </w:r>
          </w:p>
          <w:p w:rsidR="00CE6633" w:rsidRDefault="00861D3D" w:rsidP="00861D3D">
            <w:pPr>
              <w:numPr>
                <w:ilvl w:val="0"/>
                <w:numId w:val="2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CE6633">
              <w:rPr>
                <w:rFonts w:cs="Arial"/>
                <w:bCs/>
                <w:szCs w:val="20"/>
              </w:rPr>
              <w:t>inistrstv</w:t>
            </w:r>
            <w:r>
              <w:rPr>
                <w:rFonts w:cs="Arial"/>
                <w:bCs/>
                <w:szCs w:val="20"/>
              </w:rPr>
              <w:t>o za finance</w:t>
            </w:r>
          </w:p>
          <w:p w:rsidR="007B4C0E" w:rsidRDefault="007B4C0E" w:rsidP="00861D3D">
            <w:pPr>
              <w:numPr>
                <w:ilvl w:val="0"/>
                <w:numId w:val="2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Ministrstvo za zunanje zadeve</w:t>
            </w:r>
          </w:p>
          <w:p w:rsidR="0023297E" w:rsidRPr="0023297E" w:rsidRDefault="0023297E" w:rsidP="0023297E">
            <w:pPr>
              <w:numPr>
                <w:ilvl w:val="0"/>
                <w:numId w:val="2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Ministrstvo za okolje in prostor</w:t>
            </w:r>
          </w:p>
          <w:p w:rsidR="007B4C0E" w:rsidRDefault="007B4C0E" w:rsidP="00861D3D">
            <w:pPr>
              <w:numPr>
                <w:ilvl w:val="0"/>
                <w:numId w:val="2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Služba vlade Republike Slovenije za zakonodajo</w:t>
            </w:r>
          </w:p>
          <w:p w:rsidR="0023297E" w:rsidRPr="00861D3D" w:rsidRDefault="0023297E" w:rsidP="00861D3D">
            <w:pPr>
              <w:numPr>
                <w:ilvl w:val="0"/>
                <w:numId w:val="2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Banka Slovenije</w:t>
            </w:r>
          </w:p>
          <w:p w:rsidR="00CE6633" w:rsidRDefault="00CE6633">
            <w:pPr>
              <w:rPr>
                <w:rFonts w:cs="Arial"/>
                <w:bCs/>
                <w:szCs w:val="20"/>
              </w:rPr>
            </w:pPr>
          </w:p>
          <w:p w:rsidR="00CE6633" w:rsidRDefault="00CE6633">
            <w:pPr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-</w:t>
            </w: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</w:pPr>
            <w:proofErr w:type="spellStart"/>
            <w:r>
              <w:rPr>
                <w:b/>
                <w:sz w:val="20"/>
                <w:szCs w:val="20"/>
              </w:rPr>
              <w:t>3.a</w:t>
            </w:r>
            <w:proofErr w:type="spellEnd"/>
            <w:r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7E" w:rsidRPr="0023297E" w:rsidRDefault="0023297E" w:rsidP="0023297E">
            <w:pPr>
              <w:numPr>
                <w:ilvl w:val="0"/>
                <w:numId w:val="3"/>
              </w:numPr>
              <w:autoSpaceDE w:val="0"/>
              <w:adjustRightInd w:val="0"/>
              <w:spacing w:line="240" w:lineRule="auto"/>
              <w:jc w:val="both"/>
              <w:textAlignment w:val="auto"/>
              <w:rPr>
                <w:rFonts w:cs="Arial"/>
                <w:bCs/>
                <w:szCs w:val="20"/>
                <w:lang w:eastAsia="ar-SA"/>
              </w:rPr>
            </w:pPr>
            <w:bookmarkStart w:id="1" w:name="OLE_LINK2"/>
            <w:bookmarkStart w:id="2" w:name="OLE_LINK3"/>
            <w:r w:rsidRPr="0023297E">
              <w:rPr>
                <w:rFonts w:cs="Arial"/>
                <w:bCs/>
                <w:szCs w:val="20"/>
                <w:lang w:eastAsia="ar-SA"/>
              </w:rPr>
              <w:t>Urška Cvelbar, generalna direktorica na Ministrstvu za finance,</w:t>
            </w:r>
            <w:bookmarkEnd w:id="1"/>
            <w:bookmarkEnd w:id="2"/>
          </w:p>
          <w:p w:rsidR="0023297E" w:rsidRPr="0023297E" w:rsidRDefault="0023297E" w:rsidP="0023297E">
            <w:pPr>
              <w:numPr>
                <w:ilvl w:val="0"/>
                <w:numId w:val="3"/>
              </w:numPr>
              <w:autoSpaceDE w:val="0"/>
              <w:adjustRightInd w:val="0"/>
              <w:spacing w:line="240" w:lineRule="auto"/>
              <w:jc w:val="both"/>
              <w:textAlignment w:val="auto"/>
              <w:rPr>
                <w:rFonts w:cs="Arial"/>
                <w:bCs/>
                <w:szCs w:val="20"/>
                <w:lang w:eastAsia="ar-SA"/>
              </w:rPr>
            </w:pPr>
            <w:r w:rsidRPr="0023297E">
              <w:rPr>
                <w:rFonts w:cs="Arial"/>
                <w:bCs/>
                <w:szCs w:val="20"/>
                <w:lang w:eastAsia="ar-SA"/>
              </w:rPr>
              <w:t>Andrej Kavčič,</w:t>
            </w:r>
            <w:r w:rsidRPr="0023297E">
              <w:rPr>
                <w:rFonts w:cs="Arial"/>
                <w:szCs w:val="20"/>
                <w:lang w:eastAsia="ar-SA"/>
              </w:rPr>
              <w:t xml:space="preserve"> </w:t>
            </w:r>
            <w:r w:rsidRPr="0023297E">
              <w:rPr>
                <w:rFonts w:cs="Arial"/>
                <w:bCs/>
                <w:szCs w:val="20"/>
                <w:lang w:eastAsia="ar-SA"/>
              </w:rPr>
              <w:t>vodja Sektorja za mednarodne finančne odnose na Ministrstvu za finance,</w:t>
            </w:r>
          </w:p>
          <w:p w:rsidR="00337C17" w:rsidRPr="00861D3D" w:rsidRDefault="0023297E" w:rsidP="0023297E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23297E">
              <w:rPr>
                <w:bCs/>
                <w:sz w:val="20"/>
                <w:szCs w:val="20"/>
                <w:lang w:eastAsia="ar-SA"/>
              </w:rPr>
              <w:t>Anita Ferfolja, višji svetovalec na Ministrstvu za finance.</w:t>
            </w: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</w:pPr>
            <w:r>
              <w:t>-</w:t>
            </w: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Kratek povzetek gradiva:</w:t>
            </w:r>
          </w:p>
        </w:tc>
      </w:tr>
      <w:tr w:rsidR="0023297E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7E" w:rsidRDefault="0023297E" w:rsidP="00075C4F">
            <w:pPr>
              <w:jc w:val="both"/>
              <w:rPr>
                <w:rFonts w:cs="Arial"/>
                <w:szCs w:val="20"/>
                <w:lang w:eastAsia="sl-SI"/>
              </w:rPr>
            </w:pPr>
            <w:r w:rsidRPr="00E0102E">
              <w:rPr>
                <w:rFonts w:cs="Arial"/>
                <w:szCs w:val="20"/>
                <w:lang w:eastAsia="sl-SI"/>
              </w:rPr>
              <w:t xml:space="preserve">Sklad za svetovno okolje (Global Environment Facility, v nadaljevanju: GEF) je finančni instrument za izvajanje najpomembnejših svetovnih okoljskih konvencij oziroma sporazumov s področja </w:t>
            </w:r>
            <w:r>
              <w:rPr>
                <w:rFonts w:cs="Arial"/>
                <w:szCs w:val="20"/>
                <w:lang w:eastAsia="sl-SI"/>
              </w:rPr>
              <w:t>podnebnih</w:t>
            </w:r>
            <w:r w:rsidRPr="00E0102E">
              <w:rPr>
                <w:rFonts w:cs="Arial"/>
                <w:szCs w:val="20"/>
                <w:lang w:eastAsia="sl-SI"/>
              </w:rPr>
              <w:t xml:space="preserve"> sprememb, izginjanja biotske </w:t>
            </w:r>
            <w:r>
              <w:rPr>
                <w:rFonts w:cs="Arial"/>
                <w:szCs w:val="20"/>
                <w:lang w:eastAsia="sl-SI"/>
              </w:rPr>
              <w:t>raznovrstnosti</w:t>
            </w:r>
            <w:r w:rsidRPr="00E0102E">
              <w:rPr>
                <w:rFonts w:cs="Arial"/>
                <w:szCs w:val="20"/>
                <w:lang w:eastAsia="sl-SI"/>
              </w:rPr>
              <w:t xml:space="preserve">, onesnaževanja mednarodnih voda, tanjšanja ozonske plasti, degradacije tal in problema kemikalij, namenjen pa je zagotavljanju nepovratne pomoči državam v razvoju za pokrivanje stroškov pri reševanju navedenih globalnih </w:t>
            </w:r>
            <w:r>
              <w:rPr>
                <w:rFonts w:cs="Arial"/>
                <w:szCs w:val="20"/>
                <w:lang w:eastAsia="sl-SI"/>
              </w:rPr>
              <w:t>okoljskih problemov</w:t>
            </w:r>
            <w:r w:rsidRPr="00E0102E">
              <w:rPr>
                <w:rFonts w:cs="Arial"/>
                <w:szCs w:val="20"/>
                <w:lang w:eastAsia="sl-SI"/>
              </w:rPr>
              <w:t>.</w:t>
            </w:r>
          </w:p>
          <w:p w:rsidR="0023297E" w:rsidRDefault="0023297E" w:rsidP="00075C4F">
            <w:pPr>
              <w:jc w:val="both"/>
              <w:rPr>
                <w:rFonts w:cs="Arial"/>
                <w:szCs w:val="20"/>
                <w:lang w:eastAsia="sl-SI"/>
              </w:rPr>
            </w:pPr>
          </w:p>
          <w:p w:rsidR="0023297E" w:rsidRPr="00E0102E" w:rsidRDefault="0023297E" w:rsidP="00075C4F">
            <w:pPr>
              <w:jc w:val="both"/>
              <w:rPr>
                <w:rFonts w:cs="Arial"/>
                <w:szCs w:val="20"/>
                <w:lang w:eastAsia="sl-SI"/>
              </w:rPr>
            </w:pPr>
            <w:r w:rsidRPr="00B52F8F">
              <w:rPr>
                <w:rFonts w:cs="Arial"/>
                <w:szCs w:val="20"/>
                <w:lang w:eastAsia="sl-SI"/>
              </w:rPr>
              <w:t>V skladu z mand</w:t>
            </w:r>
            <w:r w:rsidR="004D3E29" w:rsidRPr="00B52F8F">
              <w:rPr>
                <w:rFonts w:cs="Arial"/>
                <w:szCs w:val="20"/>
                <w:lang w:eastAsia="sl-SI"/>
              </w:rPr>
              <w:t>atom Vlade RS (sklep št. 51100-7/2017/3</w:t>
            </w:r>
            <w:r w:rsidRPr="00B52F8F">
              <w:rPr>
                <w:rFonts w:cs="Arial"/>
                <w:szCs w:val="20"/>
                <w:lang w:eastAsia="sl-SI"/>
              </w:rPr>
              <w:t xml:space="preserve"> z dne </w:t>
            </w:r>
            <w:r w:rsidR="004D3E29" w:rsidRPr="00B52F8F">
              <w:rPr>
                <w:rFonts w:cs="Arial"/>
                <w:szCs w:val="20"/>
                <w:lang w:eastAsia="sl-SI"/>
              </w:rPr>
              <w:t>23.3.2017</w:t>
            </w:r>
            <w:r w:rsidRPr="00B52F8F">
              <w:rPr>
                <w:rFonts w:cs="Arial"/>
                <w:szCs w:val="20"/>
                <w:lang w:eastAsia="sl-SI"/>
              </w:rPr>
              <w:t>)</w:t>
            </w:r>
            <w:r w:rsidRPr="00BA2D63">
              <w:rPr>
                <w:rFonts w:cs="Arial"/>
                <w:szCs w:val="20"/>
                <w:lang w:eastAsia="sl-SI"/>
              </w:rPr>
              <w:t xml:space="preserve"> in zaključki pogajanj </w:t>
            </w:r>
            <w:r w:rsidR="004D3E29">
              <w:rPr>
                <w:rFonts w:cs="Arial"/>
                <w:szCs w:val="20"/>
                <w:lang w:eastAsia="sl-SI"/>
              </w:rPr>
              <w:t>7</w:t>
            </w:r>
            <w:r w:rsidRPr="00BA2D63">
              <w:rPr>
                <w:rFonts w:cs="Arial"/>
                <w:szCs w:val="20"/>
                <w:lang w:eastAsia="sl-SI"/>
              </w:rPr>
              <w:t xml:space="preserve">. polnitve GEF je delegacija Republike Slovenije najavila donacijo </w:t>
            </w:r>
            <w:r w:rsidRPr="00BA2D63">
              <w:rPr>
                <w:rFonts w:cs="Arial"/>
                <w:bCs/>
                <w:szCs w:val="20"/>
                <w:lang w:eastAsia="sl-SI"/>
              </w:rPr>
              <w:t>4.</w:t>
            </w:r>
            <w:r w:rsidR="00BA2D63" w:rsidRPr="00BA2D63">
              <w:rPr>
                <w:rFonts w:cs="Arial"/>
                <w:bCs/>
                <w:szCs w:val="20"/>
                <w:lang w:eastAsia="sl-SI"/>
              </w:rPr>
              <w:t>760</w:t>
            </w:r>
            <w:r w:rsidRPr="00BA2D63">
              <w:rPr>
                <w:rFonts w:cs="Arial"/>
                <w:bCs/>
                <w:szCs w:val="20"/>
                <w:lang w:eastAsia="sl-SI"/>
              </w:rPr>
              <w:t>.000 EUR, kar je minima</w:t>
            </w:r>
            <w:r w:rsidR="00935D09">
              <w:rPr>
                <w:rFonts w:cs="Arial"/>
                <w:bCs/>
                <w:szCs w:val="20"/>
                <w:lang w:eastAsia="sl-SI"/>
              </w:rPr>
              <w:t>lni prispevek posamezne donatoric</w:t>
            </w:r>
            <w:r w:rsidRPr="00BA2D63">
              <w:rPr>
                <w:rFonts w:cs="Arial"/>
                <w:bCs/>
                <w:szCs w:val="20"/>
                <w:lang w:eastAsia="sl-SI"/>
              </w:rPr>
              <w:t xml:space="preserve">e, ki v skladu s pravili GEF znaša 4 milijona </w:t>
            </w:r>
            <w:proofErr w:type="spellStart"/>
            <w:r w:rsidR="004D3E29">
              <w:rPr>
                <w:rFonts w:cs="Arial"/>
                <w:bCs/>
                <w:szCs w:val="20"/>
                <w:lang w:eastAsia="sl-SI"/>
              </w:rPr>
              <w:t>Special</w:t>
            </w:r>
            <w:proofErr w:type="spellEnd"/>
            <w:r w:rsidR="004D3E29">
              <w:rPr>
                <w:rFonts w:cs="Arial"/>
                <w:bCs/>
                <w:szCs w:val="20"/>
                <w:lang w:eastAsia="sl-SI"/>
              </w:rPr>
              <w:t xml:space="preserve"> </w:t>
            </w:r>
            <w:proofErr w:type="spellStart"/>
            <w:r w:rsidR="004D3E29">
              <w:rPr>
                <w:rFonts w:cs="Arial"/>
                <w:bCs/>
                <w:szCs w:val="20"/>
                <w:lang w:eastAsia="sl-SI"/>
              </w:rPr>
              <w:t>Drawing</w:t>
            </w:r>
            <w:proofErr w:type="spellEnd"/>
            <w:r w:rsidR="004D3E29">
              <w:rPr>
                <w:rFonts w:cs="Arial"/>
                <w:bCs/>
                <w:szCs w:val="20"/>
                <w:lang w:eastAsia="sl-SI"/>
              </w:rPr>
              <w:t xml:space="preserve"> </w:t>
            </w:r>
            <w:proofErr w:type="spellStart"/>
            <w:r w:rsidR="004D3E29">
              <w:rPr>
                <w:rFonts w:cs="Arial"/>
                <w:bCs/>
                <w:szCs w:val="20"/>
                <w:lang w:eastAsia="sl-SI"/>
              </w:rPr>
              <w:t>Rights</w:t>
            </w:r>
            <w:proofErr w:type="spellEnd"/>
            <w:r w:rsidR="004D3E29">
              <w:rPr>
                <w:rFonts w:cs="Arial"/>
                <w:bCs/>
                <w:szCs w:val="20"/>
                <w:lang w:eastAsia="sl-SI"/>
              </w:rPr>
              <w:t xml:space="preserve"> - </w:t>
            </w:r>
            <w:r w:rsidRPr="00BA2D63">
              <w:rPr>
                <w:rFonts w:cs="Arial"/>
                <w:bCs/>
                <w:szCs w:val="20"/>
                <w:lang w:eastAsia="sl-SI"/>
              </w:rPr>
              <w:t>SDR.</w:t>
            </w:r>
            <w:r w:rsidRPr="00E0102E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Pr="00E0102E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3297E" w:rsidRPr="00E0102E" w:rsidRDefault="0023297E" w:rsidP="00075C4F">
            <w:pPr>
              <w:jc w:val="both"/>
              <w:rPr>
                <w:rFonts w:cs="Arial"/>
                <w:szCs w:val="20"/>
                <w:lang w:eastAsia="sl-SI"/>
              </w:rPr>
            </w:pPr>
          </w:p>
          <w:p w:rsidR="0023297E" w:rsidRDefault="0023297E" w:rsidP="00075C4F">
            <w:pPr>
              <w:jc w:val="both"/>
              <w:rPr>
                <w:rFonts w:cs="Arial"/>
                <w:szCs w:val="20"/>
                <w:lang w:eastAsia="sl-SI"/>
              </w:rPr>
            </w:pPr>
            <w:r w:rsidRPr="004D3E29">
              <w:rPr>
                <w:rFonts w:cs="Arial"/>
                <w:szCs w:val="20"/>
                <w:lang w:eastAsia="sl-SI"/>
              </w:rPr>
              <w:t xml:space="preserve">Slovenija bo svoj prispevek vplačala </w:t>
            </w:r>
            <w:r w:rsidRPr="004D3E29">
              <w:rPr>
                <w:rFonts w:cs="Arial"/>
                <w:b/>
                <w:szCs w:val="20"/>
                <w:lang w:eastAsia="sl-SI"/>
              </w:rPr>
              <w:t>v obliki štirih zadolžnic, vsaka v vrednosti 1.</w:t>
            </w:r>
            <w:r w:rsidR="00CE6304">
              <w:rPr>
                <w:rFonts w:cs="Arial"/>
                <w:b/>
                <w:szCs w:val="20"/>
                <w:lang w:eastAsia="sl-SI"/>
              </w:rPr>
              <w:t>190.000</w:t>
            </w:r>
            <w:r w:rsidRPr="004D3E29">
              <w:rPr>
                <w:rFonts w:cs="Arial"/>
                <w:b/>
                <w:szCs w:val="20"/>
                <w:lang w:eastAsia="sl-SI"/>
              </w:rPr>
              <w:t xml:space="preserve"> EUR</w:t>
            </w:r>
            <w:r w:rsidRPr="004D3E29">
              <w:rPr>
                <w:rFonts w:cs="Arial"/>
                <w:szCs w:val="20"/>
                <w:lang w:eastAsia="sl-SI"/>
              </w:rPr>
              <w:t xml:space="preserve"> (izdanih v letih 201</w:t>
            </w:r>
            <w:r w:rsidR="004D3E29" w:rsidRPr="004D3E29">
              <w:rPr>
                <w:rFonts w:cs="Arial"/>
                <w:szCs w:val="20"/>
                <w:lang w:eastAsia="sl-SI"/>
              </w:rPr>
              <w:t>8 do 2021</w:t>
            </w:r>
            <w:r w:rsidRPr="004D3E29">
              <w:rPr>
                <w:rFonts w:cs="Arial"/>
                <w:szCs w:val="20"/>
                <w:lang w:eastAsia="sl-SI"/>
              </w:rPr>
              <w:t xml:space="preserve">). V skladu z dogovorjeno </w:t>
            </w:r>
            <w:proofErr w:type="spellStart"/>
            <w:r w:rsidRPr="004D3E29">
              <w:rPr>
                <w:rFonts w:cs="Arial"/>
                <w:szCs w:val="20"/>
                <w:lang w:eastAsia="sl-SI"/>
              </w:rPr>
              <w:t>časovnico</w:t>
            </w:r>
            <w:proofErr w:type="spellEnd"/>
            <w:r w:rsidRPr="004D3E29">
              <w:rPr>
                <w:rFonts w:cs="Arial"/>
                <w:szCs w:val="20"/>
                <w:lang w:eastAsia="sl-SI"/>
              </w:rPr>
              <w:t xml:space="preserve"> izplačil bodo zadolžnice unovčene s strani Svetovne banke v letih med 201</w:t>
            </w:r>
            <w:r w:rsidR="004D3E29" w:rsidRPr="004D3E29">
              <w:rPr>
                <w:rFonts w:cs="Arial"/>
                <w:szCs w:val="20"/>
                <w:lang w:eastAsia="sl-SI"/>
              </w:rPr>
              <w:t>9 do leta 2028</w:t>
            </w:r>
            <w:r w:rsidRPr="004D3E29">
              <w:rPr>
                <w:rFonts w:cs="Arial"/>
                <w:szCs w:val="20"/>
                <w:lang w:eastAsia="sl-SI"/>
              </w:rPr>
              <w:t>.</w:t>
            </w:r>
          </w:p>
          <w:p w:rsidR="0023297E" w:rsidRPr="00293BCE" w:rsidRDefault="0023297E" w:rsidP="004D3E29">
            <w:pPr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Presoja posledic za:</w:t>
            </w:r>
          </w:p>
        </w:tc>
      </w:tr>
      <w:tr w:rsidR="00CE66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</w:tr>
      <w:tr w:rsidR="00CE66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CE66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gospodarstvo, zlasti</w:t>
            </w:r>
            <w:r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</w:tr>
      <w:tr w:rsidR="00CE66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</w:tr>
      <w:tr w:rsidR="00CE66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</w:tr>
      <w:tr w:rsidR="00CE66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 razvojnega načrtovanja:</w:t>
            </w:r>
          </w:p>
          <w:p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nacionalne dokumente razvojnega načrtovanja</w:t>
            </w:r>
          </w:p>
          <w:p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</w:tr>
      <w:tr w:rsidR="00CE66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33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7.a</w:t>
            </w:r>
            <w:proofErr w:type="spellEnd"/>
            <w:r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CE6633" w:rsidRDefault="00CE6633" w:rsidP="00861D3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AF1768" w:rsidRDefault="0023297E" w:rsidP="006D025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outlineLvl w:val="9"/>
              <w:rPr>
                <w:rFonts w:cs="Times New Roman"/>
                <w:b w:val="0"/>
                <w:sz w:val="20"/>
                <w:szCs w:val="24"/>
                <w:lang w:val="en-US" w:eastAsia="en-US"/>
              </w:rPr>
            </w:pPr>
            <w:r w:rsidRPr="0023297E">
              <w:rPr>
                <w:sz w:val="20"/>
                <w:szCs w:val="20"/>
              </w:rPr>
              <w:t xml:space="preserve">Celotne finančne posledice so predstavljene v Poročilu in </w:t>
            </w:r>
            <w:r w:rsidRPr="004D3E29">
              <w:rPr>
                <w:sz w:val="20"/>
                <w:szCs w:val="20"/>
              </w:rPr>
              <w:t>sicer 4.</w:t>
            </w:r>
            <w:r w:rsidR="004D3E29" w:rsidRPr="004D3E29">
              <w:rPr>
                <w:sz w:val="20"/>
                <w:szCs w:val="20"/>
              </w:rPr>
              <w:t>76</w:t>
            </w:r>
            <w:r w:rsidRPr="004D3E29">
              <w:rPr>
                <w:sz w:val="20"/>
                <w:szCs w:val="20"/>
              </w:rPr>
              <w:t>0.000 EUR,</w:t>
            </w:r>
            <w:r w:rsidRPr="0023297E">
              <w:rPr>
                <w:sz w:val="20"/>
                <w:szCs w:val="20"/>
              </w:rPr>
              <w:t xml:space="preserve"> ki pa so vplačuje v več letnem izplačilnem razporedu.</w:t>
            </w:r>
            <w:r w:rsidRPr="0023297E">
              <w:rPr>
                <w:rFonts w:cs="Times New Roman"/>
                <w:b w:val="0"/>
                <w:sz w:val="20"/>
                <w:szCs w:val="24"/>
                <w:lang w:val="en-US" w:eastAsia="en-US"/>
              </w:rPr>
              <w:t xml:space="preserve"> </w:t>
            </w:r>
          </w:p>
          <w:p w:rsidR="0023297E" w:rsidRDefault="0023297E" w:rsidP="006D025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outlineLvl w:val="9"/>
              <w:rPr>
                <w:b w:val="0"/>
                <w:sz w:val="20"/>
                <w:szCs w:val="20"/>
              </w:rPr>
            </w:pPr>
          </w:p>
        </w:tc>
      </w:tr>
    </w:tbl>
    <w:p w:rsidR="00CE6633" w:rsidRDefault="00CE6633">
      <w:pPr>
        <w:rPr>
          <w:rFonts w:cs="Arial"/>
          <w:vanish/>
          <w:szCs w:val="20"/>
        </w:rPr>
      </w:pPr>
    </w:p>
    <w:tbl>
      <w:tblPr>
        <w:tblW w:w="9485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742"/>
        <w:gridCol w:w="1400"/>
        <w:gridCol w:w="408"/>
        <w:gridCol w:w="1362"/>
        <w:gridCol w:w="166"/>
        <w:gridCol w:w="513"/>
        <w:gridCol w:w="372"/>
        <w:gridCol w:w="646"/>
        <w:gridCol w:w="1900"/>
      </w:tblGrid>
      <w:tr w:rsidR="00CE6633">
        <w:trPr>
          <w:cantSplit/>
          <w:trHeight w:val="35"/>
        </w:trPr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6633" w:rsidRDefault="00CE6633">
            <w:pPr>
              <w:pStyle w:val="Heading1"/>
            </w:pPr>
            <w:r>
              <w:t>I. Ocena finančnih posledic, ki niso načrtovane v sprejetem proračunu</w:t>
            </w:r>
          </w:p>
        </w:tc>
      </w:tr>
      <w:tr w:rsidR="00CE6633" w:rsidTr="00DB3E5F">
        <w:trPr>
          <w:cantSplit/>
          <w:trHeight w:val="276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Tekoče leto (t)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+ 1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+ 3</w:t>
            </w:r>
          </w:p>
        </w:tc>
      </w:tr>
      <w:tr w:rsidR="00CE6633" w:rsidTr="00DB3E5F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Pr="0023297E" w:rsidRDefault="00CE6633">
            <w:pPr>
              <w:pStyle w:val="Heading1"/>
              <w:rPr>
                <w:highlight w:val="yellow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Pr="0023297E" w:rsidRDefault="00CE6633">
            <w:pPr>
              <w:pStyle w:val="Heading1"/>
              <w:rPr>
                <w:highlight w:val="yellow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Pr="0023297E" w:rsidRDefault="00CE6633">
            <w:pPr>
              <w:pStyle w:val="Heading1"/>
              <w:rPr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Pr="0023297E" w:rsidRDefault="00CE6633">
            <w:pPr>
              <w:pStyle w:val="Heading1"/>
              <w:rPr>
                <w:highlight w:val="yellow"/>
              </w:rPr>
            </w:pPr>
          </w:p>
        </w:tc>
      </w:tr>
      <w:tr w:rsidR="00CE6633" w:rsidTr="00DB3E5F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lastRenderedPageBreak/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Heading1"/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Heading1"/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Heading1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Heading1"/>
            </w:pPr>
          </w:p>
        </w:tc>
      </w:tr>
      <w:tr w:rsidR="00CE6633" w:rsidTr="00DB3E5F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DB3E5F" w:rsidP="00166FAD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 w:rsidP="00166FA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 w:rsidP="00166FAD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 w:rsidP="00DB3E5F">
            <w:pPr>
              <w:widowControl w:val="0"/>
              <w:rPr>
                <w:rFonts w:cs="Arial"/>
                <w:szCs w:val="20"/>
              </w:rPr>
            </w:pPr>
          </w:p>
        </w:tc>
      </w:tr>
      <w:tr w:rsidR="00CE6633" w:rsidTr="00DB3E5F">
        <w:trPr>
          <w:cantSplit/>
          <w:trHeight w:val="623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E6633" w:rsidTr="00DB3E5F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Heading1"/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Heading1"/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Heading1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pStyle w:val="Heading1"/>
            </w:pPr>
          </w:p>
        </w:tc>
      </w:tr>
      <w:tr w:rsidR="00CE6633">
        <w:trPr>
          <w:cantSplit/>
          <w:trHeight w:val="257"/>
        </w:trPr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6633" w:rsidRDefault="00CE6633">
            <w:pPr>
              <w:pStyle w:val="Heading1"/>
            </w:pPr>
            <w:r>
              <w:t>II. Finančne posledice za državni proračun</w:t>
            </w:r>
          </w:p>
        </w:tc>
      </w:tr>
      <w:tr w:rsidR="00CE6633">
        <w:trPr>
          <w:cantSplit/>
          <w:trHeight w:val="257"/>
        </w:trPr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6633" w:rsidRDefault="00CE6633">
            <w:pPr>
              <w:pStyle w:val="Heading1"/>
            </w:pPr>
            <w:proofErr w:type="spellStart"/>
            <w:r>
              <w:t>II.a</w:t>
            </w:r>
            <w:proofErr w:type="spellEnd"/>
            <w:r>
              <w:t xml:space="preserve"> Pravice porabe za izvedbo predlaganih rešitev so zagotovljene:</w:t>
            </w:r>
          </w:p>
        </w:tc>
      </w:tr>
      <w:tr w:rsidR="00CE6633" w:rsidTr="00DB3E5F">
        <w:trPr>
          <w:cantSplit/>
          <w:trHeight w:val="10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 + 1</w:t>
            </w:r>
          </w:p>
        </w:tc>
      </w:tr>
      <w:tr w:rsidR="00166FAD" w:rsidTr="00DB3E5F">
        <w:trPr>
          <w:cantSplit/>
          <w:trHeight w:val="32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Pr="00B637CB" w:rsidRDefault="00166FAD">
            <w:pPr>
              <w:pStyle w:val="Heading1"/>
              <w:rPr>
                <w:highlight w:val="yellow"/>
              </w:rPr>
            </w:pPr>
            <w:r w:rsidRPr="00337C17">
              <w:t>Ministrstvo za finance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Pr="00B637CB" w:rsidRDefault="00166FAD" w:rsidP="0023297E">
            <w:pPr>
              <w:pStyle w:val="Heading1"/>
              <w:rPr>
                <w:highlight w:val="yellow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Pr="00B637CB" w:rsidRDefault="00166FAD" w:rsidP="007446D4">
            <w:pPr>
              <w:pStyle w:val="Heading1"/>
              <w:rPr>
                <w:highlight w:val="yellow"/>
              </w:rPr>
            </w:pPr>
            <w:r w:rsidRPr="005B0DAE">
              <w:rPr>
                <w:bCs/>
              </w:rPr>
              <w:t>4147 – Donacija skladu Svetovne banke (GEF)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Pr="00B637CB" w:rsidRDefault="00166FAD" w:rsidP="00F325CE">
            <w:pPr>
              <w:pStyle w:val="Heading1"/>
              <w:rPr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Pr="00B637CB" w:rsidRDefault="00166FAD" w:rsidP="000849D7">
            <w:pPr>
              <w:pStyle w:val="Heading1"/>
              <w:rPr>
                <w:highlight w:val="yellow"/>
              </w:rPr>
            </w:pPr>
            <w:proofErr w:type="spellStart"/>
            <w:r w:rsidRPr="00166FAD">
              <w:t>142.800EUR</w:t>
            </w:r>
            <w:proofErr w:type="spellEnd"/>
          </w:p>
        </w:tc>
      </w:tr>
      <w:tr w:rsidR="00166FAD" w:rsidTr="00DB3E5F">
        <w:trPr>
          <w:cantSplit/>
          <w:trHeight w:val="95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</w:tr>
      <w:tr w:rsidR="00166FAD" w:rsidTr="00DB3E5F">
        <w:trPr>
          <w:cantSplit/>
          <w:trHeight w:val="95"/>
        </w:trPr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  <w:r>
              <w:t>SKUPAJ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</w:tr>
      <w:tr w:rsidR="00166FAD">
        <w:trPr>
          <w:cantSplit/>
          <w:trHeight w:val="294"/>
        </w:trPr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  <w:proofErr w:type="spellStart"/>
            <w:r>
              <w:t>II.b</w:t>
            </w:r>
            <w:proofErr w:type="spellEnd"/>
            <w:r>
              <w:t xml:space="preserve"> Manjkajoče pravice porabe bodo zagotovljene s prerazporeditvijo:</w:t>
            </w:r>
          </w:p>
        </w:tc>
      </w:tr>
      <w:tr w:rsidR="00166FAD" w:rsidTr="00DB3E5F">
        <w:trPr>
          <w:cantSplit/>
          <w:trHeight w:val="10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Znesek za t + 1 </w:t>
            </w:r>
          </w:p>
        </w:tc>
      </w:tr>
      <w:tr w:rsidR="00166FAD" w:rsidTr="00DB3E5F">
        <w:trPr>
          <w:cantSplit/>
          <w:trHeight w:val="95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</w:tr>
      <w:tr w:rsidR="00166FAD" w:rsidTr="00DB3E5F">
        <w:trPr>
          <w:cantSplit/>
          <w:trHeight w:val="95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</w:tr>
      <w:tr w:rsidR="00166FAD" w:rsidTr="00DB3E5F">
        <w:trPr>
          <w:cantSplit/>
          <w:trHeight w:val="95"/>
        </w:trPr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  <w:r>
              <w:t>SKUPAJ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</w:tr>
      <w:tr w:rsidR="00166FAD">
        <w:trPr>
          <w:cantSplit/>
          <w:trHeight w:val="207"/>
        </w:trPr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  <w:proofErr w:type="spellStart"/>
            <w:r>
              <w:t>II.c</w:t>
            </w:r>
            <w:proofErr w:type="spellEnd"/>
            <w:r>
              <w:t xml:space="preserve"> Načrtovana nadomestitev zmanjšanih prihodkov in povečanih odhodkov proračuna:</w:t>
            </w:r>
          </w:p>
        </w:tc>
      </w:tr>
      <w:tr w:rsidR="00166FAD" w:rsidTr="00DB3E5F">
        <w:trPr>
          <w:cantSplit/>
          <w:trHeight w:val="100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Novi prihodki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 + 1</w:t>
            </w:r>
          </w:p>
        </w:tc>
      </w:tr>
      <w:tr w:rsidR="00166FAD" w:rsidTr="00DB3E5F">
        <w:trPr>
          <w:cantSplit/>
          <w:trHeight w:val="95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</w:tr>
      <w:tr w:rsidR="00166FAD" w:rsidTr="00DB3E5F">
        <w:trPr>
          <w:cantSplit/>
          <w:trHeight w:val="95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</w:tr>
      <w:tr w:rsidR="00166FAD" w:rsidTr="00DB3E5F">
        <w:trPr>
          <w:cantSplit/>
          <w:trHeight w:val="95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</w:tr>
      <w:tr w:rsidR="00166FAD" w:rsidTr="00DB3E5F">
        <w:trPr>
          <w:cantSplit/>
          <w:trHeight w:val="95"/>
        </w:trPr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  <w:r>
              <w:t>SKUPAJ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Heading1"/>
            </w:pPr>
          </w:p>
        </w:tc>
      </w:tr>
      <w:tr w:rsidR="00166FAD">
        <w:trPr>
          <w:trHeight w:val="1910"/>
        </w:trPr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AD" w:rsidRDefault="00166FAD">
            <w:pPr>
              <w:widowControl w:val="0"/>
              <w:rPr>
                <w:rFonts w:cs="Arial"/>
                <w:b/>
                <w:szCs w:val="20"/>
              </w:rPr>
            </w:pPr>
          </w:p>
          <w:p w:rsidR="00166FAD" w:rsidRDefault="00166FAD">
            <w:pPr>
              <w:widowContro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OBRAZLOŽITEV:</w:t>
            </w:r>
          </w:p>
          <w:p w:rsidR="00166FAD" w:rsidRDefault="00166FAD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166FAD" w:rsidRDefault="00166FAD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166FAD" w:rsidRDefault="00166FAD">
            <w:pPr>
              <w:widowControl w:val="0"/>
              <w:numPr>
                <w:ilvl w:val="0"/>
                <w:numId w:val="6"/>
              </w:numPr>
              <w:jc w:val="both"/>
            </w:pPr>
            <w:r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166FAD" w:rsidRDefault="00166FAD">
            <w:pPr>
              <w:widowControl w:val="0"/>
              <w:numPr>
                <w:ilvl w:val="0"/>
                <w:numId w:val="6"/>
              </w:numPr>
              <w:jc w:val="both"/>
            </w:pPr>
            <w:r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166FAD" w:rsidRDefault="00166FAD">
            <w:pPr>
              <w:widowControl w:val="0"/>
              <w:numPr>
                <w:ilvl w:val="0"/>
                <w:numId w:val="6"/>
              </w:numPr>
              <w:jc w:val="both"/>
            </w:pPr>
            <w:r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166FAD" w:rsidRDefault="00166FAD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166FAD" w:rsidRDefault="00166FAD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166FAD" w:rsidRDefault="00166FAD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166FAD" w:rsidRDefault="00166FAD">
            <w:pPr>
              <w:widowControl w:val="0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lastRenderedPageBreak/>
              <w:t>II.a</w:t>
            </w:r>
            <w:proofErr w:type="spellEnd"/>
            <w:r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166FAD" w:rsidRDefault="00166FAD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166FAD" w:rsidRDefault="00166FAD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166FAD" w:rsidRDefault="00166FAD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166FAD" w:rsidRDefault="00166FAD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166FAD" w:rsidRDefault="00166FAD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166FAD" w:rsidRDefault="00166FAD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166FAD" w:rsidRDefault="00166FAD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166FAD" w:rsidRDefault="00166FAD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166FAD" w:rsidRDefault="00166FAD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166FAD" w:rsidRDefault="00166FAD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66FAD">
        <w:trPr>
          <w:trHeight w:val="1152"/>
        </w:trPr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AD" w:rsidRDefault="00166FAD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166FAD" w:rsidRDefault="00166F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(Samo če izberete NE pod točko 6.a.)</w:t>
            </w:r>
          </w:p>
          <w:p w:rsidR="00166FAD" w:rsidRDefault="00166FA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Kratka obrazložitev</w:t>
            </w:r>
          </w:p>
        </w:tc>
      </w:tr>
      <w:tr w:rsidR="00166FAD">
        <w:trPr>
          <w:trHeight w:val="371"/>
        </w:trPr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AD" w:rsidRDefault="00166FA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166FAD" w:rsidTr="00DB3E5F">
        <w:tc>
          <w:tcPr>
            <w:tcW w:w="6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166FAD" w:rsidRDefault="00166FAD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pristojnosti občin,</w:t>
            </w:r>
          </w:p>
          <w:p w:rsidR="00166FAD" w:rsidRDefault="00166FAD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166FAD" w:rsidRDefault="00166FAD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66FAD">
        <w:trPr>
          <w:trHeight w:val="274"/>
        </w:trPr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Skupnosti občin Slovenije SOS: /NE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občin Slovenije ZOS: NE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mestnih občin Slovenije ZMOS: NE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66FAD"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166FAD" w:rsidTr="00DB3E5F">
        <w:tc>
          <w:tcPr>
            <w:tcW w:w="6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166FAD"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(Če je odgovor NE, navedite, zakaj ni bilo objavljeno.)</w:t>
            </w:r>
          </w:p>
        </w:tc>
      </w:tr>
      <w:tr w:rsidR="00166FAD"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(Če je odgovor DA, navedite: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 objave: ………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nevladne organizacije, 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zainteresirane javnosti,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strokovne javnosti.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.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>
              <w:rPr>
                <w:iCs/>
                <w:sz w:val="20"/>
                <w:szCs w:val="20"/>
              </w:rPr>
              <w:t>):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Upoštevani so bili: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:rsidR="00166FAD" w:rsidRDefault="00166FAD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Poročilo je bilo dano ……………..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66FAD" w:rsidTr="00DB3E5F">
        <w:tc>
          <w:tcPr>
            <w:tcW w:w="6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jc w:val="left"/>
            </w:pPr>
            <w:r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</w:tr>
      <w:tr w:rsidR="00166FAD" w:rsidTr="00DB3E5F">
        <w:tc>
          <w:tcPr>
            <w:tcW w:w="6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66FAD">
        <w:tc>
          <w:tcPr>
            <w:tcW w:w="9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FAD" w:rsidRDefault="00166FAD">
            <w:pPr>
              <w:pStyle w:val="Neotevilenodstavek"/>
              <w:widowControl w:val="0"/>
              <w:spacing w:before="0" w:after="0" w:line="260" w:lineRule="exact"/>
              <w:jc w:val="center"/>
            </w:pPr>
          </w:p>
          <w:p w:rsidR="00166FAD" w:rsidRPr="00D85D85" w:rsidRDefault="00166F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="002217C6">
              <w:rPr>
                <w:sz w:val="20"/>
                <w:szCs w:val="20"/>
              </w:rPr>
              <w:t>D</w:t>
            </w:r>
            <w:r w:rsidR="00502114" w:rsidRPr="00D85D85">
              <w:rPr>
                <w:sz w:val="20"/>
                <w:szCs w:val="20"/>
              </w:rPr>
              <w:t>r.</w:t>
            </w:r>
            <w:r w:rsidR="00D85D85" w:rsidRPr="00D85D85">
              <w:rPr>
                <w:sz w:val="20"/>
                <w:szCs w:val="20"/>
              </w:rPr>
              <w:t xml:space="preserve"> Andrej Bertoncelj</w:t>
            </w:r>
            <w:r w:rsidR="00502114" w:rsidRPr="00D85D85">
              <w:rPr>
                <w:sz w:val="20"/>
                <w:szCs w:val="20"/>
              </w:rPr>
              <w:t xml:space="preserve"> 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85D85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502114" w:rsidRPr="00D85D85">
              <w:rPr>
                <w:sz w:val="20"/>
                <w:szCs w:val="20"/>
              </w:rPr>
              <w:t xml:space="preserve">                      MINISTER</w:t>
            </w:r>
          </w:p>
          <w:p w:rsidR="00166FAD" w:rsidRDefault="00166FA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:rsidR="00CE6633" w:rsidRDefault="00CE6633">
      <w:pPr>
        <w:pStyle w:val="Poglavje"/>
        <w:widowControl w:val="0"/>
        <w:spacing w:before="0" w:after="0" w:line="260" w:lineRule="exact"/>
        <w:ind w:left="3400"/>
        <w:jc w:val="left"/>
        <w:rPr>
          <w:sz w:val="20"/>
          <w:szCs w:val="20"/>
        </w:rPr>
      </w:pPr>
    </w:p>
    <w:p w:rsidR="00CE6633" w:rsidRDefault="00CE6633">
      <w:pPr>
        <w:suppressAutoHyphens w:val="0"/>
        <w:spacing w:line="240" w:lineRule="auto"/>
        <w:rPr>
          <w:rFonts w:cs="Arial"/>
          <w:iCs/>
          <w:szCs w:val="20"/>
          <w:lang w:eastAsia="sl-SI"/>
        </w:rPr>
      </w:pPr>
    </w:p>
    <w:p w:rsidR="00CE6633" w:rsidRDefault="00CE6633">
      <w:pPr>
        <w:pageBreakBefore/>
        <w:suppressAutoHyphens w:val="0"/>
        <w:spacing w:line="240" w:lineRule="auto"/>
      </w:pPr>
    </w:p>
    <w:p w:rsidR="00CE6633" w:rsidRPr="00DB3E5F" w:rsidRDefault="00CE6633">
      <w:pPr>
        <w:pStyle w:val="Neotevilenodstavek"/>
        <w:spacing w:line="260" w:lineRule="exact"/>
        <w:rPr>
          <w:iCs/>
          <w:sz w:val="20"/>
          <w:szCs w:val="20"/>
        </w:rPr>
      </w:pPr>
      <w:r w:rsidRPr="00DB3E5F">
        <w:rPr>
          <w:iCs/>
          <w:sz w:val="20"/>
          <w:szCs w:val="20"/>
        </w:rPr>
        <w:t xml:space="preserve">Na podlagi 21. člena Zakona o Vladi Republike Slovenije (Uradni list RS, št. 24/05 – uradno prečiščeno besedilo, 109/08, 38/10-ZUKN, 8/12, 21/13, 47/13-ZDU-1G in 65/14) </w:t>
      </w:r>
      <w:r w:rsidR="00DB3E5F" w:rsidRPr="00DB3E5F">
        <w:rPr>
          <w:color w:val="000000"/>
          <w:sz w:val="20"/>
          <w:szCs w:val="20"/>
          <w:lang w:eastAsia="ar-SA"/>
        </w:rPr>
        <w:t xml:space="preserve">in Zakona o članstvu RS v Mednarodni banki za obnovo in razvoj, Mednarodni finančni korporaciji, Mednarodnem združenju za razvoj in Mednarodnem združenju za zavarovanje investicij (Uradni list RS, št. 10/93) </w:t>
      </w:r>
      <w:r w:rsidRPr="00DB3E5F">
        <w:rPr>
          <w:iCs/>
          <w:sz w:val="20"/>
          <w:szCs w:val="20"/>
        </w:rPr>
        <w:t>je Vlada Republike Slovenije na……… s</w:t>
      </w:r>
      <w:r w:rsidR="00DB3E5F" w:rsidRPr="00DB3E5F">
        <w:rPr>
          <w:iCs/>
          <w:sz w:val="20"/>
          <w:szCs w:val="20"/>
        </w:rPr>
        <w:t>eji dne …………. sprejela naslednji</w:t>
      </w:r>
    </w:p>
    <w:p w:rsidR="00DB3E5F" w:rsidRPr="00D554F4" w:rsidRDefault="00DB3E5F" w:rsidP="00DB3E5F">
      <w:pPr>
        <w:widowControl w:val="0"/>
        <w:spacing w:line="240" w:lineRule="auto"/>
        <w:jc w:val="both"/>
        <w:rPr>
          <w:rFonts w:cs="Arial"/>
          <w:color w:val="000000"/>
          <w:szCs w:val="20"/>
          <w:lang w:eastAsia="ar-SA"/>
        </w:rPr>
      </w:pPr>
    </w:p>
    <w:p w:rsidR="00DB3E5F" w:rsidRDefault="00DB3E5F" w:rsidP="00DB3E5F">
      <w:pPr>
        <w:pStyle w:val="Neotevilenodstavek"/>
        <w:spacing w:line="260" w:lineRule="exact"/>
        <w:jc w:val="center"/>
        <w:rPr>
          <w:b/>
          <w:iCs/>
          <w:spacing w:val="40"/>
          <w:sz w:val="20"/>
        </w:rPr>
      </w:pPr>
      <w:r>
        <w:rPr>
          <w:b/>
          <w:iCs/>
          <w:spacing w:val="40"/>
          <w:sz w:val="20"/>
        </w:rPr>
        <w:t>SKLEP:</w:t>
      </w:r>
    </w:p>
    <w:p w:rsidR="00DB3E5F" w:rsidRPr="00D554F4" w:rsidRDefault="00DB3E5F" w:rsidP="00DB3E5F">
      <w:pPr>
        <w:widowControl w:val="0"/>
        <w:spacing w:line="240" w:lineRule="auto"/>
        <w:rPr>
          <w:rFonts w:cs="Arial"/>
          <w:color w:val="000000"/>
          <w:szCs w:val="20"/>
          <w:lang w:eastAsia="ar-SA"/>
        </w:rPr>
      </w:pPr>
    </w:p>
    <w:p w:rsidR="00DB3E5F" w:rsidRPr="00AD1DF6" w:rsidRDefault="00DB3E5F" w:rsidP="00DB3E5F">
      <w:pPr>
        <w:widowControl w:val="0"/>
        <w:numPr>
          <w:ilvl w:val="0"/>
          <w:numId w:val="15"/>
        </w:numPr>
        <w:autoSpaceDN/>
        <w:spacing w:line="240" w:lineRule="auto"/>
        <w:jc w:val="both"/>
        <w:textAlignment w:val="auto"/>
        <w:rPr>
          <w:rFonts w:cs="Arial"/>
          <w:color w:val="000000"/>
          <w:szCs w:val="20"/>
          <w:lang w:eastAsia="ar-SA"/>
        </w:rPr>
      </w:pPr>
      <w:r w:rsidRPr="00D554F4">
        <w:rPr>
          <w:rFonts w:cs="Arial"/>
          <w:bCs/>
          <w:szCs w:val="20"/>
        </w:rPr>
        <w:t>Vlada R</w:t>
      </w:r>
      <w:r>
        <w:rPr>
          <w:rFonts w:cs="Arial"/>
          <w:bCs/>
          <w:szCs w:val="20"/>
        </w:rPr>
        <w:t xml:space="preserve">epublike </w:t>
      </w:r>
      <w:r w:rsidRPr="00D554F4">
        <w:rPr>
          <w:rFonts w:cs="Arial"/>
          <w:bCs/>
          <w:szCs w:val="20"/>
        </w:rPr>
        <w:t>S</w:t>
      </w:r>
      <w:r>
        <w:rPr>
          <w:rFonts w:cs="Arial"/>
          <w:bCs/>
          <w:szCs w:val="20"/>
        </w:rPr>
        <w:t>lovenije</w:t>
      </w:r>
      <w:r w:rsidRPr="00D554F4">
        <w:rPr>
          <w:rFonts w:cs="Arial"/>
          <w:bCs/>
          <w:szCs w:val="20"/>
        </w:rPr>
        <w:t xml:space="preserve"> se je seznanila s poročilom o rezultatih in zaključkih pogajanj </w:t>
      </w:r>
      <w:r>
        <w:rPr>
          <w:rFonts w:cs="Arial"/>
          <w:bCs/>
          <w:szCs w:val="20"/>
        </w:rPr>
        <w:t>7.</w:t>
      </w:r>
      <w:r w:rsidRPr="00B162C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</w:t>
      </w:r>
      <w:r w:rsidRPr="00B162C7">
        <w:rPr>
          <w:rFonts w:cs="Arial"/>
          <w:bCs/>
          <w:szCs w:val="20"/>
        </w:rPr>
        <w:t>polnitv</w:t>
      </w:r>
      <w:r>
        <w:rPr>
          <w:rFonts w:cs="Arial"/>
          <w:bCs/>
          <w:szCs w:val="20"/>
        </w:rPr>
        <w:t>e</w:t>
      </w:r>
      <w:r w:rsidRPr="00B162C7">
        <w:rPr>
          <w:rFonts w:cs="Arial"/>
          <w:bCs/>
          <w:szCs w:val="20"/>
        </w:rPr>
        <w:t xml:space="preserve"> Sklada za svetovno okolje</w:t>
      </w:r>
      <w:r w:rsidRPr="00D554F4">
        <w:rPr>
          <w:rFonts w:cs="Arial"/>
          <w:bCs/>
          <w:szCs w:val="20"/>
        </w:rPr>
        <w:t>.</w:t>
      </w:r>
    </w:p>
    <w:p w:rsidR="00DB3E5F" w:rsidRPr="00AD1DF6" w:rsidRDefault="00DB3E5F" w:rsidP="00DB3E5F">
      <w:pPr>
        <w:widowControl w:val="0"/>
        <w:spacing w:line="240" w:lineRule="auto"/>
        <w:ind w:left="720"/>
        <w:jc w:val="both"/>
        <w:rPr>
          <w:rFonts w:cs="Arial"/>
          <w:color w:val="000000"/>
          <w:szCs w:val="20"/>
          <w:lang w:eastAsia="ar-SA"/>
        </w:rPr>
      </w:pPr>
    </w:p>
    <w:p w:rsidR="00DB3E5F" w:rsidRPr="00AD1DF6" w:rsidRDefault="00DB3E5F" w:rsidP="00DB3E5F">
      <w:pPr>
        <w:widowControl w:val="0"/>
        <w:numPr>
          <w:ilvl w:val="0"/>
          <w:numId w:val="15"/>
        </w:numPr>
        <w:autoSpaceDN/>
        <w:spacing w:line="240" w:lineRule="auto"/>
        <w:jc w:val="both"/>
        <w:textAlignment w:val="auto"/>
        <w:rPr>
          <w:rFonts w:cs="Arial"/>
          <w:color w:val="000000"/>
          <w:szCs w:val="20"/>
          <w:lang w:eastAsia="ar-SA"/>
        </w:rPr>
      </w:pPr>
      <w:r w:rsidRPr="00D554F4">
        <w:rPr>
          <w:rFonts w:cs="Arial"/>
          <w:bCs/>
          <w:szCs w:val="20"/>
        </w:rPr>
        <w:t>Vlada R</w:t>
      </w:r>
      <w:r>
        <w:rPr>
          <w:rFonts w:cs="Arial"/>
          <w:bCs/>
          <w:szCs w:val="20"/>
        </w:rPr>
        <w:t xml:space="preserve">epublike </w:t>
      </w:r>
      <w:r w:rsidRPr="00D554F4">
        <w:rPr>
          <w:rFonts w:cs="Arial"/>
          <w:bCs/>
          <w:szCs w:val="20"/>
        </w:rPr>
        <w:t>S</w:t>
      </w:r>
      <w:r>
        <w:rPr>
          <w:rFonts w:cs="Arial"/>
          <w:bCs/>
          <w:szCs w:val="20"/>
        </w:rPr>
        <w:t>lovenije</w:t>
      </w:r>
      <w:r w:rsidRPr="00D554F4">
        <w:rPr>
          <w:rFonts w:cs="Arial"/>
          <w:bCs/>
          <w:szCs w:val="20"/>
        </w:rPr>
        <w:t xml:space="preserve"> soglaša s prispevkom Republike Slovenije v </w:t>
      </w:r>
      <w:r>
        <w:rPr>
          <w:rFonts w:cs="Arial"/>
          <w:bCs/>
          <w:szCs w:val="20"/>
        </w:rPr>
        <w:t>7</w:t>
      </w:r>
      <w:r w:rsidRPr="00D554F4">
        <w:rPr>
          <w:rFonts w:cs="Arial"/>
          <w:bCs/>
          <w:szCs w:val="20"/>
        </w:rPr>
        <w:t xml:space="preserve">. polnitev </w:t>
      </w:r>
      <w:r>
        <w:rPr>
          <w:rFonts w:cs="Arial"/>
          <w:bCs/>
          <w:szCs w:val="20"/>
        </w:rPr>
        <w:t xml:space="preserve">Sklada za svetovno okolje v višini </w:t>
      </w:r>
      <w:r w:rsidRPr="004D3E29">
        <w:rPr>
          <w:rFonts w:cs="Arial"/>
          <w:bCs/>
          <w:szCs w:val="20"/>
        </w:rPr>
        <w:t>4.</w:t>
      </w:r>
      <w:r w:rsidR="004D3E29" w:rsidRPr="004D3E29">
        <w:rPr>
          <w:rFonts w:cs="Arial"/>
          <w:bCs/>
          <w:szCs w:val="20"/>
        </w:rPr>
        <w:t>76</w:t>
      </w:r>
      <w:r w:rsidRPr="004D3E29">
        <w:rPr>
          <w:rFonts w:cs="Arial"/>
          <w:bCs/>
          <w:szCs w:val="20"/>
        </w:rPr>
        <w:t>0.000</w:t>
      </w:r>
      <w:r>
        <w:rPr>
          <w:rFonts w:cs="Arial"/>
          <w:bCs/>
          <w:szCs w:val="20"/>
        </w:rPr>
        <w:t xml:space="preserve"> EUR</w:t>
      </w:r>
      <w:r w:rsidRPr="00D554F4">
        <w:rPr>
          <w:rFonts w:cs="Arial"/>
          <w:bCs/>
          <w:szCs w:val="20"/>
        </w:rPr>
        <w:t>.</w:t>
      </w:r>
    </w:p>
    <w:p w:rsidR="00DB3E5F" w:rsidRPr="00AD1DF6" w:rsidRDefault="00DB3E5F" w:rsidP="00DB3E5F">
      <w:pPr>
        <w:widowControl w:val="0"/>
        <w:spacing w:line="240" w:lineRule="auto"/>
        <w:ind w:left="720"/>
        <w:jc w:val="both"/>
        <w:rPr>
          <w:rFonts w:cs="Arial"/>
          <w:color w:val="000000"/>
          <w:szCs w:val="20"/>
          <w:lang w:eastAsia="ar-SA"/>
        </w:rPr>
      </w:pPr>
    </w:p>
    <w:p w:rsidR="00DB3E5F" w:rsidRPr="00D554F4" w:rsidRDefault="00DB3E5F" w:rsidP="00DB3E5F">
      <w:pPr>
        <w:widowControl w:val="0"/>
        <w:numPr>
          <w:ilvl w:val="0"/>
          <w:numId w:val="15"/>
        </w:numPr>
        <w:autoSpaceDN/>
        <w:spacing w:line="240" w:lineRule="auto"/>
        <w:jc w:val="both"/>
        <w:textAlignment w:val="auto"/>
        <w:rPr>
          <w:rFonts w:cs="Arial"/>
          <w:color w:val="000000"/>
          <w:szCs w:val="20"/>
          <w:lang w:eastAsia="ar-SA"/>
        </w:rPr>
      </w:pPr>
      <w:r w:rsidRPr="00D554F4">
        <w:rPr>
          <w:rFonts w:cs="Arial"/>
          <w:bCs/>
          <w:szCs w:val="20"/>
        </w:rPr>
        <w:t xml:space="preserve">Vlada Republike Slovenije pooblasti Ministrstvo za finance, da opravi vse potrebne postopke v zvezi s plačilom prispevka Slovenije v </w:t>
      </w:r>
      <w:r>
        <w:rPr>
          <w:rFonts w:cs="Arial"/>
          <w:bCs/>
          <w:szCs w:val="20"/>
        </w:rPr>
        <w:t>7. polnitev Sklada za svetovno okolje in</w:t>
      </w:r>
      <w:r w:rsidRPr="00B162C7">
        <w:rPr>
          <w:rFonts w:cs="Arial"/>
          <w:bCs/>
          <w:szCs w:val="20"/>
        </w:rPr>
        <w:t xml:space="preserve"> ministra, pristojnega za finance, da v njenem imenu seznani Sklad za svetovno okolje z odločitvijo Vlade Republike Slovenije ter izda vse potrebne listine v zvezi s plačilom prispevka Slovenije v </w:t>
      </w:r>
      <w:r>
        <w:rPr>
          <w:rFonts w:cs="Arial"/>
          <w:bCs/>
          <w:szCs w:val="20"/>
        </w:rPr>
        <w:t>7.</w:t>
      </w:r>
      <w:r w:rsidRPr="00B162C7">
        <w:rPr>
          <w:rFonts w:cs="Arial"/>
          <w:bCs/>
          <w:szCs w:val="20"/>
        </w:rPr>
        <w:t xml:space="preserve"> polnitev Sklada za svetovno okolje</w:t>
      </w:r>
      <w:r>
        <w:rPr>
          <w:rFonts w:cs="Arial"/>
          <w:bCs/>
          <w:szCs w:val="20"/>
        </w:rPr>
        <w:t>.</w:t>
      </w:r>
    </w:p>
    <w:p w:rsidR="008105D0" w:rsidRDefault="008105D0">
      <w:pPr>
        <w:pStyle w:val="Naslovpredpisa"/>
        <w:spacing w:before="0" w:after="0" w:line="260" w:lineRule="exact"/>
        <w:jc w:val="both"/>
        <w:rPr>
          <w:b w:val="0"/>
          <w:sz w:val="20"/>
          <w:szCs w:val="20"/>
          <w:lang w:eastAsia="en-US"/>
        </w:rPr>
      </w:pPr>
    </w:p>
    <w:p w:rsidR="008105D0" w:rsidRDefault="008105D0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B637CB" w:rsidRPr="00D85D85" w:rsidRDefault="00CE6633" w:rsidP="00B637CB">
      <w:pPr>
        <w:spacing w:line="276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85D85" w:rsidRPr="00D85D85">
        <w:rPr>
          <w:rFonts w:cs="Arial"/>
          <w:szCs w:val="20"/>
        </w:rPr>
        <w:t>Stojan Tramte</w:t>
      </w:r>
      <w:r w:rsidR="00B637CB" w:rsidRPr="00D85D85">
        <w:rPr>
          <w:rFonts w:cs="Arial"/>
          <w:szCs w:val="20"/>
        </w:rPr>
        <w:t xml:space="preserve">    </w:t>
      </w:r>
    </w:p>
    <w:p w:rsidR="00CE6633" w:rsidRDefault="00B637CB" w:rsidP="00B637CB">
      <w:pPr>
        <w:jc w:val="both"/>
        <w:rPr>
          <w:rFonts w:cs="Arial"/>
          <w:szCs w:val="20"/>
        </w:rPr>
      </w:pPr>
      <w:r w:rsidRPr="00D85D85">
        <w:rPr>
          <w:rFonts w:cs="Arial"/>
          <w:szCs w:val="20"/>
        </w:rPr>
        <w:t xml:space="preserve">                                                                      </w:t>
      </w:r>
      <w:r w:rsidR="00D85D85" w:rsidRPr="00D85D85">
        <w:rPr>
          <w:rFonts w:cs="Arial"/>
          <w:szCs w:val="20"/>
        </w:rPr>
        <w:t xml:space="preserve">        GENERALNI SEKRETAR</w:t>
      </w:r>
    </w:p>
    <w:p w:rsidR="00CE6633" w:rsidRDefault="00CE6633">
      <w:pPr>
        <w:jc w:val="both"/>
        <w:rPr>
          <w:rFonts w:cs="Arial"/>
          <w:bCs/>
          <w:szCs w:val="20"/>
        </w:rPr>
      </w:pPr>
    </w:p>
    <w:p w:rsidR="00CE6633" w:rsidRDefault="00CE6633">
      <w:pPr>
        <w:jc w:val="both"/>
        <w:rPr>
          <w:rFonts w:cs="Arial"/>
          <w:szCs w:val="20"/>
          <w:lang w:eastAsia="sl-SI"/>
        </w:rPr>
      </w:pPr>
    </w:p>
    <w:p w:rsidR="00272267" w:rsidRDefault="00CE6633">
      <w:pPr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Priloga: </w:t>
      </w:r>
    </w:p>
    <w:p w:rsidR="00CE6633" w:rsidRDefault="00DB3E5F" w:rsidP="00D36336">
      <w:pPr>
        <w:ind w:firstLine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- Poročilo</w:t>
      </w:r>
    </w:p>
    <w:p w:rsidR="00DB3E5F" w:rsidRDefault="00DB3E5F">
      <w:pPr>
        <w:jc w:val="both"/>
        <w:rPr>
          <w:rFonts w:cs="Arial"/>
          <w:bCs/>
          <w:szCs w:val="20"/>
        </w:rPr>
      </w:pPr>
    </w:p>
    <w:p w:rsidR="00CE6633" w:rsidRPr="00B64E5E" w:rsidRDefault="00CE6633">
      <w:pPr>
        <w:jc w:val="both"/>
        <w:rPr>
          <w:rFonts w:cs="Arial"/>
          <w:bCs/>
          <w:szCs w:val="20"/>
        </w:rPr>
      </w:pPr>
      <w:r w:rsidRPr="00B64E5E">
        <w:rPr>
          <w:rFonts w:cs="Arial"/>
          <w:bCs/>
          <w:szCs w:val="20"/>
        </w:rPr>
        <w:t xml:space="preserve">Sklep prejme:  </w:t>
      </w:r>
    </w:p>
    <w:p w:rsidR="00DB3E5F" w:rsidRDefault="00DB3E5F" w:rsidP="00DB3E5F">
      <w:pPr>
        <w:numPr>
          <w:ilvl w:val="0"/>
          <w:numId w:val="2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Ministrstvo za finance</w:t>
      </w:r>
    </w:p>
    <w:p w:rsidR="007453C0" w:rsidRPr="0023297E" w:rsidRDefault="007453C0" w:rsidP="007453C0">
      <w:pPr>
        <w:numPr>
          <w:ilvl w:val="0"/>
          <w:numId w:val="2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Ministrstvo za okolje in prostor</w:t>
      </w:r>
    </w:p>
    <w:p w:rsidR="00DB3E5F" w:rsidRDefault="00DB3E5F" w:rsidP="00DB3E5F">
      <w:pPr>
        <w:numPr>
          <w:ilvl w:val="0"/>
          <w:numId w:val="2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Ministrstvo za zunanje zadeve</w:t>
      </w:r>
    </w:p>
    <w:p w:rsidR="00DB3E5F" w:rsidRDefault="00DB3E5F" w:rsidP="00DB3E5F">
      <w:pPr>
        <w:numPr>
          <w:ilvl w:val="0"/>
          <w:numId w:val="2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Služba vlade Republike Slovenije za zakonodajo</w:t>
      </w:r>
    </w:p>
    <w:p w:rsidR="00DB3E5F" w:rsidRDefault="00DB3E5F" w:rsidP="00DB3E5F">
      <w:pPr>
        <w:numPr>
          <w:ilvl w:val="0"/>
          <w:numId w:val="2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Banka Slovenije</w:t>
      </w: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Default="000E51A1" w:rsidP="000E51A1">
      <w:pPr>
        <w:rPr>
          <w:rFonts w:cs="Arial"/>
          <w:bCs/>
          <w:szCs w:val="20"/>
        </w:rPr>
      </w:pPr>
    </w:p>
    <w:p w:rsidR="000E51A1" w:rsidRPr="00861D3D" w:rsidRDefault="000E51A1" w:rsidP="000E51A1">
      <w:pPr>
        <w:rPr>
          <w:rFonts w:cs="Arial"/>
          <w:bCs/>
          <w:szCs w:val="20"/>
        </w:rPr>
      </w:pPr>
    </w:p>
    <w:p w:rsidR="008105D0" w:rsidRPr="00AF1768" w:rsidRDefault="008105D0" w:rsidP="008105D0">
      <w:pPr>
        <w:ind w:left="720"/>
        <w:jc w:val="both"/>
        <w:rPr>
          <w:rFonts w:cs="Arial"/>
          <w:bCs/>
          <w:szCs w:val="20"/>
        </w:rPr>
      </w:pPr>
    </w:p>
    <w:p w:rsidR="00D36336" w:rsidRPr="00D36336" w:rsidRDefault="00D36336" w:rsidP="007453C0">
      <w:pPr>
        <w:autoSpaceDE w:val="0"/>
        <w:adjustRightInd w:val="0"/>
        <w:spacing w:line="240" w:lineRule="auto"/>
        <w:ind w:left="643"/>
        <w:jc w:val="center"/>
        <w:textAlignment w:val="auto"/>
        <w:rPr>
          <w:rFonts w:cs="Arial"/>
          <w:szCs w:val="20"/>
          <w:lang w:eastAsia="sl-SI"/>
        </w:rPr>
      </w:pPr>
      <w:r w:rsidRPr="00795FD7">
        <w:rPr>
          <w:rFonts w:cs="Arial"/>
          <w:b/>
          <w:color w:val="000000"/>
          <w:szCs w:val="20"/>
        </w:rPr>
        <w:lastRenderedPageBreak/>
        <w:t>POROČILO</w:t>
      </w:r>
    </w:p>
    <w:p w:rsidR="00D36336" w:rsidRPr="00795FD7" w:rsidRDefault="00D36336" w:rsidP="00D36336">
      <w:pPr>
        <w:autoSpaceDE w:val="0"/>
        <w:adjustRightInd w:val="0"/>
        <w:spacing w:line="240" w:lineRule="auto"/>
        <w:ind w:left="643"/>
        <w:jc w:val="both"/>
        <w:textAlignment w:val="auto"/>
        <w:rPr>
          <w:rFonts w:cs="Arial"/>
          <w:szCs w:val="20"/>
          <w:lang w:eastAsia="sl-SI"/>
        </w:rPr>
      </w:pPr>
    </w:p>
    <w:p w:rsidR="00D36336" w:rsidRPr="00D26825" w:rsidRDefault="00D36336" w:rsidP="00D36336">
      <w:pPr>
        <w:autoSpaceDE w:val="0"/>
        <w:adjustRightInd w:val="0"/>
        <w:spacing w:line="240" w:lineRule="auto"/>
        <w:jc w:val="center"/>
        <w:rPr>
          <w:rFonts w:cs="Arial"/>
          <w:szCs w:val="20"/>
          <w:lang w:eastAsia="sl-SI"/>
        </w:rPr>
      </w:pPr>
      <w:r w:rsidRPr="00D26825">
        <w:rPr>
          <w:rFonts w:cs="Arial"/>
          <w:b/>
          <w:color w:val="000000"/>
          <w:szCs w:val="20"/>
        </w:rPr>
        <w:t>o zaključku pogajanj in sodel</w:t>
      </w:r>
      <w:r>
        <w:rPr>
          <w:rFonts w:cs="Arial"/>
          <w:b/>
          <w:color w:val="000000"/>
          <w:szCs w:val="20"/>
        </w:rPr>
        <w:t>ovanju Republike Slovenije pri 7</w:t>
      </w:r>
      <w:r w:rsidRPr="00D26825">
        <w:rPr>
          <w:rFonts w:cs="Arial"/>
          <w:b/>
          <w:color w:val="000000"/>
          <w:szCs w:val="20"/>
        </w:rPr>
        <w:t>. polnitvi Sklada za svetovno okolje</w:t>
      </w:r>
    </w:p>
    <w:p w:rsidR="00D36336" w:rsidRDefault="00D36336" w:rsidP="00D36336">
      <w:pPr>
        <w:jc w:val="both"/>
        <w:rPr>
          <w:rFonts w:cs="Arial"/>
          <w:color w:val="000000"/>
          <w:szCs w:val="20"/>
          <w:u w:val="single"/>
        </w:rPr>
      </w:pPr>
    </w:p>
    <w:p w:rsidR="00260EAB" w:rsidRDefault="00260EAB" w:rsidP="00D36336">
      <w:pPr>
        <w:jc w:val="both"/>
        <w:rPr>
          <w:rFonts w:cs="Arial"/>
          <w:color w:val="000000"/>
          <w:szCs w:val="20"/>
          <w:u w:val="single"/>
        </w:rPr>
      </w:pPr>
    </w:p>
    <w:p w:rsidR="00D36336" w:rsidRPr="00C476C2" w:rsidRDefault="00D36336" w:rsidP="00D36336">
      <w:pPr>
        <w:jc w:val="both"/>
        <w:rPr>
          <w:rFonts w:cs="Arial"/>
          <w:b/>
          <w:color w:val="000000"/>
          <w:szCs w:val="20"/>
        </w:rPr>
      </w:pPr>
      <w:r w:rsidRPr="00C476C2">
        <w:rPr>
          <w:rFonts w:cs="Arial"/>
          <w:b/>
          <w:color w:val="000000"/>
          <w:szCs w:val="20"/>
        </w:rPr>
        <w:t xml:space="preserve">O </w:t>
      </w:r>
      <w:r w:rsidR="00260EAB" w:rsidRPr="00260EAB">
        <w:rPr>
          <w:rFonts w:cs="Arial"/>
          <w:szCs w:val="22"/>
        </w:rPr>
        <w:t xml:space="preserve"> </w:t>
      </w:r>
      <w:r w:rsidR="00260EAB" w:rsidRPr="009C2AE7">
        <w:rPr>
          <w:rFonts w:cs="Arial"/>
          <w:b/>
          <w:szCs w:val="22"/>
        </w:rPr>
        <w:t>Skladu za svetovno okolje</w:t>
      </w:r>
    </w:p>
    <w:p w:rsidR="00D36336" w:rsidRDefault="00D36336" w:rsidP="00D36336">
      <w:pPr>
        <w:jc w:val="both"/>
        <w:rPr>
          <w:rFonts w:cs="Arial"/>
          <w:color w:val="000000"/>
          <w:szCs w:val="20"/>
          <w:u w:val="single"/>
        </w:rPr>
      </w:pPr>
    </w:p>
    <w:p w:rsidR="00D36336" w:rsidRPr="00FF29EB" w:rsidRDefault="00D36336" w:rsidP="00D36336">
      <w:pPr>
        <w:jc w:val="both"/>
        <w:rPr>
          <w:rFonts w:cs="Arial"/>
          <w:szCs w:val="22"/>
        </w:rPr>
      </w:pPr>
      <w:r w:rsidRPr="00FF29EB">
        <w:rPr>
          <w:rFonts w:cs="Arial"/>
          <w:szCs w:val="22"/>
        </w:rPr>
        <w:t>Sklad za svetovno okolje (</w:t>
      </w:r>
      <w:r w:rsidRPr="00FF29EB">
        <w:rPr>
          <w:rFonts w:cs="Arial"/>
          <w:szCs w:val="22"/>
          <w:lang w:val="en-GB"/>
        </w:rPr>
        <w:t>Global Environment Facility</w:t>
      </w:r>
      <w:r w:rsidRPr="00FF29EB">
        <w:rPr>
          <w:rFonts w:cs="Arial"/>
          <w:szCs w:val="22"/>
        </w:rPr>
        <w:t xml:space="preserve">, v nadaljevanju: GEF) je finančni instrument, ki ga upravlja Svetovna banka za izvajanje najpomembnejših svetovnih okoljskih konvencij Združenih narodov oziroma sporazumov s področja podnebnih sprememb, izginjanja biotske </w:t>
      </w:r>
      <w:r>
        <w:rPr>
          <w:rFonts w:cs="Arial"/>
          <w:szCs w:val="22"/>
        </w:rPr>
        <w:t>raznovrstnosti</w:t>
      </w:r>
      <w:r w:rsidRPr="00FF29EB">
        <w:rPr>
          <w:rFonts w:cs="Arial"/>
          <w:szCs w:val="22"/>
        </w:rPr>
        <w:t xml:space="preserve">, onesnaževanja mednarodnih voda, tanjšanja ozonske plasti, degradacije tal in problema kemikalij, namenjen pa je zagotavljanju nepovratne pomoči državam v razvoju za pokrivanje stroškov pri reševanju navedenih globalnih </w:t>
      </w:r>
      <w:r>
        <w:rPr>
          <w:rFonts w:cs="Arial"/>
          <w:szCs w:val="22"/>
        </w:rPr>
        <w:t>okoljskih problemov</w:t>
      </w:r>
      <w:r w:rsidRPr="00FF29EB">
        <w:rPr>
          <w:rFonts w:cs="Arial"/>
          <w:szCs w:val="22"/>
        </w:rPr>
        <w:t>. Upravljanje GEF-a poteka preko skupščine, ki jo sestavljajo predstavniki vseh sodelujočih držav, svetovalnega odbora ter znanstvenega in tehnološkega foruma, v katerem delujejo predstavniki treh nosilnih inštitucij (UNEP, UNDP, Svetovna banka).</w:t>
      </w:r>
    </w:p>
    <w:p w:rsidR="00D36336" w:rsidRPr="00FF29EB" w:rsidRDefault="00D36336" w:rsidP="00D36336">
      <w:pPr>
        <w:jc w:val="both"/>
        <w:rPr>
          <w:rFonts w:cs="Arial"/>
          <w:szCs w:val="22"/>
        </w:rPr>
      </w:pPr>
    </w:p>
    <w:p w:rsidR="00D36336" w:rsidRPr="00FF29EB" w:rsidRDefault="00D36336" w:rsidP="00D36336">
      <w:pPr>
        <w:jc w:val="both"/>
        <w:rPr>
          <w:rFonts w:cs="Arial"/>
          <w:szCs w:val="22"/>
        </w:rPr>
      </w:pPr>
      <w:r w:rsidRPr="00FF29EB">
        <w:rPr>
          <w:rFonts w:cs="Arial"/>
          <w:szCs w:val="22"/>
        </w:rPr>
        <w:t>Republika Slovenija je postala članica GEF-a v letu 1994, ko je začela pripravljati projekt za opuščanje rabe ozonu škodljivih snovi, za katerega je v letih 1995 do 1998 iz GEF-a prejela 6,2 milijona USD</w:t>
      </w:r>
      <w:r w:rsidR="00260EAB">
        <w:rPr>
          <w:rFonts w:cs="Arial"/>
          <w:szCs w:val="22"/>
        </w:rPr>
        <w:t xml:space="preserve"> nepovratnih sredstev</w:t>
      </w:r>
      <w:r w:rsidRPr="00FF29EB">
        <w:rPr>
          <w:rFonts w:cs="Arial"/>
          <w:szCs w:val="22"/>
        </w:rPr>
        <w:t xml:space="preserve">. Po uspešni izvedbi prvega projekta je Slovenija v desetih letih članstva v GEF izvedla še sedem lastnih projektov s področja podnebnih sprememb in biotske </w:t>
      </w:r>
      <w:r>
        <w:rPr>
          <w:rFonts w:cs="Arial"/>
          <w:szCs w:val="22"/>
        </w:rPr>
        <w:t>raznovrstn</w:t>
      </w:r>
      <w:r w:rsidRPr="00FF29EB">
        <w:rPr>
          <w:rFonts w:cs="Arial"/>
          <w:szCs w:val="22"/>
        </w:rPr>
        <w:t xml:space="preserve">osti, za financiranje katerih je s strani GEF-a pridobila 15,1 milijona USD nepovratnih finančnih sredstev. Poleg tega je Slovenija v navedenem obdobju sodelovala pri 15 regionalnih projektih, zlasti s področja mednarodnih voda in biotske </w:t>
      </w:r>
      <w:r>
        <w:rPr>
          <w:rFonts w:cs="Arial"/>
          <w:szCs w:val="22"/>
        </w:rPr>
        <w:t>raznovrstn</w:t>
      </w:r>
      <w:r w:rsidRPr="00FF29EB">
        <w:rPr>
          <w:rFonts w:cs="Arial"/>
          <w:szCs w:val="22"/>
        </w:rPr>
        <w:t>osti, za izvajanje katerih je GEF skupno namenil preko 90 milijona USD.</w:t>
      </w:r>
    </w:p>
    <w:p w:rsidR="00D36336" w:rsidRPr="00FF29EB" w:rsidRDefault="00D36336" w:rsidP="00D36336">
      <w:pPr>
        <w:jc w:val="both"/>
        <w:rPr>
          <w:rFonts w:cs="Arial"/>
          <w:szCs w:val="22"/>
        </w:rPr>
      </w:pPr>
    </w:p>
    <w:p w:rsidR="00D36336" w:rsidRDefault="00D36336" w:rsidP="00D36336">
      <w:pPr>
        <w:jc w:val="both"/>
        <w:rPr>
          <w:rFonts w:cs="Arial"/>
          <w:szCs w:val="22"/>
        </w:rPr>
      </w:pPr>
      <w:r w:rsidRPr="00FF29EB">
        <w:rPr>
          <w:rFonts w:cs="Arial"/>
          <w:szCs w:val="22"/>
        </w:rPr>
        <w:t>Slovenija od leta 2004 zaradi prehoda v skupino ra</w:t>
      </w:r>
      <w:r>
        <w:rPr>
          <w:rFonts w:cs="Arial"/>
          <w:szCs w:val="22"/>
        </w:rPr>
        <w:t>zvitih držav pri Svetovni banki</w:t>
      </w:r>
      <w:r w:rsidRPr="00FF29EB">
        <w:rPr>
          <w:rFonts w:cs="Arial"/>
          <w:szCs w:val="22"/>
        </w:rPr>
        <w:t xml:space="preserve"> ni več upravičena do finančnih sredstev GEF. </w:t>
      </w:r>
      <w:r w:rsidRPr="00970207">
        <w:rPr>
          <w:rFonts w:cs="Arial"/>
          <w:szCs w:val="22"/>
        </w:rPr>
        <w:t xml:space="preserve">Kot ena izmed 35 </w:t>
      </w:r>
      <w:r>
        <w:rPr>
          <w:rFonts w:cs="Arial"/>
          <w:szCs w:val="22"/>
        </w:rPr>
        <w:t xml:space="preserve">polnopravnih </w:t>
      </w:r>
      <w:r w:rsidR="0056414D">
        <w:rPr>
          <w:rFonts w:cs="Arial"/>
          <w:szCs w:val="22"/>
        </w:rPr>
        <w:t>držav donatoric</w:t>
      </w:r>
      <w:r w:rsidRPr="00970207">
        <w:rPr>
          <w:rFonts w:cs="Arial"/>
          <w:szCs w:val="22"/>
        </w:rPr>
        <w:t xml:space="preserve"> je Republika Slovenija </w:t>
      </w:r>
      <w:r w:rsidR="00260EAB">
        <w:rPr>
          <w:rFonts w:cs="Arial"/>
          <w:szCs w:val="22"/>
        </w:rPr>
        <w:t xml:space="preserve">prvič </w:t>
      </w:r>
      <w:r w:rsidRPr="00970207">
        <w:rPr>
          <w:rFonts w:cs="Arial"/>
          <w:szCs w:val="22"/>
        </w:rPr>
        <w:t xml:space="preserve">sodelovala pri četrti polnitvi sklada (2006 – </w:t>
      </w:r>
      <w:r>
        <w:rPr>
          <w:rFonts w:cs="Arial"/>
          <w:szCs w:val="22"/>
        </w:rPr>
        <w:t xml:space="preserve">2010) s prispevkom 4,7 mio EUR. Nato je sodelovala </w:t>
      </w:r>
      <w:r w:rsidRPr="00970207">
        <w:rPr>
          <w:rFonts w:cs="Arial"/>
          <w:szCs w:val="22"/>
        </w:rPr>
        <w:t>v peti</w:t>
      </w:r>
      <w:r>
        <w:rPr>
          <w:rFonts w:cs="Arial"/>
          <w:szCs w:val="22"/>
        </w:rPr>
        <w:t xml:space="preserve"> polnitvi GEF </w:t>
      </w:r>
      <w:r w:rsidRPr="00970207">
        <w:rPr>
          <w:rFonts w:cs="Arial"/>
          <w:szCs w:val="22"/>
        </w:rPr>
        <w:t>(2010 – 2014) z zneskom 4,8 mio EUR</w:t>
      </w:r>
      <w:r>
        <w:t>, ki se izplačujejo v 10 letnem izplačilnem obdobju od leta 2011 do 2020</w:t>
      </w:r>
      <w:r>
        <w:rPr>
          <w:rFonts w:cs="Arial"/>
          <w:szCs w:val="22"/>
        </w:rPr>
        <w:t xml:space="preserve"> ter tudi v šesti polnitvi GEF (2015 – 2018</w:t>
      </w:r>
      <w:r w:rsidRPr="00970207">
        <w:rPr>
          <w:rFonts w:cs="Arial"/>
          <w:szCs w:val="22"/>
        </w:rPr>
        <w:t>) z zneskom 4,</w:t>
      </w:r>
      <w:r>
        <w:rPr>
          <w:rFonts w:cs="Arial"/>
          <w:szCs w:val="22"/>
        </w:rPr>
        <w:t>59</w:t>
      </w:r>
      <w:r w:rsidRPr="00970207">
        <w:rPr>
          <w:rFonts w:cs="Arial"/>
          <w:szCs w:val="22"/>
        </w:rPr>
        <w:t xml:space="preserve"> mio EUR</w:t>
      </w:r>
      <w:r>
        <w:t xml:space="preserve">, ki se izplačujejo v 10 letnem izplačilnem obdobju od leta 2016 do 2024. </w:t>
      </w:r>
    </w:p>
    <w:p w:rsidR="00D36336" w:rsidRDefault="00D36336" w:rsidP="00D36336">
      <w:pPr>
        <w:jc w:val="both"/>
        <w:rPr>
          <w:rFonts w:cs="Arial"/>
          <w:szCs w:val="22"/>
        </w:rPr>
      </w:pPr>
    </w:p>
    <w:p w:rsidR="00D36336" w:rsidRPr="00E87DD8" w:rsidRDefault="00D36336" w:rsidP="00D36336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Potek pogajanj 7. polnitve</w:t>
      </w:r>
      <w:r w:rsidRPr="001B7991">
        <w:rPr>
          <w:rFonts w:cs="Arial"/>
          <w:b/>
          <w:szCs w:val="20"/>
        </w:rPr>
        <w:t xml:space="preserve"> GEF</w:t>
      </w:r>
    </w:p>
    <w:p w:rsidR="00D36336" w:rsidRDefault="00D36336" w:rsidP="00D36336">
      <w:pPr>
        <w:jc w:val="both"/>
        <w:rPr>
          <w:rFonts w:cs="Arial"/>
          <w:szCs w:val="20"/>
        </w:rPr>
      </w:pPr>
    </w:p>
    <w:p w:rsidR="00D36336" w:rsidRPr="000C7E16" w:rsidRDefault="00D36336" w:rsidP="00D36336">
      <w:pPr>
        <w:jc w:val="both"/>
        <w:rPr>
          <w:rFonts w:cs="Arial"/>
          <w:szCs w:val="20"/>
        </w:rPr>
      </w:pPr>
      <w:r w:rsidRPr="000C7E16">
        <w:rPr>
          <w:rFonts w:cs="Arial"/>
          <w:szCs w:val="20"/>
        </w:rPr>
        <w:t>Prvi od štirih krogov pogajanj</w:t>
      </w:r>
      <w:r>
        <w:rPr>
          <w:rFonts w:cs="Arial"/>
          <w:szCs w:val="20"/>
        </w:rPr>
        <w:t xml:space="preserve"> za 7. polnitev GEF</w:t>
      </w:r>
      <w:r w:rsidR="001450AD">
        <w:rPr>
          <w:rFonts w:cs="Arial"/>
          <w:szCs w:val="20"/>
        </w:rPr>
        <w:t>, ki pokriva obdobje 201</w:t>
      </w:r>
      <w:r w:rsidR="002E7D25">
        <w:rPr>
          <w:rFonts w:cs="Arial"/>
          <w:szCs w:val="20"/>
        </w:rPr>
        <w:t>8</w:t>
      </w:r>
      <w:r w:rsidR="001450AD">
        <w:rPr>
          <w:rFonts w:cs="Arial"/>
          <w:szCs w:val="20"/>
        </w:rPr>
        <w:t>-202</w:t>
      </w:r>
      <w:r w:rsidR="002E7D25">
        <w:rPr>
          <w:rFonts w:cs="Arial"/>
          <w:szCs w:val="20"/>
        </w:rPr>
        <w:t>2</w:t>
      </w:r>
      <w:r w:rsidR="003B72AD">
        <w:rPr>
          <w:rFonts w:cs="Arial"/>
          <w:szCs w:val="20"/>
        </w:rPr>
        <w:t xml:space="preserve">, </w:t>
      </w:r>
      <w:r w:rsidRPr="000C7E16">
        <w:rPr>
          <w:rFonts w:cs="Arial"/>
          <w:szCs w:val="20"/>
        </w:rPr>
        <w:t xml:space="preserve">je potekal </w:t>
      </w:r>
      <w:r w:rsidR="0056414D">
        <w:rPr>
          <w:rFonts w:cs="Arial"/>
          <w:szCs w:val="20"/>
        </w:rPr>
        <w:t xml:space="preserve">od </w:t>
      </w:r>
      <w:r w:rsidR="00B52F8F" w:rsidRPr="00216447">
        <w:rPr>
          <w:rFonts w:cs="Arial"/>
          <w:szCs w:val="20"/>
        </w:rPr>
        <w:t>28. -</w:t>
      </w:r>
      <w:r w:rsidRPr="00216447">
        <w:rPr>
          <w:rFonts w:cs="Arial"/>
          <w:szCs w:val="20"/>
        </w:rPr>
        <w:t xml:space="preserve"> </w:t>
      </w:r>
      <w:r w:rsidR="00B52F8F" w:rsidRPr="00216447">
        <w:rPr>
          <w:rFonts w:cs="Arial"/>
          <w:szCs w:val="20"/>
        </w:rPr>
        <w:t>30</w:t>
      </w:r>
      <w:r w:rsidRPr="00216447">
        <w:rPr>
          <w:rFonts w:cs="Arial"/>
          <w:szCs w:val="20"/>
        </w:rPr>
        <w:t>.</w:t>
      </w:r>
      <w:r w:rsidR="00B52F8F" w:rsidRPr="00216447">
        <w:rPr>
          <w:rFonts w:cs="Arial"/>
          <w:szCs w:val="20"/>
        </w:rPr>
        <w:t xml:space="preserve"> marca </w:t>
      </w:r>
      <w:r w:rsidRPr="00216447">
        <w:rPr>
          <w:rFonts w:cs="Arial"/>
          <w:szCs w:val="20"/>
        </w:rPr>
        <w:t>201</w:t>
      </w:r>
      <w:r w:rsidR="00B52F8F" w:rsidRPr="00216447">
        <w:rPr>
          <w:rFonts w:cs="Arial"/>
          <w:szCs w:val="20"/>
        </w:rPr>
        <w:t>7</w:t>
      </w:r>
      <w:r w:rsidRPr="00216447">
        <w:rPr>
          <w:rFonts w:cs="Arial"/>
          <w:szCs w:val="20"/>
        </w:rPr>
        <w:t xml:space="preserve"> v Parizu, drug</w:t>
      </w:r>
      <w:r w:rsidR="00B52F8F" w:rsidRPr="00216447">
        <w:rPr>
          <w:rFonts w:cs="Arial"/>
          <w:szCs w:val="20"/>
        </w:rPr>
        <w:t xml:space="preserve">i krog </w:t>
      </w:r>
      <w:r w:rsidR="0056414D">
        <w:rPr>
          <w:rFonts w:cs="Arial"/>
          <w:szCs w:val="20"/>
        </w:rPr>
        <w:t xml:space="preserve">od </w:t>
      </w:r>
      <w:r w:rsidR="00B52F8F" w:rsidRPr="00216447">
        <w:rPr>
          <w:rFonts w:cs="Arial"/>
          <w:szCs w:val="20"/>
        </w:rPr>
        <w:t>3. - 5. oktobra 2017</w:t>
      </w:r>
      <w:r w:rsidRPr="00216447">
        <w:rPr>
          <w:rFonts w:cs="Arial"/>
          <w:szCs w:val="20"/>
        </w:rPr>
        <w:t xml:space="preserve"> v </w:t>
      </w:r>
      <w:r w:rsidR="0056414D">
        <w:rPr>
          <w:rFonts w:cs="Arial"/>
          <w:szCs w:val="20"/>
        </w:rPr>
        <w:t>Ad</w:t>
      </w:r>
      <w:r w:rsidR="00B52F8F" w:rsidRPr="00216447">
        <w:rPr>
          <w:rFonts w:cs="Arial"/>
          <w:szCs w:val="20"/>
        </w:rPr>
        <w:t>is Abebi</w:t>
      </w:r>
      <w:r w:rsidRPr="00216447">
        <w:rPr>
          <w:rFonts w:cs="Arial"/>
          <w:szCs w:val="20"/>
        </w:rPr>
        <w:t xml:space="preserve">, tretji med </w:t>
      </w:r>
      <w:r w:rsidR="00B52F8F" w:rsidRPr="00216447">
        <w:rPr>
          <w:rFonts w:cs="Arial"/>
          <w:szCs w:val="20"/>
        </w:rPr>
        <w:t>23</w:t>
      </w:r>
      <w:r w:rsidR="0056414D">
        <w:rPr>
          <w:rFonts w:cs="Arial"/>
          <w:szCs w:val="20"/>
        </w:rPr>
        <w:t>.</w:t>
      </w:r>
      <w:r w:rsidR="00B52F8F" w:rsidRPr="00216447">
        <w:rPr>
          <w:rFonts w:cs="Arial"/>
          <w:szCs w:val="20"/>
        </w:rPr>
        <w:t xml:space="preserve"> in 25</w:t>
      </w:r>
      <w:r w:rsidR="0056414D">
        <w:rPr>
          <w:rFonts w:cs="Arial"/>
          <w:szCs w:val="20"/>
        </w:rPr>
        <w:t>.</w:t>
      </w:r>
      <w:r w:rsidR="00B52F8F" w:rsidRPr="00216447">
        <w:rPr>
          <w:rFonts w:cs="Arial"/>
          <w:szCs w:val="20"/>
        </w:rPr>
        <w:t xml:space="preserve"> januarjem 2018 v Braziliji</w:t>
      </w:r>
      <w:r w:rsidRPr="00216447">
        <w:rPr>
          <w:rFonts w:cs="Arial"/>
          <w:szCs w:val="20"/>
        </w:rPr>
        <w:t xml:space="preserve">, zaključno srečanje pa je bilo v </w:t>
      </w:r>
      <w:r w:rsidR="00B52F8F" w:rsidRPr="00216447">
        <w:rPr>
          <w:rFonts w:cs="Arial"/>
          <w:szCs w:val="20"/>
        </w:rPr>
        <w:t>Stoc</w:t>
      </w:r>
      <w:r w:rsidR="00216447" w:rsidRPr="00216447">
        <w:rPr>
          <w:rFonts w:cs="Arial"/>
          <w:szCs w:val="20"/>
        </w:rPr>
        <w:t>k</w:t>
      </w:r>
      <w:r w:rsidR="00B52F8F" w:rsidRPr="00216447">
        <w:rPr>
          <w:rFonts w:cs="Arial"/>
          <w:szCs w:val="20"/>
        </w:rPr>
        <w:t xml:space="preserve">holmu </w:t>
      </w:r>
      <w:r w:rsidR="0056414D">
        <w:rPr>
          <w:rFonts w:cs="Arial"/>
          <w:szCs w:val="20"/>
        </w:rPr>
        <w:t xml:space="preserve">24. in </w:t>
      </w:r>
      <w:r w:rsidR="00216447" w:rsidRPr="00216447">
        <w:rPr>
          <w:rFonts w:cs="Arial"/>
          <w:szCs w:val="20"/>
        </w:rPr>
        <w:t>25. aprila 2018</w:t>
      </w:r>
      <w:r w:rsidRPr="00216447">
        <w:rPr>
          <w:rFonts w:cs="Arial"/>
          <w:szCs w:val="20"/>
        </w:rPr>
        <w:t>.</w:t>
      </w:r>
    </w:p>
    <w:p w:rsidR="00D36336" w:rsidRDefault="00D36336" w:rsidP="00D36336">
      <w:pPr>
        <w:jc w:val="both"/>
        <w:rPr>
          <w:rFonts w:cs="Arial"/>
          <w:szCs w:val="20"/>
        </w:rPr>
      </w:pPr>
    </w:p>
    <w:p w:rsidR="00E72C19" w:rsidRDefault="00D36336" w:rsidP="00D36336">
      <w:pPr>
        <w:jc w:val="both"/>
        <w:rPr>
          <w:rFonts w:cs="Arial"/>
          <w:szCs w:val="20"/>
        </w:rPr>
      </w:pPr>
      <w:r w:rsidRPr="001C4B4F">
        <w:rPr>
          <w:rFonts w:cs="Arial"/>
          <w:szCs w:val="20"/>
        </w:rPr>
        <w:t xml:space="preserve">Na pogajanjih so delegati obravnavali osnutek programskih izhodišč in strategij za 5 temeljnih področij </w:t>
      </w:r>
      <w:r w:rsidR="007453C0">
        <w:rPr>
          <w:rFonts w:cs="Arial"/>
          <w:szCs w:val="20"/>
        </w:rPr>
        <w:t xml:space="preserve">delovanja </w:t>
      </w:r>
      <w:r w:rsidRPr="001C4B4F">
        <w:rPr>
          <w:rFonts w:cs="Arial"/>
          <w:szCs w:val="20"/>
        </w:rPr>
        <w:t>GEF in sicer</w:t>
      </w:r>
      <w:r w:rsidR="004270CA">
        <w:rPr>
          <w:rFonts w:cs="Arial"/>
          <w:szCs w:val="20"/>
        </w:rPr>
        <w:t>:</w:t>
      </w:r>
      <w:r w:rsidRPr="001C4B4F">
        <w:rPr>
          <w:rFonts w:cs="Arial"/>
          <w:szCs w:val="20"/>
        </w:rPr>
        <w:t xml:space="preserve"> biotska raznovrstnost, podnebne spremembe, mednarodne vode, degradacija prsti </w:t>
      </w:r>
      <w:r w:rsidR="00E72C19">
        <w:rPr>
          <w:rFonts w:cs="Arial"/>
          <w:szCs w:val="20"/>
        </w:rPr>
        <w:t>ter</w:t>
      </w:r>
      <w:r w:rsidRPr="001C4B4F">
        <w:rPr>
          <w:rFonts w:cs="Arial"/>
          <w:szCs w:val="20"/>
        </w:rPr>
        <w:t xml:space="preserve"> kemikalije</w:t>
      </w:r>
      <w:r w:rsidR="00E72C19">
        <w:rPr>
          <w:rFonts w:cs="Arial"/>
          <w:szCs w:val="20"/>
        </w:rPr>
        <w:t xml:space="preserve"> in odpadki</w:t>
      </w:r>
      <w:r w:rsidRPr="001C4B4F">
        <w:rPr>
          <w:rFonts w:cs="Arial"/>
          <w:szCs w:val="20"/>
        </w:rPr>
        <w:t xml:space="preserve">. GEF bo v novi polnitvi </w:t>
      </w:r>
      <w:r w:rsidR="00B300CE">
        <w:rPr>
          <w:rFonts w:cs="Arial"/>
          <w:szCs w:val="20"/>
        </w:rPr>
        <w:t xml:space="preserve">nadaljeval svoje poslanstvo na področju reševanja in sanacije </w:t>
      </w:r>
      <w:r w:rsidRPr="001C4B4F">
        <w:rPr>
          <w:rFonts w:cs="Arial"/>
          <w:szCs w:val="20"/>
        </w:rPr>
        <w:t>vzrok</w:t>
      </w:r>
      <w:r w:rsidR="00B300CE">
        <w:rPr>
          <w:rFonts w:cs="Arial"/>
          <w:szCs w:val="20"/>
        </w:rPr>
        <w:t>ov</w:t>
      </w:r>
      <w:r w:rsidRPr="001C4B4F">
        <w:rPr>
          <w:rFonts w:cs="Arial"/>
          <w:szCs w:val="20"/>
        </w:rPr>
        <w:t xml:space="preserve"> okoljskih težav, </w:t>
      </w:r>
      <w:r w:rsidR="00B300CE">
        <w:rPr>
          <w:rFonts w:cs="Arial"/>
          <w:szCs w:val="20"/>
        </w:rPr>
        <w:t>predvsem bo z novo polni</w:t>
      </w:r>
      <w:r w:rsidR="00F87DE0">
        <w:rPr>
          <w:rFonts w:cs="Arial"/>
          <w:szCs w:val="20"/>
        </w:rPr>
        <w:t>tvijo večji poudarek na področju</w:t>
      </w:r>
      <w:r w:rsidR="00B300CE">
        <w:rPr>
          <w:rFonts w:cs="Arial"/>
          <w:szCs w:val="20"/>
        </w:rPr>
        <w:t xml:space="preserve"> mednarodnih voda,</w:t>
      </w:r>
      <w:r w:rsidR="00E72C19">
        <w:rPr>
          <w:rFonts w:cs="Arial"/>
          <w:szCs w:val="20"/>
        </w:rPr>
        <w:t xml:space="preserve"> še vedno pa bo veliko sredstev usmerjenih v prilagajanje podnebnim spremembam v svetu, več pozornosti pa bo posvečene tudi degradaciji tal in ohranjanju biotske raznovrstnosti. V okviru programskih usmeritev GEF je bilo posebej poudarjeno načelo enakosti spolov, GEF pa si bo prizadeval </w:t>
      </w:r>
      <w:r w:rsidR="004270CA">
        <w:rPr>
          <w:rFonts w:cs="Arial"/>
          <w:szCs w:val="20"/>
        </w:rPr>
        <w:t xml:space="preserve">tudi </w:t>
      </w:r>
      <w:r w:rsidR="00E72C19">
        <w:rPr>
          <w:rFonts w:cs="Arial"/>
          <w:szCs w:val="20"/>
        </w:rPr>
        <w:t xml:space="preserve">za večje vključevanje privatnega sektorja v </w:t>
      </w:r>
      <w:r w:rsidR="004270CA">
        <w:rPr>
          <w:rFonts w:cs="Arial"/>
          <w:szCs w:val="20"/>
        </w:rPr>
        <w:t xml:space="preserve">svoje </w:t>
      </w:r>
      <w:r w:rsidR="00E72C19">
        <w:rPr>
          <w:rFonts w:cs="Arial"/>
          <w:szCs w:val="20"/>
        </w:rPr>
        <w:t>de</w:t>
      </w:r>
      <w:r w:rsidR="004270CA">
        <w:rPr>
          <w:rFonts w:cs="Arial"/>
          <w:szCs w:val="20"/>
        </w:rPr>
        <w:t>lovanje</w:t>
      </w:r>
      <w:r w:rsidR="00E72C19">
        <w:rPr>
          <w:rFonts w:cs="Arial"/>
          <w:szCs w:val="20"/>
        </w:rPr>
        <w:t>.</w:t>
      </w:r>
    </w:p>
    <w:p w:rsidR="00E72C19" w:rsidRDefault="00E72C19" w:rsidP="00D36336">
      <w:pPr>
        <w:jc w:val="both"/>
        <w:rPr>
          <w:rFonts w:cs="Arial"/>
          <w:szCs w:val="20"/>
        </w:rPr>
      </w:pPr>
    </w:p>
    <w:p w:rsidR="00D36336" w:rsidRDefault="00D36336" w:rsidP="00D36336">
      <w:pPr>
        <w:jc w:val="both"/>
        <w:rPr>
          <w:rFonts w:cs="Arial"/>
          <w:szCs w:val="20"/>
        </w:rPr>
      </w:pPr>
      <w:r w:rsidRPr="00D56B2D">
        <w:rPr>
          <w:rFonts w:cs="Arial"/>
          <w:szCs w:val="20"/>
        </w:rPr>
        <w:t xml:space="preserve">Glede na finančno situacijo večine donatorjev </w:t>
      </w:r>
      <w:r w:rsidR="001C4B4F" w:rsidRPr="00D56B2D">
        <w:rPr>
          <w:rFonts w:cs="Arial"/>
          <w:szCs w:val="20"/>
        </w:rPr>
        <w:t>je bilo predlaganih več programskih scenarijev. Prvi je programiranje 7</w:t>
      </w:r>
      <w:r w:rsidRPr="00D56B2D">
        <w:rPr>
          <w:rFonts w:cs="Arial"/>
          <w:szCs w:val="20"/>
        </w:rPr>
        <w:t>.</w:t>
      </w:r>
      <w:r w:rsidR="001C4B4F" w:rsidRPr="00D56B2D">
        <w:rPr>
          <w:rFonts w:cs="Arial"/>
          <w:szCs w:val="20"/>
        </w:rPr>
        <w:t xml:space="preserve"> polnitve GEF ohranil </w:t>
      </w:r>
      <w:r w:rsidRPr="00D56B2D">
        <w:rPr>
          <w:rFonts w:cs="Arial"/>
          <w:szCs w:val="20"/>
        </w:rPr>
        <w:t xml:space="preserve">v višini  </w:t>
      </w:r>
      <w:r w:rsidR="001C4B4F" w:rsidRPr="00E02680">
        <w:rPr>
          <w:rFonts w:cs="Arial"/>
          <w:szCs w:val="20"/>
        </w:rPr>
        <w:t>4,433</w:t>
      </w:r>
      <w:r w:rsidRPr="00D56B2D">
        <w:rPr>
          <w:rFonts w:cs="Arial"/>
          <w:szCs w:val="20"/>
        </w:rPr>
        <w:t xml:space="preserve"> </w:t>
      </w:r>
      <w:proofErr w:type="spellStart"/>
      <w:r w:rsidRPr="00D56B2D">
        <w:rPr>
          <w:rFonts w:cs="Arial"/>
          <w:szCs w:val="20"/>
        </w:rPr>
        <w:t>mrd</w:t>
      </w:r>
      <w:proofErr w:type="spellEnd"/>
      <w:r w:rsidRPr="00D56B2D">
        <w:rPr>
          <w:rFonts w:cs="Arial"/>
          <w:szCs w:val="20"/>
        </w:rPr>
        <w:t xml:space="preserve"> USD (</w:t>
      </w:r>
      <w:r w:rsidRPr="00D56B2D">
        <w:rPr>
          <w:rFonts w:cs="Arial"/>
          <w:i/>
          <w:szCs w:val="20"/>
        </w:rPr>
        <w:t>status-</w:t>
      </w:r>
      <w:proofErr w:type="spellStart"/>
      <w:r w:rsidRPr="00D56B2D">
        <w:rPr>
          <w:rFonts w:cs="Arial"/>
          <w:i/>
          <w:szCs w:val="20"/>
        </w:rPr>
        <w:t>quo</w:t>
      </w:r>
      <w:proofErr w:type="spellEnd"/>
      <w:r w:rsidRPr="00D56B2D">
        <w:rPr>
          <w:rFonts w:cs="Arial"/>
          <w:i/>
          <w:szCs w:val="20"/>
        </w:rPr>
        <w:t xml:space="preserve"> scenarij</w:t>
      </w:r>
      <w:r w:rsidRPr="00D56B2D">
        <w:rPr>
          <w:rFonts w:cs="Arial"/>
          <w:szCs w:val="20"/>
        </w:rPr>
        <w:t>)</w:t>
      </w:r>
      <w:r w:rsidR="003B72AD">
        <w:rPr>
          <w:rFonts w:cs="Arial"/>
          <w:szCs w:val="20"/>
        </w:rPr>
        <w:t xml:space="preserve">, </w:t>
      </w:r>
      <w:r w:rsidR="00E02680">
        <w:rPr>
          <w:rFonts w:cs="Arial"/>
          <w:szCs w:val="20"/>
        </w:rPr>
        <w:t xml:space="preserve">kar </w:t>
      </w:r>
      <w:r w:rsidR="00E02680">
        <w:rPr>
          <w:rFonts w:cs="Arial"/>
          <w:szCs w:val="20"/>
        </w:rPr>
        <w:lastRenderedPageBreak/>
        <w:t xml:space="preserve">je </w:t>
      </w:r>
      <w:r w:rsidR="00E02680" w:rsidRPr="00D56B2D">
        <w:rPr>
          <w:rFonts w:cs="Arial"/>
          <w:szCs w:val="20"/>
        </w:rPr>
        <w:t>na ravni 6. polnitve GEF</w:t>
      </w:r>
      <w:r w:rsidR="00E02680">
        <w:rPr>
          <w:rFonts w:cs="Arial"/>
          <w:szCs w:val="20"/>
        </w:rPr>
        <w:t xml:space="preserve">, </w:t>
      </w:r>
      <w:r w:rsidR="003B72AD">
        <w:rPr>
          <w:rFonts w:cs="Arial"/>
          <w:szCs w:val="20"/>
        </w:rPr>
        <w:t xml:space="preserve">drugi je </w:t>
      </w:r>
      <w:r w:rsidR="001C4B4F" w:rsidRPr="00D56B2D">
        <w:rPr>
          <w:rFonts w:cs="Arial"/>
          <w:szCs w:val="20"/>
        </w:rPr>
        <w:t>predvidel</w:t>
      </w:r>
      <w:r w:rsidR="003B72AD">
        <w:rPr>
          <w:rFonts w:cs="Arial"/>
          <w:szCs w:val="20"/>
        </w:rPr>
        <w:t xml:space="preserve"> </w:t>
      </w:r>
      <w:r w:rsidR="002E3456" w:rsidRPr="00D56B2D">
        <w:rPr>
          <w:rFonts w:cs="Arial"/>
          <w:szCs w:val="20"/>
        </w:rPr>
        <w:t>povečanje polnitve do 5</w:t>
      </w:r>
      <w:r w:rsidRPr="00D56B2D">
        <w:rPr>
          <w:rFonts w:cs="Arial"/>
          <w:szCs w:val="20"/>
        </w:rPr>
        <w:t xml:space="preserve"> mrd USD (višji scenarij)</w:t>
      </w:r>
      <w:r w:rsidR="003B72AD">
        <w:rPr>
          <w:rFonts w:cs="Arial"/>
          <w:szCs w:val="20"/>
        </w:rPr>
        <w:t>, s</w:t>
      </w:r>
      <w:r w:rsidRPr="00D56B2D">
        <w:rPr>
          <w:rFonts w:cs="Arial"/>
          <w:szCs w:val="20"/>
        </w:rPr>
        <w:t xml:space="preserve">cenarij </w:t>
      </w:r>
      <w:r w:rsidR="002E3456" w:rsidRPr="00D56B2D">
        <w:rPr>
          <w:rFonts w:cs="Arial"/>
          <w:szCs w:val="20"/>
        </w:rPr>
        <w:t xml:space="preserve">nižje </w:t>
      </w:r>
      <w:r w:rsidRPr="00D56B2D">
        <w:rPr>
          <w:rFonts w:cs="Arial"/>
          <w:szCs w:val="20"/>
        </w:rPr>
        <w:t xml:space="preserve">finančne ovojnice </w:t>
      </w:r>
      <w:r w:rsidR="003B72AD">
        <w:rPr>
          <w:rFonts w:cs="Arial"/>
          <w:szCs w:val="20"/>
        </w:rPr>
        <w:t xml:space="preserve">pa </w:t>
      </w:r>
      <w:r w:rsidRPr="00D56B2D">
        <w:rPr>
          <w:rFonts w:cs="Arial"/>
          <w:szCs w:val="20"/>
        </w:rPr>
        <w:t xml:space="preserve">je predvideval </w:t>
      </w:r>
      <w:r w:rsidR="003B72AD">
        <w:rPr>
          <w:rFonts w:cs="Arial"/>
          <w:szCs w:val="20"/>
        </w:rPr>
        <w:t xml:space="preserve">polnitev do </w:t>
      </w:r>
      <w:r w:rsidR="000D36B6">
        <w:rPr>
          <w:rFonts w:cs="Arial"/>
          <w:szCs w:val="20"/>
        </w:rPr>
        <w:t>4,1</w:t>
      </w:r>
      <w:r w:rsidR="003B72AD">
        <w:rPr>
          <w:rFonts w:cs="Arial"/>
          <w:szCs w:val="20"/>
        </w:rPr>
        <w:t xml:space="preserve"> </w:t>
      </w:r>
      <w:proofErr w:type="spellStart"/>
      <w:r w:rsidR="003B72AD" w:rsidRPr="00D56B2D">
        <w:rPr>
          <w:rFonts w:cs="Arial"/>
          <w:szCs w:val="20"/>
        </w:rPr>
        <w:t>mrd</w:t>
      </w:r>
      <w:proofErr w:type="spellEnd"/>
      <w:r w:rsidR="003B72AD" w:rsidRPr="00D56B2D">
        <w:rPr>
          <w:rFonts w:cs="Arial"/>
          <w:szCs w:val="20"/>
        </w:rPr>
        <w:t xml:space="preserve"> USD </w:t>
      </w:r>
      <w:r w:rsidR="003B72AD">
        <w:rPr>
          <w:rFonts w:cs="Arial"/>
          <w:szCs w:val="20"/>
        </w:rPr>
        <w:t xml:space="preserve">ter </w:t>
      </w:r>
      <w:r w:rsidRPr="00D56B2D">
        <w:rPr>
          <w:rFonts w:cs="Arial"/>
          <w:szCs w:val="20"/>
        </w:rPr>
        <w:t xml:space="preserve">prerazporeditev sredstev med področji, </w:t>
      </w:r>
      <w:r w:rsidR="00E72C19">
        <w:rPr>
          <w:rFonts w:cs="Arial"/>
          <w:szCs w:val="20"/>
        </w:rPr>
        <w:t>z</w:t>
      </w:r>
      <w:r w:rsidR="002E3456" w:rsidRPr="00D56B2D">
        <w:rPr>
          <w:rFonts w:cs="Arial"/>
          <w:szCs w:val="20"/>
        </w:rPr>
        <w:t xml:space="preserve"> bistvenim zmanjšanjem sredstev v višini 36% za podnebne spremembe (glede na ustanovitev novih mehanizmov, kot je Zeleni podnebni sklad), 5% zmanjšanjem za biotsko raznovrstnost</w:t>
      </w:r>
      <w:r w:rsidR="00D56B2D" w:rsidRPr="00D56B2D">
        <w:rPr>
          <w:rFonts w:cs="Arial"/>
          <w:szCs w:val="20"/>
        </w:rPr>
        <w:t>,</w:t>
      </w:r>
      <w:r w:rsidR="002E3456" w:rsidRPr="00D56B2D">
        <w:rPr>
          <w:rFonts w:cs="Arial"/>
          <w:szCs w:val="20"/>
        </w:rPr>
        <w:t xml:space="preserve"> s 15</w:t>
      </w:r>
      <w:r w:rsidRPr="00D56B2D">
        <w:rPr>
          <w:rFonts w:cs="Arial"/>
          <w:szCs w:val="20"/>
        </w:rPr>
        <w:t xml:space="preserve"> % povečanjem za področje kemikalij </w:t>
      </w:r>
      <w:r w:rsidR="00D56B2D" w:rsidRPr="00D56B2D">
        <w:rPr>
          <w:rFonts w:cs="Arial"/>
          <w:szCs w:val="20"/>
        </w:rPr>
        <w:t xml:space="preserve">in 5% povečanja za </w:t>
      </w:r>
      <w:r w:rsidRPr="00D56B2D">
        <w:rPr>
          <w:rFonts w:cs="Arial"/>
          <w:szCs w:val="20"/>
        </w:rPr>
        <w:t xml:space="preserve">degradacijo tal in </w:t>
      </w:r>
      <w:r w:rsidR="00D56B2D" w:rsidRPr="00D56B2D">
        <w:rPr>
          <w:rFonts w:cs="Arial"/>
          <w:szCs w:val="20"/>
        </w:rPr>
        <w:t>ohranitev deleža za področje ohranjanja čistoče mednarodnih voda</w:t>
      </w:r>
      <w:r w:rsidRPr="00D56B2D">
        <w:rPr>
          <w:rFonts w:cs="Arial"/>
          <w:szCs w:val="20"/>
        </w:rPr>
        <w:t xml:space="preserve">. Povečan scenarij za </w:t>
      </w:r>
      <w:r w:rsidR="00D56B2D" w:rsidRPr="00D56B2D">
        <w:rPr>
          <w:rFonts w:cs="Arial"/>
          <w:szCs w:val="20"/>
        </w:rPr>
        <w:t>22</w:t>
      </w:r>
      <w:r w:rsidRPr="00D56B2D">
        <w:rPr>
          <w:rFonts w:cs="Arial"/>
          <w:szCs w:val="20"/>
        </w:rPr>
        <w:t xml:space="preserve"> % bi pomenil 40 % povečanje za področje </w:t>
      </w:r>
      <w:r w:rsidR="00D56B2D" w:rsidRPr="00D56B2D">
        <w:rPr>
          <w:rFonts w:cs="Arial"/>
          <w:szCs w:val="20"/>
        </w:rPr>
        <w:t xml:space="preserve">degradacije tal, 22% povečanje za </w:t>
      </w:r>
      <w:r w:rsidRPr="00D56B2D">
        <w:rPr>
          <w:rFonts w:cs="Arial"/>
          <w:szCs w:val="20"/>
        </w:rPr>
        <w:t>biotsk</w:t>
      </w:r>
      <w:r w:rsidR="004A4735">
        <w:rPr>
          <w:rFonts w:cs="Arial"/>
          <w:szCs w:val="20"/>
        </w:rPr>
        <w:t>o raznovrstnost</w:t>
      </w:r>
      <w:r w:rsidRPr="00D56B2D">
        <w:rPr>
          <w:rFonts w:cs="Arial"/>
          <w:szCs w:val="20"/>
        </w:rPr>
        <w:t xml:space="preserve"> in kemikalije ter 20 % </w:t>
      </w:r>
      <w:r w:rsidR="00D56B2D" w:rsidRPr="00D56B2D">
        <w:rPr>
          <w:rFonts w:cs="Arial"/>
          <w:szCs w:val="20"/>
        </w:rPr>
        <w:t>zmanjšanje na podnebnem po</w:t>
      </w:r>
      <w:r w:rsidRPr="00D56B2D">
        <w:rPr>
          <w:rFonts w:cs="Arial"/>
          <w:szCs w:val="20"/>
        </w:rPr>
        <w:t>dročj</w:t>
      </w:r>
      <w:r w:rsidR="00D56B2D" w:rsidRPr="00D56B2D">
        <w:rPr>
          <w:rFonts w:cs="Arial"/>
          <w:szCs w:val="20"/>
        </w:rPr>
        <w:t>u</w:t>
      </w:r>
      <w:r w:rsidRPr="00D56B2D">
        <w:rPr>
          <w:rFonts w:cs="Arial"/>
          <w:szCs w:val="20"/>
        </w:rPr>
        <w:t>.</w:t>
      </w:r>
    </w:p>
    <w:p w:rsidR="00D36336" w:rsidRPr="000C7E16" w:rsidRDefault="00D36336" w:rsidP="00D36336">
      <w:pPr>
        <w:jc w:val="both"/>
        <w:rPr>
          <w:rFonts w:cs="Arial"/>
          <w:szCs w:val="20"/>
        </w:rPr>
      </w:pPr>
    </w:p>
    <w:p w:rsidR="00D36336" w:rsidRPr="00BD2604" w:rsidRDefault="00D36336" w:rsidP="00D36336">
      <w:pPr>
        <w:jc w:val="both"/>
        <w:rPr>
          <w:rFonts w:cs="Arial"/>
          <w:b/>
          <w:szCs w:val="20"/>
        </w:rPr>
      </w:pPr>
      <w:r w:rsidRPr="00BD2604">
        <w:rPr>
          <w:rFonts w:cs="Arial"/>
          <w:b/>
          <w:szCs w:val="20"/>
        </w:rPr>
        <w:t xml:space="preserve">Finančni okvir </w:t>
      </w:r>
      <w:r>
        <w:rPr>
          <w:rFonts w:cs="Arial"/>
          <w:b/>
          <w:szCs w:val="20"/>
        </w:rPr>
        <w:t>7. polnitve GEF in prispevek RS</w:t>
      </w:r>
    </w:p>
    <w:p w:rsidR="00D36336" w:rsidRPr="00BD2604" w:rsidRDefault="00D36336" w:rsidP="00D36336">
      <w:pPr>
        <w:jc w:val="both"/>
        <w:rPr>
          <w:rFonts w:cs="Arial"/>
          <w:szCs w:val="20"/>
        </w:rPr>
      </w:pPr>
    </w:p>
    <w:p w:rsidR="004A4735" w:rsidRDefault="00D36336" w:rsidP="00D36336">
      <w:pPr>
        <w:jc w:val="both"/>
        <w:rPr>
          <w:rFonts w:cs="Arial"/>
          <w:szCs w:val="20"/>
        </w:rPr>
      </w:pPr>
      <w:r w:rsidRPr="008E377E">
        <w:rPr>
          <w:rFonts w:cs="Arial"/>
          <w:szCs w:val="20"/>
        </w:rPr>
        <w:t>Najavljeni pri</w:t>
      </w:r>
      <w:r w:rsidR="008E377E" w:rsidRPr="008E377E">
        <w:rPr>
          <w:rFonts w:cs="Arial"/>
          <w:szCs w:val="20"/>
        </w:rPr>
        <w:t xml:space="preserve">spevki držav so pokazali, da </w:t>
      </w:r>
      <w:r w:rsidRPr="008E377E">
        <w:rPr>
          <w:rFonts w:cs="Arial"/>
          <w:szCs w:val="20"/>
        </w:rPr>
        <w:t xml:space="preserve">nova polnitev </w:t>
      </w:r>
      <w:r w:rsidR="008E377E" w:rsidRPr="008E377E">
        <w:rPr>
          <w:rFonts w:cs="Arial"/>
          <w:szCs w:val="20"/>
        </w:rPr>
        <w:t xml:space="preserve">predvideva vplačila donacij </w:t>
      </w:r>
      <w:r w:rsidRPr="008E377E">
        <w:rPr>
          <w:rFonts w:cs="Arial"/>
          <w:szCs w:val="20"/>
        </w:rPr>
        <w:t>v okvirni višini 4</w:t>
      </w:r>
      <w:r w:rsidR="002217C6">
        <w:rPr>
          <w:rFonts w:cs="Arial"/>
          <w:szCs w:val="20"/>
        </w:rPr>
        <w:t>,</w:t>
      </w:r>
      <w:r w:rsidR="00E02680">
        <w:rPr>
          <w:rFonts w:cs="Arial"/>
          <w:szCs w:val="20"/>
        </w:rPr>
        <w:t>0</w:t>
      </w:r>
      <w:r w:rsidR="008E377E" w:rsidRPr="008E377E">
        <w:rPr>
          <w:rFonts w:cs="Arial"/>
          <w:szCs w:val="20"/>
        </w:rPr>
        <w:t xml:space="preserve"> </w:t>
      </w:r>
      <w:proofErr w:type="spellStart"/>
      <w:r w:rsidR="008E377E" w:rsidRPr="008E377E">
        <w:rPr>
          <w:rFonts w:cs="Arial"/>
          <w:szCs w:val="20"/>
        </w:rPr>
        <w:t>mrd</w:t>
      </w:r>
      <w:proofErr w:type="spellEnd"/>
      <w:r w:rsidR="008E377E" w:rsidRPr="008E377E">
        <w:rPr>
          <w:rFonts w:cs="Arial"/>
          <w:szCs w:val="20"/>
        </w:rPr>
        <w:t xml:space="preserve"> </w:t>
      </w:r>
      <w:r w:rsidR="008E377E" w:rsidRPr="004270CA">
        <w:rPr>
          <w:rFonts w:cs="Arial"/>
          <w:szCs w:val="20"/>
        </w:rPr>
        <w:t>USD</w:t>
      </w:r>
      <w:r w:rsidR="00E02680">
        <w:rPr>
          <w:rFonts w:cs="Arial"/>
          <w:szCs w:val="20"/>
        </w:rPr>
        <w:t>.</w:t>
      </w:r>
      <w:r w:rsidR="008E377E" w:rsidRPr="004270CA">
        <w:rPr>
          <w:rFonts w:cs="Arial"/>
          <w:szCs w:val="20"/>
        </w:rPr>
        <w:t xml:space="preserve"> </w:t>
      </w:r>
      <w:r w:rsidR="00C76ACF">
        <w:rPr>
          <w:rFonts w:cs="Arial"/>
          <w:szCs w:val="20"/>
        </w:rPr>
        <w:t>Ker so z</w:t>
      </w:r>
      <w:r w:rsidR="004A4735">
        <w:rPr>
          <w:rFonts w:cs="Arial"/>
          <w:szCs w:val="20"/>
        </w:rPr>
        <w:t>aradi omejenih zmožnosti</w:t>
      </w:r>
      <w:r w:rsidR="004270CA">
        <w:rPr>
          <w:rFonts w:cs="Arial"/>
          <w:szCs w:val="20"/>
        </w:rPr>
        <w:t xml:space="preserve"> državnih proračunov izrazile zadržke do nominalnega</w:t>
      </w:r>
      <w:r w:rsidR="006866C9">
        <w:rPr>
          <w:rFonts w:cs="Arial"/>
          <w:szCs w:val="20"/>
        </w:rPr>
        <w:t xml:space="preserve"> povečanj</w:t>
      </w:r>
      <w:r w:rsidR="004270CA">
        <w:rPr>
          <w:rFonts w:cs="Arial"/>
          <w:szCs w:val="20"/>
        </w:rPr>
        <w:t>a</w:t>
      </w:r>
      <w:r w:rsidR="006866C9">
        <w:rPr>
          <w:rFonts w:cs="Arial"/>
          <w:szCs w:val="20"/>
        </w:rPr>
        <w:t xml:space="preserve"> prispevkov v sklad</w:t>
      </w:r>
      <w:r w:rsidR="00C76ACF">
        <w:rPr>
          <w:rFonts w:cs="Arial"/>
          <w:szCs w:val="20"/>
        </w:rPr>
        <w:t>,</w:t>
      </w:r>
      <w:r w:rsidR="00C76ACF" w:rsidRPr="00C76ACF">
        <w:rPr>
          <w:rFonts w:cs="Arial"/>
          <w:szCs w:val="20"/>
        </w:rPr>
        <w:t xml:space="preserve"> </w:t>
      </w:r>
      <w:r w:rsidR="00C76ACF">
        <w:rPr>
          <w:rFonts w:cs="Arial"/>
          <w:szCs w:val="20"/>
        </w:rPr>
        <w:t xml:space="preserve">je bil dejansko </w:t>
      </w:r>
      <w:r w:rsidR="00240FC5">
        <w:rPr>
          <w:rFonts w:cs="Arial"/>
          <w:szCs w:val="20"/>
        </w:rPr>
        <w:t>spreje</w:t>
      </w:r>
      <w:r w:rsidR="00C76ACF">
        <w:rPr>
          <w:rFonts w:cs="Arial"/>
          <w:szCs w:val="20"/>
        </w:rPr>
        <w:t>t</w:t>
      </w:r>
      <w:r w:rsidR="00240FC5">
        <w:rPr>
          <w:rFonts w:cs="Arial"/>
          <w:szCs w:val="20"/>
        </w:rPr>
        <w:t xml:space="preserve"> t.i. </w:t>
      </w:r>
      <w:r w:rsidR="00240FC5" w:rsidRPr="00240FC5">
        <w:rPr>
          <w:rFonts w:cs="Arial"/>
          <w:szCs w:val="20"/>
        </w:rPr>
        <w:t xml:space="preserve">scenarij </w:t>
      </w:r>
      <w:r w:rsidR="00240FC5" w:rsidRPr="00240FC5">
        <w:rPr>
          <w:rFonts w:cs="Arial"/>
          <w:i/>
          <w:szCs w:val="20"/>
        </w:rPr>
        <w:t xml:space="preserve">status </w:t>
      </w:r>
      <w:proofErr w:type="spellStart"/>
      <w:r w:rsidR="00240FC5" w:rsidRPr="00430E32">
        <w:rPr>
          <w:rFonts w:cs="Arial"/>
          <w:i/>
          <w:szCs w:val="20"/>
        </w:rPr>
        <w:t>quo</w:t>
      </w:r>
      <w:proofErr w:type="spellEnd"/>
      <w:r w:rsidR="00240FC5" w:rsidRPr="00430E32">
        <w:rPr>
          <w:rFonts w:cs="Arial"/>
          <w:szCs w:val="20"/>
        </w:rPr>
        <w:t>, ki ohranja enako predvideno višino prispevkov</w:t>
      </w:r>
      <w:r w:rsidR="007E3DA0">
        <w:rPr>
          <w:rFonts w:cs="Arial"/>
          <w:szCs w:val="20"/>
        </w:rPr>
        <w:t xml:space="preserve"> držav</w:t>
      </w:r>
      <w:r w:rsidR="00240FC5" w:rsidRPr="00430E32">
        <w:rPr>
          <w:rFonts w:cs="Arial"/>
          <w:szCs w:val="20"/>
        </w:rPr>
        <w:t xml:space="preserve"> kot v 6. polnitvi in enako predvideno skupno </w:t>
      </w:r>
      <w:r w:rsidR="007E3DA0">
        <w:rPr>
          <w:rFonts w:cs="Arial"/>
          <w:szCs w:val="20"/>
        </w:rPr>
        <w:t xml:space="preserve">višino ovojnice </w:t>
      </w:r>
      <w:r w:rsidR="00240FC5" w:rsidRPr="00430E32">
        <w:rPr>
          <w:rFonts w:cs="Arial"/>
          <w:szCs w:val="20"/>
        </w:rPr>
        <w:t xml:space="preserve">v </w:t>
      </w:r>
      <w:r w:rsidR="007E3DA0">
        <w:rPr>
          <w:rFonts w:cs="Arial"/>
          <w:szCs w:val="20"/>
        </w:rPr>
        <w:t xml:space="preserve">znesku </w:t>
      </w:r>
      <w:r w:rsidR="00240FC5" w:rsidRPr="00E02680">
        <w:rPr>
          <w:rFonts w:cs="Arial"/>
          <w:szCs w:val="20"/>
        </w:rPr>
        <w:t>4,</w:t>
      </w:r>
      <w:r w:rsidR="00E02680" w:rsidRPr="009C2AE7">
        <w:rPr>
          <w:rFonts w:cs="Arial"/>
          <w:szCs w:val="20"/>
        </w:rPr>
        <w:t>4</w:t>
      </w:r>
      <w:r w:rsidR="00240FC5" w:rsidRPr="00E02680">
        <w:rPr>
          <w:rFonts w:cs="Arial"/>
          <w:szCs w:val="20"/>
        </w:rPr>
        <w:t>33</w:t>
      </w:r>
      <w:r w:rsidR="004A4735">
        <w:rPr>
          <w:rFonts w:cs="Arial"/>
          <w:szCs w:val="20"/>
        </w:rPr>
        <w:t xml:space="preserve"> </w:t>
      </w:r>
      <w:proofErr w:type="spellStart"/>
      <w:r w:rsidR="00240FC5" w:rsidRPr="00430E32">
        <w:rPr>
          <w:rFonts w:cs="Arial"/>
          <w:szCs w:val="20"/>
        </w:rPr>
        <w:t>m</w:t>
      </w:r>
      <w:r w:rsidR="004A4735">
        <w:rPr>
          <w:rFonts w:cs="Arial"/>
          <w:szCs w:val="20"/>
        </w:rPr>
        <w:t>rd</w:t>
      </w:r>
      <w:proofErr w:type="spellEnd"/>
      <w:r w:rsidR="004A4735">
        <w:rPr>
          <w:rFonts w:cs="Arial"/>
          <w:szCs w:val="20"/>
        </w:rPr>
        <w:t xml:space="preserve"> </w:t>
      </w:r>
      <w:r w:rsidR="00502114">
        <w:rPr>
          <w:rFonts w:cs="Arial"/>
          <w:szCs w:val="20"/>
        </w:rPr>
        <w:t>USD</w:t>
      </w:r>
      <w:r w:rsidR="007E3DA0">
        <w:rPr>
          <w:rFonts w:cs="Arial"/>
          <w:szCs w:val="20"/>
        </w:rPr>
        <w:t xml:space="preserve"> (donacije + prenosi neporabljenega </w:t>
      </w:r>
      <w:r w:rsidR="007E3DA0" w:rsidRPr="008E377E">
        <w:rPr>
          <w:rFonts w:cs="Arial"/>
          <w:szCs w:val="20"/>
        </w:rPr>
        <w:t>iz prejšnjih polnitev</w:t>
      </w:r>
      <w:r w:rsidR="007E3DA0">
        <w:rPr>
          <w:rFonts w:cs="Arial"/>
          <w:szCs w:val="20"/>
        </w:rPr>
        <w:t xml:space="preserve"> + </w:t>
      </w:r>
      <w:r w:rsidR="007E3DA0" w:rsidRPr="008E377E">
        <w:rPr>
          <w:rFonts w:cs="Arial"/>
          <w:szCs w:val="20"/>
        </w:rPr>
        <w:t>ocenjeni kapitalski prihodki</w:t>
      </w:r>
      <w:r w:rsidR="007E3DA0">
        <w:rPr>
          <w:rFonts w:cs="Arial"/>
          <w:szCs w:val="20"/>
        </w:rPr>
        <w:t>)</w:t>
      </w:r>
      <w:r w:rsidR="004A4735">
        <w:rPr>
          <w:rFonts w:cs="Arial"/>
          <w:szCs w:val="20"/>
        </w:rPr>
        <w:t>. Na podlagi dogovorjene</w:t>
      </w:r>
      <w:r w:rsidR="00240FC5" w:rsidRPr="00430E32">
        <w:rPr>
          <w:rFonts w:cs="Arial"/>
          <w:szCs w:val="20"/>
        </w:rPr>
        <w:t xml:space="preserve"> skupne višine polnitve so potekale daljše razprave glede programske razdelitve sredstev po glavnih tematskih področji</w:t>
      </w:r>
      <w:r w:rsidR="004A4735">
        <w:rPr>
          <w:rFonts w:cs="Arial"/>
          <w:szCs w:val="20"/>
        </w:rPr>
        <w:t>h</w:t>
      </w:r>
      <w:r w:rsidR="00240FC5" w:rsidRPr="00430E32">
        <w:rPr>
          <w:rFonts w:cs="Arial"/>
          <w:szCs w:val="20"/>
        </w:rPr>
        <w:t>. V postopku pogajanj so vsi scenarij</w:t>
      </w:r>
      <w:r w:rsidR="004A4735">
        <w:rPr>
          <w:rFonts w:cs="Arial"/>
          <w:szCs w:val="20"/>
        </w:rPr>
        <w:t>i</w:t>
      </w:r>
      <w:r w:rsidR="00240FC5" w:rsidRPr="00430E32">
        <w:rPr>
          <w:rFonts w:cs="Arial"/>
          <w:szCs w:val="20"/>
        </w:rPr>
        <w:t xml:space="preserve"> v pretežnem delu bistveno zmanjševali sredstva na področju podnebnih sprememb </w:t>
      </w:r>
      <w:r w:rsidR="004A4735">
        <w:rPr>
          <w:rFonts w:cs="Arial"/>
          <w:szCs w:val="20"/>
        </w:rPr>
        <w:t xml:space="preserve">in povečevali sredstva </w:t>
      </w:r>
      <w:r w:rsidR="00430E32" w:rsidRPr="00430E32">
        <w:rPr>
          <w:rFonts w:cs="Arial"/>
          <w:szCs w:val="20"/>
        </w:rPr>
        <w:t>na ostalih področjih: biotska raznovrstnost, kemikalije</w:t>
      </w:r>
      <w:r w:rsidR="004A4735">
        <w:rPr>
          <w:rFonts w:cs="Arial"/>
          <w:szCs w:val="20"/>
        </w:rPr>
        <w:t xml:space="preserve"> in odpadki</w:t>
      </w:r>
      <w:r w:rsidR="00430E32" w:rsidRPr="00430E32">
        <w:rPr>
          <w:rFonts w:cs="Arial"/>
          <w:szCs w:val="20"/>
        </w:rPr>
        <w:t>, mednarodne vode, degradacija tal.</w:t>
      </w:r>
      <w:r w:rsidR="00430E32" w:rsidRPr="00502114">
        <w:rPr>
          <w:rFonts w:cs="Arial"/>
          <w:szCs w:val="20"/>
        </w:rPr>
        <w:t xml:space="preserve"> Slovenija je skladno </w:t>
      </w:r>
      <w:r w:rsidR="0030299D" w:rsidRPr="00502114">
        <w:rPr>
          <w:rFonts w:cs="Arial"/>
          <w:szCs w:val="20"/>
        </w:rPr>
        <w:t>z</w:t>
      </w:r>
      <w:r w:rsidR="00430E32" w:rsidRPr="00502114">
        <w:rPr>
          <w:rFonts w:cs="Arial"/>
          <w:szCs w:val="20"/>
        </w:rPr>
        <w:t xml:space="preserve"> izhodišči zagovarjala </w:t>
      </w:r>
      <w:r w:rsidR="004A4735" w:rsidRPr="00502114">
        <w:rPr>
          <w:rFonts w:cs="Arial"/>
          <w:szCs w:val="20"/>
        </w:rPr>
        <w:t xml:space="preserve">povečanje na področju mednarodnih voda in biotske raznovrstnosti. </w:t>
      </w:r>
    </w:p>
    <w:p w:rsidR="00E45D2D" w:rsidRDefault="00E45D2D" w:rsidP="00D36336">
      <w:pPr>
        <w:jc w:val="both"/>
        <w:rPr>
          <w:rFonts w:cs="Arial"/>
          <w:szCs w:val="20"/>
        </w:rPr>
      </w:pPr>
    </w:p>
    <w:p w:rsidR="00E45D2D" w:rsidRDefault="00E45D2D" w:rsidP="00E45D2D">
      <w:pPr>
        <w:jc w:val="both"/>
        <w:rPr>
          <w:rFonts w:cs="Arial"/>
          <w:szCs w:val="20"/>
        </w:rPr>
      </w:pPr>
      <w:r w:rsidRPr="000C7E16">
        <w:rPr>
          <w:rFonts w:cs="Arial"/>
          <w:szCs w:val="20"/>
        </w:rPr>
        <w:t xml:space="preserve">Polnitev na prihodkovni strani </w:t>
      </w:r>
      <w:r>
        <w:rPr>
          <w:rFonts w:cs="Arial"/>
          <w:szCs w:val="20"/>
        </w:rPr>
        <w:t xml:space="preserve">v času 7. polnitve GEF </w:t>
      </w:r>
      <w:r w:rsidRPr="000C7E16">
        <w:rPr>
          <w:rFonts w:cs="Arial"/>
          <w:szCs w:val="20"/>
        </w:rPr>
        <w:t>bo sesta</w:t>
      </w:r>
      <w:r>
        <w:rPr>
          <w:rFonts w:cs="Arial"/>
          <w:szCs w:val="20"/>
        </w:rPr>
        <w:t>vljena iz treh finančnih delov.</w:t>
      </w:r>
      <w:r w:rsidRPr="000C7E16">
        <w:rPr>
          <w:rFonts w:cs="Arial"/>
          <w:szCs w:val="20"/>
        </w:rPr>
        <w:t xml:space="preserve"> </w:t>
      </w:r>
      <w:r w:rsidRPr="008E377E">
        <w:rPr>
          <w:rFonts w:cs="Arial"/>
          <w:szCs w:val="20"/>
        </w:rPr>
        <w:t>Prva komponenta so prenosi sredstev iz prejšnjih polnitev (zaostala plačila, dolgovi in prenosi neporabljenih sredstev - skupaj 277 mio USD),</w:t>
      </w:r>
      <w:r>
        <w:rPr>
          <w:rFonts w:cs="Arial"/>
          <w:szCs w:val="20"/>
        </w:rPr>
        <w:t xml:space="preserve"> drugi dve pa</w:t>
      </w:r>
      <w:r w:rsidRPr="008E377E">
        <w:rPr>
          <w:rFonts w:cs="Arial"/>
          <w:szCs w:val="20"/>
        </w:rPr>
        <w:t xml:space="preserve"> ocenjeni kapitalski prihodki (obresti ipd. 150 mio USD) in prispevki</w:t>
      </w:r>
      <w:r w:rsidRPr="000C7E16">
        <w:rPr>
          <w:rFonts w:cs="Arial"/>
          <w:szCs w:val="20"/>
        </w:rPr>
        <w:t xml:space="preserve"> donatorjev. </w:t>
      </w:r>
      <w:r w:rsidRPr="008E377E">
        <w:rPr>
          <w:rFonts w:cs="Arial"/>
          <w:szCs w:val="20"/>
        </w:rPr>
        <w:t xml:space="preserve">Na zaključnem srečanju GEF so bili najavljeni prispevki </w:t>
      </w:r>
      <w:r w:rsidRPr="007552B7">
        <w:rPr>
          <w:rFonts w:cs="Arial"/>
          <w:szCs w:val="20"/>
        </w:rPr>
        <w:t>29 držav, ki so sodelovale na njem, v konč</w:t>
      </w:r>
      <w:r>
        <w:rPr>
          <w:rFonts w:cs="Arial"/>
          <w:szCs w:val="20"/>
        </w:rPr>
        <w:t xml:space="preserve">nem seznamu pa nastopa 28 držav. </w:t>
      </w:r>
      <w:r w:rsidRPr="007552B7">
        <w:rPr>
          <w:rFonts w:cs="Arial"/>
          <w:szCs w:val="20"/>
        </w:rPr>
        <w:t xml:space="preserve"> </w:t>
      </w:r>
    </w:p>
    <w:p w:rsidR="004A4735" w:rsidRDefault="004A4735" w:rsidP="00D36336">
      <w:pPr>
        <w:jc w:val="both"/>
        <w:rPr>
          <w:rFonts w:cs="Arial"/>
          <w:szCs w:val="20"/>
        </w:rPr>
      </w:pPr>
    </w:p>
    <w:p w:rsidR="00D36336" w:rsidRPr="000C7E16" w:rsidRDefault="00D36336" w:rsidP="00D36336">
      <w:pPr>
        <w:jc w:val="both"/>
        <w:rPr>
          <w:rFonts w:cs="Arial"/>
          <w:szCs w:val="20"/>
        </w:rPr>
      </w:pPr>
      <w:r w:rsidRPr="00430E32">
        <w:rPr>
          <w:rFonts w:cs="Arial"/>
          <w:szCs w:val="20"/>
        </w:rPr>
        <w:t xml:space="preserve">Glede na </w:t>
      </w:r>
      <w:r w:rsidRPr="00430E32">
        <w:rPr>
          <w:rFonts w:cs="Arial"/>
          <w:i/>
          <w:szCs w:val="20"/>
        </w:rPr>
        <w:t xml:space="preserve">t.i. status </w:t>
      </w:r>
      <w:proofErr w:type="spellStart"/>
      <w:r w:rsidRPr="00430E32">
        <w:rPr>
          <w:rFonts w:cs="Arial"/>
          <w:i/>
          <w:szCs w:val="20"/>
        </w:rPr>
        <w:t>quo</w:t>
      </w:r>
      <w:proofErr w:type="spellEnd"/>
      <w:r w:rsidRPr="00430E32">
        <w:rPr>
          <w:rFonts w:cs="Arial"/>
          <w:szCs w:val="20"/>
        </w:rPr>
        <w:t xml:space="preserve"> scenarij </w:t>
      </w:r>
      <w:r w:rsidR="00430E32" w:rsidRPr="00430E32">
        <w:rPr>
          <w:rFonts w:cs="Arial"/>
          <w:szCs w:val="20"/>
        </w:rPr>
        <w:t xml:space="preserve">je dogovorjena </w:t>
      </w:r>
      <w:r w:rsidRPr="00430E32">
        <w:rPr>
          <w:rFonts w:cs="Arial"/>
          <w:szCs w:val="20"/>
        </w:rPr>
        <w:t xml:space="preserve">programska </w:t>
      </w:r>
      <w:r w:rsidR="004270CA">
        <w:rPr>
          <w:rFonts w:cs="Arial"/>
          <w:szCs w:val="20"/>
        </w:rPr>
        <w:t>razdelitev sredstev naslednja: b</w:t>
      </w:r>
      <w:r w:rsidRPr="00430E32">
        <w:rPr>
          <w:rFonts w:cs="Arial"/>
          <w:szCs w:val="20"/>
        </w:rPr>
        <w:t>iotska raznovrstnost 1,</w:t>
      </w:r>
      <w:r w:rsidR="00430E32" w:rsidRPr="00430E32">
        <w:rPr>
          <w:rFonts w:cs="Arial"/>
          <w:szCs w:val="20"/>
        </w:rPr>
        <w:t>412</w:t>
      </w:r>
      <w:r w:rsidR="004A4735">
        <w:rPr>
          <w:rFonts w:cs="Arial"/>
          <w:szCs w:val="20"/>
        </w:rPr>
        <w:t xml:space="preserve"> mrd USD, p</w:t>
      </w:r>
      <w:r w:rsidRPr="00430E32">
        <w:rPr>
          <w:rFonts w:cs="Arial"/>
          <w:szCs w:val="20"/>
        </w:rPr>
        <w:t>odnebne spremem</w:t>
      </w:r>
      <w:r w:rsidR="004A4735">
        <w:rPr>
          <w:rFonts w:cs="Arial"/>
          <w:szCs w:val="20"/>
        </w:rPr>
        <w:t>be 876 mrd USD, m</w:t>
      </w:r>
      <w:r w:rsidR="00430E32" w:rsidRPr="00430E32">
        <w:rPr>
          <w:rFonts w:cs="Arial"/>
          <w:szCs w:val="20"/>
        </w:rPr>
        <w:t>ednarodne vode 506</w:t>
      </w:r>
      <w:r w:rsidRPr="00430E32">
        <w:rPr>
          <w:rFonts w:cs="Arial"/>
          <w:szCs w:val="20"/>
        </w:rPr>
        <w:t xml:space="preserve"> mio USD, </w:t>
      </w:r>
      <w:r w:rsidR="004A4735">
        <w:rPr>
          <w:rFonts w:cs="Arial"/>
          <w:szCs w:val="20"/>
        </w:rPr>
        <w:t>d</w:t>
      </w:r>
      <w:r w:rsidRPr="00430E32">
        <w:rPr>
          <w:rFonts w:cs="Arial"/>
          <w:szCs w:val="20"/>
        </w:rPr>
        <w:t xml:space="preserve">egradacija tal </w:t>
      </w:r>
      <w:r w:rsidR="00430E32" w:rsidRPr="00430E32">
        <w:rPr>
          <w:rFonts w:cs="Arial"/>
          <w:szCs w:val="20"/>
        </w:rPr>
        <w:t>519</w:t>
      </w:r>
      <w:r w:rsidR="004A4735">
        <w:rPr>
          <w:rFonts w:cs="Arial"/>
          <w:szCs w:val="20"/>
        </w:rPr>
        <w:t xml:space="preserve"> mio USD, k</w:t>
      </w:r>
      <w:r w:rsidRPr="00430E32">
        <w:rPr>
          <w:rFonts w:cs="Arial"/>
          <w:szCs w:val="20"/>
        </w:rPr>
        <w:t xml:space="preserve">emikalije in odpadki </w:t>
      </w:r>
      <w:r w:rsidR="00430E32" w:rsidRPr="00430E32">
        <w:rPr>
          <w:rFonts w:cs="Arial"/>
          <w:szCs w:val="20"/>
        </w:rPr>
        <w:t>655</w:t>
      </w:r>
      <w:r w:rsidRPr="00430E32">
        <w:rPr>
          <w:rFonts w:cs="Arial"/>
          <w:szCs w:val="20"/>
        </w:rPr>
        <w:t xml:space="preserve"> mio USD, </w:t>
      </w:r>
      <w:r w:rsidR="004A4735">
        <w:rPr>
          <w:rFonts w:cs="Arial"/>
          <w:szCs w:val="20"/>
        </w:rPr>
        <w:t>ne-</w:t>
      </w:r>
      <w:proofErr w:type="spellStart"/>
      <w:r w:rsidR="004A4735">
        <w:rPr>
          <w:rFonts w:cs="Arial"/>
          <w:szCs w:val="20"/>
        </w:rPr>
        <w:t>donacijski</w:t>
      </w:r>
      <w:proofErr w:type="spellEnd"/>
      <w:r w:rsidR="00430E32" w:rsidRPr="00430E32">
        <w:rPr>
          <w:rFonts w:cs="Arial"/>
          <w:szCs w:val="20"/>
        </w:rPr>
        <w:t xml:space="preserve"> instrumenti (posojila)</w:t>
      </w:r>
      <w:r w:rsidRPr="00430E32">
        <w:rPr>
          <w:rFonts w:cs="Arial"/>
          <w:szCs w:val="20"/>
        </w:rPr>
        <w:t xml:space="preserve"> </w:t>
      </w:r>
      <w:r w:rsidR="00430E32" w:rsidRPr="00430E32">
        <w:rPr>
          <w:rFonts w:cs="Arial"/>
          <w:szCs w:val="20"/>
        </w:rPr>
        <w:t>149</w:t>
      </w:r>
      <w:r w:rsidR="004A4735">
        <w:rPr>
          <w:rFonts w:cs="Arial"/>
          <w:szCs w:val="20"/>
        </w:rPr>
        <w:t xml:space="preserve"> mio USD, k</w:t>
      </w:r>
      <w:r w:rsidRPr="00430E32">
        <w:rPr>
          <w:rFonts w:cs="Arial"/>
          <w:szCs w:val="20"/>
        </w:rPr>
        <w:t xml:space="preserve">orporativni programi </w:t>
      </w:r>
      <w:r w:rsidR="00430E32" w:rsidRPr="00430E32">
        <w:rPr>
          <w:rFonts w:cs="Arial"/>
          <w:szCs w:val="20"/>
        </w:rPr>
        <w:t>163</w:t>
      </w:r>
      <w:r w:rsidRPr="00430E32">
        <w:rPr>
          <w:rFonts w:cs="Arial"/>
          <w:szCs w:val="20"/>
        </w:rPr>
        <w:t xml:space="preserve"> mio USD in proračun GEF in skrbniškega sklada </w:t>
      </w:r>
      <w:r w:rsidR="00430E32" w:rsidRPr="00430E32">
        <w:rPr>
          <w:rFonts w:cs="Arial"/>
          <w:szCs w:val="20"/>
        </w:rPr>
        <w:t>151</w:t>
      </w:r>
      <w:r w:rsidRPr="00430E32">
        <w:rPr>
          <w:rFonts w:cs="Arial"/>
          <w:szCs w:val="20"/>
        </w:rPr>
        <w:t xml:space="preserve"> mio USD.</w:t>
      </w:r>
      <w:r w:rsidRPr="000C7E16">
        <w:rPr>
          <w:rFonts w:cs="Arial"/>
          <w:szCs w:val="20"/>
        </w:rPr>
        <w:t xml:space="preserve">  </w:t>
      </w:r>
    </w:p>
    <w:p w:rsidR="00D36336" w:rsidRDefault="00D36336" w:rsidP="00D36336">
      <w:pPr>
        <w:jc w:val="both"/>
        <w:rPr>
          <w:rFonts w:cs="Arial"/>
          <w:szCs w:val="20"/>
        </w:rPr>
      </w:pPr>
    </w:p>
    <w:p w:rsidR="00D81B87" w:rsidRDefault="00D36336" w:rsidP="00D36336">
      <w:pPr>
        <w:jc w:val="both"/>
        <w:rPr>
          <w:rFonts w:cs="Arial"/>
          <w:szCs w:val="20"/>
        </w:rPr>
      </w:pPr>
      <w:r w:rsidRPr="008E377E">
        <w:rPr>
          <w:rFonts w:cs="Arial"/>
          <w:szCs w:val="20"/>
        </w:rPr>
        <w:t xml:space="preserve">Vlada Republike Slovenije je s sklepom št. </w:t>
      </w:r>
      <w:r w:rsidR="00873DE1" w:rsidRPr="008E377E">
        <w:rPr>
          <w:szCs w:val="20"/>
        </w:rPr>
        <w:t xml:space="preserve">51100-7/2017/3 z dne 23.3.2017 </w:t>
      </w:r>
      <w:r w:rsidRPr="008E377E">
        <w:rPr>
          <w:rFonts w:cs="Arial"/>
          <w:szCs w:val="20"/>
        </w:rPr>
        <w:t xml:space="preserve">sprejela Izhodišča za sodelovanje Republike Slovenije pri pogajanjih o </w:t>
      </w:r>
      <w:r w:rsidR="00B22A40" w:rsidRPr="008E377E">
        <w:rPr>
          <w:rFonts w:cs="Arial"/>
          <w:szCs w:val="20"/>
        </w:rPr>
        <w:t>7</w:t>
      </w:r>
      <w:r w:rsidRPr="008E377E">
        <w:rPr>
          <w:rFonts w:cs="Arial"/>
          <w:szCs w:val="20"/>
        </w:rPr>
        <w:t>. polnitvi GEF in dala mandat pogajalski skupini, da v pogajanjih najavi prispevek v višini 4 milijonov SDR</w:t>
      </w:r>
      <w:r w:rsidR="00B22A40" w:rsidRPr="008E377E">
        <w:rPr>
          <w:rFonts w:cs="Arial"/>
          <w:szCs w:val="20"/>
        </w:rPr>
        <w:t xml:space="preserve"> posebnih pravic črpanja</w:t>
      </w:r>
      <w:r w:rsidRPr="008E377E">
        <w:rPr>
          <w:rFonts w:cs="Arial"/>
          <w:szCs w:val="20"/>
        </w:rPr>
        <w:t xml:space="preserve"> (4.</w:t>
      </w:r>
      <w:r w:rsidR="008E377E" w:rsidRPr="008E377E">
        <w:rPr>
          <w:rFonts w:cs="Arial"/>
          <w:szCs w:val="20"/>
        </w:rPr>
        <w:t>76</w:t>
      </w:r>
      <w:r w:rsidRPr="008E377E">
        <w:rPr>
          <w:rFonts w:cs="Arial"/>
          <w:szCs w:val="20"/>
        </w:rPr>
        <w:t>0.000 EUR glede na za ta pogajanja določen referenčni menjalni tečaj SDR:EUR). To je minimalen znesek, ki je določen za državo, ki se odloči sodelovati v pogajanjih kot polnopravna članica. Prispevek bo RS poravnala v obliki 4</w:t>
      </w:r>
      <w:r w:rsidR="008E377E" w:rsidRPr="008E377E">
        <w:rPr>
          <w:rFonts w:cs="Arial"/>
          <w:szCs w:val="20"/>
        </w:rPr>
        <w:t xml:space="preserve"> zadolžnic izdanih med leti 2018 in 2021</w:t>
      </w:r>
      <w:r w:rsidRPr="008E377E">
        <w:rPr>
          <w:rFonts w:cs="Arial"/>
          <w:szCs w:val="20"/>
        </w:rPr>
        <w:t xml:space="preserve">, v 10 letnem standardnem izplačilnem razporedu, ki ga bo dogovorila s Svetovno banko. </w:t>
      </w:r>
    </w:p>
    <w:p w:rsidR="00D81B87" w:rsidRDefault="00D81B87" w:rsidP="00D36336">
      <w:pPr>
        <w:jc w:val="both"/>
        <w:rPr>
          <w:rFonts w:cs="Arial"/>
          <w:szCs w:val="20"/>
        </w:rPr>
      </w:pPr>
    </w:p>
    <w:p w:rsidR="00D36336" w:rsidRDefault="00D36336" w:rsidP="00D36336">
      <w:pPr>
        <w:jc w:val="both"/>
        <w:rPr>
          <w:rFonts w:cs="Arial"/>
          <w:szCs w:val="20"/>
        </w:rPr>
      </w:pPr>
      <w:r w:rsidRPr="008E377E">
        <w:rPr>
          <w:rFonts w:cs="Arial"/>
          <w:szCs w:val="20"/>
        </w:rPr>
        <w:t>Okvirni izplačilni razpored je naslednji:</w:t>
      </w:r>
    </w:p>
    <w:tbl>
      <w:tblPr>
        <w:tblpPr w:leftFromText="141" w:rightFromText="141" w:vertAnchor="text" w:horzAnchor="margin" w:tblpX="108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9"/>
        <w:gridCol w:w="1493"/>
      </w:tblGrid>
      <w:tr w:rsidR="00003D79" w:rsidRPr="00D36336" w:rsidTr="009C2AE7">
        <w:tc>
          <w:tcPr>
            <w:tcW w:w="2159" w:type="dxa"/>
          </w:tcPr>
          <w:p w:rsidR="00003D79" w:rsidRPr="00216447" w:rsidRDefault="00003D79" w:rsidP="00003D79">
            <w:pPr>
              <w:rPr>
                <w:b/>
              </w:rPr>
            </w:pPr>
            <w:r w:rsidRPr="00216447">
              <w:rPr>
                <w:b/>
              </w:rPr>
              <w:t>Leto</w:t>
            </w:r>
          </w:p>
        </w:tc>
        <w:tc>
          <w:tcPr>
            <w:tcW w:w="1493" w:type="dxa"/>
          </w:tcPr>
          <w:p w:rsidR="00003D79" w:rsidRPr="00216447" w:rsidRDefault="00003D79" w:rsidP="00003D79">
            <w:pPr>
              <w:rPr>
                <w:rFonts w:cs="Arial"/>
                <w:b/>
                <w:szCs w:val="20"/>
              </w:rPr>
            </w:pPr>
            <w:r w:rsidRPr="00216447">
              <w:rPr>
                <w:rFonts w:cs="Arial"/>
                <w:b/>
                <w:szCs w:val="20"/>
              </w:rPr>
              <w:t>V EUR</w:t>
            </w:r>
          </w:p>
        </w:tc>
      </w:tr>
      <w:tr w:rsidR="00003D79" w:rsidRPr="00D36336" w:rsidTr="009C2AE7">
        <w:tc>
          <w:tcPr>
            <w:tcW w:w="2159" w:type="dxa"/>
          </w:tcPr>
          <w:p w:rsidR="00003D79" w:rsidRPr="00216447" w:rsidRDefault="00003D79" w:rsidP="00003D79">
            <w:r w:rsidRPr="00216447">
              <w:t>2019</w:t>
            </w:r>
          </w:p>
        </w:tc>
        <w:tc>
          <w:tcPr>
            <w:tcW w:w="1493" w:type="dxa"/>
            <w:vAlign w:val="bottom"/>
          </w:tcPr>
          <w:p w:rsidR="00003D79" w:rsidRPr="00216447" w:rsidRDefault="00003D79" w:rsidP="00003D79">
            <w:pPr>
              <w:rPr>
                <w:rFonts w:cs="Arial"/>
                <w:color w:val="000000"/>
                <w:szCs w:val="20"/>
              </w:rPr>
            </w:pPr>
            <w:r w:rsidRPr="00216447">
              <w:rPr>
                <w:rFonts w:cs="Arial"/>
                <w:color w:val="000000"/>
                <w:szCs w:val="20"/>
              </w:rPr>
              <w:t>142.800</w:t>
            </w:r>
          </w:p>
        </w:tc>
      </w:tr>
      <w:tr w:rsidR="00003D79" w:rsidRPr="00D36336" w:rsidTr="009C2AE7">
        <w:tc>
          <w:tcPr>
            <w:tcW w:w="2159" w:type="dxa"/>
          </w:tcPr>
          <w:p w:rsidR="00003D79" w:rsidRPr="00216447" w:rsidRDefault="00003D79" w:rsidP="00003D79">
            <w:r w:rsidRPr="00216447">
              <w:t>2020</w:t>
            </w:r>
          </w:p>
        </w:tc>
        <w:tc>
          <w:tcPr>
            <w:tcW w:w="1493" w:type="dxa"/>
            <w:vAlign w:val="bottom"/>
          </w:tcPr>
          <w:p w:rsidR="00003D79" w:rsidRPr="00216447" w:rsidRDefault="00003D79" w:rsidP="00003D79">
            <w:pPr>
              <w:rPr>
                <w:rFonts w:cs="Arial"/>
                <w:color w:val="000000"/>
                <w:szCs w:val="20"/>
              </w:rPr>
            </w:pPr>
            <w:r w:rsidRPr="00216447">
              <w:rPr>
                <w:rFonts w:cs="Arial"/>
                <w:color w:val="000000"/>
                <w:szCs w:val="20"/>
              </w:rPr>
              <w:t>380.800</w:t>
            </w:r>
          </w:p>
        </w:tc>
      </w:tr>
      <w:tr w:rsidR="00003D79" w:rsidRPr="00D36336" w:rsidTr="009C2AE7">
        <w:tc>
          <w:tcPr>
            <w:tcW w:w="2159" w:type="dxa"/>
          </w:tcPr>
          <w:p w:rsidR="00003D79" w:rsidRPr="00216447" w:rsidRDefault="00003D79" w:rsidP="00003D79">
            <w:r w:rsidRPr="00216447">
              <w:t>2021</w:t>
            </w:r>
          </w:p>
        </w:tc>
        <w:tc>
          <w:tcPr>
            <w:tcW w:w="1493" w:type="dxa"/>
            <w:vAlign w:val="bottom"/>
          </w:tcPr>
          <w:p w:rsidR="00003D79" w:rsidRPr="00216447" w:rsidRDefault="00003D79" w:rsidP="00003D79">
            <w:pPr>
              <w:rPr>
                <w:rFonts w:cs="Arial"/>
                <w:color w:val="000000"/>
                <w:szCs w:val="20"/>
              </w:rPr>
            </w:pPr>
            <w:r w:rsidRPr="00216447">
              <w:rPr>
                <w:rFonts w:cs="Arial"/>
                <w:color w:val="000000"/>
                <w:szCs w:val="20"/>
              </w:rPr>
              <w:t>523.600</w:t>
            </w:r>
          </w:p>
        </w:tc>
      </w:tr>
      <w:tr w:rsidR="00003D79" w:rsidRPr="00D36336" w:rsidTr="009C2AE7">
        <w:tc>
          <w:tcPr>
            <w:tcW w:w="2159" w:type="dxa"/>
          </w:tcPr>
          <w:p w:rsidR="00003D79" w:rsidRPr="00216447" w:rsidRDefault="00003D79" w:rsidP="00003D79">
            <w:r w:rsidRPr="00216447">
              <w:t>2022</w:t>
            </w:r>
          </w:p>
        </w:tc>
        <w:tc>
          <w:tcPr>
            <w:tcW w:w="1493" w:type="dxa"/>
            <w:vAlign w:val="bottom"/>
          </w:tcPr>
          <w:p w:rsidR="00003D79" w:rsidRPr="00216447" w:rsidRDefault="00003D79" w:rsidP="00003D79">
            <w:pPr>
              <w:rPr>
                <w:rFonts w:cs="Arial"/>
                <w:color w:val="000000"/>
                <w:szCs w:val="20"/>
              </w:rPr>
            </w:pPr>
            <w:r w:rsidRPr="00216447">
              <w:rPr>
                <w:rFonts w:cs="Arial"/>
                <w:color w:val="000000"/>
                <w:szCs w:val="20"/>
              </w:rPr>
              <w:t>714.000</w:t>
            </w:r>
          </w:p>
        </w:tc>
      </w:tr>
      <w:tr w:rsidR="00003D79" w:rsidRPr="00D36336" w:rsidTr="009C2AE7">
        <w:tc>
          <w:tcPr>
            <w:tcW w:w="2159" w:type="dxa"/>
          </w:tcPr>
          <w:p w:rsidR="00003D79" w:rsidRPr="00216447" w:rsidRDefault="00003D79" w:rsidP="00003D79">
            <w:r w:rsidRPr="00216447">
              <w:t>2023</w:t>
            </w:r>
          </w:p>
        </w:tc>
        <w:tc>
          <w:tcPr>
            <w:tcW w:w="1493" w:type="dxa"/>
            <w:vAlign w:val="bottom"/>
          </w:tcPr>
          <w:p w:rsidR="00003D79" w:rsidRPr="00216447" w:rsidRDefault="00003D79" w:rsidP="00003D79">
            <w:pPr>
              <w:rPr>
                <w:rFonts w:cs="Arial"/>
                <w:color w:val="000000"/>
                <w:szCs w:val="20"/>
              </w:rPr>
            </w:pPr>
            <w:r w:rsidRPr="00216447">
              <w:rPr>
                <w:rFonts w:cs="Arial"/>
                <w:color w:val="000000"/>
                <w:szCs w:val="20"/>
              </w:rPr>
              <w:t>761.600</w:t>
            </w:r>
          </w:p>
        </w:tc>
      </w:tr>
      <w:tr w:rsidR="00003D79" w:rsidRPr="00D36336" w:rsidTr="009C2AE7">
        <w:tc>
          <w:tcPr>
            <w:tcW w:w="2159" w:type="dxa"/>
          </w:tcPr>
          <w:p w:rsidR="00003D79" w:rsidRPr="00216447" w:rsidRDefault="00003D79" w:rsidP="00003D79">
            <w:r w:rsidRPr="00216447">
              <w:t>2024</w:t>
            </w:r>
          </w:p>
        </w:tc>
        <w:tc>
          <w:tcPr>
            <w:tcW w:w="1493" w:type="dxa"/>
            <w:vAlign w:val="bottom"/>
          </w:tcPr>
          <w:p w:rsidR="00003D79" w:rsidRPr="00216447" w:rsidRDefault="00003D79" w:rsidP="00003D79">
            <w:pPr>
              <w:rPr>
                <w:rFonts w:cs="Arial"/>
                <w:color w:val="000000"/>
                <w:szCs w:val="20"/>
              </w:rPr>
            </w:pPr>
            <w:r w:rsidRPr="00216447">
              <w:rPr>
                <w:rFonts w:cs="Arial"/>
                <w:color w:val="000000"/>
                <w:szCs w:val="20"/>
              </w:rPr>
              <w:t>761.600</w:t>
            </w:r>
          </w:p>
        </w:tc>
      </w:tr>
      <w:tr w:rsidR="00003D79" w:rsidRPr="00D36336" w:rsidTr="009C2AE7">
        <w:tc>
          <w:tcPr>
            <w:tcW w:w="2159" w:type="dxa"/>
          </w:tcPr>
          <w:p w:rsidR="00003D79" w:rsidRPr="00216447" w:rsidRDefault="00003D79" w:rsidP="00003D79">
            <w:r w:rsidRPr="00216447">
              <w:t>2025</w:t>
            </w:r>
          </w:p>
        </w:tc>
        <w:tc>
          <w:tcPr>
            <w:tcW w:w="1493" w:type="dxa"/>
            <w:vAlign w:val="bottom"/>
          </w:tcPr>
          <w:p w:rsidR="00003D79" w:rsidRPr="00216447" w:rsidRDefault="00003D79" w:rsidP="00003D79">
            <w:pPr>
              <w:rPr>
                <w:rFonts w:cs="Arial"/>
                <w:color w:val="000000"/>
                <w:szCs w:val="20"/>
              </w:rPr>
            </w:pPr>
            <w:r w:rsidRPr="00216447">
              <w:rPr>
                <w:rFonts w:cs="Arial"/>
                <w:color w:val="000000"/>
                <w:szCs w:val="20"/>
              </w:rPr>
              <w:t>618.800</w:t>
            </w:r>
          </w:p>
        </w:tc>
      </w:tr>
      <w:tr w:rsidR="00003D79" w:rsidRPr="00D36336" w:rsidTr="009C2AE7">
        <w:tc>
          <w:tcPr>
            <w:tcW w:w="2159" w:type="dxa"/>
          </w:tcPr>
          <w:p w:rsidR="00003D79" w:rsidRPr="00216447" w:rsidRDefault="009C2AE7" w:rsidP="009C2AE7">
            <w:pPr>
              <w:ind w:left="-142"/>
            </w:pPr>
            <w:r>
              <w:lastRenderedPageBreak/>
              <w:t xml:space="preserve">  </w:t>
            </w:r>
            <w:r w:rsidR="00003D79" w:rsidRPr="00216447">
              <w:t>2026</w:t>
            </w:r>
          </w:p>
        </w:tc>
        <w:tc>
          <w:tcPr>
            <w:tcW w:w="1493" w:type="dxa"/>
            <w:vAlign w:val="bottom"/>
          </w:tcPr>
          <w:p w:rsidR="00003D79" w:rsidRPr="00216447" w:rsidRDefault="00003D79" w:rsidP="00003D79">
            <w:pPr>
              <w:rPr>
                <w:rFonts w:cs="Arial"/>
                <w:color w:val="000000"/>
                <w:szCs w:val="20"/>
              </w:rPr>
            </w:pPr>
            <w:r w:rsidRPr="00216447">
              <w:rPr>
                <w:rFonts w:cs="Arial"/>
                <w:color w:val="000000"/>
                <w:szCs w:val="20"/>
              </w:rPr>
              <w:t>428.400</w:t>
            </w:r>
          </w:p>
        </w:tc>
      </w:tr>
      <w:tr w:rsidR="00003D79" w:rsidRPr="00D36336" w:rsidTr="0059197E">
        <w:tc>
          <w:tcPr>
            <w:tcW w:w="2159" w:type="dxa"/>
          </w:tcPr>
          <w:p w:rsidR="00003D79" w:rsidRPr="00216447" w:rsidRDefault="00003D79" w:rsidP="00003D79">
            <w:r w:rsidRPr="00216447">
              <w:t>2027</w:t>
            </w:r>
          </w:p>
        </w:tc>
        <w:tc>
          <w:tcPr>
            <w:tcW w:w="1493" w:type="dxa"/>
            <w:vAlign w:val="bottom"/>
          </w:tcPr>
          <w:p w:rsidR="00003D79" w:rsidRPr="00216447" w:rsidRDefault="00003D79" w:rsidP="00003D79">
            <w:pPr>
              <w:rPr>
                <w:rFonts w:cs="Arial"/>
                <w:color w:val="000000"/>
                <w:szCs w:val="20"/>
              </w:rPr>
            </w:pPr>
            <w:r w:rsidRPr="00216447">
              <w:rPr>
                <w:rFonts w:cs="Arial"/>
                <w:color w:val="000000"/>
                <w:szCs w:val="20"/>
              </w:rPr>
              <w:t>238.000</w:t>
            </w:r>
          </w:p>
        </w:tc>
      </w:tr>
      <w:tr w:rsidR="00003D79" w:rsidTr="0059197E">
        <w:tc>
          <w:tcPr>
            <w:tcW w:w="2159" w:type="dxa"/>
          </w:tcPr>
          <w:p w:rsidR="00003D79" w:rsidRPr="00216447" w:rsidRDefault="00003D79" w:rsidP="00003D79">
            <w:r w:rsidRPr="00216447">
              <w:t>2028</w:t>
            </w:r>
          </w:p>
        </w:tc>
        <w:tc>
          <w:tcPr>
            <w:tcW w:w="1493" w:type="dxa"/>
            <w:vAlign w:val="bottom"/>
          </w:tcPr>
          <w:p w:rsidR="00003D79" w:rsidRPr="00216447" w:rsidRDefault="00003D79" w:rsidP="00003D79">
            <w:pPr>
              <w:rPr>
                <w:rFonts w:cs="Arial"/>
                <w:color w:val="000000"/>
                <w:szCs w:val="20"/>
              </w:rPr>
            </w:pPr>
            <w:r w:rsidRPr="00216447">
              <w:rPr>
                <w:rFonts w:cs="Arial"/>
                <w:color w:val="000000"/>
                <w:szCs w:val="20"/>
              </w:rPr>
              <w:t>190.400</w:t>
            </w:r>
          </w:p>
        </w:tc>
      </w:tr>
      <w:tr w:rsidR="00003D79" w:rsidTr="0059197E">
        <w:tc>
          <w:tcPr>
            <w:tcW w:w="2159" w:type="dxa"/>
          </w:tcPr>
          <w:p w:rsidR="00003D79" w:rsidRPr="00216447" w:rsidRDefault="00003D79" w:rsidP="00003D79">
            <w:pPr>
              <w:rPr>
                <w:b/>
              </w:rPr>
            </w:pPr>
            <w:r w:rsidRPr="00216447">
              <w:rPr>
                <w:b/>
              </w:rPr>
              <w:t>Skupaj</w:t>
            </w:r>
          </w:p>
        </w:tc>
        <w:tc>
          <w:tcPr>
            <w:tcW w:w="1493" w:type="dxa"/>
          </w:tcPr>
          <w:p w:rsidR="00003D79" w:rsidRPr="00216447" w:rsidRDefault="00003D79" w:rsidP="00003D79">
            <w:pPr>
              <w:rPr>
                <w:b/>
              </w:rPr>
            </w:pPr>
            <w:r w:rsidRPr="00216447">
              <w:rPr>
                <w:rFonts w:cs="Arial"/>
                <w:b/>
                <w:bCs/>
                <w:szCs w:val="20"/>
                <w:lang w:eastAsia="sl-SI"/>
              </w:rPr>
              <w:t>4.760.000</w:t>
            </w:r>
          </w:p>
        </w:tc>
      </w:tr>
    </w:tbl>
    <w:p w:rsidR="00D36336" w:rsidRDefault="00D36336" w:rsidP="00D36336">
      <w:pPr>
        <w:jc w:val="both"/>
        <w:rPr>
          <w:rFonts w:cs="Arial"/>
          <w:szCs w:val="20"/>
        </w:rPr>
      </w:pPr>
    </w:p>
    <w:p w:rsidR="00003D79" w:rsidRDefault="00003D79" w:rsidP="000E51A1">
      <w:pPr>
        <w:spacing w:line="240" w:lineRule="auto"/>
        <w:rPr>
          <w:rFonts w:cs="Arial"/>
          <w:szCs w:val="20"/>
        </w:rPr>
      </w:pPr>
    </w:p>
    <w:p w:rsidR="009E0D89" w:rsidRDefault="009E0D89" w:rsidP="000E51A1">
      <w:pPr>
        <w:spacing w:line="240" w:lineRule="auto"/>
        <w:rPr>
          <w:rFonts w:cs="Arial"/>
          <w:szCs w:val="20"/>
        </w:rPr>
      </w:pPr>
    </w:p>
    <w:p w:rsidR="00003D79" w:rsidRDefault="00003D79" w:rsidP="000E51A1">
      <w:pPr>
        <w:spacing w:line="240" w:lineRule="auto"/>
        <w:rPr>
          <w:rFonts w:cs="Arial"/>
          <w:szCs w:val="20"/>
        </w:rPr>
      </w:pPr>
    </w:p>
    <w:p w:rsidR="00003D79" w:rsidRDefault="00003D79" w:rsidP="000E51A1">
      <w:pPr>
        <w:spacing w:line="240" w:lineRule="auto"/>
        <w:rPr>
          <w:rFonts w:cs="Arial"/>
          <w:szCs w:val="20"/>
        </w:rPr>
      </w:pPr>
    </w:p>
    <w:p w:rsidR="00003D79" w:rsidRDefault="00003D79" w:rsidP="000E51A1">
      <w:pPr>
        <w:spacing w:line="240" w:lineRule="auto"/>
        <w:rPr>
          <w:rFonts w:cs="Arial"/>
          <w:szCs w:val="20"/>
        </w:rPr>
      </w:pPr>
    </w:p>
    <w:p w:rsidR="00003D79" w:rsidRDefault="00003D79" w:rsidP="000E51A1">
      <w:pPr>
        <w:spacing w:line="240" w:lineRule="auto"/>
        <w:rPr>
          <w:rFonts w:cs="Arial"/>
          <w:szCs w:val="20"/>
        </w:rPr>
      </w:pPr>
      <w:r w:rsidRPr="008E377E">
        <w:rPr>
          <w:rFonts w:cs="Arial"/>
          <w:szCs w:val="20"/>
        </w:rPr>
        <w:t xml:space="preserve">Udeležba pri 7. polnitvi GEF se v skladu z metodologijo Razvojnega odbora OECD </w:t>
      </w:r>
      <w:r>
        <w:rPr>
          <w:rFonts w:cs="Arial"/>
          <w:szCs w:val="20"/>
        </w:rPr>
        <w:t>v celotnem znesku</w:t>
      </w:r>
      <w:r w:rsidRPr="008E377E">
        <w:rPr>
          <w:rFonts w:cs="Arial"/>
          <w:szCs w:val="20"/>
        </w:rPr>
        <w:t xml:space="preserve"> šteje kot uradna mednarodna razvojna pomoč RS.</w:t>
      </w:r>
    </w:p>
    <w:sectPr w:rsidR="00003D79" w:rsidSect="006A184A">
      <w:footerReference w:type="default" r:id="rId10"/>
      <w:headerReference w:type="first" r:id="rId11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9F" w:rsidRDefault="0061589F">
      <w:pPr>
        <w:spacing w:line="240" w:lineRule="auto"/>
      </w:pPr>
      <w:r>
        <w:separator/>
      </w:r>
    </w:p>
  </w:endnote>
  <w:endnote w:type="continuationSeparator" w:id="0">
    <w:p w:rsidR="0061589F" w:rsidRDefault="00615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33" w:rsidRDefault="008515D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65B4E">
      <w:rPr>
        <w:noProof/>
      </w:rPr>
      <w:t>9</w:t>
    </w:r>
    <w:r>
      <w:rPr>
        <w:noProof/>
      </w:rPr>
      <w:fldChar w:fldCharType="end"/>
    </w:r>
  </w:p>
  <w:p w:rsidR="00CE6633" w:rsidRDefault="00CE6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9F" w:rsidRDefault="0061589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1589F" w:rsidRDefault="00615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C7" w:rsidRPr="008F3500" w:rsidRDefault="00A563C7" w:rsidP="00A563C7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A18E345" wp14:editId="27D3B984">
          <wp:simplePos x="0" y="0"/>
          <wp:positionH relativeFrom="page">
            <wp:posOffset>28575</wp:posOffset>
          </wp:positionH>
          <wp:positionV relativeFrom="page">
            <wp:posOffset>28575</wp:posOffset>
          </wp:positionV>
          <wp:extent cx="4321810" cy="972185"/>
          <wp:effectExtent l="0" t="0" r="2540" b="0"/>
          <wp:wrapSquare wrapText="bothSides"/>
          <wp:docPr id="5" name="Picture 5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Župančičeva ulica 3, p.p. 644a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01 369 6300</w:t>
    </w:r>
  </w:p>
  <w:p w:rsidR="00A563C7" w:rsidRPr="008F3500" w:rsidRDefault="00A563C7" w:rsidP="00A563C7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01 369 6659</w:t>
    </w:r>
  </w:p>
  <w:p w:rsidR="00A563C7" w:rsidRPr="008F3500" w:rsidRDefault="00A563C7" w:rsidP="00A563C7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:rsidR="00A563C7" w:rsidRPr="008F3500" w:rsidRDefault="00A563C7" w:rsidP="00A563C7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www.mf.gov.si</w:t>
    </w:r>
    <w:proofErr w:type="spellEnd"/>
  </w:p>
  <w:p w:rsidR="00CE6633" w:rsidRDefault="00CE6633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712"/>
    <w:multiLevelType w:val="multilevel"/>
    <w:tmpl w:val="D04C721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BA701E"/>
    <w:multiLevelType w:val="multilevel"/>
    <w:tmpl w:val="F34AFF08"/>
    <w:styleLink w:val="LFO7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214579E7"/>
    <w:multiLevelType w:val="multilevel"/>
    <w:tmpl w:val="AA983BA0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28AA31F8"/>
    <w:multiLevelType w:val="hybridMultilevel"/>
    <w:tmpl w:val="678846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18AD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5ED452CE">
      <w:start w:val="1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63934"/>
    <w:multiLevelType w:val="multilevel"/>
    <w:tmpl w:val="5A62E6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9506AC8"/>
    <w:multiLevelType w:val="hybridMultilevel"/>
    <w:tmpl w:val="9774D6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7F1C9A"/>
    <w:multiLevelType w:val="hybridMultilevel"/>
    <w:tmpl w:val="520C0854"/>
    <w:lvl w:ilvl="0" w:tplc="AA2627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84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90B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0E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28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029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C2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00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4B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8D4C8B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45431"/>
    <w:multiLevelType w:val="multilevel"/>
    <w:tmpl w:val="44D88A4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6247A05"/>
    <w:multiLevelType w:val="hybridMultilevel"/>
    <w:tmpl w:val="6602C344"/>
    <w:lvl w:ilvl="0" w:tplc="AB4AA6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378A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4E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62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2C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E9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E9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A5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A0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B47E0"/>
    <w:multiLevelType w:val="hybridMultilevel"/>
    <w:tmpl w:val="5382193E"/>
    <w:lvl w:ilvl="0" w:tplc="13424CF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339C6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808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C7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E9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746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AA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23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8F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546DA"/>
    <w:multiLevelType w:val="hybridMultilevel"/>
    <w:tmpl w:val="9774D6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D468CE"/>
    <w:multiLevelType w:val="multilevel"/>
    <w:tmpl w:val="F4C85966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6CF07866"/>
    <w:multiLevelType w:val="multilevel"/>
    <w:tmpl w:val="7BD4E2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D46DC2"/>
    <w:multiLevelType w:val="multilevel"/>
    <w:tmpl w:val="CEFAC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DDE70DD"/>
    <w:multiLevelType w:val="multilevel"/>
    <w:tmpl w:val="442A523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A0"/>
    <w:rsid w:val="00003D79"/>
    <w:rsid w:val="0003098E"/>
    <w:rsid w:val="00096274"/>
    <w:rsid w:val="000D36B6"/>
    <w:rsid w:val="000E2FE4"/>
    <w:rsid w:val="000E51A1"/>
    <w:rsid w:val="000E79B6"/>
    <w:rsid w:val="00106B74"/>
    <w:rsid w:val="00137D61"/>
    <w:rsid w:val="001450AD"/>
    <w:rsid w:val="00162E57"/>
    <w:rsid w:val="00166FAD"/>
    <w:rsid w:val="001A4990"/>
    <w:rsid w:val="001C4B4F"/>
    <w:rsid w:val="00203E96"/>
    <w:rsid w:val="00216447"/>
    <w:rsid w:val="002217C6"/>
    <w:rsid w:val="0023297E"/>
    <w:rsid w:val="00240FC5"/>
    <w:rsid w:val="002427FD"/>
    <w:rsid w:val="00260EAB"/>
    <w:rsid w:val="00272267"/>
    <w:rsid w:val="00295058"/>
    <w:rsid w:val="002E3456"/>
    <w:rsid w:val="002E7D25"/>
    <w:rsid w:val="0030299D"/>
    <w:rsid w:val="00317EE4"/>
    <w:rsid w:val="003247C3"/>
    <w:rsid w:val="00337C17"/>
    <w:rsid w:val="00360C04"/>
    <w:rsid w:val="00364E04"/>
    <w:rsid w:val="003B72AD"/>
    <w:rsid w:val="003D22FA"/>
    <w:rsid w:val="003F06B2"/>
    <w:rsid w:val="004270CA"/>
    <w:rsid w:val="00430E32"/>
    <w:rsid w:val="00460232"/>
    <w:rsid w:val="00474DDE"/>
    <w:rsid w:val="004A4735"/>
    <w:rsid w:val="004C39B4"/>
    <w:rsid w:val="004D0526"/>
    <w:rsid w:val="004D3E29"/>
    <w:rsid w:val="00502114"/>
    <w:rsid w:val="00502733"/>
    <w:rsid w:val="005071FD"/>
    <w:rsid w:val="00526A00"/>
    <w:rsid w:val="00551108"/>
    <w:rsid w:val="0056414D"/>
    <w:rsid w:val="00586FC6"/>
    <w:rsid w:val="0059197E"/>
    <w:rsid w:val="005927D1"/>
    <w:rsid w:val="005933D3"/>
    <w:rsid w:val="005E662A"/>
    <w:rsid w:val="00601347"/>
    <w:rsid w:val="00612F1C"/>
    <w:rsid w:val="00615806"/>
    <w:rsid w:val="0061589F"/>
    <w:rsid w:val="00617172"/>
    <w:rsid w:val="00651613"/>
    <w:rsid w:val="00671324"/>
    <w:rsid w:val="006866C9"/>
    <w:rsid w:val="0069428A"/>
    <w:rsid w:val="006A184A"/>
    <w:rsid w:val="006D025A"/>
    <w:rsid w:val="0072103C"/>
    <w:rsid w:val="007446D4"/>
    <w:rsid w:val="007453C0"/>
    <w:rsid w:val="0075460A"/>
    <w:rsid w:val="007552B7"/>
    <w:rsid w:val="007B1D4B"/>
    <w:rsid w:val="007B4C0E"/>
    <w:rsid w:val="007C17E8"/>
    <w:rsid w:val="007C2034"/>
    <w:rsid w:val="007E3DA0"/>
    <w:rsid w:val="008105D0"/>
    <w:rsid w:val="008515D1"/>
    <w:rsid w:val="00861D3D"/>
    <w:rsid w:val="00864AEC"/>
    <w:rsid w:val="00871F6C"/>
    <w:rsid w:val="00873DE1"/>
    <w:rsid w:val="008A47EC"/>
    <w:rsid w:val="008E377E"/>
    <w:rsid w:val="008E7E8A"/>
    <w:rsid w:val="00935D09"/>
    <w:rsid w:val="00945AA0"/>
    <w:rsid w:val="00975633"/>
    <w:rsid w:val="009B7A13"/>
    <w:rsid w:val="009C2AE7"/>
    <w:rsid w:val="009E0D89"/>
    <w:rsid w:val="00A151C0"/>
    <w:rsid w:val="00A170F1"/>
    <w:rsid w:val="00A43075"/>
    <w:rsid w:val="00A563C7"/>
    <w:rsid w:val="00A65B4E"/>
    <w:rsid w:val="00AF1768"/>
    <w:rsid w:val="00B01814"/>
    <w:rsid w:val="00B018AD"/>
    <w:rsid w:val="00B06A26"/>
    <w:rsid w:val="00B22A40"/>
    <w:rsid w:val="00B27E48"/>
    <w:rsid w:val="00B300CE"/>
    <w:rsid w:val="00B52F8F"/>
    <w:rsid w:val="00B637CB"/>
    <w:rsid w:val="00B64E5E"/>
    <w:rsid w:val="00B858F3"/>
    <w:rsid w:val="00BA2D63"/>
    <w:rsid w:val="00BC5EDE"/>
    <w:rsid w:val="00C15999"/>
    <w:rsid w:val="00C41EA8"/>
    <w:rsid w:val="00C57E54"/>
    <w:rsid w:val="00C740A6"/>
    <w:rsid w:val="00C76ACF"/>
    <w:rsid w:val="00C80165"/>
    <w:rsid w:val="00C819AC"/>
    <w:rsid w:val="00CA7DBD"/>
    <w:rsid w:val="00CE04FB"/>
    <w:rsid w:val="00CE6304"/>
    <w:rsid w:val="00CE6633"/>
    <w:rsid w:val="00CF0DBE"/>
    <w:rsid w:val="00D304BA"/>
    <w:rsid w:val="00D3206F"/>
    <w:rsid w:val="00D36336"/>
    <w:rsid w:val="00D51FDA"/>
    <w:rsid w:val="00D56B2D"/>
    <w:rsid w:val="00D81B87"/>
    <w:rsid w:val="00D85D85"/>
    <w:rsid w:val="00D863BA"/>
    <w:rsid w:val="00DB1166"/>
    <w:rsid w:val="00DB3E5F"/>
    <w:rsid w:val="00DC5CCA"/>
    <w:rsid w:val="00DC7F16"/>
    <w:rsid w:val="00DD072B"/>
    <w:rsid w:val="00DD7C33"/>
    <w:rsid w:val="00DF3FFD"/>
    <w:rsid w:val="00E02680"/>
    <w:rsid w:val="00E34407"/>
    <w:rsid w:val="00E45D2D"/>
    <w:rsid w:val="00E72C19"/>
    <w:rsid w:val="00E8455D"/>
    <w:rsid w:val="00E91E88"/>
    <w:rsid w:val="00E95DA7"/>
    <w:rsid w:val="00ED3DF0"/>
    <w:rsid w:val="00EF0473"/>
    <w:rsid w:val="00EF1686"/>
    <w:rsid w:val="00EF7C43"/>
    <w:rsid w:val="00F03FC6"/>
    <w:rsid w:val="00F04973"/>
    <w:rsid w:val="00F07B5D"/>
    <w:rsid w:val="00F26388"/>
    <w:rsid w:val="00F27E85"/>
    <w:rsid w:val="00F325CE"/>
    <w:rsid w:val="00F34C3A"/>
    <w:rsid w:val="00F51EAF"/>
    <w:rsid w:val="00F571CC"/>
    <w:rsid w:val="00F60818"/>
    <w:rsid w:val="00F87DE0"/>
    <w:rsid w:val="00F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4A"/>
    <w:pPr>
      <w:suppressAutoHyphens/>
      <w:autoSpaceDN w:val="0"/>
      <w:spacing w:line="260" w:lineRule="exact"/>
      <w:textAlignment w:val="baseline"/>
    </w:pPr>
    <w:rPr>
      <w:rFonts w:ascii="Arial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A184A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6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6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glavje">
    <w:name w:val="Poglavje"/>
    <w:basedOn w:val="Normal"/>
    <w:uiPriority w:val="99"/>
    <w:rsid w:val="006A184A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Header">
    <w:name w:val="header"/>
    <w:basedOn w:val="Normal"/>
    <w:link w:val="HeaderChar"/>
    <w:rsid w:val="006A1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563C"/>
    <w:rPr>
      <w:rFonts w:ascii="Arial" w:hAnsi="Arial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6A18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563C"/>
    <w:rPr>
      <w:sz w:val="0"/>
      <w:szCs w:val="0"/>
      <w:lang w:eastAsia="en-US"/>
    </w:rPr>
  </w:style>
  <w:style w:type="character" w:customStyle="1" w:styleId="ZgradbadokumentaZnak">
    <w:name w:val="Zgradba dokumenta Znak"/>
    <w:uiPriority w:val="99"/>
    <w:rsid w:val="006A184A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ormal"/>
    <w:uiPriority w:val="99"/>
    <w:rsid w:val="006A184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uiPriority w:val="99"/>
    <w:rsid w:val="006A184A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uiPriority w:val="99"/>
    <w:rsid w:val="006A184A"/>
    <w:rPr>
      <w:rFonts w:cs="Times New Roman"/>
      <w:color w:val="0000FF"/>
      <w:u w:val="single"/>
    </w:rPr>
  </w:style>
  <w:style w:type="paragraph" w:customStyle="1" w:styleId="podpisi">
    <w:name w:val="podpisi"/>
    <w:basedOn w:val="Normal"/>
    <w:uiPriority w:val="99"/>
    <w:rsid w:val="006A184A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ormal"/>
    <w:uiPriority w:val="99"/>
    <w:rsid w:val="006A184A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uiPriority w:val="99"/>
    <w:rsid w:val="006A184A"/>
    <w:rPr>
      <w:rFonts w:ascii="Arial" w:hAnsi="Arial"/>
      <w:sz w:val="22"/>
    </w:rPr>
  </w:style>
  <w:style w:type="character" w:customStyle="1" w:styleId="Naslov2Znak">
    <w:name w:val="Naslov 2 Znak"/>
    <w:basedOn w:val="DefaultParagraphFont"/>
    <w:uiPriority w:val="99"/>
    <w:rsid w:val="006A184A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paragraph" w:customStyle="1" w:styleId="Vrstapredpisa">
    <w:name w:val="Vrsta predpisa"/>
    <w:basedOn w:val="Normal"/>
    <w:uiPriority w:val="99"/>
    <w:rsid w:val="006A184A"/>
    <w:pPr>
      <w:overflowPunct w:val="0"/>
      <w:autoSpaceDE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uiPriority w:val="99"/>
    <w:rsid w:val="006A184A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ormal"/>
    <w:uiPriority w:val="99"/>
    <w:rsid w:val="006A184A"/>
    <w:pPr>
      <w:overflowPunct w:val="0"/>
      <w:autoSpaceDE w:val="0"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uiPriority w:val="99"/>
    <w:rsid w:val="006A184A"/>
    <w:rPr>
      <w:rFonts w:ascii="Arial" w:hAnsi="Arial"/>
      <w:b/>
      <w:sz w:val="22"/>
    </w:rPr>
  </w:style>
  <w:style w:type="paragraph" w:customStyle="1" w:styleId="Oddelek">
    <w:name w:val="Oddelek"/>
    <w:basedOn w:val="Normal"/>
    <w:uiPriority w:val="99"/>
    <w:rsid w:val="006A184A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uiPriority w:val="99"/>
    <w:rsid w:val="006A184A"/>
    <w:rPr>
      <w:rFonts w:ascii="Arial" w:hAnsi="Arial"/>
      <w:b/>
      <w:sz w:val="22"/>
    </w:rPr>
  </w:style>
  <w:style w:type="paragraph" w:customStyle="1" w:styleId="Odstavekseznama1">
    <w:name w:val="Odstavek seznama1"/>
    <w:basedOn w:val="Normal"/>
    <w:uiPriority w:val="99"/>
    <w:rsid w:val="006A184A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uiPriority w:val="99"/>
    <w:rsid w:val="006A184A"/>
    <w:rPr>
      <w:rFonts w:ascii="Arial" w:hAnsi="Arial"/>
      <w:sz w:val="24"/>
      <w:lang w:eastAsia="en-US"/>
    </w:rPr>
  </w:style>
  <w:style w:type="character" w:customStyle="1" w:styleId="Naslov1Znak">
    <w:name w:val="Naslov 1 Znak"/>
    <w:uiPriority w:val="99"/>
    <w:rsid w:val="006A184A"/>
    <w:rPr>
      <w:rFonts w:ascii="Arial" w:hAnsi="Arial"/>
      <w:b/>
      <w:kern w:val="3"/>
      <w:sz w:val="32"/>
    </w:rPr>
  </w:style>
  <w:style w:type="paragraph" w:styleId="ListParagraph">
    <w:name w:val="List Paragraph"/>
    <w:basedOn w:val="Normal"/>
    <w:uiPriority w:val="99"/>
    <w:qFormat/>
    <w:rsid w:val="006A184A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paragraph" w:styleId="EndnoteText">
    <w:name w:val="endnote text"/>
    <w:basedOn w:val="Normal"/>
    <w:link w:val="EndnoteTextChar"/>
    <w:uiPriority w:val="99"/>
    <w:rsid w:val="006A184A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563C"/>
    <w:rPr>
      <w:rFonts w:ascii="Arial" w:hAnsi="Arial"/>
      <w:sz w:val="20"/>
      <w:szCs w:val="20"/>
      <w:lang w:eastAsia="en-US"/>
    </w:rPr>
  </w:style>
  <w:style w:type="character" w:customStyle="1" w:styleId="Konnaopomba-besediloZnak">
    <w:name w:val="Končna opomba - besedilo Znak"/>
    <w:basedOn w:val="DefaultParagraphFont"/>
    <w:uiPriority w:val="99"/>
    <w:rsid w:val="006A184A"/>
    <w:rPr>
      <w:rFonts w:ascii="Arial" w:hAnsi="Arial" w:cs="Times New Roman"/>
      <w:lang w:eastAsia="en-US"/>
    </w:rPr>
  </w:style>
  <w:style w:type="character" w:styleId="EndnoteReference">
    <w:name w:val="endnote reference"/>
    <w:basedOn w:val="DefaultParagraphFont"/>
    <w:uiPriority w:val="99"/>
    <w:rsid w:val="006A184A"/>
    <w:rPr>
      <w:rFonts w:cs="Times New Roman"/>
      <w:position w:val="0"/>
      <w:vertAlign w:val="superscript"/>
    </w:rPr>
  </w:style>
  <w:style w:type="character" w:styleId="Strong">
    <w:name w:val="Strong"/>
    <w:basedOn w:val="DefaultParagraphFont"/>
    <w:uiPriority w:val="99"/>
    <w:qFormat/>
    <w:rsid w:val="006A184A"/>
    <w:rPr>
      <w:rFonts w:cs="Times New Roman"/>
      <w:b/>
    </w:rPr>
  </w:style>
  <w:style w:type="character" w:customStyle="1" w:styleId="NogaZnak">
    <w:name w:val="Noga Znak"/>
    <w:basedOn w:val="DefaultParagraphFont"/>
    <w:uiPriority w:val="99"/>
    <w:rsid w:val="006A184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1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347"/>
    <w:rPr>
      <w:rFonts w:ascii="Segoe UI" w:hAnsi="Segoe UI" w:cs="Segoe UI"/>
      <w:sz w:val="18"/>
      <w:szCs w:val="18"/>
      <w:lang w:eastAsia="en-US"/>
    </w:rPr>
  </w:style>
  <w:style w:type="numbering" w:customStyle="1" w:styleId="LFO7">
    <w:name w:val="LFO7"/>
    <w:rsid w:val="00D0563C"/>
    <w:pPr>
      <w:numPr>
        <w:numId w:val="1"/>
      </w:numPr>
    </w:pPr>
  </w:style>
  <w:style w:type="paragraph" w:customStyle="1" w:styleId="GMTableTitle">
    <w:name w:val="GM_TableTitle"/>
    <w:basedOn w:val="Normal"/>
    <w:link w:val="GMTableTitleChar"/>
    <w:qFormat/>
    <w:rsid w:val="00C80165"/>
    <w:pPr>
      <w:keepNext/>
      <w:tabs>
        <w:tab w:val="left" w:pos="850"/>
        <w:tab w:val="left" w:pos="1191"/>
        <w:tab w:val="left" w:pos="1531"/>
      </w:tabs>
      <w:suppressAutoHyphens w:val="0"/>
      <w:autoSpaceDN/>
      <w:spacing w:after="240" w:line="240" w:lineRule="auto"/>
      <w:jc w:val="center"/>
      <w:textAlignment w:val="auto"/>
    </w:pPr>
    <w:rPr>
      <w:rFonts w:eastAsiaTheme="minorEastAsia" w:cs="Arial"/>
      <w:b/>
      <w:bCs/>
      <w:color w:val="17365D"/>
      <w:sz w:val="18"/>
      <w:szCs w:val="22"/>
      <w:lang w:val="en-GB" w:eastAsia="zh-CN"/>
    </w:rPr>
  </w:style>
  <w:style w:type="character" w:customStyle="1" w:styleId="GMTableTitleChar">
    <w:name w:val="GM_TableTitle Char"/>
    <w:basedOn w:val="DefaultParagraphFont"/>
    <w:link w:val="GMTableTitle"/>
    <w:rsid w:val="00C80165"/>
    <w:rPr>
      <w:rFonts w:ascii="Arial" w:eastAsiaTheme="minorEastAsia" w:hAnsi="Arial" w:cs="Arial"/>
      <w:b/>
      <w:bCs/>
      <w:color w:val="17365D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01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8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814"/>
    <w:rPr>
      <w:rFonts w:ascii="Arial" w:hAnsi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23297E"/>
    <w:pPr>
      <w:autoSpaceDN/>
      <w:spacing w:after="120" w:line="240" w:lineRule="auto"/>
      <w:textAlignment w:val="auto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23297E"/>
    <w:rPr>
      <w:sz w:val="24"/>
      <w:szCs w:val="20"/>
      <w:lang w:eastAsia="ar-SA"/>
    </w:rPr>
  </w:style>
  <w:style w:type="paragraph" w:styleId="Revision">
    <w:name w:val="Revision"/>
    <w:hidden/>
    <w:uiPriority w:val="99"/>
    <w:semiHidden/>
    <w:rsid w:val="00260EAB"/>
    <w:rPr>
      <w:rFonts w:ascii="Arial" w:hAnsi="Arial"/>
      <w:sz w:val="2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AB"/>
    <w:rPr>
      <w:rFonts w:ascii="Arial" w:hAnsi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4A"/>
    <w:pPr>
      <w:suppressAutoHyphens/>
      <w:autoSpaceDN w:val="0"/>
      <w:spacing w:line="260" w:lineRule="exact"/>
      <w:textAlignment w:val="baseline"/>
    </w:pPr>
    <w:rPr>
      <w:rFonts w:ascii="Arial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A184A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6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6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glavje">
    <w:name w:val="Poglavje"/>
    <w:basedOn w:val="Normal"/>
    <w:uiPriority w:val="99"/>
    <w:rsid w:val="006A184A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Header">
    <w:name w:val="header"/>
    <w:basedOn w:val="Normal"/>
    <w:link w:val="HeaderChar"/>
    <w:rsid w:val="006A1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563C"/>
    <w:rPr>
      <w:rFonts w:ascii="Arial" w:hAnsi="Arial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6A18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563C"/>
    <w:rPr>
      <w:sz w:val="0"/>
      <w:szCs w:val="0"/>
      <w:lang w:eastAsia="en-US"/>
    </w:rPr>
  </w:style>
  <w:style w:type="character" w:customStyle="1" w:styleId="ZgradbadokumentaZnak">
    <w:name w:val="Zgradba dokumenta Znak"/>
    <w:uiPriority w:val="99"/>
    <w:rsid w:val="006A184A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ormal"/>
    <w:uiPriority w:val="99"/>
    <w:rsid w:val="006A184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uiPriority w:val="99"/>
    <w:rsid w:val="006A184A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uiPriority w:val="99"/>
    <w:rsid w:val="006A184A"/>
    <w:rPr>
      <w:rFonts w:cs="Times New Roman"/>
      <w:color w:val="0000FF"/>
      <w:u w:val="single"/>
    </w:rPr>
  </w:style>
  <w:style w:type="paragraph" w:customStyle="1" w:styleId="podpisi">
    <w:name w:val="podpisi"/>
    <w:basedOn w:val="Normal"/>
    <w:uiPriority w:val="99"/>
    <w:rsid w:val="006A184A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ormal"/>
    <w:uiPriority w:val="99"/>
    <w:rsid w:val="006A184A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uiPriority w:val="99"/>
    <w:rsid w:val="006A184A"/>
    <w:rPr>
      <w:rFonts w:ascii="Arial" w:hAnsi="Arial"/>
      <w:sz w:val="22"/>
    </w:rPr>
  </w:style>
  <w:style w:type="character" w:customStyle="1" w:styleId="Naslov2Znak">
    <w:name w:val="Naslov 2 Znak"/>
    <w:basedOn w:val="DefaultParagraphFont"/>
    <w:uiPriority w:val="99"/>
    <w:rsid w:val="006A184A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paragraph" w:customStyle="1" w:styleId="Vrstapredpisa">
    <w:name w:val="Vrsta predpisa"/>
    <w:basedOn w:val="Normal"/>
    <w:uiPriority w:val="99"/>
    <w:rsid w:val="006A184A"/>
    <w:pPr>
      <w:overflowPunct w:val="0"/>
      <w:autoSpaceDE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uiPriority w:val="99"/>
    <w:rsid w:val="006A184A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ormal"/>
    <w:uiPriority w:val="99"/>
    <w:rsid w:val="006A184A"/>
    <w:pPr>
      <w:overflowPunct w:val="0"/>
      <w:autoSpaceDE w:val="0"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uiPriority w:val="99"/>
    <w:rsid w:val="006A184A"/>
    <w:rPr>
      <w:rFonts w:ascii="Arial" w:hAnsi="Arial"/>
      <w:b/>
      <w:sz w:val="22"/>
    </w:rPr>
  </w:style>
  <w:style w:type="paragraph" w:customStyle="1" w:styleId="Oddelek">
    <w:name w:val="Oddelek"/>
    <w:basedOn w:val="Normal"/>
    <w:uiPriority w:val="99"/>
    <w:rsid w:val="006A184A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uiPriority w:val="99"/>
    <w:rsid w:val="006A184A"/>
    <w:rPr>
      <w:rFonts w:ascii="Arial" w:hAnsi="Arial"/>
      <w:b/>
      <w:sz w:val="22"/>
    </w:rPr>
  </w:style>
  <w:style w:type="paragraph" w:customStyle="1" w:styleId="Odstavekseznama1">
    <w:name w:val="Odstavek seznama1"/>
    <w:basedOn w:val="Normal"/>
    <w:uiPriority w:val="99"/>
    <w:rsid w:val="006A184A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uiPriority w:val="99"/>
    <w:rsid w:val="006A184A"/>
    <w:rPr>
      <w:rFonts w:ascii="Arial" w:hAnsi="Arial"/>
      <w:sz w:val="24"/>
      <w:lang w:eastAsia="en-US"/>
    </w:rPr>
  </w:style>
  <w:style w:type="character" w:customStyle="1" w:styleId="Naslov1Znak">
    <w:name w:val="Naslov 1 Znak"/>
    <w:uiPriority w:val="99"/>
    <w:rsid w:val="006A184A"/>
    <w:rPr>
      <w:rFonts w:ascii="Arial" w:hAnsi="Arial"/>
      <w:b/>
      <w:kern w:val="3"/>
      <w:sz w:val="32"/>
    </w:rPr>
  </w:style>
  <w:style w:type="paragraph" w:styleId="ListParagraph">
    <w:name w:val="List Paragraph"/>
    <w:basedOn w:val="Normal"/>
    <w:uiPriority w:val="99"/>
    <w:qFormat/>
    <w:rsid w:val="006A184A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paragraph" w:styleId="EndnoteText">
    <w:name w:val="endnote text"/>
    <w:basedOn w:val="Normal"/>
    <w:link w:val="EndnoteTextChar"/>
    <w:uiPriority w:val="99"/>
    <w:rsid w:val="006A184A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563C"/>
    <w:rPr>
      <w:rFonts w:ascii="Arial" w:hAnsi="Arial"/>
      <w:sz w:val="20"/>
      <w:szCs w:val="20"/>
      <w:lang w:eastAsia="en-US"/>
    </w:rPr>
  </w:style>
  <w:style w:type="character" w:customStyle="1" w:styleId="Konnaopomba-besediloZnak">
    <w:name w:val="Končna opomba - besedilo Znak"/>
    <w:basedOn w:val="DefaultParagraphFont"/>
    <w:uiPriority w:val="99"/>
    <w:rsid w:val="006A184A"/>
    <w:rPr>
      <w:rFonts w:ascii="Arial" w:hAnsi="Arial" w:cs="Times New Roman"/>
      <w:lang w:eastAsia="en-US"/>
    </w:rPr>
  </w:style>
  <w:style w:type="character" w:styleId="EndnoteReference">
    <w:name w:val="endnote reference"/>
    <w:basedOn w:val="DefaultParagraphFont"/>
    <w:uiPriority w:val="99"/>
    <w:rsid w:val="006A184A"/>
    <w:rPr>
      <w:rFonts w:cs="Times New Roman"/>
      <w:position w:val="0"/>
      <w:vertAlign w:val="superscript"/>
    </w:rPr>
  </w:style>
  <w:style w:type="character" w:styleId="Strong">
    <w:name w:val="Strong"/>
    <w:basedOn w:val="DefaultParagraphFont"/>
    <w:uiPriority w:val="99"/>
    <w:qFormat/>
    <w:rsid w:val="006A184A"/>
    <w:rPr>
      <w:rFonts w:cs="Times New Roman"/>
      <w:b/>
    </w:rPr>
  </w:style>
  <w:style w:type="character" w:customStyle="1" w:styleId="NogaZnak">
    <w:name w:val="Noga Znak"/>
    <w:basedOn w:val="DefaultParagraphFont"/>
    <w:uiPriority w:val="99"/>
    <w:rsid w:val="006A184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1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347"/>
    <w:rPr>
      <w:rFonts w:ascii="Segoe UI" w:hAnsi="Segoe UI" w:cs="Segoe UI"/>
      <w:sz w:val="18"/>
      <w:szCs w:val="18"/>
      <w:lang w:eastAsia="en-US"/>
    </w:rPr>
  </w:style>
  <w:style w:type="numbering" w:customStyle="1" w:styleId="LFO7">
    <w:name w:val="LFO7"/>
    <w:rsid w:val="00D0563C"/>
    <w:pPr>
      <w:numPr>
        <w:numId w:val="1"/>
      </w:numPr>
    </w:pPr>
  </w:style>
  <w:style w:type="paragraph" w:customStyle="1" w:styleId="GMTableTitle">
    <w:name w:val="GM_TableTitle"/>
    <w:basedOn w:val="Normal"/>
    <w:link w:val="GMTableTitleChar"/>
    <w:qFormat/>
    <w:rsid w:val="00C80165"/>
    <w:pPr>
      <w:keepNext/>
      <w:tabs>
        <w:tab w:val="left" w:pos="850"/>
        <w:tab w:val="left" w:pos="1191"/>
        <w:tab w:val="left" w:pos="1531"/>
      </w:tabs>
      <w:suppressAutoHyphens w:val="0"/>
      <w:autoSpaceDN/>
      <w:spacing w:after="240" w:line="240" w:lineRule="auto"/>
      <w:jc w:val="center"/>
      <w:textAlignment w:val="auto"/>
    </w:pPr>
    <w:rPr>
      <w:rFonts w:eastAsiaTheme="minorEastAsia" w:cs="Arial"/>
      <w:b/>
      <w:bCs/>
      <w:color w:val="17365D"/>
      <w:sz w:val="18"/>
      <w:szCs w:val="22"/>
      <w:lang w:val="en-GB" w:eastAsia="zh-CN"/>
    </w:rPr>
  </w:style>
  <w:style w:type="character" w:customStyle="1" w:styleId="GMTableTitleChar">
    <w:name w:val="GM_TableTitle Char"/>
    <w:basedOn w:val="DefaultParagraphFont"/>
    <w:link w:val="GMTableTitle"/>
    <w:rsid w:val="00C80165"/>
    <w:rPr>
      <w:rFonts w:ascii="Arial" w:eastAsiaTheme="minorEastAsia" w:hAnsi="Arial" w:cs="Arial"/>
      <w:b/>
      <w:bCs/>
      <w:color w:val="17365D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01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8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814"/>
    <w:rPr>
      <w:rFonts w:ascii="Arial" w:hAnsi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23297E"/>
    <w:pPr>
      <w:autoSpaceDN/>
      <w:spacing w:after="120" w:line="240" w:lineRule="auto"/>
      <w:textAlignment w:val="auto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23297E"/>
    <w:rPr>
      <w:sz w:val="24"/>
      <w:szCs w:val="20"/>
      <w:lang w:eastAsia="ar-SA"/>
    </w:rPr>
  </w:style>
  <w:style w:type="paragraph" w:styleId="Revision">
    <w:name w:val="Revision"/>
    <w:hidden/>
    <w:uiPriority w:val="99"/>
    <w:semiHidden/>
    <w:rsid w:val="00260EAB"/>
    <w:rPr>
      <w:rFonts w:ascii="Arial" w:hAnsi="Arial"/>
      <w:sz w:val="2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AB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9A01-6EDD-4743-965A-F3D7EA40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2757</Words>
  <Characters>15715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 Koražija</dc:creator>
  <cp:lastModifiedBy>Špela Koren</cp:lastModifiedBy>
  <cp:revision>3</cp:revision>
  <cp:lastPrinted>2018-10-15T13:20:00Z</cp:lastPrinted>
  <dcterms:created xsi:type="dcterms:W3CDTF">2018-10-19T07:46:00Z</dcterms:created>
  <dcterms:modified xsi:type="dcterms:W3CDTF">2018-10-19T07:46:00Z</dcterms:modified>
</cp:coreProperties>
</file>