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C34F30" w14:textId="77777777" w:rsidR="00C94B64" w:rsidRDefault="004E3D6F" w:rsidP="00C94B64">
      <w:pPr>
        <w:autoSpaceDE w:val="0"/>
        <w:autoSpaceDN w:val="0"/>
        <w:adjustRightInd w:val="0"/>
        <w:spacing w:line="240" w:lineRule="auto"/>
        <w:rPr>
          <w:rFonts w:ascii="Republika" w:hAnsi="Republika"/>
          <w:lang w:val="sl-SI"/>
        </w:rPr>
      </w:pPr>
      <w:r>
        <w:rPr>
          <w:rFonts w:cs="Arial"/>
          <w:noProof/>
          <w:sz w:val="16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C354C8" wp14:editId="42C354C9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10160" t="9525" r="13970" b="9525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1" o:spid="_x0000_s1025" style="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-251656192" from="-34pt,283.5pt" to="-14.15pt,283.5pt" o:allowincell="f" strokecolor="#428299" strokeweight="0.5pt"/>
            </w:pict>
          </mc:Fallback>
        </mc:AlternateContent>
      </w:r>
      <w:r>
        <w:rPr>
          <w:rFonts w:ascii="Republika" w:hAnsi="Republika"/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42C354CA" wp14:editId="42C354CB">
            <wp:simplePos x="0" y="0"/>
            <wp:positionH relativeFrom="column">
              <wp:posOffset>-539115</wp:posOffset>
            </wp:positionH>
            <wp:positionV relativeFrom="paragraph">
              <wp:posOffset>-60960</wp:posOffset>
            </wp:positionV>
            <wp:extent cx="381635" cy="393700"/>
            <wp:effectExtent l="0" t="0" r="0" b="6350"/>
            <wp:wrapTopAndBottom/>
            <wp:docPr id="2" name="Slika 2" descr="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883612" name="Picture 2" descr="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epublika" w:hAnsi="Republika"/>
          <w:lang w:val="sl-SI"/>
        </w:rPr>
        <w:t>REPUBLIKA SLOVENIJA</w:t>
      </w:r>
    </w:p>
    <w:p w14:paraId="42C34F31" w14:textId="77777777" w:rsidR="00C94B64" w:rsidRDefault="004E3D6F" w:rsidP="00C94B64">
      <w:pPr>
        <w:pStyle w:val="Header"/>
        <w:tabs>
          <w:tab w:val="clear" w:pos="4320"/>
          <w:tab w:val="left" w:pos="5112"/>
        </w:tabs>
        <w:spacing w:after="120" w:line="240" w:lineRule="exact"/>
        <w:rPr>
          <w:rFonts w:ascii="Republika Bold" w:hAnsi="Republika Bold"/>
          <w:b/>
          <w:caps/>
          <w:lang w:val="sl-SI"/>
        </w:rPr>
      </w:pPr>
      <w:r>
        <w:rPr>
          <w:rFonts w:ascii="Republika Bold" w:hAnsi="Republika Bold" w:hint="cs"/>
          <w:b/>
          <w:caps/>
          <w:lang w:val="sl-SI"/>
        </w:rPr>
        <w:t>Ministrstvo za obrambo</w:t>
      </w:r>
    </w:p>
    <w:p w14:paraId="42C34F32" w14:textId="77777777" w:rsidR="00C94B64" w:rsidRDefault="004E3D6F" w:rsidP="00C94B64">
      <w:pPr>
        <w:pStyle w:val="Header"/>
        <w:tabs>
          <w:tab w:val="clear" w:pos="4320"/>
          <w:tab w:val="left" w:pos="5112"/>
        </w:tabs>
        <w:spacing w:after="120" w:line="240" w:lineRule="exact"/>
        <w:rPr>
          <w:rFonts w:ascii="Republika" w:hAnsi="Republika" w:cs="Calibri"/>
          <w:caps/>
          <w:lang w:val="sl-SI"/>
        </w:rPr>
      </w:pPr>
      <w:r>
        <w:rPr>
          <w:rFonts w:ascii="Republika" w:hAnsi="Republika" w:cs="Calibri"/>
          <w:caps/>
          <w:lang w:val="sl-SI"/>
        </w:rPr>
        <w:t>UPRAVA REPUBLIKE SLOVENIJE</w:t>
      </w:r>
      <w:r>
        <w:rPr>
          <w:rFonts w:ascii="Republika" w:hAnsi="Republika" w:cs="Calibri"/>
          <w:caps/>
          <w:lang w:val="sl-SI"/>
        </w:rPr>
        <w:br/>
        <w:t>ZA ZAŠČITO IN REŠEVANJE</w:t>
      </w:r>
    </w:p>
    <w:p w14:paraId="42C34F33" w14:textId="77777777" w:rsidR="00145D96" w:rsidRPr="0039262F" w:rsidRDefault="004E3D6F" w:rsidP="00145D96">
      <w:pPr>
        <w:pStyle w:val="Header"/>
        <w:tabs>
          <w:tab w:val="clear" w:pos="4320"/>
          <w:tab w:val="left" w:pos="5112"/>
        </w:tabs>
        <w:spacing w:after="120" w:line="276" w:lineRule="auto"/>
        <w:rPr>
          <w:rFonts w:ascii="Republika" w:hAnsi="Republika" w:cs="Calibri"/>
          <w:caps/>
          <w:szCs w:val="20"/>
          <w:lang w:val="sl-SI"/>
        </w:rPr>
      </w:pPr>
      <w:r w:rsidRPr="0039262F">
        <w:rPr>
          <w:rFonts w:ascii="Republika" w:hAnsi="Republika" w:cs="Calibri"/>
          <w:caps/>
          <w:szCs w:val="20"/>
          <w:lang w:val="sl-SI"/>
        </w:rPr>
        <w:t>DRZAVNA KOMISIJA ZA OCENJEVANJE ŠKODE PO NARAVNIH NESREČAH</w:t>
      </w:r>
    </w:p>
    <w:p w14:paraId="42C34F34" w14:textId="77777777" w:rsidR="00145D96" w:rsidRDefault="00145D96" w:rsidP="00C94B64">
      <w:pPr>
        <w:pStyle w:val="Header"/>
        <w:tabs>
          <w:tab w:val="clear" w:pos="4320"/>
          <w:tab w:val="left" w:pos="5112"/>
        </w:tabs>
        <w:spacing w:after="120" w:line="240" w:lineRule="exact"/>
        <w:rPr>
          <w:rFonts w:ascii="Republika" w:hAnsi="Republika" w:cs="Calibri"/>
          <w:caps/>
          <w:lang w:val="sl-SI"/>
        </w:rPr>
      </w:pPr>
    </w:p>
    <w:p w14:paraId="42C34F35" w14:textId="77777777" w:rsidR="00145D96" w:rsidRDefault="00145D96" w:rsidP="00C94B64">
      <w:pPr>
        <w:pStyle w:val="Header"/>
        <w:tabs>
          <w:tab w:val="clear" w:pos="4320"/>
          <w:tab w:val="left" w:pos="5112"/>
        </w:tabs>
        <w:spacing w:after="120" w:line="240" w:lineRule="exact"/>
        <w:rPr>
          <w:rFonts w:ascii="Republika" w:hAnsi="Republika" w:cs="Calibri"/>
          <w:caps/>
          <w:lang w:val="sl-SI"/>
        </w:rPr>
      </w:pPr>
    </w:p>
    <w:p w14:paraId="42C34F36" w14:textId="77777777" w:rsidR="00C94B64" w:rsidRPr="008F3500" w:rsidRDefault="004E3D6F" w:rsidP="00C94B64">
      <w:pPr>
        <w:pStyle w:val="Header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>Vojkova cesta 61</w:t>
      </w:r>
      <w:r w:rsidRPr="008F3500">
        <w:rPr>
          <w:rFonts w:cs="Arial"/>
          <w:sz w:val="16"/>
          <w:lang w:val="sl-SI"/>
        </w:rPr>
        <w:t xml:space="preserve">, </w:t>
      </w:r>
      <w:r>
        <w:rPr>
          <w:rFonts w:cs="Arial"/>
          <w:sz w:val="16"/>
          <w:lang w:val="sl-SI"/>
        </w:rPr>
        <w:t>1000 Ljubljana</w:t>
      </w:r>
      <w:r w:rsidRPr="008F3500">
        <w:rPr>
          <w:rFonts w:cs="Arial"/>
          <w:sz w:val="16"/>
          <w:lang w:val="sl-SI"/>
        </w:rPr>
        <w:tab/>
        <w:t xml:space="preserve">T: </w:t>
      </w:r>
      <w:r>
        <w:rPr>
          <w:rFonts w:cs="Arial"/>
          <w:sz w:val="16"/>
          <w:lang w:val="sl-SI"/>
        </w:rPr>
        <w:t>01 471 33 22</w:t>
      </w:r>
    </w:p>
    <w:p w14:paraId="42C34F37" w14:textId="77777777" w:rsidR="00C94B64" w:rsidRPr="008F3500" w:rsidRDefault="004E3D6F" w:rsidP="00C94B64">
      <w:pPr>
        <w:pStyle w:val="Header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  <w:t xml:space="preserve">F: </w:t>
      </w:r>
      <w:r>
        <w:rPr>
          <w:rFonts w:cs="Arial"/>
          <w:sz w:val="16"/>
          <w:lang w:val="sl-SI"/>
        </w:rPr>
        <w:t>01 431 81 17</w:t>
      </w:r>
      <w:r w:rsidRPr="008F3500">
        <w:rPr>
          <w:rFonts w:cs="Arial"/>
          <w:sz w:val="16"/>
          <w:lang w:val="sl-SI"/>
        </w:rPr>
        <w:t xml:space="preserve"> </w:t>
      </w:r>
    </w:p>
    <w:p w14:paraId="42C34F38" w14:textId="77777777" w:rsidR="00C94B64" w:rsidRPr="008F3500" w:rsidRDefault="004E3D6F" w:rsidP="00C94B64">
      <w:pPr>
        <w:pStyle w:val="Header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  <w:t xml:space="preserve">E: </w:t>
      </w:r>
      <w:r>
        <w:rPr>
          <w:rFonts w:cs="Arial"/>
          <w:sz w:val="16"/>
          <w:lang w:val="sl-SI"/>
        </w:rPr>
        <w:t>gp.dgzr@urszr.si</w:t>
      </w:r>
    </w:p>
    <w:p w14:paraId="42C34F39" w14:textId="77777777" w:rsidR="00C94B64" w:rsidRPr="008F3500" w:rsidRDefault="004E3D6F" w:rsidP="00C94B64">
      <w:pPr>
        <w:pStyle w:val="Header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</w:r>
      <w:r>
        <w:rPr>
          <w:rFonts w:cs="Arial"/>
          <w:sz w:val="16"/>
          <w:lang w:val="sl-SI"/>
        </w:rPr>
        <w:t>www.sos112.si</w:t>
      </w:r>
    </w:p>
    <w:p w14:paraId="42C34F3A" w14:textId="77777777" w:rsidR="00E75ED6" w:rsidRDefault="00E75ED6" w:rsidP="00E75ED6">
      <w:pPr>
        <w:jc w:val="both"/>
        <w:rPr>
          <w:rFonts w:cs="Arial"/>
          <w:sz w:val="22"/>
          <w:szCs w:val="22"/>
        </w:rPr>
      </w:pPr>
    </w:p>
    <w:p w14:paraId="42C34F3B" w14:textId="77777777" w:rsidR="000C3AAA" w:rsidRDefault="000C3AAA" w:rsidP="00E75ED6">
      <w:pPr>
        <w:jc w:val="both"/>
        <w:rPr>
          <w:rFonts w:cs="Arial"/>
          <w:sz w:val="22"/>
          <w:szCs w:val="22"/>
        </w:rPr>
      </w:pPr>
    </w:p>
    <w:p w14:paraId="42C34F3C" w14:textId="77777777" w:rsidR="00B865EA" w:rsidRPr="00E9768A" w:rsidRDefault="004E3D6F" w:rsidP="00B865EA">
      <w:pPr>
        <w:pStyle w:val="datumtevilka"/>
      </w:pPr>
      <w:r w:rsidRPr="00E9768A">
        <w:t xml:space="preserve">Številka: </w:t>
      </w:r>
      <w:r w:rsidRPr="00E9768A">
        <w:tab/>
      </w:r>
      <w:bookmarkStart w:id="1" w:name="Klasifikacija"/>
      <w:r w:rsidRPr="00E9768A">
        <w:t>844-2/2019-1</w:t>
      </w:r>
      <w:bookmarkEnd w:id="1"/>
      <w:r w:rsidRPr="00E9768A">
        <w:t xml:space="preserve"> - DGZR</w:t>
      </w:r>
    </w:p>
    <w:p w14:paraId="42C34F3D" w14:textId="77777777" w:rsidR="00B865EA" w:rsidRPr="00E9768A" w:rsidRDefault="004E3D6F" w:rsidP="00B865EA">
      <w:pPr>
        <w:pStyle w:val="datumtevilka"/>
      </w:pPr>
      <w:r w:rsidRPr="00E9768A">
        <w:t xml:space="preserve">Datum: </w:t>
      </w:r>
      <w:r w:rsidRPr="00E9768A">
        <w:tab/>
      </w:r>
      <w:r w:rsidR="00145D96">
        <w:t>14.01.2019</w:t>
      </w:r>
    </w:p>
    <w:p w14:paraId="42C34F3E" w14:textId="77777777" w:rsidR="000C3AAA" w:rsidRPr="00E9768A" w:rsidRDefault="000C3AAA" w:rsidP="000C3AAA">
      <w:pPr>
        <w:rPr>
          <w:lang w:val="sl-SI"/>
        </w:rPr>
      </w:pPr>
    </w:p>
    <w:p w14:paraId="42C34F3F" w14:textId="77777777" w:rsidR="000C3AAA" w:rsidRDefault="000C3AAA" w:rsidP="000C3AAA">
      <w:pPr>
        <w:pStyle w:val="ZADEVA"/>
        <w:rPr>
          <w:lang w:val="sl-SI"/>
        </w:rPr>
      </w:pPr>
    </w:p>
    <w:p w14:paraId="42C34F40" w14:textId="77777777" w:rsidR="000C3AAA" w:rsidRDefault="000C3AAA" w:rsidP="000C3AAA">
      <w:pPr>
        <w:pStyle w:val="ZADEVA"/>
        <w:rPr>
          <w:lang w:val="sl-SI"/>
        </w:rPr>
      </w:pPr>
    </w:p>
    <w:p w14:paraId="42C34F41" w14:textId="77777777" w:rsidR="00145D96" w:rsidRPr="00CF4342" w:rsidRDefault="004E3D6F" w:rsidP="00145D96">
      <w:pPr>
        <w:spacing w:line="276" w:lineRule="auto"/>
        <w:ind w:left="851" w:hanging="851"/>
        <w:jc w:val="both"/>
        <w:rPr>
          <w:rFonts w:cs="Arial"/>
          <w:b/>
          <w:szCs w:val="20"/>
          <w:lang w:val="sl-SI"/>
        </w:rPr>
      </w:pPr>
      <w:r w:rsidRPr="00114338">
        <w:rPr>
          <w:rFonts w:cs="Arial"/>
          <w:b/>
          <w:szCs w:val="20"/>
          <w:lang w:val="sl-SI"/>
        </w:rPr>
        <w:t xml:space="preserve">Zadeva: </w:t>
      </w:r>
      <w:r w:rsidRPr="00CF4342">
        <w:rPr>
          <w:rFonts w:cs="Arial"/>
          <w:b/>
          <w:szCs w:val="20"/>
          <w:lang w:val="sl-SI"/>
        </w:rPr>
        <w:t>Končna ocena neposredne škode na stvareh zaradi posledic neurja z močnim vetrom in poplavami 29. in 30. oktobra 2018</w:t>
      </w:r>
    </w:p>
    <w:p w14:paraId="42C34F42" w14:textId="77777777" w:rsidR="00145D96" w:rsidRPr="00114338" w:rsidRDefault="00145D96" w:rsidP="00145D96">
      <w:pPr>
        <w:spacing w:line="276" w:lineRule="auto"/>
        <w:ind w:left="851" w:hanging="851"/>
        <w:jc w:val="both"/>
        <w:rPr>
          <w:rFonts w:cs="Arial"/>
          <w:b/>
          <w:szCs w:val="20"/>
          <w:lang w:val="sl-SI"/>
        </w:rPr>
      </w:pPr>
    </w:p>
    <w:p w14:paraId="42C34F43" w14:textId="77777777" w:rsidR="00145D96" w:rsidRPr="00114338" w:rsidRDefault="004E3D6F" w:rsidP="00145D96">
      <w:pPr>
        <w:spacing w:line="276" w:lineRule="auto"/>
        <w:rPr>
          <w:rFonts w:cs="Arial"/>
          <w:b/>
          <w:szCs w:val="20"/>
          <w:lang w:val="sl-SI"/>
        </w:rPr>
      </w:pPr>
      <w:r w:rsidRPr="00114338">
        <w:rPr>
          <w:rFonts w:cs="Arial"/>
          <w:b/>
          <w:szCs w:val="20"/>
          <w:lang w:val="sl-SI"/>
        </w:rPr>
        <w:t>1 UVOD</w:t>
      </w:r>
    </w:p>
    <w:p w14:paraId="42C34F44" w14:textId="77777777" w:rsidR="00145D96" w:rsidRPr="00114338" w:rsidRDefault="00145D96" w:rsidP="00145D96">
      <w:pPr>
        <w:spacing w:line="276" w:lineRule="auto"/>
        <w:jc w:val="both"/>
        <w:rPr>
          <w:rFonts w:cs="Arial"/>
          <w:szCs w:val="20"/>
          <w:lang w:val="sl-SI"/>
        </w:rPr>
      </w:pPr>
    </w:p>
    <w:p w14:paraId="42C34F45" w14:textId="77777777" w:rsidR="00145D96" w:rsidRDefault="004E3D6F" w:rsidP="00145D96">
      <w:pPr>
        <w:spacing w:line="276" w:lineRule="auto"/>
        <w:jc w:val="both"/>
        <w:rPr>
          <w:rFonts w:cs="Arial"/>
          <w:szCs w:val="20"/>
          <w:lang w:val="sl-SI"/>
        </w:rPr>
      </w:pPr>
      <w:r w:rsidRPr="00114338">
        <w:rPr>
          <w:rFonts w:cs="Arial"/>
          <w:szCs w:val="20"/>
          <w:lang w:val="sl-SI"/>
        </w:rPr>
        <w:t xml:space="preserve">Poročilo obravnava oceno škode zaradi posledic </w:t>
      </w:r>
      <w:r w:rsidRPr="00361E5E">
        <w:rPr>
          <w:rFonts w:cs="Arial"/>
          <w:szCs w:val="20"/>
          <w:lang w:val="sl-SI"/>
        </w:rPr>
        <w:t>neurja</w:t>
      </w:r>
      <w:r w:rsidRPr="00361E5E">
        <w:rPr>
          <w:rFonts w:cs="Arial"/>
          <w:szCs w:val="20"/>
          <w:lang w:val="sl-SI"/>
        </w:rPr>
        <w:t xml:space="preserve"> z močnim vetrom in poplavami 29. in 30. oktobra 2018</w:t>
      </w:r>
      <w:r>
        <w:rPr>
          <w:rFonts w:cs="Arial"/>
          <w:szCs w:val="20"/>
          <w:lang w:val="sl-SI"/>
        </w:rPr>
        <w:t>, ki je</w:t>
      </w:r>
      <w:r w:rsidRPr="00114338">
        <w:rPr>
          <w:rFonts w:cs="Arial"/>
          <w:szCs w:val="20"/>
          <w:lang w:val="sl-SI"/>
        </w:rPr>
        <w:t xml:space="preserve"> zajelo </w:t>
      </w:r>
      <w:r>
        <w:rPr>
          <w:szCs w:val="20"/>
          <w:lang w:val="sl-SI"/>
        </w:rPr>
        <w:t>G</w:t>
      </w:r>
      <w:r w:rsidRPr="00114338">
        <w:rPr>
          <w:szCs w:val="20"/>
          <w:lang w:val="sl-SI"/>
        </w:rPr>
        <w:t>o</w:t>
      </w:r>
      <w:r>
        <w:rPr>
          <w:szCs w:val="20"/>
          <w:lang w:val="sl-SI"/>
        </w:rPr>
        <w:t>r</w:t>
      </w:r>
      <w:r w:rsidRPr="00114338">
        <w:rPr>
          <w:szCs w:val="20"/>
          <w:lang w:val="sl-SI"/>
        </w:rPr>
        <w:t>enjsko</w:t>
      </w:r>
      <w:r w:rsidRPr="00114338">
        <w:rPr>
          <w:iCs/>
          <w:szCs w:val="20"/>
          <w:lang w:val="sl-SI"/>
        </w:rPr>
        <w:t xml:space="preserve">, </w:t>
      </w:r>
      <w:r>
        <w:rPr>
          <w:iCs/>
          <w:szCs w:val="20"/>
          <w:lang w:val="sl-SI"/>
        </w:rPr>
        <w:t xml:space="preserve">Koroško, Ljubljansko, Notranjsko, Obalno, </w:t>
      </w:r>
      <w:r w:rsidRPr="00114338">
        <w:rPr>
          <w:iCs/>
          <w:szCs w:val="20"/>
          <w:lang w:val="sl-SI"/>
        </w:rPr>
        <w:t xml:space="preserve">Podravsko, </w:t>
      </w:r>
      <w:r>
        <w:rPr>
          <w:iCs/>
          <w:szCs w:val="20"/>
          <w:lang w:val="sl-SI"/>
        </w:rPr>
        <w:t>Severno pri</w:t>
      </w:r>
      <w:r w:rsidRPr="00114338">
        <w:rPr>
          <w:iCs/>
          <w:szCs w:val="20"/>
          <w:lang w:val="sl-SI"/>
        </w:rPr>
        <w:t>m</w:t>
      </w:r>
      <w:r>
        <w:rPr>
          <w:iCs/>
          <w:szCs w:val="20"/>
          <w:lang w:val="sl-SI"/>
        </w:rPr>
        <w:t>o</w:t>
      </w:r>
      <w:r w:rsidRPr="00114338">
        <w:rPr>
          <w:iCs/>
          <w:szCs w:val="20"/>
          <w:lang w:val="sl-SI"/>
        </w:rPr>
        <w:t>rsko</w:t>
      </w:r>
      <w:r>
        <w:rPr>
          <w:iCs/>
          <w:szCs w:val="20"/>
          <w:lang w:val="sl-SI"/>
        </w:rPr>
        <w:t>, Vz</w:t>
      </w:r>
      <w:r w:rsidRPr="00114338">
        <w:rPr>
          <w:szCs w:val="20"/>
          <w:lang w:val="sl-SI"/>
        </w:rPr>
        <w:t>hodnoštajersko</w:t>
      </w:r>
      <w:r w:rsidRPr="00114338">
        <w:rPr>
          <w:iCs/>
          <w:szCs w:val="20"/>
          <w:lang w:val="sl-SI"/>
        </w:rPr>
        <w:t xml:space="preserve"> in </w:t>
      </w:r>
      <w:r w:rsidRPr="00114338">
        <w:rPr>
          <w:szCs w:val="20"/>
          <w:lang w:val="sl-SI"/>
        </w:rPr>
        <w:t>Zahodnoštajersko</w:t>
      </w:r>
      <w:r w:rsidRPr="00114338">
        <w:rPr>
          <w:rFonts w:cs="Arial"/>
          <w:szCs w:val="20"/>
          <w:lang w:val="sl-SI"/>
        </w:rPr>
        <w:t xml:space="preserve"> regijo v Re</w:t>
      </w:r>
      <w:r>
        <w:rPr>
          <w:rFonts w:cs="Arial"/>
          <w:szCs w:val="20"/>
          <w:lang w:val="sl-SI"/>
        </w:rPr>
        <w:t>publiki Sloveniji ter povzročilo</w:t>
      </w:r>
      <w:r w:rsidRPr="00114338">
        <w:rPr>
          <w:rFonts w:cs="Arial"/>
          <w:szCs w:val="20"/>
          <w:lang w:val="sl-SI"/>
        </w:rPr>
        <w:t xml:space="preserve"> škodo na stvareh. </w:t>
      </w:r>
    </w:p>
    <w:p w14:paraId="42C34F46" w14:textId="77777777" w:rsidR="00145D96" w:rsidRPr="00114338" w:rsidRDefault="00145D96" w:rsidP="00145D96">
      <w:pPr>
        <w:spacing w:line="276" w:lineRule="auto"/>
        <w:jc w:val="both"/>
        <w:rPr>
          <w:rFonts w:cs="Arial"/>
          <w:szCs w:val="20"/>
          <w:lang w:val="sl-SI"/>
        </w:rPr>
      </w:pPr>
    </w:p>
    <w:p w14:paraId="42C34F47" w14:textId="77777777" w:rsidR="00145D96" w:rsidRPr="00D26DC8" w:rsidRDefault="004E3D6F" w:rsidP="00145D96">
      <w:pPr>
        <w:spacing w:line="276" w:lineRule="auto"/>
        <w:ind w:left="851" w:hanging="851"/>
        <w:jc w:val="both"/>
        <w:rPr>
          <w:rFonts w:cs="Arial"/>
          <w:b/>
          <w:szCs w:val="20"/>
          <w:lang w:val="sl-SI"/>
        </w:rPr>
      </w:pPr>
      <w:r w:rsidRPr="00114338">
        <w:rPr>
          <w:rFonts w:cs="Arial"/>
          <w:b/>
          <w:szCs w:val="20"/>
          <w:lang w:val="sl-SI"/>
        </w:rPr>
        <w:t xml:space="preserve">2 </w:t>
      </w:r>
      <w:r w:rsidRPr="00D26DC8">
        <w:rPr>
          <w:rFonts w:cs="Arial"/>
          <w:b/>
          <w:szCs w:val="20"/>
          <w:lang w:val="sl-SI"/>
        </w:rPr>
        <w:t>NEURJA Z MOČNIM VETROM IN POPLAVAMI 29. IN 30. OKTOBRA 2018</w:t>
      </w:r>
    </w:p>
    <w:p w14:paraId="42C34F48" w14:textId="77777777" w:rsidR="00145D96" w:rsidRPr="00114338" w:rsidRDefault="00145D96" w:rsidP="00145D96">
      <w:pPr>
        <w:spacing w:line="276" w:lineRule="auto"/>
        <w:ind w:left="851" w:hanging="851"/>
        <w:jc w:val="both"/>
        <w:rPr>
          <w:szCs w:val="20"/>
          <w:lang w:val="sl-SI"/>
        </w:rPr>
      </w:pPr>
    </w:p>
    <w:p w14:paraId="42C34F49" w14:textId="77777777" w:rsidR="00145D96" w:rsidRPr="00114338" w:rsidRDefault="004E3D6F" w:rsidP="00145D96">
      <w:pPr>
        <w:spacing w:line="276" w:lineRule="auto"/>
        <w:jc w:val="both"/>
        <w:rPr>
          <w:szCs w:val="20"/>
          <w:lang w:val="sl-SI"/>
        </w:rPr>
      </w:pPr>
      <w:r w:rsidRPr="00114338">
        <w:rPr>
          <w:szCs w:val="20"/>
          <w:lang w:val="sl-SI"/>
        </w:rPr>
        <w:t xml:space="preserve">Agencija Republike Slovenije za okolje je pripravila poročilo </w:t>
      </w:r>
      <w:r w:rsidRPr="00E31F5F">
        <w:rPr>
          <w:szCs w:val="20"/>
          <w:lang w:val="sl-SI"/>
        </w:rPr>
        <w:t>Obilne padavine in močan veter od 27. do 30. oktobra 2018</w:t>
      </w:r>
      <w:r w:rsidRPr="00114338">
        <w:rPr>
          <w:szCs w:val="20"/>
          <w:lang w:val="sl-SI"/>
        </w:rPr>
        <w:t xml:space="preserve">, ki je </w:t>
      </w:r>
      <w:r>
        <w:rPr>
          <w:szCs w:val="20"/>
          <w:lang w:val="sl-SI"/>
        </w:rPr>
        <w:t>v</w:t>
      </w:r>
      <w:r w:rsidRPr="00114338">
        <w:rPr>
          <w:szCs w:val="20"/>
          <w:lang w:val="sl-SI"/>
        </w:rPr>
        <w:t xml:space="preserve"> celoti dostopno na spletnem naslovu: </w:t>
      </w:r>
      <w:bookmarkStart w:id="2" w:name="_Toc504984717"/>
    </w:p>
    <w:p w14:paraId="42C34F4A" w14:textId="77777777" w:rsidR="00145D96" w:rsidRPr="00347FF7" w:rsidRDefault="004E3D6F" w:rsidP="00145D96">
      <w:pPr>
        <w:spacing w:line="276" w:lineRule="auto"/>
        <w:jc w:val="both"/>
        <w:rPr>
          <w:color w:val="0070C0"/>
          <w:szCs w:val="20"/>
          <w:u w:val="single"/>
          <w:lang w:val="sl-SI"/>
        </w:rPr>
      </w:pPr>
      <w:r>
        <w:rPr>
          <w:color w:val="0070C0"/>
          <w:szCs w:val="20"/>
          <w:u w:val="single"/>
          <w:lang w:val="sl-SI"/>
        </w:rPr>
        <w:fldChar w:fldCharType="begin"/>
      </w:r>
      <w:r>
        <w:rPr>
          <w:color w:val="0070C0"/>
          <w:szCs w:val="20"/>
          <w:u w:val="single"/>
          <w:lang w:val="sl-SI"/>
        </w:rPr>
        <w:instrText xml:space="preserve"> HYPERLINK "</w:instrText>
      </w:r>
      <w:r w:rsidRPr="00347FF7">
        <w:rPr>
          <w:color w:val="0070C0"/>
          <w:szCs w:val="20"/>
          <w:u w:val="single"/>
          <w:lang w:val="sl-SI"/>
        </w:rPr>
        <w:instrText>http://meteo.ars</w:instrText>
      </w:r>
      <w:r w:rsidRPr="00347FF7">
        <w:rPr>
          <w:color w:val="0070C0"/>
          <w:szCs w:val="20"/>
          <w:u w:val="single"/>
          <w:lang w:val="sl-SI"/>
        </w:rPr>
        <w:instrText xml:space="preserve">o.gov.si/uploads/probase/www/climate/text/sl/weather_events/neurja </w:instrText>
      </w:r>
    </w:p>
    <w:p w14:paraId="42C34F4B" w14:textId="77777777" w:rsidR="00145D96" w:rsidRPr="00BF4FB5" w:rsidRDefault="004E3D6F" w:rsidP="00145D96">
      <w:pPr>
        <w:spacing w:line="276" w:lineRule="auto"/>
        <w:jc w:val="both"/>
        <w:rPr>
          <w:rStyle w:val="Hyperlink"/>
          <w:szCs w:val="20"/>
          <w:lang w:val="sl-SI"/>
        </w:rPr>
      </w:pPr>
      <w:r>
        <w:rPr>
          <w:color w:val="0070C0"/>
          <w:szCs w:val="20"/>
          <w:u w:val="single"/>
          <w:lang w:val="sl-SI"/>
        </w:rPr>
        <w:instrText xml:space="preserve">" </w:instrText>
      </w:r>
      <w:r>
        <w:rPr>
          <w:color w:val="0070C0"/>
          <w:szCs w:val="20"/>
          <w:u w:val="single"/>
          <w:lang w:val="sl-SI"/>
        </w:rPr>
        <w:fldChar w:fldCharType="separate"/>
      </w:r>
      <w:r w:rsidRPr="00BF4FB5">
        <w:rPr>
          <w:rStyle w:val="Hyperlink"/>
          <w:szCs w:val="20"/>
          <w:lang w:val="sl-SI"/>
        </w:rPr>
        <w:t xml:space="preserve">http://meteo.arso.gov.si/uploads/probase/www/climate/text/sl/weather_events/neurja </w:t>
      </w:r>
    </w:p>
    <w:p w14:paraId="42C34F4C" w14:textId="77777777" w:rsidR="00145D96" w:rsidRPr="00114338" w:rsidRDefault="004E3D6F" w:rsidP="00145D96">
      <w:pPr>
        <w:spacing w:line="276" w:lineRule="auto"/>
        <w:ind w:left="851" w:hanging="851"/>
        <w:jc w:val="both"/>
        <w:rPr>
          <w:szCs w:val="20"/>
          <w:lang w:val="sl-SI"/>
        </w:rPr>
      </w:pPr>
      <w:r>
        <w:rPr>
          <w:color w:val="0070C0"/>
          <w:szCs w:val="20"/>
          <w:u w:val="single"/>
          <w:lang w:val="sl-SI"/>
        </w:rPr>
        <w:fldChar w:fldCharType="end"/>
      </w:r>
    </w:p>
    <w:p w14:paraId="42C34F4D" w14:textId="77777777" w:rsidR="00145D96" w:rsidRPr="00114338" w:rsidRDefault="004E3D6F" w:rsidP="00145D96">
      <w:pPr>
        <w:pStyle w:val="Header"/>
        <w:spacing w:line="276" w:lineRule="auto"/>
        <w:jc w:val="both"/>
        <w:rPr>
          <w:rFonts w:cs="Arial"/>
          <w:b/>
          <w:szCs w:val="20"/>
          <w:lang w:val="sl-SI"/>
        </w:rPr>
      </w:pPr>
      <w:bookmarkStart w:id="3" w:name="_Toc403464988"/>
      <w:bookmarkEnd w:id="2"/>
      <w:r w:rsidRPr="00114338">
        <w:rPr>
          <w:rFonts w:cs="Arial"/>
          <w:b/>
          <w:szCs w:val="20"/>
          <w:lang w:val="sl-SI"/>
        </w:rPr>
        <w:t xml:space="preserve">3 OCENA ŠKODE </w:t>
      </w:r>
    </w:p>
    <w:bookmarkEnd w:id="3"/>
    <w:p w14:paraId="42C34F4E" w14:textId="77777777" w:rsidR="00145D96" w:rsidRPr="00114338" w:rsidRDefault="00145D96" w:rsidP="00145D96">
      <w:pPr>
        <w:keepNext/>
        <w:spacing w:line="276" w:lineRule="auto"/>
        <w:jc w:val="both"/>
        <w:rPr>
          <w:rFonts w:cs="Arial"/>
          <w:szCs w:val="20"/>
          <w:lang w:val="sl-SI"/>
        </w:rPr>
      </w:pPr>
    </w:p>
    <w:p w14:paraId="42C34F4F" w14:textId="77777777" w:rsidR="00145D96" w:rsidRPr="00114338" w:rsidRDefault="004E3D6F" w:rsidP="00145D96">
      <w:pPr>
        <w:pStyle w:val="ListParagraph"/>
        <w:spacing w:line="240" w:lineRule="auto"/>
        <w:ind w:left="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</w:t>
      </w:r>
      <w:r w:rsidRPr="00361E5E">
        <w:rPr>
          <w:rFonts w:cs="Arial"/>
          <w:szCs w:val="20"/>
          <w:lang w:val="sl-SI"/>
        </w:rPr>
        <w:t>eurja z močnim vetrom in poplavami</w:t>
      </w:r>
      <w:r w:rsidRPr="00114338">
        <w:rPr>
          <w:szCs w:val="20"/>
          <w:lang w:val="sl-SI"/>
        </w:rPr>
        <w:t xml:space="preserve"> so </w:t>
      </w:r>
      <w:r w:rsidRPr="00361E5E">
        <w:rPr>
          <w:rFonts w:cs="Arial"/>
          <w:szCs w:val="20"/>
          <w:lang w:val="sl-SI"/>
        </w:rPr>
        <w:t>29. in 30. oktobra 2018</w:t>
      </w:r>
      <w:r>
        <w:rPr>
          <w:rFonts w:cs="Arial"/>
          <w:szCs w:val="20"/>
          <w:lang w:val="sl-SI"/>
        </w:rPr>
        <w:t xml:space="preserve"> </w:t>
      </w:r>
      <w:r w:rsidRPr="00114338">
        <w:rPr>
          <w:szCs w:val="20"/>
          <w:lang w:val="sl-SI"/>
        </w:rPr>
        <w:t>pr</w:t>
      </w:r>
      <w:r>
        <w:rPr>
          <w:szCs w:val="20"/>
          <w:lang w:val="sl-SI"/>
        </w:rPr>
        <w:t>izadela</w:t>
      </w:r>
      <w:r w:rsidRPr="00114338">
        <w:rPr>
          <w:szCs w:val="20"/>
          <w:lang w:val="sl-SI"/>
        </w:rPr>
        <w:t xml:space="preserve"> posamezna območja</w:t>
      </w:r>
      <w:r>
        <w:rPr>
          <w:szCs w:val="20"/>
          <w:lang w:val="sl-SI"/>
        </w:rPr>
        <w:t>.</w:t>
      </w:r>
      <w:r w:rsidRPr="00114338">
        <w:rPr>
          <w:szCs w:val="20"/>
          <w:lang w:val="sl-SI"/>
        </w:rPr>
        <w:t xml:space="preserve"> Uprava Republike Slovenje za zaščito in reševanje je pozvala prizadete občine</w:t>
      </w:r>
      <w:r>
        <w:rPr>
          <w:szCs w:val="20"/>
          <w:lang w:val="sl-SI"/>
        </w:rPr>
        <w:t xml:space="preserve"> naj </w:t>
      </w:r>
      <w:r w:rsidRPr="00114338">
        <w:rPr>
          <w:szCs w:val="20"/>
          <w:lang w:val="sl-SI"/>
        </w:rPr>
        <w:t xml:space="preserve">si ogledajo in prijavijo prvo ocenjeno škodo. Škoda po neurju </w:t>
      </w:r>
      <w:r>
        <w:rPr>
          <w:szCs w:val="20"/>
          <w:lang w:val="sl-SI"/>
        </w:rPr>
        <w:t xml:space="preserve">z močnim </w:t>
      </w:r>
      <w:r w:rsidRPr="00361E5E">
        <w:rPr>
          <w:rFonts w:cs="Arial"/>
          <w:szCs w:val="20"/>
          <w:lang w:val="sl-SI"/>
        </w:rPr>
        <w:t>vetrom in poplavami</w:t>
      </w:r>
      <w:r w:rsidRPr="00114338">
        <w:rPr>
          <w:szCs w:val="20"/>
          <w:lang w:val="sl-SI"/>
        </w:rPr>
        <w:t xml:space="preserve"> je bila zabeležena v  </w:t>
      </w:r>
      <w:r>
        <w:rPr>
          <w:szCs w:val="20"/>
          <w:lang w:val="sl-SI"/>
        </w:rPr>
        <w:t>44</w:t>
      </w:r>
      <w:r w:rsidRPr="00114338">
        <w:rPr>
          <w:szCs w:val="20"/>
          <w:lang w:val="sl-SI"/>
        </w:rPr>
        <w:t xml:space="preserve"> občinah. </w:t>
      </w:r>
      <w:r w:rsidRPr="00114338">
        <w:rPr>
          <w:rFonts w:cs="Arial"/>
          <w:szCs w:val="20"/>
          <w:lang w:val="sl-SI"/>
        </w:rPr>
        <w:t>Po predhodni oceni je škoda p</w:t>
      </w:r>
      <w:r w:rsidRPr="00114338">
        <w:rPr>
          <w:rFonts w:cs="Arial"/>
          <w:szCs w:val="20"/>
          <w:lang w:val="sl-SI"/>
        </w:rPr>
        <w:t>resegla prag višine škode, ki je določen kot limit za dodelitev pomoči države (0,3 promilov načrtovanih prihodkov državnega proračuna), zato je Uprava Republike Slovenije za zaščito in reševanje dne  </w:t>
      </w:r>
      <w:r w:rsidRPr="005167C9">
        <w:rPr>
          <w:rFonts w:cs="Arial"/>
          <w:szCs w:val="20"/>
          <w:lang w:val="sl-SI"/>
        </w:rPr>
        <w:t xml:space="preserve">5. </w:t>
      </w:r>
      <w:r>
        <w:rPr>
          <w:rFonts w:cs="Arial"/>
          <w:szCs w:val="20"/>
          <w:lang w:val="sl-SI"/>
        </w:rPr>
        <w:t>novembra</w:t>
      </w:r>
      <w:r w:rsidRPr="005167C9">
        <w:rPr>
          <w:rFonts w:cs="Arial"/>
          <w:szCs w:val="20"/>
          <w:lang w:val="sl-SI"/>
        </w:rPr>
        <w:t xml:space="preserve"> </w:t>
      </w:r>
      <w:r w:rsidRPr="00114338">
        <w:rPr>
          <w:rFonts w:cs="Arial"/>
          <w:szCs w:val="20"/>
          <w:lang w:val="sl-SI"/>
        </w:rPr>
        <w:t>2018 izdala Sklep za ocenjevanje škode na st</w:t>
      </w:r>
      <w:r w:rsidRPr="00114338">
        <w:rPr>
          <w:rFonts w:cs="Arial"/>
          <w:szCs w:val="20"/>
          <w:lang w:val="sl-SI"/>
        </w:rPr>
        <w:t xml:space="preserve">vareh zaradi posledic neurja </w:t>
      </w:r>
      <w:r w:rsidRPr="00361E5E">
        <w:rPr>
          <w:rFonts w:cs="Arial"/>
          <w:szCs w:val="20"/>
          <w:lang w:val="sl-SI"/>
        </w:rPr>
        <w:t>z močnim vetrom in poplavami</w:t>
      </w:r>
      <w:r w:rsidRPr="00114338">
        <w:rPr>
          <w:szCs w:val="20"/>
          <w:lang w:val="sl-SI"/>
        </w:rPr>
        <w:t xml:space="preserve"> </w:t>
      </w:r>
      <w:r w:rsidRPr="00361E5E">
        <w:rPr>
          <w:rFonts w:cs="Arial"/>
          <w:szCs w:val="20"/>
          <w:lang w:val="sl-SI"/>
        </w:rPr>
        <w:t>29. in 30. oktobra 2018</w:t>
      </w:r>
      <w:r>
        <w:rPr>
          <w:rFonts w:cs="Arial"/>
          <w:szCs w:val="20"/>
          <w:lang w:val="sl-SI"/>
        </w:rPr>
        <w:t xml:space="preserve">, št. </w:t>
      </w:r>
      <w:r w:rsidRPr="00B01A17">
        <w:rPr>
          <w:rFonts w:cs="Arial"/>
          <w:szCs w:val="20"/>
          <w:lang w:val="sl-SI"/>
        </w:rPr>
        <w:t>844-24/2018-23 - DGZR</w:t>
      </w:r>
      <w:r w:rsidRPr="00114338">
        <w:rPr>
          <w:rFonts w:cs="Arial"/>
          <w:szCs w:val="20"/>
          <w:lang w:val="sl-SI"/>
        </w:rPr>
        <w:t xml:space="preserve">. Po  izdaji  sklepa je Uprava RS za zaščito in reševanje prejela dodatna obvestila o nastali škodi s strani </w:t>
      </w:r>
      <w:r>
        <w:rPr>
          <w:rFonts w:cs="Arial"/>
          <w:szCs w:val="20"/>
          <w:lang w:val="sl-SI"/>
        </w:rPr>
        <w:t>Direkcije</w:t>
      </w:r>
      <w:r w:rsidRPr="00D26DC8">
        <w:rPr>
          <w:rFonts w:cs="Arial"/>
          <w:szCs w:val="20"/>
          <w:lang w:val="sl-SI"/>
        </w:rPr>
        <w:t xml:space="preserve"> Republike Slovenije za vode</w:t>
      </w:r>
      <w:r>
        <w:rPr>
          <w:rFonts w:cs="Arial"/>
          <w:szCs w:val="20"/>
          <w:lang w:val="sl-SI"/>
        </w:rPr>
        <w:t xml:space="preserve"> in </w:t>
      </w:r>
      <w:r w:rsidRPr="00114338">
        <w:rPr>
          <w:rFonts w:cs="Arial"/>
          <w:szCs w:val="20"/>
          <w:lang w:val="sl-SI"/>
        </w:rPr>
        <w:t xml:space="preserve">prizadetih občin v omenjenih regijah. Na podlagi tega se je dne </w:t>
      </w:r>
      <w:r>
        <w:rPr>
          <w:rFonts w:cs="Arial"/>
          <w:szCs w:val="20"/>
          <w:lang w:val="sl-SI"/>
        </w:rPr>
        <w:t>1</w:t>
      </w:r>
      <w:r w:rsidRPr="00114338">
        <w:rPr>
          <w:rFonts w:cs="Arial"/>
          <w:szCs w:val="20"/>
          <w:lang w:val="sl-SI"/>
        </w:rPr>
        <w:t xml:space="preserve">2. </w:t>
      </w:r>
      <w:r>
        <w:rPr>
          <w:rFonts w:cs="Arial"/>
          <w:szCs w:val="20"/>
          <w:lang w:val="sl-SI"/>
        </w:rPr>
        <w:t>novembra</w:t>
      </w:r>
      <w:r w:rsidRPr="00114338">
        <w:rPr>
          <w:rFonts w:cs="Arial"/>
          <w:szCs w:val="20"/>
          <w:lang w:val="sl-SI"/>
        </w:rPr>
        <w:t xml:space="preserve"> 201</w:t>
      </w:r>
      <w:r>
        <w:rPr>
          <w:rFonts w:cs="Arial"/>
          <w:szCs w:val="20"/>
          <w:lang w:val="sl-SI"/>
        </w:rPr>
        <w:t xml:space="preserve">8 s Sklepom št. </w:t>
      </w:r>
      <w:r w:rsidRPr="00347FF7">
        <w:rPr>
          <w:rFonts w:cs="Arial"/>
          <w:szCs w:val="20"/>
          <w:lang w:val="sl-SI"/>
        </w:rPr>
        <w:t>844-24/2018-43 - DGZR</w:t>
      </w:r>
      <w:r w:rsidRPr="00114338">
        <w:rPr>
          <w:rFonts w:cs="Arial"/>
          <w:szCs w:val="20"/>
          <w:lang w:val="sl-SI"/>
        </w:rPr>
        <w:t xml:space="preserve"> dopolnil seznam </w:t>
      </w:r>
      <w:r>
        <w:rPr>
          <w:rFonts w:cs="Arial"/>
          <w:szCs w:val="20"/>
          <w:lang w:val="sl-SI"/>
        </w:rPr>
        <w:t xml:space="preserve">prizadetih </w:t>
      </w:r>
      <w:r w:rsidRPr="00114338">
        <w:rPr>
          <w:rFonts w:cs="Arial"/>
          <w:szCs w:val="20"/>
          <w:lang w:val="sl-SI"/>
        </w:rPr>
        <w:t xml:space="preserve">občin </w:t>
      </w:r>
      <w:r>
        <w:rPr>
          <w:rFonts w:cs="Arial"/>
          <w:szCs w:val="20"/>
          <w:lang w:val="sl-SI"/>
        </w:rPr>
        <w:t>z</w:t>
      </w:r>
      <w:r w:rsidRPr="00114338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27</w:t>
      </w:r>
      <w:r w:rsidRPr="00114338">
        <w:rPr>
          <w:rFonts w:cs="Arial"/>
          <w:szCs w:val="20"/>
          <w:lang w:val="sl-SI"/>
        </w:rPr>
        <w:t xml:space="preserve"> novimi občinami, ki so utrpele škodo </w:t>
      </w:r>
      <w:r w:rsidRPr="00361E5E">
        <w:rPr>
          <w:rFonts w:cs="Arial"/>
          <w:szCs w:val="20"/>
          <w:lang w:val="sl-SI"/>
        </w:rPr>
        <w:t>29. in 30. oktobra 2</w:t>
      </w:r>
      <w:r>
        <w:rPr>
          <w:rFonts w:cs="Arial"/>
          <w:szCs w:val="20"/>
          <w:lang w:val="sl-SI"/>
        </w:rPr>
        <w:t>018</w:t>
      </w:r>
      <w:r w:rsidRPr="00114338">
        <w:rPr>
          <w:rFonts w:cs="Arial"/>
          <w:szCs w:val="20"/>
          <w:lang w:val="sl-SI"/>
        </w:rPr>
        <w:t xml:space="preserve">, tako je sklep bil izdan </w:t>
      </w:r>
      <w:r>
        <w:rPr>
          <w:rFonts w:cs="Arial"/>
          <w:szCs w:val="20"/>
          <w:lang w:val="sl-SI"/>
        </w:rPr>
        <w:t>71</w:t>
      </w:r>
      <w:r w:rsidRPr="00114338">
        <w:rPr>
          <w:rFonts w:cs="Arial"/>
          <w:szCs w:val="20"/>
          <w:lang w:val="sl-SI"/>
        </w:rPr>
        <w:t xml:space="preserve"> prizade</w:t>
      </w:r>
      <w:r w:rsidRPr="00114338">
        <w:rPr>
          <w:rFonts w:cs="Arial"/>
          <w:szCs w:val="20"/>
          <w:lang w:val="sl-SI"/>
        </w:rPr>
        <w:t xml:space="preserve">tim občinam in sicer: </w:t>
      </w:r>
      <w:r w:rsidRPr="00B01A17">
        <w:rPr>
          <w:rFonts w:cs="Arial"/>
          <w:szCs w:val="20"/>
          <w:lang w:val="sl-SI"/>
        </w:rPr>
        <w:t>Braslovče,</w:t>
      </w:r>
      <w:r>
        <w:rPr>
          <w:rFonts w:cs="Arial"/>
          <w:szCs w:val="20"/>
          <w:lang w:val="sl-SI"/>
        </w:rPr>
        <w:t xml:space="preserve"> </w:t>
      </w:r>
      <w:r w:rsidRPr="00B01A17">
        <w:rPr>
          <w:rFonts w:cs="Arial"/>
          <w:szCs w:val="20"/>
          <w:lang w:val="sl-SI"/>
        </w:rPr>
        <w:t>Gornji Grad, Kozje, Ljubno, Luče,</w:t>
      </w:r>
      <w:r>
        <w:rPr>
          <w:rFonts w:cs="Arial"/>
          <w:szCs w:val="20"/>
          <w:lang w:val="sl-SI"/>
        </w:rPr>
        <w:t xml:space="preserve"> </w:t>
      </w:r>
      <w:r w:rsidRPr="00B01A17">
        <w:rPr>
          <w:rFonts w:cs="Arial"/>
          <w:szCs w:val="20"/>
          <w:lang w:val="sl-SI"/>
        </w:rPr>
        <w:t>Mozirje, Nazarje, Prebold, Rečica</w:t>
      </w:r>
      <w:r>
        <w:rPr>
          <w:rFonts w:cs="Arial"/>
          <w:szCs w:val="20"/>
          <w:lang w:val="sl-SI"/>
        </w:rPr>
        <w:t xml:space="preserve"> </w:t>
      </w:r>
      <w:r w:rsidRPr="00B01A17">
        <w:rPr>
          <w:rFonts w:cs="Arial"/>
          <w:szCs w:val="20"/>
          <w:lang w:val="sl-SI"/>
        </w:rPr>
        <w:t>ob Savinji, Solčava, Šoštanj, Vransko, Piran, Bled, Bohinj, Cerklje  na  Gorenjskem, Jezersko, Jesenice, Kranj, Kranjska Gora, Radovljica,</w:t>
      </w:r>
      <w:r>
        <w:rPr>
          <w:rFonts w:cs="Arial"/>
          <w:szCs w:val="20"/>
          <w:lang w:val="sl-SI"/>
        </w:rPr>
        <w:t xml:space="preserve"> </w:t>
      </w:r>
      <w:r w:rsidRPr="00B01A17">
        <w:rPr>
          <w:rFonts w:cs="Arial"/>
          <w:szCs w:val="20"/>
          <w:lang w:val="sl-SI"/>
        </w:rPr>
        <w:t>Škofja Loka, Trž</w:t>
      </w:r>
      <w:r w:rsidRPr="00B01A17">
        <w:rPr>
          <w:rFonts w:cs="Arial"/>
          <w:szCs w:val="20"/>
          <w:lang w:val="sl-SI"/>
        </w:rPr>
        <w:t>ič,</w:t>
      </w:r>
      <w:r>
        <w:rPr>
          <w:rFonts w:cs="Arial"/>
          <w:szCs w:val="20"/>
          <w:lang w:val="sl-SI"/>
        </w:rPr>
        <w:t xml:space="preserve"> </w:t>
      </w:r>
      <w:r w:rsidRPr="00B01A17">
        <w:rPr>
          <w:rFonts w:cs="Arial"/>
          <w:szCs w:val="20"/>
          <w:lang w:val="sl-SI"/>
        </w:rPr>
        <w:t xml:space="preserve">Duplek, </w:t>
      </w:r>
      <w:r w:rsidRPr="00B01A17">
        <w:rPr>
          <w:rFonts w:cs="Arial"/>
          <w:szCs w:val="20"/>
          <w:lang w:val="sl-SI"/>
        </w:rPr>
        <w:lastRenderedPageBreak/>
        <w:t>Maribor, Starše,  Ilirska Bistrica, Pivka, Cirkulane, Gorišnica, Hajdina, Markovci, Ormož, Pt</w:t>
      </w:r>
      <w:r>
        <w:rPr>
          <w:rFonts w:cs="Arial"/>
          <w:szCs w:val="20"/>
          <w:lang w:val="sl-SI"/>
        </w:rPr>
        <w:t>uj, Središče ob Dravi,  Videm,</w:t>
      </w:r>
      <w:r w:rsidRPr="00B01A17">
        <w:rPr>
          <w:rFonts w:cs="Arial"/>
          <w:szCs w:val="20"/>
          <w:lang w:val="sl-SI"/>
        </w:rPr>
        <w:t xml:space="preserve"> Zavrč, Črna na Koroškem,  Dravograd, Mežica, Mislinja, Radlje ob Dravi, Ravne na Koroškem</w:t>
      </w:r>
      <w:r>
        <w:rPr>
          <w:rFonts w:cs="Arial"/>
          <w:szCs w:val="20"/>
          <w:lang w:val="sl-SI"/>
        </w:rPr>
        <w:t xml:space="preserve">, </w:t>
      </w:r>
      <w:r w:rsidRPr="00B01A17">
        <w:rPr>
          <w:rFonts w:cs="Arial"/>
          <w:szCs w:val="20"/>
          <w:lang w:val="sl-SI"/>
        </w:rPr>
        <w:t>Ribnica na Pohorju</w:t>
      </w:r>
      <w:r>
        <w:rPr>
          <w:rFonts w:cs="Arial"/>
          <w:szCs w:val="20"/>
          <w:lang w:val="sl-SI"/>
        </w:rPr>
        <w:t xml:space="preserve">, </w:t>
      </w:r>
      <w:r w:rsidRPr="00D26DC8">
        <w:rPr>
          <w:rFonts w:cs="Arial"/>
          <w:szCs w:val="20"/>
          <w:lang w:val="sl-SI"/>
        </w:rPr>
        <w:t>Gorje, Na</w:t>
      </w:r>
      <w:r w:rsidRPr="00D26DC8">
        <w:rPr>
          <w:rFonts w:cs="Arial"/>
          <w:szCs w:val="20"/>
          <w:lang w:val="sl-SI"/>
        </w:rPr>
        <w:t>klo, Cerkno, Idrija, Tolmin, Kobarid, Bovec, Ajdovščina, Vipava,  Komenda, Kamnik,</w:t>
      </w:r>
      <w:r>
        <w:rPr>
          <w:rFonts w:cs="Arial"/>
          <w:szCs w:val="20"/>
          <w:lang w:val="sl-SI"/>
        </w:rPr>
        <w:t xml:space="preserve"> </w:t>
      </w:r>
      <w:r w:rsidRPr="00D26DC8">
        <w:rPr>
          <w:rFonts w:cs="Arial"/>
          <w:szCs w:val="20"/>
          <w:lang w:val="sl-SI"/>
        </w:rPr>
        <w:t>Moravče, Dol  pri Ljubljani,  Zagorje ob Savi, Litija, Dobrova  -  Polhov Gradec,  Mestna Občina Ljubljana,</w:t>
      </w:r>
      <w:r>
        <w:rPr>
          <w:rFonts w:cs="Arial"/>
          <w:szCs w:val="20"/>
          <w:lang w:val="sl-SI"/>
        </w:rPr>
        <w:t xml:space="preserve"> </w:t>
      </w:r>
      <w:r w:rsidRPr="00D26DC8">
        <w:rPr>
          <w:rFonts w:cs="Arial"/>
          <w:szCs w:val="20"/>
          <w:lang w:val="sl-SI"/>
        </w:rPr>
        <w:t>Borovnica,</w:t>
      </w:r>
      <w:r>
        <w:rPr>
          <w:rFonts w:cs="Arial"/>
          <w:szCs w:val="20"/>
          <w:lang w:val="sl-SI"/>
        </w:rPr>
        <w:t xml:space="preserve"> Ig</w:t>
      </w:r>
      <w:r w:rsidRPr="00D26DC8">
        <w:rPr>
          <w:rFonts w:cs="Arial"/>
          <w:szCs w:val="20"/>
          <w:lang w:val="sl-SI"/>
        </w:rPr>
        <w:t>, Horjul, Sodražica, Ribnica, Velike Lašče,</w:t>
      </w:r>
      <w:r>
        <w:rPr>
          <w:rFonts w:cs="Arial"/>
          <w:szCs w:val="20"/>
          <w:lang w:val="sl-SI"/>
        </w:rPr>
        <w:t xml:space="preserve"> </w:t>
      </w:r>
      <w:r w:rsidRPr="00D26DC8">
        <w:rPr>
          <w:rFonts w:cs="Arial"/>
          <w:szCs w:val="20"/>
          <w:lang w:val="sl-SI"/>
        </w:rPr>
        <w:t>Dobrepol</w:t>
      </w:r>
      <w:r w:rsidRPr="00D26DC8">
        <w:rPr>
          <w:rFonts w:cs="Arial"/>
          <w:szCs w:val="20"/>
          <w:lang w:val="sl-SI"/>
        </w:rPr>
        <w:t>je, Kočevje,</w:t>
      </w:r>
      <w:r>
        <w:rPr>
          <w:rFonts w:cs="Arial"/>
          <w:szCs w:val="20"/>
          <w:lang w:val="sl-SI"/>
        </w:rPr>
        <w:t xml:space="preserve"> </w:t>
      </w:r>
      <w:r w:rsidRPr="00D26DC8">
        <w:rPr>
          <w:rFonts w:cs="Arial"/>
          <w:szCs w:val="20"/>
          <w:lang w:val="sl-SI"/>
        </w:rPr>
        <w:t>Kostel in Osilnica</w:t>
      </w:r>
      <w:r>
        <w:rPr>
          <w:rFonts w:cs="Arial"/>
          <w:szCs w:val="20"/>
          <w:lang w:val="sl-SI"/>
        </w:rPr>
        <w:t>.</w:t>
      </w:r>
    </w:p>
    <w:p w14:paraId="42C34F50" w14:textId="77777777" w:rsidR="00FD0768" w:rsidRDefault="00FD0768" w:rsidP="00145D96">
      <w:pPr>
        <w:pStyle w:val="ListParagraph"/>
        <w:spacing w:line="276" w:lineRule="auto"/>
        <w:ind w:left="0"/>
        <w:jc w:val="both"/>
        <w:rPr>
          <w:rFonts w:cs="Arial"/>
          <w:szCs w:val="20"/>
          <w:lang w:val="sl-SI"/>
        </w:rPr>
      </w:pPr>
    </w:p>
    <w:p w14:paraId="42C34F51" w14:textId="77777777" w:rsidR="00145D96" w:rsidRPr="00114338" w:rsidRDefault="004E3D6F" w:rsidP="00145D96">
      <w:pPr>
        <w:pStyle w:val="ListParagraph"/>
        <w:spacing w:line="276" w:lineRule="auto"/>
        <w:ind w:left="0"/>
        <w:jc w:val="both"/>
        <w:rPr>
          <w:rFonts w:cs="Arial"/>
          <w:b/>
          <w:szCs w:val="20"/>
          <w:lang w:val="sl-SI"/>
        </w:rPr>
      </w:pPr>
      <w:r>
        <w:rPr>
          <w:rFonts w:cs="Arial"/>
          <w:szCs w:val="20"/>
          <w:lang w:val="sl-SI"/>
        </w:rPr>
        <w:t>Škodo v gozdovih je ocenil Zavod za gozove Slovenije, š</w:t>
      </w:r>
      <w:r w:rsidRPr="00114338">
        <w:rPr>
          <w:rFonts w:cs="Arial"/>
          <w:szCs w:val="20"/>
          <w:lang w:val="sl-SI"/>
        </w:rPr>
        <w:t>kodo na državnih cestah Direkcija Republike Slovenije za infrastrukturo, škodo na vodotokih Direkcija Republike Slovenije za vode</w:t>
      </w:r>
      <w:r>
        <w:rPr>
          <w:rFonts w:cs="Arial"/>
          <w:szCs w:val="20"/>
          <w:lang w:val="sl-SI"/>
        </w:rPr>
        <w:t xml:space="preserve">, škodo v gospodarstvu pa </w:t>
      </w:r>
      <w:r>
        <w:rPr>
          <w:rFonts w:cs="Arial"/>
          <w:bCs/>
          <w:szCs w:val="20"/>
        </w:rPr>
        <w:t>M</w:t>
      </w:r>
      <w:r w:rsidRPr="00673D78">
        <w:rPr>
          <w:rFonts w:cs="Arial"/>
          <w:bCs/>
          <w:szCs w:val="20"/>
        </w:rPr>
        <w:t xml:space="preserve">inistrstvo </w:t>
      </w:r>
      <w:r w:rsidRPr="00673D78">
        <w:rPr>
          <w:rFonts w:cs="Arial"/>
          <w:bCs/>
          <w:szCs w:val="20"/>
        </w:rPr>
        <w:t>za gospodarski razvoj</w:t>
      </w:r>
      <w:r>
        <w:rPr>
          <w:rFonts w:cs="Arial"/>
          <w:bCs/>
          <w:szCs w:val="20"/>
        </w:rPr>
        <w:t xml:space="preserve"> in tehnologijo.</w:t>
      </w:r>
      <w:r w:rsidRPr="00114338">
        <w:rPr>
          <w:rFonts w:cs="Arial"/>
          <w:szCs w:val="20"/>
          <w:lang w:val="sl-SI"/>
        </w:rPr>
        <w:t xml:space="preserve"> Škodo na stvareh v občinah so ocenile občinske komisije za ocenjevanje škode ob naravnih nesrečah. Škodo na kulturni dediščini je ocenil Zavod za varstvo kulturne dediščine Slovenije</w:t>
      </w:r>
      <w:r>
        <w:rPr>
          <w:rFonts w:cs="Arial"/>
          <w:szCs w:val="20"/>
          <w:lang w:val="sl-SI"/>
        </w:rPr>
        <w:t xml:space="preserve"> in </w:t>
      </w:r>
      <w:r w:rsidRPr="00114338">
        <w:rPr>
          <w:rFonts w:cs="Arial"/>
          <w:szCs w:val="20"/>
          <w:lang w:val="sl-SI"/>
        </w:rPr>
        <w:t>je zajeta v oceni škode občinski</w:t>
      </w:r>
      <w:r w:rsidRPr="00114338">
        <w:rPr>
          <w:rFonts w:cs="Arial"/>
          <w:szCs w:val="20"/>
          <w:lang w:val="sl-SI"/>
        </w:rPr>
        <w:t>h komisij. Skladno z metodologijo za ocenjevanje škode ob naravnih nesrečah so bili uporabljeni naslednji predpisani obrazci, na katerih se napišejo zapisniki o oceni škode v posameznem škodnem primeru ali oškodovancu:</w:t>
      </w:r>
    </w:p>
    <w:p w14:paraId="42C34F52" w14:textId="77777777" w:rsidR="00145D96" w:rsidRPr="00114338" w:rsidRDefault="004E3D6F" w:rsidP="00145D96">
      <w:pPr>
        <w:numPr>
          <w:ilvl w:val="0"/>
          <w:numId w:val="7"/>
        </w:numPr>
        <w:spacing w:line="276" w:lineRule="auto"/>
        <w:ind w:right="26"/>
        <w:rPr>
          <w:rFonts w:cs="Arial"/>
          <w:szCs w:val="20"/>
          <w:lang w:val="sl-SI"/>
        </w:rPr>
      </w:pPr>
      <w:r w:rsidRPr="00114338">
        <w:rPr>
          <w:rFonts w:cs="Arial"/>
          <w:szCs w:val="20"/>
          <w:lang w:val="sl-SI"/>
        </w:rPr>
        <w:t xml:space="preserve">Obrazec 1: obsega zapisnik o oceni </w:t>
      </w:r>
      <w:r w:rsidRPr="00114338">
        <w:rPr>
          <w:rFonts w:cs="Arial"/>
          <w:szCs w:val="20"/>
          <w:lang w:val="sl-SI"/>
        </w:rPr>
        <w:t>škode na kmetijskih zemljiščih in gozdovih;</w:t>
      </w:r>
    </w:p>
    <w:p w14:paraId="42C34F53" w14:textId="77777777" w:rsidR="00145D96" w:rsidRPr="00114338" w:rsidRDefault="004E3D6F" w:rsidP="00145D96">
      <w:pPr>
        <w:numPr>
          <w:ilvl w:val="0"/>
          <w:numId w:val="7"/>
        </w:numPr>
        <w:spacing w:line="276" w:lineRule="auto"/>
        <w:ind w:right="26"/>
        <w:rPr>
          <w:rFonts w:cs="Arial"/>
          <w:szCs w:val="20"/>
          <w:lang w:val="sl-SI"/>
        </w:rPr>
      </w:pPr>
      <w:r w:rsidRPr="00114338">
        <w:rPr>
          <w:rFonts w:cs="Arial"/>
          <w:szCs w:val="20"/>
          <w:lang w:val="sl-SI"/>
        </w:rPr>
        <w:t>Obrazec 3: obsega za</w:t>
      </w:r>
      <w:r>
        <w:rPr>
          <w:rFonts w:cs="Arial"/>
          <w:szCs w:val="20"/>
          <w:lang w:val="sl-SI"/>
        </w:rPr>
        <w:t>pisnik o oceni škode na stavbah;</w:t>
      </w:r>
    </w:p>
    <w:p w14:paraId="42C34F54" w14:textId="77777777" w:rsidR="00145D96" w:rsidRPr="00114338" w:rsidRDefault="004E3D6F" w:rsidP="00145D96">
      <w:pPr>
        <w:numPr>
          <w:ilvl w:val="0"/>
          <w:numId w:val="7"/>
        </w:numPr>
        <w:spacing w:line="276" w:lineRule="auto"/>
        <w:ind w:right="26"/>
        <w:rPr>
          <w:rFonts w:cs="Arial"/>
          <w:szCs w:val="20"/>
          <w:lang w:val="sl-SI"/>
        </w:rPr>
      </w:pPr>
      <w:r w:rsidRPr="00114338">
        <w:rPr>
          <w:rFonts w:cs="Arial"/>
          <w:szCs w:val="20"/>
          <w:lang w:val="sl-SI"/>
        </w:rPr>
        <w:t>Obrazec 4: obsega zapisnik o oceni delne škode na stavbah;</w:t>
      </w:r>
    </w:p>
    <w:p w14:paraId="42C34F55" w14:textId="77777777" w:rsidR="00145D96" w:rsidRPr="00114338" w:rsidRDefault="004E3D6F" w:rsidP="00145D96">
      <w:pPr>
        <w:numPr>
          <w:ilvl w:val="0"/>
          <w:numId w:val="7"/>
        </w:numPr>
        <w:spacing w:line="276" w:lineRule="auto"/>
        <w:ind w:right="26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Obrazec </w:t>
      </w:r>
      <w:r w:rsidRPr="00114338">
        <w:rPr>
          <w:rFonts w:cs="Arial"/>
          <w:szCs w:val="20"/>
          <w:lang w:val="sl-SI"/>
        </w:rPr>
        <w:t>5: obsega zapisnik o oceni škode n</w:t>
      </w:r>
      <w:r>
        <w:rPr>
          <w:rFonts w:cs="Arial"/>
          <w:szCs w:val="20"/>
          <w:lang w:val="sl-SI"/>
        </w:rPr>
        <w:t>a gradbeno inženirskih objektih (</w:t>
      </w:r>
      <w:r w:rsidRPr="00114338">
        <w:rPr>
          <w:rFonts w:cs="Arial"/>
          <w:szCs w:val="20"/>
          <w:lang w:val="sl-SI"/>
        </w:rPr>
        <w:t>transportna infrastruktur</w:t>
      </w:r>
      <w:r w:rsidRPr="00114338">
        <w:rPr>
          <w:rFonts w:cs="Arial"/>
          <w:szCs w:val="20"/>
          <w:lang w:val="sl-SI"/>
        </w:rPr>
        <w:t>a);</w:t>
      </w:r>
    </w:p>
    <w:p w14:paraId="42C34F56" w14:textId="77777777" w:rsidR="00145D96" w:rsidRDefault="004E3D6F" w:rsidP="00145D96">
      <w:pPr>
        <w:numPr>
          <w:ilvl w:val="0"/>
          <w:numId w:val="7"/>
        </w:numPr>
        <w:spacing w:line="276" w:lineRule="auto"/>
        <w:ind w:right="26"/>
        <w:rPr>
          <w:rFonts w:cs="Arial"/>
          <w:szCs w:val="20"/>
          <w:lang w:val="sl-SI"/>
        </w:rPr>
      </w:pPr>
      <w:r w:rsidRPr="00114338">
        <w:rPr>
          <w:rFonts w:cs="Arial"/>
          <w:szCs w:val="20"/>
          <w:lang w:val="sl-SI"/>
        </w:rPr>
        <w:t>Obrazec 5 v: obsega zapi</w:t>
      </w:r>
      <w:r>
        <w:rPr>
          <w:rFonts w:cs="Arial"/>
          <w:szCs w:val="20"/>
          <w:lang w:val="sl-SI"/>
        </w:rPr>
        <w:t>snik o oceni škode na vodotokih,</w:t>
      </w:r>
    </w:p>
    <w:p w14:paraId="42C34F57" w14:textId="77777777" w:rsidR="00145D96" w:rsidRPr="00885078" w:rsidRDefault="004E3D6F" w:rsidP="00145D96">
      <w:pPr>
        <w:numPr>
          <w:ilvl w:val="0"/>
          <w:numId w:val="7"/>
        </w:numPr>
        <w:spacing w:line="276" w:lineRule="auto"/>
        <w:ind w:right="26"/>
        <w:rPr>
          <w:rFonts w:cs="Arial"/>
          <w:szCs w:val="20"/>
          <w:lang w:val="sl-SI"/>
        </w:rPr>
      </w:pPr>
      <w:r w:rsidRPr="00885078">
        <w:rPr>
          <w:rFonts w:cs="Arial"/>
          <w:szCs w:val="20"/>
          <w:lang w:val="sl-SI"/>
        </w:rPr>
        <w:t>Obrazec 6 obsega zapisnik o oceni škodi na živalih in ribah.</w:t>
      </w:r>
    </w:p>
    <w:p w14:paraId="42C34F58" w14:textId="77777777" w:rsidR="00145D96" w:rsidRPr="00114338" w:rsidRDefault="00145D96" w:rsidP="00145D96">
      <w:pPr>
        <w:pStyle w:val="besedilo"/>
        <w:widowControl/>
        <w:tabs>
          <w:tab w:val="clear" w:pos="28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379"/>
          <w:tab w:val="clear" w:pos="7200"/>
          <w:tab w:val="clear" w:pos="7920"/>
        </w:tabs>
        <w:spacing w:line="276" w:lineRule="auto"/>
        <w:rPr>
          <w:rFonts w:ascii="Arial" w:hAnsi="Arial" w:cs="Arial"/>
          <w:sz w:val="20"/>
        </w:rPr>
      </w:pPr>
    </w:p>
    <w:p w14:paraId="42C34F59" w14:textId="77777777" w:rsidR="00145D96" w:rsidRPr="00114338" w:rsidRDefault="004E3D6F" w:rsidP="00145D96">
      <w:pPr>
        <w:pStyle w:val="besedilo"/>
        <w:widowControl/>
        <w:tabs>
          <w:tab w:val="clear" w:pos="28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379"/>
          <w:tab w:val="clear" w:pos="7200"/>
          <w:tab w:val="clear" w:pos="7920"/>
        </w:tabs>
        <w:spacing w:line="276" w:lineRule="auto"/>
        <w:rPr>
          <w:rFonts w:ascii="Arial" w:hAnsi="Arial" w:cs="Arial"/>
          <w:sz w:val="20"/>
        </w:rPr>
      </w:pPr>
      <w:r w:rsidRPr="00FF5E2C">
        <w:rPr>
          <w:rFonts w:ascii="Arial" w:hAnsi="Arial" w:cs="Arial"/>
          <w:sz w:val="20"/>
        </w:rPr>
        <w:t>Regijske komisije</w:t>
      </w:r>
      <w:r w:rsidRPr="00FF5E2C">
        <w:rPr>
          <w:rFonts w:ascii="Arial" w:hAnsi="Arial" w:cs="Arial"/>
          <w:iCs/>
          <w:sz w:val="20"/>
        </w:rPr>
        <w:t xml:space="preserve"> </w:t>
      </w:r>
      <w:r w:rsidRPr="00FF5E2C">
        <w:rPr>
          <w:rFonts w:ascii="Arial" w:hAnsi="Arial" w:cs="Arial"/>
          <w:sz w:val="20"/>
        </w:rPr>
        <w:t>za ocenjevanje škode Gorenjske</w:t>
      </w:r>
      <w:r w:rsidRPr="00FF5E2C">
        <w:rPr>
          <w:rFonts w:ascii="Arial" w:hAnsi="Arial" w:cs="Arial"/>
          <w:iCs/>
          <w:sz w:val="20"/>
        </w:rPr>
        <w:t>, Pomurja, Vz</w:t>
      </w:r>
      <w:r w:rsidRPr="00FF5E2C">
        <w:rPr>
          <w:rFonts w:ascii="Arial" w:hAnsi="Arial" w:cs="Arial"/>
          <w:sz w:val="20"/>
        </w:rPr>
        <w:t>hodnoštajerske</w:t>
      </w:r>
      <w:r w:rsidRPr="00FF5E2C">
        <w:rPr>
          <w:rFonts w:ascii="Arial" w:hAnsi="Arial" w:cs="Arial"/>
          <w:iCs/>
          <w:sz w:val="20"/>
        </w:rPr>
        <w:t xml:space="preserve"> in </w:t>
      </w:r>
      <w:r w:rsidRPr="00FF5E2C">
        <w:rPr>
          <w:rFonts w:ascii="Arial" w:hAnsi="Arial" w:cs="Arial"/>
          <w:sz w:val="20"/>
        </w:rPr>
        <w:t>Zahodnoštajerske so opravile kontrolne preglede na ter</w:t>
      </w:r>
      <w:r w:rsidRPr="00FF5E2C">
        <w:rPr>
          <w:rFonts w:ascii="Arial" w:hAnsi="Arial" w:cs="Arial"/>
          <w:sz w:val="20"/>
        </w:rPr>
        <w:t>enu. Večina obrazcev je bila pravilno izpolnjenih oziroma škoda objektivno ocenjena.</w:t>
      </w:r>
      <w:r w:rsidRPr="00FF5E2C">
        <w:rPr>
          <w:rFonts w:ascii="Arial" w:hAnsi="Arial" w:cs="Arial"/>
          <w:iCs/>
          <w:sz w:val="20"/>
        </w:rPr>
        <w:t xml:space="preserve"> Določene obr</w:t>
      </w:r>
      <w:r>
        <w:rPr>
          <w:rFonts w:ascii="Arial" w:hAnsi="Arial" w:cs="Arial"/>
          <w:iCs/>
          <w:sz w:val="20"/>
        </w:rPr>
        <w:t>az</w:t>
      </w:r>
      <w:r w:rsidRPr="00FF5E2C">
        <w:rPr>
          <w:rFonts w:ascii="Arial" w:hAnsi="Arial" w:cs="Arial"/>
          <w:iCs/>
          <w:sz w:val="20"/>
        </w:rPr>
        <w:t>ce je bilo potrebno koregirati.</w:t>
      </w:r>
    </w:p>
    <w:p w14:paraId="42C34F5A" w14:textId="77777777" w:rsidR="00145D96" w:rsidRPr="00114338" w:rsidRDefault="00145D96" w:rsidP="00145D96">
      <w:pPr>
        <w:spacing w:line="240" w:lineRule="auto"/>
        <w:jc w:val="both"/>
        <w:rPr>
          <w:rFonts w:cs="Arial"/>
          <w:szCs w:val="20"/>
          <w:lang w:val="sl-SI"/>
        </w:rPr>
      </w:pPr>
    </w:p>
    <w:p w14:paraId="42C34F5B" w14:textId="77777777" w:rsidR="00145D96" w:rsidRDefault="004E3D6F" w:rsidP="00145D96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</w:t>
      </w:r>
      <w:r w:rsidRPr="00114338">
        <w:rPr>
          <w:rFonts w:cs="Arial"/>
          <w:szCs w:val="20"/>
          <w:lang w:val="sl-SI"/>
        </w:rPr>
        <w:t xml:space="preserve">b tokratnem neurju </w:t>
      </w:r>
      <w:r>
        <w:rPr>
          <w:rFonts w:cs="Arial"/>
          <w:szCs w:val="20"/>
          <w:lang w:val="sl-SI"/>
        </w:rPr>
        <w:t xml:space="preserve">je bilo </w:t>
      </w:r>
      <w:r w:rsidRPr="00114338">
        <w:rPr>
          <w:rFonts w:cs="Arial"/>
          <w:szCs w:val="20"/>
          <w:lang w:val="sl-SI"/>
        </w:rPr>
        <w:t xml:space="preserve">prizadeto tudi gospodarstvo v višini </w:t>
      </w:r>
      <w:r>
        <w:rPr>
          <w:rFonts w:cs="Arial"/>
          <w:b/>
          <w:bCs/>
          <w:szCs w:val="20"/>
        </w:rPr>
        <w:t xml:space="preserve">2.240.695,46 </w:t>
      </w:r>
      <w:r>
        <w:rPr>
          <w:rFonts w:cs="Arial"/>
          <w:szCs w:val="20"/>
          <w:lang w:val="sl-SI"/>
        </w:rPr>
        <w:t xml:space="preserve">evrov. </w:t>
      </w:r>
    </w:p>
    <w:tbl>
      <w:tblPr>
        <w:tblW w:w="454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66"/>
      </w:tblGrid>
      <w:tr w:rsidR="00ED2174" w14:paraId="42C34F60" w14:textId="77777777" w:rsidTr="00BC6929">
        <w:trPr>
          <w:trHeight w:val="2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F5C" w14:textId="77777777" w:rsidR="00145D96" w:rsidRPr="00FF5E2C" w:rsidRDefault="00145D96" w:rsidP="00BC692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F5D" w14:textId="77777777" w:rsidR="00145D96" w:rsidRPr="00FF5E2C" w:rsidRDefault="00145D96" w:rsidP="00BC6929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F5E" w14:textId="77777777" w:rsidR="00145D96" w:rsidRPr="00FF5E2C" w:rsidRDefault="00145D96" w:rsidP="00BC6929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F5F" w14:textId="77777777" w:rsidR="00145D96" w:rsidRPr="00FF5E2C" w:rsidRDefault="00145D96" w:rsidP="00BC6929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</w:p>
        </w:tc>
      </w:tr>
      <w:tr w:rsidR="00ED2174" w14:paraId="42C34F65" w14:textId="77777777" w:rsidTr="00BC6929">
        <w:trPr>
          <w:trHeight w:val="2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F61" w14:textId="77777777" w:rsidR="00145D96" w:rsidRPr="00FF5E2C" w:rsidRDefault="00145D96" w:rsidP="00BC692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F62" w14:textId="77777777" w:rsidR="00145D96" w:rsidRPr="00FF5E2C" w:rsidRDefault="00145D96" w:rsidP="00BC6929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F63" w14:textId="77777777" w:rsidR="00145D96" w:rsidRPr="00FF5E2C" w:rsidRDefault="00145D96" w:rsidP="00BC6929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F64" w14:textId="77777777" w:rsidR="00145D96" w:rsidRPr="00FF5E2C" w:rsidRDefault="00145D96" w:rsidP="00BC6929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</w:p>
        </w:tc>
      </w:tr>
    </w:tbl>
    <w:p w14:paraId="42C34F66" w14:textId="77777777" w:rsidR="00145D96" w:rsidRPr="00114338" w:rsidRDefault="004E3D6F" w:rsidP="00145D96">
      <w:pPr>
        <w:pStyle w:val="BodyTextIndent"/>
        <w:spacing w:line="276" w:lineRule="auto"/>
        <w:ind w:left="0"/>
        <w:rPr>
          <w:rFonts w:cs="Arial"/>
          <w:b/>
          <w:szCs w:val="20"/>
          <w:lang w:val="sl-SI"/>
        </w:rPr>
      </w:pPr>
      <w:r w:rsidRPr="00114338">
        <w:rPr>
          <w:rFonts w:cs="Arial"/>
          <w:b/>
          <w:szCs w:val="20"/>
          <w:lang w:val="sl-SI"/>
        </w:rPr>
        <w:t>4 STROŠKI OCENJEVANJA ŠKODE</w:t>
      </w:r>
    </w:p>
    <w:p w14:paraId="42C34F67" w14:textId="77777777" w:rsidR="00145D96" w:rsidRPr="00114338" w:rsidRDefault="004E3D6F" w:rsidP="00145D96">
      <w:pPr>
        <w:pStyle w:val="BodyTextIndent"/>
        <w:spacing w:line="276" w:lineRule="auto"/>
        <w:ind w:left="0"/>
        <w:jc w:val="both"/>
        <w:rPr>
          <w:rFonts w:cs="Arial"/>
          <w:color w:val="000000"/>
          <w:szCs w:val="20"/>
          <w:lang w:val="sl-SI"/>
        </w:rPr>
      </w:pPr>
      <w:r w:rsidRPr="00114338">
        <w:rPr>
          <w:rFonts w:cs="Arial"/>
          <w:szCs w:val="20"/>
          <w:lang w:val="sl-SI"/>
        </w:rPr>
        <w:t xml:space="preserve">Glede na število vlog, ki so jih občinske komisije ocenile in vnesle v aplikacijo Ajda, so bili za posamezne občinske komisije izračunani stroški, ki bodo skladno s Sklepom o merilih za določitev stroškov komisij za ocenjevanje škode ob naravnih in drugih </w:t>
      </w:r>
      <w:r w:rsidRPr="00114338">
        <w:rPr>
          <w:rFonts w:cs="Arial"/>
          <w:szCs w:val="20"/>
          <w:lang w:val="sl-SI"/>
        </w:rPr>
        <w:t>nesrečah povrnjeni občinam za vnos zapisnikov v aplikacijo Ajda, in sicer:</w:t>
      </w:r>
    </w:p>
    <w:tbl>
      <w:tblPr>
        <w:tblW w:w="89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60"/>
        <w:gridCol w:w="1701"/>
      </w:tblGrid>
      <w:tr w:rsidR="00ED2174" w14:paraId="42C34F6C" w14:textId="77777777" w:rsidTr="00BC6929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</w:tcPr>
          <w:p w14:paraId="42C34F68" w14:textId="77777777" w:rsidR="00145D96" w:rsidRPr="00114338" w:rsidRDefault="00145D96" w:rsidP="00BC6929">
            <w:pPr>
              <w:spacing w:line="276" w:lineRule="auto"/>
              <w:jc w:val="center"/>
              <w:rPr>
                <w:rFonts w:cs="Arial"/>
                <w:b/>
                <w:snapToGrid w:val="0"/>
                <w:color w:val="000000"/>
                <w:szCs w:val="20"/>
                <w:highlight w:val="lightGray"/>
                <w:lang w:val="sl-SI"/>
              </w:rPr>
            </w:pPr>
          </w:p>
          <w:p w14:paraId="42C34F69" w14:textId="77777777" w:rsidR="00145D96" w:rsidRPr="00114338" w:rsidRDefault="004E3D6F" w:rsidP="00BC6929">
            <w:pPr>
              <w:spacing w:line="276" w:lineRule="auto"/>
              <w:jc w:val="center"/>
              <w:rPr>
                <w:rFonts w:cs="Arial"/>
                <w:b/>
                <w:snapToGrid w:val="0"/>
                <w:color w:val="000000"/>
                <w:szCs w:val="20"/>
                <w:highlight w:val="lightGray"/>
                <w:lang w:val="sl-SI"/>
              </w:rPr>
            </w:pPr>
            <w:r w:rsidRPr="00114338">
              <w:rPr>
                <w:rFonts w:cs="Arial"/>
                <w:b/>
                <w:snapToGrid w:val="0"/>
                <w:color w:val="000000"/>
                <w:szCs w:val="20"/>
                <w:highlight w:val="lightGray"/>
                <w:lang w:val="sl-SI"/>
              </w:rPr>
              <w:t>Stroški ocenjevanja</w:t>
            </w:r>
          </w:p>
          <w:p w14:paraId="42C34F6A" w14:textId="77777777" w:rsidR="00145D96" w:rsidRPr="00114338" w:rsidRDefault="00145D96" w:rsidP="00BC6929">
            <w:pPr>
              <w:spacing w:line="276" w:lineRule="auto"/>
              <w:jc w:val="center"/>
              <w:rPr>
                <w:rFonts w:cs="Arial"/>
                <w:b/>
                <w:snapToGrid w:val="0"/>
                <w:color w:val="000000"/>
                <w:szCs w:val="20"/>
                <w:highlight w:val="lightGray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42C34F6B" w14:textId="77777777" w:rsidR="00145D96" w:rsidRPr="00114338" w:rsidRDefault="00145D96" w:rsidP="00BC6929">
            <w:pPr>
              <w:spacing w:line="276" w:lineRule="auto"/>
              <w:jc w:val="center"/>
              <w:rPr>
                <w:rFonts w:cs="Arial"/>
                <w:b/>
                <w:snapToGrid w:val="0"/>
                <w:color w:val="000000"/>
                <w:szCs w:val="20"/>
                <w:highlight w:val="lightGray"/>
                <w:lang w:val="sl-SI"/>
              </w:rPr>
            </w:pPr>
          </w:p>
        </w:tc>
      </w:tr>
      <w:tr w:rsidR="00ED2174" w14:paraId="42C34F6F" w14:textId="77777777" w:rsidTr="00BC6929">
        <w:trPr>
          <w:trHeight w:val="610"/>
        </w:trPr>
        <w:tc>
          <w:tcPr>
            <w:tcW w:w="7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2C34F6D" w14:textId="77777777" w:rsidR="00145D96" w:rsidRPr="00114338" w:rsidRDefault="004E3D6F" w:rsidP="00BC6929">
            <w:pPr>
              <w:spacing w:before="120" w:after="120" w:line="276" w:lineRule="auto"/>
              <w:rPr>
                <w:rFonts w:cs="Arial"/>
                <w:snapToGrid w:val="0"/>
                <w:color w:val="000000"/>
                <w:szCs w:val="20"/>
                <w:lang w:val="sl-SI"/>
              </w:rPr>
            </w:pPr>
            <w:r w:rsidRPr="00114338">
              <w:rPr>
                <w:rFonts w:cs="Arial"/>
                <w:snapToGrid w:val="0"/>
                <w:szCs w:val="20"/>
                <w:lang w:val="sl-SI"/>
              </w:rPr>
              <w:t>Stroški občinskih komisij za sprejem obrazcev 1, 3,  4</w:t>
            </w:r>
            <w:r>
              <w:rPr>
                <w:rFonts w:cs="Arial"/>
                <w:snapToGrid w:val="0"/>
                <w:szCs w:val="20"/>
                <w:lang w:val="sl-SI"/>
              </w:rPr>
              <w:t>, 5</w:t>
            </w:r>
            <w:r w:rsidRPr="00114338">
              <w:rPr>
                <w:rFonts w:cs="Arial"/>
                <w:snapToGrid w:val="0"/>
                <w:szCs w:val="20"/>
                <w:lang w:val="sl-SI"/>
              </w:rPr>
              <w:t xml:space="preserve"> in </w:t>
            </w:r>
            <w:r>
              <w:rPr>
                <w:rFonts w:cs="Arial"/>
                <w:snapToGrid w:val="0"/>
                <w:szCs w:val="20"/>
                <w:lang w:val="sl-SI"/>
              </w:rPr>
              <w:t>6</w:t>
            </w:r>
            <w:r w:rsidRPr="00114338">
              <w:rPr>
                <w:rFonts w:cs="Arial"/>
                <w:snapToGrid w:val="0"/>
                <w:szCs w:val="20"/>
                <w:lang w:val="sl-SI"/>
              </w:rPr>
              <w:t xml:space="preserve"> ter vnos v programsko aplikacijo Ajda (</w:t>
            </w:r>
            <w:r>
              <w:rPr>
                <w:rFonts w:cs="Arial"/>
                <w:snapToGrid w:val="0"/>
                <w:szCs w:val="20"/>
                <w:lang w:val="sl-SI"/>
              </w:rPr>
              <w:t>322</w:t>
            </w:r>
            <w:r w:rsidRPr="00114338">
              <w:rPr>
                <w:rFonts w:cs="Arial"/>
                <w:snapToGrid w:val="0"/>
                <w:szCs w:val="20"/>
                <w:lang w:val="sl-SI"/>
              </w:rPr>
              <w:t xml:space="preserve"> obrazcev po 2 evra/obrazec)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C34F6E" w14:textId="77777777" w:rsidR="00145D96" w:rsidRPr="00114338" w:rsidRDefault="004E3D6F" w:rsidP="00BC6929">
            <w:pPr>
              <w:spacing w:before="120" w:after="120" w:line="276" w:lineRule="auto"/>
              <w:jc w:val="center"/>
              <w:rPr>
                <w:rFonts w:cs="Arial"/>
                <w:snapToGrid w:val="0"/>
                <w:szCs w:val="20"/>
                <w:lang w:val="sl-SI"/>
              </w:rPr>
            </w:pPr>
            <w:r w:rsidRPr="00BA15CE">
              <w:rPr>
                <w:rFonts w:cs="Arial"/>
                <w:snapToGrid w:val="0"/>
                <w:szCs w:val="20"/>
                <w:lang w:val="sl-SI"/>
              </w:rPr>
              <w:t>644,00 evrov</w:t>
            </w:r>
          </w:p>
        </w:tc>
      </w:tr>
      <w:tr w:rsidR="00ED2174" w14:paraId="42C34F72" w14:textId="77777777" w:rsidTr="00BC6929">
        <w:trPr>
          <w:trHeight w:val="442"/>
        </w:trPr>
        <w:tc>
          <w:tcPr>
            <w:tcW w:w="7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C34F70" w14:textId="77777777" w:rsidR="00145D96" w:rsidRPr="00114338" w:rsidRDefault="004E3D6F" w:rsidP="00BC6929">
            <w:pPr>
              <w:spacing w:before="120" w:after="120" w:line="276" w:lineRule="auto"/>
              <w:jc w:val="center"/>
              <w:rPr>
                <w:rFonts w:cs="Arial"/>
                <w:b/>
                <w:snapToGrid w:val="0"/>
                <w:color w:val="000000"/>
                <w:szCs w:val="20"/>
                <w:lang w:val="sl-SI"/>
              </w:rPr>
            </w:pPr>
            <w:r w:rsidRPr="00114338">
              <w:rPr>
                <w:rFonts w:cs="Arial"/>
                <w:b/>
                <w:snapToGrid w:val="0"/>
                <w:color w:val="000000"/>
                <w:szCs w:val="20"/>
                <w:lang w:val="sl-SI"/>
              </w:rPr>
              <w:t>SKUPAJ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C34F71" w14:textId="77777777" w:rsidR="00145D96" w:rsidRPr="00114338" w:rsidRDefault="004E3D6F" w:rsidP="00BC6929">
            <w:pPr>
              <w:spacing w:before="120" w:after="120" w:line="276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napToGrid w:val="0"/>
                <w:szCs w:val="20"/>
                <w:lang w:val="sl-SI"/>
              </w:rPr>
              <w:t>644,00</w:t>
            </w:r>
            <w:r w:rsidRPr="00114338">
              <w:rPr>
                <w:rFonts w:cs="Arial"/>
                <w:b/>
                <w:snapToGrid w:val="0"/>
                <w:szCs w:val="20"/>
                <w:lang w:val="sl-SI"/>
              </w:rPr>
              <w:t xml:space="preserve"> evrov</w:t>
            </w:r>
          </w:p>
        </w:tc>
      </w:tr>
    </w:tbl>
    <w:p w14:paraId="42C34F73" w14:textId="77777777" w:rsidR="00145D96" w:rsidRPr="00114338" w:rsidRDefault="00145D96" w:rsidP="00145D96">
      <w:pPr>
        <w:spacing w:after="120" w:line="276" w:lineRule="auto"/>
        <w:jc w:val="both"/>
        <w:rPr>
          <w:rFonts w:cs="Arial"/>
          <w:sz w:val="22"/>
          <w:szCs w:val="22"/>
          <w:lang w:val="sl-SI"/>
        </w:rPr>
      </w:pPr>
    </w:p>
    <w:p w14:paraId="42C34F74" w14:textId="77777777" w:rsidR="00145D96" w:rsidRPr="006A0C47" w:rsidRDefault="004E3D6F" w:rsidP="00145D96">
      <w:pPr>
        <w:pStyle w:val="BodyTextIndent"/>
        <w:spacing w:line="276" w:lineRule="auto"/>
        <w:ind w:left="0"/>
        <w:rPr>
          <w:rFonts w:cs="Arial"/>
          <w:b/>
          <w:szCs w:val="20"/>
          <w:lang w:val="sl-SI"/>
        </w:rPr>
      </w:pPr>
      <w:r w:rsidRPr="006A0C47">
        <w:rPr>
          <w:rFonts w:cs="Arial"/>
          <w:b/>
          <w:szCs w:val="20"/>
          <w:lang w:val="sl-SI"/>
        </w:rPr>
        <w:t>5 UGOTOVITVE IN PREDLOGI</w:t>
      </w:r>
      <w:r>
        <w:rPr>
          <w:rFonts w:cs="Arial"/>
          <w:b/>
          <w:szCs w:val="20"/>
          <w:lang w:val="sl-SI"/>
        </w:rPr>
        <w:t xml:space="preserve"> </w:t>
      </w:r>
    </w:p>
    <w:p w14:paraId="42C34F75" w14:textId="77777777" w:rsidR="00145D96" w:rsidRPr="006A0C47" w:rsidRDefault="004E3D6F" w:rsidP="00FD0768">
      <w:pPr>
        <w:spacing w:line="276" w:lineRule="auto"/>
        <w:jc w:val="both"/>
        <w:rPr>
          <w:rFonts w:cs="Arial"/>
          <w:szCs w:val="20"/>
          <w:lang w:val="sl-SI"/>
        </w:rPr>
      </w:pPr>
      <w:r w:rsidRPr="006A0C47">
        <w:rPr>
          <w:rFonts w:cs="Arial"/>
          <w:szCs w:val="20"/>
          <w:lang w:val="sl-SI"/>
        </w:rPr>
        <w:t xml:space="preserve">Državna komisija za ocenjevanje škode po naravnih in drugih nesrečah je </w:t>
      </w:r>
      <w:r>
        <w:rPr>
          <w:rFonts w:cs="Arial"/>
          <w:szCs w:val="20"/>
          <w:lang w:val="sl-SI"/>
        </w:rPr>
        <w:t>14</w:t>
      </w:r>
      <w:r w:rsidRPr="006A0C47">
        <w:rPr>
          <w:rFonts w:cs="Arial"/>
          <w:szCs w:val="20"/>
          <w:lang w:val="sl-SI"/>
        </w:rPr>
        <w:t xml:space="preserve">. </w:t>
      </w:r>
      <w:r>
        <w:rPr>
          <w:rFonts w:cs="Arial"/>
          <w:szCs w:val="20"/>
          <w:lang w:val="sl-SI"/>
        </w:rPr>
        <w:t>januarja 2019</w:t>
      </w:r>
      <w:r w:rsidR="00FD0768">
        <w:rPr>
          <w:rFonts w:cs="Arial"/>
          <w:szCs w:val="20"/>
          <w:lang w:val="sl-SI"/>
        </w:rPr>
        <w:t xml:space="preserve"> </w:t>
      </w:r>
      <w:r w:rsidRPr="006A0C47">
        <w:rPr>
          <w:rFonts w:cs="Arial"/>
          <w:szCs w:val="20"/>
          <w:lang w:val="sl-SI"/>
        </w:rPr>
        <w:t xml:space="preserve">potrdila oceno neposredne škode na stvareh zaradi posledic </w:t>
      </w:r>
      <w:r w:rsidRPr="00CF4342">
        <w:rPr>
          <w:rFonts w:cs="Arial"/>
          <w:szCs w:val="20"/>
          <w:lang w:val="sl-SI"/>
        </w:rPr>
        <w:t>neurja z močnim vetrom in poplavami 29. in 30. oktobra 2018</w:t>
      </w:r>
      <w:r w:rsidRPr="006A0C47">
        <w:rPr>
          <w:rFonts w:cs="Arial"/>
          <w:szCs w:val="20"/>
          <w:lang w:val="sl-SI"/>
        </w:rPr>
        <w:t xml:space="preserve">, ki </w:t>
      </w:r>
      <w:r>
        <w:rPr>
          <w:rFonts w:cs="Arial"/>
          <w:szCs w:val="20"/>
          <w:lang w:val="sl-SI"/>
        </w:rPr>
        <w:t>je</w:t>
      </w:r>
      <w:r>
        <w:rPr>
          <w:rFonts w:cs="Arial"/>
          <w:szCs w:val="20"/>
          <w:lang w:val="sl-SI"/>
        </w:rPr>
        <w:t xml:space="preserve"> zajelo</w:t>
      </w:r>
      <w:r w:rsidRPr="006A0C47">
        <w:rPr>
          <w:rFonts w:cs="Arial"/>
          <w:szCs w:val="20"/>
          <w:lang w:val="sl-SI"/>
        </w:rPr>
        <w:t xml:space="preserve"> </w:t>
      </w:r>
      <w:r>
        <w:rPr>
          <w:szCs w:val="20"/>
          <w:lang w:val="sl-SI"/>
        </w:rPr>
        <w:t>G</w:t>
      </w:r>
      <w:r w:rsidRPr="00114338">
        <w:rPr>
          <w:szCs w:val="20"/>
          <w:lang w:val="sl-SI"/>
        </w:rPr>
        <w:t>o</w:t>
      </w:r>
      <w:r>
        <w:rPr>
          <w:szCs w:val="20"/>
          <w:lang w:val="sl-SI"/>
        </w:rPr>
        <w:t>r</w:t>
      </w:r>
      <w:r w:rsidRPr="00114338">
        <w:rPr>
          <w:szCs w:val="20"/>
          <w:lang w:val="sl-SI"/>
        </w:rPr>
        <w:t>enjsko</w:t>
      </w:r>
      <w:r w:rsidRPr="00114338">
        <w:rPr>
          <w:iCs/>
          <w:szCs w:val="20"/>
          <w:lang w:val="sl-SI"/>
        </w:rPr>
        <w:t xml:space="preserve">, </w:t>
      </w:r>
      <w:r>
        <w:rPr>
          <w:iCs/>
          <w:szCs w:val="20"/>
          <w:lang w:val="sl-SI"/>
        </w:rPr>
        <w:t xml:space="preserve">Koroško, Ljubljansko, Notranjsko, Obalno, </w:t>
      </w:r>
      <w:r w:rsidRPr="00114338">
        <w:rPr>
          <w:iCs/>
          <w:szCs w:val="20"/>
          <w:lang w:val="sl-SI"/>
        </w:rPr>
        <w:t xml:space="preserve">Podravsko, </w:t>
      </w:r>
      <w:r>
        <w:rPr>
          <w:iCs/>
          <w:szCs w:val="20"/>
          <w:lang w:val="sl-SI"/>
        </w:rPr>
        <w:t>Severno pri</w:t>
      </w:r>
      <w:r w:rsidRPr="00114338">
        <w:rPr>
          <w:iCs/>
          <w:szCs w:val="20"/>
          <w:lang w:val="sl-SI"/>
        </w:rPr>
        <w:t>m</w:t>
      </w:r>
      <w:r>
        <w:rPr>
          <w:iCs/>
          <w:szCs w:val="20"/>
          <w:lang w:val="sl-SI"/>
        </w:rPr>
        <w:t>o</w:t>
      </w:r>
      <w:r w:rsidRPr="00114338">
        <w:rPr>
          <w:iCs/>
          <w:szCs w:val="20"/>
          <w:lang w:val="sl-SI"/>
        </w:rPr>
        <w:t>rsko</w:t>
      </w:r>
      <w:r>
        <w:rPr>
          <w:iCs/>
          <w:szCs w:val="20"/>
          <w:lang w:val="sl-SI"/>
        </w:rPr>
        <w:t>, Vz</w:t>
      </w:r>
      <w:r w:rsidRPr="00114338">
        <w:rPr>
          <w:szCs w:val="20"/>
          <w:lang w:val="sl-SI"/>
        </w:rPr>
        <w:t>hodnoštajersko</w:t>
      </w:r>
      <w:r w:rsidRPr="00114338">
        <w:rPr>
          <w:iCs/>
          <w:szCs w:val="20"/>
          <w:lang w:val="sl-SI"/>
        </w:rPr>
        <w:t xml:space="preserve"> in </w:t>
      </w:r>
      <w:r w:rsidRPr="00114338">
        <w:rPr>
          <w:szCs w:val="20"/>
          <w:lang w:val="sl-SI"/>
        </w:rPr>
        <w:t>Zahodnoštajersko</w:t>
      </w:r>
      <w:r w:rsidRPr="00114338">
        <w:rPr>
          <w:rFonts w:cs="Arial"/>
          <w:szCs w:val="20"/>
          <w:lang w:val="sl-SI"/>
        </w:rPr>
        <w:t xml:space="preserve"> regijo </w:t>
      </w:r>
      <w:r>
        <w:rPr>
          <w:rFonts w:cs="Arial"/>
          <w:szCs w:val="20"/>
          <w:lang w:val="sl-SI"/>
        </w:rPr>
        <w:t>ter povzročilo</w:t>
      </w:r>
      <w:r w:rsidRPr="006A0C47">
        <w:rPr>
          <w:rFonts w:cs="Arial"/>
          <w:szCs w:val="20"/>
          <w:lang w:val="sl-SI"/>
        </w:rPr>
        <w:t xml:space="preserve"> škodo na stvareh v </w:t>
      </w:r>
      <w:r>
        <w:rPr>
          <w:rFonts w:cs="Arial"/>
          <w:szCs w:val="20"/>
          <w:lang w:val="sl-SI"/>
        </w:rPr>
        <w:t>71</w:t>
      </w:r>
      <w:r w:rsidRPr="006A0C47">
        <w:rPr>
          <w:rFonts w:cs="Arial"/>
          <w:szCs w:val="20"/>
          <w:lang w:val="sl-SI"/>
        </w:rPr>
        <w:t xml:space="preserve"> občinah. </w:t>
      </w:r>
    </w:p>
    <w:p w14:paraId="42C34F76" w14:textId="77777777" w:rsidR="00145D96" w:rsidRPr="0038570C" w:rsidRDefault="00145D96" w:rsidP="00145D96">
      <w:pPr>
        <w:spacing w:line="276" w:lineRule="auto"/>
        <w:jc w:val="both"/>
        <w:rPr>
          <w:rFonts w:cs="Arial"/>
          <w:szCs w:val="20"/>
          <w:lang w:val="sl-SI"/>
        </w:rPr>
      </w:pPr>
    </w:p>
    <w:p w14:paraId="42C34F77" w14:textId="77777777" w:rsidR="00145D96" w:rsidRPr="0038570C" w:rsidRDefault="004E3D6F" w:rsidP="00145D96">
      <w:pPr>
        <w:spacing w:line="240" w:lineRule="auto"/>
        <w:jc w:val="both"/>
        <w:rPr>
          <w:rFonts w:cs="Arial"/>
          <w:szCs w:val="20"/>
          <w:lang w:val="sl-SI"/>
        </w:rPr>
      </w:pPr>
      <w:r w:rsidRPr="0038570C">
        <w:rPr>
          <w:rFonts w:cs="Arial"/>
          <w:szCs w:val="20"/>
          <w:lang w:val="sl-SI"/>
        </w:rPr>
        <w:lastRenderedPageBreak/>
        <w:t xml:space="preserve">Škoda skupno znaša </w:t>
      </w:r>
      <w:r w:rsidRPr="0038570C">
        <w:rPr>
          <w:rFonts w:cs="Arial"/>
          <w:szCs w:val="20"/>
          <w:lang w:val="sl-SI" w:eastAsia="sl-SI"/>
        </w:rPr>
        <w:t xml:space="preserve">49.808.388,48 </w:t>
      </w:r>
      <w:r w:rsidRPr="0038570C">
        <w:rPr>
          <w:rFonts w:cs="Arial"/>
          <w:szCs w:val="20"/>
          <w:lang w:val="sl-SI"/>
        </w:rPr>
        <w:t xml:space="preserve">evra. Od skupnega zneska neposredne škode znaša škoda na kmetijskih zemljiščih </w:t>
      </w:r>
      <w:r w:rsidRPr="0038570C">
        <w:rPr>
          <w:rFonts w:cs="Arial"/>
          <w:szCs w:val="20"/>
          <w:lang w:val="sl-SI" w:eastAsia="sl-SI"/>
        </w:rPr>
        <w:t xml:space="preserve">2.117.223,43 </w:t>
      </w:r>
      <w:r w:rsidRPr="0038570C">
        <w:rPr>
          <w:rFonts w:cs="Arial"/>
          <w:szCs w:val="20"/>
          <w:lang w:val="sl-SI"/>
        </w:rPr>
        <w:t xml:space="preserve">evra, škoda v gozdovih </w:t>
      </w:r>
      <w:r w:rsidRPr="0038570C">
        <w:rPr>
          <w:rFonts w:cs="Arial"/>
          <w:szCs w:val="20"/>
          <w:lang w:val="sl-SI" w:eastAsia="sl-SI"/>
        </w:rPr>
        <w:t xml:space="preserve">848.748,17 </w:t>
      </w:r>
      <w:r w:rsidRPr="0038570C">
        <w:rPr>
          <w:rFonts w:cs="Arial"/>
          <w:szCs w:val="20"/>
          <w:lang w:val="sl-SI"/>
        </w:rPr>
        <w:t xml:space="preserve">evra,  škoda na štirih uničenih objektih </w:t>
      </w:r>
      <w:r w:rsidRPr="0038570C">
        <w:rPr>
          <w:rFonts w:cs="Arial"/>
          <w:szCs w:val="20"/>
          <w:lang w:val="sl-SI" w:eastAsia="sl-SI"/>
        </w:rPr>
        <w:t xml:space="preserve">108.967,14 evra, delna </w:t>
      </w:r>
      <w:r w:rsidRPr="0038570C">
        <w:rPr>
          <w:rFonts w:cs="Arial"/>
          <w:szCs w:val="20"/>
          <w:lang w:val="sl-SI"/>
        </w:rPr>
        <w:t xml:space="preserve">škoda na stavbah </w:t>
      </w:r>
      <w:r w:rsidRPr="0038570C">
        <w:rPr>
          <w:rFonts w:cs="Arial"/>
          <w:szCs w:val="20"/>
          <w:lang w:val="sl-SI" w:eastAsia="sl-SI"/>
        </w:rPr>
        <w:t xml:space="preserve">225.766,51 </w:t>
      </w:r>
      <w:r w:rsidRPr="0038570C">
        <w:rPr>
          <w:rFonts w:cs="Arial"/>
          <w:szCs w:val="20"/>
          <w:lang w:val="sl-SI"/>
        </w:rPr>
        <w:t>evra, škoda na gradbeno-inženirskih ob</w:t>
      </w:r>
      <w:r w:rsidRPr="0038570C">
        <w:rPr>
          <w:rFonts w:cs="Arial"/>
          <w:szCs w:val="20"/>
          <w:lang w:val="sl-SI"/>
        </w:rPr>
        <w:t xml:space="preserve">jektih </w:t>
      </w:r>
      <w:r w:rsidRPr="0038570C">
        <w:rPr>
          <w:rFonts w:cs="Arial"/>
          <w:szCs w:val="20"/>
          <w:lang w:val="sl-SI" w:eastAsia="sl-SI"/>
        </w:rPr>
        <w:t xml:space="preserve">2.589.905,95 </w:t>
      </w:r>
      <w:r w:rsidRPr="0038570C">
        <w:rPr>
          <w:rFonts w:cs="Arial"/>
          <w:szCs w:val="20"/>
          <w:lang w:val="sl-SI"/>
        </w:rPr>
        <w:t xml:space="preserve">evra, škoda na vodotokih </w:t>
      </w:r>
      <w:r w:rsidRPr="0038570C">
        <w:rPr>
          <w:rFonts w:cs="Arial"/>
          <w:szCs w:val="20"/>
          <w:lang w:val="sl-SI" w:eastAsia="sl-SI"/>
        </w:rPr>
        <w:t xml:space="preserve">38.730.018,88 </w:t>
      </w:r>
      <w:r w:rsidRPr="0038570C">
        <w:rPr>
          <w:rFonts w:cs="Arial"/>
          <w:szCs w:val="20"/>
          <w:lang w:val="sl-SI"/>
        </w:rPr>
        <w:t xml:space="preserve">evra, škoda na gozdnih cestah </w:t>
      </w:r>
      <w:r w:rsidRPr="0038570C">
        <w:rPr>
          <w:rFonts w:cs="Arial"/>
          <w:szCs w:val="20"/>
          <w:lang w:val="sl-SI" w:eastAsia="sl-SI"/>
        </w:rPr>
        <w:t>2.117.058,00 evra,</w:t>
      </w:r>
      <w:r w:rsidRPr="0038570C">
        <w:rPr>
          <w:rFonts w:cs="Arial"/>
          <w:szCs w:val="20"/>
          <w:lang w:val="sl-SI"/>
        </w:rPr>
        <w:t xml:space="preserve"> škoda na ribah </w:t>
      </w:r>
      <w:r w:rsidRPr="0038570C">
        <w:rPr>
          <w:rFonts w:cs="Arial"/>
          <w:szCs w:val="20"/>
          <w:lang w:val="sl-SI" w:eastAsia="sl-SI"/>
        </w:rPr>
        <w:t xml:space="preserve">2.350,39 evra, </w:t>
      </w:r>
      <w:r w:rsidRPr="0038570C">
        <w:rPr>
          <w:rFonts w:cs="Arial"/>
          <w:szCs w:val="20"/>
          <w:lang w:val="sl-SI"/>
        </w:rPr>
        <w:t xml:space="preserve">škoda na državnih cestah </w:t>
      </w:r>
      <w:r w:rsidRPr="0038570C">
        <w:rPr>
          <w:rFonts w:cs="Arial"/>
          <w:bCs/>
          <w:iCs/>
          <w:color w:val="000000"/>
          <w:szCs w:val="20"/>
          <w:lang w:val="sl-SI" w:eastAsia="sl-SI"/>
        </w:rPr>
        <w:t>827.654,55</w:t>
      </w:r>
      <w:r w:rsidRPr="0038570C">
        <w:rPr>
          <w:rFonts w:cs="Arial"/>
          <w:bCs/>
          <w:i/>
          <w:iCs/>
          <w:color w:val="000000"/>
          <w:szCs w:val="20"/>
          <w:lang w:val="sl-SI" w:eastAsia="sl-SI"/>
        </w:rPr>
        <w:t xml:space="preserve"> </w:t>
      </w:r>
      <w:r w:rsidRPr="0038570C">
        <w:rPr>
          <w:rFonts w:cs="Arial"/>
          <w:szCs w:val="20"/>
          <w:lang w:val="sl-SI"/>
        </w:rPr>
        <w:t xml:space="preserve">evra in škoda v gospodarstvu </w:t>
      </w:r>
      <w:r w:rsidRPr="0038570C">
        <w:rPr>
          <w:rFonts w:cs="Arial"/>
          <w:bCs/>
          <w:szCs w:val="20"/>
        </w:rPr>
        <w:t>2.240.695,46</w:t>
      </w:r>
      <w:r w:rsidRPr="0038570C">
        <w:rPr>
          <w:rFonts w:cs="Arial"/>
          <w:bCs/>
          <w:szCs w:val="20"/>
          <w:lang w:val="sl-SI"/>
        </w:rPr>
        <w:t xml:space="preserve"> evra. </w:t>
      </w:r>
      <w:r w:rsidRPr="0038570C">
        <w:rPr>
          <w:rFonts w:cs="Arial"/>
          <w:szCs w:val="20"/>
          <w:lang w:val="sl-SI"/>
        </w:rPr>
        <w:t>Škoda v stavbah, ki so kulturna de</w:t>
      </w:r>
      <w:r w:rsidRPr="0038570C">
        <w:rPr>
          <w:rFonts w:cs="Arial"/>
          <w:szCs w:val="20"/>
          <w:lang w:val="sl-SI"/>
        </w:rPr>
        <w:t>diščina, je zajeta  v delni škodi na stavbah.</w:t>
      </w:r>
    </w:p>
    <w:p w14:paraId="42C34F78" w14:textId="77777777" w:rsidR="00FD0768" w:rsidRDefault="00FD0768" w:rsidP="00145D96">
      <w:pPr>
        <w:spacing w:after="120" w:line="276" w:lineRule="auto"/>
        <w:jc w:val="both"/>
        <w:rPr>
          <w:rFonts w:cs="Arial"/>
          <w:szCs w:val="20"/>
          <w:lang w:val="sl-SI"/>
        </w:rPr>
      </w:pPr>
    </w:p>
    <w:p w14:paraId="42C34F79" w14:textId="77777777" w:rsidR="00145D96" w:rsidRPr="006A0C47" w:rsidRDefault="004E3D6F" w:rsidP="00145D96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A0C47">
        <w:rPr>
          <w:rFonts w:cs="Arial"/>
          <w:szCs w:val="20"/>
          <w:lang w:val="sl-SI"/>
        </w:rPr>
        <w:t>V prilogah je izkazan pregled neposredne škode na stvareh po regijah in občinah (kmetijska zemljišča</w:t>
      </w:r>
      <w:r>
        <w:rPr>
          <w:rFonts w:cs="Arial"/>
          <w:szCs w:val="20"/>
          <w:lang w:val="sl-SI"/>
        </w:rPr>
        <w:t xml:space="preserve"> in gozdovi</w:t>
      </w:r>
      <w:r w:rsidRPr="006A0C47">
        <w:rPr>
          <w:rFonts w:cs="Arial"/>
          <w:szCs w:val="20"/>
          <w:lang w:val="sl-SI"/>
        </w:rPr>
        <w:t>, uničen</w:t>
      </w:r>
      <w:r>
        <w:rPr>
          <w:rFonts w:cs="Arial"/>
          <w:szCs w:val="20"/>
          <w:lang w:val="sl-SI"/>
        </w:rPr>
        <w:t>i</w:t>
      </w:r>
      <w:r w:rsidRPr="006A0C47">
        <w:rPr>
          <w:rFonts w:cs="Arial"/>
          <w:szCs w:val="20"/>
          <w:lang w:val="sl-SI"/>
        </w:rPr>
        <w:t xml:space="preserve"> objekt</w:t>
      </w:r>
      <w:r>
        <w:rPr>
          <w:rFonts w:cs="Arial"/>
          <w:szCs w:val="20"/>
          <w:lang w:val="sl-SI"/>
        </w:rPr>
        <w:t>i</w:t>
      </w:r>
      <w:r w:rsidRPr="006A0C47">
        <w:rPr>
          <w:rFonts w:cs="Arial"/>
          <w:szCs w:val="20"/>
          <w:lang w:val="sl-SI"/>
        </w:rPr>
        <w:t>, delna škoda na stavbah, gradbeno-inženirski objekti, vodotoki</w:t>
      </w:r>
      <w:r>
        <w:rPr>
          <w:rFonts w:cs="Arial"/>
          <w:szCs w:val="20"/>
          <w:lang w:val="sl-SI"/>
        </w:rPr>
        <w:t xml:space="preserve">, </w:t>
      </w:r>
      <w:r w:rsidRPr="006A0C47">
        <w:rPr>
          <w:rFonts w:cs="Arial"/>
          <w:szCs w:val="20"/>
          <w:lang w:val="sl-SI"/>
        </w:rPr>
        <w:t>gozdne ceste</w:t>
      </w:r>
      <w:r>
        <w:rPr>
          <w:rFonts w:cs="Arial"/>
          <w:szCs w:val="20"/>
          <w:lang w:val="sl-SI"/>
        </w:rPr>
        <w:t xml:space="preserve"> in ribe</w:t>
      </w:r>
      <w:r w:rsidRPr="006A0C47">
        <w:rPr>
          <w:rFonts w:cs="Arial"/>
          <w:szCs w:val="20"/>
          <w:lang w:val="sl-SI"/>
        </w:rPr>
        <w:t xml:space="preserve">), na državnih cestah ter v gospodarstvu (priloge 1, 2 in 3). </w:t>
      </w:r>
    </w:p>
    <w:p w14:paraId="42C34F7A" w14:textId="77777777" w:rsidR="00145D96" w:rsidRPr="006A0C47" w:rsidRDefault="00145D96" w:rsidP="00145D96">
      <w:pPr>
        <w:pStyle w:val="besedilo"/>
        <w:widowControl/>
        <w:tabs>
          <w:tab w:val="clear" w:pos="28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379"/>
          <w:tab w:val="clear" w:pos="7200"/>
          <w:tab w:val="clear" w:pos="7920"/>
        </w:tabs>
        <w:spacing w:line="276" w:lineRule="auto"/>
        <w:rPr>
          <w:rFonts w:ascii="Arial" w:hAnsi="Arial" w:cs="Arial"/>
          <w:iCs/>
          <w:sz w:val="20"/>
        </w:rPr>
      </w:pPr>
    </w:p>
    <w:p w14:paraId="42C34F7B" w14:textId="77777777" w:rsidR="00145D96" w:rsidRPr="006A0C47" w:rsidRDefault="004E3D6F" w:rsidP="00FD0768">
      <w:pPr>
        <w:numPr>
          <w:ilvl w:val="0"/>
          <w:numId w:val="8"/>
        </w:numPr>
        <w:ind w:left="284" w:hanging="284"/>
        <w:jc w:val="both"/>
        <w:rPr>
          <w:rFonts w:cs="Arial"/>
          <w:iCs/>
          <w:szCs w:val="20"/>
          <w:lang w:val="sl-SI"/>
        </w:rPr>
      </w:pPr>
      <w:r w:rsidRPr="006A0C47">
        <w:rPr>
          <w:rFonts w:cs="Arial"/>
          <w:iCs/>
          <w:szCs w:val="20"/>
          <w:lang w:val="sl-SI"/>
        </w:rPr>
        <w:t xml:space="preserve">Ocenjena neposredna škoda na </w:t>
      </w:r>
      <w:r>
        <w:rPr>
          <w:rFonts w:cs="Arial"/>
          <w:iCs/>
          <w:szCs w:val="20"/>
          <w:lang w:val="sl-SI"/>
        </w:rPr>
        <w:t xml:space="preserve">kmetijskih zemljiščih, </w:t>
      </w:r>
      <w:r w:rsidRPr="006A0C47">
        <w:rPr>
          <w:rFonts w:cs="Arial"/>
          <w:iCs/>
          <w:szCs w:val="20"/>
          <w:lang w:val="sl-SI"/>
        </w:rPr>
        <w:t>stavbah, gradbeno-inženirskih objektih, gozdnih cestah, državnih cestah</w:t>
      </w:r>
      <w:r>
        <w:rPr>
          <w:rFonts w:cs="Arial"/>
          <w:iCs/>
          <w:szCs w:val="20"/>
          <w:lang w:val="sl-SI"/>
        </w:rPr>
        <w:t xml:space="preserve">, </w:t>
      </w:r>
      <w:r w:rsidRPr="006A0C47">
        <w:rPr>
          <w:rFonts w:cs="Arial"/>
          <w:iCs/>
          <w:szCs w:val="20"/>
          <w:lang w:val="sl-SI"/>
        </w:rPr>
        <w:t xml:space="preserve">vodotokih in </w:t>
      </w:r>
      <w:r>
        <w:rPr>
          <w:rFonts w:cs="Arial"/>
          <w:iCs/>
          <w:szCs w:val="20"/>
          <w:lang w:val="sl-SI"/>
        </w:rPr>
        <w:t>gospodarstvu</w:t>
      </w:r>
      <w:r w:rsidRPr="006A0C47">
        <w:rPr>
          <w:rFonts w:cs="Arial"/>
          <w:iCs/>
          <w:szCs w:val="20"/>
          <w:lang w:val="sl-SI"/>
        </w:rPr>
        <w:t xml:space="preserve"> iz prejšnje točke presega 0,3 pro</w:t>
      </w:r>
      <w:r w:rsidRPr="006A0C47">
        <w:rPr>
          <w:rFonts w:cs="Arial"/>
          <w:iCs/>
          <w:szCs w:val="20"/>
          <w:lang w:val="sl-SI"/>
        </w:rPr>
        <w:t>mila načrtovanih prihodkov državnega proračuna za leto 2018 (</w:t>
      </w:r>
      <w:r w:rsidRPr="006A0C47">
        <w:rPr>
          <w:rFonts w:cs="Arial"/>
          <w:szCs w:val="20"/>
          <w:lang w:val="sl-SI"/>
        </w:rPr>
        <w:t xml:space="preserve">2.902.860,64 </w:t>
      </w:r>
      <w:r w:rsidRPr="006A0C47">
        <w:rPr>
          <w:rFonts w:cs="Arial"/>
          <w:color w:val="000000"/>
          <w:szCs w:val="20"/>
          <w:lang w:val="sl-SI"/>
        </w:rPr>
        <w:t>evra</w:t>
      </w:r>
      <w:r w:rsidRPr="006A0C47">
        <w:rPr>
          <w:rFonts w:cs="Arial"/>
          <w:iCs/>
          <w:color w:val="000000"/>
          <w:szCs w:val="20"/>
          <w:lang w:val="sl-SI"/>
        </w:rPr>
        <w:t xml:space="preserve">). Tako je </w:t>
      </w:r>
      <w:r w:rsidRPr="006A0C47">
        <w:rPr>
          <w:rFonts w:cs="Arial"/>
          <w:iCs/>
          <w:szCs w:val="20"/>
          <w:lang w:val="sl-SI"/>
        </w:rPr>
        <w:t>dosežen limit za uporabo sredstev državnega proračuna v skladu z Zakonom o odpravi posledic naravnih nesreč</w:t>
      </w:r>
      <w:r>
        <w:rPr>
          <w:rFonts w:cs="Arial"/>
          <w:iCs/>
          <w:szCs w:val="20"/>
          <w:lang w:val="sl-SI"/>
        </w:rPr>
        <w:t>.</w:t>
      </w:r>
    </w:p>
    <w:p w14:paraId="42C34F7C" w14:textId="77777777" w:rsidR="00145D96" w:rsidRPr="006A0C47" w:rsidRDefault="00145D96" w:rsidP="00FD0768">
      <w:pPr>
        <w:pStyle w:val="Neotevilenodstavek"/>
        <w:spacing w:line="276" w:lineRule="auto"/>
        <w:ind w:left="284" w:hanging="284"/>
        <w:rPr>
          <w:rFonts w:cs="Arial"/>
          <w:iCs/>
          <w:sz w:val="20"/>
          <w:szCs w:val="20"/>
          <w:lang w:val="sl-SI"/>
        </w:rPr>
      </w:pPr>
    </w:p>
    <w:p w14:paraId="42C34F7D" w14:textId="77777777" w:rsidR="00145D96" w:rsidRPr="006A0C47" w:rsidRDefault="004E3D6F" w:rsidP="00FD0768">
      <w:pPr>
        <w:pStyle w:val="Neotevilenodstavek"/>
        <w:numPr>
          <w:ilvl w:val="0"/>
          <w:numId w:val="8"/>
        </w:numPr>
        <w:spacing w:line="276" w:lineRule="auto"/>
        <w:ind w:left="284" w:hanging="284"/>
        <w:rPr>
          <w:rFonts w:cs="Arial"/>
          <w:iCs/>
          <w:sz w:val="20"/>
          <w:szCs w:val="20"/>
          <w:lang w:val="sl-SI"/>
        </w:rPr>
      </w:pPr>
      <w:r w:rsidRPr="006A0C47">
        <w:rPr>
          <w:rFonts w:cs="Arial"/>
          <w:iCs/>
          <w:sz w:val="20"/>
          <w:szCs w:val="20"/>
          <w:lang w:val="sl-SI"/>
        </w:rPr>
        <w:t>Državna komisija za ocenjevanje škode ob naravnih nesreča</w:t>
      </w:r>
      <w:r w:rsidRPr="006A0C47">
        <w:rPr>
          <w:rFonts w:cs="Arial"/>
          <w:iCs/>
          <w:sz w:val="20"/>
          <w:szCs w:val="20"/>
          <w:lang w:val="sl-SI"/>
        </w:rPr>
        <w:t xml:space="preserve">h predlaga Vladi Republike Slovenije, da potrdi višino ocenjene neposredne škode in naloži pristojnim ministrstvom, da pripravijo programe odprave posledic škode. </w:t>
      </w:r>
    </w:p>
    <w:p w14:paraId="42C34F7E" w14:textId="77777777" w:rsidR="00145D96" w:rsidRPr="006A0C47" w:rsidRDefault="00145D96" w:rsidP="00FD0768">
      <w:pPr>
        <w:pStyle w:val="ListParagraph"/>
        <w:spacing w:line="276" w:lineRule="auto"/>
        <w:ind w:left="284" w:hanging="284"/>
        <w:rPr>
          <w:rFonts w:cs="Arial"/>
          <w:iCs/>
          <w:szCs w:val="20"/>
          <w:lang w:val="sl-SI"/>
        </w:rPr>
      </w:pPr>
    </w:p>
    <w:p w14:paraId="42C34F7F" w14:textId="77777777" w:rsidR="00145D96" w:rsidRPr="00145D96" w:rsidRDefault="004E3D6F" w:rsidP="00FD0768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cs="Arial"/>
          <w:lang w:val="sl-SI"/>
        </w:rPr>
      </w:pPr>
      <w:r w:rsidRPr="00145D96">
        <w:rPr>
          <w:rFonts w:cs="Arial"/>
          <w:iCs/>
          <w:lang w:val="sl-SI"/>
        </w:rPr>
        <w:t xml:space="preserve">Državna komisija za ocenjevanje škode ob naravnih nesrečah </w:t>
      </w:r>
      <w:r w:rsidRPr="00145D96">
        <w:rPr>
          <w:rFonts w:cs="Arial"/>
          <w:lang w:val="sl-SI"/>
        </w:rPr>
        <w:t xml:space="preserve">je potrdila stroške ocenjevanja škode zaradi </w:t>
      </w:r>
      <w:r w:rsidRPr="00145D96">
        <w:rPr>
          <w:rFonts w:cs="Arial"/>
          <w:szCs w:val="20"/>
          <w:lang w:val="sl-SI"/>
        </w:rPr>
        <w:t>posledic neurja z močnim vetrom in poplavami 29. in 30. oktobra 2018,</w:t>
      </w:r>
      <w:r w:rsidRPr="00145D96">
        <w:rPr>
          <w:rFonts w:cs="Arial"/>
          <w:lang w:val="sl-SI"/>
        </w:rPr>
        <w:t xml:space="preserve"> ki so jo opravile občinske komisije in Uprava Republike Slovenije za zaščito in reševanje, v skupni višini 644</w:t>
      </w:r>
      <w:r w:rsidRPr="00145D96">
        <w:rPr>
          <w:rFonts w:cs="Arial"/>
          <w:snapToGrid w:val="0"/>
          <w:lang w:val="sl-SI"/>
        </w:rPr>
        <w:t>,00 evrov</w:t>
      </w:r>
      <w:r w:rsidRPr="00145D96">
        <w:rPr>
          <w:rFonts w:cs="Arial"/>
          <w:lang w:val="sl-SI"/>
        </w:rPr>
        <w:t>, ki se pokrijejo iz p</w:t>
      </w:r>
      <w:r w:rsidRPr="00145D96">
        <w:rPr>
          <w:rFonts w:cs="Arial"/>
          <w:lang w:val="sl-SI"/>
        </w:rPr>
        <w:t>roračunske rezerve.</w:t>
      </w:r>
    </w:p>
    <w:p w14:paraId="42C34F80" w14:textId="77777777" w:rsidR="00145D96" w:rsidRPr="00145D96" w:rsidRDefault="00145D96" w:rsidP="00145D96">
      <w:pPr>
        <w:spacing w:line="276" w:lineRule="auto"/>
        <w:jc w:val="both"/>
        <w:rPr>
          <w:rFonts w:cs="Arial"/>
          <w:szCs w:val="20"/>
          <w:lang w:val="sl-SI"/>
        </w:rPr>
      </w:pPr>
    </w:p>
    <w:p w14:paraId="42C34F81" w14:textId="77777777" w:rsidR="00145D96" w:rsidRPr="00145D96" w:rsidRDefault="00145D96" w:rsidP="00145D96">
      <w:pPr>
        <w:spacing w:line="276" w:lineRule="auto"/>
        <w:jc w:val="both"/>
        <w:rPr>
          <w:rFonts w:cs="Arial"/>
          <w:szCs w:val="20"/>
          <w:lang w:val="sl-SI"/>
        </w:rPr>
      </w:pPr>
    </w:p>
    <w:p w14:paraId="42C34F82" w14:textId="77777777" w:rsidR="00145D96" w:rsidRPr="00145D96" w:rsidRDefault="004E3D6F" w:rsidP="00145D96">
      <w:pPr>
        <w:spacing w:line="276" w:lineRule="auto"/>
        <w:ind w:left="720"/>
        <w:jc w:val="both"/>
        <w:rPr>
          <w:rFonts w:cs="Arial"/>
          <w:szCs w:val="20"/>
          <w:lang w:val="sl-SI"/>
        </w:rPr>
      </w:pPr>
      <w:r w:rsidRPr="00145D96">
        <w:rPr>
          <w:rFonts w:cs="Arial"/>
          <w:szCs w:val="20"/>
          <w:lang w:val="sl-SI"/>
        </w:rPr>
        <w:t>Darko But,</w:t>
      </w:r>
      <w:r w:rsidRPr="00145D96">
        <w:rPr>
          <w:rFonts w:cs="Arial"/>
          <w:szCs w:val="20"/>
          <w:lang w:val="sl-SI"/>
        </w:rPr>
        <w:tab/>
      </w:r>
      <w:r w:rsidRPr="00145D96">
        <w:rPr>
          <w:rFonts w:cs="Arial"/>
          <w:szCs w:val="20"/>
          <w:lang w:val="sl-SI"/>
        </w:rPr>
        <w:tab/>
      </w:r>
      <w:r w:rsidRPr="00145D96">
        <w:rPr>
          <w:rFonts w:cs="Arial"/>
          <w:szCs w:val="20"/>
          <w:lang w:val="sl-SI"/>
        </w:rPr>
        <w:tab/>
      </w:r>
      <w:r w:rsidRPr="00145D96">
        <w:rPr>
          <w:rFonts w:cs="Arial"/>
          <w:szCs w:val="20"/>
          <w:lang w:val="sl-SI"/>
        </w:rPr>
        <w:tab/>
        <w:t xml:space="preserve">                   </w:t>
      </w:r>
      <w:r w:rsidRPr="00145D96">
        <w:rPr>
          <w:rFonts w:cs="Arial"/>
          <w:szCs w:val="20"/>
          <w:lang w:val="sl-SI"/>
        </w:rPr>
        <w:tab/>
      </w:r>
      <w:r w:rsidRPr="00145D96">
        <w:rPr>
          <w:rFonts w:cs="Arial"/>
          <w:szCs w:val="20"/>
          <w:lang w:val="sl-SI"/>
        </w:rPr>
        <w:tab/>
        <w:t xml:space="preserve"> Sinja Bandelj,</w:t>
      </w:r>
    </w:p>
    <w:p w14:paraId="42C34F83" w14:textId="77777777" w:rsidR="00145D96" w:rsidRPr="00145D96" w:rsidRDefault="004E3D6F" w:rsidP="00145D96">
      <w:pPr>
        <w:spacing w:line="276" w:lineRule="auto"/>
        <w:jc w:val="both"/>
        <w:rPr>
          <w:rFonts w:cs="Arial"/>
          <w:b/>
          <w:szCs w:val="20"/>
          <w:lang w:val="sl-SI"/>
        </w:rPr>
      </w:pPr>
      <w:r w:rsidRPr="00145D96">
        <w:rPr>
          <w:rFonts w:cs="Arial"/>
          <w:szCs w:val="20"/>
          <w:lang w:val="sl-SI"/>
        </w:rPr>
        <w:t xml:space="preserve">        generalni direktor</w:t>
      </w:r>
      <w:r w:rsidRPr="00145D96">
        <w:rPr>
          <w:rFonts w:cs="Arial"/>
          <w:szCs w:val="20"/>
          <w:lang w:val="sl-SI"/>
        </w:rPr>
        <w:tab/>
        <w:t xml:space="preserve">         </w:t>
      </w:r>
      <w:r w:rsidRPr="00145D96">
        <w:rPr>
          <w:rFonts w:cs="Arial"/>
          <w:szCs w:val="20"/>
          <w:lang w:val="sl-SI"/>
        </w:rPr>
        <w:tab/>
      </w:r>
      <w:r w:rsidRPr="00145D96">
        <w:rPr>
          <w:rFonts w:cs="Arial"/>
          <w:szCs w:val="20"/>
          <w:lang w:val="sl-SI"/>
        </w:rPr>
        <w:tab/>
      </w:r>
      <w:r w:rsidRPr="00145D96">
        <w:rPr>
          <w:rFonts w:cs="Arial"/>
          <w:szCs w:val="20"/>
          <w:lang w:val="sl-SI"/>
        </w:rPr>
        <w:tab/>
      </w:r>
      <w:r w:rsidRPr="00145D96">
        <w:rPr>
          <w:rFonts w:cs="Arial"/>
          <w:szCs w:val="20"/>
          <w:lang w:val="sl-SI"/>
        </w:rPr>
        <w:tab/>
      </w:r>
      <w:r w:rsidRPr="00145D96">
        <w:rPr>
          <w:rFonts w:cs="Arial"/>
          <w:szCs w:val="20"/>
          <w:lang w:val="sl-SI"/>
        </w:rPr>
        <w:tab/>
        <w:t>predsednica državne komisije</w:t>
      </w:r>
    </w:p>
    <w:p w14:paraId="42C34F84" w14:textId="77777777" w:rsidR="003E02D7" w:rsidRDefault="003E02D7" w:rsidP="006819E9">
      <w:pPr>
        <w:pStyle w:val="datumtevilka"/>
        <w:rPr>
          <w:rFonts w:cs="Arial"/>
        </w:rPr>
      </w:pPr>
    </w:p>
    <w:p w14:paraId="42C34F85" w14:textId="77777777" w:rsidR="00145D96" w:rsidRDefault="00145D96" w:rsidP="006819E9">
      <w:pPr>
        <w:pStyle w:val="datumtevilka"/>
        <w:rPr>
          <w:rFonts w:cs="Arial"/>
        </w:rPr>
      </w:pPr>
    </w:p>
    <w:p w14:paraId="42C34F86" w14:textId="77777777" w:rsidR="00145D96" w:rsidRDefault="00145D96" w:rsidP="006819E9">
      <w:pPr>
        <w:pStyle w:val="datumtevilka"/>
        <w:rPr>
          <w:rFonts w:cs="Arial"/>
        </w:rPr>
      </w:pPr>
    </w:p>
    <w:p w14:paraId="42C34F87" w14:textId="77777777" w:rsidR="00145D96" w:rsidRDefault="00145D96" w:rsidP="006819E9">
      <w:pPr>
        <w:pStyle w:val="datumtevilka"/>
        <w:rPr>
          <w:rFonts w:cs="Arial"/>
        </w:rPr>
      </w:pPr>
    </w:p>
    <w:p w14:paraId="42C34F88" w14:textId="77777777" w:rsidR="00145D96" w:rsidRDefault="00145D96" w:rsidP="006819E9">
      <w:pPr>
        <w:pStyle w:val="datumtevilka"/>
        <w:rPr>
          <w:rFonts w:cs="Arial"/>
        </w:rPr>
      </w:pPr>
    </w:p>
    <w:p w14:paraId="42C34F89" w14:textId="77777777" w:rsidR="00145D96" w:rsidRDefault="00145D96" w:rsidP="006819E9">
      <w:pPr>
        <w:pStyle w:val="datumtevilka"/>
        <w:rPr>
          <w:rFonts w:cs="Arial"/>
        </w:rPr>
      </w:pPr>
    </w:p>
    <w:p w14:paraId="42C34F8A" w14:textId="77777777" w:rsidR="00145D96" w:rsidRDefault="00145D96" w:rsidP="006819E9">
      <w:pPr>
        <w:pStyle w:val="datumtevilka"/>
        <w:rPr>
          <w:rFonts w:cs="Arial"/>
        </w:rPr>
      </w:pPr>
    </w:p>
    <w:p w14:paraId="42C34F8B" w14:textId="77777777" w:rsidR="00145D96" w:rsidRDefault="00145D96" w:rsidP="006819E9">
      <w:pPr>
        <w:pStyle w:val="datumtevilka"/>
        <w:rPr>
          <w:rFonts w:cs="Arial"/>
        </w:rPr>
      </w:pPr>
    </w:p>
    <w:p w14:paraId="42C34F8C" w14:textId="77777777" w:rsidR="00145D96" w:rsidRDefault="00145D96" w:rsidP="006819E9">
      <w:pPr>
        <w:pStyle w:val="datumtevilka"/>
        <w:rPr>
          <w:rFonts w:cs="Arial"/>
        </w:rPr>
      </w:pPr>
    </w:p>
    <w:p w14:paraId="42C34F8D" w14:textId="77777777" w:rsidR="00145D96" w:rsidRDefault="00145D96" w:rsidP="006819E9">
      <w:pPr>
        <w:pStyle w:val="datumtevilka"/>
        <w:rPr>
          <w:rFonts w:cs="Arial"/>
        </w:rPr>
      </w:pPr>
    </w:p>
    <w:p w14:paraId="42C34F8E" w14:textId="77777777" w:rsidR="00145D96" w:rsidRDefault="00145D96" w:rsidP="006819E9">
      <w:pPr>
        <w:pStyle w:val="datumtevilka"/>
        <w:rPr>
          <w:rFonts w:cs="Arial"/>
        </w:rPr>
      </w:pPr>
    </w:p>
    <w:p w14:paraId="42C34F8F" w14:textId="77777777" w:rsidR="00145D96" w:rsidRDefault="00145D96" w:rsidP="006819E9">
      <w:pPr>
        <w:pStyle w:val="datumtevilka"/>
        <w:rPr>
          <w:rFonts w:cs="Arial"/>
        </w:rPr>
      </w:pPr>
    </w:p>
    <w:p w14:paraId="42C34F90" w14:textId="77777777" w:rsidR="00145D96" w:rsidRDefault="00145D96" w:rsidP="006819E9">
      <w:pPr>
        <w:pStyle w:val="datumtevilka"/>
        <w:rPr>
          <w:rFonts w:cs="Arial"/>
        </w:rPr>
      </w:pPr>
    </w:p>
    <w:p w14:paraId="42C34F91" w14:textId="77777777" w:rsidR="00145D96" w:rsidRDefault="00145D96" w:rsidP="006819E9">
      <w:pPr>
        <w:pStyle w:val="datumtevilka"/>
        <w:rPr>
          <w:rFonts w:cs="Arial"/>
        </w:rPr>
      </w:pPr>
    </w:p>
    <w:p w14:paraId="42C34F92" w14:textId="77777777" w:rsidR="00145D96" w:rsidRDefault="00145D96" w:rsidP="006819E9">
      <w:pPr>
        <w:pStyle w:val="datumtevilka"/>
        <w:rPr>
          <w:rFonts w:cs="Arial"/>
        </w:rPr>
      </w:pPr>
    </w:p>
    <w:p w14:paraId="42C34F93" w14:textId="77777777" w:rsidR="00145D96" w:rsidRDefault="00145D96" w:rsidP="006819E9">
      <w:pPr>
        <w:pStyle w:val="datumtevilka"/>
        <w:rPr>
          <w:rFonts w:cs="Arial"/>
        </w:rPr>
      </w:pPr>
    </w:p>
    <w:p w14:paraId="42C34F94" w14:textId="77777777" w:rsidR="00145D96" w:rsidRDefault="00145D96" w:rsidP="006819E9">
      <w:pPr>
        <w:pStyle w:val="datumtevilka"/>
        <w:rPr>
          <w:rFonts w:cs="Arial"/>
        </w:rPr>
      </w:pPr>
    </w:p>
    <w:p w14:paraId="42C34F95" w14:textId="77777777" w:rsidR="00145D96" w:rsidRDefault="00145D96" w:rsidP="006819E9">
      <w:pPr>
        <w:pStyle w:val="datumtevilka"/>
        <w:rPr>
          <w:rFonts w:cs="Arial"/>
        </w:rPr>
      </w:pPr>
    </w:p>
    <w:p w14:paraId="42C34F96" w14:textId="77777777" w:rsidR="00145D96" w:rsidRDefault="00145D96" w:rsidP="006819E9">
      <w:pPr>
        <w:pStyle w:val="datumtevilka"/>
        <w:rPr>
          <w:rFonts w:cs="Arial"/>
        </w:rPr>
      </w:pPr>
    </w:p>
    <w:p w14:paraId="42C34F97" w14:textId="77777777" w:rsidR="00145D96" w:rsidRDefault="00145D96" w:rsidP="006819E9">
      <w:pPr>
        <w:pStyle w:val="datumtevilka"/>
        <w:rPr>
          <w:rFonts w:cs="Arial"/>
        </w:rPr>
      </w:pPr>
    </w:p>
    <w:p w14:paraId="42C34F98" w14:textId="77777777" w:rsidR="00145D96" w:rsidRDefault="00145D96" w:rsidP="006819E9">
      <w:pPr>
        <w:pStyle w:val="datumtevilka"/>
        <w:rPr>
          <w:rFonts w:cs="Arial"/>
        </w:rPr>
      </w:pPr>
    </w:p>
    <w:p w14:paraId="42C34F99" w14:textId="77777777" w:rsidR="00145D96" w:rsidRDefault="00145D96" w:rsidP="006819E9">
      <w:pPr>
        <w:pStyle w:val="datumtevilka"/>
        <w:rPr>
          <w:rFonts w:cs="Arial"/>
        </w:rPr>
      </w:pPr>
    </w:p>
    <w:p w14:paraId="42C34F9A" w14:textId="77777777" w:rsidR="00145D96" w:rsidRDefault="00145D96" w:rsidP="006819E9">
      <w:pPr>
        <w:pStyle w:val="datumtevilka"/>
        <w:rPr>
          <w:rFonts w:cs="Arial"/>
        </w:rPr>
      </w:pPr>
    </w:p>
    <w:p w14:paraId="42C34F9B" w14:textId="77777777" w:rsidR="00145D96" w:rsidRDefault="00145D96" w:rsidP="006819E9">
      <w:pPr>
        <w:pStyle w:val="datumtevilka"/>
        <w:rPr>
          <w:rFonts w:cs="Arial"/>
        </w:rPr>
      </w:pPr>
    </w:p>
    <w:p w14:paraId="42C34F9C" w14:textId="77777777" w:rsidR="00145D96" w:rsidRDefault="00145D96" w:rsidP="006819E9">
      <w:pPr>
        <w:pStyle w:val="datumtevilka"/>
        <w:rPr>
          <w:rFonts w:cs="Arial"/>
        </w:rPr>
      </w:pPr>
    </w:p>
    <w:p w14:paraId="42C34F9D" w14:textId="77777777" w:rsidR="00145D96" w:rsidRDefault="00145D96" w:rsidP="006819E9">
      <w:pPr>
        <w:pStyle w:val="datumtevilka"/>
        <w:rPr>
          <w:rFonts w:cs="Arial"/>
        </w:rPr>
      </w:pPr>
    </w:p>
    <w:p w14:paraId="42C34F9E" w14:textId="77777777" w:rsidR="00145D96" w:rsidRDefault="004E3D6F" w:rsidP="00145D96">
      <w:pPr>
        <w:spacing w:line="276" w:lineRule="auto"/>
        <w:ind w:left="6480" w:firstLine="720"/>
        <w:rPr>
          <w:rFonts w:cs="Arial"/>
          <w:b/>
          <w:sz w:val="22"/>
          <w:szCs w:val="22"/>
          <w:lang w:val="sl-SI" w:eastAsia="sl-SI"/>
        </w:rPr>
      </w:pPr>
      <w:r w:rsidRPr="005D1F48">
        <w:rPr>
          <w:rFonts w:cs="Arial"/>
          <w:b/>
          <w:sz w:val="22"/>
          <w:szCs w:val="22"/>
          <w:lang w:val="sl-SI" w:eastAsia="sl-SI"/>
        </w:rPr>
        <w:t>PRILOGA 1</w:t>
      </w:r>
    </w:p>
    <w:p w14:paraId="42C34F9F" w14:textId="77777777" w:rsidR="00145D96" w:rsidRPr="005D1F48" w:rsidRDefault="00145D96" w:rsidP="00145D96">
      <w:pPr>
        <w:spacing w:line="276" w:lineRule="auto"/>
        <w:ind w:left="6480" w:firstLine="720"/>
        <w:rPr>
          <w:rFonts w:cs="Arial"/>
          <w:b/>
          <w:sz w:val="22"/>
          <w:szCs w:val="22"/>
          <w:lang w:val="sl-SI" w:eastAsia="sl-SI"/>
        </w:rPr>
      </w:pPr>
    </w:p>
    <w:p w14:paraId="42C34FA0" w14:textId="77777777" w:rsidR="00145D96" w:rsidRPr="00E616E5" w:rsidRDefault="004E3D6F" w:rsidP="00145D96">
      <w:pPr>
        <w:spacing w:line="276" w:lineRule="auto"/>
        <w:ind w:left="851" w:hanging="851"/>
        <w:rPr>
          <w:rFonts w:cs="Arial"/>
          <w:b/>
          <w:szCs w:val="20"/>
          <w:lang w:val="sl-SI"/>
        </w:rPr>
      </w:pPr>
      <w:r w:rsidRPr="00E616E5">
        <w:rPr>
          <w:rFonts w:cs="Arial"/>
          <w:b/>
          <w:szCs w:val="20"/>
          <w:lang w:val="sl-SI"/>
        </w:rPr>
        <w:t>Ocena škode po regijah  - Neur</w:t>
      </w:r>
      <w:r>
        <w:rPr>
          <w:rFonts w:cs="Arial"/>
          <w:b/>
          <w:szCs w:val="20"/>
          <w:lang w:val="sl-SI"/>
        </w:rPr>
        <w:t xml:space="preserve">ja z močnim vetrom in poplavami </w:t>
      </w:r>
      <w:r w:rsidRPr="00E616E5">
        <w:rPr>
          <w:rFonts w:cs="Arial"/>
          <w:b/>
          <w:szCs w:val="20"/>
          <w:lang w:val="sl-SI"/>
        </w:rPr>
        <w:t xml:space="preserve">29. in 30. </w:t>
      </w:r>
      <w:r w:rsidRPr="00E616E5">
        <w:rPr>
          <w:rFonts w:cs="Arial"/>
          <w:b/>
          <w:szCs w:val="20"/>
          <w:lang w:val="sl-SI"/>
        </w:rPr>
        <w:t>oktobra 2018</w:t>
      </w:r>
    </w:p>
    <w:p w14:paraId="42C34FA1" w14:textId="77777777" w:rsidR="00145D96" w:rsidRPr="00114338" w:rsidRDefault="00145D96" w:rsidP="00145D96">
      <w:pPr>
        <w:spacing w:line="276" w:lineRule="auto"/>
        <w:ind w:left="851" w:hanging="851"/>
        <w:jc w:val="both"/>
        <w:rPr>
          <w:rFonts w:cs="Arial"/>
          <w:b/>
          <w:szCs w:val="20"/>
          <w:lang w:val="sl-SI"/>
        </w:rPr>
      </w:pPr>
    </w:p>
    <w:p w14:paraId="42C34FA2" w14:textId="77777777" w:rsidR="00145D96" w:rsidRPr="00E616E5" w:rsidRDefault="00145D96" w:rsidP="00145D96">
      <w:pPr>
        <w:spacing w:line="240" w:lineRule="auto"/>
        <w:rPr>
          <w:rFonts w:ascii="Times New Roman" w:hAnsi="Times New Roman"/>
          <w:sz w:val="24"/>
          <w:lang w:val="sl-SI" w:eastAsia="sl-SI"/>
        </w:rPr>
      </w:pPr>
    </w:p>
    <w:tbl>
      <w:tblPr>
        <w:tblW w:w="8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084"/>
        <w:gridCol w:w="995"/>
        <w:gridCol w:w="861"/>
        <w:gridCol w:w="861"/>
        <w:gridCol w:w="861"/>
        <w:gridCol w:w="995"/>
        <w:gridCol w:w="1084"/>
        <w:gridCol w:w="995"/>
        <w:gridCol w:w="692"/>
      </w:tblGrid>
      <w:tr w:rsidR="00ED2174" w14:paraId="42C34FAD" w14:textId="77777777" w:rsidTr="00BC69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A3" w14:textId="77777777" w:rsidR="00145D96" w:rsidRPr="00E616E5" w:rsidRDefault="00145D96" w:rsidP="00BC692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A4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Skupaj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A5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Obrazec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A6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Obrazec 1.g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A7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Obrazec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A8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Obrazec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A9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Obrazec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AA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Obrazec 5.v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AB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Obrazec 5.gc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AC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Obrazec 6</w:t>
            </w:r>
          </w:p>
        </w:tc>
      </w:tr>
      <w:tr w:rsidR="00ED2174" w14:paraId="42C34FB8" w14:textId="77777777" w:rsidTr="00BC69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AE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Št. vlog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AF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sz w:val="16"/>
                <w:szCs w:val="16"/>
                <w:lang w:val="sl-SI" w:eastAsia="sl-SI"/>
              </w:rPr>
              <w:t>4297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B0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sz w:val="16"/>
                <w:szCs w:val="16"/>
                <w:lang w:val="sl-SI" w:eastAsia="sl-SI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B1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sz w:val="16"/>
                <w:szCs w:val="16"/>
                <w:lang w:val="sl-SI" w:eastAsia="sl-SI"/>
              </w:rPr>
              <w:t>3404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B2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sz w:val="16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B3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sz w:val="16"/>
                <w:szCs w:val="16"/>
                <w:lang w:val="sl-SI" w:eastAsia="sl-SI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B4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sz w:val="16"/>
                <w:szCs w:val="16"/>
                <w:lang w:val="sl-SI" w:eastAsia="sl-SI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B5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sz w:val="16"/>
                <w:szCs w:val="16"/>
                <w:lang w:val="sl-SI" w:eastAsia="sl-SI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B6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sz w:val="16"/>
                <w:szCs w:val="16"/>
                <w:lang w:val="sl-SI" w:eastAsia="sl-SI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B7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sz w:val="16"/>
                <w:szCs w:val="16"/>
                <w:lang w:val="sl-SI" w:eastAsia="sl-SI"/>
              </w:rPr>
              <w:t>2</w:t>
            </w:r>
          </w:p>
        </w:tc>
      </w:tr>
      <w:tr w:rsidR="00ED2174" w14:paraId="42C34FC3" w14:textId="77777777" w:rsidTr="00BC69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B9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Škoda (€)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BA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sz w:val="16"/>
                <w:szCs w:val="16"/>
                <w:lang w:val="sl-SI" w:eastAsia="sl-SI"/>
              </w:rPr>
              <w:t xml:space="preserve">46.740.038,47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BB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sz w:val="16"/>
                <w:szCs w:val="16"/>
                <w:lang w:val="sl-SI" w:eastAsia="sl-SI"/>
              </w:rPr>
              <w:t xml:space="preserve">2.117.223,43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BC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sz w:val="16"/>
                <w:szCs w:val="16"/>
                <w:lang w:val="sl-SI" w:eastAsia="sl-SI"/>
              </w:rPr>
              <w:t xml:space="preserve">848.748,17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BD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sz w:val="16"/>
                <w:szCs w:val="16"/>
                <w:lang w:val="sl-SI" w:eastAsia="sl-SI"/>
              </w:rPr>
              <w:t xml:space="preserve">108.967,14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BE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sz w:val="16"/>
                <w:szCs w:val="16"/>
                <w:lang w:val="sl-SI" w:eastAsia="sl-SI"/>
              </w:rPr>
              <w:t xml:space="preserve">225.766,51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BF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sz w:val="16"/>
                <w:szCs w:val="16"/>
                <w:lang w:val="sl-SI" w:eastAsia="sl-SI"/>
              </w:rPr>
              <w:t xml:space="preserve">2.589.905,95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C0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sz w:val="16"/>
                <w:szCs w:val="16"/>
                <w:lang w:val="sl-SI" w:eastAsia="sl-SI"/>
              </w:rPr>
              <w:t xml:space="preserve">38.730.018,88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C1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sz w:val="16"/>
                <w:szCs w:val="16"/>
                <w:lang w:val="sl-SI" w:eastAsia="sl-SI"/>
              </w:rPr>
              <w:t xml:space="preserve">2.117.058,00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C2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sl-SI" w:eastAsia="sl-SI"/>
              </w:rPr>
            </w:pPr>
            <w:r w:rsidRPr="00E616E5">
              <w:rPr>
                <w:rFonts w:cs="Arial"/>
                <w:sz w:val="16"/>
                <w:szCs w:val="16"/>
                <w:lang w:val="sl-SI" w:eastAsia="sl-SI"/>
              </w:rPr>
              <w:t xml:space="preserve">2.350,39 </w:t>
            </w:r>
          </w:p>
        </w:tc>
      </w:tr>
    </w:tbl>
    <w:p w14:paraId="42C34FC4" w14:textId="77777777" w:rsidR="00145D96" w:rsidRPr="00E616E5" w:rsidRDefault="004E3D6F" w:rsidP="00145D96">
      <w:pPr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E616E5">
        <w:rPr>
          <w:rFonts w:cs="Arial"/>
          <w:sz w:val="16"/>
          <w:szCs w:val="16"/>
          <w:lang w:val="sl-SI" w:eastAsia="sl-SI"/>
        </w:rPr>
        <w:br/>
      </w:r>
    </w:p>
    <w:tbl>
      <w:tblPr>
        <w:tblW w:w="8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761"/>
        <w:gridCol w:w="956"/>
        <w:gridCol w:w="878"/>
        <w:gridCol w:w="761"/>
        <w:gridCol w:w="761"/>
        <w:gridCol w:w="761"/>
        <w:gridCol w:w="878"/>
        <w:gridCol w:w="956"/>
        <w:gridCol w:w="878"/>
        <w:gridCol w:w="613"/>
      </w:tblGrid>
      <w:tr w:rsidR="00ED2174" w14:paraId="42C34FD0" w14:textId="77777777" w:rsidTr="00BC69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C5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Zap. št.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C6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b/>
                <w:bCs/>
                <w:szCs w:val="20"/>
                <w:lang w:val="sl-SI" w:eastAsia="sl-SI"/>
              </w:rPr>
              <w:t>Regije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C7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Skupaj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C8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Obrazec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C9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Obrazec 1.g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CA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Obrazec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CB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Obrazec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CC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Obrazec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CD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Obrazec 5.v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CE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Obrazec 5.gc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CF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Obrazec 6</w:t>
            </w:r>
          </w:p>
        </w:tc>
      </w:tr>
      <w:tr w:rsidR="00ED2174" w14:paraId="42C34FDC" w14:textId="77777777" w:rsidTr="00BC69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D1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D2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Gorenjska regija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D3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D4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D5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D6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D7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D8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D9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DA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DB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2</w:t>
            </w:r>
          </w:p>
        </w:tc>
      </w:tr>
      <w:tr w:rsidR="00ED2174" w14:paraId="42C34FE8" w14:textId="77777777" w:rsidTr="00BC69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4FDD" w14:textId="77777777" w:rsidR="00145D96" w:rsidRPr="00E616E5" w:rsidRDefault="00145D96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4FDE" w14:textId="77777777" w:rsidR="00145D96" w:rsidRPr="00E616E5" w:rsidRDefault="00145D96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DF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24.765.208,19 €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E0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392.759,16 €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E1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186.846,15 €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E2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105.085,23 €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E3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117.769,43 €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E4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1.889.287,08 €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E5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20.522.950,75 €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E6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1.548.160,00 €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E7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2.350,39 €</w:t>
            </w:r>
          </w:p>
        </w:tc>
      </w:tr>
      <w:tr w:rsidR="00ED2174" w14:paraId="42C34FF4" w14:textId="77777777" w:rsidTr="00BC69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E9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EA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Koroška regija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EB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EC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ED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EE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EF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F0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F1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F2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F3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</w:tr>
      <w:tr w:rsidR="00ED2174" w14:paraId="42C35000" w14:textId="77777777" w:rsidTr="00BC69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4FF5" w14:textId="77777777" w:rsidR="00145D96" w:rsidRPr="00E616E5" w:rsidRDefault="00145D96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4FF6" w14:textId="77777777" w:rsidR="00145D96" w:rsidRPr="00E616E5" w:rsidRDefault="00145D96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F7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3.569.574,00 €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F8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5.179,40 €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F9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514.906,65 €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FA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FB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39.379,84 €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FC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284.404,42 €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FD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2.533.534,69 €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FE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192.169,00 €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4FFF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</w:tr>
      <w:tr w:rsidR="00ED2174" w14:paraId="42C3500C" w14:textId="77777777" w:rsidTr="00BC69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01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02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Ljubljanska regija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03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04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05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06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07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08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09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0A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0B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</w:tr>
      <w:tr w:rsidR="00ED2174" w14:paraId="42C35018" w14:textId="77777777" w:rsidTr="00BC69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500D" w14:textId="77777777" w:rsidR="00145D96" w:rsidRPr="00E616E5" w:rsidRDefault="00145D96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500E" w14:textId="77777777" w:rsidR="00145D96" w:rsidRPr="00E616E5" w:rsidRDefault="00145D96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0F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1.942.361,67 €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10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11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84.746,11 €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12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13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14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15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1.851.942,56 €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16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5.673,00 €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17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</w:tr>
      <w:tr w:rsidR="00ED2174" w14:paraId="42C35024" w14:textId="77777777" w:rsidTr="00BC69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19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1A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Notranjska regija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1B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1C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1D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1E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1F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20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21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22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23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</w:tr>
      <w:tr w:rsidR="00ED2174" w14:paraId="42C35030" w14:textId="77777777" w:rsidTr="00BC69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5025" w14:textId="77777777" w:rsidR="00145D96" w:rsidRPr="00E616E5" w:rsidRDefault="00145D96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5026" w14:textId="77777777" w:rsidR="00145D96" w:rsidRPr="00E616E5" w:rsidRDefault="00145D96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27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1.590.820,33 €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28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29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3.613,00 €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2A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2B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1.273,93 €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2C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32.857,34 €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2D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1.187.051,06 €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2E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366.025,00 €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2F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</w:tr>
      <w:tr w:rsidR="00ED2174" w14:paraId="42C3503C" w14:textId="77777777" w:rsidTr="00BC69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31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32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Obalna regija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33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34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35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36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37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38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39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3A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3B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</w:tr>
      <w:tr w:rsidR="00ED2174" w14:paraId="42C35048" w14:textId="77777777" w:rsidTr="00BC69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503D" w14:textId="77777777" w:rsidR="00145D96" w:rsidRPr="00E616E5" w:rsidRDefault="00145D96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503E" w14:textId="77777777" w:rsidR="00145D96" w:rsidRPr="00E616E5" w:rsidRDefault="00145D96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3F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124.830,54 €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40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41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42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43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44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45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124.830,54 €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46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47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</w:tr>
      <w:tr w:rsidR="00ED2174" w14:paraId="42C35054" w14:textId="77777777" w:rsidTr="00BC69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49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4A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Podravska regija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4B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4C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4D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4E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4F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50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51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52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53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</w:tr>
      <w:tr w:rsidR="00ED2174" w14:paraId="42C35060" w14:textId="77777777" w:rsidTr="00BC69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5055" w14:textId="77777777" w:rsidR="00145D96" w:rsidRPr="00E616E5" w:rsidRDefault="00145D96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5056" w14:textId="77777777" w:rsidR="00145D96" w:rsidRPr="00E616E5" w:rsidRDefault="00145D96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57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1.175.927,22 €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58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363.576,26 €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59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5A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5B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5C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8.248,30 €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5D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804.102,66 €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5E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5F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</w:tr>
      <w:tr w:rsidR="00ED2174" w14:paraId="42C3506C" w14:textId="77777777" w:rsidTr="00BC69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61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62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 xml:space="preserve">Severno </w:t>
            </w:r>
            <w:r w:rsidRPr="00E616E5">
              <w:rPr>
                <w:rFonts w:cs="Arial"/>
                <w:sz w:val="14"/>
                <w:szCs w:val="14"/>
                <w:lang w:val="sl-SI" w:eastAsia="sl-SI"/>
              </w:rPr>
              <w:t>primorska regija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63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64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65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66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67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68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69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6A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6B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</w:tr>
      <w:tr w:rsidR="00ED2174" w14:paraId="42C35078" w14:textId="77777777" w:rsidTr="00BC69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506D" w14:textId="77777777" w:rsidR="00145D96" w:rsidRPr="00E616E5" w:rsidRDefault="00145D96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506E" w14:textId="77777777" w:rsidR="00145D96" w:rsidRPr="00E616E5" w:rsidRDefault="00145D96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6F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5.235.248,15 €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70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71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14.284,67 €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72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73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74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22.101,48 €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75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5.198.862,01 €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76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77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</w:tr>
      <w:tr w:rsidR="00ED2174" w14:paraId="42C35084" w14:textId="77777777" w:rsidTr="00BC69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79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7A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Vzhodno štajerska regija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7B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7C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7D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7E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7F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80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81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82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83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</w:tr>
      <w:tr w:rsidR="00ED2174" w14:paraId="42C35090" w14:textId="77777777" w:rsidTr="00BC69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5085" w14:textId="77777777" w:rsidR="00145D96" w:rsidRPr="00E616E5" w:rsidRDefault="00145D96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5086" w14:textId="77777777" w:rsidR="00145D96" w:rsidRPr="00E616E5" w:rsidRDefault="00145D96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87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3.224.107,17 €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88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1.355.708,62 €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89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8A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8B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9.896,53 €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8C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136.948,43 €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8D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1.721.553,59 €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8E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8F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</w:tr>
      <w:tr w:rsidR="00ED2174" w14:paraId="42C3509C" w14:textId="77777777" w:rsidTr="00BC69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91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92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Zahodno štajerska regija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93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94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95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96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97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98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99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9A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9B" w14:textId="77777777" w:rsidR="00145D96" w:rsidRPr="00E616E5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</w:t>
            </w:r>
          </w:p>
        </w:tc>
      </w:tr>
      <w:tr w:rsidR="00ED2174" w14:paraId="42C350A8" w14:textId="77777777" w:rsidTr="00BC69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509D" w14:textId="77777777" w:rsidR="00145D96" w:rsidRPr="00E616E5" w:rsidRDefault="00145D96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509E" w14:textId="77777777" w:rsidR="00145D96" w:rsidRPr="00E616E5" w:rsidRDefault="00145D96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9F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5.111.961,21 €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A0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A1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44.351,59 €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A2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3.881,91 €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A3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57.446,78 €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A4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216.058,90 €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A5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4.785.191,03 €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A6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5.031,00 €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350A7" w14:textId="77777777" w:rsidR="00145D96" w:rsidRPr="00E616E5" w:rsidRDefault="004E3D6F" w:rsidP="00BC6929">
            <w:pPr>
              <w:spacing w:line="240" w:lineRule="auto"/>
              <w:jc w:val="right"/>
              <w:rPr>
                <w:rFonts w:cs="Arial"/>
                <w:sz w:val="14"/>
                <w:szCs w:val="14"/>
                <w:lang w:val="sl-SI" w:eastAsia="sl-SI"/>
              </w:rPr>
            </w:pPr>
            <w:r w:rsidRPr="00E616E5">
              <w:rPr>
                <w:rFonts w:cs="Arial"/>
                <w:sz w:val="14"/>
                <w:szCs w:val="14"/>
                <w:lang w:val="sl-SI" w:eastAsia="sl-SI"/>
              </w:rPr>
              <w:t>0,00 €</w:t>
            </w:r>
          </w:p>
        </w:tc>
      </w:tr>
    </w:tbl>
    <w:p w14:paraId="42C350A9" w14:textId="77777777" w:rsidR="00145D96" w:rsidRDefault="00145D96" w:rsidP="00145D96">
      <w:pPr>
        <w:spacing w:line="276" w:lineRule="auto"/>
        <w:rPr>
          <w:rFonts w:cs="Arial"/>
          <w:b/>
          <w:sz w:val="24"/>
          <w:lang w:val="sl-SI"/>
        </w:rPr>
      </w:pPr>
    </w:p>
    <w:p w14:paraId="42C350AA" w14:textId="77777777" w:rsidR="00293151" w:rsidRDefault="00293151" w:rsidP="00145D96">
      <w:pPr>
        <w:spacing w:line="276" w:lineRule="auto"/>
        <w:rPr>
          <w:rFonts w:cs="Arial"/>
          <w:b/>
          <w:sz w:val="24"/>
          <w:lang w:val="sl-SI"/>
        </w:rPr>
      </w:pPr>
    </w:p>
    <w:p w14:paraId="42C350AB" w14:textId="77777777" w:rsidR="00293151" w:rsidRDefault="00293151" w:rsidP="00145D96">
      <w:pPr>
        <w:spacing w:line="276" w:lineRule="auto"/>
        <w:rPr>
          <w:rFonts w:cs="Arial"/>
          <w:b/>
          <w:sz w:val="24"/>
          <w:lang w:val="sl-SI"/>
        </w:rPr>
      </w:pPr>
    </w:p>
    <w:p w14:paraId="42C350AC" w14:textId="77777777" w:rsidR="00293151" w:rsidRDefault="00293151" w:rsidP="00145D96">
      <w:pPr>
        <w:spacing w:line="276" w:lineRule="auto"/>
        <w:rPr>
          <w:rFonts w:cs="Arial"/>
          <w:b/>
          <w:sz w:val="24"/>
          <w:lang w:val="sl-SI"/>
        </w:rPr>
      </w:pPr>
    </w:p>
    <w:p w14:paraId="42C350AD" w14:textId="77777777" w:rsidR="00293151" w:rsidRDefault="00293151" w:rsidP="00145D96">
      <w:pPr>
        <w:spacing w:line="276" w:lineRule="auto"/>
        <w:rPr>
          <w:rFonts w:cs="Arial"/>
          <w:b/>
          <w:sz w:val="24"/>
          <w:lang w:val="sl-SI"/>
        </w:rPr>
      </w:pPr>
    </w:p>
    <w:p w14:paraId="42C350AE" w14:textId="77777777" w:rsidR="00293151" w:rsidRDefault="00293151" w:rsidP="00145D96">
      <w:pPr>
        <w:spacing w:line="276" w:lineRule="auto"/>
        <w:rPr>
          <w:rFonts w:cs="Arial"/>
          <w:b/>
          <w:sz w:val="24"/>
          <w:lang w:val="sl-SI"/>
        </w:rPr>
      </w:pPr>
    </w:p>
    <w:p w14:paraId="42C350AF" w14:textId="77777777" w:rsidR="00293151" w:rsidRDefault="00293151" w:rsidP="00145D96">
      <w:pPr>
        <w:spacing w:line="276" w:lineRule="auto"/>
        <w:rPr>
          <w:rFonts w:cs="Arial"/>
          <w:b/>
          <w:sz w:val="24"/>
          <w:lang w:val="sl-SI"/>
        </w:rPr>
      </w:pPr>
    </w:p>
    <w:p w14:paraId="42C350B0" w14:textId="77777777" w:rsidR="00293151" w:rsidRDefault="00293151" w:rsidP="00145D96">
      <w:pPr>
        <w:spacing w:line="276" w:lineRule="auto"/>
        <w:rPr>
          <w:rFonts w:cs="Arial"/>
          <w:b/>
          <w:sz w:val="24"/>
          <w:lang w:val="sl-SI"/>
        </w:rPr>
      </w:pPr>
    </w:p>
    <w:p w14:paraId="42C350B1" w14:textId="77777777" w:rsidR="00293151" w:rsidRDefault="00293151" w:rsidP="00145D96">
      <w:pPr>
        <w:spacing w:line="276" w:lineRule="auto"/>
        <w:rPr>
          <w:rFonts w:cs="Arial"/>
          <w:b/>
          <w:sz w:val="24"/>
          <w:lang w:val="sl-SI"/>
        </w:rPr>
      </w:pPr>
    </w:p>
    <w:p w14:paraId="42C350B2" w14:textId="77777777" w:rsidR="00293151" w:rsidRDefault="00293151" w:rsidP="00145D96">
      <w:pPr>
        <w:spacing w:line="276" w:lineRule="auto"/>
        <w:rPr>
          <w:rFonts w:cs="Arial"/>
          <w:b/>
          <w:sz w:val="24"/>
          <w:lang w:val="sl-SI"/>
        </w:rPr>
      </w:pPr>
    </w:p>
    <w:p w14:paraId="42C350B3" w14:textId="77777777" w:rsidR="00293151" w:rsidRDefault="00293151" w:rsidP="00145D96">
      <w:pPr>
        <w:spacing w:line="276" w:lineRule="auto"/>
        <w:rPr>
          <w:rFonts w:cs="Arial"/>
          <w:b/>
          <w:sz w:val="24"/>
          <w:lang w:val="sl-SI"/>
        </w:rPr>
      </w:pPr>
    </w:p>
    <w:p w14:paraId="42C350B4" w14:textId="77777777" w:rsidR="00145D96" w:rsidRPr="005D1F48" w:rsidRDefault="00145D96" w:rsidP="00293151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0B5" w14:textId="77777777" w:rsidR="00145D96" w:rsidRDefault="004E3D6F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  <w:r w:rsidRPr="005D1F48">
        <w:rPr>
          <w:rFonts w:cs="Arial"/>
          <w:b/>
          <w:sz w:val="22"/>
          <w:szCs w:val="22"/>
          <w:lang w:val="sl-SI"/>
        </w:rPr>
        <w:lastRenderedPageBreak/>
        <w:t xml:space="preserve">Ocena škode na državnih cestah </w:t>
      </w:r>
      <w:r w:rsidRPr="005D1F48">
        <w:rPr>
          <w:rFonts w:cs="Arial"/>
          <w:b/>
          <w:sz w:val="22"/>
          <w:szCs w:val="22"/>
          <w:lang w:val="sl-SI"/>
        </w:rPr>
        <w:tab/>
      </w:r>
      <w:r w:rsidR="00293151">
        <w:rPr>
          <w:rFonts w:cs="Arial"/>
          <w:b/>
          <w:sz w:val="22"/>
          <w:szCs w:val="22"/>
          <w:lang w:val="sl-SI"/>
        </w:rPr>
        <w:t xml:space="preserve">                                                          PRILOGA 2</w:t>
      </w:r>
    </w:p>
    <w:p w14:paraId="42C350B6" w14:textId="77777777" w:rsidR="00145D96" w:rsidRDefault="00145D96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451"/>
        <w:gridCol w:w="488"/>
        <w:gridCol w:w="1078"/>
        <w:gridCol w:w="489"/>
        <w:gridCol w:w="489"/>
        <w:gridCol w:w="1540"/>
        <w:gridCol w:w="1540"/>
        <w:gridCol w:w="400"/>
        <w:gridCol w:w="873"/>
        <w:gridCol w:w="856"/>
      </w:tblGrid>
      <w:tr w:rsidR="00ED2174" w14:paraId="42C350C2" w14:textId="77777777" w:rsidTr="00BC6929">
        <w:trPr>
          <w:trHeight w:val="5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C350B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Zap. št.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2C350B8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Cesta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2C350B9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Odsek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C350BA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Potek odseka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C350B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Stac. od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C350BC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Stac. do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C350BD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Kratek opis elementarja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C350BE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Opis del za vzpostavitev prevoznosti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C350B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Obm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C350C0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 xml:space="preserve">Vrednost del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2C350C1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Občina</w:t>
            </w:r>
          </w:p>
        </w:tc>
      </w:tr>
      <w:tr w:rsidR="00ED2174" w14:paraId="42C350CE" w14:textId="77777777" w:rsidTr="00BC6929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C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C4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G2-102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C5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C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Idrsko-Peršeti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C7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C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11.715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C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čiščenje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nanosov,odstranitev podrtega drevja in vej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C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jarkih,nanosi v koritnicah, muldah, kanaletah,podrto drevje in veje - vetrolom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0C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C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1.530,00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0C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Kobarid</w:t>
            </w:r>
          </w:p>
        </w:tc>
      </w:tr>
      <w:tr w:rsidR="00ED2174" w14:paraId="42C350DA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C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D0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G2-103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D1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D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Peršeti-Ušnik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D3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D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4.015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D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nanosov,odstranitev podrtega drevja in vej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D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koritnicah, muldah, kanaletah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0D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D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0D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Tolmin</w:t>
            </w:r>
          </w:p>
        </w:tc>
      </w:tr>
      <w:tr w:rsidR="00ED2174" w14:paraId="42C350E6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D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DC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G2-103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DD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D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Ušnik-Plave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DF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E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4.230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E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nanosov,odstranitev podrtega drevja in vej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E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koritnicah, muldah, kanaletah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0E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E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0E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Tolmin</w:t>
            </w:r>
          </w:p>
        </w:tc>
      </w:tr>
      <w:tr w:rsidR="00ED2174" w14:paraId="42C350F2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E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E8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G2-102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E9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E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Staro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Selo-Kobarid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EB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E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3.320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E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nanosov,odstranitev podrtega drevja in vej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E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jarkih,podrto drevje in veje - vetrolom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0E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F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0F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Kobarid</w:t>
            </w:r>
          </w:p>
        </w:tc>
      </w:tr>
      <w:tr w:rsidR="00ED2174" w14:paraId="42C350FE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F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F4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G2-102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F5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F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Robič-Staro Selo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F7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F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5.630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F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nanosov,odstranitev podrtega drevja in vej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F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nanosi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 vozišču,nanosi v jarkih,nanosi v prepustih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0F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F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0F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Kobarid</w:t>
            </w:r>
          </w:p>
        </w:tc>
      </w:tr>
      <w:tr w:rsidR="00ED2174" w14:paraId="42C3510A" w14:textId="77777777" w:rsidTr="00BC692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F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00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R3-602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01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0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Staro Selo-Breginj-Most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03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0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15.900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0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nanosov,odstranitev podrtega drevja in vej,zapora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0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jarkih,nanosi v koritnicah, muldah, kanaletah,podrto drevje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 in veje - vetrolom,usad,poškodbe bankin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0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0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2.690,00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0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Kobarid</w:t>
            </w:r>
          </w:p>
        </w:tc>
      </w:tr>
      <w:tr w:rsidR="00ED2174" w14:paraId="42C35116" w14:textId="77777777" w:rsidTr="00BC692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0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0C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R3-602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0D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0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Staro Selo-Breginj-Most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0F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1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1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zapora,nov podporni zid/zložba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1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usad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1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1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1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Kobarid</w:t>
            </w:r>
          </w:p>
        </w:tc>
      </w:tr>
      <w:tr w:rsidR="00ED2174" w14:paraId="42C35122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1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18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R3-603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19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1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Most na Soči-Ušnik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1B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1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4.271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1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čiščenje nanosov,odstranitev podrtega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drevja in vej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1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koritnicah, muldah, kanaletah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1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2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2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Tolmin</w:t>
            </w:r>
          </w:p>
        </w:tc>
      </w:tr>
      <w:tr w:rsidR="00ED2174" w14:paraId="42C3512E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2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24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R3-609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25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2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Čepovan-Most na Soči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27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6.300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2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2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nanosov,odstranitev podrtega drevja in vej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2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koritnicah, muldah, kanaletah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2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2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2.150,00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2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Tolmin</w:t>
            </w:r>
          </w:p>
        </w:tc>
      </w:tr>
      <w:tr w:rsidR="00ED2174" w14:paraId="42C3513A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2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30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R2-403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31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3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Kneža-Podbrdo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33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3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3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nanosov,odstranitev podrtega drevja in vej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3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jarkih,nanosi v koritnicah, muldah, kanaletah,nanosi v prepustih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3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3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3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Tolmin</w:t>
            </w:r>
          </w:p>
        </w:tc>
      </w:tr>
      <w:tr w:rsidR="00ED2174" w14:paraId="42C35146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3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3C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R3-753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3D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3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Volče-Solarji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3F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4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9.103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4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čiščenje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nanosov,odstranitev podrtega drevja in vej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4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jarkih,nanosi v koritnicah, muldah, kanaletah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4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4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2.020,00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4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Tolmin</w:t>
            </w:r>
          </w:p>
        </w:tc>
      </w:tr>
      <w:tr w:rsidR="00ED2174" w14:paraId="42C35152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4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48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R3-601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49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7507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4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Borjana-Robidišče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4B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4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9.735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4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nanosov,odstranitev podrtega drevja in vej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4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v jarkih,nanosi v koritnicah, muldah, kanaletah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4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5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5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Kobarid</w:t>
            </w:r>
          </w:p>
        </w:tc>
      </w:tr>
      <w:tr w:rsidR="00ED2174" w14:paraId="42C3515E" w14:textId="77777777" w:rsidTr="00BC692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5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54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R1-203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55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5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Predel-Bovec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57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5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14.900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5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nanosov,zapora,odstranitev podrtega drevja in vej,obsekovanje, obrezovanje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5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nanosi na vozišču,nanosi v jarkih,nanosi v koritnicah,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muldah, kanaletah,nanosi v prepustih,podrto drevje in veje - vetrolom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5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5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5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Bovec</w:t>
            </w:r>
          </w:p>
        </w:tc>
      </w:tr>
      <w:tr w:rsidR="00ED2174" w14:paraId="42C3516A" w14:textId="77777777" w:rsidTr="00BC692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5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60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R1-203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61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6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Bovec(Po obvoznici)-Žaga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63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6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9.904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6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nanosov,zapora,odstranitev podrtega drevja in vej,obsekovanje, obrezovanje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6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jarkih,nanosi v koritnicah, muldah, kanaletah,nanosi v prepustih,podrto drevje in veje - vetrolom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6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6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6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Bovec</w:t>
            </w:r>
          </w:p>
        </w:tc>
      </w:tr>
      <w:tr w:rsidR="00ED2174" w14:paraId="42C35176" w14:textId="77777777" w:rsidTr="00BC692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6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6C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R1-203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6D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6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Žaga-Kobarid (Po obvoznici)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6F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7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13.395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7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čiščenje nanosov,zapora,odstranitev podrtega drevja in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vej,obsekovanje, obrezovanje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7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nanosi na vozišču,nanosi v jarkih,nanosi v koritnicah, muldah, kanaletah,nanosi v prepustih,podrto drevje in veje -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lastRenderedPageBreak/>
              <w:t>vetrolom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7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7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7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Bovec</w:t>
            </w:r>
          </w:p>
        </w:tc>
      </w:tr>
      <w:tr w:rsidR="00ED2174" w14:paraId="42C35182" w14:textId="77777777" w:rsidTr="00BC692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7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78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RT-902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79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7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Strmec-Mangart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7B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7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7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zapora,odstranitev podrtega drevja in vej,zapora,odstranitev splazele zemljine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7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jarkih,nanosi v koritnicah, muldah, kanaletah,nanosi v prepustih,podrto drevje in veje - vetrolom,skalni podor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7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8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8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Bovec</w:t>
            </w:r>
          </w:p>
        </w:tc>
      </w:tr>
      <w:tr w:rsidR="00ED2174" w14:paraId="42C3518E" w14:textId="77777777" w:rsidTr="00BC692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8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84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R2-401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85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8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Žaga-Učja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87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8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7.445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8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nanosov,zapora,odstranitev podrtega drevja in vej,obsekovanje, obrezovanje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8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jarkih,nanosi v koritnicah, muldah, kanaletah,nanosi v prepustih,naplavine ob mostnih opornikih,podrto drevje in veje - vetrolo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8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8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8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Bovec</w:t>
            </w:r>
          </w:p>
        </w:tc>
      </w:tr>
      <w:tr w:rsidR="00ED2174" w14:paraId="42C3519A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8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90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RT-903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91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9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Idrsko-Livek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93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9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6.960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9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nanosov,zapora,odstranitev podrtega drevja in vej,obsekovanje, obrezovanje,zapora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9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jarkih,nanosi v koritnicah, muldah, kanaletah,nanosi v prepustih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9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9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9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Kobarid</w:t>
            </w:r>
          </w:p>
        </w:tc>
      </w:tr>
      <w:tr w:rsidR="00ED2174" w14:paraId="42C351A6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9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9C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R1-206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9D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9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Vršič-Trenta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9F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A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8.960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A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nanosov,odstranitev podrtega drevja in vej,obsekovanje, obrezovanje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A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jarkih,nanosi v koritnicah, muldah, kanaletah,nanosi v prepustih,poplavljeno vozišče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A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A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A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Bovec</w:t>
            </w:r>
          </w:p>
        </w:tc>
      </w:tr>
      <w:tr w:rsidR="00ED2174" w14:paraId="42C351B2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A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A8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R1-206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A9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A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Trenta-Bovec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AB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A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22.141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A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nanosov,zapora,odstranitev podrtega drevja in vej,obsekovanje, obrezovanje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A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jarkih,nanosi v koritnicah, muldah, kanaletah,nanosi v prepustih,poplavljeno vozišče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A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B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B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Bovec</w:t>
            </w:r>
          </w:p>
        </w:tc>
      </w:tr>
      <w:tr w:rsidR="00ED2174" w14:paraId="42C351BE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B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B4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G2-102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B5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B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Sp.Idrija-Godovič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B7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B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13.277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B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nanosov,odstranitev podrtega drevja in vej,obsekovanje, obrezovanje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B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jarkih,nanosi v koritnicah, muldah, kanaletah,nanosi v prepustih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B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B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B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Idrija</w:t>
            </w:r>
          </w:p>
        </w:tc>
      </w:tr>
      <w:tr w:rsidR="00ED2174" w14:paraId="42C351CA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B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C0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G2-102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C1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C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Spodnja Idrija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C3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C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C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nanosov,zapora,odstranitev podrtega drevja in vej,obsekovanje, obrezovanje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C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jarkih,nanosi v koritnicah, muldah, kanaletah,nanosi v prepustih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C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C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C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Idrija</w:t>
            </w:r>
          </w:p>
        </w:tc>
      </w:tr>
      <w:tr w:rsidR="00ED2174" w14:paraId="42C351D6" w14:textId="77777777" w:rsidTr="00BC692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C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CC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G2-102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CD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C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Želin-Sp.Idrija(Marof)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CF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D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D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nanosov,odstranitev podrtega drevja in vej,obsekovanje, obrezovanje, ODSTRANITEV NEVARNIH DREVES IN LABILNIH SKAL Z BREŽINE TER ZAŠČITA Z VISEČIMI MREŽAMI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D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jarkih,nanosi v koritnicah, muldah, kanaletah,nanosi v prepustih,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 NEVARNA DREVESA Z LABILNIMI SKALAMI NA VKOPNI BREŽINI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D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D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23.500,00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D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Cerkno</w:t>
            </w:r>
          </w:p>
        </w:tc>
      </w:tr>
      <w:tr w:rsidR="00ED2174" w14:paraId="42C351E2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D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D8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G2-102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D9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D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Dol.Trebuša-Želin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DB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D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13.118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D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nanosov,odstranitev podrtega drevja in vej,obsekovanje, obrezovanje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D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jarkih,nanosi v koritnicah, muldah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, kanaletah,nanosi v prepustih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D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E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E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Tolmin</w:t>
            </w:r>
          </w:p>
        </w:tc>
      </w:tr>
      <w:tr w:rsidR="00ED2174" w14:paraId="42C351EE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E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E4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R1-207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E5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E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Godovič-Črni Vrh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E7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E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6.871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E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nanosov,odstranitev podrtega drevja in vej,obsekovanje, obrezovanje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E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jarkih,nanosi v koritnicah, muldah, kanaletah,nanosi v prepustih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E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E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E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Idrija</w:t>
            </w:r>
          </w:p>
        </w:tc>
      </w:tr>
      <w:tr w:rsidR="00ED2174" w14:paraId="42C351FA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E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F0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R1-207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F1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F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Črni Vrh-Col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F3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F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5.660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F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nanosov,odstranitev podrtega drevja in vej,obsekovanje, obrezovanje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F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F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F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1F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Idrija</w:t>
            </w:r>
          </w:p>
        </w:tc>
      </w:tr>
      <w:tr w:rsidR="00ED2174" w14:paraId="42C35206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F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FC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R1-210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FD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F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Sovodenj-Cerkno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1FF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0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0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čiščenje nanosov,odstranitev podrtega drevja in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lastRenderedPageBreak/>
              <w:t>vej,obsekovanje, obrezovanje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0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lastRenderedPageBreak/>
              <w:t xml:space="preserve">nanosi na vozišču,nanosi v jarkih,nanosi v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lastRenderedPageBreak/>
              <w:t>koritnicah, muldah, kanaletah,nanosi v prepustih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20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0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20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Cerkno</w:t>
            </w:r>
          </w:p>
        </w:tc>
      </w:tr>
      <w:tr w:rsidR="00ED2174" w14:paraId="42C35212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0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08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R1-210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09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0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Cerkno-Želin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0B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0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0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čiščenje nanosov,odstranitev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podrtega drevja in vej,obsekovanje, obrezovanje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0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jarkih,nanosi v koritnicah, muldah, kanaletah,nanosi v prepustih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20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1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21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Cerkno</w:t>
            </w:r>
          </w:p>
        </w:tc>
      </w:tr>
      <w:tr w:rsidR="00ED2174" w14:paraId="42C3521E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1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14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R3-610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15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1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Dolenja Trebuša-Spodnja Idrija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17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8.100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1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1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čiščenje nanosov,odstranitev podrtega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drevja in vej,obsekovanje, obrezovanje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1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jarkih,nanosi v koritnicah, muldah, kanaletah,nanosi v prepustih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21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1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21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Idrija</w:t>
            </w:r>
          </w:p>
        </w:tc>
      </w:tr>
      <w:tr w:rsidR="00ED2174" w14:paraId="42C3522A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1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20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R3-610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21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2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Pečnik(Marof)-Žiri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23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2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2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čiščenje nanosov,odstranitev podrtega drevja in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vej,obsekovanje, obrezovanje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2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jarkih,nanosi v koritnicah, muldah, kanaletah,nanosi v prepustih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22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2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22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Idrija</w:t>
            </w:r>
          </w:p>
        </w:tc>
      </w:tr>
      <w:tr w:rsidR="00ED2174" w14:paraId="42C35236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2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2C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RT-912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2D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3105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2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Novaki-Cerkno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2F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3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3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nanosov,odstranitev podrtega drevja in vej,obsekovanje, obrezovanje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3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jarkih,nanosi v koritnicah, muldah, kanaletah,nanosi v prepustih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23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3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23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Cerkno</w:t>
            </w:r>
          </w:p>
        </w:tc>
      </w:tr>
      <w:tr w:rsidR="00ED2174" w14:paraId="42C35242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3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38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R3-605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39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5702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3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Kambreško-Solarji.-Livek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3B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8.400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3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19.538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3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nanosov,zapora,odstranitev podrtega drevja in vej,obsekovanje, obrezovanje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3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jarkih,nanosi v koritnicah, muldah, kanaletah,nanosi v prepustih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23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4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24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Kanal</w:t>
            </w:r>
          </w:p>
        </w:tc>
      </w:tr>
      <w:tr w:rsidR="00ED2174" w14:paraId="42C3524E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4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44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RT-912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45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7350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4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Davča - Novaki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47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4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4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nanosov,odstranitev podrtega drevja in vej,obsekovanje, obrezovanje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4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na vozišču,nanosi v jarkih,nanosi v koritnicah, muldah, kanaletah,nanosi v prepustih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24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4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24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Cerkno</w:t>
            </w:r>
          </w:p>
        </w:tc>
      </w:tr>
      <w:tr w:rsidR="00ED2174" w14:paraId="42C3525A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4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50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R1-201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51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5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KORENSKO SEDLO-PODKOREN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53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5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3.755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5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Podrto drevje, nanosi  peska,poškodovane bankine,zasuti prepusti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5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nanosov,zapora,ureditev površinskega/globinskega odvodnjavanja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5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5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59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KRANJSKA GORA</w:t>
            </w:r>
          </w:p>
        </w:tc>
      </w:tr>
      <w:tr w:rsidR="00ED2174" w14:paraId="42C35266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5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5C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R1-201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5D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5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KR.GORA-MOJSTRANA-DOVJE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5F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6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12.100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6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Podrto drevje, nanosi  peska,poškodovane bankine,zasuti prepusti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6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nanosov,zapora,ureditev površinskega/globinskega odvodnjavanja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6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6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17.100,26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65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KRANJSKA GORA</w:t>
            </w:r>
          </w:p>
        </w:tc>
      </w:tr>
      <w:tr w:rsidR="00ED2174" w14:paraId="42C35272" w14:textId="77777777" w:rsidTr="00BC692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6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68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R2-452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69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6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LESCE-ČRNIVEC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6B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6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7.423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6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zasuti prepusti in ponikovalnica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6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ureditev površinskega/globinskega odvodnjavanja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6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7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71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RADOVLJICA</w:t>
            </w:r>
          </w:p>
        </w:tc>
      </w:tr>
      <w:tr w:rsidR="00ED2174" w14:paraId="42C3527E" w14:textId="77777777" w:rsidTr="00BC692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7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74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G2-101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75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7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LJUBELJ-BISTRICA(TRŽIČ)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77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7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7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Podrto drevje, zasuti prepusti,poškodovano krilo propusta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7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nanosov,zapora,izvedba opornega zidu/zložbe,ureditev površinskega/globinskega odvodnjavanja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7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7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18.940,75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7D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TRŽIČ</w:t>
            </w:r>
          </w:p>
        </w:tc>
      </w:tr>
      <w:tr w:rsidR="00ED2174" w14:paraId="42C3528A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7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80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R1-202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81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8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RATEČE-PODKOREN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83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8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2.926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8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Podrto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drevje, nanosi peska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8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nanosov,zapora,ureditev površinskega/globinskega odvodnjavanja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8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8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2.305,80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89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KRANJSKA GORA</w:t>
            </w:r>
          </w:p>
        </w:tc>
      </w:tr>
      <w:tr w:rsidR="00ED2174" w14:paraId="42C35296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8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8C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R1-206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8D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8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RUSKA CESTA(ERIKA-VRŠIČ)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8F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9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8.960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9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Podrto drevje, nanosi  peska,poškodovane bankine,zasuti prepusti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9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nanosov,zapora,odstranitev podrtega drevja in vej,ureditev površinskega/globinskega odvodnjavanja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9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9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4.919,86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95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KRANJSKA GORA</w:t>
            </w:r>
          </w:p>
        </w:tc>
      </w:tr>
      <w:tr w:rsidR="00ED2174" w14:paraId="42C352A2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9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98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R2-403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99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9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PETROVO BRDO-PODROŠT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9B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9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8.100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9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poškodovane bankine,nanosi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9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nanosov,zapora,odstranitev podrtega drevja in vej,ureditev površinskega/globinskega odvodnjavanja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9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A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13.986,00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A1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TOLMIN</w:t>
            </w:r>
          </w:p>
        </w:tc>
      </w:tr>
      <w:tr w:rsidR="00ED2174" w14:paraId="42C352AE" w14:textId="77777777" w:rsidTr="00BC692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A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A4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R2-403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A5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A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PODROŠT-ČEŠNJICA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A7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A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A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peska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A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A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A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4.019,17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AD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ŽELEZNIKI</w:t>
            </w:r>
          </w:p>
        </w:tc>
      </w:tr>
      <w:tr w:rsidR="00ED2174" w14:paraId="42C352BA" w14:textId="77777777" w:rsidTr="00BC692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A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B0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R2-403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B1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B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ČEŠNJICA-ŠKOFJA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LOKA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B3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B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B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zemljine zaradi dežja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B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B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B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24.740,22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B9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ŽELEZNIKI</w:t>
            </w:r>
          </w:p>
        </w:tc>
      </w:tr>
      <w:tr w:rsidR="00ED2174" w14:paraId="42C352C6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B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BC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R1-209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BD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B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SOTESKA-BITNJE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BF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C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8.510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C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Podrto drevje,nanosi na cesti,zamašeni propusti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C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nanosov,zapora,ureditev površinskega/globinskega odvodnjavanja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C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C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7.023,89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C5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BOHINJ</w:t>
            </w:r>
          </w:p>
        </w:tc>
      </w:tr>
      <w:tr w:rsidR="00ED2174" w14:paraId="42C352D2" w14:textId="77777777" w:rsidTr="00BC692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C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C8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RT-904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C9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C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JEZERO-SAVICA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CB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C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8.200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C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Podrto drevje,poškodovane bankine,ograja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C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nanosov,zapora,odstranitev podrtega drevja in vej,zasip s kamnitim materialom,zamenjava varnostnih ograj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C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D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232,29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D1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BOHINJ</w:t>
            </w:r>
          </w:p>
        </w:tc>
      </w:tr>
      <w:tr w:rsidR="00ED2174" w14:paraId="42C352DE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D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D4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R3-634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D5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D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GORJE-BLED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D7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D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3.430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D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Nanosi, zasuti prepusti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D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nanosov,zapora,ureditev površinskega/globinskega odvodnjavanja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D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D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54,78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DD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GORJE</w:t>
            </w:r>
          </w:p>
        </w:tc>
      </w:tr>
      <w:tr w:rsidR="00ED2174" w14:paraId="42C352EA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D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E0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RT-905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E1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E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GORJE-KRNICA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E3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E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E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 peska po cesti,zamašeni propusti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E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čiščenje nanosov,zapora,ureditev površinskega/globinskega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odvodnjavanja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E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E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739,03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E9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GORJE</w:t>
            </w:r>
          </w:p>
        </w:tc>
      </w:tr>
      <w:tr w:rsidR="00ED2174" w14:paraId="42C352F6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E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EC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RT-905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ED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E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KRNICA-MRZLI STUDENEC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EF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F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9.181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F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Podrto drevje,nanosi,odnešene bankine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F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nanosov,zapora,odstranitev podrtega drevja in vej,zasip s kamnitim materialom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F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F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13.751,88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F5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GORJE</w:t>
            </w:r>
          </w:p>
        </w:tc>
      </w:tr>
      <w:tr w:rsidR="00ED2174" w14:paraId="42C35302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F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F8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RT-905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F9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F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MRZLI STUDENEC-JEREKA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FB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F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16.392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F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Podrto drevje,nanosi,odnešene bankine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F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nanosov,zapora,odstranitev podrtega drevja in vej,zasip s kamnitim materialom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2F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0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3.135,20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01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BLED</w:t>
            </w:r>
          </w:p>
        </w:tc>
      </w:tr>
      <w:tr w:rsidR="00ED2174" w14:paraId="42C3530E" w14:textId="77777777" w:rsidTr="00BC692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0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04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R3-633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05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0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BITNJE-JEREKA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07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0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0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Podrto drevje, zasuti prepusti,poškodovana lesena ograja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0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nanosov,zapora,ureditev površinskega/globinskega odvodnjavanja,zamenjava varnostnih ograj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0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0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4.579,84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0D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BOHINJ</w:t>
            </w:r>
          </w:p>
        </w:tc>
      </w:tr>
      <w:tr w:rsidR="00ED2174" w14:paraId="42C3531A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0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10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RT-906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11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1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MRZLI STUD.-RUDNO POLJE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13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1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1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Podrto drevje,odnešene bankine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1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nanosov,zapora,odstranitev podrtega drevja in vej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1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1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5.035,48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19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GORJE</w:t>
            </w:r>
          </w:p>
        </w:tc>
      </w:tr>
      <w:tr w:rsidR="00ED2174" w14:paraId="42C35326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1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1C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RT-907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1D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1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KRNICA-ZG.RADOVNA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1F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2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11.756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2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Podrto drevje, nanosi  peska,poškodovane bankine,zamašeni prepusti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2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nanosov,zapora,odstranitev podrtega drevja in vej,ureditev površinskega/globinskega odvodnjavanja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2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2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4.247,89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25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GORJE</w:t>
            </w:r>
          </w:p>
        </w:tc>
      </w:tr>
      <w:tr w:rsidR="00ED2174" w14:paraId="42C35332" w14:textId="77777777" w:rsidTr="00BC692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2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28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RT-907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29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2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ZG.RADOVNA-DOVJE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2B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2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2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Podrto drevje, nanosi  peska,poškodovane bankine,zasuti prepusti,odnešena cesta in prepust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2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nanosov,zapora,odstranitev podrtega drevja in vej,izvedba nadomestnega škatlastega/obokanega prepusta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2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3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69.914,89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31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KRANJSKA GORA</w:t>
            </w:r>
          </w:p>
        </w:tc>
      </w:tr>
      <w:tr w:rsidR="00ED2174" w14:paraId="42C3533E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3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34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R3-634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35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3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JAVORNIK-GORJE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37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3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8.264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3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Podrto drevje, nanosi  peska,poškodovane bankine,zasuti prepusti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3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nanosov,zapora,ureditev površinskega/globinskega odvodnjavanja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3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3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5.470,75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3D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JESENICE</w:t>
            </w:r>
          </w:p>
        </w:tc>
      </w:tr>
      <w:tr w:rsidR="00ED2174" w14:paraId="42C3534A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3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40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R1-210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41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4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ZG.JEZERSKO-SP.JEZERSKO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43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4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10.345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4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Podrto drevje, poškodovane brežine in bankine, nanosi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4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nanosov,zapora,ureditev površinskega/globinskega odvodnjavanja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4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4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14.305,70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49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JEZERSKO</w:t>
            </w:r>
          </w:p>
        </w:tc>
      </w:tr>
      <w:tr w:rsidR="00ED2174" w14:paraId="42C35356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4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4C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R1-210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4D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4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SP.JEZERSKO-PREDDVOR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4F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5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15.585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5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Podrto drevje, poškodovane brežine in bankine, nanosi,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zasuti prepusti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5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nanosov,zapora,ureditev površinskega/globinskega odvodnjavanja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5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5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48.610,21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55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JEZERSKO</w:t>
            </w:r>
          </w:p>
        </w:tc>
      </w:tr>
      <w:tr w:rsidR="00ED2174" w14:paraId="42C35362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5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58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R1-210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59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5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TREBIJA-SOVODENJ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5B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5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5.880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5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poškodovane bankine,nanosi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5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nanosov,zapora,popravilo bankin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5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6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1.461,80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61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GORENJA VAS - POLJANE</w:t>
            </w:r>
          </w:p>
        </w:tc>
      </w:tr>
      <w:tr w:rsidR="00ED2174" w14:paraId="42C3536E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6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64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R1-210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65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6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SOVODENJ-CERKNO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67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6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2.359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6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poškodovane bankine,nanosi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6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nanosov,zapora,popravilo bankin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6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6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1.264,65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6D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GORENJA VAS - POLJANE</w:t>
            </w:r>
          </w:p>
        </w:tc>
      </w:tr>
      <w:tr w:rsidR="00ED2174" w14:paraId="42C3537A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6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70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R3-635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71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7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LIPNICA-KROPA-RUDNO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73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7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7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Podrto drevje,nanosi,odnešene bankine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7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čiščenje nanosov,zapora,popravilo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bankin, odstranitev podrtega drevja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7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7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6.150,66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79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RADOVLJICA</w:t>
            </w:r>
          </w:p>
        </w:tc>
      </w:tr>
      <w:tr w:rsidR="00ED2174" w14:paraId="42C35386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7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7C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RT-911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7D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7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RUDNO-ROVTARICA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7F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8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8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Podrto drevje,odnešen makadam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8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nanosov,zapora,odstranitev podrtega drevja in vej,krpanje makadamskega vozišča,gramoziranje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8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8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21.594,58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85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ŽELEZNIKI</w:t>
            </w:r>
          </w:p>
        </w:tc>
      </w:tr>
      <w:tr w:rsidR="00ED2174" w14:paraId="42C35392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8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88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RT-911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89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8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ROVTARICA-VRESJE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8B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8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7.789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8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Podrto drevje,odnešen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lastRenderedPageBreak/>
              <w:t>makadam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8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lastRenderedPageBreak/>
              <w:t>čiščenje nanosov,zapora,odstr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lastRenderedPageBreak/>
              <w:t>anitev podrtega drevja in vej,krpanje makadamskega vozišča,gramoziranje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8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9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20.970,73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91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BOHINJ</w:t>
            </w:r>
          </w:p>
        </w:tc>
      </w:tr>
      <w:tr w:rsidR="00ED2174" w14:paraId="42C3539E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9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94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RT-909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95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9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BOH.BISTRICA-VRESJE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97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9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8.260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9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Podrto drevje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9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čiščenje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nanosov,zapora,odstranitev podrtega drevja in vej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9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9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14.501,50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9D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BOHINJ</w:t>
            </w:r>
          </w:p>
        </w:tc>
      </w:tr>
      <w:tr w:rsidR="00ED2174" w14:paraId="42C353AA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9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A0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R3-636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A1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A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LIPNICA-GOBOVCE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A3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A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5.944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A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Podrto drevje,nanosi na cesti,zamašeni propusti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A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nanosov,ureditev površinskega/globinskega odvodnjavanja, odstranitev podrtega drevja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A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A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11.252,07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A9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RADOVLJICA</w:t>
            </w:r>
          </w:p>
        </w:tc>
      </w:tr>
      <w:tr w:rsidR="00ED2174" w14:paraId="42C353B6" w14:textId="77777777" w:rsidTr="00BC692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A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AC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RT-909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AD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A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VRESJE-SORICA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AF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B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9.342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B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poškodovane bankine,nanosi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B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nanosov,zapora,popravilo bankin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B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B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5.995,66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B5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BOHINJ</w:t>
            </w:r>
          </w:p>
        </w:tc>
      </w:tr>
      <w:tr w:rsidR="00ED2174" w14:paraId="42C353C2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B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B8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R3-638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B9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B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BEGUNJE-BISTRICA(TRŽIČ)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BB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B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10.420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B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Podrto drevje, nanosi  peska,zamašeni propusti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B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nanosov,zapora,odstranitev podrtega drevja in vej,ureditev površinskega/globinskega odvodnjavanja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B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C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18.981,11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C1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RADOVLJICA</w:t>
            </w:r>
          </w:p>
        </w:tc>
      </w:tr>
      <w:tr w:rsidR="00ED2174" w14:paraId="42C353CE" w14:textId="77777777" w:rsidTr="00BC692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C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C4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R2-410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C5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C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KRIŽE-KOKRICA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C7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C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13.671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C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Nanosi peska,poškodovane bankine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C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nanosov,zapora,popravilo bankin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C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C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22.565,93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CD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TRŽIČ, KRANJ</w:t>
            </w:r>
          </w:p>
        </w:tc>
      </w:tr>
      <w:tr w:rsidR="00ED2174" w14:paraId="42C353DA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C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D0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R2-410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D1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D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KOKRICA-KRANJ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D3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D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2.234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D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Zamašena meteorna kanalizacija in ponikovalnica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D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nanosov,ureditev površinskega/globinskega odvodnjavanja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D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D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6.457,32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D9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KRANJ</w:t>
            </w:r>
          </w:p>
        </w:tc>
      </w:tr>
      <w:tr w:rsidR="00ED2174" w14:paraId="42C353E6" w14:textId="77777777" w:rsidTr="00BC692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D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DC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RT-908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DD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D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MOJSTRANA-VRATA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DF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E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E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Podrto drevje, nanosi 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peska,poškodovane bankine,zasuti prepusti,odnešen makadam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E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nanosov,zapora,ureditev površinskega/globinskega odvodnjavanja,popravilo podpornega zidu/zložbe,krpanje makadamskega vozišča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E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E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29.585,88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E5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KRANJSKA GORA</w:t>
            </w:r>
          </w:p>
        </w:tc>
      </w:tr>
      <w:tr w:rsidR="00ED2174" w14:paraId="42C353F2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E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E8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R2-411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E9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E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GOBOVCE-ČRNIVEC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EB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E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5.142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E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Podrto drevje,nanosi, polna lovilna jama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E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nanosov,zapora,odstranitev podrtega drevja in vej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E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F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3.906,31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F1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RADOVLJICA</w:t>
            </w:r>
          </w:p>
        </w:tc>
      </w:tr>
      <w:tr w:rsidR="00ED2174" w14:paraId="42C353FE" w14:textId="77777777" w:rsidTr="00BC692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F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b/>
                <w:bCs/>
                <w:sz w:val="14"/>
                <w:szCs w:val="14"/>
                <w:lang w:val="sl-SI" w:eastAsia="sl-SI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F4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RT-912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F5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7302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F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ZALI LOG-DAVČA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F7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F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7.856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F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poškodovane bankine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F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čiščenje nanosov,ureditev površinskega/globinskega odvodnjavanja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F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F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6.099,08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FD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ŽELEZNIKI</w:t>
            </w:r>
          </w:p>
        </w:tc>
      </w:tr>
      <w:tr w:rsidR="00ED2174" w14:paraId="42C3540A" w14:textId="77777777" w:rsidTr="00BC6929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3F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00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RT-937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01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8710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0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Bresternica- Gaj - Sv. Jurij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03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0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14.162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0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Močan veter v kombinaciji z obilnim deževjem  je povzročil lomljenje in ruvanje dreves. Zaradi ruvanja lomljenja  in padanja dreves  so nastale poškodbe brežin, nanosi materiala na vozišča in  ovire v svetlem profilu ceste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0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Koncesionar  partner JV Pomgrad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CP, je v času neurja izvedel čiščenja vozišč, odstranil ovire z vozišča ter postavil opozorilno signalizacijo, v nadaljevanju izvedel odstranitev padlih dreves v območju cestnega sveta.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0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0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3.296,95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09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Maribor</w:t>
            </w:r>
          </w:p>
        </w:tc>
      </w:tr>
      <w:tr w:rsidR="00ED2174" w14:paraId="42C35416" w14:textId="77777777" w:rsidTr="00BC6929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0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0C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R3-707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0D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8801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0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Sp. Selnica - Duh na Ostrem vrhu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0F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1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12.861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1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Močan veter v kombinaciji z obilnim deževjem  je povzročil lomljenje in ruvanje dreves. Zaradi ruvanja lomljenja  in padanja dreves  so nastale poškodbe brežin, nanosi materiala na vozišča in  ovire v svetlem profilu ceste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1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Koncesionar  partne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 JV Pomgrad CP, je v času neurja izvedel čiščenja vozišč, odstranil ovire z vozišča  in svetlega profila ceste ter postavil opozorilno signalizacijo, v nadaljevanju izvedel odstranitev padlih dreves v območju cestnega sveta.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1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1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6.740,36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15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Selnica</w:t>
            </w:r>
          </w:p>
        </w:tc>
      </w:tr>
      <w:tr w:rsidR="00ED2174" w14:paraId="42C35422" w14:textId="77777777" w:rsidTr="00BC6929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1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18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R3-706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19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6301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1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Ožbalt - Zg. Kapla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1B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1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13.900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1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Močan veter v kombinaciji z obilnim deževjem  je povzročil lomljenje in ruvanje dreves. Zaradi ruvanja lomljenja  in padanja dreves  so nastale poškodbe brežin, nanosi materiala na vozišča in  ovire v svetlem profilu ceste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1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Koncesionar  partner JV Pomgrad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CP, je v času neurja izvedel čiščenja vozišč, odstranil ovire z vozišča  in svetlega profila ceste ter postavil opozorilno signalizacijo, v nadaljevanju izvedel odstranitev padlih dreves v območju cestnega sveta.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1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2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3.048,76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21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Podvelka</w:t>
            </w:r>
          </w:p>
        </w:tc>
      </w:tr>
      <w:tr w:rsidR="00ED2174" w14:paraId="42C3542E" w14:textId="77777777" w:rsidTr="00BC6929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2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lastRenderedPageBreak/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24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G1-1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25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2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Ruta - MB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(Koroški most)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27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2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5.800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2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Močan veter v kombinaciji z obilnim deževjem  je povzročil lomljenje in ruvanje dreves. Zaradi ruvanja lomljenja  in padanja dreves  so nastale poškodbe brežin, nanosi materiala na vozišča in  ovire v svetlem profilu ceste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2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Konce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sionar  partner JV Pomgrad CP, je v času neurja izvedel čiščenja vozišč, odstranil ovire z vozišča  in svetlega profila ceste ter postavil opozorilno signalizacijo, v nadaljevanju izvedel odstranitev padlih dreves v območju cestnega sveta.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2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2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2.510,59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2D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Selni</w:t>
            </w:r>
            <w:r w:rsidRPr="00EE1490">
              <w:rPr>
                <w:rFonts w:cs="Arial"/>
                <w:sz w:val="14"/>
                <w:szCs w:val="14"/>
                <w:lang w:val="sl-SI" w:eastAsia="sl-SI"/>
              </w:rPr>
              <w:t>ca</w:t>
            </w:r>
          </w:p>
        </w:tc>
      </w:tr>
      <w:tr w:rsidR="00ED2174" w14:paraId="42C3543A" w14:textId="77777777" w:rsidTr="00BC6929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2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30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RT-932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31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6924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3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Sl. Gradec - Pungart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33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3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3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Močan veter v kombinaciji z obilnim deževjem  je povzročil lomljenje in ruvanje dreves. Zaradi ruvanja lomljenja  in padanja dreves  so nastale poškodbe brežin, nanosi materiala na vozišča in  ovire v svetlem profilu ceste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3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Koncesionar  partner JV VOC CELJ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E, je v času neurja izvedel čiščenja vozišč, odstranil ovire z vozišča ter postavil opozorilno signalizacijo, v nadaljevanju izvedel odstranitev padlih dreves v območju cestnega sveta.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3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3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2.854,29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39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Sl. Gradec</w:t>
            </w:r>
          </w:p>
        </w:tc>
      </w:tr>
      <w:tr w:rsidR="00ED2174" w14:paraId="42C35446" w14:textId="77777777" w:rsidTr="00BC6929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3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3C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G2-112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3D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3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Ravne - Dravograd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3F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4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4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Močan veter v kombinaciji z obilnim deževjem  je povzročil lomljenje in ruvanje dreves. Zaradi ruvanja lomljenja  in padanja dreves  so nastale poškodbe brežin, nanosi materiala na vozišča in  ovire v svetlem profilu ceste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4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Koncesionar  partner JV VOC CELJ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E, je v času neurja izvedel čiščenja vozišč, odstranil ovire z vozišča ter postavil opozorilno signalizacijo, v nadaljevanju izvedel odstranitev padlih dreves v območju cestnega sveta.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4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4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5.399,55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45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Ravne</w:t>
            </w:r>
          </w:p>
        </w:tc>
      </w:tr>
      <w:tr w:rsidR="00ED2174" w14:paraId="42C35452" w14:textId="77777777" w:rsidTr="00BC6929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4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48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G2-112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49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4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Poljana-Šentvid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4B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4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4D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Močan veter v kombinaciji z obilnim deževjem  je povzročil lomljenje in ruvanje dreves. Zaradi ruvanja lomljenja  in padanja dreves  so nastale poškodbe brežin, nanosi materiala na vozišča in  ovire v svetlem profilu ceste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4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Koncesionar  partner JV VOC CELJ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E, je v času neurja izvedel čiščenja vozišč, odstranil ovire z vozišča ter postavil opozorilno signalizacijo, v nadaljevanju izvedel odstranitev padlih dreves v območju cestnega sveta.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4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5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2.854,29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51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Poljana</w:t>
            </w:r>
          </w:p>
        </w:tc>
      </w:tr>
      <w:tr w:rsidR="00ED2174" w14:paraId="42C3545E" w14:textId="77777777" w:rsidTr="00BC6929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5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54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R3-703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55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6303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5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Gortina-Bistriški jarek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57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5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59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Močan veter v kombinaciji z obilnim deževjem  je povzročil lomljenje in ruvanje dreves. Zaradi ruvanja lomljenja  in padanja dreves  so nastale poškodbe brežin, nanosi materiala na vozišča in  ovire v svetlem profilu ceste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5A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Koncesionar  partner JV VOC CELJ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E, je v času neurja izvedel čiščenja vozišč, odstranil ovire z vozišča ter postavil opozorilno signalizacijo, v nadaljevanju izvedel odstranitev padlih dreves v območju cestnega sveta.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5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5C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4.197,45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5D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Gortina-Bistriški</w:t>
            </w:r>
          </w:p>
        </w:tc>
      </w:tr>
      <w:tr w:rsidR="00ED2174" w14:paraId="42C3546A" w14:textId="77777777" w:rsidTr="00BC6929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5F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60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G1-1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61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6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Radlje- Brezno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63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6.800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6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6.950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65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Močan veter v kombinaciji z obilnim deževjem  je povzročil lomljenje in ruvanje dreves ter  preko koreniskega sistema dreves rahlajanje tal  in padanje kamenja na vozišče državne ceste.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66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Koncesionar JV  VOC CELJE je interventno izdelal lovilni jarek za zašč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ito pred padanjem  skalnih blokov in zdrselih dreves iz območja skalnega žarišča na vozišče ceste,  zavarovanje prometa s polovično zaporo in izvedbo varovalne BVO na vozišču ceste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67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68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43.294,84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69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Radlje</w:t>
            </w:r>
          </w:p>
        </w:tc>
      </w:tr>
      <w:tr w:rsidR="00ED2174" w14:paraId="42C35476" w14:textId="77777777" w:rsidTr="00BC6929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6B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6C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G1-1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6D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6E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Radlje - Brezno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6F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6.800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70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6.950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71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Močan veter v kombinaciji z obilnim deževjem  je povzročil lomljenje in ruvanje dreves ter  preko koreniskega sistema dreves rahlajanje tal  in padanje kamenja na vozišče državne ceste.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72" w14:textId="77777777" w:rsidR="00145D96" w:rsidRPr="00EE1490" w:rsidRDefault="004E3D6F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Koncesionar VOC CELJE je  na mestu skalnega žarišča izvedel odstranjev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 xml:space="preserve">anje porušenih dreves in dreves, ki so svojim delovanjem ogrožala stabilnost skalnega žarišča.  Poda skalnim žariščem in v pobočju  nad cesto je izvedena  lovilno </w:t>
            </w: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lastRenderedPageBreak/>
              <w:t>podajna mreža  za zagotovitev varne  prevoznosti  ceste.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73" w14:textId="77777777" w:rsidR="00145D96" w:rsidRPr="00EE1490" w:rsidRDefault="004E3D6F" w:rsidP="00BC6929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74" w14:textId="77777777" w:rsidR="00145D96" w:rsidRPr="00EE1490" w:rsidRDefault="004E3D6F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color w:val="000000"/>
                <w:sz w:val="14"/>
                <w:szCs w:val="14"/>
                <w:lang w:val="sl-SI" w:eastAsia="sl-SI"/>
              </w:rPr>
              <w:t>158.984,06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75" w14:textId="77777777" w:rsidR="00145D96" w:rsidRPr="00EE1490" w:rsidRDefault="004E3D6F" w:rsidP="00BC6929">
            <w:pPr>
              <w:spacing w:line="240" w:lineRule="auto"/>
              <w:rPr>
                <w:rFonts w:cs="Arial"/>
                <w:sz w:val="14"/>
                <w:szCs w:val="14"/>
                <w:lang w:val="sl-SI" w:eastAsia="sl-SI"/>
              </w:rPr>
            </w:pPr>
            <w:r w:rsidRPr="00EE1490">
              <w:rPr>
                <w:rFonts w:cs="Arial"/>
                <w:sz w:val="14"/>
                <w:szCs w:val="14"/>
                <w:lang w:val="sl-SI" w:eastAsia="sl-SI"/>
              </w:rPr>
              <w:t>Radlje</w:t>
            </w:r>
          </w:p>
        </w:tc>
      </w:tr>
      <w:tr w:rsidR="00ED2174" w14:paraId="42C35482" w14:textId="77777777" w:rsidTr="00BC6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5477" w14:textId="77777777" w:rsidR="00145D96" w:rsidRPr="00BC6283" w:rsidRDefault="00145D96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5478" w14:textId="77777777" w:rsidR="00145D96" w:rsidRPr="00BC6283" w:rsidRDefault="00145D96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5479" w14:textId="77777777" w:rsidR="00145D96" w:rsidRPr="00BC6283" w:rsidRDefault="00145D96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547A" w14:textId="77777777" w:rsidR="00145D96" w:rsidRPr="00BC6283" w:rsidRDefault="00145D96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547B" w14:textId="77777777" w:rsidR="00145D96" w:rsidRPr="00BC6283" w:rsidRDefault="00145D96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547C" w14:textId="77777777" w:rsidR="00145D96" w:rsidRPr="00BC6283" w:rsidRDefault="00145D96" w:rsidP="00BC6929">
            <w:pPr>
              <w:spacing w:line="240" w:lineRule="auto"/>
              <w:jc w:val="right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547D" w14:textId="77777777" w:rsidR="00145D96" w:rsidRPr="00BC6283" w:rsidRDefault="00145D96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547E" w14:textId="77777777" w:rsidR="00145D96" w:rsidRPr="00BC6283" w:rsidRDefault="00145D96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547F" w14:textId="77777777" w:rsidR="00145D96" w:rsidRPr="00BC6283" w:rsidRDefault="00145D96" w:rsidP="00BC6929">
            <w:pPr>
              <w:spacing w:line="240" w:lineRule="auto"/>
              <w:rPr>
                <w:rFonts w:cs="Arial"/>
                <w:color w:val="000000"/>
                <w:sz w:val="14"/>
                <w:szCs w:val="14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35480" w14:textId="77777777" w:rsidR="00145D96" w:rsidRPr="00724ED6" w:rsidRDefault="004E3D6F" w:rsidP="00BC6929">
            <w:pPr>
              <w:spacing w:line="240" w:lineRule="auto"/>
              <w:jc w:val="right"/>
              <w:rPr>
                <w:rFonts w:cs="Arial"/>
                <w:b/>
                <w:bCs/>
                <w:iCs/>
                <w:color w:val="000000"/>
                <w:sz w:val="18"/>
                <w:szCs w:val="18"/>
                <w:lang w:val="sl-SI" w:eastAsia="sl-SI"/>
              </w:rPr>
            </w:pPr>
            <w:r w:rsidRPr="00724ED6">
              <w:rPr>
                <w:rFonts w:cs="Arial"/>
                <w:b/>
                <w:bCs/>
                <w:iCs/>
                <w:color w:val="000000"/>
                <w:sz w:val="18"/>
                <w:szCs w:val="18"/>
                <w:lang w:val="sl-SI" w:eastAsia="sl-SI"/>
              </w:rPr>
              <w:t>827.654,55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5481" w14:textId="77777777" w:rsidR="00145D96" w:rsidRPr="00BC6283" w:rsidRDefault="00145D96" w:rsidP="00BC692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</w:p>
        </w:tc>
      </w:tr>
    </w:tbl>
    <w:p w14:paraId="42C35483" w14:textId="77777777" w:rsidR="00145D96" w:rsidRPr="00114338" w:rsidRDefault="004E3D6F" w:rsidP="00145D96">
      <w:pPr>
        <w:spacing w:line="276" w:lineRule="auto"/>
        <w:rPr>
          <w:rFonts w:cs="Arial"/>
          <w:sz w:val="24"/>
          <w:lang w:val="sl-SI"/>
        </w:rPr>
      </w:pPr>
      <w:r w:rsidRPr="005D1F48">
        <w:rPr>
          <w:rFonts w:cs="Arial"/>
          <w:b/>
          <w:sz w:val="22"/>
          <w:szCs w:val="22"/>
          <w:lang w:val="sl-SI"/>
        </w:rPr>
        <w:tab/>
      </w:r>
      <w:r w:rsidRPr="005D1F48">
        <w:rPr>
          <w:rFonts w:cs="Arial"/>
          <w:b/>
          <w:sz w:val="22"/>
          <w:szCs w:val="22"/>
          <w:lang w:val="sl-SI"/>
        </w:rPr>
        <w:tab/>
      </w:r>
      <w:r w:rsidRPr="005D1F48">
        <w:rPr>
          <w:rFonts w:cs="Arial"/>
          <w:b/>
          <w:sz w:val="22"/>
          <w:szCs w:val="22"/>
          <w:lang w:val="sl-SI"/>
        </w:rPr>
        <w:tab/>
      </w:r>
      <w:r w:rsidRPr="00114338">
        <w:rPr>
          <w:rFonts w:cs="Arial"/>
          <w:b/>
          <w:sz w:val="24"/>
          <w:lang w:val="sl-SI"/>
        </w:rPr>
        <w:tab/>
      </w:r>
    </w:p>
    <w:p w14:paraId="42C35484" w14:textId="77777777" w:rsidR="00145D96" w:rsidRPr="00114338" w:rsidRDefault="00145D96" w:rsidP="00145D96">
      <w:pPr>
        <w:spacing w:line="276" w:lineRule="auto"/>
        <w:rPr>
          <w:rFonts w:cs="Arial"/>
          <w:sz w:val="24"/>
          <w:lang w:val="sl-SI"/>
        </w:rPr>
      </w:pPr>
    </w:p>
    <w:p w14:paraId="42C35485" w14:textId="77777777" w:rsidR="00145D96" w:rsidRDefault="00145D96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86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87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88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89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8A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8B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8C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8D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8E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8F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90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91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92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93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94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95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96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97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98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99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9A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9B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9C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9D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9E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9F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A0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A1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A2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A3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A4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A5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A6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A7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A8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A9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AA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AB" w14:textId="77777777" w:rsidR="00293151" w:rsidRDefault="00293151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</w:p>
    <w:p w14:paraId="42C354AC" w14:textId="77777777" w:rsidR="00145D96" w:rsidRPr="005D1F48" w:rsidRDefault="004E3D6F" w:rsidP="00145D96">
      <w:pPr>
        <w:spacing w:line="276" w:lineRule="auto"/>
        <w:ind w:left="6480" w:firstLine="720"/>
        <w:rPr>
          <w:rFonts w:cs="Arial"/>
          <w:b/>
          <w:sz w:val="22"/>
          <w:szCs w:val="22"/>
          <w:lang w:val="sl-SI"/>
        </w:rPr>
      </w:pPr>
      <w:r w:rsidRPr="005D1F48">
        <w:rPr>
          <w:rFonts w:cs="Arial"/>
          <w:b/>
          <w:sz w:val="22"/>
          <w:szCs w:val="22"/>
          <w:lang w:val="sl-SI"/>
        </w:rPr>
        <w:lastRenderedPageBreak/>
        <w:t>PRILOGA 3</w:t>
      </w:r>
    </w:p>
    <w:p w14:paraId="42C354AD" w14:textId="77777777" w:rsidR="00145D96" w:rsidRDefault="004E3D6F" w:rsidP="00145D96">
      <w:pPr>
        <w:spacing w:line="276" w:lineRule="auto"/>
        <w:rPr>
          <w:rFonts w:cs="Arial"/>
          <w:b/>
          <w:sz w:val="22"/>
          <w:szCs w:val="22"/>
          <w:lang w:val="sl-SI"/>
        </w:rPr>
      </w:pPr>
      <w:r w:rsidRPr="005D1F48">
        <w:rPr>
          <w:rFonts w:cs="Arial"/>
          <w:b/>
          <w:sz w:val="22"/>
          <w:szCs w:val="22"/>
          <w:lang w:val="sl-SI"/>
        </w:rPr>
        <w:t xml:space="preserve">Ocena škode v gospodarstvu </w:t>
      </w:r>
      <w:r w:rsidRPr="005D1F48">
        <w:rPr>
          <w:rFonts w:cs="Arial"/>
          <w:b/>
          <w:sz w:val="22"/>
          <w:szCs w:val="22"/>
          <w:lang w:val="sl-SI"/>
        </w:rPr>
        <w:tab/>
      </w:r>
      <w:r w:rsidRPr="005D1F48">
        <w:rPr>
          <w:rFonts w:cs="Arial"/>
          <w:b/>
          <w:sz w:val="22"/>
          <w:szCs w:val="22"/>
          <w:lang w:val="sl-SI"/>
        </w:rPr>
        <w:tab/>
      </w:r>
      <w:r w:rsidRPr="005D1F48">
        <w:rPr>
          <w:rFonts w:cs="Arial"/>
          <w:b/>
          <w:sz w:val="22"/>
          <w:szCs w:val="22"/>
          <w:lang w:val="sl-SI"/>
        </w:rPr>
        <w:tab/>
      </w:r>
      <w:r w:rsidRPr="005D1F48">
        <w:rPr>
          <w:rFonts w:cs="Arial"/>
          <w:b/>
          <w:sz w:val="22"/>
          <w:szCs w:val="22"/>
          <w:lang w:val="sl-SI"/>
        </w:rPr>
        <w:tab/>
      </w:r>
      <w:r w:rsidRPr="005D1F48">
        <w:rPr>
          <w:rFonts w:cs="Arial"/>
          <w:b/>
          <w:sz w:val="22"/>
          <w:szCs w:val="22"/>
          <w:lang w:val="sl-SI"/>
        </w:rPr>
        <w:tab/>
      </w:r>
      <w:r w:rsidRPr="005D1F48">
        <w:rPr>
          <w:rFonts w:cs="Arial"/>
          <w:b/>
          <w:sz w:val="22"/>
          <w:szCs w:val="22"/>
          <w:lang w:val="sl-SI"/>
        </w:rPr>
        <w:tab/>
      </w:r>
    </w:p>
    <w:p w14:paraId="42C354AE" w14:textId="77777777" w:rsidR="00145D96" w:rsidRPr="00114338" w:rsidRDefault="00145D96" w:rsidP="00145D96">
      <w:pPr>
        <w:spacing w:line="276" w:lineRule="auto"/>
        <w:rPr>
          <w:rFonts w:cs="Arial"/>
          <w:szCs w:val="20"/>
          <w:lang w:val="sl-SI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8"/>
        <w:gridCol w:w="1932"/>
        <w:gridCol w:w="2400"/>
        <w:gridCol w:w="1763"/>
      </w:tblGrid>
      <w:tr w:rsidR="00ED2174" w14:paraId="42C354C4" w14:textId="77777777" w:rsidTr="00BC6929">
        <w:trPr>
          <w:trHeight w:val="1952"/>
        </w:trPr>
        <w:tc>
          <w:tcPr>
            <w:tcW w:w="0" w:type="auto"/>
            <w:shd w:val="clear" w:color="000000" w:fill="CCFFCC"/>
            <w:hideMark/>
          </w:tcPr>
          <w:p w14:paraId="42C354AF" w14:textId="77777777" w:rsidR="00145D96" w:rsidRPr="004C4FBA" w:rsidRDefault="00145D96" w:rsidP="00BC692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  <w:p w14:paraId="42C354B0" w14:textId="77777777" w:rsidR="00145D96" w:rsidRPr="004C4FBA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4C4FBA">
              <w:rPr>
                <w:rFonts w:cs="Arial"/>
                <w:b/>
                <w:bCs/>
                <w:szCs w:val="20"/>
                <w:lang w:val="sl-SI" w:eastAsia="sl-SI"/>
              </w:rPr>
              <w:t xml:space="preserve">Ocena škode na strojih in opremi </w:t>
            </w:r>
          </w:p>
          <w:p w14:paraId="42C354B1" w14:textId="77777777" w:rsidR="00145D96" w:rsidRPr="004C4FBA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4C4FBA">
              <w:rPr>
                <w:rFonts w:cs="Arial"/>
                <w:b/>
                <w:bCs/>
                <w:szCs w:val="20"/>
                <w:lang w:val="sl-SI" w:eastAsia="sl-SI"/>
              </w:rPr>
              <w:t>(v evrih)</w:t>
            </w:r>
          </w:p>
          <w:p w14:paraId="42C354B2" w14:textId="77777777" w:rsidR="00145D96" w:rsidRPr="004C4FBA" w:rsidRDefault="00145D96" w:rsidP="00BC692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  <w:p w14:paraId="42C354B3" w14:textId="77777777" w:rsidR="00145D96" w:rsidRPr="004C4FBA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4C4FBA">
              <w:rPr>
                <w:rFonts w:cs="Arial"/>
                <w:szCs w:val="20"/>
              </w:rPr>
              <w:t>1.384.809,92</w:t>
            </w:r>
          </w:p>
        </w:tc>
        <w:tc>
          <w:tcPr>
            <w:tcW w:w="0" w:type="auto"/>
            <w:shd w:val="clear" w:color="000000" w:fill="CCFFCC"/>
            <w:hideMark/>
          </w:tcPr>
          <w:p w14:paraId="42C354B4" w14:textId="77777777" w:rsidR="00145D96" w:rsidRPr="004C4FBA" w:rsidRDefault="00145D96" w:rsidP="00BC692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  <w:p w14:paraId="42C354B5" w14:textId="77777777" w:rsidR="00145D96" w:rsidRPr="004C4FBA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4C4FBA">
              <w:rPr>
                <w:rFonts w:cs="Arial"/>
                <w:b/>
                <w:bCs/>
                <w:szCs w:val="20"/>
                <w:lang w:val="sl-SI" w:eastAsia="sl-SI"/>
              </w:rPr>
              <w:t xml:space="preserve">Ocena škode na zalogah </w:t>
            </w:r>
            <w:r w:rsidRPr="004C4FBA">
              <w:rPr>
                <w:rFonts w:cs="Arial"/>
                <w:b/>
                <w:bCs/>
                <w:szCs w:val="20"/>
                <w:lang w:val="sl-SI" w:eastAsia="sl-SI"/>
              </w:rPr>
              <w:br/>
              <w:t>(evrih)</w:t>
            </w:r>
          </w:p>
          <w:p w14:paraId="42C354B6" w14:textId="77777777" w:rsidR="00145D96" w:rsidRPr="004C4FBA" w:rsidRDefault="00145D96" w:rsidP="00BC692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  <w:p w14:paraId="42C354B7" w14:textId="77777777" w:rsidR="00145D96" w:rsidRPr="004C4FBA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4C4FBA">
              <w:rPr>
                <w:rFonts w:cs="Arial"/>
                <w:szCs w:val="20"/>
              </w:rPr>
              <w:t>264.477,17</w:t>
            </w:r>
          </w:p>
          <w:p w14:paraId="42C354B8" w14:textId="77777777" w:rsidR="00145D96" w:rsidRPr="004C4FBA" w:rsidRDefault="00145D96" w:rsidP="00BC692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0" w:type="auto"/>
            <w:shd w:val="clear" w:color="000000" w:fill="CCFFCC"/>
            <w:hideMark/>
          </w:tcPr>
          <w:p w14:paraId="42C354B9" w14:textId="77777777" w:rsidR="00145D96" w:rsidRPr="004C4FBA" w:rsidRDefault="00145D96" w:rsidP="00BC692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  <w:p w14:paraId="42C354BA" w14:textId="77777777" w:rsidR="00145D96" w:rsidRPr="004C4FBA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4C4FBA">
              <w:rPr>
                <w:rFonts w:cs="Arial"/>
                <w:b/>
                <w:bCs/>
                <w:szCs w:val="20"/>
                <w:lang w:val="sl-SI" w:eastAsia="sl-SI"/>
              </w:rPr>
              <w:t xml:space="preserve">Ocena škode na izpadu prihodka </w:t>
            </w:r>
          </w:p>
          <w:p w14:paraId="42C354BB" w14:textId="77777777" w:rsidR="00145D96" w:rsidRPr="004C4FBA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4C4FBA">
              <w:rPr>
                <w:rFonts w:cs="Arial"/>
                <w:b/>
                <w:bCs/>
                <w:szCs w:val="20"/>
                <w:lang w:val="sl-SI" w:eastAsia="sl-SI"/>
              </w:rPr>
              <w:t>(v evrih)</w:t>
            </w:r>
          </w:p>
          <w:p w14:paraId="42C354BC" w14:textId="77777777" w:rsidR="00145D96" w:rsidRPr="004C4FBA" w:rsidRDefault="00145D96" w:rsidP="00BC692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  <w:p w14:paraId="42C354BD" w14:textId="77777777" w:rsidR="00145D96" w:rsidRPr="004C4FBA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4C4FBA">
              <w:rPr>
                <w:rFonts w:cs="Arial"/>
                <w:szCs w:val="20"/>
              </w:rPr>
              <w:t>591.408,37</w:t>
            </w:r>
          </w:p>
          <w:p w14:paraId="42C354BE" w14:textId="77777777" w:rsidR="00145D96" w:rsidRPr="004C4FBA" w:rsidRDefault="00145D96" w:rsidP="00BC692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  <w:p w14:paraId="42C354BF" w14:textId="77777777" w:rsidR="00145D96" w:rsidRPr="004C4FBA" w:rsidRDefault="00145D96" w:rsidP="00BC692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0" w:type="auto"/>
            <w:shd w:val="clear" w:color="000000" w:fill="CCFFCC"/>
            <w:hideMark/>
          </w:tcPr>
          <w:p w14:paraId="42C354C0" w14:textId="77777777" w:rsidR="00145D96" w:rsidRPr="004C4FBA" w:rsidRDefault="00145D96" w:rsidP="00BC692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  <w:p w14:paraId="42C354C1" w14:textId="77777777" w:rsidR="00145D96" w:rsidRPr="004C4FBA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4C4FBA">
              <w:rPr>
                <w:rFonts w:cs="Arial"/>
                <w:b/>
                <w:bCs/>
                <w:szCs w:val="20"/>
                <w:lang w:val="sl-SI" w:eastAsia="sl-SI"/>
              </w:rPr>
              <w:t xml:space="preserve">Ocena škode skupaj </w:t>
            </w:r>
            <w:r w:rsidRPr="004C4FBA">
              <w:rPr>
                <w:rFonts w:cs="Arial"/>
                <w:b/>
                <w:bCs/>
                <w:szCs w:val="20"/>
                <w:lang w:val="sl-SI" w:eastAsia="sl-SI"/>
              </w:rPr>
              <w:br/>
              <w:t>(v evrih)</w:t>
            </w:r>
          </w:p>
          <w:p w14:paraId="42C354C2" w14:textId="77777777" w:rsidR="00145D96" w:rsidRPr="004C4FBA" w:rsidRDefault="00145D96" w:rsidP="00BC692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  <w:p w14:paraId="42C354C3" w14:textId="77777777" w:rsidR="00145D96" w:rsidRPr="004C4FBA" w:rsidRDefault="004E3D6F" w:rsidP="00BC692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4C4FBA">
              <w:rPr>
                <w:rFonts w:cs="Arial"/>
                <w:b/>
                <w:bCs/>
                <w:szCs w:val="20"/>
              </w:rPr>
              <w:t>2.240.695,46</w:t>
            </w:r>
          </w:p>
        </w:tc>
      </w:tr>
    </w:tbl>
    <w:p w14:paraId="42C354C5" w14:textId="77777777" w:rsidR="00145D96" w:rsidRPr="00114338" w:rsidRDefault="00145D96" w:rsidP="00145D96">
      <w:pPr>
        <w:pStyle w:val="datumtevilka"/>
        <w:rPr>
          <w:rFonts w:cs="Arial"/>
        </w:rPr>
      </w:pPr>
    </w:p>
    <w:p w14:paraId="42C354C6" w14:textId="77777777" w:rsidR="00145D96" w:rsidRPr="00114338" w:rsidRDefault="00145D96" w:rsidP="00145D96">
      <w:pPr>
        <w:pStyle w:val="datumtevilka"/>
        <w:rPr>
          <w:rFonts w:cs="Arial"/>
        </w:rPr>
      </w:pPr>
    </w:p>
    <w:p w14:paraId="42C354C7" w14:textId="77777777" w:rsidR="00145D96" w:rsidRPr="00145D96" w:rsidRDefault="00145D96" w:rsidP="006819E9">
      <w:pPr>
        <w:pStyle w:val="datumtevilka"/>
        <w:rPr>
          <w:rFonts w:cs="Arial"/>
        </w:rPr>
      </w:pPr>
    </w:p>
    <w:sectPr w:rsidR="00145D96" w:rsidRPr="00145D96" w:rsidSect="00E75ED6">
      <w:headerReference w:type="first" r:id="rId10"/>
      <w:footerReference w:type="first" r:id="rId11"/>
      <w:pgSz w:w="11900" w:h="16840" w:code="9"/>
      <w:pgMar w:top="1701" w:right="1701" w:bottom="1134" w:left="1701" w:header="51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354D6" w14:textId="77777777" w:rsidR="00000000" w:rsidRDefault="004E3D6F">
      <w:pPr>
        <w:spacing w:line="240" w:lineRule="auto"/>
      </w:pPr>
      <w:r>
        <w:separator/>
      </w:r>
    </w:p>
  </w:endnote>
  <w:endnote w:type="continuationSeparator" w:id="0">
    <w:p w14:paraId="42C354D8" w14:textId="77777777" w:rsidR="00000000" w:rsidRDefault="004E3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54D1" w14:textId="77777777" w:rsidR="00A85FDF" w:rsidRPr="006B3AEA" w:rsidRDefault="004E3D6F" w:rsidP="00E75ED6">
    <w:pPr>
      <w:pStyle w:val="Footer"/>
      <w:jc w:val="center"/>
      <w:rPr>
        <w:sz w:val="16"/>
        <w:szCs w:val="16"/>
        <w:lang w:val="sl-SI"/>
      </w:rPr>
    </w:pPr>
    <w:r w:rsidRPr="006B3AEA">
      <w:rPr>
        <w:sz w:val="16"/>
        <w:szCs w:val="16"/>
        <w:lang w:val="sl-SI"/>
      </w:rPr>
      <w:t xml:space="preserve">Identifikacijska št. za DDV: (SI) 47978457, MŠ: </w:t>
    </w:r>
    <w:r>
      <w:rPr>
        <w:sz w:val="16"/>
        <w:szCs w:val="16"/>
        <w:lang w:val="sl-SI"/>
      </w:rPr>
      <w:t>2399229000</w:t>
    </w:r>
    <w:r w:rsidRPr="006B3AEA">
      <w:rPr>
        <w:sz w:val="16"/>
        <w:szCs w:val="16"/>
        <w:lang w:val="sl-SI"/>
      </w:rPr>
      <w:t>, TRR: 01100-6370191114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354D2" w14:textId="77777777" w:rsidR="00000000" w:rsidRDefault="004E3D6F">
      <w:pPr>
        <w:spacing w:line="240" w:lineRule="auto"/>
      </w:pPr>
      <w:r>
        <w:separator/>
      </w:r>
    </w:p>
  </w:footnote>
  <w:footnote w:type="continuationSeparator" w:id="0">
    <w:p w14:paraId="42C354D4" w14:textId="77777777" w:rsidR="00000000" w:rsidRDefault="004E3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54CC" w14:textId="77777777" w:rsidR="00D85670" w:rsidRPr="007C349A" w:rsidRDefault="004E3D6F" w:rsidP="00D85670">
    <w:pPr>
      <w:pStyle w:val="Header"/>
      <w:rPr>
        <w:szCs w:val="12"/>
      </w:rPr>
    </w:pPr>
    <w:bookmarkStart w:id="4" w:name="CrtnaKoda"/>
    <w:bookmarkEnd w:id="4"/>
    <w:r w:rsidRPr="007C349A">
      <w:rPr>
        <w:noProof/>
        <w:szCs w:val="12"/>
        <w:lang w:val="sl-SI" w:eastAsia="sl-SI"/>
      </w:rPr>
      <w:drawing>
        <wp:inline distT="0" distB="0" distL="0" distR="0" wp14:anchorId="42C354D2" wp14:editId="42C354D3">
          <wp:extent cx="1473835" cy="45021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874678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354CD" w14:textId="77777777" w:rsidR="00D85670" w:rsidRPr="00BA236E" w:rsidRDefault="00D85670" w:rsidP="00D85670">
    <w:pPr>
      <w:pStyle w:val="Header"/>
      <w:rPr>
        <w:szCs w:val="12"/>
      </w:rPr>
    </w:pPr>
  </w:p>
  <w:p w14:paraId="42C354CE" w14:textId="77777777" w:rsidR="00D85670" w:rsidRPr="00AA43A7" w:rsidRDefault="00D85670" w:rsidP="00D85670">
    <w:pPr>
      <w:pStyle w:val="Header"/>
      <w:rPr>
        <w:szCs w:val="12"/>
      </w:rPr>
    </w:pPr>
  </w:p>
  <w:p w14:paraId="42C354CF" w14:textId="77777777" w:rsidR="00D85670" w:rsidRDefault="00D85670" w:rsidP="00D85670">
    <w:pPr>
      <w:pStyle w:val="Header"/>
    </w:pPr>
  </w:p>
  <w:p w14:paraId="42C354D0" w14:textId="77777777" w:rsidR="00A85FDF" w:rsidRPr="00D85670" w:rsidRDefault="00A85FDF" w:rsidP="00D85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B44652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24962E" w:tentative="1">
      <w:start w:val="1"/>
      <w:numFmt w:val="lowerLetter"/>
      <w:lvlText w:val="%2."/>
      <w:lvlJc w:val="left"/>
      <w:pPr>
        <w:ind w:left="1800" w:hanging="360"/>
      </w:pPr>
    </w:lvl>
    <w:lvl w:ilvl="2" w:tplc="E640A814" w:tentative="1">
      <w:start w:val="1"/>
      <w:numFmt w:val="lowerRoman"/>
      <w:lvlText w:val="%3."/>
      <w:lvlJc w:val="right"/>
      <w:pPr>
        <w:ind w:left="2520" w:hanging="180"/>
      </w:pPr>
    </w:lvl>
    <w:lvl w:ilvl="3" w:tplc="992233EA" w:tentative="1">
      <w:start w:val="1"/>
      <w:numFmt w:val="decimal"/>
      <w:lvlText w:val="%4."/>
      <w:lvlJc w:val="left"/>
      <w:pPr>
        <w:ind w:left="3240" w:hanging="360"/>
      </w:pPr>
    </w:lvl>
    <w:lvl w:ilvl="4" w:tplc="E2300896" w:tentative="1">
      <w:start w:val="1"/>
      <w:numFmt w:val="lowerLetter"/>
      <w:lvlText w:val="%5."/>
      <w:lvlJc w:val="left"/>
      <w:pPr>
        <w:ind w:left="3960" w:hanging="360"/>
      </w:pPr>
    </w:lvl>
    <w:lvl w:ilvl="5" w:tplc="C03EB6D4" w:tentative="1">
      <w:start w:val="1"/>
      <w:numFmt w:val="lowerRoman"/>
      <w:lvlText w:val="%6."/>
      <w:lvlJc w:val="right"/>
      <w:pPr>
        <w:ind w:left="4680" w:hanging="180"/>
      </w:pPr>
    </w:lvl>
    <w:lvl w:ilvl="6" w:tplc="67F2174C" w:tentative="1">
      <w:start w:val="1"/>
      <w:numFmt w:val="decimal"/>
      <w:lvlText w:val="%7."/>
      <w:lvlJc w:val="left"/>
      <w:pPr>
        <w:ind w:left="5400" w:hanging="360"/>
      </w:pPr>
    </w:lvl>
    <w:lvl w:ilvl="7" w:tplc="166441A4" w:tentative="1">
      <w:start w:val="1"/>
      <w:numFmt w:val="lowerLetter"/>
      <w:lvlText w:val="%8."/>
      <w:lvlJc w:val="left"/>
      <w:pPr>
        <w:ind w:left="6120" w:hanging="360"/>
      </w:pPr>
    </w:lvl>
    <w:lvl w:ilvl="8" w:tplc="89F4DE5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EC3A0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E66E98" w:tentative="1">
      <w:start w:val="1"/>
      <w:numFmt w:val="lowerLetter"/>
      <w:lvlText w:val="%2."/>
      <w:lvlJc w:val="left"/>
      <w:pPr>
        <w:ind w:left="1080" w:hanging="360"/>
      </w:pPr>
    </w:lvl>
    <w:lvl w:ilvl="2" w:tplc="5CDCEA26" w:tentative="1">
      <w:start w:val="1"/>
      <w:numFmt w:val="lowerRoman"/>
      <w:lvlText w:val="%3."/>
      <w:lvlJc w:val="right"/>
      <w:pPr>
        <w:ind w:left="1800" w:hanging="180"/>
      </w:pPr>
    </w:lvl>
    <w:lvl w:ilvl="3" w:tplc="7708DDF0" w:tentative="1">
      <w:start w:val="1"/>
      <w:numFmt w:val="decimal"/>
      <w:lvlText w:val="%4."/>
      <w:lvlJc w:val="left"/>
      <w:pPr>
        <w:ind w:left="2520" w:hanging="360"/>
      </w:pPr>
    </w:lvl>
    <w:lvl w:ilvl="4" w:tplc="D0DAC366" w:tentative="1">
      <w:start w:val="1"/>
      <w:numFmt w:val="lowerLetter"/>
      <w:lvlText w:val="%5."/>
      <w:lvlJc w:val="left"/>
      <w:pPr>
        <w:ind w:left="3240" w:hanging="360"/>
      </w:pPr>
    </w:lvl>
    <w:lvl w:ilvl="5" w:tplc="C1CC41C6" w:tentative="1">
      <w:start w:val="1"/>
      <w:numFmt w:val="lowerRoman"/>
      <w:lvlText w:val="%6."/>
      <w:lvlJc w:val="right"/>
      <w:pPr>
        <w:ind w:left="3960" w:hanging="180"/>
      </w:pPr>
    </w:lvl>
    <w:lvl w:ilvl="6" w:tplc="C37640C2" w:tentative="1">
      <w:start w:val="1"/>
      <w:numFmt w:val="decimal"/>
      <w:lvlText w:val="%7."/>
      <w:lvlJc w:val="left"/>
      <w:pPr>
        <w:ind w:left="4680" w:hanging="360"/>
      </w:pPr>
    </w:lvl>
    <w:lvl w:ilvl="7" w:tplc="AF862A10" w:tentative="1">
      <w:start w:val="1"/>
      <w:numFmt w:val="lowerLetter"/>
      <w:lvlText w:val="%8."/>
      <w:lvlJc w:val="left"/>
      <w:pPr>
        <w:ind w:left="5400" w:hanging="360"/>
      </w:pPr>
    </w:lvl>
    <w:lvl w:ilvl="8" w:tplc="FF4A88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9567F"/>
    <w:multiLevelType w:val="hybridMultilevel"/>
    <w:tmpl w:val="36502A30"/>
    <w:lvl w:ilvl="0" w:tplc="185624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18"/>
      </w:rPr>
    </w:lvl>
    <w:lvl w:ilvl="1" w:tplc="50240EC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1685F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ACCAA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8ECFE6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1AEBD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4640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C0AF7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804E4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072372"/>
    <w:multiLevelType w:val="hybridMultilevel"/>
    <w:tmpl w:val="94FE8146"/>
    <w:lvl w:ilvl="0" w:tplc="23E43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CC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9C8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165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E7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86A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944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25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3EC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13E81"/>
    <w:multiLevelType w:val="hybridMultilevel"/>
    <w:tmpl w:val="7826BB20"/>
    <w:lvl w:ilvl="0" w:tplc="B0CC37AA">
      <w:start w:val="1"/>
      <w:numFmt w:val="decimal"/>
      <w:lvlText w:val="%1."/>
      <w:lvlJc w:val="left"/>
      <w:pPr>
        <w:ind w:left="720" w:hanging="360"/>
      </w:pPr>
    </w:lvl>
    <w:lvl w:ilvl="1" w:tplc="FE78E86A" w:tentative="1">
      <w:start w:val="1"/>
      <w:numFmt w:val="lowerLetter"/>
      <w:lvlText w:val="%2."/>
      <w:lvlJc w:val="left"/>
      <w:pPr>
        <w:ind w:left="1440" w:hanging="360"/>
      </w:pPr>
    </w:lvl>
    <w:lvl w:ilvl="2" w:tplc="BE9AAD18" w:tentative="1">
      <w:start w:val="1"/>
      <w:numFmt w:val="lowerRoman"/>
      <w:lvlText w:val="%3."/>
      <w:lvlJc w:val="right"/>
      <w:pPr>
        <w:ind w:left="2160" w:hanging="180"/>
      </w:pPr>
    </w:lvl>
    <w:lvl w:ilvl="3" w:tplc="204A03E4" w:tentative="1">
      <w:start w:val="1"/>
      <w:numFmt w:val="decimal"/>
      <w:lvlText w:val="%4."/>
      <w:lvlJc w:val="left"/>
      <w:pPr>
        <w:ind w:left="2880" w:hanging="360"/>
      </w:pPr>
    </w:lvl>
    <w:lvl w:ilvl="4" w:tplc="BB08B6C0" w:tentative="1">
      <w:start w:val="1"/>
      <w:numFmt w:val="lowerLetter"/>
      <w:lvlText w:val="%5."/>
      <w:lvlJc w:val="left"/>
      <w:pPr>
        <w:ind w:left="3600" w:hanging="360"/>
      </w:pPr>
    </w:lvl>
    <w:lvl w:ilvl="5" w:tplc="7C4266CE" w:tentative="1">
      <w:start w:val="1"/>
      <w:numFmt w:val="lowerRoman"/>
      <w:lvlText w:val="%6."/>
      <w:lvlJc w:val="right"/>
      <w:pPr>
        <w:ind w:left="4320" w:hanging="180"/>
      </w:pPr>
    </w:lvl>
    <w:lvl w:ilvl="6" w:tplc="8458A110" w:tentative="1">
      <w:start w:val="1"/>
      <w:numFmt w:val="decimal"/>
      <w:lvlText w:val="%7."/>
      <w:lvlJc w:val="left"/>
      <w:pPr>
        <w:ind w:left="5040" w:hanging="360"/>
      </w:pPr>
    </w:lvl>
    <w:lvl w:ilvl="7" w:tplc="56C2E4B6" w:tentative="1">
      <w:start w:val="1"/>
      <w:numFmt w:val="lowerLetter"/>
      <w:lvlText w:val="%8."/>
      <w:lvlJc w:val="left"/>
      <w:pPr>
        <w:ind w:left="5760" w:hanging="360"/>
      </w:pPr>
    </w:lvl>
    <w:lvl w:ilvl="8" w:tplc="D7B82A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A4C44"/>
    <w:multiLevelType w:val="hybridMultilevel"/>
    <w:tmpl w:val="092E92F6"/>
    <w:lvl w:ilvl="0" w:tplc="F5C63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3028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824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E6C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49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E0C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4EE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4D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7C05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72394D"/>
    <w:multiLevelType w:val="hybridMultilevel"/>
    <w:tmpl w:val="0526D720"/>
    <w:lvl w:ilvl="0" w:tplc="1F542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E78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DE1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23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07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ECD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49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69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167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EE"/>
    <w:rsid w:val="000C3AAA"/>
    <w:rsid w:val="00114338"/>
    <w:rsid w:val="00145D96"/>
    <w:rsid w:val="001C4114"/>
    <w:rsid w:val="001F22FB"/>
    <w:rsid w:val="00293151"/>
    <w:rsid w:val="00347FF7"/>
    <w:rsid w:val="00360CCB"/>
    <w:rsid w:val="00361E5E"/>
    <w:rsid w:val="0038570C"/>
    <w:rsid w:val="0039262F"/>
    <w:rsid w:val="003E02D7"/>
    <w:rsid w:val="00420631"/>
    <w:rsid w:val="0042368D"/>
    <w:rsid w:val="004C4FBA"/>
    <w:rsid w:val="004E3D6F"/>
    <w:rsid w:val="005167C9"/>
    <w:rsid w:val="00541E4C"/>
    <w:rsid w:val="005D1F48"/>
    <w:rsid w:val="00635764"/>
    <w:rsid w:val="00673D78"/>
    <w:rsid w:val="006819E9"/>
    <w:rsid w:val="006942E4"/>
    <w:rsid w:val="006A0C47"/>
    <w:rsid w:val="006B3AEA"/>
    <w:rsid w:val="006C3434"/>
    <w:rsid w:val="006F56A7"/>
    <w:rsid w:val="00724ED6"/>
    <w:rsid w:val="007A5BAD"/>
    <w:rsid w:val="007C349A"/>
    <w:rsid w:val="0083323D"/>
    <w:rsid w:val="0083523E"/>
    <w:rsid w:val="00845BAB"/>
    <w:rsid w:val="00885078"/>
    <w:rsid w:val="008B5902"/>
    <w:rsid w:val="008F3500"/>
    <w:rsid w:val="00A85FDF"/>
    <w:rsid w:val="00A933E1"/>
    <w:rsid w:val="00A938EB"/>
    <w:rsid w:val="00AA43A7"/>
    <w:rsid w:val="00AE7B2A"/>
    <w:rsid w:val="00B01A17"/>
    <w:rsid w:val="00B07152"/>
    <w:rsid w:val="00B865EA"/>
    <w:rsid w:val="00BA15CE"/>
    <w:rsid w:val="00BA236E"/>
    <w:rsid w:val="00BC6283"/>
    <w:rsid w:val="00BC6929"/>
    <w:rsid w:val="00BE688C"/>
    <w:rsid w:val="00BF4FB5"/>
    <w:rsid w:val="00C2538B"/>
    <w:rsid w:val="00C44E04"/>
    <w:rsid w:val="00C94B64"/>
    <w:rsid w:val="00CF4342"/>
    <w:rsid w:val="00D00B42"/>
    <w:rsid w:val="00D26DC8"/>
    <w:rsid w:val="00D85670"/>
    <w:rsid w:val="00E31F5F"/>
    <w:rsid w:val="00E616E5"/>
    <w:rsid w:val="00E630DC"/>
    <w:rsid w:val="00E75ED6"/>
    <w:rsid w:val="00E9768A"/>
    <w:rsid w:val="00EB7079"/>
    <w:rsid w:val="00ED2174"/>
    <w:rsid w:val="00EE1490"/>
    <w:rsid w:val="00F142EE"/>
    <w:rsid w:val="00FD0768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C34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customStyle="1" w:styleId="HeaderChar">
    <w:name w:val="Header Char"/>
    <w:link w:val="Header"/>
    <w:uiPriority w:val="99"/>
    <w:rsid w:val="00A5717F"/>
    <w:rPr>
      <w:rFonts w:ascii="Arial" w:hAnsi="Arial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395831"/>
    <w:pPr>
      <w:spacing w:line="240" w:lineRule="auto"/>
      <w:jc w:val="both"/>
    </w:pPr>
    <w:rPr>
      <w:rFonts w:ascii="Times New Roman" w:hAnsi="Times New Roman"/>
      <w:sz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395831"/>
    <w:rPr>
      <w:sz w:val="24"/>
      <w:szCs w:val="24"/>
      <w:lang w:eastAsia="en-US"/>
    </w:rPr>
  </w:style>
  <w:style w:type="character" w:customStyle="1" w:styleId="HeaderChar1">
    <w:name w:val="Header Char1"/>
    <w:rsid w:val="00395831"/>
    <w:rPr>
      <w:rFonts w:ascii="Arial" w:hAnsi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45D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5D96"/>
    <w:rPr>
      <w:rFonts w:ascii="Arial" w:hAnsi="Arial"/>
      <w:szCs w:val="24"/>
      <w:lang w:val="en-US" w:eastAsia="en-US"/>
    </w:rPr>
  </w:style>
  <w:style w:type="paragraph" w:customStyle="1" w:styleId="Neotevilenodstavek">
    <w:name w:val="Neoštevilčen odstavek"/>
    <w:basedOn w:val="Normal"/>
    <w:link w:val="NeotevilenodstavekZnak"/>
    <w:qFormat/>
    <w:rsid w:val="00145D96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145D96"/>
    <w:rPr>
      <w:rFonts w:ascii="Arial" w:hAnsi="Arial"/>
      <w:sz w:val="22"/>
      <w:szCs w:val="22"/>
      <w:lang w:val="x-none" w:eastAsia="x-none"/>
    </w:rPr>
  </w:style>
  <w:style w:type="paragraph" w:customStyle="1" w:styleId="besedilo">
    <w:name w:val="besedilo"/>
    <w:basedOn w:val="Normal"/>
    <w:rsid w:val="00145D96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spacing w:line="240" w:lineRule="auto"/>
      <w:jc w:val="both"/>
    </w:pPr>
    <w:rPr>
      <w:rFonts w:ascii="Times New Roman" w:hAnsi="Times New Roman"/>
      <w:sz w:val="24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145D96"/>
    <w:pPr>
      <w:spacing w:line="260" w:lineRule="exact"/>
      <w:ind w:left="708"/>
    </w:pPr>
  </w:style>
  <w:style w:type="paragraph" w:styleId="BalloonText">
    <w:name w:val="Balloon Text"/>
    <w:basedOn w:val="Normal"/>
    <w:link w:val="BalloonTextChar"/>
    <w:rsid w:val="00293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15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customStyle="1" w:styleId="HeaderChar">
    <w:name w:val="Header Char"/>
    <w:link w:val="Header"/>
    <w:uiPriority w:val="99"/>
    <w:rsid w:val="00A5717F"/>
    <w:rPr>
      <w:rFonts w:ascii="Arial" w:hAnsi="Arial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395831"/>
    <w:pPr>
      <w:spacing w:line="240" w:lineRule="auto"/>
      <w:jc w:val="both"/>
    </w:pPr>
    <w:rPr>
      <w:rFonts w:ascii="Times New Roman" w:hAnsi="Times New Roman"/>
      <w:sz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395831"/>
    <w:rPr>
      <w:sz w:val="24"/>
      <w:szCs w:val="24"/>
      <w:lang w:eastAsia="en-US"/>
    </w:rPr>
  </w:style>
  <w:style w:type="character" w:customStyle="1" w:styleId="HeaderChar1">
    <w:name w:val="Header Char1"/>
    <w:rsid w:val="00395831"/>
    <w:rPr>
      <w:rFonts w:ascii="Arial" w:hAnsi="Arial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45D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5D96"/>
    <w:rPr>
      <w:rFonts w:ascii="Arial" w:hAnsi="Arial"/>
      <w:szCs w:val="24"/>
      <w:lang w:val="en-US" w:eastAsia="en-US"/>
    </w:rPr>
  </w:style>
  <w:style w:type="paragraph" w:customStyle="1" w:styleId="Neotevilenodstavek">
    <w:name w:val="Neoštevilčen odstavek"/>
    <w:basedOn w:val="Normal"/>
    <w:link w:val="NeotevilenodstavekZnak"/>
    <w:qFormat/>
    <w:rsid w:val="00145D96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145D96"/>
    <w:rPr>
      <w:rFonts w:ascii="Arial" w:hAnsi="Arial"/>
      <w:sz w:val="22"/>
      <w:szCs w:val="22"/>
      <w:lang w:val="x-none" w:eastAsia="x-none"/>
    </w:rPr>
  </w:style>
  <w:style w:type="paragraph" w:customStyle="1" w:styleId="besedilo">
    <w:name w:val="besedilo"/>
    <w:basedOn w:val="Normal"/>
    <w:rsid w:val="00145D96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spacing w:line="240" w:lineRule="auto"/>
      <w:jc w:val="both"/>
    </w:pPr>
    <w:rPr>
      <w:rFonts w:ascii="Times New Roman" w:hAnsi="Times New Roman"/>
      <w:sz w:val="24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145D96"/>
    <w:pPr>
      <w:spacing w:line="260" w:lineRule="exact"/>
      <w:ind w:left="708"/>
    </w:pPr>
  </w:style>
  <w:style w:type="paragraph" w:styleId="BalloonText">
    <w:name w:val="Balloon Text"/>
    <w:basedOn w:val="Normal"/>
    <w:link w:val="BalloonTextChar"/>
    <w:rsid w:val="00293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1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.MARG\AppData\Local\Microsoft\Windows\Temporary%20Internet%20Files\Content.Outlook\JH8ZKPCX\Dokumen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3EF2-1184-44C3-A995-6793B878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Dokument.dot</Template>
  <TotalTime>0</TotalTime>
  <Pages>12</Pages>
  <Words>3840</Words>
  <Characters>25152</Characters>
  <Application>Microsoft Office Word</Application>
  <DocSecurity>0</DocSecurity>
  <Lines>209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Joze Skulj</dc:creator>
  <cp:lastModifiedBy>NERED Igor</cp:lastModifiedBy>
  <cp:revision>2</cp:revision>
  <cp:lastPrinted>2010-07-16T09:41:00Z</cp:lastPrinted>
  <dcterms:created xsi:type="dcterms:W3CDTF">2019-01-23T06:47:00Z</dcterms:created>
  <dcterms:modified xsi:type="dcterms:W3CDTF">2019-01-23T06:47:00Z</dcterms:modified>
</cp:coreProperties>
</file>