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832E8" w14:textId="77777777" w:rsidR="00802E17" w:rsidRDefault="00802E17" w:rsidP="00081057">
      <w:pPr>
        <w:pStyle w:val="Brezrazmikov1"/>
      </w:pPr>
      <w:bookmarkStart w:id="0" w:name="_GoBack"/>
      <w:bookmarkEnd w:id="0"/>
    </w:p>
    <w:p w14:paraId="2A2F9846" w14:textId="0421328D" w:rsidR="00D07A3C" w:rsidRDefault="00D07A3C" w:rsidP="00D07A3C">
      <w:pPr>
        <w:pStyle w:val="Naslovpredpisa"/>
        <w:spacing w:before="0" w:after="0" w:line="260" w:lineRule="exact"/>
        <w:jc w:val="both"/>
        <w:rPr>
          <w:sz w:val="20"/>
          <w:szCs w:val="20"/>
        </w:rPr>
      </w:pPr>
      <w:r>
        <w:rPr>
          <w:sz w:val="20"/>
          <w:szCs w:val="20"/>
        </w:rPr>
        <w:t>PRILOGA 3 (jedro gradiva) – Poročilo o izvajanju Resolucije o nacionalnem programu varnosti cestnega prometa za leto 2017:</w:t>
      </w:r>
    </w:p>
    <w:p w14:paraId="7C5114D4" w14:textId="77777777" w:rsidR="00802E17" w:rsidRDefault="00802E17" w:rsidP="000121CE">
      <w:pPr>
        <w:jc w:val="center"/>
        <w:rPr>
          <w:rFonts w:cs="Arial"/>
          <w:b/>
          <w:bCs/>
        </w:rPr>
      </w:pPr>
    </w:p>
    <w:p w14:paraId="7EF186A6" w14:textId="77777777" w:rsidR="00D07A3C" w:rsidRDefault="00D07A3C" w:rsidP="000121CE">
      <w:pPr>
        <w:jc w:val="center"/>
        <w:rPr>
          <w:rFonts w:cs="Arial"/>
          <w:b/>
          <w:bCs/>
        </w:rPr>
      </w:pPr>
    </w:p>
    <w:p w14:paraId="12C78A9D" w14:textId="77777777" w:rsidR="00D07A3C" w:rsidRDefault="00D07A3C" w:rsidP="000121CE">
      <w:pPr>
        <w:jc w:val="center"/>
        <w:rPr>
          <w:rFonts w:cs="Arial"/>
          <w:b/>
          <w:bCs/>
        </w:rPr>
      </w:pPr>
    </w:p>
    <w:p w14:paraId="0C1D69B4" w14:textId="77777777" w:rsidR="00D07A3C" w:rsidRDefault="00D07A3C" w:rsidP="000121CE">
      <w:pPr>
        <w:jc w:val="center"/>
        <w:rPr>
          <w:rFonts w:cs="Arial"/>
          <w:b/>
          <w:bCs/>
        </w:rPr>
      </w:pPr>
    </w:p>
    <w:p w14:paraId="5F6CC880" w14:textId="77777777" w:rsidR="00D07A3C" w:rsidRDefault="00D07A3C" w:rsidP="000121CE">
      <w:pPr>
        <w:jc w:val="center"/>
        <w:rPr>
          <w:rFonts w:cs="Arial"/>
          <w:b/>
          <w:bCs/>
        </w:rPr>
      </w:pPr>
    </w:p>
    <w:p w14:paraId="097E8FD1" w14:textId="77777777" w:rsidR="00D07A3C" w:rsidRDefault="00D07A3C" w:rsidP="000121CE">
      <w:pPr>
        <w:jc w:val="center"/>
        <w:rPr>
          <w:rFonts w:cs="Arial"/>
          <w:b/>
          <w:bCs/>
        </w:rPr>
      </w:pPr>
    </w:p>
    <w:p w14:paraId="575FFB66" w14:textId="77777777" w:rsidR="00D07A3C" w:rsidRDefault="00D07A3C" w:rsidP="000121CE">
      <w:pPr>
        <w:jc w:val="center"/>
        <w:rPr>
          <w:rFonts w:cs="Arial"/>
          <w:b/>
          <w:bCs/>
        </w:rPr>
      </w:pPr>
    </w:p>
    <w:p w14:paraId="183C53EB" w14:textId="77777777" w:rsidR="00D07A3C" w:rsidRPr="00B16853" w:rsidRDefault="00D07A3C" w:rsidP="000121CE">
      <w:pPr>
        <w:jc w:val="center"/>
        <w:rPr>
          <w:rFonts w:cs="Arial"/>
          <w:b/>
          <w:bCs/>
        </w:rPr>
      </w:pPr>
    </w:p>
    <w:p w14:paraId="4D99071F" w14:textId="77777777" w:rsidR="00802E17" w:rsidRPr="00B16853" w:rsidRDefault="00802E17" w:rsidP="000121CE">
      <w:pPr>
        <w:jc w:val="center"/>
        <w:rPr>
          <w:rFonts w:cs="Arial"/>
          <w:b/>
          <w:bCs/>
        </w:rPr>
      </w:pPr>
    </w:p>
    <w:p w14:paraId="02B2FEB7" w14:textId="77777777" w:rsidR="00802E17" w:rsidRPr="00B16853" w:rsidRDefault="00802E17" w:rsidP="000121CE">
      <w:pPr>
        <w:jc w:val="center"/>
        <w:rPr>
          <w:rFonts w:cs="Arial"/>
          <w:b/>
          <w:bCs/>
        </w:rPr>
      </w:pPr>
    </w:p>
    <w:p w14:paraId="27E26CC7" w14:textId="77777777" w:rsidR="00802E17" w:rsidRPr="00B16853" w:rsidRDefault="00802E17" w:rsidP="000121CE">
      <w:pPr>
        <w:jc w:val="center"/>
        <w:rPr>
          <w:rFonts w:cs="Arial"/>
          <w:b/>
          <w:bCs/>
        </w:rPr>
      </w:pPr>
    </w:p>
    <w:p w14:paraId="3473CDE9" w14:textId="77777777" w:rsidR="00802E17" w:rsidRPr="00B16853" w:rsidRDefault="00802E17" w:rsidP="000121CE">
      <w:pPr>
        <w:jc w:val="center"/>
        <w:rPr>
          <w:rFonts w:cs="Arial"/>
          <w:b/>
          <w:bCs/>
        </w:rPr>
      </w:pPr>
    </w:p>
    <w:p w14:paraId="59AF364A" w14:textId="5F70B926" w:rsidR="00802E17" w:rsidRPr="00B16853" w:rsidRDefault="004D7E68" w:rsidP="004C7935">
      <w:pPr>
        <w:spacing w:line="360" w:lineRule="auto"/>
        <w:jc w:val="center"/>
        <w:rPr>
          <w:rFonts w:ascii="Calibri" w:hAnsi="Calibri" w:cs="Calibri"/>
          <w:b/>
          <w:bCs/>
          <w:sz w:val="32"/>
          <w:szCs w:val="32"/>
        </w:rPr>
      </w:pPr>
      <w:r w:rsidRPr="00B16853">
        <w:rPr>
          <w:rFonts w:ascii="Calibri" w:hAnsi="Calibri" w:cs="Calibri"/>
          <w:b/>
          <w:bCs/>
          <w:sz w:val="32"/>
          <w:szCs w:val="32"/>
        </w:rPr>
        <w:t>POROČILO O IZVAJA</w:t>
      </w:r>
      <w:r w:rsidR="0018355F" w:rsidRPr="00B16853">
        <w:rPr>
          <w:rFonts w:ascii="Calibri" w:hAnsi="Calibri" w:cs="Calibri"/>
          <w:b/>
          <w:bCs/>
          <w:sz w:val="32"/>
          <w:szCs w:val="32"/>
        </w:rPr>
        <w:t xml:space="preserve">NJU RESOLUCIJE </w:t>
      </w:r>
      <w:r w:rsidR="008C5841">
        <w:rPr>
          <w:rFonts w:ascii="Calibri" w:hAnsi="Calibri" w:cs="Calibri"/>
          <w:b/>
          <w:bCs/>
          <w:sz w:val="32"/>
          <w:szCs w:val="32"/>
        </w:rPr>
        <w:t>O NACIONALNEM PROGRAMU</w:t>
      </w:r>
      <w:r w:rsidR="0018355F" w:rsidRPr="00B16853">
        <w:rPr>
          <w:rFonts w:ascii="Calibri" w:hAnsi="Calibri" w:cs="Calibri"/>
          <w:b/>
          <w:bCs/>
          <w:sz w:val="32"/>
          <w:szCs w:val="32"/>
        </w:rPr>
        <w:t xml:space="preserve"> VARNOS</w:t>
      </w:r>
      <w:r w:rsidR="00F052B0" w:rsidRPr="00B16853">
        <w:rPr>
          <w:rFonts w:ascii="Calibri" w:hAnsi="Calibri" w:cs="Calibri"/>
          <w:b/>
          <w:bCs/>
          <w:sz w:val="32"/>
          <w:szCs w:val="32"/>
        </w:rPr>
        <w:t>TI CESTNEGA PROMETA ZA LETO 201</w:t>
      </w:r>
      <w:r w:rsidR="002C41EC">
        <w:rPr>
          <w:rFonts w:ascii="Calibri" w:hAnsi="Calibri" w:cs="Calibri"/>
          <w:b/>
          <w:bCs/>
          <w:sz w:val="32"/>
          <w:szCs w:val="32"/>
        </w:rPr>
        <w:t>7</w:t>
      </w:r>
    </w:p>
    <w:p w14:paraId="31C29C23" w14:textId="77777777" w:rsidR="00802E17" w:rsidRPr="00B16853" w:rsidRDefault="00802E17" w:rsidP="000121CE">
      <w:pPr>
        <w:jc w:val="center"/>
        <w:rPr>
          <w:rFonts w:cs="Arial"/>
          <w:b/>
          <w:bCs/>
        </w:rPr>
      </w:pPr>
    </w:p>
    <w:p w14:paraId="11ECA9BC" w14:textId="77777777" w:rsidR="00802E17" w:rsidRPr="00B16853" w:rsidRDefault="00802E17" w:rsidP="000121CE">
      <w:pPr>
        <w:jc w:val="center"/>
        <w:rPr>
          <w:rFonts w:cs="Arial"/>
          <w:b/>
          <w:bCs/>
        </w:rPr>
      </w:pPr>
    </w:p>
    <w:p w14:paraId="3F383B8F" w14:textId="77777777" w:rsidR="00802E17" w:rsidRPr="00B16853" w:rsidRDefault="00802E17" w:rsidP="000121CE">
      <w:pPr>
        <w:jc w:val="center"/>
        <w:rPr>
          <w:rFonts w:cs="Arial"/>
          <w:b/>
          <w:bCs/>
        </w:rPr>
      </w:pPr>
    </w:p>
    <w:p w14:paraId="6B51A182" w14:textId="77777777" w:rsidR="00802E17" w:rsidRPr="00B16853" w:rsidRDefault="00802E17" w:rsidP="000121CE">
      <w:pPr>
        <w:jc w:val="center"/>
        <w:rPr>
          <w:rFonts w:cs="Arial"/>
          <w:b/>
          <w:bCs/>
        </w:rPr>
      </w:pPr>
    </w:p>
    <w:p w14:paraId="35ADD9C9" w14:textId="77777777" w:rsidR="00802E17" w:rsidRPr="00B16853" w:rsidRDefault="00802E17" w:rsidP="000121CE">
      <w:pPr>
        <w:jc w:val="center"/>
        <w:rPr>
          <w:rFonts w:cs="Arial"/>
          <w:b/>
          <w:bCs/>
        </w:rPr>
      </w:pPr>
    </w:p>
    <w:p w14:paraId="6988BAAD" w14:textId="3136B879" w:rsidR="00802E17" w:rsidRPr="00B16853" w:rsidRDefault="00A27CBE" w:rsidP="000121CE">
      <w:pPr>
        <w:jc w:val="center"/>
        <w:rPr>
          <w:rFonts w:cs="Arial"/>
          <w:b/>
          <w:bCs/>
        </w:rPr>
      </w:pPr>
      <w:r>
        <w:rPr>
          <w:rFonts w:cs="Arial"/>
          <w:b/>
          <w:bCs/>
          <w:noProof/>
          <w:lang w:eastAsia="sl-SI"/>
        </w:rPr>
        <w:drawing>
          <wp:inline distT="0" distB="0" distL="0" distR="0" wp14:anchorId="6D8EA49F" wp14:editId="677FE9BC">
            <wp:extent cx="1152525" cy="790575"/>
            <wp:effectExtent l="0" t="0" r="9525" b="9525"/>
            <wp:docPr id="45" name="Slika 1" descr="logo NPV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PVC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p>
    <w:p w14:paraId="3D6E63B4" w14:textId="77777777" w:rsidR="00802E17" w:rsidRPr="00B16853" w:rsidRDefault="00802E17" w:rsidP="000121CE">
      <w:pPr>
        <w:jc w:val="center"/>
        <w:rPr>
          <w:rFonts w:cs="Arial"/>
          <w:b/>
          <w:bCs/>
        </w:rPr>
      </w:pPr>
    </w:p>
    <w:p w14:paraId="4EF3B699" w14:textId="77777777" w:rsidR="00802E17" w:rsidRPr="00B16853" w:rsidRDefault="00802E17" w:rsidP="000121CE">
      <w:pPr>
        <w:jc w:val="center"/>
        <w:rPr>
          <w:rFonts w:cs="Arial"/>
          <w:b/>
          <w:bCs/>
        </w:rPr>
      </w:pPr>
    </w:p>
    <w:p w14:paraId="76B0ECFC" w14:textId="77777777" w:rsidR="00802E17" w:rsidRPr="00B16853" w:rsidRDefault="00802E17" w:rsidP="000121CE">
      <w:pPr>
        <w:jc w:val="center"/>
        <w:rPr>
          <w:rFonts w:cs="Arial"/>
          <w:b/>
          <w:bCs/>
        </w:rPr>
      </w:pPr>
    </w:p>
    <w:p w14:paraId="7C8084D7" w14:textId="77777777" w:rsidR="00802E17" w:rsidRPr="00B16853" w:rsidRDefault="00802E17" w:rsidP="000121CE">
      <w:pPr>
        <w:jc w:val="center"/>
        <w:rPr>
          <w:rFonts w:cs="Arial"/>
          <w:b/>
          <w:bCs/>
        </w:rPr>
      </w:pPr>
    </w:p>
    <w:p w14:paraId="697531B3" w14:textId="77777777" w:rsidR="000121CE" w:rsidRPr="00B16853" w:rsidRDefault="000121CE" w:rsidP="000121CE">
      <w:pPr>
        <w:rPr>
          <w:b/>
        </w:rPr>
      </w:pPr>
    </w:p>
    <w:p w14:paraId="50009B22" w14:textId="77777777" w:rsidR="00F815D6" w:rsidRPr="00AF1BDC" w:rsidRDefault="00802E17" w:rsidP="00AF1BDC">
      <w:pPr>
        <w:pStyle w:val="Kazalovsebine1"/>
      </w:pPr>
      <w:r w:rsidRPr="00B16853">
        <w:br w:type="page"/>
      </w:r>
      <w:r w:rsidR="003A4DF5" w:rsidRPr="00AF1BDC">
        <w:lastRenderedPageBreak/>
        <w:t>KAZALO</w:t>
      </w:r>
    </w:p>
    <w:p w14:paraId="424C51E6" w14:textId="77777777" w:rsidR="003D643B" w:rsidRPr="00AF1BDC" w:rsidRDefault="003D643B" w:rsidP="00994888">
      <w:pPr>
        <w:rPr>
          <w:rFonts w:asciiTheme="minorHAnsi" w:hAnsiTheme="minorHAnsi" w:cstheme="minorHAnsi"/>
          <w:sz w:val="20"/>
          <w:szCs w:val="20"/>
        </w:rPr>
      </w:pPr>
    </w:p>
    <w:p w14:paraId="23424869" w14:textId="77777777" w:rsidR="000809C7" w:rsidRPr="000809C7" w:rsidRDefault="00626AB3">
      <w:pPr>
        <w:pStyle w:val="Kazalovsebine1"/>
        <w:rPr>
          <w:rFonts w:eastAsiaTheme="minorEastAsia"/>
          <w:b w:val="0"/>
          <w:sz w:val="20"/>
          <w:szCs w:val="20"/>
          <w:lang w:eastAsia="sl-SI"/>
        </w:rPr>
      </w:pPr>
      <w:r w:rsidRPr="00AF1BDC">
        <w:rPr>
          <w:bCs/>
          <w:sz w:val="20"/>
          <w:szCs w:val="20"/>
        </w:rPr>
        <w:fldChar w:fldCharType="begin"/>
      </w:r>
      <w:r w:rsidRPr="00AF1BDC">
        <w:rPr>
          <w:bCs/>
          <w:sz w:val="20"/>
          <w:szCs w:val="20"/>
        </w:rPr>
        <w:instrText xml:space="preserve"> TOC \o "1-3" \h \z \u </w:instrText>
      </w:r>
      <w:r w:rsidRPr="00AF1BDC">
        <w:rPr>
          <w:bCs/>
          <w:sz w:val="20"/>
          <w:szCs w:val="20"/>
        </w:rPr>
        <w:fldChar w:fldCharType="separate"/>
      </w:r>
      <w:hyperlink w:anchor="_Toc512412856" w:history="1">
        <w:r w:rsidR="000809C7" w:rsidRPr="000809C7">
          <w:rPr>
            <w:rStyle w:val="Hiperpovezava"/>
            <w:sz w:val="20"/>
            <w:szCs w:val="20"/>
          </w:rPr>
          <w:t>1 UVOD</w:t>
        </w:r>
        <w:r w:rsidR="000809C7" w:rsidRPr="000809C7">
          <w:rPr>
            <w:webHidden/>
            <w:sz w:val="20"/>
            <w:szCs w:val="20"/>
          </w:rPr>
          <w:tab/>
        </w:r>
        <w:r w:rsidR="000809C7" w:rsidRPr="000809C7">
          <w:rPr>
            <w:webHidden/>
            <w:sz w:val="20"/>
            <w:szCs w:val="20"/>
          </w:rPr>
          <w:fldChar w:fldCharType="begin"/>
        </w:r>
        <w:r w:rsidR="000809C7" w:rsidRPr="000809C7">
          <w:rPr>
            <w:webHidden/>
            <w:sz w:val="20"/>
            <w:szCs w:val="20"/>
          </w:rPr>
          <w:instrText xml:space="preserve"> PAGEREF _Toc512412856 \h </w:instrText>
        </w:r>
        <w:r w:rsidR="000809C7" w:rsidRPr="000809C7">
          <w:rPr>
            <w:webHidden/>
            <w:sz w:val="20"/>
            <w:szCs w:val="20"/>
          </w:rPr>
        </w:r>
        <w:r w:rsidR="000809C7" w:rsidRPr="000809C7">
          <w:rPr>
            <w:webHidden/>
            <w:sz w:val="20"/>
            <w:szCs w:val="20"/>
          </w:rPr>
          <w:fldChar w:fldCharType="separate"/>
        </w:r>
        <w:r w:rsidR="00F70001">
          <w:rPr>
            <w:webHidden/>
            <w:sz w:val="20"/>
            <w:szCs w:val="20"/>
          </w:rPr>
          <w:t>4</w:t>
        </w:r>
        <w:r w:rsidR="000809C7" w:rsidRPr="000809C7">
          <w:rPr>
            <w:webHidden/>
            <w:sz w:val="20"/>
            <w:szCs w:val="20"/>
          </w:rPr>
          <w:fldChar w:fldCharType="end"/>
        </w:r>
      </w:hyperlink>
    </w:p>
    <w:p w14:paraId="40E0B48B" w14:textId="77777777" w:rsidR="000809C7" w:rsidRPr="000809C7" w:rsidRDefault="00E66D0C">
      <w:pPr>
        <w:pStyle w:val="Kazalovsebine1"/>
        <w:rPr>
          <w:rFonts w:eastAsiaTheme="minorEastAsia"/>
          <w:b w:val="0"/>
          <w:sz w:val="20"/>
          <w:szCs w:val="20"/>
          <w:lang w:eastAsia="sl-SI"/>
        </w:rPr>
      </w:pPr>
      <w:hyperlink w:anchor="_Toc512412857" w:history="1">
        <w:r w:rsidR="000809C7" w:rsidRPr="000809C7">
          <w:rPr>
            <w:rStyle w:val="Hiperpovezava"/>
            <w:sz w:val="20"/>
            <w:szCs w:val="20"/>
          </w:rPr>
          <w:t>2 ANALIZA STANJA VARNOSTI CESTNEGA PROMETA</w:t>
        </w:r>
        <w:r w:rsidR="000809C7" w:rsidRPr="000809C7">
          <w:rPr>
            <w:webHidden/>
            <w:sz w:val="20"/>
            <w:szCs w:val="20"/>
          </w:rPr>
          <w:tab/>
        </w:r>
        <w:r w:rsidR="000809C7" w:rsidRPr="000809C7">
          <w:rPr>
            <w:webHidden/>
            <w:sz w:val="20"/>
            <w:szCs w:val="20"/>
          </w:rPr>
          <w:fldChar w:fldCharType="begin"/>
        </w:r>
        <w:r w:rsidR="000809C7" w:rsidRPr="000809C7">
          <w:rPr>
            <w:webHidden/>
            <w:sz w:val="20"/>
            <w:szCs w:val="20"/>
          </w:rPr>
          <w:instrText xml:space="preserve"> PAGEREF _Toc512412857 \h </w:instrText>
        </w:r>
        <w:r w:rsidR="000809C7" w:rsidRPr="000809C7">
          <w:rPr>
            <w:webHidden/>
            <w:sz w:val="20"/>
            <w:szCs w:val="20"/>
          </w:rPr>
        </w:r>
        <w:r w:rsidR="000809C7" w:rsidRPr="000809C7">
          <w:rPr>
            <w:webHidden/>
            <w:sz w:val="20"/>
            <w:szCs w:val="20"/>
          </w:rPr>
          <w:fldChar w:fldCharType="separate"/>
        </w:r>
        <w:r w:rsidR="00F70001">
          <w:rPr>
            <w:webHidden/>
            <w:sz w:val="20"/>
            <w:szCs w:val="20"/>
          </w:rPr>
          <w:t>5</w:t>
        </w:r>
        <w:r w:rsidR="000809C7" w:rsidRPr="000809C7">
          <w:rPr>
            <w:webHidden/>
            <w:sz w:val="20"/>
            <w:szCs w:val="20"/>
          </w:rPr>
          <w:fldChar w:fldCharType="end"/>
        </w:r>
      </w:hyperlink>
    </w:p>
    <w:p w14:paraId="077B0E84"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58" w:history="1">
        <w:r w:rsidR="000809C7" w:rsidRPr="000809C7">
          <w:rPr>
            <w:rStyle w:val="Hiperpovezava"/>
            <w:rFonts w:asciiTheme="minorHAnsi" w:hAnsiTheme="minorHAnsi" w:cstheme="minorHAnsi"/>
            <w:noProof/>
            <w:sz w:val="20"/>
            <w:szCs w:val="20"/>
          </w:rPr>
          <w:t>2.1 MEDNARODNA PRIMERJAVA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_Toc512412858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5</w:t>
        </w:r>
        <w:r w:rsidR="000809C7" w:rsidRPr="000809C7">
          <w:rPr>
            <w:rFonts w:asciiTheme="minorHAnsi" w:hAnsiTheme="minorHAnsi" w:cstheme="minorHAnsi"/>
            <w:noProof/>
            <w:webHidden/>
            <w:sz w:val="20"/>
            <w:szCs w:val="20"/>
          </w:rPr>
          <w:fldChar w:fldCharType="end"/>
        </w:r>
      </w:hyperlink>
    </w:p>
    <w:p w14:paraId="16E8A583"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59" w:history="1">
        <w:r w:rsidR="000809C7" w:rsidRPr="000809C7">
          <w:rPr>
            <w:rStyle w:val="Hiperpovezava"/>
            <w:rFonts w:asciiTheme="minorHAnsi" w:hAnsiTheme="minorHAnsi" w:cstheme="minorHAnsi"/>
            <w:noProof/>
            <w:sz w:val="20"/>
            <w:szCs w:val="20"/>
          </w:rPr>
          <w:t>2.2</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ANALIZA STANJA VARNOSTI CESTNEGA PROMETA ZA LETO 2017</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_Toc512412859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w:t>
        </w:r>
        <w:r w:rsidR="000809C7" w:rsidRPr="000809C7">
          <w:rPr>
            <w:rFonts w:asciiTheme="minorHAnsi" w:hAnsiTheme="minorHAnsi" w:cstheme="minorHAnsi"/>
            <w:noProof/>
            <w:webHidden/>
            <w:sz w:val="20"/>
            <w:szCs w:val="20"/>
          </w:rPr>
          <w:fldChar w:fldCharType="end"/>
        </w:r>
      </w:hyperlink>
    </w:p>
    <w:p w14:paraId="762257F8"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0" w:history="1">
        <w:r w:rsidR="000809C7" w:rsidRPr="000809C7">
          <w:rPr>
            <w:rStyle w:val="Hiperpovezava"/>
            <w:rFonts w:asciiTheme="minorHAnsi" w:hAnsiTheme="minorHAnsi" w:cstheme="minorHAnsi"/>
            <w:noProof/>
            <w:sz w:val="20"/>
            <w:szCs w:val="20"/>
          </w:rPr>
          <w:t>2.2.1</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Prometne nesreče in posledice v zadnjih petih letih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_Toc512412860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w:t>
        </w:r>
        <w:r w:rsidR="000809C7" w:rsidRPr="000809C7">
          <w:rPr>
            <w:rFonts w:asciiTheme="minorHAnsi" w:hAnsiTheme="minorHAnsi" w:cstheme="minorHAnsi"/>
            <w:noProof/>
            <w:webHidden/>
            <w:sz w:val="20"/>
            <w:szCs w:val="20"/>
          </w:rPr>
          <w:fldChar w:fldCharType="end"/>
        </w:r>
      </w:hyperlink>
    </w:p>
    <w:p w14:paraId="1E95CCF1"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1" w:history="1">
        <w:r w:rsidR="000809C7" w:rsidRPr="000809C7">
          <w:rPr>
            <w:rStyle w:val="Hiperpovezava"/>
            <w:rFonts w:asciiTheme="minorHAnsi" w:hAnsiTheme="minorHAnsi" w:cstheme="minorHAnsi"/>
            <w:noProof/>
            <w:sz w:val="20"/>
            <w:szCs w:val="20"/>
          </w:rPr>
          <w:t>2.2.2</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Umrli udeleženci v cestnem prometu po mesecih v obdobju 2015–2017</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_Toc512412861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8</w:t>
        </w:r>
        <w:r w:rsidR="000809C7" w:rsidRPr="000809C7">
          <w:rPr>
            <w:rFonts w:asciiTheme="minorHAnsi" w:hAnsiTheme="minorHAnsi" w:cstheme="minorHAnsi"/>
            <w:noProof/>
            <w:webHidden/>
            <w:sz w:val="20"/>
            <w:szCs w:val="20"/>
          </w:rPr>
          <w:fldChar w:fldCharType="end"/>
        </w:r>
      </w:hyperlink>
    </w:p>
    <w:p w14:paraId="73E3F929"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2" w:history="1">
        <w:r w:rsidR="000809C7" w:rsidRPr="000809C7">
          <w:rPr>
            <w:rStyle w:val="Hiperpovezava"/>
            <w:rFonts w:asciiTheme="minorHAnsi" w:hAnsiTheme="minorHAnsi" w:cstheme="minorHAnsi"/>
            <w:noProof/>
            <w:sz w:val="20"/>
            <w:szCs w:val="20"/>
          </w:rPr>
          <w:t>2.2.3</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Umrli udeleženci v cestnem prometu</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8</w:t>
        </w:r>
        <w:r w:rsidR="000809C7" w:rsidRPr="000809C7">
          <w:rPr>
            <w:rFonts w:asciiTheme="minorHAnsi" w:hAnsiTheme="minorHAnsi" w:cstheme="minorHAnsi"/>
            <w:noProof/>
            <w:webHidden/>
            <w:sz w:val="20"/>
            <w:szCs w:val="20"/>
          </w:rPr>
          <w:fldChar w:fldCharType="end"/>
        </w:r>
      </w:hyperlink>
    </w:p>
    <w:p w14:paraId="0BDAA244"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3" w:history="1">
        <w:r w:rsidR="000809C7" w:rsidRPr="000809C7">
          <w:rPr>
            <w:rStyle w:val="Hiperpovezava"/>
            <w:rFonts w:asciiTheme="minorHAnsi" w:hAnsiTheme="minorHAnsi" w:cstheme="minorHAnsi"/>
            <w:noProof/>
            <w:sz w:val="20"/>
            <w:szCs w:val="20"/>
          </w:rPr>
          <w:t>2.2.4</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Umrli udeleženci v cestnem prometu po statističnih regijah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9</w:t>
        </w:r>
        <w:r w:rsidR="000809C7" w:rsidRPr="000809C7">
          <w:rPr>
            <w:rFonts w:asciiTheme="minorHAnsi" w:hAnsiTheme="minorHAnsi" w:cstheme="minorHAnsi"/>
            <w:noProof/>
            <w:webHidden/>
            <w:sz w:val="20"/>
            <w:szCs w:val="20"/>
          </w:rPr>
          <w:fldChar w:fldCharType="end"/>
        </w:r>
      </w:hyperlink>
    </w:p>
    <w:p w14:paraId="5D8FD4A8"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4" w:history="1">
        <w:r w:rsidR="000809C7" w:rsidRPr="000809C7">
          <w:rPr>
            <w:rStyle w:val="Hiperpovezava"/>
            <w:rFonts w:asciiTheme="minorHAnsi" w:hAnsiTheme="minorHAnsi" w:cstheme="minorHAnsi"/>
            <w:noProof/>
            <w:sz w:val="20"/>
            <w:szCs w:val="20"/>
          </w:rPr>
          <w:t>2.2.5 Vzroki za nastanek prometnih nesreč</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10</w:t>
        </w:r>
        <w:r w:rsidR="000809C7" w:rsidRPr="000809C7">
          <w:rPr>
            <w:rFonts w:asciiTheme="minorHAnsi" w:hAnsiTheme="minorHAnsi" w:cstheme="minorHAnsi"/>
            <w:noProof/>
            <w:webHidden/>
            <w:sz w:val="20"/>
            <w:szCs w:val="20"/>
          </w:rPr>
          <w:fldChar w:fldCharType="end"/>
        </w:r>
      </w:hyperlink>
    </w:p>
    <w:p w14:paraId="71DE1595"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5" w:history="1">
        <w:r w:rsidR="000809C7" w:rsidRPr="000809C7">
          <w:rPr>
            <w:rStyle w:val="Hiperpovezava"/>
            <w:rFonts w:asciiTheme="minorHAnsi" w:hAnsiTheme="minorHAnsi" w:cstheme="minorHAnsi"/>
            <w:noProof/>
            <w:sz w:val="20"/>
            <w:szCs w:val="20"/>
          </w:rPr>
          <w:t>2.2.6</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Prometne nesreče glede na vrsto ceste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11</w:t>
        </w:r>
        <w:r w:rsidR="000809C7" w:rsidRPr="000809C7">
          <w:rPr>
            <w:rFonts w:asciiTheme="minorHAnsi" w:hAnsiTheme="minorHAnsi" w:cstheme="minorHAnsi"/>
            <w:noProof/>
            <w:webHidden/>
            <w:sz w:val="20"/>
            <w:szCs w:val="20"/>
          </w:rPr>
          <w:fldChar w:fldCharType="end"/>
        </w:r>
      </w:hyperlink>
    </w:p>
    <w:p w14:paraId="6FEEEC30"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6" w:history="1">
        <w:r w:rsidR="000809C7" w:rsidRPr="000809C7">
          <w:rPr>
            <w:rStyle w:val="Hiperpovezava"/>
            <w:rFonts w:asciiTheme="minorHAnsi" w:hAnsiTheme="minorHAnsi" w:cstheme="minorHAnsi"/>
            <w:noProof/>
            <w:sz w:val="20"/>
            <w:szCs w:val="20"/>
          </w:rPr>
          <w:t>2.2.7</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Vožnja pod vplivom alkohola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_Toc512412866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12</w:t>
        </w:r>
        <w:r w:rsidR="000809C7" w:rsidRPr="000809C7">
          <w:rPr>
            <w:rFonts w:asciiTheme="minorHAnsi" w:hAnsiTheme="minorHAnsi" w:cstheme="minorHAnsi"/>
            <w:noProof/>
            <w:webHidden/>
            <w:sz w:val="20"/>
            <w:szCs w:val="20"/>
          </w:rPr>
          <w:fldChar w:fldCharType="end"/>
        </w:r>
      </w:hyperlink>
    </w:p>
    <w:p w14:paraId="3BE7DF67"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7" w:history="1">
        <w:r w:rsidR="000809C7" w:rsidRPr="000809C7">
          <w:rPr>
            <w:rStyle w:val="Hiperpovezava"/>
            <w:rFonts w:asciiTheme="minorHAnsi" w:hAnsiTheme="minorHAnsi" w:cstheme="minorHAnsi"/>
            <w:noProof/>
            <w:sz w:val="20"/>
            <w:szCs w:val="20"/>
          </w:rPr>
          <w:t>2.2.8</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Uporaba varnostnega pasu v prometnih nesrečah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_Toc512412867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13</w:t>
        </w:r>
        <w:r w:rsidR="000809C7" w:rsidRPr="000809C7">
          <w:rPr>
            <w:rFonts w:asciiTheme="minorHAnsi" w:hAnsiTheme="minorHAnsi" w:cstheme="minorHAnsi"/>
            <w:noProof/>
            <w:webHidden/>
            <w:sz w:val="20"/>
            <w:szCs w:val="20"/>
          </w:rPr>
          <w:fldChar w:fldCharType="end"/>
        </w:r>
      </w:hyperlink>
    </w:p>
    <w:p w14:paraId="497256E6"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68" w:history="1">
        <w:r w:rsidR="000809C7" w:rsidRPr="000809C7">
          <w:rPr>
            <w:rStyle w:val="Hiperpovezava"/>
            <w:rFonts w:asciiTheme="minorHAnsi" w:hAnsiTheme="minorHAnsi" w:cstheme="minorHAnsi"/>
            <w:noProof/>
            <w:sz w:val="20"/>
            <w:szCs w:val="20"/>
          </w:rPr>
          <w:t>2.2.9</w:t>
        </w:r>
        <w:r w:rsidR="000809C7" w:rsidRPr="000809C7">
          <w:rPr>
            <w:rFonts w:asciiTheme="minorHAnsi" w:eastAsiaTheme="minorEastAsia" w:hAnsiTheme="minorHAnsi" w:cstheme="minorHAnsi"/>
            <w:noProof/>
            <w:sz w:val="20"/>
            <w:szCs w:val="20"/>
            <w:lang w:eastAsia="sl-SI"/>
          </w:rPr>
          <w:tab/>
        </w:r>
        <w:r w:rsidR="000809C7" w:rsidRPr="000809C7">
          <w:rPr>
            <w:rStyle w:val="Hiperpovezava"/>
            <w:rFonts w:asciiTheme="minorHAnsi" w:hAnsiTheme="minorHAnsi" w:cstheme="minorHAnsi"/>
            <w:noProof/>
            <w:sz w:val="20"/>
            <w:szCs w:val="20"/>
          </w:rPr>
          <w:t>Povzročitelji prometnih nesreč</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_Toc512412868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13</w:t>
        </w:r>
        <w:r w:rsidR="000809C7" w:rsidRPr="000809C7">
          <w:rPr>
            <w:rFonts w:asciiTheme="minorHAnsi" w:hAnsiTheme="minorHAnsi" w:cstheme="minorHAnsi"/>
            <w:noProof/>
            <w:webHidden/>
            <w:sz w:val="20"/>
            <w:szCs w:val="20"/>
          </w:rPr>
          <w:fldChar w:fldCharType="end"/>
        </w:r>
      </w:hyperlink>
    </w:p>
    <w:p w14:paraId="427C7F49" w14:textId="77777777" w:rsidR="000809C7" w:rsidRPr="000809C7" w:rsidRDefault="00E66D0C">
      <w:pPr>
        <w:pStyle w:val="Kazalovsebine1"/>
        <w:rPr>
          <w:rFonts w:eastAsiaTheme="minorEastAsia"/>
          <w:b w:val="0"/>
          <w:sz w:val="20"/>
          <w:szCs w:val="20"/>
          <w:lang w:eastAsia="sl-SI"/>
        </w:rPr>
      </w:pPr>
      <w:hyperlink w:anchor="_Toc512412869" w:history="1">
        <w:r w:rsidR="000809C7" w:rsidRPr="000809C7">
          <w:rPr>
            <w:rStyle w:val="Hiperpovezava"/>
            <w:sz w:val="20"/>
            <w:szCs w:val="20"/>
          </w:rPr>
          <w:t>3 VIZIJA</w:t>
        </w:r>
        <w:r w:rsidR="000809C7" w:rsidRPr="000809C7">
          <w:rPr>
            <w:webHidden/>
            <w:sz w:val="20"/>
            <w:szCs w:val="20"/>
          </w:rPr>
          <w:tab/>
        </w:r>
        <w:r w:rsidR="000809C7" w:rsidRPr="000809C7">
          <w:rPr>
            <w:webHidden/>
            <w:sz w:val="20"/>
            <w:szCs w:val="20"/>
          </w:rPr>
          <w:fldChar w:fldCharType="begin"/>
        </w:r>
        <w:r w:rsidR="000809C7" w:rsidRPr="000809C7">
          <w:rPr>
            <w:webHidden/>
            <w:sz w:val="20"/>
            <w:szCs w:val="20"/>
          </w:rPr>
          <w:instrText xml:space="preserve"> PAGEREF _Toc512412869 \h </w:instrText>
        </w:r>
        <w:r w:rsidR="000809C7" w:rsidRPr="000809C7">
          <w:rPr>
            <w:webHidden/>
            <w:sz w:val="20"/>
            <w:szCs w:val="20"/>
          </w:rPr>
        </w:r>
        <w:r w:rsidR="000809C7" w:rsidRPr="000809C7">
          <w:rPr>
            <w:webHidden/>
            <w:sz w:val="20"/>
            <w:szCs w:val="20"/>
          </w:rPr>
          <w:fldChar w:fldCharType="separate"/>
        </w:r>
        <w:r w:rsidR="00F70001">
          <w:rPr>
            <w:webHidden/>
            <w:sz w:val="20"/>
            <w:szCs w:val="20"/>
          </w:rPr>
          <w:t>14</w:t>
        </w:r>
        <w:r w:rsidR="000809C7" w:rsidRPr="000809C7">
          <w:rPr>
            <w:webHidden/>
            <w:sz w:val="20"/>
            <w:szCs w:val="20"/>
          </w:rPr>
          <w:fldChar w:fldCharType="end"/>
        </w:r>
      </w:hyperlink>
    </w:p>
    <w:p w14:paraId="3D2BE32B" w14:textId="77777777" w:rsidR="000809C7" w:rsidRPr="000809C7" w:rsidRDefault="00E66D0C">
      <w:pPr>
        <w:pStyle w:val="Kazalovsebine1"/>
        <w:rPr>
          <w:rFonts w:eastAsiaTheme="minorEastAsia"/>
          <w:b w:val="0"/>
          <w:sz w:val="20"/>
          <w:szCs w:val="20"/>
          <w:lang w:eastAsia="sl-SI"/>
        </w:rPr>
      </w:pPr>
      <w:hyperlink w:anchor="_Toc512412870" w:history="1">
        <w:r w:rsidR="000809C7" w:rsidRPr="000809C7">
          <w:rPr>
            <w:rStyle w:val="Hiperpovezava"/>
            <w:sz w:val="20"/>
            <w:szCs w:val="20"/>
          </w:rPr>
          <w:t>4 REALIZACIJA NALOG, OPREDELJENIH PO PODROČJIH ReNPVCP13-22</w:t>
        </w:r>
        <w:r w:rsidR="000809C7" w:rsidRPr="000809C7">
          <w:rPr>
            <w:webHidden/>
            <w:sz w:val="20"/>
            <w:szCs w:val="20"/>
          </w:rPr>
          <w:tab/>
        </w:r>
        <w:r w:rsidR="000809C7" w:rsidRPr="000809C7">
          <w:rPr>
            <w:webHidden/>
            <w:sz w:val="20"/>
            <w:szCs w:val="20"/>
          </w:rPr>
          <w:fldChar w:fldCharType="begin"/>
        </w:r>
        <w:r w:rsidR="000809C7" w:rsidRPr="000809C7">
          <w:rPr>
            <w:webHidden/>
            <w:sz w:val="20"/>
            <w:szCs w:val="20"/>
          </w:rPr>
          <w:instrText xml:space="preserve"> PAGEREF _Toc512412870 \h </w:instrText>
        </w:r>
        <w:r w:rsidR="000809C7" w:rsidRPr="000809C7">
          <w:rPr>
            <w:webHidden/>
            <w:sz w:val="20"/>
            <w:szCs w:val="20"/>
          </w:rPr>
        </w:r>
        <w:r w:rsidR="000809C7" w:rsidRPr="000809C7">
          <w:rPr>
            <w:webHidden/>
            <w:sz w:val="20"/>
            <w:szCs w:val="20"/>
          </w:rPr>
          <w:fldChar w:fldCharType="separate"/>
        </w:r>
        <w:r w:rsidR="00F70001">
          <w:rPr>
            <w:webHidden/>
            <w:sz w:val="20"/>
            <w:szCs w:val="20"/>
          </w:rPr>
          <w:t>17</w:t>
        </w:r>
        <w:r w:rsidR="000809C7" w:rsidRPr="000809C7">
          <w:rPr>
            <w:webHidden/>
            <w:sz w:val="20"/>
            <w:szCs w:val="20"/>
          </w:rPr>
          <w:fldChar w:fldCharType="end"/>
        </w:r>
      </w:hyperlink>
    </w:p>
    <w:p w14:paraId="57B6C5AE"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1" w:history="1">
        <w:r w:rsidR="000809C7" w:rsidRPr="000809C7">
          <w:rPr>
            <w:rStyle w:val="Hiperpovezava"/>
            <w:rFonts w:asciiTheme="minorHAnsi" w:hAnsiTheme="minorHAnsi" w:cstheme="minorHAnsi"/>
            <w:noProof/>
            <w:sz w:val="20"/>
            <w:szCs w:val="20"/>
          </w:rPr>
          <w:t>4.1 Poročilo o delu Odbora direktorjev za zagotavljanje varnosti cestnega prometa za leto 2017</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_Toc512412871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18</w:t>
        </w:r>
        <w:r w:rsidR="000809C7" w:rsidRPr="000809C7">
          <w:rPr>
            <w:rFonts w:asciiTheme="minorHAnsi" w:hAnsiTheme="minorHAnsi" w:cstheme="minorHAnsi"/>
            <w:noProof/>
            <w:webHidden/>
            <w:sz w:val="20"/>
            <w:szCs w:val="20"/>
          </w:rPr>
          <w:fldChar w:fldCharType="end"/>
        </w:r>
      </w:hyperlink>
    </w:p>
    <w:p w14:paraId="19CA94FB"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2" w:history="1">
        <w:r w:rsidR="000809C7" w:rsidRPr="000809C7">
          <w:rPr>
            <w:rStyle w:val="Hiperpovezava"/>
            <w:rFonts w:asciiTheme="minorHAnsi" w:hAnsiTheme="minorHAnsi" w:cstheme="minorHAnsi"/>
            <w:noProof/>
            <w:sz w:val="20"/>
            <w:szCs w:val="20"/>
          </w:rPr>
          <w:t>4.2 Poročilo o delu Medresorske delovne skupine za spremljanje in izvajanje ReNPVCP13-22 v letu 2017</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18</w:t>
        </w:r>
        <w:r w:rsidR="000809C7" w:rsidRPr="000809C7">
          <w:rPr>
            <w:rFonts w:asciiTheme="minorHAnsi" w:hAnsiTheme="minorHAnsi" w:cstheme="minorHAnsi"/>
            <w:noProof/>
            <w:webHidden/>
            <w:sz w:val="20"/>
            <w:szCs w:val="20"/>
          </w:rPr>
          <w:fldChar w:fldCharType="end"/>
        </w:r>
      </w:hyperlink>
    </w:p>
    <w:p w14:paraId="0BC222D3"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3" w:history="1">
        <w:r w:rsidR="000809C7" w:rsidRPr="000809C7">
          <w:rPr>
            <w:rStyle w:val="Hiperpovezava"/>
            <w:rFonts w:asciiTheme="minorHAnsi" w:hAnsiTheme="minorHAnsi" w:cstheme="minorHAnsi"/>
            <w:noProof/>
            <w:sz w:val="20"/>
            <w:szCs w:val="20"/>
          </w:rPr>
          <w:t>4.3 CESTNA INFRASTRUKTURA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19</w:t>
        </w:r>
        <w:r w:rsidR="000809C7" w:rsidRPr="000809C7">
          <w:rPr>
            <w:rFonts w:asciiTheme="minorHAnsi" w:hAnsiTheme="minorHAnsi" w:cstheme="minorHAnsi"/>
            <w:noProof/>
            <w:webHidden/>
            <w:sz w:val="20"/>
            <w:szCs w:val="20"/>
          </w:rPr>
          <w:fldChar w:fldCharType="end"/>
        </w:r>
      </w:hyperlink>
    </w:p>
    <w:p w14:paraId="31BEB0A0"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4" w:history="1">
        <w:r w:rsidR="000809C7" w:rsidRPr="000809C7">
          <w:rPr>
            <w:rStyle w:val="Hiperpovezava"/>
            <w:rFonts w:asciiTheme="minorHAnsi" w:hAnsiTheme="minorHAnsi" w:cstheme="minorHAnsi"/>
            <w:noProof/>
            <w:sz w:val="20"/>
            <w:szCs w:val="20"/>
          </w:rPr>
          <w:t>4.3.1 Obravnava in odprava nevarnih mest</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20</w:t>
        </w:r>
        <w:r w:rsidR="000809C7" w:rsidRPr="000809C7">
          <w:rPr>
            <w:rFonts w:asciiTheme="minorHAnsi" w:hAnsiTheme="minorHAnsi" w:cstheme="minorHAnsi"/>
            <w:noProof/>
            <w:webHidden/>
            <w:sz w:val="20"/>
            <w:szCs w:val="20"/>
          </w:rPr>
          <w:fldChar w:fldCharType="end"/>
        </w:r>
      </w:hyperlink>
    </w:p>
    <w:p w14:paraId="7B8AB7E6"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5" w:history="1">
        <w:r w:rsidR="000809C7" w:rsidRPr="000809C7">
          <w:rPr>
            <w:rStyle w:val="Hiperpovezava"/>
            <w:rFonts w:asciiTheme="minorHAnsi" w:hAnsiTheme="minorHAnsi" w:cstheme="minorHAnsi"/>
            <w:noProof/>
            <w:sz w:val="20"/>
            <w:szCs w:val="20"/>
          </w:rPr>
          <w:t>4.3.2 Zagotavljanje varnega načrtovanja, gradnje in pregledovanja cestne infrastrukture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20</w:t>
        </w:r>
        <w:r w:rsidR="000809C7" w:rsidRPr="000809C7">
          <w:rPr>
            <w:rFonts w:asciiTheme="minorHAnsi" w:hAnsiTheme="minorHAnsi" w:cstheme="minorHAnsi"/>
            <w:noProof/>
            <w:webHidden/>
            <w:sz w:val="20"/>
            <w:szCs w:val="20"/>
          </w:rPr>
          <w:fldChar w:fldCharType="end"/>
        </w:r>
      </w:hyperlink>
    </w:p>
    <w:p w14:paraId="13BDE13A"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6" w:history="1">
        <w:r w:rsidR="000809C7" w:rsidRPr="000809C7">
          <w:rPr>
            <w:rStyle w:val="Hiperpovezava"/>
            <w:rFonts w:asciiTheme="minorHAnsi" w:hAnsiTheme="minorHAnsi" w:cstheme="minorHAnsi"/>
            <w:noProof/>
            <w:sz w:val="20"/>
            <w:szCs w:val="20"/>
          </w:rPr>
          <w:t>4.3.3 Upravljanje, vodenje in nadzor prometa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_Toc512412876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22</w:t>
        </w:r>
        <w:r w:rsidR="000809C7" w:rsidRPr="000809C7">
          <w:rPr>
            <w:rFonts w:asciiTheme="minorHAnsi" w:hAnsiTheme="minorHAnsi" w:cstheme="minorHAnsi"/>
            <w:noProof/>
            <w:webHidden/>
            <w:sz w:val="20"/>
            <w:szCs w:val="20"/>
          </w:rPr>
          <w:fldChar w:fldCharType="end"/>
        </w:r>
      </w:hyperlink>
    </w:p>
    <w:p w14:paraId="76762C7C"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7" w:history="1">
        <w:r w:rsidR="000809C7" w:rsidRPr="000809C7">
          <w:rPr>
            <w:rStyle w:val="Hiperpovezava"/>
            <w:rFonts w:asciiTheme="minorHAnsi" w:hAnsiTheme="minorHAnsi" w:cstheme="minorHAnsi"/>
            <w:noProof/>
            <w:sz w:val="20"/>
            <w:szCs w:val="20"/>
          </w:rPr>
          <w:t>4.3.4 Varnost v predorih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_Toc512412877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23</w:t>
        </w:r>
        <w:r w:rsidR="000809C7" w:rsidRPr="000809C7">
          <w:rPr>
            <w:rFonts w:asciiTheme="minorHAnsi" w:hAnsiTheme="minorHAnsi" w:cstheme="minorHAnsi"/>
            <w:noProof/>
            <w:webHidden/>
            <w:sz w:val="20"/>
            <w:szCs w:val="20"/>
          </w:rPr>
          <w:fldChar w:fldCharType="end"/>
        </w:r>
      </w:hyperlink>
    </w:p>
    <w:p w14:paraId="2E9576A7"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8" w:history="1">
        <w:r w:rsidR="000809C7" w:rsidRPr="000809C7">
          <w:rPr>
            <w:rStyle w:val="Hiperpovezava"/>
            <w:rFonts w:asciiTheme="minorHAnsi" w:hAnsiTheme="minorHAnsi" w:cstheme="minorHAnsi"/>
            <w:noProof/>
            <w:sz w:val="20"/>
            <w:szCs w:val="20"/>
          </w:rPr>
          <w:t>4.3.5 Upravljanje prometa težkih tovornih vozil in prevoza nevarnega blaga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24</w:t>
        </w:r>
        <w:r w:rsidR="000809C7" w:rsidRPr="000809C7">
          <w:rPr>
            <w:rFonts w:asciiTheme="minorHAnsi" w:hAnsiTheme="minorHAnsi" w:cstheme="minorHAnsi"/>
            <w:noProof/>
            <w:webHidden/>
            <w:sz w:val="20"/>
            <w:szCs w:val="20"/>
          </w:rPr>
          <w:fldChar w:fldCharType="end"/>
        </w:r>
      </w:hyperlink>
    </w:p>
    <w:p w14:paraId="36F5A3D5"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79" w:history="1">
        <w:r w:rsidR="000809C7" w:rsidRPr="000809C7">
          <w:rPr>
            <w:rStyle w:val="Hiperpovezava"/>
            <w:rFonts w:asciiTheme="minorHAnsi" w:hAnsiTheme="minorHAnsi" w:cstheme="minorHAnsi"/>
            <w:noProof/>
            <w:sz w:val="20"/>
            <w:szCs w:val="20"/>
          </w:rPr>
          <w:t>4.3.6 Občinska cestna infrastruktura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_Toc512412879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25</w:t>
        </w:r>
        <w:r w:rsidR="000809C7" w:rsidRPr="000809C7">
          <w:rPr>
            <w:rFonts w:asciiTheme="minorHAnsi" w:hAnsiTheme="minorHAnsi" w:cstheme="minorHAnsi"/>
            <w:noProof/>
            <w:webHidden/>
            <w:sz w:val="20"/>
            <w:szCs w:val="20"/>
          </w:rPr>
          <w:fldChar w:fldCharType="end"/>
        </w:r>
      </w:hyperlink>
    </w:p>
    <w:p w14:paraId="089B00F1"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0" w:history="1">
        <w:r w:rsidR="000809C7" w:rsidRPr="000809C7">
          <w:rPr>
            <w:rStyle w:val="Hiperpovezava"/>
            <w:rFonts w:asciiTheme="minorHAnsi" w:hAnsiTheme="minorHAnsi" w:cstheme="minorHAnsi"/>
            <w:noProof/>
            <w:sz w:val="20"/>
            <w:szCs w:val="20"/>
          </w:rPr>
          <w:t>4.3.7 Delo na cestah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_Toc512412880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26</w:t>
        </w:r>
        <w:r w:rsidR="000809C7" w:rsidRPr="000809C7">
          <w:rPr>
            <w:rFonts w:asciiTheme="minorHAnsi" w:hAnsiTheme="minorHAnsi" w:cstheme="minorHAnsi"/>
            <w:noProof/>
            <w:webHidden/>
            <w:sz w:val="20"/>
            <w:szCs w:val="20"/>
          </w:rPr>
          <w:fldChar w:fldCharType="end"/>
        </w:r>
      </w:hyperlink>
    </w:p>
    <w:p w14:paraId="3D7FD9DE"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1" w:history="1">
        <w:r w:rsidR="000809C7" w:rsidRPr="000809C7">
          <w:rPr>
            <w:rStyle w:val="Hiperpovezava"/>
            <w:rFonts w:asciiTheme="minorHAnsi" w:hAnsiTheme="minorHAnsi" w:cstheme="minorHAnsi"/>
            <w:noProof/>
            <w:sz w:val="20"/>
            <w:szCs w:val="20"/>
          </w:rPr>
          <w:t>4.3.8 Zagotavljanje varnosti cestne infrastrukture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_Toc512412881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27</w:t>
        </w:r>
        <w:r w:rsidR="000809C7" w:rsidRPr="000809C7">
          <w:rPr>
            <w:rFonts w:asciiTheme="minorHAnsi" w:hAnsiTheme="minorHAnsi" w:cstheme="minorHAnsi"/>
            <w:noProof/>
            <w:webHidden/>
            <w:sz w:val="20"/>
            <w:szCs w:val="20"/>
          </w:rPr>
          <w:fldChar w:fldCharType="end"/>
        </w:r>
      </w:hyperlink>
    </w:p>
    <w:p w14:paraId="6CD5FBF4"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2" w:history="1">
        <w:r w:rsidR="000809C7" w:rsidRPr="000809C7">
          <w:rPr>
            <w:rStyle w:val="Hiperpovezava"/>
            <w:rFonts w:asciiTheme="minorHAnsi" w:hAnsiTheme="minorHAnsi" w:cstheme="minorHAnsi"/>
            <w:noProof/>
            <w:sz w:val="20"/>
            <w:szCs w:val="20"/>
          </w:rPr>
          <w:t>4.3.9 Obveščanje javnosti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28</w:t>
        </w:r>
        <w:r w:rsidR="000809C7" w:rsidRPr="000809C7">
          <w:rPr>
            <w:rFonts w:asciiTheme="minorHAnsi" w:hAnsiTheme="minorHAnsi" w:cstheme="minorHAnsi"/>
            <w:noProof/>
            <w:webHidden/>
            <w:sz w:val="20"/>
            <w:szCs w:val="20"/>
          </w:rPr>
          <w:fldChar w:fldCharType="end"/>
        </w:r>
      </w:hyperlink>
    </w:p>
    <w:p w14:paraId="682FA577" w14:textId="04F1A13A"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3" w:history="1">
        <w:r w:rsidR="000809C7" w:rsidRPr="000809C7">
          <w:rPr>
            <w:rStyle w:val="Hiperpovezava"/>
            <w:rFonts w:asciiTheme="minorHAnsi" w:hAnsiTheme="minorHAnsi" w:cstheme="minorHAnsi"/>
            <w:noProof/>
            <w:sz w:val="20"/>
            <w:szCs w:val="20"/>
          </w:rPr>
          <w:t>4.4</w:t>
        </w:r>
        <w:r w:rsidR="000809C7">
          <w:rPr>
            <w:rFonts w:asciiTheme="minorHAnsi" w:eastAsiaTheme="minorEastAsia" w:hAnsiTheme="minorHAnsi" w:cstheme="minorHAnsi"/>
            <w:noProof/>
            <w:sz w:val="20"/>
            <w:szCs w:val="20"/>
            <w:lang w:eastAsia="sl-SI"/>
          </w:rPr>
          <w:t xml:space="preserve">  </w:t>
        </w:r>
        <w:r w:rsidR="000809C7" w:rsidRPr="000809C7">
          <w:rPr>
            <w:rStyle w:val="Hiperpovezava"/>
            <w:rFonts w:asciiTheme="minorHAnsi" w:hAnsiTheme="minorHAnsi" w:cstheme="minorHAnsi"/>
            <w:noProof/>
            <w:sz w:val="20"/>
            <w:szCs w:val="20"/>
          </w:rPr>
          <w:t>VOZILA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28</w:t>
        </w:r>
        <w:r w:rsidR="000809C7" w:rsidRPr="000809C7">
          <w:rPr>
            <w:rFonts w:asciiTheme="minorHAnsi" w:hAnsiTheme="minorHAnsi" w:cstheme="minorHAnsi"/>
            <w:noProof/>
            <w:webHidden/>
            <w:sz w:val="20"/>
            <w:szCs w:val="20"/>
          </w:rPr>
          <w:fldChar w:fldCharType="end"/>
        </w:r>
      </w:hyperlink>
    </w:p>
    <w:p w14:paraId="06EBC0BE"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4" w:history="1">
        <w:r w:rsidR="000809C7" w:rsidRPr="000809C7">
          <w:rPr>
            <w:rStyle w:val="Hiperpovezava"/>
            <w:rFonts w:asciiTheme="minorHAnsi" w:hAnsiTheme="minorHAnsi" w:cstheme="minorHAnsi"/>
            <w:noProof/>
            <w:sz w:val="20"/>
            <w:szCs w:val="20"/>
          </w:rPr>
          <w:t>4.4.1 Priprava ustreznih postopkov za delo</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29</w:t>
        </w:r>
        <w:r w:rsidR="000809C7" w:rsidRPr="000809C7">
          <w:rPr>
            <w:rFonts w:asciiTheme="minorHAnsi" w:hAnsiTheme="minorHAnsi" w:cstheme="minorHAnsi"/>
            <w:noProof/>
            <w:webHidden/>
            <w:sz w:val="20"/>
            <w:szCs w:val="20"/>
          </w:rPr>
          <w:fldChar w:fldCharType="end"/>
        </w:r>
      </w:hyperlink>
    </w:p>
    <w:p w14:paraId="1D4DEBD4"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5" w:history="1">
        <w:r w:rsidR="000809C7" w:rsidRPr="000809C7">
          <w:rPr>
            <w:rStyle w:val="Hiperpovezava"/>
            <w:rFonts w:asciiTheme="minorHAnsi" w:hAnsiTheme="minorHAnsi" w:cstheme="minorHAnsi"/>
            <w:noProof/>
            <w:sz w:val="20"/>
            <w:szCs w:val="20"/>
          </w:rPr>
          <w:t>4.4.2 Posodobitev postopka usposabljanja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29</w:t>
        </w:r>
        <w:r w:rsidR="000809C7" w:rsidRPr="000809C7">
          <w:rPr>
            <w:rFonts w:asciiTheme="minorHAnsi" w:hAnsiTheme="minorHAnsi" w:cstheme="minorHAnsi"/>
            <w:noProof/>
            <w:webHidden/>
            <w:sz w:val="20"/>
            <w:szCs w:val="20"/>
          </w:rPr>
          <w:fldChar w:fldCharType="end"/>
        </w:r>
      </w:hyperlink>
    </w:p>
    <w:p w14:paraId="515CDD56"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6" w:history="1">
        <w:r w:rsidR="000809C7" w:rsidRPr="000809C7">
          <w:rPr>
            <w:rStyle w:val="Hiperpovezava"/>
            <w:rFonts w:asciiTheme="minorHAnsi" w:hAnsiTheme="minorHAnsi" w:cstheme="minorHAnsi"/>
            <w:noProof/>
            <w:sz w:val="20"/>
            <w:szCs w:val="20"/>
          </w:rPr>
          <w:t>4.4.3 Vzpostavitev ustreznega strokovnega in inšpekcijskega nadzora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_Toc512412886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29</w:t>
        </w:r>
        <w:r w:rsidR="000809C7" w:rsidRPr="000809C7">
          <w:rPr>
            <w:rFonts w:asciiTheme="minorHAnsi" w:hAnsiTheme="minorHAnsi" w:cstheme="minorHAnsi"/>
            <w:noProof/>
            <w:webHidden/>
            <w:sz w:val="20"/>
            <w:szCs w:val="20"/>
          </w:rPr>
          <w:fldChar w:fldCharType="end"/>
        </w:r>
      </w:hyperlink>
    </w:p>
    <w:p w14:paraId="72A4045B"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7" w:history="1">
        <w:r w:rsidR="000809C7" w:rsidRPr="000809C7">
          <w:rPr>
            <w:rStyle w:val="Hiperpovezava"/>
            <w:rFonts w:asciiTheme="minorHAnsi" w:hAnsiTheme="minorHAnsi" w:cstheme="minorHAnsi"/>
            <w:noProof/>
            <w:sz w:val="20"/>
            <w:szCs w:val="20"/>
          </w:rPr>
          <w:t>4.4.4 Analiza rezultatov tehničnih pregledov</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_Toc512412887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31</w:t>
        </w:r>
        <w:r w:rsidR="000809C7" w:rsidRPr="000809C7">
          <w:rPr>
            <w:rFonts w:asciiTheme="minorHAnsi" w:hAnsiTheme="minorHAnsi" w:cstheme="minorHAnsi"/>
            <w:noProof/>
            <w:webHidden/>
            <w:sz w:val="20"/>
            <w:szCs w:val="20"/>
          </w:rPr>
          <w:fldChar w:fldCharType="end"/>
        </w:r>
      </w:hyperlink>
    </w:p>
    <w:p w14:paraId="19480847"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8" w:history="1">
        <w:r w:rsidR="000809C7" w:rsidRPr="000809C7">
          <w:rPr>
            <w:rStyle w:val="Hiperpovezava"/>
            <w:rFonts w:asciiTheme="minorHAnsi" w:hAnsiTheme="minorHAnsi" w:cstheme="minorHAnsi"/>
            <w:noProof/>
            <w:sz w:val="20"/>
            <w:szCs w:val="20"/>
          </w:rPr>
          <w:t>4.4.5 Ugotavljanje vzročne povezave med prometnimi nesrečami in tehničnim stanjem vozil</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32</w:t>
        </w:r>
        <w:r w:rsidR="000809C7" w:rsidRPr="000809C7">
          <w:rPr>
            <w:rFonts w:asciiTheme="minorHAnsi" w:hAnsiTheme="minorHAnsi" w:cstheme="minorHAnsi"/>
            <w:noProof/>
            <w:webHidden/>
            <w:sz w:val="20"/>
            <w:szCs w:val="20"/>
          </w:rPr>
          <w:fldChar w:fldCharType="end"/>
        </w:r>
      </w:hyperlink>
    </w:p>
    <w:p w14:paraId="7B7250F3"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89" w:history="1">
        <w:r w:rsidR="000809C7" w:rsidRPr="000809C7">
          <w:rPr>
            <w:rStyle w:val="Hiperpovezava"/>
            <w:rFonts w:asciiTheme="minorHAnsi" w:hAnsiTheme="minorHAnsi" w:cstheme="minorHAnsi"/>
            <w:noProof/>
            <w:sz w:val="20"/>
            <w:szCs w:val="20"/>
          </w:rPr>
          <w:t>4.5 PROMETNA VZGOJA IN VSEŽIVLJENJSKO UČENJE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_Toc512412889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32</w:t>
        </w:r>
        <w:r w:rsidR="000809C7" w:rsidRPr="000809C7">
          <w:rPr>
            <w:rFonts w:asciiTheme="minorHAnsi" w:hAnsiTheme="minorHAnsi" w:cstheme="minorHAnsi"/>
            <w:noProof/>
            <w:webHidden/>
            <w:sz w:val="20"/>
            <w:szCs w:val="20"/>
          </w:rPr>
          <w:fldChar w:fldCharType="end"/>
        </w:r>
      </w:hyperlink>
    </w:p>
    <w:p w14:paraId="51A2C965"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1" w:history="1">
        <w:r w:rsidR="000809C7" w:rsidRPr="000809C7">
          <w:rPr>
            <w:rStyle w:val="Hiperpovezava"/>
            <w:rFonts w:asciiTheme="minorHAnsi" w:hAnsiTheme="minorHAnsi" w:cstheme="minorHAnsi"/>
            <w:noProof/>
            <w:sz w:val="20"/>
            <w:szCs w:val="20"/>
          </w:rPr>
          <w:t>4.5.1 PRVO ŽIVLJENJSKO OBDOBJE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_Toc512412891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33</w:t>
        </w:r>
        <w:r w:rsidR="000809C7" w:rsidRPr="000809C7">
          <w:rPr>
            <w:rFonts w:asciiTheme="minorHAnsi" w:hAnsiTheme="minorHAnsi" w:cstheme="minorHAnsi"/>
            <w:noProof/>
            <w:webHidden/>
            <w:sz w:val="20"/>
            <w:szCs w:val="20"/>
          </w:rPr>
          <w:fldChar w:fldCharType="end"/>
        </w:r>
      </w:hyperlink>
    </w:p>
    <w:p w14:paraId="6D150F9D"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2" w:history="1">
        <w:r w:rsidR="000809C7" w:rsidRPr="000809C7">
          <w:rPr>
            <w:rStyle w:val="Hiperpovezava"/>
            <w:rFonts w:asciiTheme="minorHAnsi" w:hAnsiTheme="minorHAnsi" w:cstheme="minorHAnsi"/>
            <w:noProof/>
            <w:sz w:val="20"/>
            <w:szCs w:val="20"/>
          </w:rPr>
          <w:t>4.5.2 PREDŠOLSKO OBDOBJE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33</w:t>
        </w:r>
        <w:r w:rsidR="000809C7" w:rsidRPr="000809C7">
          <w:rPr>
            <w:rFonts w:asciiTheme="minorHAnsi" w:hAnsiTheme="minorHAnsi" w:cstheme="minorHAnsi"/>
            <w:noProof/>
            <w:webHidden/>
            <w:sz w:val="20"/>
            <w:szCs w:val="20"/>
          </w:rPr>
          <w:fldChar w:fldCharType="end"/>
        </w:r>
      </w:hyperlink>
    </w:p>
    <w:p w14:paraId="5C04F7C3"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3" w:history="1">
        <w:r w:rsidR="000809C7" w:rsidRPr="000809C7">
          <w:rPr>
            <w:rStyle w:val="Hiperpovezava"/>
            <w:rFonts w:asciiTheme="minorHAnsi" w:hAnsiTheme="minorHAnsi" w:cstheme="minorHAnsi"/>
            <w:noProof/>
            <w:sz w:val="20"/>
            <w:szCs w:val="20"/>
          </w:rPr>
          <w:t>4.5.3 OSNOVNOŠOLSKO OBDOBJE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34</w:t>
        </w:r>
        <w:r w:rsidR="000809C7" w:rsidRPr="000809C7">
          <w:rPr>
            <w:rFonts w:asciiTheme="minorHAnsi" w:hAnsiTheme="minorHAnsi" w:cstheme="minorHAnsi"/>
            <w:noProof/>
            <w:webHidden/>
            <w:sz w:val="20"/>
            <w:szCs w:val="20"/>
          </w:rPr>
          <w:fldChar w:fldCharType="end"/>
        </w:r>
      </w:hyperlink>
    </w:p>
    <w:p w14:paraId="45A1EC40"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4" w:history="1">
        <w:r w:rsidR="000809C7" w:rsidRPr="000809C7">
          <w:rPr>
            <w:rStyle w:val="Hiperpovezava"/>
            <w:rFonts w:asciiTheme="minorHAnsi" w:hAnsiTheme="minorHAnsi" w:cstheme="minorHAnsi"/>
            <w:noProof/>
            <w:sz w:val="20"/>
            <w:szCs w:val="20"/>
          </w:rPr>
          <w:t>4.5.3.1 PRVO TRILETJE (6–8 LET)</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34</w:t>
        </w:r>
        <w:r w:rsidR="000809C7" w:rsidRPr="000809C7">
          <w:rPr>
            <w:rFonts w:asciiTheme="minorHAnsi" w:hAnsiTheme="minorHAnsi" w:cstheme="minorHAnsi"/>
            <w:noProof/>
            <w:webHidden/>
            <w:sz w:val="20"/>
            <w:szCs w:val="20"/>
          </w:rPr>
          <w:fldChar w:fldCharType="end"/>
        </w:r>
      </w:hyperlink>
    </w:p>
    <w:p w14:paraId="6FF1291D"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5" w:history="1">
        <w:r w:rsidR="000809C7" w:rsidRPr="000809C7">
          <w:rPr>
            <w:rStyle w:val="Hiperpovezava"/>
            <w:rFonts w:asciiTheme="minorHAnsi" w:hAnsiTheme="minorHAnsi" w:cstheme="minorHAnsi"/>
            <w:noProof/>
            <w:sz w:val="20"/>
            <w:szCs w:val="20"/>
          </w:rPr>
          <w:t>4.5.3.2 DRUGO TRILETJE (9–11 LET)</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35</w:t>
        </w:r>
        <w:r w:rsidR="000809C7" w:rsidRPr="000809C7">
          <w:rPr>
            <w:rFonts w:asciiTheme="minorHAnsi" w:hAnsiTheme="minorHAnsi" w:cstheme="minorHAnsi"/>
            <w:noProof/>
            <w:webHidden/>
            <w:sz w:val="20"/>
            <w:szCs w:val="20"/>
          </w:rPr>
          <w:fldChar w:fldCharType="end"/>
        </w:r>
      </w:hyperlink>
    </w:p>
    <w:p w14:paraId="11C343E2"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6" w:history="1">
        <w:r w:rsidR="000809C7" w:rsidRPr="000809C7">
          <w:rPr>
            <w:rStyle w:val="Hiperpovezava"/>
            <w:rFonts w:asciiTheme="minorHAnsi" w:hAnsiTheme="minorHAnsi" w:cstheme="minorHAnsi"/>
            <w:noProof/>
            <w:sz w:val="20"/>
            <w:szCs w:val="20"/>
          </w:rPr>
          <w:t>4.5.3.3 TRETJE TRILETJE (12–14 LET)</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_Toc512412896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35</w:t>
        </w:r>
        <w:r w:rsidR="000809C7" w:rsidRPr="000809C7">
          <w:rPr>
            <w:rFonts w:asciiTheme="minorHAnsi" w:hAnsiTheme="minorHAnsi" w:cstheme="minorHAnsi"/>
            <w:noProof/>
            <w:webHidden/>
            <w:sz w:val="20"/>
            <w:szCs w:val="20"/>
          </w:rPr>
          <w:fldChar w:fldCharType="end"/>
        </w:r>
      </w:hyperlink>
    </w:p>
    <w:p w14:paraId="0B1002CE"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7" w:history="1">
        <w:r w:rsidR="000809C7" w:rsidRPr="000809C7">
          <w:rPr>
            <w:rStyle w:val="Hiperpovezava"/>
            <w:rFonts w:asciiTheme="minorHAnsi" w:hAnsiTheme="minorHAnsi" w:cstheme="minorHAnsi"/>
            <w:noProof/>
            <w:sz w:val="20"/>
            <w:szCs w:val="20"/>
          </w:rPr>
          <w:t>4.5.4 OBDOBJE SREDNJEŠOLSKEGA IZOBRAŽEVANJA (15–18 LET) IN MLADI VOZNIKI (18–24 LET)</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_Toc512412897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36</w:t>
        </w:r>
        <w:r w:rsidR="000809C7" w:rsidRPr="000809C7">
          <w:rPr>
            <w:rFonts w:asciiTheme="minorHAnsi" w:hAnsiTheme="minorHAnsi" w:cstheme="minorHAnsi"/>
            <w:noProof/>
            <w:webHidden/>
            <w:sz w:val="20"/>
            <w:szCs w:val="20"/>
          </w:rPr>
          <w:fldChar w:fldCharType="end"/>
        </w:r>
      </w:hyperlink>
    </w:p>
    <w:p w14:paraId="00485A2D"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8" w:history="1">
        <w:r w:rsidR="000809C7" w:rsidRPr="000809C7">
          <w:rPr>
            <w:rStyle w:val="Hiperpovezava"/>
            <w:rFonts w:asciiTheme="minorHAnsi" w:hAnsiTheme="minorHAnsi" w:cstheme="minorHAnsi"/>
            <w:noProof/>
            <w:sz w:val="20"/>
            <w:szCs w:val="20"/>
          </w:rPr>
          <w:t>4.5.5 VSEŽIVLJENJSKO UČENJE ZA VARNO SODELOVANJE V PROMETU</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36</w:t>
        </w:r>
        <w:r w:rsidR="000809C7" w:rsidRPr="000809C7">
          <w:rPr>
            <w:rFonts w:asciiTheme="minorHAnsi" w:hAnsiTheme="minorHAnsi" w:cstheme="minorHAnsi"/>
            <w:noProof/>
            <w:webHidden/>
            <w:sz w:val="20"/>
            <w:szCs w:val="20"/>
          </w:rPr>
          <w:fldChar w:fldCharType="end"/>
        </w:r>
      </w:hyperlink>
    </w:p>
    <w:p w14:paraId="72B832CE"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899" w:history="1">
        <w:r w:rsidR="000809C7" w:rsidRPr="000809C7">
          <w:rPr>
            <w:rStyle w:val="Hiperpovezava"/>
            <w:rFonts w:asciiTheme="minorHAnsi" w:hAnsiTheme="minorHAnsi" w:cstheme="minorHAnsi"/>
            <w:noProof/>
            <w:sz w:val="20"/>
            <w:szCs w:val="20"/>
          </w:rPr>
          <w:t>4.6 ZDRAVSTVENA OSKRBA PONESREČENCEV</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_Toc512412899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36</w:t>
        </w:r>
        <w:r w:rsidR="000809C7" w:rsidRPr="000809C7">
          <w:rPr>
            <w:rFonts w:asciiTheme="minorHAnsi" w:hAnsiTheme="minorHAnsi" w:cstheme="minorHAnsi"/>
            <w:noProof/>
            <w:webHidden/>
            <w:sz w:val="20"/>
            <w:szCs w:val="20"/>
          </w:rPr>
          <w:fldChar w:fldCharType="end"/>
        </w:r>
      </w:hyperlink>
    </w:p>
    <w:p w14:paraId="1F820D76"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0" w:history="1">
        <w:r w:rsidR="000809C7" w:rsidRPr="000809C7">
          <w:rPr>
            <w:rStyle w:val="Hiperpovezava"/>
            <w:rFonts w:asciiTheme="minorHAnsi" w:hAnsiTheme="minorHAnsi" w:cstheme="minorHAnsi"/>
            <w:noProof/>
            <w:sz w:val="20"/>
            <w:szCs w:val="20"/>
          </w:rPr>
          <w:t>4.7 NADZOR</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_Toc512412900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38</w:t>
        </w:r>
        <w:r w:rsidR="000809C7" w:rsidRPr="000809C7">
          <w:rPr>
            <w:rFonts w:asciiTheme="minorHAnsi" w:hAnsiTheme="minorHAnsi" w:cstheme="minorHAnsi"/>
            <w:noProof/>
            <w:webHidden/>
            <w:sz w:val="20"/>
            <w:szCs w:val="20"/>
          </w:rPr>
          <w:fldChar w:fldCharType="end"/>
        </w:r>
      </w:hyperlink>
    </w:p>
    <w:p w14:paraId="5B4B3D0F"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1" w:history="1">
        <w:r w:rsidR="000809C7" w:rsidRPr="000809C7">
          <w:rPr>
            <w:rStyle w:val="Hiperpovezava"/>
            <w:rFonts w:asciiTheme="minorHAnsi" w:hAnsiTheme="minorHAnsi" w:cstheme="minorHAnsi"/>
            <w:noProof/>
            <w:sz w:val="20"/>
            <w:szCs w:val="20"/>
          </w:rPr>
          <w:t>4.7.1 POVEČATI OBSEG NADZORA POLICIJE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_Toc512412901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38</w:t>
        </w:r>
        <w:r w:rsidR="000809C7" w:rsidRPr="000809C7">
          <w:rPr>
            <w:rFonts w:asciiTheme="minorHAnsi" w:hAnsiTheme="minorHAnsi" w:cstheme="minorHAnsi"/>
            <w:noProof/>
            <w:webHidden/>
            <w:sz w:val="20"/>
            <w:szCs w:val="20"/>
          </w:rPr>
          <w:fldChar w:fldCharType="end"/>
        </w:r>
      </w:hyperlink>
    </w:p>
    <w:p w14:paraId="70725671"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2" w:history="1">
        <w:r w:rsidR="000809C7" w:rsidRPr="000809C7">
          <w:rPr>
            <w:rStyle w:val="Hiperpovezava"/>
            <w:rFonts w:asciiTheme="minorHAnsi" w:hAnsiTheme="minorHAnsi" w:cstheme="minorHAnsi"/>
            <w:noProof/>
            <w:sz w:val="20"/>
            <w:szCs w:val="20"/>
          </w:rPr>
          <w:t>4.7.2 NADZOR V SAMOUPRAVNI LOKALNI SKUPNOSTI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39</w:t>
        </w:r>
        <w:r w:rsidR="000809C7" w:rsidRPr="000809C7">
          <w:rPr>
            <w:rFonts w:asciiTheme="minorHAnsi" w:hAnsiTheme="minorHAnsi" w:cstheme="minorHAnsi"/>
            <w:noProof/>
            <w:webHidden/>
            <w:sz w:val="20"/>
            <w:szCs w:val="20"/>
          </w:rPr>
          <w:fldChar w:fldCharType="end"/>
        </w:r>
      </w:hyperlink>
    </w:p>
    <w:p w14:paraId="6D6B1FC3"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3" w:history="1">
        <w:r w:rsidR="000809C7" w:rsidRPr="000809C7">
          <w:rPr>
            <w:rStyle w:val="Hiperpovezava"/>
            <w:rFonts w:asciiTheme="minorHAnsi" w:hAnsiTheme="minorHAnsi" w:cstheme="minorHAnsi"/>
            <w:noProof/>
            <w:sz w:val="20"/>
            <w:szCs w:val="20"/>
          </w:rPr>
          <w:t>4.7.3 ZAGOTOVITEV UČINKOVITEGA NADZORA NAD CESTNINJENJEM, VKLJUČNO Z NADZOROM NAD TOVORNIMI VOZILI V ZIMSKIH RAZMERAH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39</w:t>
        </w:r>
        <w:r w:rsidR="000809C7" w:rsidRPr="000809C7">
          <w:rPr>
            <w:rFonts w:asciiTheme="minorHAnsi" w:hAnsiTheme="minorHAnsi" w:cstheme="minorHAnsi"/>
            <w:noProof/>
            <w:webHidden/>
            <w:sz w:val="20"/>
            <w:szCs w:val="20"/>
          </w:rPr>
          <w:fldChar w:fldCharType="end"/>
        </w:r>
      </w:hyperlink>
    </w:p>
    <w:p w14:paraId="41AE7FA4"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4" w:history="1">
        <w:r w:rsidR="000809C7" w:rsidRPr="000809C7">
          <w:rPr>
            <w:rStyle w:val="Hiperpovezava"/>
            <w:rFonts w:asciiTheme="minorHAnsi" w:hAnsiTheme="minorHAnsi" w:cstheme="minorHAnsi"/>
            <w:noProof/>
            <w:sz w:val="20"/>
            <w:szCs w:val="20"/>
          </w:rPr>
          <w:t>4.7.4 ZAGOTOVITEV UČINKOVITEGA INŠPEKCIJSKEGA NADZORA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40</w:t>
        </w:r>
        <w:r w:rsidR="000809C7" w:rsidRPr="000809C7">
          <w:rPr>
            <w:rFonts w:asciiTheme="minorHAnsi" w:hAnsiTheme="minorHAnsi" w:cstheme="minorHAnsi"/>
            <w:noProof/>
            <w:webHidden/>
            <w:sz w:val="20"/>
            <w:szCs w:val="20"/>
          </w:rPr>
          <w:fldChar w:fldCharType="end"/>
        </w:r>
      </w:hyperlink>
    </w:p>
    <w:p w14:paraId="5E637D89"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5" w:history="1">
        <w:r w:rsidR="000809C7" w:rsidRPr="000809C7">
          <w:rPr>
            <w:rStyle w:val="Hiperpovezava"/>
            <w:rFonts w:asciiTheme="minorHAnsi" w:hAnsiTheme="minorHAnsi" w:cstheme="minorHAnsi"/>
            <w:noProof/>
            <w:sz w:val="20"/>
            <w:szCs w:val="20"/>
          </w:rPr>
          <w:t>4.7.5 ZAGOTOVITEV VEČJE VARNOSTI VOJAŠKIH VOZIL</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43</w:t>
        </w:r>
        <w:r w:rsidR="000809C7" w:rsidRPr="000809C7">
          <w:rPr>
            <w:rFonts w:asciiTheme="minorHAnsi" w:hAnsiTheme="minorHAnsi" w:cstheme="minorHAnsi"/>
            <w:noProof/>
            <w:webHidden/>
            <w:sz w:val="20"/>
            <w:szCs w:val="20"/>
          </w:rPr>
          <w:fldChar w:fldCharType="end"/>
        </w:r>
      </w:hyperlink>
    </w:p>
    <w:p w14:paraId="29D3CB22"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6" w:history="1">
        <w:r w:rsidR="000809C7" w:rsidRPr="000809C7">
          <w:rPr>
            <w:rStyle w:val="Hiperpovezava"/>
            <w:rFonts w:asciiTheme="minorHAnsi" w:hAnsiTheme="minorHAnsi" w:cstheme="minorHAnsi"/>
            <w:noProof/>
            <w:sz w:val="20"/>
            <w:szCs w:val="20"/>
          </w:rPr>
          <w:t>4.7.6 VZPOSTAVITEV USTREZNEGA STROKOVNEGA IN INŠPEKCIJSKEGA NADZORA NAD IZVAJANJEM PROGRAMOV USPOSABLJANJA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_Toc512412906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43</w:t>
        </w:r>
        <w:r w:rsidR="000809C7" w:rsidRPr="000809C7">
          <w:rPr>
            <w:rFonts w:asciiTheme="minorHAnsi" w:hAnsiTheme="minorHAnsi" w:cstheme="minorHAnsi"/>
            <w:noProof/>
            <w:webHidden/>
            <w:sz w:val="20"/>
            <w:szCs w:val="20"/>
          </w:rPr>
          <w:fldChar w:fldCharType="end"/>
        </w:r>
      </w:hyperlink>
    </w:p>
    <w:p w14:paraId="3D24B370"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7" w:history="1">
        <w:r w:rsidR="000809C7" w:rsidRPr="000809C7">
          <w:rPr>
            <w:rStyle w:val="Hiperpovezava"/>
            <w:rFonts w:asciiTheme="minorHAnsi" w:hAnsiTheme="minorHAnsi" w:cstheme="minorHAnsi"/>
            <w:noProof/>
            <w:sz w:val="20"/>
            <w:szCs w:val="20"/>
          </w:rPr>
          <w:t>4.8 VARNOST IN ZDRAVJE PRI DELU</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_Toc512412907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46</w:t>
        </w:r>
        <w:r w:rsidR="000809C7" w:rsidRPr="000809C7">
          <w:rPr>
            <w:rFonts w:asciiTheme="minorHAnsi" w:hAnsiTheme="minorHAnsi" w:cstheme="minorHAnsi"/>
            <w:noProof/>
            <w:webHidden/>
            <w:sz w:val="20"/>
            <w:szCs w:val="20"/>
          </w:rPr>
          <w:fldChar w:fldCharType="end"/>
        </w:r>
      </w:hyperlink>
    </w:p>
    <w:p w14:paraId="4404B298"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8" w:history="1">
        <w:r w:rsidR="000809C7" w:rsidRPr="000809C7">
          <w:rPr>
            <w:rStyle w:val="Hiperpovezava"/>
            <w:rFonts w:asciiTheme="minorHAnsi" w:hAnsiTheme="minorHAnsi" w:cstheme="minorHAnsi"/>
            <w:noProof/>
            <w:sz w:val="20"/>
            <w:szCs w:val="20"/>
          </w:rPr>
          <w:t>4.9 POMOČ ŽRTVAM IN SVOJCEM ŽRTEV PROMETNIH NESREČ</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47</w:t>
        </w:r>
        <w:r w:rsidR="000809C7" w:rsidRPr="000809C7">
          <w:rPr>
            <w:rFonts w:asciiTheme="minorHAnsi" w:hAnsiTheme="minorHAnsi" w:cstheme="minorHAnsi"/>
            <w:noProof/>
            <w:webHidden/>
            <w:sz w:val="20"/>
            <w:szCs w:val="20"/>
          </w:rPr>
          <w:fldChar w:fldCharType="end"/>
        </w:r>
      </w:hyperlink>
    </w:p>
    <w:p w14:paraId="03444212"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09" w:history="1">
        <w:r w:rsidR="000809C7" w:rsidRPr="000809C7">
          <w:rPr>
            <w:rStyle w:val="Hiperpovezava"/>
            <w:rFonts w:asciiTheme="minorHAnsi" w:hAnsiTheme="minorHAnsi" w:cstheme="minorHAnsi"/>
            <w:noProof/>
            <w:sz w:val="20"/>
            <w:szCs w:val="20"/>
          </w:rPr>
          <w:t>4.10 DELNA PODROČJA VARNOSTI CESTNEGA PROMETA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_Toc512412909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47</w:t>
        </w:r>
        <w:r w:rsidR="000809C7" w:rsidRPr="000809C7">
          <w:rPr>
            <w:rFonts w:asciiTheme="minorHAnsi" w:hAnsiTheme="minorHAnsi" w:cstheme="minorHAnsi"/>
            <w:noProof/>
            <w:webHidden/>
            <w:sz w:val="20"/>
            <w:szCs w:val="20"/>
          </w:rPr>
          <w:fldChar w:fldCharType="end"/>
        </w:r>
      </w:hyperlink>
    </w:p>
    <w:p w14:paraId="6CA75FA3"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0" w:history="1">
        <w:r w:rsidR="000809C7" w:rsidRPr="000809C7">
          <w:rPr>
            <w:rStyle w:val="Hiperpovezava"/>
            <w:rFonts w:asciiTheme="minorHAnsi" w:hAnsiTheme="minorHAnsi" w:cstheme="minorHAnsi"/>
            <w:noProof/>
            <w:sz w:val="20"/>
            <w:szCs w:val="20"/>
          </w:rPr>
          <w:t>4.10.1 HITROST</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_Toc512412910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48</w:t>
        </w:r>
        <w:r w:rsidR="000809C7" w:rsidRPr="000809C7">
          <w:rPr>
            <w:rFonts w:asciiTheme="minorHAnsi" w:hAnsiTheme="minorHAnsi" w:cstheme="minorHAnsi"/>
            <w:noProof/>
            <w:webHidden/>
            <w:sz w:val="20"/>
            <w:szCs w:val="20"/>
          </w:rPr>
          <w:fldChar w:fldCharType="end"/>
        </w:r>
      </w:hyperlink>
    </w:p>
    <w:p w14:paraId="6C0CEBC6"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1" w:history="1">
        <w:r w:rsidR="000809C7" w:rsidRPr="000809C7">
          <w:rPr>
            <w:rStyle w:val="Hiperpovezava"/>
            <w:rFonts w:asciiTheme="minorHAnsi" w:hAnsiTheme="minorHAnsi" w:cstheme="minorHAnsi"/>
            <w:noProof/>
            <w:sz w:val="20"/>
            <w:szCs w:val="20"/>
          </w:rPr>
          <w:t>4.10.2 ALKOHOL</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_Toc512412911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49</w:t>
        </w:r>
        <w:r w:rsidR="000809C7" w:rsidRPr="000809C7">
          <w:rPr>
            <w:rFonts w:asciiTheme="minorHAnsi" w:hAnsiTheme="minorHAnsi" w:cstheme="minorHAnsi"/>
            <w:noProof/>
            <w:webHidden/>
            <w:sz w:val="20"/>
            <w:szCs w:val="20"/>
          </w:rPr>
          <w:fldChar w:fldCharType="end"/>
        </w:r>
      </w:hyperlink>
    </w:p>
    <w:p w14:paraId="46BDE990"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2" w:history="1">
        <w:r w:rsidR="000809C7" w:rsidRPr="000809C7">
          <w:rPr>
            <w:rStyle w:val="Hiperpovezava"/>
            <w:rFonts w:asciiTheme="minorHAnsi" w:hAnsiTheme="minorHAnsi" w:cstheme="minorHAnsi"/>
            <w:noProof/>
            <w:sz w:val="20"/>
            <w:szCs w:val="20"/>
          </w:rPr>
          <w:t>4.10.3 VOZNIKI MOTORNIH DVOKOLES</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61</w:t>
        </w:r>
        <w:r w:rsidR="000809C7" w:rsidRPr="000809C7">
          <w:rPr>
            <w:rFonts w:asciiTheme="minorHAnsi" w:hAnsiTheme="minorHAnsi" w:cstheme="minorHAnsi"/>
            <w:noProof/>
            <w:webHidden/>
            <w:sz w:val="20"/>
            <w:szCs w:val="20"/>
          </w:rPr>
          <w:fldChar w:fldCharType="end"/>
        </w:r>
      </w:hyperlink>
    </w:p>
    <w:p w14:paraId="7EB62308"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3" w:history="1">
        <w:r w:rsidR="000809C7" w:rsidRPr="000809C7">
          <w:rPr>
            <w:rStyle w:val="Hiperpovezava"/>
            <w:rFonts w:asciiTheme="minorHAnsi" w:hAnsiTheme="minorHAnsi" w:cstheme="minorHAnsi"/>
            <w:noProof/>
            <w:sz w:val="20"/>
            <w:szCs w:val="20"/>
          </w:rPr>
          <w:t>4.10.4 KOLESARJI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62</w:t>
        </w:r>
        <w:r w:rsidR="000809C7" w:rsidRPr="000809C7">
          <w:rPr>
            <w:rFonts w:asciiTheme="minorHAnsi" w:hAnsiTheme="minorHAnsi" w:cstheme="minorHAnsi"/>
            <w:noProof/>
            <w:webHidden/>
            <w:sz w:val="20"/>
            <w:szCs w:val="20"/>
          </w:rPr>
          <w:fldChar w:fldCharType="end"/>
        </w:r>
      </w:hyperlink>
    </w:p>
    <w:p w14:paraId="2C6AF56D"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4" w:history="1">
        <w:r w:rsidR="000809C7" w:rsidRPr="000809C7">
          <w:rPr>
            <w:rStyle w:val="Hiperpovezava"/>
            <w:rFonts w:asciiTheme="minorHAnsi" w:hAnsiTheme="minorHAnsi" w:cstheme="minorHAnsi"/>
            <w:noProof/>
            <w:sz w:val="20"/>
            <w:szCs w:val="20"/>
          </w:rPr>
          <w:t>4.10.5 VOZNIKI TRAKTORJEV</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66</w:t>
        </w:r>
        <w:r w:rsidR="000809C7" w:rsidRPr="000809C7">
          <w:rPr>
            <w:rFonts w:asciiTheme="minorHAnsi" w:hAnsiTheme="minorHAnsi" w:cstheme="minorHAnsi"/>
            <w:noProof/>
            <w:webHidden/>
            <w:sz w:val="20"/>
            <w:szCs w:val="20"/>
          </w:rPr>
          <w:fldChar w:fldCharType="end"/>
        </w:r>
      </w:hyperlink>
    </w:p>
    <w:p w14:paraId="1E561278"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5" w:history="1">
        <w:r w:rsidR="000809C7" w:rsidRPr="000809C7">
          <w:rPr>
            <w:rStyle w:val="Hiperpovezava"/>
            <w:rFonts w:asciiTheme="minorHAnsi" w:hAnsiTheme="minorHAnsi" w:cstheme="minorHAnsi"/>
            <w:noProof/>
            <w:sz w:val="20"/>
            <w:szCs w:val="20"/>
          </w:rPr>
          <w:t>4.10.6 PEŠCI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68</w:t>
        </w:r>
        <w:r w:rsidR="000809C7" w:rsidRPr="000809C7">
          <w:rPr>
            <w:rFonts w:asciiTheme="minorHAnsi" w:hAnsiTheme="minorHAnsi" w:cstheme="minorHAnsi"/>
            <w:noProof/>
            <w:webHidden/>
            <w:sz w:val="20"/>
            <w:szCs w:val="20"/>
          </w:rPr>
          <w:fldChar w:fldCharType="end"/>
        </w:r>
      </w:hyperlink>
    </w:p>
    <w:p w14:paraId="670F3E16"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6" w:history="1">
        <w:r w:rsidR="000809C7" w:rsidRPr="000809C7">
          <w:rPr>
            <w:rStyle w:val="Hiperpovezava"/>
            <w:rFonts w:asciiTheme="minorHAnsi" w:hAnsiTheme="minorHAnsi" w:cstheme="minorHAnsi"/>
            <w:noProof/>
            <w:sz w:val="20"/>
            <w:szCs w:val="20"/>
          </w:rPr>
          <w:t>4.10.7 VARNOSTNI PAS IN OTROŠKI VARNOSTNI SEDEŽI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_Toc512412916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69</w:t>
        </w:r>
        <w:r w:rsidR="000809C7" w:rsidRPr="000809C7">
          <w:rPr>
            <w:rFonts w:asciiTheme="minorHAnsi" w:hAnsiTheme="minorHAnsi" w:cstheme="minorHAnsi"/>
            <w:noProof/>
            <w:webHidden/>
            <w:sz w:val="20"/>
            <w:szCs w:val="20"/>
          </w:rPr>
          <w:fldChar w:fldCharType="end"/>
        </w:r>
      </w:hyperlink>
    </w:p>
    <w:p w14:paraId="4ECDD08C"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7" w:history="1">
        <w:r w:rsidR="000809C7" w:rsidRPr="000809C7">
          <w:rPr>
            <w:rStyle w:val="Hiperpovezava"/>
            <w:rFonts w:asciiTheme="minorHAnsi" w:hAnsiTheme="minorHAnsi" w:cstheme="minorHAnsi"/>
            <w:noProof/>
            <w:sz w:val="20"/>
            <w:szCs w:val="20"/>
          </w:rPr>
          <w:t>4.10.8 MLADI VOZNIKI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_Toc512412917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71</w:t>
        </w:r>
        <w:r w:rsidR="000809C7" w:rsidRPr="000809C7">
          <w:rPr>
            <w:rFonts w:asciiTheme="minorHAnsi" w:hAnsiTheme="minorHAnsi" w:cstheme="minorHAnsi"/>
            <w:noProof/>
            <w:webHidden/>
            <w:sz w:val="20"/>
            <w:szCs w:val="20"/>
          </w:rPr>
          <w:fldChar w:fldCharType="end"/>
        </w:r>
      </w:hyperlink>
    </w:p>
    <w:p w14:paraId="48C65CAE"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8" w:history="1">
        <w:r w:rsidR="000809C7" w:rsidRPr="000809C7">
          <w:rPr>
            <w:rStyle w:val="Hiperpovezava"/>
            <w:rFonts w:asciiTheme="minorHAnsi" w:hAnsiTheme="minorHAnsi" w:cstheme="minorHAnsi"/>
            <w:noProof/>
            <w:sz w:val="20"/>
            <w:szCs w:val="20"/>
          </w:rPr>
          <w:t>4.10.9 STAREJŠI VOZNIKI</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_Toc512412918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72</w:t>
        </w:r>
        <w:r w:rsidR="000809C7" w:rsidRPr="000809C7">
          <w:rPr>
            <w:rFonts w:asciiTheme="minorHAnsi" w:hAnsiTheme="minorHAnsi" w:cstheme="minorHAnsi"/>
            <w:noProof/>
            <w:webHidden/>
            <w:sz w:val="20"/>
            <w:szCs w:val="20"/>
          </w:rPr>
          <w:fldChar w:fldCharType="end"/>
        </w:r>
      </w:hyperlink>
    </w:p>
    <w:p w14:paraId="7CDE6689"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19" w:history="1">
        <w:r w:rsidR="000809C7" w:rsidRPr="000809C7">
          <w:rPr>
            <w:rStyle w:val="Hiperpovezava"/>
            <w:rFonts w:asciiTheme="minorHAnsi" w:hAnsiTheme="minorHAnsi" w:cstheme="minorHAnsi"/>
            <w:noProof/>
            <w:sz w:val="20"/>
            <w:szCs w:val="20"/>
          </w:rPr>
          <w:t>4.10.10 VARNOST NA ŽELEZNIŠKIH PREHODIH</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_Toc512412919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73</w:t>
        </w:r>
        <w:r w:rsidR="000809C7" w:rsidRPr="000809C7">
          <w:rPr>
            <w:rFonts w:asciiTheme="minorHAnsi" w:hAnsiTheme="minorHAnsi" w:cstheme="minorHAnsi"/>
            <w:noProof/>
            <w:webHidden/>
            <w:sz w:val="20"/>
            <w:szCs w:val="20"/>
          </w:rPr>
          <w:fldChar w:fldCharType="end"/>
        </w:r>
      </w:hyperlink>
    </w:p>
    <w:p w14:paraId="7B10821D"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22" w:history="1">
        <w:r w:rsidR="000809C7" w:rsidRPr="000809C7">
          <w:rPr>
            <w:rStyle w:val="Hiperpovezava"/>
            <w:rFonts w:asciiTheme="minorHAnsi" w:hAnsiTheme="minorHAnsi" w:cstheme="minorHAnsi"/>
            <w:noProof/>
            <w:sz w:val="20"/>
            <w:szCs w:val="20"/>
          </w:rPr>
          <w:t>4.11 REALIZACIJA NALOG NA DRUGIH PODROČJIH</w:t>
        </w:r>
        <w:r w:rsidR="000809C7" w:rsidRPr="000809C7">
          <w:rPr>
            <w:rStyle w:val="Hiperpovezava"/>
            <w:rFonts w:asciiTheme="minorHAnsi" w:hAnsiTheme="minorHAnsi" w:cstheme="minorHAnsi"/>
            <w:noProof/>
            <w:sz w:val="20"/>
            <w:szCs w:val="20"/>
            <w:lang w:eastAsia="sl-SI"/>
          </w:rPr>
          <w:t>, KI V ReNPVCP13-22 NISO ZAJETE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_Toc512412922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74</w:t>
        </w:r>
        <w:r w:rsidR="000809C7" w:rsidRPr="000809C7">
          <w:rPr>
            <w:rFonts w:asciiTheme="minorHAnsi" w:hAnsiTheme="minorHAnsi" w:cstheme="minorHAnsi"/>
            <w:noProof/>
            <w:webHidden/>
            <w:sz w:val="20"/>
            <w:szCs w:val="20"/>
          </w:rPr>
          <w:fldChar w:fldCharType="end"/>
        </w:r>
      </w:hyperlink>
    </w:p>
    <w:p w14:paraId="435C858D"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23" w:history="1">
        <w:r w:rsidR="000809C7" w:rsidRPr="000809C7">
          <w:rPr>
            <w:rStyle w:val="Hiperpovezava"/>
            <w:rFonts w:asciiTheme="minorHAnsi" w:hAnsiTheme="minorHAnsi" w:cstheme="minorHAnsi"/>
            <w:noProof/>
            <w:sz w:val="20"/>
            <w:szCs w:val="20"/>
          </w:rPr>
          <w:t>4.12 NEVLADNE ORGANIZACIJE</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_Toc512412923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77</w:t>
        </w:r>
        <w:r w:rsidR="000809C7" w:rsidRPr="000809C7">
          <w:rPr>
            <w:rFonts w:asciiTheme="minorHAnsi" w:hAnsiTheme="minorHAnsi" w:cstheme="minorHAnsi"/>
            <w:noProof/>
            <w:webHidden/>
            <w:sz w:val="20"/>
            <w:szCs w:val="20"/>
          </w:rPr>
          <w:fldChar w:fldCharType="end"/>
        </w:r>
      </w:hyperlink>
    </w:p>
    <w:p w14:paraId="4F7C452B"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24" w:history="1">
        <w:r w:rsidR="000809C7" w:rsidRPr="000809C7">
          <w:rPr>
            <w:rStyle w:val="Hiperpovezava"/>
            <w:rFonts w:asciiTheme="minorHAnsi" w:hAnsiTheme="minorHAnsi" w:cstheme="minorHAnsi"/>
            <w:noProof/>
            <w:sz w:val="20"/>
            <w:szCs w:val="20"/>
          </w:rPr>
          <w:t>4.13 DRUŽBENO ODGOVORNA IN DRUGA PODJETJA NA PODROČJU VARNOSTI CESTNEGA PROMETA</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_Toc512412924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84</w:t>
        </w:r>
        <w:r w:rsidR="000809C7" w:rsidRPr="000809C7">
          <w:rPr>
            <w:rFonts w:asciiTheme="minorHAnsi" w:hAnsiTheme="minorHAnsi" w:cstheme="minorHAnsi"/>
            <w:noProof/>
            <w:webHidden/>
            <w:sz w:val="20"/>
            <w:szCs w:val="20"/>
          </w:rPr>
          <w:fldChar w:fldCharType="end"/>
        </w:r>
      </w:hyperlink>
    </w:p>
    <w:p w14:paraId="6D765F61" w14:textId="77777777" w:rsidR="000809C7" w:rsidRPr="000809C7" w:rsidRDefault="00E66D0C">
      <w:pPr>
        <w:pStyle w:val="Kazalovsebine2"/>
        <w:rPr>
          <w:rFonts w:asciiTheme="minorHAnsi" w:eastAsiaTheme="minorEastAsia" w:hAnsiTheme="minorHAnsi" w:cstheme="minorHAnsi"/>
          <w:noProof/>
          <w:sz w:val="20"/>
          <w:szCs w:val="20"/>
          <w:lang w:eastAsia="sl-SI"/>
        </w:rPr>
      </w:pPr>
      <w:hyperlink w:anchor="_Toc512412925" w:history="1">
        <w:r w:rsidR="000809C7" w:rsidRPr="000809C7">
          <w:rPr>
            <w:rStyle w:val="Hiperpovezava"/>
            <w:rFonts w:asciiTheme="minorHAnsi" w:hAnsiTheme="minorHAnsi" w:cstheme="minorHAnsi"/>
            <w:noProof/>
            <w:sz w:val="20"/>
            <w:szCs w:val="20"/>
            <w:lang w:eastAsia="sl-SI"/>
          </w:rPr>
          <w:t>4.14 NAČRT IN STRATEGIJA ŠIRJENJA INFORMACIJ</w:t>
        </w:r>
        <w:r w:rsidR="000809C7" w:rsidRPr="000809C7">
          <w:rPr>
            <w:rFonts w:asciiTheme="minorHAnsi" w:hAnsiTheme="minorHAnsi" w:cstheme="minorHAnsi"/>
            <w:noProof/>
            <w:webHidden/>
            <w:sz w:val="20"/>
            <w:szCs w:val="20"/>
          </w:rPr>
          <w:tab/>
        </w:r>
        <w:r w:rsidR="000809C7" w:rsidRPr="000809C7">
          <w:rPr>
            <w:rFonts w:asciiTheme="minorHAnsi" w:hAnsiTheme="minorHAnsi" w:cstheme="minorHAnsi"/>
            <w:noProof/>
            <w:webHidden/>
            <w:sz w:val="20"/>
            <w:szCs w:val="20"/>
          </w:rPr>
          <w:fldChar w:fldCharType="begin"/>
        </w:r>
        <w:r w:rsidR="000809C7" w:rsidRPr="000809C7">
          <w:rPr>
            <w:rFonts w:asciiTheme="minorHAnsi" w:hAnsiTheme="minorHAnsi" w:cstheme="minorHAnsi"/>
            <w:noProof/>
            <w:webHidden/>
            <w:sz w:val="20"/>
            <w:szCs w:val="20"/>
          </w:rPr>
          <w:instrText xml:space="preserve"> PAGEREF _Toc512412925 \h </w:instrText>
        </w:r>
        <w:r w:rsidR="000809C7" w:rsidRPr="000809C7">
          <w:rPr>
            <w:rFonts w:asciiTheme="minorHAnsi" w:hAnsiTheme="minorHAnsi" w:cstheme="minorHAnsi"/>
            <w:noProof/>
            <w:webHidden/>
            <w:sz w:val="20"/>
            <w:szCs w:val="20"/>
          </w:rPr>
        </w:r>
        <w:r w:rsidR="000809C7" w:rsidRPr="000809C7">
          <w:rPr>
            <w:rFonts w:asciiTheme="minorHAnsi" w:hAnsiTheme="minorHAnsi" w:cstheme="minorHAnsi"/>
            <w:noProof/>
            <w:webHidden/>
            <w:sz w:val="20"/>
            <w:szCs w:val="20"/>
          </w:rPr>
          <w:fldChar w:fldCharType="separate"/>
        </w:r>
        <w:r w:rsidR="00F70001">
          <w:rPr>
            <w:rFonts w:asciiTheme="minorHAnsi" w:hAnsiTheme="minorHAnsi" w:cstheme="minorHAnsi"/>
            <w:noProof/>
            <w:webHidden/>
            <w:sz w:val="20"/>
            <w:szCs w:val="20"/>
          </w:rPr>
          <w:t>84</w:t>
        </w:r>
        <w:r w:rsidR="000809C7" w:rsidRPr="000809C7">
          <w:rPr>
            <w:rFonts w:asciiTheme="minorHAnsi" w:hAnsiTheme="minorHAnsi" w:cstheme="minorHAnsi"/>
            <w:noProof/>
            <w:webHidden/>
            <w:sz w:val="20"/>
            <w:szCs w:val="20"/>
          </w:rPr>
          <w:fldChar w:fldCharType="end"/>
        </w:r>
      </w:hyperlink>
    </w:p>
    <w:p w14:paraId="7136077E" w14:textId="77777777" w:rsidR="000809C7" w:rsidRPr="000809C7" w:rsidRDefault="00E66D0C">
      <w:pPr>
        <w:pStyle w:val="Kazalovsebine1"/>
        <w:rPr>
          <w:rFonts w:eastAsiaTheme="minorEastAsia"/>
          <w:b w:val="0"/>
          <w:sz w:val="20"/>
          <w:szCs w:val="20"/>
          <w:lang w:eastAsia="sl-SI"/>
        </w:rPr>
      </w:pPr>
      <w:hyperlink w:anchor="_Toc512412926" w:history="1">
        <w:r w:rsidR="000809C7" w:rsidRPr="000809C7">
          <w:rPr>
            <w:rStyle w:val="Hiperpovezava"/>
            <w:sz w:val="20"/>
            <w:szCs w:val="20"/>
          </w:rPr>
          <w:t>5 ZAKLJUČEK</w:t>
        </w:r>
        <w:r w:rsidR="000809C7" w:rsidRPr="000809C7">
          <w:rPr>
            <w:webHidden/>
            <w:sz w:val="20"/>
            <w:szCs w:val="20"/>
          </w:rPr>
          <w:tab/>
        </w:r>
        <w:r w:rsidR="000809C7" w:rsidRPr="000809C7">
          <w:rPr>
            <w:webHidden/>
            <w:sz w:val="20"/>
            <w:szCs w:val="20"/>
          </w:rPr>
          <w:fldChar w:fldCharType="begin"/>
        </w:r>
        <w:r w:rsidR="000809C7" w:rsidRPr="000809C7">
          <w:rPr>
            <w:webHidden/>
            <w:sz w:val="20"/>
            <w:szCs w:val="20"/>
          </w:rPr>
          <w:instrText xml:space="preserve"> PAGEREF _Toc512412926 \h </w:instrText>
        </w:r>
        <w:r w:rsidR="000809C7" w:rsidRPr="000809C7">
          <w:rPr>
            <w:webHidden/>
            <w:sz w:val="20"/>
            <w:szCs w:val="20"/>
          </w:rPr>
        </w:r>
        <w:r w:rsidR="000809C7" w:rsidRPr="000809C7">
          <w:rPr>
            <w:webHidden/>
            <w:sz w:val="20"/>
            <w:szCs w:val="20"/>
          </w:rPr>
          <w:fldChar w:fldCharType="separate"/>
        </w:r>
        <w:r w:rsidR="00F70001">
          <w:rPr>
            <w:webHidden/>
            <w:sz w:val="20"/>
            <w:szCs w:val="20"/>
          </w:rPr>
          <w:t>85</w:t>
        </w:r>
        <w:r w:rsidR="000809C7" w:rsidRPr="000809C7">
          <w:rPr>
            <w:webHidden/>
            <w:sz w:val="20"/>
            <w:szCs w:val="20"/>
          </w:rPr>
          <w:fldChar w:fldCharType="end"/>
        </w:r>
      </w:hyperlink>
    </w:p>
    <w:p w14:paraId="3D2735C3" w14:textId="77777777" w:rsidR="003D643B" w:rsidRPr="00AF1BDC" w:rsidRDefault="00626AB3" w:rsidP="00F76CBD">
      <w:pPr>
        <w:pStyle w:val="Naslov1"/>
        <w:rPr>
          <w:rFonts w:asciiTheme="minorHAnsi" w:hAnsiTheme="minorHAnsi" w:cstheme="minorHAnsi"/>
          <w:bCs w:val="0"/>
          <w:noProof/>
          <w:kern w:val="0"/>
          <w:sz w:val="20"/>
          <w:szCs w:val="20"/>
        </w:rPr>
      </w:pPr>
      <w:r w:rsidRPr="00AF1BDC">
        <w:rPr>
          <w:rFonts w:asciiTheme="minorHAnsi" w:hAnsiTheme="minorHAnsi" w:cstheme="minorHAnsi"/>
          <w:bCs w:val="0"/>
          <w:noProof/>
          <w:kern w:val="0"/>
          <w:sz w:val="20"/>
          <w:szCs w:val="20"/>
        </w:rPr>
        <w:fldChar w:fldCharType="end"/>
      </w:r>
      <w:bookmarkStart w:id="1" w:name="_Toc357087611"/>
      <w:bookmarkStart w:id="2" w:name="_Toc385508332"/>
      <w:bookmarkStart w:id="3" w:name="_Toc385511923"/>
      <w:bookmarkStart w:id="4" w:name="_Toc385512310"/>
    </w:p>
    <w:p w14:paraId="24464C1D" w14:textId="60DB7D20" w:rsidR="007A511B" w:rsidRPr="00013731" w:rsidRDefault="003D643B" w:rsidP="00F76CBD">
      <w:pPr>
        <w:pStyle w:val="Naslov1"/>
        <w:rPr>
          <w:sz w:val="22"/>
          <w:szCs w:val="22"/>
        </w:rPr>
      </w:pPr>
      <w:r w:rsidRPr="00B16853">
        <w:rPr>
          <w:rFonts w:ascii="Calibri" w:hAnsi="Calibri" w:cs="Times New Roman"/>
          <w:bCs w:val="0"/>
          <w:noProof/>
          <w:kern w:val="0"/>
          <w:sz w:val="22"/>
          <w:szCs w:val="22"/>
        </w:rPr>
        <w:br w:type="page"/>
      </w:r>
      <w:bookmarkStart w:id="5" w:name="_Toc512412856"/>
      <w:r w:rsidRPr="00013731">
        <w:rPr>
          <w:bCs w:val="0"/>
          <w:noProof/>
          <w:kern w:val="0"/>
          <w:sz w:val="22"/>
          <w:szCs w:val="22"/>
        </w:rPr>
        <w:t xml:space="preserve">1 </w:t>
      </w:r>
      <w:r w:rsidR="000121CE" w:rsidRPr="00013731">
        <w:rPr>
          <w:sz w:val="22"/>
          <w:szCs w:val="22"/>
        </w:rPr>
        <w:t>UVOD</w:t>
      </w:r>
      <w:bookmarkEnd w:id="1"/>
      <w:bookmarkEnd w:id="2"/>
      <w:bookmarkEnd w:id="3"/>
      <w:bookmarkEnd w:id="4"/>
      <w:bookmarkEnd w:id="5"/>
    </w:p>
    <w:p w14:paraId="37E2B8F2" w14:textId="77777777" w:rsidR="00380859" w:rsidRPr="00B16853" w:rsidRDefault="00380859" w:rsidP="00F76CBD">
      <w:pPr>
        <w:rPr>
          <w:rFonts w:ascii="Calibri" w:hAnsi="Calibri" w:cs="Calibri"/>
          <w:sz w:val="20"/>
          <w:szCs w:val="20"/>
        </w:rPr>
      </w:pPr>
    </w:p>
    <w:p w14:paraId="0FDDEF8A" w14:textId="18F93329" w:rsidR="00E14113" w:rsidRPr="00B16853" w:rsidRDefault="00E14113" w:rsidP="00F76CBD">
      <w:pPr>
        <w:rPr>
          <w:rFonts w:ascii="Calibri" w:hAnsi="Calibri" w:cs="Calibri"/>
          <w:sz w:val="20"/>
          <w:szCs w:val="20"/>
        </w:rPr>
      </w:pPr>
      <w:r w:rsidRPr="00B16853">
        <w:rPr>
          <w:rFonts w:ascii="Calibri" w:hAnsi="Calibri" w:cs="Calibri"/>
          <w:sz w:val="20"/>
          <w:szCs w:val="20"/>
        </w:rPr>
        <w:t>Državni zbor je na seji 24. aprila 2013 sprejel Resolucijo o nacionalnem programu varnosti cestnega prometa za obdobje 2013</w:t>
      </w:r>
      <w:r w:rsidR="00A93986">
        <w:rPr>
          <w:rFonts w:ascii="Calibri" w:hAnsi="Calibri" w:cs="Calibri"/>
          <w:sz w:val="20"/>
          <w:szCs w:val="20"/>
        </w:rPr>
        <w:t>–</w:t>
      </w:r>
      <w:r w:rsidRPr="00B16853">
        <w:rPr>
          <w:rFonts w:ascii="Calibri" w:hAnsi="Calibri" w:cs="Calibri"/>
          <w:sz w:val="20"/>
          <w:szCs w:val="20"/>
        </w:rPr>
        <w:t>2022 (v nadaljevanju</w:t>
      </w:r>
      <w:r w:rsidR="0052175C" w:rsidRPr="00B16853">
        <w:rPr>
          <w:rFonts w:ascii="Calibri" w:hAnsi="Calibri" w:cs="Calibri"/>
          <w:sz w:val="20"/>
          <w:szCs w:val="20"/>
        </w:rPr>
        <w:t>:</w:t>
      </w:r>
      <w:r w:rsidRPr="00B16853">
        <w:rPr>
          <w:rFonts w:ascii="Calibri" w:hAnsi="Calibri" w:cs="Calibri"/>
          <w:sz w:val="20"/>
          <w:szCs w:val="20"/>
        </w:rPr>
        <w:t xml:space="preserve"> ReNPVCP13</w:t>
      </w:r>
      <w:r w:rsidR="0004529D">
        <w:rPr>
          <w:rFonts w:ascii="Calibri" w:hAnsi="Calibri" w:cs="Calibri"/>
          <w:sz w:val="20"/>
          <w:szCs w:val="20"/>
        </w:rPr>
        <w:t>-</w:t>
      </w:r>
      <w:r w:rsidRPr="00B16853">
        <w:rPr>
          <w:rFonts w:ascii="Calibri" w:hAnsi="Calibri" w:cs="Calibri"/>
          <w:sz w:val="20"/>
          <w:szCs w:val="20"/>
        </w:rPr>
        <w:t>22). Skladno z u</w:t>
      </w:r>
      <w:r w:rsidR="00A6418A" w:rsidRPr="00B16853">
        <w:rPr>
          <w:rFonts w:ascii="Calibri" w:hAnsi="Calibri" w:cs="Calibri"/>
          <w:sz w:val="20"/>
          <w:szCs w:val="20"/>
        </w:rPr>
        <w:t>s</w:t>
      </w:r>
      <w:r w:rsidRPr="00B16853">
        <w:rPr>
          <w:rFonts w:ascii="Calibri" w:hAnsi="Calibri" w:cs="Calibri"/>
          <w:sz w:val="20"/>
          <w:szCs w:val="20"/>
        </w:rPr>
        <w:t xml:space="preserve">meritvami na </w:t>
      </w:r>
      <w:r w:rsidR="004D1CE4">
        <w:rPr>
          <w:rFonts w:ascii="Calibri" w:hAnsi="Calibri" w:cs="Calibri"/>
          <w:sz w:val="20"/>
          <w:szCs w:val="20"/>
        </w:rPr>
        <w:t>ravni</w:t>
      </w:r>
      <w:r w:rsidRPr="00B16853">
        <w:rPr>
          <w:rFonts w:ascii="Calibri" w:hAnsi="Calibri" w:cs="Calibri"/>
          <w:sz w:val="20"/>
          <w:szCs w:val="20"/>
        </w:rPr>
        <w:t xml:space="preserve"> EU (sprejet dokument z</w:t>
      </w:r>
      <w:r w:rsidR="004D1CE4">
        <w:rPr>
          <w:rFonts w:ascii="Calibri" w:hAnsi="Calibri" w:cs="Calibri"/>
          <w:sz w:val="20"/>
          <w:szCs w:val="20"/>
        </w:rPr>
        <w:t> </w:t>
      </w:r>
      <w:r w:rsidRPr="00B16853">
        <w:rPr>
          <w:rFonts w:ascii="Calibri" w:hAnsi="Calibri" w:cs="Calibri"/>
          <w:sz w:val="20"/>
          <w:szCs w:val="20"/>
        </w:rPr>
        <w:t>naslovom Evropski prostor varnosti v cestnem prometu: usmeritve politike na področju varnosti v cestnem prometu v obdobju 2011</w:t>
      </w:r>
      <w:r w:rsidR="004D1CE4">
        <w:rPr>
          <w:rFonts w:ascii="Calibri" w:hAnsi="Calibri" w:cs="Calibri"/>
          <w:sz w:val="20"/>
          <w:szCs w:val="20"/>
        </w:rPr>
        <w:t>–</w:t>
      </w:r>
      <w:r w:rsidRPr="00B16853">
        <w:rPr>
          <w:rFonts w:ascii="Calibri" w:hAnsi="Calibri" w:cs="Calibri"/>
          <w:sz w:val="20"/>
          <w:szCs w:val="20"/>
        </w:rPr>
        <w:t xml:space="preserve">2020) morajo vse države članice EU sprejeti nacionalni strateški dokument na področju varnosti cestnega prometa za </w:t>
      </w:r>
      <w:r w:rsidR="0081333C">
        <w:rPr>
          <w:rFonts w:ascii="Calibri" w:hAnsi="Calibri" w:cs="Calibri"/>
          <w:sz w:val="20"/>
          <w:szCs w:val="20"/>
        </w:rPr>
        <w:t xml:space="preserve">desetletno </w:t>
      </w:r>
      <w:r w:rsidRPr="00B16853">
        <w:rPr>
          <w:rFonts w:ascii="Calibri" w:hAnsi="Calibri" w:cs="Calibri"/>
          <w:sz w:val="20"/>
          <w:szCs w:val="20"/>
        </w:rPr>
        <w:t>obdobje, prav tako morajo vsako leto Evropski komisiji p</w:t>
      </w:r>
      <w:r w:rsidR="0081333C">
        <w:rPr>
          <w:rFonts w:ascii="Calibri" w:hAnsi="Calibri" w:cs="Calibri"/>
          <w:sz w:val="20"/>
          <w:szCs w:val="20"/>
        </w:rPr>
        <w:t>redložiti</w:t>
      </w:r>
      <w:r w:rsidRPr="00B16853">
        <w:rPr>
          <w:rFonts w:ascii="Calibri" w:hAnsi="Calibri" w:cs="Calibri"/>
          <w:sz w:val="20"/>
          <w:szCs w:val="20"/>
        </w:rPr>
        <w:t xml:space="preserve"> nacionalni načrt za izvajanje </w:t>
      </w:r>
      <w:r w:rsidR="0065077A">
        <w:rPr>
          <w:rFonts w:ascii="Calibri" w:hAnsi="Calibri" w:cs="Calibri"/>
          <w:sz w:val="20"/>
          <w:szCs w:val="20"/>
        </w:rPr>
        <w:t>dejavnost</w:t>
      </w:r>
      <w:r w:rsidRPr="00B16853">
        <w:rPr>
          <w:rFonts w:ascii="Calibri" w:hAnsi="Calibri" w:cs="Calibri"/>
          <w:sz w:val="20"/>
          <w:szCs w:val="20"/>
        </w:rPr>
        <w:t>i na področju varnosti cestnega prometa,</w:t>
      </w:r>
      <w:r w:rsidR="00AD55E4" w:rsidRPr="00B16853">
        <w:rPr>
          <w:rFonts w:ascii="Calibri" w:hAnsi="Calibri" w:cs="Calibri"/>
          <w:sz w:val="20"/>
          <w:szCs w:val="20"/>
        </w:rPr>
        <w:t xml:space="preserve"> </w:t>
      </w:r>
      <w:r w:rsidRPr="00B16853">
        <w:rPr>
          <w:rFonts w:ascii="Calibri" w:hAnsi="Calibri" w:cs="Calibri"/>
          <w:sz w:val="20"/>
          <w:szCs w:val="20"/>
        </w:rPr>
        <w:t xml:space="preserve">katerega podlaga je oblikovan nacionalni program za </w:t>
      </w:r>
      <w:r w:rsidR="0081333C">
        <w:rPr>
          <w:rFonts w:ascii="Calibri" w:hAnsi="Calibri" w:cs="Calibri"/>
          <w:sz w:val="20"/>
          <w:szCs w:val="20"/>
        </w:rPr>
        <w:t xml:space="preserve">desetletno </w:t>
      </w:r>
      <w:r w:rsidRPr="00B16853">
        <w:rPr>
          <w:rFonts w:ascii="Calibri" w:hAnsi="Calibri" w:cs="Calibri"/>
          <w:sz w:val="20"/>
          <w:szCs w:val="20"/>
        </w:rPr>
        <w:t>obdobje.</w:t>
      </w:r>
    </w:p>
    <w:p w14:paraId="503B2985" w14:textId="77777777" w:rsidR="00E14113" w:rsidRPr="00B16853" w:rsidRDefault="00E14113" w:rsidP="00F76CBD">
      <w:pPr>
        <w:rPr>
          <w:rFonts w:ascii="Calibri" w:hAnsi="Calibri" w:cs="Calibri"/>
          <w:sz w:val="20"/>
          <w:szCs w:val="20"/>
        </w:rPr>
      </w:pPr>
    </w:p>
    <w:p w14:paraId="08B4A97D" w14:textId="118C4516" w:rsidR="00E14113" w:rsidRPr="00B16853" w:rsidRDefault="00E14113" w:rsidP="00F76CBD">
      <w:pPr>
        <w:rPr>
          <w:rFonts w:ascii="Calibri" w:hAnsi="Calibri" w:cs="Calibri"/>
          <w:sz w:val="20"/>
          <w:szCs w:val="20"/>
        </w:rPr>
      </w:pPr>
      <w:r w:rsidRPr="00B16853">
        <w:rPr>
          <w:rFonts w:ascii="Calibri" w:hAnsi="Calibri" w:cs="Calibri"/>
          <w:sz w:val="20"/>
          <w:szCs w:val="20"/>
        </w:rPr>
        <w:t>Za dosego ciljev na področju varnosti prometa je potreben celosten in integriran pristop na politični, strateški, strokovni in izvajalski ravni. Pri tem so prednostne naloge in cilji določeni z ReNPVCP13</w:t>
      </w:r>
      <w:r w:rsidR="0004529D">
        <w:rPr>
          <w:rFonts w:ascii="Calibri" w:hAnsi="Calibri" w:cs="Calibri"/>
          <w:sz w:val="20"/>
          <w:szCs w:val="20"/>
        </w:rPr>
        <w:t>-</w:t>
      </w:r>
      <w:smartTag w:uri="urn:schemas-microsoft-com:office:smarttags" w:element="metricconverter">
        <w:smartTagPr>
          <w:attr w:name="ProductID" w:val="22 in"/>
        </w:smartTagPr>
        <w:r w:rsidRPr="00B16853">
          <w:rPr>
            <w:rFonts w:ascii="Calibri" w:hAnsi="Calibri" w:cs="Calibri"/>
            <w:sz w:val="20"/>
            <w:szCs w:val="20"/>
          </w:rPr>
          <w:t>22 in</w:t>
        </w:r>
      </w:smartTag>
      <w:r w:rsidRPr="00B16853">
        <w:rPr>
          <w:rFonts w:ascii="Calibri" w:hAnsi="Calibri" w:cs="Calibri"/>
          <w:sz w:val="20"/>
          <w:szCs w:val="20"/>
        </w:rPr>
        <w:t xml:space="preserve"> obdobnimi načrti, ki </w:t>
      </w:r>
      <w:r w:rsidR="0081333C">
        <w:rPr>
          <w:rFonts w:ascii="Calibri" w:hAnsi="Calibri" w:cs="Calibri"/>
          <w:sz w:val="20"/>
          <w:szCs w:val="20"/>
        </w:rPr>
        <w:t>natančno določajo</w:t>
      </w:r>
      <w:r w:rsidRPr="00B16853">
        <w:rPr>
          <w:rFonts w:ascii="Calibri" w:hAnsi="Calibri" w:cs="Calibri"/>
          <w:sz w:val="20"/>
          <w:szCs w:val="20"/>
        </w:rPr>
        <w:t xml:space="preserve"> nacionalni program in </w:t>
      </w:r>
      <w:r w:rsidR="00C37311">
        <w:rPr>
          <w:rFonts w:ascii="Calibri" w:hAnsi="Calibri" w:cs="Calibri"/>
          <w:sz w:val="20"/>
          <w:szCs w:val="20"/>
        </w:rPr>
        <w:t>so</w:t>
      </w:r>
      <w:r w:rsidR="00C37311" w:rsidRPr="00B16853">
        <w:rPr>
          <w:rFonts w:ascii="Calibri" w:hAnsi="Calibri" w:cs="Calibri"/>
          <w:sz w:val="20"/>
          <w:szCs w:val="20"/>
        </w:rPr>
        <w:t xml:space="preserve"> </w:t>
      </w:r>
      <w:r w:rsidRPr="00B16853">
        <w:rPr>
          <w:rFonts w:ascii="Calibri" w:hAnsi="Calibri" w:cs="Calibri"/>
          <w:sz w:val="20"/>
          <w:szCs w:val="20"/>
        </w:rPr>
        <w:t>sistematičn</w:t>
      </w:r>
      <w:r w:rsidR="00C37311">
        <w:rPr>
          <w:rFonts w:ascii="Calibri" w:hAnsi="Calibri" w:cs="Calibri"/>
          <w:sz w:val="20"/>
          <w:szCs w:val="20"/>
        </w:rPr>
        <w:t>a</w:t>
      </w:r>
      <w:r w:rsidRPr="00B16853">
        <w:rPr>
          <w:rFonts w:ascii="Calibri" w:hAnsi="Calibri" w:cs="Calibri"/>
          <w:sz w:val="20"/>
          <w:szCs w:val="20"/>
        </w:rPr>
        <w:t xml:space="preserve"> podpor</w:t>
      </w:r>
      <w:r w:rsidR="00C37311">
        <w:rPr>
          <w:rFonts w:ascii="Calibri" w:hAnsi="Calibri" w:cs="Calibri"/>
          <w:sz w:val="20"/>
          <w:szCs w:val="20"/>
        </w:rPr>
        <w:t>a</w:t>
      </w:r>
      <w:r w:rsidRPr="00B16853">
        <w:rPr>
          <w:rFonts w:ascii="Calibri" w:hAnsi="Calibri" w:cs="Calibri"/>
          <w:sz w:val="20"/>
          <w:szCs w:val="20"/>
        </w:rPr>
        <w:t xml:space="preserve"> trajnostnem</w:t>
      </w:r>
      <w:r w:rsidR="00A6418A" w:rsidRPr="00B16853">
        <w:rPr>
          <w:rFonts w:ascii="Calibri" w:hAnsi="Calibri" w:cs="Calibri"/>
          <w:sz w:val="20"/>
          <w:szCs w:val="20"/>
        </w:rPr>
        <w:t>u</w:t>
      </w:r>
      <w:r w:rsidRPr="00B16853">
        <w:rPr>
          <w:rFonts w:ascii="Calibri" w:hAnsi="Calibri" w:cs="Calibri"/>
          <w:sz w:val="20"/>
          <w:szCs w:val="20"/>
        </w:rPr>
        <w:t xml:space="preserve"> in celostnem</w:t>
      </w:r>
      <w:r w:rsidR="00A6418A" w:rsidRPr="00B16853">
        <w:rPr>
          <w:rFonts w:ascii="Calibri" w:hAnsi="Calibri" w:cs="Calibri"/>
          <w:sz w:val="20"/>
          <w:szCs w:val="20"/>
        </w:rPr>
        <w:t>u</w:t>
      </w:r>
      <w:r w:rsidRPr="00B16853">
        <w:rPr>
          <w:rFonts w:ascii="Calibri" w:hAnsi="Calibri" w:cs="Calibri"/>
          <w:sz w:val="20"/>
          <w:szCs w:val="20"/>
        </w:rPr>
        <w:t xml:space="preserve"> razvoju na področju varnosti cestnega prometa.</w:t>
      </w:r>
    </w:p>
    <w:p w14:paraId="15D6CF8B" w14:textId="77777777" w:rsidR="00E14113" w:rsidRPr="00B16853" w:rsidRDefault="00E14113" w:rsidP="00F76CBD">
      <w:pPr>
        <w:rPr>
          <w:rFonts w:ascii="Calibri" w:hAnsi="Calibri" w:cs="Calibri"/>
          <w:sz w:val="20"/>
          <w:szCs w:val="20"/>
        </w:rPr>
      </w:pPr>
    </w:p>
    <w:p w14:paraId="6CE4C4A3" w14:textId="2230003B" w:rsidR="00E14113" w:rsidRPr="00B16853" w:rsidRDefault="0081333C" w:rsidP="00F76CBD">
      <w:pPr>
        <w:rPr>
          <w:rFonts w:ascii="Calibri" w:hAnsi="Calibri" w:cs="Calibri"/>
          <w:sz w:val="20"/>
          <w:szCs w:val="20"/>
        </w:rPr>
      </w:pPr>
      <w:r>
        <w:rPr>
          <w:rFonts w:ascii="Calibri" w:hAnsi="Calibri" w:cs="Calibri"/>
          <w:sz w:val="20"/>
          <w:szCs w:val="20"/>
        </w:rPr>
        <w:t xml:space="preserve">V </w:t>
      </w:r>
      <w:r w:rsidR="00E14113" w:rsidRPr="00B16853">
        <w:rPr>
          <w:rFonts w:ascii="Calibri" w:hAnsi="Calibri" w:cs="Calibri"/>
          <w:sz w:val="20"/>
          <w:szCs w:val="20"/>
        </w:rPr>
        <w:t>7. poglavj</w:t>
      </w:r>
      <w:r>
        <w:rPr>
          <w:rFonts w:ascii="Calibri" w:hAnsi="Calibri" w:cs="Calibri"/>
          <w:sz w:val="20"/>
          <w:szCs w:val="20"/>
        </w:rPr>
        <w:t>u</w:t>
      </w:r>
      <w:r w:rsidR="00E14113" w:rsidRPr="00B16853">
        <w:rPr>
          <w:rFonts w:ascii="Calibri" w:hAnsi="Calibri" w:cs="Calibri"/>
          <w:sz w:val="20"/>
          <w:szCs w:val="20"/>
        </w:rPr>
        <w:t xml:space="preserve"> ReNPVCP13</w:t>
      </w:r>
      <w:r w:rsidR="0004529D">
        <w:rPr>
          <w:rFonts w:ascii="Calibri" w:hAnsi="Calibri" w:cs="Calibri"/>
          <w:sz w:val="20"/>
          <w:szCs w:val="20"/>
        </w:rPr>
        <w:t>-</w:t>
      </w:r>
      <w:r w:rsidR="00E14113" w:rsidRPr="00B16853">
        <w:rPr>
          <w:rFonts w:ascii="Calibri" w:hAnsi="Calibri" w:cs="Calibri"/>
          <w:sz w:val="20"/>
          <w:szCs w:val="20"/>
        </w:rPr>
        <w:t xml:space="preserve">22 </w:t>
      </w:r>
      <w:r>
        <w:rPr>
          <w:rFonts w:ascii="Calibri" w:hAnsi="Calibri" w:cs="Calibri"/>
          <w:sz w:val="20"/>
          <w:szCs w:val="20"/>
        </w:rPr>
        <w:t xml:space="preserve">so </w:t>
      </w:r>
      <w:r w:rsidR="00E14113" w:rsidRPr="00B16853">
        <w:rPr>
          <w:rFonts w:ascii="Calibri" w:hAnsi="Calibri" w:cs="Calibri"/>
          <w:sz w:val="20"/>
          <w:szCs w:val="20"/>
        </w:rPr>
        <w:t>opredelj</w:t>
      </w:r>
      <w:r>
        <w:rPr>
          <w:rFonts w:ascii="Calibri" w:hAnsi="Calibri" w:cs="Calibri"/>
          <w:sz w:val="20"/>
          <w:szCs w:val="20"/>
        </w:rPr>
        <w:t>eni</w:t>
      </w:r>
      <w:r w:rsidR="00E14113" w:rsidRPr="00B16853">
        <w:rPr>
          <w:rFonts w:ascii="Calibri" w:hAnsi="Calibri" w:cs="Calibri"/>
          <w:sz w:val="20"/>
          <w:szCs w:val="20"/>
        </w:rPr>
        <w:t xml:space="preserve"> nosilc</w:t>
      </w:r>
      <w:r>
        <w:rPr>
          <w:rFonts w:ascii="Calibri" w:hAnsi="Calibri" w:cs="Calibri"/>
          <w:sz w:val="20"/>
          <w:szCs w:val="20"/>
        </w:rPr>
        <w:t>i</w:t>
      </w:r>
      <w:r w:rsidR="00E14113" w:rsidRPr="00B16853">
        <w:rPr>
          <w:rFonts w:ascii="Calibri" w:hAnsi="Calibri" w:cs="Calibri"/>
          <w:sz w:val="20"/>
          <w:szCs w:val="20"/>
        </w:rPr>
        <w:t>, pristojn</w:t>
      </w:r>
      <w:r>
        <w:rPr>
          <w:rFonts w:ascii="Calibri" w:hAnsi="Calibri" w:cs="Calibri"/>
          <w:sz w:val="20"/>
          <w:szCs w:val="20"/>
        </w:rPr>
        <w:t>i</w:t>
      </w:r>
      <w:r w:rsidR="00E14113" w:rsidRPr="00B16853">
        <w:rPr>
          <w:rFonts w:ascii="Calibri" w:hAnsi="Calibri" w:cs="Calibri"/>
          <w:sz w:val="20"/>
          <w:szCs w:val="20"/>
        </w:rPr>
        <w:t xml:space="preserve"> za spremljanje razvoja nacionalnega programa Resolucije o nacionalnem programu varnosti cestnega prometa za obdobje </w:t>
      </w:r>
      <w:r w:rsidR="00633A05">
        <w:rPr>
          <w:rFonts w:ascii="Calibri" w:hAnsi="Calibri" w:cs="Calibri"/>
          <w:sz w:val="20"/>
          <w:szCs w:val="20"/>
        </w:rPr>
        <w:t xml:space="preserve">od </w:t>
      </w:r>
      <w:r w:rsidR="00E14113" w:rsidRPr="00B16853">
        <w:rPr>
          <w:rFonts w:ascii="Calibri" w:hAnsi="Calibri" w:cs="Calibri"/>
          <w:sz w:val="20"/>
          <w:szCs w:val="20"/>
        </w:rPr>
        <w:t>2013</w:t>
      </w:r>
      <w:r w:rsidR="00633A05">
        <w:rPr>
          <w:rFonts w:ascii="Calibri" w:hAnsi="Calibri" w:cs="Calibri"/>
          <w:sz w:val="20"/>
          <w:szCs w:val="20"/>
        </w:rPr>
        <w:t xml:space="preserve"> do </w:t>
      </w:r>
      <w:r w:rsidR="00E14113" w:rsidRPr="00B16853">
        <w:rPr>
          <w:rFonts w:ascii="Calibri" w:hAnsi="Calibri" w:cs="Calibri"/>
          <w:sz w:val="20"/>
          <w:szCs w:val="20"/>
        </w:rPr>
        <w:t xml:space="preserve">2022 (Uradni list RS, št. 39/2013). Med drugim </w:t>
      </w:r>
      <w:r>
        <w:rPr>
          <w:rFonts w:ascii="Calibri" w:hAnsi="Calibri" w:cs="Calibri"/>
          <w:sz w:val="20"/>
          <w:szCs w:val="20"/>
        </w:rPr>
        <w:t xml:space="preserve">je v njem </w:t>
      </w:r>
      <w:r w:rsidR="00E14113" w:rsidRPr="00B16853">
        <w:rPr>
          <w:rFonts w:ascii="Calibri" w:hAnsi="Calibri" w:cs="Calibri"/>
          <w:sz w:val="20"/>
          <w:szCs w:val="20"/>
        </w:rPr>
        <w:t>določ</w:t>
      </w:r>
      <w:r>
        <w:rPr>
          <w:rFonts w:ascii="Calibri" w:hAnsi="Calibri" w:cs="Calibri"/>
          <w:sz w:val="20"/>
          <w:szCs w:val="20"/>
        </w:rPr>
        <w:t>eno</w:t>
      </w:r>
      <w:r w:rsidR="00E14113" w:rsidRPr="00B16853">
        <w:rPr>
          <w:rFonts w:ascii="Calibri" w:hAnsi="Calibri" w:cs="Calibri"/>
          <w:sz w:val="20"/>
          <w:szCs w:val="20"/>
        </w:rPr>
        <w:t>, da Vlada RS najmanj enkrat letno obravnava poročilo o izvajanju ReNPVCP13</w:t>
      </w:r>
      <w:r w:rsidR="0004529D">
        <w:rPr>
          <w:rFonts w:ascii="Calibri" w:hAnsi="Calibri" w:cs="Calibri"/>
          <w:sz w:val="20"/>
          <w:szCs w:val="20"/>
        </w:rPr>
        <w:t>-</w:t>
      </w:r>
      <w:r w:rsidR="00E14113" w:rsidRPr="00B16853">
        <w:rPr>
          <w:rFonts w:ascii="Calibri" w:hAnsi="Calibri" w:cs="Calibri"/>
          <w:sz w:val="20"/>
          <w:szCs w:val="20"/>
        </w:rPr>
        <w:t xml:space="preserve">22 z vidika strategij, programov in akcijskih načrtov. </w:t>
      </w:r>
    </w:p>
    <w:p w14:paraId="1F588373" w14:textId="77777777" w:rsidR="00E14113" w:rsidRPr="00B16853" w:rsidRDefault="00E14113" w:rsidP="00F76CBD">
      <w:pPr>
        <w:rPr>
          <w:rFonts w:ascii="Calibri" w:hAnsi="Calibri" w:cs="Calibri"/>
          <w:sz w:val="20"/>
          <w:szCs w:val="20"/>
        </w:rPr>
      </w:pPr>
    </w:p>
    <w:p w14:paraId="21B78B5A" w14:textId="0DB51442" w:rsidR="00E14113" w:rsidRPr="00B16853" w:rsidRDefault="00E14113" w:rsidP="00F76CBD">
      <w:pPr>
        <w:rPr>
          <w:rFonts w:ascii="Calibri" w:hAnsi="Calibri" w:cs="Calibri"/>
          <w:sz w:val="20"/>
          <w:szCs w:val="20"/>
        </w:rPr>
      </w:pPr>
      <w:r w:rsidRPr="00B16853">
        <w:rPr>
          <w:rFonts w:ascii="Calibri" w:hAnsi="Calibri" w:cs="Calibri"/>
          <w:sz w:val="20"/>
          <w:szCs w:val="20"/>
        </w:rPr>
        <w:t>Vlada RS predloži letno poročilo o izvajanju ReNPVCP13</w:t>
      </w:r>
      <w:r w:rsidR="0004529D">
        <w:rPr>
          <w:rFonts w:ascii="Calibri" w:hAnsi="Calibri" w:cs="Calibri"/>
          <w:sz w:val="20"/>
          <w:szCs w:val="20"/>
        </w:rPr>
        <w:t>-</w:t>
      </w:r>
      <w:r w:rsidRPr="00B16853">
        <w:rPr>
          <w:rFonts w:ascii="Calibri" w:hAnsi="Calibri" w:cs="Calibri"/>
          <w:sz w:val="20"/>
          <w:szCs w:val="20"/>
        </w:rPr>
        <w:t>22 Državnemu zbor</w:t>
      </w:r>
      <w:r w:rsidR="00A6418A" w:rsidRPr="00B16853">
        <w:rPr>
          <w:rFonts w:ascii="Calibri" w:hAnsi="Calibri" w:cs="Calibri"/>
          <w:sz w:val="20"/>
          <w:szCs w:val="20"/>
        </w:rPr>
        <w:t>u Republike Slovenije najpozneje</w:t>
      </w:r>
      <w:r w:rsidRPr="00B16853">
        <w:rPr>
          <w:rFonts w:ascii="Calibri" w:hAnsi="Calibri" w:cs="Calibri"/>
          <w:sz w:val="20"/>
          <w:szCs w:val="20"/>
        </w:rPr>
        <w:t xml:space="preserve"> do 1.</w:t>
      </w:r>
      <w:r w:rsidR="0081333C">
        <w:rPr>
          <w:rFonts w:ascii="Calibri" w:hAnsi="Calibri" w:cs="Calibri"/>
          <w:sz w:val="20"/>
          <w:szCs w:val="20"/>
        </w:rPr>
        <w:t> </w:t>
      </w:r>
      <w:r w:rsidRPr="00B16853">
        <w:rPr>
          <w:rFonts w:ascii="Calibri" w:hAnsi="Calibri" w:cs="Calibri"/>
          <w:sz w:val="20"/>
          <w:szCs w:val="20"/>
        </w:rPr>
        <w:t xml:space="preserve">julija v tekočem letu za preteklo leto. Državni zbor med drugim obravnava in sprejema letna poročila o rezultatih in izvajanju programa ter daje potrebne usmeritve in konkretne naloge za učinkovitejšo izvedbo ukrepov. </w:t>
      </w:r>
    </w:p>
    <w:p w14:paraId="1969B47E" w14:textId="77777777" w:rsidR="00E14113" w:rsidRPr="00B16853" w:rsidRDefault="00E14113" w:rsidP="00F76CBD">
      <w:pPr>
        <w:rPr>
          <w:rFonts w:ascii="Calibri" w:hAnsi="Calibri" w:cs="Calibri"/>
          <w:sz w:val="20"/>
          <w:szCs w:val="20"/>
        </w:rPr>
      </w:pPr>
    </w:p>
    <w:p w14:paraId="073E137A" w14:textId="2C011F10" w:rsidR="00E14113" w:rsidRPr="00B16853" w:rsidRDefault="00E14113" w:rsidP="00F76CBD">
      <w:pPr>
        <w:rPr>
          <w:rFonts w:ascii="Calibri" w:hAnsi="Calibri" w:cs="Calibri"/>
          <w:sz w:val="20"/>
          <w:szCs w:val="20"/>
        </w:rPr>
      </w:pPr>
      <w:r w:rsidRPr="00B16853">
        <w:rPr>
          <w:rFonts w:ascii="Calibri" w:hAnsi="Calibri" w:cs="Calibri"/>
          <w:sz w:val="20"/>
          <w:szCs w:val="20"/>
        </w:rPr>
        <w:t>Med nosilci, pristojnimi za spremljanje razvoja nacionalnega programa</w:t>
      </w:r>
      <w:r w:rsidR="00726DE3" w:rsidRPr="00B16853">
        <w:rPr>
          <w:rFonts w:ascii="Calibri" w:hAnsi="Calibri" w:cs="Calibri"/>
          <w:sz w:val="20"/>
          <w:szCs w:val="20"/>
        </w:rPr>
        <w:t>,</w:t>
      </w:r>
      <w:r w:rsidRPr="00B16853">
        <w:rPr>
          <w:rFonts w:ascii="Calibri" w:hAnsi="Calibri" w:cs="Calibri"/>
          <w:sz w:val="20"/>
          <w:szCs w:val="20"/>
        </w:rPr>
        <w:t xml:space="preserve"> sta tudi Odbor direktorjev za zagotavljanje varnosti v cestnem prometu (imenovan 25.</w:t>
      </w:r>
      <w:r w:rsidR="0075607D">
        <w:rPr>
          <w:rFonts w:ascii="Calibri" w:hAnsi="Calibri" w:cs="Calibri"/>
          <w:sz w:val="20"/>
          <w:szCs w:val="20"/>
        </w:rPr>
        <w:t xml:space="preserve"> </w:t>
      </w:r>
      <w:r w:rsidR="0081333C">
        <w:rPr>
          <w:rFonts w:ascii="Calibri" w:hAnsi="Calibri" w:cs="Calibri"/>
          <w:sz w:val="20"/>
          <w:szCs w:val="20"/>
        </w:rPr>
        <w:t>julija</w:t>
      </w:r>
      <w:r w:rsidR="0075607D">
        <w:rPr>
          <w:rFonts w:ascii="Calibri" w:hAnsi="Calibri" w:cs="Calibri"/>
          <w:sz w:val="20"/>
          <w:szCs w:val="20"/>
        </w:rPr>
        <w:t xml:space="preserve"> </w:t>
      </w:r>
      <w:r w:rsidRPr="00B16853">
        <w:rPr>
          <w:rFonts w:ascii="Calibri" w:hAnsi="Calibri" w:cs="Calibri"/>
          <w:sz w:val="20"/>
          <w:szCs w:val="20"/>
        </w:rPr>
        <w:t>2013 s strani Vlade RS)</w:t>
      </w:r>
      <w:r w:rsidR="0051462E">
        <w:rPr>
          <w:rFonts w:ascii="Calibri" w:hAnsi="Calibri" w:cs="Calibri"/>
          <w:sz w:val="20"/>
          <w:szCs w:val="20"/>
        </w:rPr>
        <w:t xml:space="preserve"> in Medresorska delovna skupina</w:t>
      </w:r>
      <w:r w:rsidR="0051462E" w:rsidRPr="0051462E">
        <w:rPr>
          <w:rFonts w:ascii="Calibri" w:hAnsi="Calibri" w:cs="Calibri"/>
          <w:sz w:val="20"/>
          <w:szCs w:val="20"/>
        </w:rPr>
        <w:t xml:space="preserve"> </w:t>
      </w:r>
      <w:r w:rsidR="0051462E" w:rsidRPr="00B16853">
        <w:rPr>
          <w:rFonts w:ascii="Calibri" w:hAnsi="Calibri" w:cs="Calibri"/>
          <w:sz w:val="20"/>
          <w:szCs w:val="20"/>
        </w:rPr>
        <w:t>za spremljanje in izvajanje ReNPVCP13</w:t>
      </w:r>
      <w:r w:rsidR="0004529D">
        <w:rPr>
          <w:rFonts w:ascii="Calibri" w:hAnsi="Calibri" w:cs="Calibri"/>
          <w:sz w:val="20"/>
          <w:szCs w:val="20"/>
        </w:rPr>
        <w:t>-</w:t>
      </w:r>
      <w:r w:rsidR="0051462E" w:rsidRPr="00B16853">
        <w:rPr>
          <w:rFonts w:ascii="Calibri" w:hAnsi="Calibri" w:cs="Calibri"/>
          <w:sz w:val="20"/>
          <w:szCs w:val="20"/>
        </w:rPr>
        <w:t xml:space="preserve">22 (imenovana 21. </w:t>
      </w:r>
      <w:r w:rsidR="0081333C">
        <w:rPr>
          <w:rFonts w:ascii="Calibri" w:hAnsi="Calibri" w:cs="Calibri"/>
          <w:sz w:val="20"/>
          <w:szCs w:val="20"/>
        </w:rPr>
        <w:t>novembra</w:t>
      </w:r>
      <w:r w:rsidR="0051462E" w:rsidRPr="00B16853">
        <w:rPr>
          <w:rFonts w:ascii="Calibri" w:hAnsi="Calibri" w:cs="Calibri"/>
          <w:sz w:val="20"/>
          <w:szCs w:val="20"/>
        </w:rPr>
        <w:t xml:space="preserve"> 2013 s strani Vlade RS</w:t>
      </w:r>
      <w:r w:rsidR="0051462E">
        <w:rPr>
          <w:rFonts w:ascii="Calibri" w:hAnsi="Calibri" w:cs="Calibri"/>
          <w:sz w:val="20"/>
          <w:szCs w:val="20"/>
        </w:rPr>
        <w:t xml:space="preserve">). </w:t>
      </w:r>
      <w:r w:rsidR="0051462E" w:rsidRPr="002E1182">
        <w:rPr>
          <w:rFonts w:ascii="Calibri" w:hAnsi="Calibri" w:cs="Calibri"/>
          <w:sz w:val="20"/>
          <w:szCs w:val="20"/>
        </w:rPr>
        <w:t>Odbor direktorjev</w:t>
      </w:r>
      <w:r w:rsidRPr="002E1182">
        <w:rPr>
          <w:rFonts w:ascii="Calibri" w:hAnsi="Calibri" w:cs="Calibri"/>
          <w:sz w:val="20"/>
          <w:szCs w:val="20"/>
          <w:lang w:eastAsia="sl-SI"/>
        </w:rPr>
        <w:t xml:space="preserve"> na podlagi obdobnih načrtov</w:t>
      </w:r>
      <w:r w:rsidR="0051462E" w:rsidRPr="002E1182">
        <w:rPr>
          <w:rFonts w:ascii="Calibri" w:hAnsi="Calibri" w:cs="Calibri"/>
          <w:sz w:val="20"/>
          <w:szCs w:val="20"/>
          <w:lang w:eastAsia="sl-SI"/>
        </w:rPr>
        <w:t xml:space="preserve"> zagotavlja</w:t>
      </w:r>
      <w:r w:rsidRPr="002E1182">
        <w:rPr>
          <w:rFonts w:ascii="Calibri" w:hAnsi="Calibri" w:cs="Calibri"/>
          <w:sz w:val="20"/>
          <w:szCs w:val="20"/>
          <w:lang w:eastAsia="sl-SI"/>
        </w:rPr>
        <w:t xml:space="preserve"> finančna in druga sredstva za izvajanje nacionalnega programa </w:t>
      </w:r>
      <w:r w:rsidR="0081333C" w:rsidRPr="002E1182">
        <w:rPr>
          <w:rFonts w:ascii="Calibri" w:hAnsi="Calibri" w:cs="Calibri"/>
          <w:sz w:val="20"/>
          <w:szCs w:val="20"/>
          <w:lang w:eastAsia="sl-SI"/>
        </w:rPr>
        <w:t xml:space="preserve">in </w:t>
      </w:r>
      <w:r w:rsidRPr="002E1182">
        <w:rPr>
          <w:rFonts w:ascii="Calibri" w:hAnsi="Calibri" w:cs="Calibri"/>
          <w:sz w:val="20"/>
          <w:szCs w:val="20"/>
          <w:lang w:eastAsia="sl-SI"/>
        </w:rPr>
        <w:t>daje konkretne naloge za učinkovitejšo izvedbo ukrepov na področju varnosti cestnega prometa</w:t>
      </w:r>
      <w:r w:rsidR="0051462E" w:rsidRPr="002E1182">
        <w:rPr>
          <w:rFonts w:ascii="Calibri" w:hAnsi="Calibri" w:cs="Calibri"/>
          <w:sz w:val="20"/>
          <w:szCs w:val="20"/>
          <w:lang w:eastAsia="sl-SI"/>
        </w:rPr>
        <w:t>.</w:t>
      </w:r>
      <w:r w:rsidRPr="002E1182">
        <w:rPr>
          <w:rFonts w:ascii="Calibri" w:hAnsi="Calibri" w:cs="Calibri"/>
          <w:sz w:val="20"/>
          <w:szCs w:val="20"/>
        </w:rPr>
        <w:t xml:space="preserve"> Medresorska delovna skupina</w:t>
      </w:r>
      <w:r w:rsidR="0051462E" w:rsidRPr="002E1182">
        <w:rPr>
          <w:rFonts w:ascii="Calibri" w:hAnsi="Calibri" w:cs="Calibri"/>
          <w:sz w:val="20"/>
          <w:szCs w:val="20"/>
        </w:rPr>
        <w:t xml:space="preserve"> </w:t>
      </w:r>
      <w:r w:rsidRPr="002E1182">
        <w:rPr>
          <w:rFonts w:ascii="Calibri" w:hAnsi="Calibri" w:cs="Calibri"/>
          <w:sz w:val="20"/>
          <w:szCs w:val="20"/>
        </w:rPr>
        <w:t>pripravi poročilo o uspešnosti izvajanja nacionalnega programa. Po potrditvi s strani Odbora</w:t>
      </w:r>
      <w:r w:rsidRPr="00B16853">
        <w:rPr>
          <w:rFonts w:ascii="Calibri" w:hAnsi="Calibri" w:cs="Calibri"/>
          <w:sz w:val="20"/>
          <w:szCs w:val="20"/>
        </w:rPr>
        <w:t xml:space="preserve"> direktorjev poročilo obravnava Vlada RS in ga predloži Državn</w:t>
      </w:r>
      <w:r w:rsidR="0081333C">
        <w:rPr>
          <w:rFonts w:ascii="Calibri" w:hAnsi="Calibri" w:cs="Calibri"/>
          <w:sz w:val="20"/>
          <w:szCs w:val="20"/>
        </w:rPr>
        <w:t>emu</w:t>
      </w:r>
      <w:r w:rsidRPr="00B16853">
        <w:rPr>
          <w:rFonts w:ascii="Calibri" w:hAnsi="Calibri" w:cs="Calibri"/>
          <w:sz w:val="20"/>
          <w:szCs w:val="20"/>
        </w:rPr>
        <w:t xml:space="preserve"> zbor</w:t>
      </w:r>
      <w:r w:rsidR="0081333C">
        <w:rPr>
          <w:rFonts w:ascii="Calibri" w:hAnsi="Calibri" w:cs="Calibri"/>
          <w:sz w:val="20"/>
          <w:szCs w:val="20"/>
        </w:rPr>
        <w:t>u RS</w:t>
      </w:r>
      <w:r w:rsidRPr="00B16853">
        <w:rPr>
          <w:rFonts w:ascii="Calibri" w:hAnsi="Calibri" w:cs="Calibri"/>
          <w:sz w:val="20"/>
          <w:szCs w:val="20"/>
        </w:rPr>
        <w:t xml:space="preserve">. Poročila </w:t>
      </w:r>
      <w:r w:rsidR="0081333C">
        <w:rPr>
          <w:rFonts w:ascii="Calibri" w:hAnsi="Calibri" w:cs="Calibri"/>
          <w:sz w:val="20"/>
          <w:szCs w:val="20"/>
        </w:rPr>
        <w:t>so</w:t>
      </w:r>
      <w:r w:rsidR="0051462E">
        <w:rPr>
          <w:rFonts w:ascii="Calibri" w:hAnsi="Calibri" w:cs="Calibri"/>
          <w:sz w:val="20"/>
          <w:szCs w:val="20"/>
        </w:rPr>
        <w:t xml:space="preserve"> </w:t>
      </w:r>
      <w:r w:rsidRPr="00B16853">
        <w:rPr>
          <w:rFonts w:ascii="Calibri" w:hAnsi="Calibri" w:cs="Calibri"/>
          <w:sz w:val="20"/>
          <w:szCs w:val="20"/>
        </w:rPr>
        <w:t>izhodišče za načrtovanje prihodnjih letnih in obdobnih akcijskih načrtov, za kater</w:t>
      </w:r>
      <w:r w:rsidR="0081333C">
        <w:rPr>
          <w:rFonts w:ascii="Calibri" w:hAnsi="Calibri" w:cs="Calibri"/>
          <w:sz w:val="20"/>
          <w:szCs w:val="20"/>
        </w:rPr>
        <w:t>e</w:t>
      </w:r>
      <w:r w:rsidRPr="00B16853">
        <w:rPr>
          <w:rFonts w:ascii="Calibri" w:hAnsi="Calibri" w:cs="Calibri"/>
          <w:sz w:val="20"/>
          <w:szCs w:val="20"/>
        </w:rPr>
        <w:t xml:space="preserve"> velja </w:t>
      </w:r>
      <w:r w:rsidR="0051462E">
        <w:rPr>
          <w:rFonts w:ascii="Calibri" w:hAnsi="Calibri" w:cs="Calibri"/>
          <w:sz w:val="20"/>
          <w:szCs w:val="20"/>
        </w:rPr>
        <w:t>enak postopek</w:t>
      </w:r>
      <w:r w:rsidR="0081333C">
        <w:rPr>
          <w:rFonts w:ascii="Calibri" w:hAnsi="Calibri" w:cs="Calibri"/>
          <w:sz w:val="20"/>
          <w:szCs w:val="20"/>
        </w:rPr>
        <w:t>,</w:t>
      </w:r>
      <w:r w:rsidRPr="00B16853">
        <w:rPr>
          <w:rFonts w:ascii="Calibri" w:hAnsi="Calibri" w:cs="Calibri"/>
          <w:sz w:val="20"/>
          <w:szCs w:val="20"/>
        </w:rPr>
        <w:t xml:space="preserve"> </w:t>
      </w:r>
      <w:r w:rsidR="0051462E">
        <w:rPr>
          <w:rFonts w:ascii="Calibri" w:hAnsi="Calibri" w:cs="Calibri"/>
          <w:sz w:val="20"/>
          <w:szCs w:val="20"/>
        </w:rPr>
        <w:t>končno</w:t>
      </w:r>
      <w:r w:rsidRPr="00B16853">
        <w:rPr>
          <w:rFonts w:ascii="Calibri" w:hAnsi="Calibri" w:cs="Calibri"/>
          <w:sz w:val="20"/>
          <w:szCs w:val="20"/>
        </w:rPr>
        <w:t xml:space="preserve"> </w:t>
      </w:r>
      <w:r w:rsidR="0081333C">
        <w:rPr>
          <w:rFonts w:ascii="Calibri" w:hAnsi="Calibri" w:cs="Calibri"/>
          <w:sz w:val="20"/>
          <w:szCs w:val="20"/>
        </w:rPr>
        <w:t xml:space="preserve">pa jih </w:t>
      </w:r>
      <w:r w:rsidRPr="00B16853">
        <w:rPr>
          <w:rFonts w:ascii="Calibri" w:hAnsi="Calibri" w:cs="Calibri"/>
          <w:sz w:val="20"/>
          <w:szCs w:val="20"/>
        </w:rPr>
        <w:t>obravnava Državn</w:t>
      </w:r>
      <w:r w:rsidR="0051462E">
        <w:rPr>
          <w:rFonts w:ascii="Calibri" w:hAnsi="Calibri" w:cs="Calibri"/>
          <w:sz w:val="20"/>
          <w:szCs w:val="20"/>
        </w:rPr>
        <w:t>i</w:t>
      </w:r>
      <w:r w:rsidRPr="00B16853">
        <w:rPr>
          <w:rFonts w:ascii="Calibri" w:hAnsi="Calibri" w:cs="Calibri"/>
          <w:sz w:val="20"/>
          <w:szCs w:val="20"/>
        </w:rPr>
        <w:t xml:space="preserve"> zbor RS.</w:t>
      </w:r>
    </w:p>
    <w:p w14:paraId="737DF0A8" w14:textId="77777777" w:rsidR="00E14113" w:rsidRPr="00B16853" w:rsidRDefault="00E14113" w:rsidP="00F76CBD">
      <w:pPr>
        <w:rPr>
          <w:rFonts w:ascii="Calibri" w:hAnsi="Calibri" w:cs="Calibri"/>
          <w:sz w:val="20"/>
          <w:szCs w:val="20"/>
        </w:rPr>
      </w:pPr>
    </w:p>
    <w:p w14:paraId="418645DB" w14:textId="34161A9E" w:rsidR="00E14113" w:rsidRPr="00B16853" w:rsidRDefault="00E14113" w:rsidP="00F76CBD">
      <w:pPr>
        <w:rPr>
          <w:rFonts w:ascii="Calibri" w:hAnsi="Calibri" w:cs="Calibri"/>
          <w:sz w:val="20"/>
          <w:szCs w:val="20"/>
        </w:rPr>
      </w:pPr>
      <w:r w:rsidRPr="00B16853">
        <w:rPr>
          <w:rFonts w:ascii="Calibri" w:hAnsi="Calibri" w:cs="Calibri"/>
          <w:sz w:val="20"/>
          <w:szCs w:val="20"/>
        </w:rPr>
        <w:t>Oba nosilca</w:t>
      </w:r>
      <w:r w:rsidR="0075607D">
        <w:rPr>
          <w:rFonts w:ascii="Calibri" w:hAnsi="Calibri" w:cs="Calibri"/>
          <w:sz w:val="20"/>
          <w:szCs w:val="20"/>
        </w:rPr>
        <w:t xml:space="preserve"> </w:t>
      </w:r>
      <w:r w:rsidRPr="00B16853">
        <w:rPr>
          <w:rFonts w:ascii="Calibri" w:hAnsi="Calibri" w:cs="Calibri"/>
          <w:sz w:val="20"/>
          <w:szCs w:val="20"/>
        </w:rPr>
        <w:t>med drugim</w:t>
      </w:r>
      <w:r w:rsidR="0075607D">
        <w:rPr>
          <w:rFonts w:ascii="Calibri" w:hAnsi="Calibri" w:cs="Calibri"/>
          <w:sz w:val="20"/>
          <w:szCs w:val="20"/>
        </w:rPr>
        <w:t xml:space="preserve"> </w:t>
      </w:r>
      <w:r w:rsidRPr="00B16853">
        <w:rPr>
          <w:rFonts w:ascii="Calibri" w:hAnsi="Calibri" w:cs="Calibri"/>
          <w:sz w:val="20"/>
          <w:szCs w:val="20"/>
        </w:rPr>
        <w:t xml:space="preserve">obravnavata letna in </w:t>
      </w:r>
      <w:r w:rsidR="0081333C">
        <w:rPr>
          <w:rFonts w:ascii="Calibri" w:hAnsi="Calibri" w:cs="Calibri"/>
          <w:sz w:val="20"/>
          <w:szCs w:val="20"/>
        </w:rPr>
        <w:t xml:space="preserve">končna </w:t>
      </w:r>
      <w:r w:rsidRPr="00B16853">
        <w:rPr>
          <w:rFonts w:ascii="Calibri" w:hAnsi="Calibri" w:cs="Calibri"/>
          <w:sz w:val="20"/>
          <w:szCs w:val="20"/>
        </w:rPr>
        <w:t>poročila o rezultatih in izvajanju ReNPVCP13</w:t>
      </w:r>
      <w:r w:rsidR="0004529D">
        <w:rPr>
          <w:rFonts w:ascii="Calibri" w:hAnsi="Calibri" w:cs="Calibri"/>
          <w:sz w:val="20"/>
          <w:szCs w:val="20"/>
        </w:rPr>
        <w:t>-</w:t>
      </w:r>
      <w:r w:rsidRPr="00B16853">
        <w:rPr>
          <w:rFonts w:ascii="Calibri" w:hAnsi="Calibri" w:cs="Calibri"/>
          <w:sz w:val="20"/>
          <w:szCs w:val="20"/>
        </w:rPr>
        <w:t xml:space="preserve">22 </w:t>
      </w:r>
      <w:r w:rsidR="0081333C">
        <w:rPr>
          <w:rFonts w:ascii="Calibri" w:hAnsi="Calibri" w:cs="Calibri"/>
          <w:sz w:val="20"/>
          <w:szCs w:val="20"/>
        </w:rPr>
        <w:t>in</w:t>
      </w:r>
      <w:r w:rsidRPr="00B16853">
        <w:rPr>
          <w:rFonts w:ascii="Calibri" w:hAnsi="Calibri" w:cs="Calibri"/>
          <w:sz w:val="20"/>
          <w:szCs w:val="20"/>
        </w:rPr>
        <w:t xml:space="preserve"> dajeta v</w:t>
      </w:r>
      <w:r w:rsidR="0081333C">
        <w:rPr>
          <w:rFonts w:ascii="Calibri" w:hAnsi="Calibri" w:cs="Calibri"/>
          <w:sz w:val="20"/>
          <w:szCs w:val="20"/>
        </w:rPr>
        <w:t> </w:t>
      </w:r>
      <w:r w:rsidRPr="00B16853">
        <w:rPr>
          <w:rFonts w:ascii="Calibri" w:hAnsi="Calibri" w:cs="Calibri"/>
          <w:sz w:val="20"/>
          <w:szCs w:val="20"/>
        </w:rPr>
        <w:t xml:space="preserve">zvezi s tem konkretne naloge za učinkovitejšo izvedbo ukrepov na področju varnosti cestnega prometa. Za zagotavljanje koordinacije in spremljanja uresničevanja ciljev nacionalnega programa </w:t>
      </w:r>
      <w:r w:rsidR="005F5951">
        <w:rPr>
          <w:rFonts w:ascii="Calibri" w:hAnsi="Calibri" w:cs="Calibri"/>
          <w:sz w:val="20"/>
          <w:szCs w:val="20"/>
        </w:rPr>
        <w:t>M</w:t>
      </w:r>
      <w:r w:rsidRPr="00B16853">
        <w:rPr>
          <w:rFonts w:ascii="Calibri" w:hAnsi="Calibri" w:cs="Calibri"/>
          <w:sz w:val="20"/>
          <w:szCs w:val="20"/>
        </w:rPr>
        <w:t xml:space="preserve">edresorska delovna skupina vsako leto pripravi poročilo o uspešnosti izvajanja nacionalnega programa, vključno z evalvacijo, in ga </w:t>
      </w:r>
      <w:r w:rsidR="0081333C">
        <w:rPr>
          <w:rFonts w:ascii="Calibri" w:hAnsi="Calibri" w:cs="Calibri"/>
          <w:sz w:val="20"/>
          <w:szCs w:val="20"/>
        </w:rPr>
        <w:t>predloži</w:t>
      </w:r>
      <w:r w:rsidRPr="00B16853">
        <w:rPr>
          <w:rFonts w:ascii="Calibri" w:hAnsi="Calibri" w:cs="Calibri"/>
          <w:sz w:val="20"/>
          <w:szCs w:val="20"/>
        </w:rPr>
        <w:t xml:space="preserve"> v</w:t>
      </w:r>
      <w:r w:rsidR="0081333C">
        <w:rPr>
          <w:rFonts w:ascii="Calibri" w:hAnsi="Calibri" w:cs="Calibri"/>
          <w:sz w:val="20"/>
          <w:szCs w:val="20"/>
        </w:rPr>
        <w:t> </w:t>
      </w:r>
      <w:r w:rsidRPr="00B16853">
        <w:rPr>
          <w:rFonts w:ascii="Calibri" w:hAnsi="Calibri" w:cs="Calibri"/>
          <w:sz w:val="20"/>
          <w:szCs w:val="20"/>
        </w:rPr>
        <w:t>potrditev Odboru direktorjev, v nadaljevanju pa ga</w:t>
      </w:r>
      <w:r w:rsidR="00104C61" w:rsidRPr="00B16853">
        <w:t xml:space="preserve"> </w:t>
      </w:r>
      <w:r w:rsidR="00104C61" w:rsidRPr="00B16853">
        <w:rPr>
          <w:rFonts w:ascii="Calibri" w:hAnsi="Calibri" w:cs="Calibri"/>
          <w:sz w:val="20"/>
          <w:szCs w:val="20"/>
        </w:rPr>
        <w:t xml:space="preserve">Vlada </w:t>
      </w:r>
      <w:r w:rsidR="00177629">
        <w:rPr>
          <w:rFonts w:ascii="Calibri" w:hAnsi="Calibri" w:cs="Calibri"/>
          <w:sz w:val="20"/>
          <w:szCs w:val="20"/>
        </w:rPr>
        <w:t>RS</w:t>
      </w:r>
      <w:r w:rsidR="00104C61" w:rsidRPr="00B16853">
        <w:rPr>
          <w:rFonts w:ascii="Calibri" w:hAnsi="Calibri" w:cs="Calibri"/>
          <w:sz w:val="20"/>
          <w:szCs w:val="20"/>
        </w:rPr>
        <w:t xml:space="preserve"> </w:t>
      </w:r>
      <w:r w:rsidRPr="00B16853">
        <w:rPr>
          <w:rFonts w:ascii="Calibri" w:hAnsi="Calibri" w:cs="Calibri"/>
          <w:sz w:val="20"/>
          <w:szCs w:val="20"/>
        </w:rPr>
        <w:t>predloži Državn</w:t>
      </w:r>
      <w:r w:rsidR="0081333C">
        <w:rPr>
          <w:rFonts w:ascii="Calibri" w:hAnsi="Calibri" w:cs="Calibri"/>
          <w:sz w:val="20"/>
          <w:szCs w:val="20"/>
        </w:rPr>
        <w:t>emu</w:t>
      </w:r>
      <w:r w:rsidRPr="00B16853">
        <w:rPr>
          <w:rFonts w:ascii="Calibri" w:hAnsi="Calibri" w:cs="Calibri"/>
          <w:sz w:val="20"/>
          <w:szCs w:val="20"/>
        </w:rPr>
        <w:t xml:space="preserve"> zbor</w:t>
      </w:r>
      <w:r w:rsidR="0081333C">
        <w:rPr>
          <w:rFonts w:ascii="Calibri" w:hAnsi="Calibri" w:cs="Calibri"/>
          <w:sz w:val="20"/>
          <w:szCs w:val="20"/>
        </w:rPr>
        <w:t>u</w:t>
      </w:r>
      <w:r w:rsidRPr="00B16853">
        <w:rPr>
          <w:rFonts w:ascii="Calibri" w:hAnsi="Calibri" w:cs="Calibri"/>
          <w:sz w:val="20"/>
          <w:szCs w:val="20"/>
        </w:rPr>
        <w:t xml:space="preserve"> </w:t>
      </w:r>
      <w:r w:rsidR="00177629">
        <w:rPr>
          <w:rFonts w:ascii="Calibri" w:hAnsi="Calibri" w:cs="Calibri"/>
          <w:sz w:val="20"/>
          <w:szCs w:val="20"/>
        </w:rPr>
        <w:t>RS</w:t>
      </w:r>
      <w:r w:rsidRPr="00B16853">
        <w:rPr>
          <w:rFonts w:ascii="Calibri" w:hAnsi="Calibri" w:cs="Calibri"/>
          <w:sz w:val="20"/>
          <w:szCs w:val="20"/>
        </w:rPr>
        <w:t xml:space="preserve"> za nadaljnje ukrepanje. Poročila </w:t>
      </w:r>
      <w:r w:rsidR="0081333C">
        <w:rPr>
          <w:rFonts w:ascii="Calibri" w:hAnsi="Calibri" w:cs="Calibri"/>
          <w:sz w:val="20"/>
          <w:szCs w:val="20"/>
        </w:rPr>
        <w:t>so</w:t>
      </w:r>
      <w:r w:rsidRPr="00B16853">
        <w:rPr>
          <w:rFonts w:ascii="Calibri" w:hAnsi="Calibri" w:cs="Calibri"/>
          <w:sz w:val="20"/>
          <w:szCs w:val="20"/>
        </w:rPr>
        <w:t xml:space="preserve"> izhodišče za načrtovanje prihodnjih letnih in obdobnih akcijskih načrtov, ki zagotavljajo sprotno spremljanje trenutnega stanja na poti do uresničitve zastavljenega cilja in strategije</w:t>
      </w:r>
      <w:r w:rsidR="0081333C">
        <w:rPr>
          <w:rFonts w:ascii="Calibri" w:hAnsi="Calibri" w:cs="Calibri"/>
          <w:sz w:val="20"/>
          <w:szCs w:val="20"/>
        </w:rPr>
        <w:t>, ki</w:t>
      </w:r>
      <w:r w:rsidRPr="00B16853">
        <w:rPr>
          <w:rFonts w:ascii="Calibri" w:hAnsi="Calibri" w:cs="Calibri"/>
          <w:sz w:val="20"/>
          <w:szCs w:val="20"/>
        </w:rPr>
        <w:t xml:space="preserve"> se pripravijo za </w:t>
      </w:r>
      <w:r w:rsidR="0081333C">
        <w:rPr>
          <w:rFonts w:ascii="Calibri" w:hAnsi="Calibri" w:cs="Calibri"/>
          <w:sz w:val="20"/>
          <w:szCs w:val="20"/>
        </w:rPr>
        <w:t>ta</w:t>
      </w:r>
      <w:r w:rsidRPr="00B16853">
        <w:rPr>
          <w:rFonts w:ascii="Calibri" w:hAnsi="Calibri" w:cs="Calibri"/>
          <w:sz w:val="20"/>
          <w:szCs w:val="20"/>
        </w:rPr>
        <w:t xml:space="preserve"> obdobja:</w:t>
      </w:r>
    </w:p>
    <w:p w14:paraId="5732C0E4" w14:textId="757CFC4E" w:rsidR="00E14113" w:rsidRPr="00B16853" w:rsidRDefault="00E14113" w:rsidP="00AF3DF2">
      <w:pPr>
        <w:numPr>
          <w:ilvl w:val="0"/>
          <w:numId w:val="5"/>
        </w:numPr>
        <w:rPr>
          <w:rFonts w:ascii="Calibri" w:hAnsi="Calibri" w:cs="Calibri"/>
          <w:i/>
          <w:sz w:val="20"/>
          <w:szCs w:val="20"/>
        </w:rPr>
      </w:pPr>
      <w:r w:rsidRPr="00B16853">
        <w:rPr>
          <w:rFonts w:ascii="Calibri" w:hAnsi="Calibri" w:cs="Calibri"/>
          <w:i/>
          <w:sz w:val="20"/>
          <w:szCs w:val="20"/>
        </w:rPr>
        <w:t>prvo obdobje obsega real</w:t>
      </w:r>
      <w:r w:rsidR="00E96BF0" w:rsidRPr="00B16853">
        <w:rPr>
          <w:rFonts w:ascii="Calibri" w:hAnsi="Calibri" w:cs="Calibri"/>
          <w:i/>
          <w:sz w:val="20"/>
          <w:szCs w:val="20"/>
        </w:rPr>
        <w:t>izacijo akcijsk</w:t>
      </w:r>
      <w:r w:rsidR="00F815D6" w:rsidRPr="00B16853">
        <w:rPr>
          <w:rFonts w:ascii="Calibri" w:hAnsi="Calibri" w:cs="Calibri"/>
          <w:i/>
          <w:sz w:val="20"/>
          <w:szCs w:val="20"/>
        </w:rPr>
        <w:t>ega</w:t>
      </w:r>
      <w:r w:rsidR="00E96BF0" w:rsidRPr="00B16853">
        <w:rPr>
          <w:rFonts w:ascii="Calibri" w:hAnsi="Calibri" w:cs="Calibri"/>
          <w:i/>
          <w:sz w:val="20"/>
          <w:szCs w:val="20"/>
        </w:rPr>
        <w:t xml:space="preserve"> načrt</w:t>
      </w:r>
      <w:r w:rsidR="00F815D6" w:rsidRPr="00B16853">
        <w:rPr>
          <w:rFonts w:ascii="Calibri" w:hAnsi="Calibri" w:cs="Calibri"/>
          <w:i/>
          <w:sz w:val="20"/>
          <w:szCs w:val="20"/>
        </w:rPr>
        <w:t>a</w:t>
      </w:r>
      <w:r w:rsidR="00E96BF0" w:rsidRPr="00B16853">
        <w:rPr>
          <w:rFonts w:ascii="Calibri" w:hAnsi="Calibri" w:cs="Calibri"/>
          <w:i/>
          <w:sz w:val="20"/>
          <w:szCs w:val="20"/>
        </w:rPr>
        <w:t xml:space="preserve"> za let</w:t>
      </w:r>
      <w:r w:rsidR="00104C61" w:rsidRPr="00B16853">
        <w:rPr>
          <w:rFonts w:ascii="Calibri" w:hAnsi="Calibri" w:cs="Calibri"/>
          <w:i/>
          <w:sz w:val="20"/>
          <w:szCs w:val="20"/>
        </w:rPr>
        <w:t xml:space="preserve">i </w:t>
      </w:r>
      <w:smartTag w:uri="urn:schemas-microsoft-com:office:smarttags" w:element="metricconverter">
        <w:smartTagPr>
          <w:attr w:name="ProductID" w:val="2013 in"/>
        </w:smartTagPr>
        <w:r w:rsidR="00F815D6" w:rsidRPr="00B16853">
          <w:rPr>
            <w:rFonts w:ascii="Calibri" w:hAnsi="Calibri" w:cs="Calibri"/>
            <w:i/>
            <w:sz w:val="20"/>
            <w:szCs w:val="20"/>
          </w:rPr>
          <w:t>2013 in</w:t>
        </w:r>
      </w:smartTag>
      <w:r w:rsidR="00F815D6" w:rsidRPr="00B16853">
        <w:rPr>
          <w:rFonts w:ascii="Calibri" w:hAnsi="Calibri" w:cs="Calibri"/>
          <w:i/>
          <w:sz w:val="20"/>
          <w:szCs w:val="20"/>
        </w:rPr>
        <w:t xml:space="preserve"> </w:t>
      </w:r>
      <w:r w:rsidRPr="00B16853">
        <w:rPr>
          <w:rFonts w:ascii="Calibri" w:hAnsi="Calibri" w:cs="Calibri"/>
          <w:i/>
          <w:sz w:val="20"/>
          <w:szCs w:val="20"/>
        </w:rPr>
        <w:t>2014</w:t>
      </w:r>
      <w:r w:rsidR="0081333C">
        <w:rPr>
          <w:rFonts w:ascii="Calibri" w:hAnsi="Calibri" w:cs="Calibri"/>
          <w:i/>
          <w:sz w:val="20"/>
          <w:szCs w:val="20"/>
        </w:rPr>
        <w:t>;</w:t>
      </w:r>
      <w:r w:rsidRPr="00B16853">
        <w:rPr>
          <w:rFonts w:ascii="Calibri" w:hAnsi="Calibri" w:cs="Calibri"/>
          <w:i/>
          <w:sz w:val="20"/>
          <w:szCs w:val="20"/>
        </w:rPr>
        <w:t xml:space="preserve"> </w:t>
      </w:r>
    </w:p>
    <w:p w14:paraId="511EDEF7" w14:textId="56E82888" w:rsidR="00E14113" w:rsidRPr="00B16853" w:rsidRDefault="005B75BA" w:rsidP="00AF3DF2">
      <w:pPr>
        <w:numPr>
          <w:ilvl w:val="0"/>
          <w:numId w:val="5"/>
        </w:numPr>
        <w:rPr>
          <w:rFonts w:ascii="Calibri" w:hAnsi="Calibri" w:cs="Calibri"/>
          <w:i/>
          <w:sz w:val="20"/>
          <w:szCs w:val="20"/>
        </w:rPr>
      </w:pPr>
      <w:r w:rsidRPr="00B16853">
        <w:rPr>
          <w:rFonts w:ascii="Calibri" w:hAnsi="Calibri" w:cs="Calibri"/>
          <w:i/>
          <w:sz w:val="20"/>
          <w:szCs w:val="20"/>
        </w:rPr>
        <w:t xml:space="preserve">drugo obdobje </w:t>
      </w:r>
      <w:r w:rsidR="00E14113" w:rsidRPr="00B16853">
        <w:rPr>
          <w:rFonts w:ascii="Calibri" w:hAnsi="Calibri" w:cs="Calibri"/>
          <w:i/>
          <w:sz w:val="20"/>
          <w:szCs w:val="20"/>
        </w:rPr>
        <w:t xml:space="preserve">obsega realizacijo obdobnega načrta za leti </w:t>
      </w:r>
      <w:smartTag w:uri="urn:schemas-microsoft-com:office:smarttags" w:element="metricconverter">
        <w:smartTagPr>
          <w:attr w:name="ProductID" w:val="2015 in"/>
        </w:smartTagPr>
        <w:r w:rsidR="00E14113" w:rsidRPr="00B16853">
          <w:rPr>
            <w:rFonts w:ascii="Calibri" w:hAnsi="Calibri" w:cs="Calibri"/>
            <w:i/>
            <w:sz w:val="20"/>
            <w:szCs w:val="20"/>
          </w:rPr>
          <w:t>2015 in</w:t>
        </w:r>
      </w:smartTag>
      <w:r w:rsidR="00E14113" w:rsidRPr="00B16853">
        <w:rPr>
          <w:rFonts w:ascii="Calibri" w:hAnsi="Calibri" w:cs="Calibri"/>
          <w:i/>
          <w:sz w:val="20"/>
          <w:szCs w:val="20"/>
        </w:rPr>
        <w:t xml:space="preserve"> 2016</w:t>
      </w:r>
      <w:r w:rsidR="0081333C">
        <w:rPr>
          <w:rFonts w:ascii="Calibri" w:hAnsi="Calibri" w:cs="Calibri"/>
          <w:i/>
          <w:sz w:val="20"/>
          <w:szCs w:val="20"/>
        </w:rPr>
        <w:t>;</w:t>
      </w:r>
      <w:r w:rsidR="00E14113" w:rsidRPr="00B16853">
        <w:rPr>
          <w:rFonts w:ascii="Calibri" w:hAnsi="Calibri" w:cs="Calibri"/>
          <w:i/>
          <w:sz w:val="20"/>
          <w:szCs w:val="20"/>
        </w:rPr>
        <w:t xml:space="preserve"> </w:t>
      </w:r>
    </w:p>
    <w:p w14:paraId="285C9867" w14:textId="2367CE56" w:rsidR="00E14113" w:rsidRPr="00B16853" w:rsidRDefault="00E14113" w:rsidP="00AF3DF2">
      <w:pPr>
        <w:numPr>
          <w:ilvl w:val="0"/>
          <w:numId w:val="5"/>
        </w:numPr>
        <w:rPr>
          <w:rFonts w:ascii="Calibri" w:hAnsi="Calibri" w:cs="Calibri"/>
          <w:i/>
          <w:sz w:val="20"/>
          <w:szCs w:val="20"/>
        </w:rPr>
      </w:pPr>
      <w:r w:rsidRPr="00B16853">
        <w:rPr>
          <w:rFonts w:ascii="Calibri" w:hAnsi="Calibri" w:cs="Calibri"/>
          <w:i/>
          <w:sz w:val="20"/>
          <w:szCs w:val="20"/>
        </w:rPr>
        <w:t xml:space="preserve">tretje obdobje za leti </w:t>
      </w:r>
      <w:smartTag w:uri="urn:schemas-microsoft-com:office:smarttags" w:element="metricconverter">
        <w:smartTagPr>
          <w:attr w:name="ProductID" w:val="2017 in"/>
        </w:smartTagPr>
        <w:r w:rsidRPr="00B16853">
          <w:rPr>
            <w:rFonts w:ascii="Calibri" w:hAnsi="Calibri" w:cs="Calibri"/>
            <w:i/>
            <w:sz w:val="20"/>
            <w:szCs w:val="20"/>
          </w:rPr>
          <w:t>2017 in</w:t>
        </w:r>
      </w:smartTag>
      <w:r w:rsidRPr="00B16853">
        <w:rPr>
          <w:rFonts w:ascii="Calibri" w:hAnsi="Calibri" w:cs="Calibri"/>
          <w:i/>
          <w:sz w:val="20"/>
          <w:szCs w:val="20"/>
        </w:rPr>
        <w:t xml:space="preserve"> 2018</w:t>
      </w:r>
      <w:r w:rsidR="0081333C">
        <w:rPr>
          <w:rFonts w:ascii="Calibri" w:hAnsi="Calibri" w:cs="Calibri"/>
          <w:i/>
          <w:sz w:val="20"/>
          <w:szCs w:val="20"/>
        </w:rPr>
        <w:t>;</w:t>
      </w:r>
      <w:r w:rsidRPr="00B16853">
        <w:rPr>
          <w:rFonts w:ascii="Calibri" w:hAnsi="Calibri" w:cs="Calibri"/>
          <w:i/>
          <w:sz w:val="20"/>
          <w:szCs w:val="20"/>
        </w:rPr>
        <w:t xml:space="preserve"> </w:t>
      </w:r>
    </w:p>
    <w:p w14:paraId="034F65C3" w14:textId="6063866B" w:rsidR="00E14113" w:rsidRPr="00B16853" w:rsidRDefault="00E14113" w:rsidP="00AF3DF2">
      <w:pPr>
        <w:numPr>
          <w:ilvl w:val="0"/>
          <w:numId w:val="5"/>
        </w:numPr>
        <w:rPr>
          <w:rFonts w:ascii="Calibri" w:hAnsi="Calibri" w:cs="Calibri"/>
          <w:i/>
          <w:sz w:val="20"/>
          <w:szCs w:val="20"/>
        </w:rPr>
      </w:pPr>
      <w:r w:rsidRPr="00B16853">
        <w:rPr>
          <w:rFonts w:ascii="Calibri" w:hAnsi="Calibri" w:cs="Calibri"/>
          <w:i/>
          <w:sz w:val="20"/>
          <w:szCs w:val="20"/>
        </w:rPr>
        <w:t xml:space="preserve">četrto obdobje za leti </w:t>
      </w:r>
      <w:smartTag w:uri="urn:schemas-microsoft-com:office:smarttags" w:element="metricconverter">
        <w:smartTagPr>
          <w:attr w:name="ProductID" w:val="2019 in"/>
        </w:smartTagPr>
        <w:r w:rsidRPr="00B16853">
          <w:rPr>
            <w:rFonts w:ascii="Calibri" w:hAnsi="Calibri" w:cs="Calibri"/>
            <w:i/>
            <w:sz w:val="20"/>
            <w:szCs w:val="20"/>
          </w:rPr>
          <w:t>2019 in</w:t>
        </w:r>
      </w:smartTag>
      <w:r w:rsidRPr="00B16853">
        <w:rPr>
          <w:rFonts w:ascii="Calibri" w:hAnsi="Calibri" w:cs="Calibri"/>
          <w:i/>
          <w:sz w:val="20"/>
          <w:szCs w:val="20"/>
        </w:rPr>
        <w:t xml:space="preserve"> 2020</w:t>
      </w:r>
      <w:r w:rsidR="0081333C">
        <w:rPr>
          <w:rFonts w:ascii="Calibri" w:hAnsi="Calibri" w:cs="Calibri"/>
          <w:i/>
          <w:sz w:val="20"/>
          <w:szCs w:val="20"/>
        </w:rPr>
        <w:t>;</w:t>
      </w:r>
      <w:r w:rsidRPr="00B16853">
        <w:rPr>
          <w:rFonts w:ascii="Calibri" w:hAnsi="Calibri" w:cs="Calibri"/>
          <w:i/>
          <w:sz w:val="20"/>
          <w:szCs w:val="20"/>
        </w:rPr>
        <w:t xml:space="preserve"> </w:t>
      </w:r>
    </w:p>
    <w:p w14:paraId="17FFA21D" w14:textId="65289428" w:rsidR="004D7E68" w:rsidRPr="00B16853" w:rsidRDefault="00E14113" w:rsidP="00AF3DF2">
      <w:pPr>
        <w:numPr>
          <w:ilvl w:val="0"/>
          <w:numId w:val="5"/>
        </w:numPr>
        <w:rPr>
          <w:rFonts w:ascii="Calibri" w:hAnsi="Calibri" w:cs="Calibri"/>
          <w:i/>
          <w:sz w:val="20"/>
          <w:szCs w:val="20"/>
        </w:rPr>
      </w:pPr>
      <w:r w:rsidRPr="00B16853">
        <w:rPr>
          <w:rFonts w:ascii="Calibri" w:hAnsi="Calibri" w:cs="Calibri"/>
          <w:i/>
          <w:sz w:val="20"/>
          <w:szCs w:val="20"/>
        </w:rPr>
        <w:t>peto obdobje bo obsegalo čas do konca nacionalnega programa oziroma</w:t>
      </w:r>
      <w:r w:rsidR="0081333C">
        <w:rPr>
          <w:rFonts w:ascii="Calibri" w:hAnsi="Calibri" w:cs="Calibri"/>
          <w:i/>
          <w:sz w:val="20"/>
          <w:szCs w:val="20"/>
        </w:rPr>
        <w:t xml:space="preserve"> </w:t>
      </w:r>
      <w:r w:rsidRPr="00B16853">
        <w:rPr>
          <w:rFonts w:ascii="Calibri" w:hAnsi="Calibri" w:cs="Calibri"/>
          <w:i/>
          <w:sz w:val="20"/>
          <w:szCs w:val="20"/>
        </w:rPr>
        <w:t xml:space="preserve">leti </w:t>
      </w:r>
      <w:smartTag w:uri="urn:schemas-microsoft-com:office:smarttags" w:element="metricconverter">
        <w:smartTagPr>
          <w:attr w:name="ProductID" w:val="2021 in"/>
        </w:smartTagPr>
        <w:r w:rsidRPr="00B16853">
          <w:rPr>
            <w:rFonts w:ascii="Calibri" w:hAnsi="Calibri" w:cs="Calibri"/>
            <w:i/>
            <w:sz w:val="20"/>
            <w:szCs w:val="20"/>
          </w:rPr>
          <w:t>2021 in</w:t>
        </w:r>
      </w:smartTag>
      <w:r w:rsidRPr="00B16853">
        <w:rPr>
          <w:rFonts w:ascii="Calibri" w:hAnsi="Calibri" w:cs="Calibri"/>
          <w:i/>
          <w:sz w:val="20"/>
          <w:szCs w:val="20"/>
        </w:rPr>
        <w:t xml:space="preserve"> 2022. </w:t>
      </w:r>
    </w:p>
    <w:p w14:paraId="44FAF5D3" w14:textId="77777777" w:rsidR="00F76CBD" w:rsidRPr="00B16853" w:rsidRDefault="00F76CBD" w:rsidP="00F76CBD">
      <w:pPr>
        <w:ind w:left="720"/>
        <w:rPr>
          <w:rFonts w:ascii="Calibri" w:hAnsi="Calibri" w:cs="Calibri"/>
          <w:sz w:val="20"/>
          <w:szCs w:val="20"/>
        </w:rPr>
      </w:pPr>
    </w:p>
    <w:p w14:paraId="2A2A4821" w14:textId="7D494762" w:rsidR="00932983" w:rsidRPr="00B16853" w:rsidRDefault="00932983" w:rsidP="00932983">
      <w:pPr>
        <w:rPr>
          <w:rFonts w:ascii="Calibri" w:hAnsi="Calibri" w:cs="Arial"/>
          <w:sz w:val="20"/>
          <w:szCs w:val="20"/>
        </w:rPr>
      </w:pPr>
      <w:r w:rsidRPr="00B16853">
        <w:rPr>
          <w:rFonts w:ascii="Calibri" w:hAnsi="Calibri" w:cs="Calibri"/>
          <w:sz w:val="20"/>
          <w:szCs w:val="20"/>
        </w:rPr>
        <w:t>Javna agencija RS za varnost prometa</w:t>
      </w:r>
      <w:r w:rsidR="0075607D">
        <w:rPr>
          <w:rFonts w:ascii="Calibri" w:hAnsi="Calibri" w:cs="Calibri"/>
          <w:sz w:val="20"/>
          <w:szCs w:val="20"/>
        </w:rPr>
        <w:t xml:space="preserve"> (v nadalj</w:t>
      </w:r>
      <w:r w:rsidR="009E69C4">
        <w:rPr>
          <w:rFonts w:ascii="Calibri" w:hAnsi="Calibri" w:cs="Calibri"/>
          <w:sz w:val="20"/>
          <w:szCs w:val="20"/>
        </w:rPr>
        <w:t>njem besedilu:</w:t>
      </w:r>
      <w:r w:rsidR="0075607D">
        <w:rPr>
          <w:rFonts w:ascii="Calibri" w:hAnsi="Calibri" w:cs="Calibri"/>
          <w:sz w:val="20"/>
          <w:szCs w:val="20"/>
        </w:rPr>
        <w:t xml:space="preserve"> AVP)</w:t>
      </w:r>
      <w:r w:rsidRPr="00B16853">
        <w:rPr>
          <w:rFonts w:ascii="Calibri" w:hAnsi="Calibri" w:cs="Calibri"/>
          <w:sz w:val="20"/>
          <w:szCs w:val="20"/>
        </w:rPr>
        <w:t xml:space="preserve">, ki koordinira </w:t>
      </w:r>
      <w:r w:rsidRPr="005F5951">
        <w:rPr>
          <w:rFonts w:ascii="Calibri" w:hAnsi="Calibri" w:cs="Calibri"/>
          <w:sz w:val="20"/>
          <w:szCs w:val="20"/>
        </w:rPr>
        <w:t>Medresorsko</w:t>
      </w:r>
      <w:r w:rsidRPr="00B16853">
        <w:rPr>
          <w:rFonts w:ascii="Calibri" w:hAnsi="Calibri" w:cs="Calibri"/>
          <w:sz w:val="20"/>
          <w:szCs w:val="20"/>
        </w:rPr>
        <w:t xml:space="preserve"> delovno skupino </w:t>
      </w:r>
      <w:r w:rsidRPr="00B16853">
        <w:rPr>
          <w:rFonts w:ascii="Calibri" w:hAnsi="Calibri" w:cs="Arial"/>
          <w:sz w:val="20"/>
          <w:szCs w:val="20"/>
        </w:rPr>
        <w:t>za spremljanje in izvajanje ReNPVCP</w:t>
      </w:r>
      <w:r w:rsidRPr="00B16853">
        <w:rPr>
          <w:rFonts w:ascii="Calibri" w:hAnsi="Calibri" w:cs="Calibri"/>
          <w:sz w:val="20"/>
          <w:szCs w:val="20"/>
        </w:rPr>
        <w:t>, je z</w:t>
      </w:r>
      <w:r w:rsidR="009E69C4">
        <w:rPr>
          <w:rFonts w:ascii="Calibri" w:hAnsi="Calibri" w:cs="Calibri"/>
          <w:sz w:val="20"/>
          <w:szCs w:val="20"/>
        </w:rPr>
        <w:t>a</w:t>
      </w:r>
      <w:r w:rsidRPr="00B16853">
        <w:rPr>
          <w:rFonts w:ascii="Calibri" w:hAnsi="Calibri" w:cs="Calibri"/>
          <w:sz w:val="20"/>
          <w:szCs w:val="20"/>
        </w:rPr>
        <w:t xml:space="preserve"> </w:t>
      </w:r>
      <w:r w:rsidR="0038086B" w:rsidRPr="00B16853">
        <w:rPr>
          <w:rFonts w:ascii="Calibri" w:hAnsi="Calibri" w:cs="Calibri"/>
          <w:sz w:val="20"/>
          <w:szCs w:val="20"/>
        </w:rPr>
        <w:t>zaustavit</w:t>
      </w:r>
      <w:r w:rsidR="009E69C4">
        <w:rPr>
          <w:rFonts w:ascii="Calibri" w:hAnsi="Calibri" w:cs="Calibri"/>
          <w:sz w:val="20"/>
          <w:szCs w:val="20"/>
        </w:rPr>
        <w:t>e</w:t>
      </w:r>
      <w:r w:rsidR="0038086B" w:rsidRPr="00B16853">
        <w:rPr>
          <w:rFonts w:ascii="Calibri" w:hAnsi="Calibri" w:cs="Calibri"/>
          <w:sz w:val="20"/>
          <w:szCs w:val="20"/>
        </w:rPr>
        <w:t>v poslabšanja stanja varnosti cestnega prometa pregleda</w:t>
      </w:r>
      <w:r w:rsidR="00E72AC6" w:rsidRPr="00B16853">
        <w:rPr>
          <w:rFonts w:ascii="Calibri" w:hAnsi="Calibri" w:cs="Calibri"/>
          <w:sz w:val="20"/>
          <w:szCs w:val="20"/>
        </w:rPr>
        <w:t>la</w:t>
      </w:r>
      <w:r w:rsidR="0038086B" w:rsidRPr="00B16853">
        <w:rPr>
          <w:rFonts w:ascii="Calibri" w:hAnsi="Calibri" w:cs="Calibri"/>
          <w:sz w:val="20"/>
          <w:szCs w:val="20"/>
        </w:rPr>
        <w:t xml:space="preserve"> </w:t>
      </w:r>
      <w:r w:rsidR="0075607D">
        <w:rPr>
          <w:rFonts w:ascii="Calibri" w:hAnsi="Calibri" w:cs="Calibri"/>
          <w:sz w:val="20"/>
          <w:szCs w:val="20"/>
        </w:rPr>
        <w:t>uspešnost</w:t>
      </w:r>
      <w:r w:rsidRPr="00B16853">
        <w:rPr>
          <w:rFonts w:ascii="Calibri" w:hAnsi="Calibri" w:cs="Calibri"/>
          <w:sz w:val="20"/>
          <w:szCs w:val="20"/>
        </w:rPr>
        <w:t xml:space="preserve"> izvajanja ukrepov iz </w:t>
      </w:r>
      <w:r w:rsidR="005C3050" w:rsidRPr="00B16853">
        <w:rPr>
          <w:rFonts w:ascii="Calibri" w:hAnsi="Calibri" w:cs="Arial"/>
          <w:sz w:val="20"/>
          <w:szCs w:val="20"/>
        </w:rPr>
        <w:t>ReNPVCP</w:t>
      </w:r>
      <w:r w:rsidRPr="00B16853">
        <w:rPr>
          <w:rFonts w:ascii="Calibri" w:hAnsi="Calibri" w:cs="Calibri"/>
          <w:sz w:val="20"/>
          <w:szCs w:val="20"/>
        </w:rPr>
        <w:t xml:space="preserve"> za obdobje 2013</w:t>
      </w:r>
      <w:r w:rsidR="009E69C4">
        <w:rPr>
          <w:rFonts w:ascii="Calibri" w:hAnsi="Calibri" w:cs="Calibri"/>
          <w:sz w:val="20"/>
          <w:szCs w:val="20"/>
        </w:rPr>
        <w:t>–</w:t>
      </w:r>
      <w:smartTag w:uri="urn:schemas-microsoft-com:office:smarttags" w:element="metricconverter">
        <w:smartTagPr>
          <w:attr w:name="ProductID" w:val="2022 in"/>
        </w:smartTagPr>
        <w:r w:rsidRPr="00B16853">
          <w:rPr>
            <w:rFonts w:ascii="Calibri" w:hAnsi="Calibri" w:cs="Calibri"/>
            <w:sz w:val="20"/>
            <w:szCs w:val="20"/>
          </w:rPr>
          <w:t>2022 in</w:t>
        </w:r>
      </w:smartTag>
      <w:r w:rsidRPr="00B16853">
        <w:rPr>
          <w:rFonts w:ascii="Calibri" w:hAnsi="Calibri" w:cs="Calibri"/>
          <w:sz w:val="20"/>
          <w:szCs w:val="20"/>
        </w:rPr>
        <w:t xml:space="preserve"> </w:t>
      </w:r>
      <w:r w:rsidR="00C065D2">
        <w:rPr>
          <w:rFonts w:ascii="Calibri" w:hAnsi="Calibri" w:cs="Calibri"/>
          <w:sz w:val="20"/>
          <w:szCs w:val="20"/>
        </w:rPr>
        <w:t>o</w:t>
      </w:r>
      <w:r w:rsidRPr="00B16853">
        <w:rPr>
          <w:rFonts w:ascii="Calibri" w:hAnsi="Calibri" w:cs="Calibri"/>
          <w:sz w:val="20"/>
          <w:szCs w:val="20"/>
        </w:rPr>
        <w:t>bdobnega načrta za zagotavljanja varnosti cestnega prometa, organizira</w:t>
      </w:r>
      <w:r w:rsidR="0038086B" w:rsidRPr="00B16853">
        <w:rPr>
          <w:rFonts w:ascii="Calibri" w:hAnsi="Calibri" w:cs="Calibri"/>
          <w:sz w:val="20"/>
          <w:szCs w:val="20"/>
        </w:rPr>
        <w:t>la</w:t>
      </w:r>
      <w:r w:rsidRPr="00B16853">
        <w:rPr>
          <w:rFonts w:ascii="Calibri" w:hAnsi="Calibri" w:cs="Calibri"/>
          <w:sz w:val="20"/>
          <w:szCs w:val="20"/>
        </w:rPr>
        <w:t xml:space="preserve"> sestanke z različnimi</w:t>
      </w:r>
      <w:r w:rsidR="0038086B" w:rsidRPr="00B16853">
        <w:rPr>
          <w:rFonts w:ascii="Calibri" w:hAnsi="Calibri" w:cs="Calibri"/>
          <w:sz w:val="20"/>
          <w:szCs w:val="20"/>
        </w:rPr>
        <w:t xml:space="preserve"> nosilci in sodelujočimi pri izvajanju ukrepov </w:t>
      </w:r>
      <w:r w:rsidR="005C3050">
        <w:rPr>
          <w:rFonts w:ascii="Calibri" w:hAnsi="Calibri" w:cs="Calibri"/>
          <w:sz w:val="20"/>
          <w:szCs w:val="20"/>
        </w:rPr>
        <w:t>Re</w:t>
      </w:r>
      <w:r w:rsidR="0038086B" w:rsidRPr="00B16853">
        <w:rPr>
          <w:rFonts w:ascii="Calibri" w:hAnsi="Calibri" w:cs="Calibri"/>
          <w:sz w:val="20"/>
          <w:szCs w:val="20"/>
        </w:rPr>
        <w:t xml:space="preserve">NPVCP in </w:t>
      </w:r>
      <w:r w:rsidR="005C3050">
        <w:rPr>
          <w:rFonts w:ascii="Calibri" w:hAnsi="Calibri" w:cs="Calibri"/>
          <w:sz w:val="20"/>
          <w:szCs w:val="20"/>
        </w:rPr>
        <w:t>obdobnega načrta</w:t>
      </w:r>
      <w:r w:rsidRPr="00B16853">
        <w:rPr>
          <w:rFonts w:ascii="Calibri" w:hAnsi="Calibri" w:cs="Calibri"/>
          <w:sz w:val="20"/>
          <w:szCs w:val="20"/>
        </w:rPr>
        <w:t xml:space="preserve">, ki so neposredno ali posredno povezani s prometno varnostjo. </w:t>
      </w:r>
    </w:p>
    <w:p w14:paraId="331DE13F" w14:textId="77777777" w:rsidR="00932983" w:rsidRPr="00B16853" w:rsidRDefault="00932983" w:rsidP="00932983">
      <w:pPr>
        <w:spacing w:line="288" w:lineRule="auto"/>
        <w:rPr>
          <w:rFonts w:ascii="Calibri" w:hAnsi="Calibri" w:cs="Arial"/>
          <w:sz w:val="20"/>
          <w:szCs w:val="20"/>
        </w:rPr>
      </w:pPr>
    </w:p>
    <w:p w14:paraId="1C56FDC3" w14:textId="0B56AB88" w:rsidR="00932983" w:rsidRPr="00B16853" w:rsidRDefault="00932983" w:rsidP="00932983">
      <w:pPr>
        <w:rPr>
          <w:rFonts w:ascii="Calibri" w:hAnsi="Calibri" w:cs="Arial"/>
          <w:sz w:val="20"/>
          <w:szCs w:val="20"/>
        </w:rPr>
      </w:pPr>
      <w:r w:rsidRPr="00B16853">
        <w:rPr>
          <w:rFonts w:ascii="Calibri" w:hAnsi="Calibri" w:cs="Arial"/>
          <w:sz w:val="20"/>
          <w:szCs w:val="20"/>
        </w:rPr>
        <w:t xml:space="preserve">Zavedati se je treba, da tovrstni sistemi nikjer </w:t>
      </w:r>
      <w:r w:rsidRPr="00B16853">
        <w:rPr>
          <w:rFonts w:ascii="Calibri" w:hAnsi="Calibri" w:cs="Arial"/>
          <w:b/>
          <w:sz w:val="20"/>
          <w:szCs w:val="20"/>
        </w:rPr>
        <w:t>ne pokažejo rezultatov na kratek rok</w:t>
      </w:r>
      <w:r w:rsidRPr="00B16853">
        <w:rPr>
          <w:rFonts w:ascii="Calibri" w:hAnsi="Calibri" w:cs="Arial"/>
          <w:sz w:val="20"/>
          <w:szCs w:val="20"/>
        </w:rPr>
        <w:t xml:space="preserve">, temveč so sestavni del procesa ali dela varnostne politike in kulture neke države, ki se </w:t>
      </w:r>
      <w:r w:rsidR="00C065D2">
        <w:rPr>
          <w:rFonts w:ascii="Calibri" w:hAnsi="Calibri" w:cs="Arial"/>
          <w:sz w:val="20"/>
          <w:szCs w:val="20"/>
        </w:rPr>
        <w:t>iz</w:t>
      </w:r>
      <w:r w:rsidRPr="00B16853">
        <w:rPr>
          <w:rFonts w:ascii="Calibri" w:hAnsi="Calibri" w:cs="Arial"/>
          <w:sz w:val="20"/>
          <w:szCs w:val="20"/>
        </w:rPr>
        <w:t xml:space="preserve">ražajo v stabilnem sistemu </w:t>
      </w:r>
      <w:r w:rsidR="000905D6">
        <w:rPr>
          <w:rFonts w:ascii="Calibri" w:hAnsi="Calibri" w:cs="Arial"/>
          <w:sz w:val="20"/>
          <w:szCs w:val="20"/>
        </w:rPr>
        <w:t xml:space="preserve">v </w:t>
      </w:r>
      <w:r w:rsidRPr="000905D6">
        <w:rPr>
          <w:rFonts w:ascii="Calibri" w:hAnsi="Calibri" w:cs="Arial"/>
          <w:sz w:val="20"/>
          <w:szCs w:val="20"/>
        </w:rPr>
        <w:t>dolgoročn</w:t>
      </w:r>
      <w:r w:rsidR="000905D6">
        <w:rPr>
          <w:rFonts w:ascii="Calibri" w:hAnsi="Calibri" w:cs="Arial"/>
          <w:sz w:val="20"/>
          <w:szCs w:val="20"/>
        </w:rPr>
        <w:t>ih</w:t>
      </w:r>
      <w:r w:rsidRPr="000905D6">
        <w:rPr>
          <w:rFonts w:ascii="Calibri" w:hAnsi="Calibri" w:cs="Arial"/>
          <w:sz w:val="20"/>
          <w:szCs w:val="20"/>
        </w:rPr>
        <w:t xml:space="preserve"> obdobj</w:t>
      </w:r>
      <w:r w:rsidR="000905D6">
        <w:rPr>
          <w:rFonts w:ascii="Calibri" w:hAnsi="Calibri" w:cs="Arial"/>
          <w:sz w:val="20"/>
          <w:szCs w:val="20"/>
        </w:rPr>
        <w:t>ih</w:t>
      </w:r>
      <w:r w:rsidRPr="00B16853">
        <w:rPr>
          <w:rFonts w:ascii="Calibri" w:hAnsi="Calibri" w:cs="Arial"/>
          <w:sz w:val="20"/>
          <w:szCs w:val="20"/>
        </w:rPr>
        <w:t xml:space="preserve">. </w:t>
      </w:r>
      <w:r w:rsidR="00C065D2">
        <w:rPr>
          <w:rFonts w:ascii="Calibri" w:hAnsi="Calibri" w:cs="Arial"/>
          <w:sz w:val="20"/>
          <w:szCs w:val="20"/>
        </w:rPr>
        <w:t>Prav</w:t>
      </w:r>
      <w:r w:rsidRPr="00B16853">
        <w:rPr>
          <w:rFonts w:ascii="Calibri" w:hAnsi="Calibri" w:cs="Arial"/>
          <w:sz w:val="20"/>
          <w:szCs w:val="20"/>
        </w:rPr>
        <w:t xml:space="preserve"> zato je</w:t>
      </w:r>
      <w:r w:rsidR="005C3050">
        <w:rPr>
          <w:rFonts w:ascii="Calibri" w:hAnsi="Calibri" w:cs="Arial"/>
          <w:sz w:val="20"/>
          <w:szCs w:val="20"/>
        </w:rPr>
        <w:t xml:space="preserve"> </w:t>
      </w:r>
      <w:r w:rsidRPr="00B16853">
        <w:rPr>
          <w:rFonts w:ascii="Calibri" w:hAnsi="Calibri" w:cs="Arial"/>
          <w:sz w:val="20"/>
          <w:szCs w:val="20"/>
        </w:rPr>
        <w:t xml:space="preserve">in bo </w:t>
      </w:r>
      <w:r w:rsidR="005C3050">
        <w:rPr>
          <w:rFonts w:ascii="Calibri" w:hAnsi="Calibri" w:cs="Arial"/>
          <w:sz w:val="20"/>
          <w:szCs w:val="20"/>
        </w:rPr>
        <w:t xml:space="preserve">tudi v prihodnje </w:t>
      </w:r>
      <w:r w:rsidR="00C065D2">
        <w:rPr>
          <w:rFonts w:ascii="Calibri" w:hAnsi="Calibri" w:cs="Arial"/>
          <w:sz w:val="20"/>
          <w:szCs w:val="20"/>
        </w:rPr>
        <w:t>treba tako</w:t>
      </w:r>
      <w:r w:rsidRPr="00B16853">
        <w:rPr>
          <w:rFonts w:ascii="Calibri" w:hAnsi="Calibri" w:cs="Arial"/>
          <w:sz w:val="20"/>
          <w:szCs w:val="20"/>
        </w:rPr>
        <w:t xml:space="preserve"> izvajati nacionalni program in obdobni načrt na vseh ravneh družbe (</w:t>
      </w:r>
      <w:r w:rsidR="005C3050">
        <w:rPr>
          <w:rFonts w:ascii="Calibri" w:hAnsi="Calibri" w:cs="Arial"/>
          <w:sz w:val="20"/>
          <w:szCs w:val="20"/>
        </w:rPr>
        <w:t xml:space="preserve">na </w:t>
      </w:r>
      <w:r w:rsidRPr="00B16853">
        <w:rPr>
          <w:rFonts w:ascii="Calibri" w:hAnsi="Calibri" w:cs="Arial"/>
          <w:sz w:val="20"/>
          <w:szCs w:val="20"/>
        </w:rPr>
        <w:t>lokaln</w:t>
      </w:r>
      <w:r w:rsidR="005C3050">
        <w:rPr>
          <w:rFonts w:ascii="Calibri" w:hAnsi="Calibri" w:cs="Arial"/>
          <w:sz w:val="20"/>
          <w:szCs w:val="20"/>
        </w:rPr>
        <w:t>i</w:t>
      </w:r>
      <w:r w:rsidRPr="00B16853">
        <w:rPr>
          <w:rFonts w:ascii="Calibri" w:hAnsi="Calibri" w:cs="Arial"/>
          <w:sz w:val="20"/>
          <w:szCs w:val="20"/>
        </w:rPr>
        <w:t>, regionaln</w:t>
      </w:r>
      <w:r w:rsidR="005C3050">
        <w:rPr>
          <w:rFonts w:ascii="Calibri" w:hAnsi="Calibri" w:cs="Arial"/>
          <w:sz w:val="20"/>
          <w:szCs w:val="20"/>
        </w:rPr>
        <w:t>i ravni</w:t>
      </w:r>
      <w:r w:rsidR="00C065D2">
        <w:rPr>
          <w:rFonts w:ascii="Calibri" w:hAnsi="Calibri" w:cs="Arial"/>
          <w:sz w:val="20"/>
          <w:szCs w:val="20"/>
        </w:rPr>
        <w:t> </w:t>
      </w:r>
      <w:r w:rsidRPr="00B16853">
        <w:rPr>
          <w:rFonts w:ascii="Calibri" w:hAnsi="Calibri" w:cs="Arial"/>
          <w:sz w:val="20"/>
          <w:szCs w:val="20"/>
        </w:rPr>
        <w:t xml:space="preserve">…), še zlasti </w:t>
      </w:r>
      <w:r w:rsidR="005C3050">
        <w:rPr>
          <w:rFonts w:ascii="Calibri" w:hAnsi="Calibri" w:cs="Arial"/>
          <w:sz w:val="20"/>
          <w:szCs w:val="20"/>
        </w:rPr>
        <w:t xml:space="preserve">pa </w:t>
      </w:r>
      <w:r w:rsidRPr="00B16853">
        <w:rPr>
          <w:rFonts w:ascii="Calibri" w:hAnsi="Calibri" w:cs="Arial"/>
          <w:sz w:val="20"/>
          <w:szCs w:val="20"/>
        </w:rPr>
        <w:t>na lokalni rav</w:t>
      </w:r>
      <w:r w:rsidR="005C3050">
        <w:rPr>
          <w:rFonts w:ascii="Calibri" w:hAnsi="Calibri" w:cs="Arial"/>
          <w:sz w:val="20"/>
          <w:szCs w:val="20"/>
        </w:rPr>
        <w:t>ni. Večja ozaveščenost občanov</w:t>
      </w:r>
      <w:r w:rsidRPr="00B16853">
        <w:rPr>
          <w:rFonts w:ascii="Calibri" w:hAnsi="Calibri" w:cs="Arial"/>
          <w:sz w:val="20"/>
          <w:szCs w:val="20"/>
        </w:rPr>
        <w:t xml:space="preserve"> </w:t>
      </w:r>
      <w:r w:rsidR="00C065D2">
        <w:rPr>
          <w:rFonts w:ascii="Calibri" w:hAnsi="Calibri" w:cs="Arial"/>
          <w:sz w:val="20"/>
          <w:szCs w:val="20"/>
        </w:rPr>
        <w:t xml:space="preserve">o tem, </w:t>
      </w:r>
      <w:r w:rsidRPr="00B16853">
        <w:rPr>
          <w:rFonts w:ascii="Calibri" w:hAnsi="Calibri" w:cs="Arial"/>
          <w:sz w:val="20"/>
          <w:szCs w:val="20"/>
        </w:rPr>
        <w:t>kako pomembna je ustrezn</w:t>
      </w:r>
      <w:r w:rsidR="006F552F">
        <w:rPr>
          <w:rFonts w:ascii="Calibri" w:hAnsi="Calibri" w:cs="Arial"/>
          <w:sz w:val="20"/>
          <w:szCs w:val="20"/>
        </w:rPr>
        <w:t>a ureditev naselij in prometnic</w:t>
      </w:r>
      <w:r w:rsidR="00C065D2">
        <w:rPr>
          <w:rFonts w:ascii="Calibri" w:hAnsi="Calibri" w:cs="Arial"/>
          <w:sz w:val="20"/>
          <w:szCs w:val="20"/>
        </w:rPr>
        <w:t>,</w:t>
      </w:r>
      <w:r w:rsidRPr="00B16853">
        <w:rPr>
          <w:rFonts w:ascii="Calibri" w:hAnsi="Calibri" w:cs="Arial"/>
          <w:sz w:val="20"/>
          <w:szCs w:val="20"/>
        </w:rPr>
        <w:t xml:space="preserve"> pomeni tudi </w:t>
      </w:r>
      <w:r w:rsidR="00057372">
        <w:rPr>
          <w:rFonts w:ascii="Calibri" w:hAnsi="Calibri" w:cs="Arial"/>
          <w:sz w:val="20"/>
          <w:szCs w:val="20"/>
        </w:rPr>
        <w:t xml:space="preserve">vedno </w:t>
      </w:r>
      <w:r w:rsidRPr="00B16853">
        <w:rPr>
          <w:rFonts w:ascii="Calibri" w:hAnsi="Calibri" w:cs="Arial"/>
          <w:b/>
          <w:sz w:val="20"/>
          <w:szCs w:val="20"/>
        </w:rPr>
        <w:t>v</w:t>
      </w:r>
      <w:r w:rsidR="00057372">
        <w:rPr>
          <w:rFonts w:ascii="Calibri" w:hAnsi="Calibri" w:cs="Arial"/>
          <w:b/>
          <w:sz w:val="20"/>
          <w:szCs w:val="20"/>
        </w:rPr>
        <w:t>eč</w:t>
      </w:r>
      <w:r w:rsidRPr="00B16853">
        <w:rPr>
          <w:rFonts w:ascii="Calibri" w:hAnsi="Calibri" w:cs="Arial"/>
          <w:b/>
          <w:sz w:val="20"/>
          <w:szCs w:val="20"/>
        </w:rPr>
        <w:t xml:space="preserve"> </w:t>
      </w:r>
      <w:r w:rsidR="00057372">
        <w:rPr>
          <w:rFonts w:ascii="Calibri" w:hAnsi="Calibri" w:cs="Arial"/>
          <w:b/>
          <w:sz w:val="20"/>
          <w:szCs w:val="20"/>
        </w:rPr>
        <w:t>zahtev</w:t>
      </w:r>
      <w:r w:rsidRPr="00B16853">
        <w:rPr>
          <w:rFonts w:ascii="Calibri" w:hAnsi="Calibri" w:cs="Arial"/>
          <w:b/>
          <w:sz w:val="20"/>
          <w:szCs w:val="20"/>
        </w:rPr>
        <w:t xml:space="preserve"> za hitro ukrepanje.</w:t>
      </w:r>
      <w:r w:rsidRPr="00B16853">
        <w:rPr>
          <w:rFonts w:ascii="Calibri" w:hAnsi="Calibri" w:cs="Arial"/>
          <w:sz w:val="20"/>
          <w:szCs w:val="20"/>
        </w:rPr>
        <w:t xml:space="preserve"> </w:t>
      </w:r>
    </w:p>
    <w:p w14:paraId="720EEC74" w14:textId="783013AB" w:rsidR="00E14113" w:rsidRPr="00013731" w:rsidRDefault="00E14113" w:rsidP="00F76CBD">
      <w:pPr>
        <w:pStyle w:val="Naslov1"/>
        <w:rPr>
          <w:sz w:val="22"/>
          <w:szCs w:val="22"/>
        </w:rPr>
      </w:pPr>
      <w:bookmarkStart w:id="6" w:name="_Toc385508333"/>
      <w:bookmarkStart w:id="7" w:name="_Toc385511924"/>
      <w:bookmarkStart w:id="8" w:name="_Toc385512311"/>
      <w:bookmarkStart w:id="9" w:name="_Toc512412857"/>
      <w:r w:rsidRPr="00013731">
        <w:rPr>
          <w:sz w:val="22"/>
          <w:szCs w:val="22"/>
        </w:rPr>
        <w:t xml:space="preserve">2 ANALIZA </w:t>
      </w:r>
      <w:r w:rsidR="00C61B5A" w:rsidRPr="00013731">
        <w:rPr>
          <w:sz w:val="22"/>
          <w:szCs w:val="22"/>
        </w:rPr>
        <w:t>STANJA VARNOSTI CESTNEGA PROMETA</w:t>
      </w:r>
      <w:bookmarkEnd w:id="6"/>
      <w:bookmarkEnd w:id="7"/>
      <w:bookmarkEnd w:id="8"/>
      <w:bookmarkEnd w:id="9"/>
    </w:p>
    <w:p w14:paraId="41920744" w14:textId="77777777" w:rsidR="00E14113" w:rsidRPr="00B16853" w:rsidRDefault="00E14113" w:rsidP="00AD21FD">
      <w:pPr>
        <w:pStyle w:val="Naslov2"/>
      </w:pPr>
      <w:bookmarkStart w:id="10" w:name="_Toc385508334"/>
      <w:bookmarkStart w:id="11" w:name="_Toc385511925"/>
      <w:bookmarkStart w:id="12" w:name="_Toc385512312"/>
      <w:bookmarkStart w:id="13" w:name="_Toc512412858"/>
      <w:r w:rsidRPr="00B16853">
        <w:t>2.1 MEDNARODNA PRIMERJAVA</w:t>
      </w:r>
      <w:bookmarkEnd w:id="10"/>
      <w:bookmarkEnd w:id="11"/>
      <w:bookmarkEnd w:id="12"/>
      <w:bookmarkEnd w:id="13"/>
    </w:p>
    <w:p w14:paraId="1A2D8F8D" w14:textId="4F07F3FE" w:rsidR="00EB1A6F" w:rsidRPr="00B16853" w:rsidRDefault="00EB1A6F" w:rsidP="00F76CBD">
      <w:pPr>
        <w:rPr>
          <w:rFonts w:ascii="Calibri" w:hAnsi="Calibri" w:cs="Calibri"/>
          <w:sz w:val="20"/>
          <w:szCs w:val="20"/>
        </w:rPr>
      </w:pPr>
      <w:r w:rsidRPr="00B16853">
        <w:rPr>
          <w:rFonts w:ascii="Calibri" w:hAnsi="Calibri" w:cs="Calibri"/>
          <w:sz w:val="20"/>
          <w:szCs w:val="20"/>
        </w:rPr>
        <w:t xml:space="preserve">Slovenija je podpisnica zaveze </w:t>
      </w:r>
      <w:r w:rsidR="00990C30">
        <w:rPr>
          <w:rFonts w:ascii="Calibri" w:hAnsi="Calibri" w:cs="Calibri"/>
          <w:sz w:val="20"/>
          <w:szCs w:val="20"/>
        </w:rPr>
        <w:t>oziroma</w:t>
      </w:r>
      <w:r w:rsidRPr="00B16853">
        <w:rPr>
          <w:rFonts w:ascii="Calibri" w:hAnsi="Calibri" w:cs="Calibri"/>
          <w:sz w:val="20"/>
          <w:szCs w:val="20"/>
        </w:rPr>
        <w:t xml:space="preserve"> deklaracije OZN Desetletje za večjo varnost na cestah. </w:t>
      </w:r>
      <w:r w:rsidR="006F552F">
        <w:rPr>
          <w:rFonts w:ascii="Calibri" w:hAnsi="Calibri" w:cs="Calibri"/>
          <w:sz w:val="20"/>
          <w:szCs w:val="20"/>
        </w:rPr>
        <w:t>Z njo</w:t>
      </w:r>
      <w:r w:rsidRPr="00B16853">
        <w:rPr>
          <w:rFonts w:ascii="Calibri" w:hAnsi="Calibri" w:cs="Calibri"/>
          <w:sz w:val="20"/>
          <w:szCs w:val="20"/>
        </w:rPr>
        <w:t xml:space="preserve"> se je zavezala, da bo s svojim prizadevanjem, ravnanjem in dejanji pripomogla </w:t>
      </w:r>
      <w:r w:rsidRPr="00B16853">
        <w:rPr>
          <w:rStyle w:val="googqs-tidbit"/>
          <w:rFonts w:ascii="Calibri" w:hAnsi="Calibri" w:cs="Calibri"/>
          <w:sz w:val="20"/>
          <w:szCs w:val="20"/>
        </w:rPr>
        <w:t>k zmanjšanju števil</w:t>
      </w:r>
      <w:r w:rsidR="00C4418D" w:rsidRPr="00B16853">
        <w:rPr>
          <w:rStyle w:val="googqs-tidbit"/>
          <w:rFonts w:ascii="Calibri" w:hAnsi="Calibri" w:cs="Calibri"/>
          <w:sz w:val="20"/>
          <w:szCs w:val="20"/>
        </w:rPr>
        <w:t xml:space="preserve">a žrtev prometnih nesreč </w:t>
      </w:r>
      <w:r w:rsidRPr="00B16853">
        <w:rPr>
          <w:rStyle w:val="googqs-tidbit"/>
          <w:rFonts w:ascii="Calibri" w:hAnsi="Calibri" w:cs="Calibri"/>
          <w:sz w:val="20"/>
          <w:szCs w:val="20"/>
        </w:rPr>
        <w:t xml:space="preserve">od </w:t>
      </w:r>
      <w:r w:rsidR="00C065D2">
        <w:rPr>
          <w:rStyle w:val="googqs-tidbit"/>
          <w:rFonts w:ascii="Calibri" w:hAnsi="Calibri" w:cs="Calibri"/>
          <w:sz w:val="20"/>
          <w:szCs w:val="20"/>
        </w:rPr>
        <w:t xml:space="preserve">leta </w:t>
      </w:r>
      <w:r w:rsidRPr="00B16853">
        <w:rPr>
          <w:rStyle w:val="googqs-tidbit"/>
          <w:rFonts w:ascii="Calibri" w:hAnsi="Calibri" w:cs="Calibri"/>
          <w:sz w:val="20"/>
          <w:szCs w:val="20"/>
        </w:rPr>
        <w:t xml:space="preserve">2011 do </w:t>
      </w:r>
      <w:r w:rsidR="00C065D2">
        <w:rPr>
          <w:rStyle w:val="googqs-tidbit"/>
          <w:rFonts w:ascii="Calibri" w:hAnsi="Calibri" w:cs="Calibri"/>
          <w:sz w:val="20"/>
          <w:szCs w:val="20"/>
        </w:rPr>
        <w:t xml:space="preserve">leta </w:t>
      </w:r>
      <w:smartTag w:uri="urn:schemas-microsoft-com:office:smarttags" w:element="metricconverter">
        <w:smartTagPr>
          <w:attr w:name="ProductID" w:val="2020 in"/>
        </w:smartTagPr>
        <w:r w:rsidRPr="00B16853">
          <w:rPr>
            <w:rStyle w:val="googqs-tidbit"/>
            <w:rFonts w:ascii="Calibri" w:hAnsi="Calibri" w:cs="Calibri"/>
            <w:sz w:val="20"/>
            <w:szCs w:val="20"/>
          </w:rPr>
          <w:t>2020 in</w:t>
        </w:r>
      </w:smartTag>
      <w:r w:rsidRPr="00B16853">
        <w:rPr>
          <w:rStyle w:val="googqs-tidbit"/>
          <w:rFonts w:ascii="Calibri" w:hAnsi="Calibri" w:cs="Calibri"/>
          <w:sz w:val="20"/>
          <w:szCs w:val="20"/>
        </w:rPr>
        <w:t xml:space="preserve"> uresničila </w:t>
      </w:r>
      <w:r w:rsidRPr="00B16853">
        <w:rPr>
          <w:rFonts w:ascii="Calibri" w:hAnsi="Calibri" w:cs="Calibri"/>
          <w:sz w:val="20"/>
          <w:szCs w:val="20"/>
        </w:rPr>
        <w:t>cilje, opredeljene v omenjeni deklaraciji.</w:t>
      </w:r>
    </w:p>
    <w:p w14:paraId="60E8D183" w14:textId="77777777" w:rsidR="00EB1A6F" w:rsidRPr="00B16853" w:rsidRDefault="00EB1A6F" w:rsidP="00F76CBD">
      <w:pPr>
        <w:rPr>
          <w:rFonts w:ascii="Calibri" w:hAnsi="Calibri" w:cs="Calibri"/>
          <w:sz w:val="20"/>
          <w:szCs w:val="20"/>
        </w:rPr>
      </w:pPr>
    </w:p>
    <w:p w14:paraId="5EBA7EC2" w14:textId="445B526C" w:rsidR="009A7E20" w:rsidRPr="00B16853" w:rsidRDefault="00EB1A6F" w:rsidP="00F76CBD">
      <w:pPr>
        <w:rPr>
          <w:rFonts w:ascii="Calibri" w:hAnsi="Calibri" w:cs="Calibri"/>
          <w:sz w:val="20"/>
          <w:szCs w:val="20"/>
        </w:rPr>
      </w:pPr>
      <w:r w:rsidRPr="00B16853">
        <w:rPr>
          <w:rFonts w:ascii="Calibri" w:hAnsi="Calibri" w:cs="Calibri"/>
          <w:sz w:val="20"/>
          <w:szCs w:val="20"/>
        </w:rPr>
        <w:t xml:space="preserve">V letu 2010 je bil sprejet nov </w:t>
      </w:r>
      <w:r w:rsidR="000905D6">
        <w:rPr>
          <w:rFonts w:ascii="Calibri" w:hAnsi="Calibri" w:cs="Calibri"/>
          <w:iCs/>
          <w:sz w:val="20"/>
          <w:szCs w:val="20"/>
        </w:rPr>
        <w:t>e</w:t>
      </w:r>
      <w:r w:rsidR="00100DF6" w:rsidRPr="000905D6">
        <w:rPr>
          <w:rFonts w:ascii="Calibri" w:hAnsi="Calibri" w:cs="Calibri"/>
          <w:iCs/>
          <w:sz w:val="20"/>
          <w:szCs w:val="20"/>
        </w:rPr>
        <w:t xml:space="preserve">vropski akcijski načrt </w:t>
      </w:r>
      <w:r w:rsidR="000905D6">
        <w:rPr>
          <w:rFonts w:ascii="Calibri" w:hAnsi="Calibri" w:cs="Calibri"/>
          <w:iCs/>
          <w:sz w:val="20"/>
          <w:szCs w:val="20"/>
        </w:rPr>
        <w:t xml:space="preserve">za </w:t>
      </w:r>
      <w:r w:rsidR="00100DF6" w:rsidRPr="000905D6">
        <w:rPr>
          <w:rFonts w:ascii="Calibri" w:hAnsi="Calibri" w:cs="Calibri"/>
          <w:iCs/>
          <w:sz w:val="20"/>
          <w:szCs w:val="20"/>
        </w:rPr>
        <w:t xml:space="preserve">varnost </w:t>
      </w:r>
      <w:r w:rsidRPr="000905D6">
        <w:rPr>
          <w:rFonts w:ascii="Calibri" w:hAnsi="Calibri" w:cs="Calibri"/>
          <w:iCs/>
          <w:sz w:val="20"/>
          <w:szCs w:val="20"/>
        </w:rPr>
        <w:t>v cestnem prometu</w:t>
      </w:r>
      <w:r w:rsidRPr="00B16853">
        <w:rPr>
          <w:rFonts w:ascii="Calibri" w:hAnsi="Calibri" w:cs="Calibri"/>
          <w:sz w:val="20"/>
          <w:szCs w:val="20"/>
        </w:rPr>
        <w:t xml:space="preserve">, ki je postavil cilj, da se </w:t>
      </w:r>
      <w:r w:rsidR="00C4418D" w:rsidRPr="00B16853">
        <w:rPr>
          <w:rFonts w:ascii="Calibri" w:hAnsi="Calibri" w:cs="Calibri"/>
          <w:sz w:val="20"/>
          <w:szCs w:val="20"/>
        </w:rPr>
        <w:t xml:space="preserve">na evropskih cestah </w:t>
      </w:r>
      <w:r w:rsidRPr="00B16853">
        <w:rPr>
          <w:rFonts w:ascii="Calibri" w:hAnsi="Calibri" w:cs="Calibri"/>
          <w:sz w:val="20"/>
          <w:szCs w:val="20"/>
        </w:rPr>
        <w:t xml:space="preserve">do konca leta 2020 za polovico </w:t>
      </w:r>
      <w:r w:rsidR="00805811" w:rsidRPr="00B16853">
        <w:rPr>
          <w:rFonts w:ascii="Calibri" w:hAnsi="Calibri" w:cs="Calibri"/>
          <w:sz w:val="20"/>
          <w:szCs w:val="20"/>
        </w:rPr>
        <w:t xml:space="preserve">zmanjša </w:t>
      </w:r>
      <w:r w:rsidRPr="00B16853">
        <w:rPr>
          <w:rFonts w:ascii="Calibri" w:hAnsi="Calibri" w:cs="Calibri"/>
          <w:sz w:val="20"/>
          <w:szCs w:val="20"/>
        </w:rPr>
        <w:t xml:space="preserve">število umrlih in hudo telesno poškodovanih oseb. Evropski akcijski program je spodbudil države članice, da so </w:t>
      </w:r>
      <w:r w:rsidR="00C4418D" w:rsidRPr="00B16853">
        <w:rPr>
          <w:rFonts w:ascii="Calibri" w:hAnsi="Calibri" w:cs="Calibri"/>
          <w:sz w:val="20"/>
          <w:szCs w:val="20"/>
        </w:rPr>
        <w:t xml:space="preserve">pripravile nacionalne načrte </w:t>
      </w:r>
      <w:r w:rsidRPr="00B16853">
        <w:rPr>
          <w:rFonts w:ascii="Calibri" w:hAnsi="Calibri" w:cs="Calibri"/>
          <w:sz w:val="20"/>
          <w:szCs w:val="20"/>
        </w:rPr>
        <w:t>varnost</w:t>
      </w:r>
      <w:r w:rsidR="00C4418D" w:rsidRPr="00B16853">
        <w:rPr>
          <w:rFonts w:ascii="Calibri" w:hAnsi="Calibri" w:cs="Calibri"/>
          <w:sz w:val="20"/>
          <w:szCs w:val="20"/>
        </w:rPr>
        <w:t>i</w:t>
      </w:r>
      <w:r w:rsidRPr="00B16853">
        <w:rPr>
          <w:rFonts w:ascii="Calibri" w:hAnsi="Calibri" w:cs="Calibri"/>
          <w:sz w:val="20"/>
          <w:szCs w:val="20"/>
        </w:rPr>
        <w:t xml:space="preserve"> v cestnem prometu</w:t>
      </w:r>
      <w:r w:rsidR="00C4418D" w:rsidRPr="00B16853">
        <w:rPr>
          <w:rFonts w:ascii="Calibri" w:hAnsi="Calibri" w:cs="Calibri"/>
          <w:sz w:val="20"/>
          <w:szCs w:val="20"/>
        </w:rPr>
        <w:t>,</w:t>
      </w:r>
      <w:r w:rsidRPr="00B16853">
        <w:rPr>
          <w:rFonts w:ascii="Calibri" w:hAnsi="Calibri" w:cs="Calibri"/>
          <w:sz w:val="20"/>
          <w:szCs w:val="20"/>
        </w:rPr>
        <w:t xml:space="preserve"> obenem</w:t>
      </w:r>
      <w:r w:rsidR="00C4418D" w:rsidRPr="00B16853">
        <w:rPr>
          <w:rFonts w:ascii="Calibri" w:hAnsi="Calibri" w:cs="Calibri"/>
          <w:sz w:val="20"/>
          <w:szCs w:val="20"/>
        </w:rPr>
        <w:t xml:space="preserve"> pa je</w:t>
      </w:r>
      <w:r w:rsidRPr="00B16853">
        <w:rPr>
          <w:rFonts w:ascii="Calibri" w:hAnsi="Calibri" w:cs="Calibri"/>
          <w:sz w:val="20"/>
          <w:szCs w:val="20"/>
        </w:rPr>
        <w:t xml:space="preserve"> pri</w:t>
      </w:r>
      <w:r w:rsidR="00C065D2">
        <w:rPr>
          <w:rFonts w:ascii="Calibri" w:hAnsi="Calibri" w:cs="Calibri"/>
          <w:sz w:val="20"/>
          <w:szCs w:val="20"/>
        </w:rPr>
        <w:t>pomogel</w:t>
      </w:r>
      <w:r w:rsidRPr="00B16853">
        <w:rPr>
          <w:rFonts w:ascii="Calibri" w:hAnsi="Calibri" w:cs="Calibri"/>
          <w:sz w:val="20"/>
          <w:szCs w:val="20"/>
        </w:rPr>
        <w:t>, da je varnost v cestnem prometu v Evropsk</w:t>
      </w:r>
      <w:r w:rsidR="00C065D2">
        <w:rPr>
          <w:rFonts w:ascii="Calibri" w:hAnsi="Calibri" w:cs="Calibri"/>
          <w:sz w:val="20"/>
          <w:szCs w:val="20"/>
        </w:rPr>
        <w:t>i</w:t>
      </w:r>
      <w:r w:rsidRPr="00B16853">
        <w:rPr>
          <w:rFonts w:ascii="Calibri" w:hAnsi="Calibri" w:cs="Calibri"/>
          <w:sz w:val="20"/>
          <w:szCs w:val="20"/>
        </w:rPr>
        <w:t xml:space="preserve"> skupnosti postala </w:t>
      </w:r>
      <w:r w:rsidR="00EA0841" w:rsidRPr="00B16853">
        <w:rPr>
          <w:rFonts w:ascii="Calibri" w:hAnsi="Calibri" w:cs="Calibri"/>
          <w:sz w:val="20"/>
          <w:szCs w:val="20"/>
        </w:rPr>
        <w:t>prioriteta</w:t>
      </w:r>
      <w:r w:rsidRPr="00B16853">
        <w:rPr>
          <w:rFonts w:ascii="Calibri" w:hAnsi="Calibri" w:cs="Calibri"/>
          <w:sz w:val="20"/>
          <w:szCs w:val="20"/>
        </w:rPr>
        <w:t xml:space="preserve"> držav članic. G</w:t>
      </w:r>
      <w:r w:rsidR="00C065D2">
        <w:rPr>
          <w:rFonts w:ascii="Calibri" w:hAnsi="Calibri" w:cs="Calibri"/>
          <w:sz w:val="20"/>
          <w:szCs w:val="20"/>
        </w:rPr>
        <w:t>lavni</w:t>
      </w:r>
      <w:r w:rsidRPr="00B16853">
        <w:rPr>
          <w:rFonts w:ascii="Calibri" w:hAnsi="Calibri" w:cs="Calibri"/>
          <w:sz w:val="20"/>
          <w:szCs w:val="20"/>
        </w:rPr>
        <w:t xml:space="preserve"> cilj Evropske unije pojasnjujejo smernice in politične spodbude, pri čemer ga bodo države članice lahko dosegle le s stalni</w:t>
      </w:r>
      <w:r w:rsidR="00EA0841" w:rsidRPr="00B16853">
        <w:rPr>
          <w:rFonts w:ascii="Calibri" w:hAnsi="Calibri" w:cs="Calibri"/>
          <w:sz w:val="20"/>
          <w:szCs w:val="20"/>
        </w:rPr>
        <w:t>m izboljš</w:t>
      </w:r>
      <w:r w:rsidR="00C065D2">
        <w:rPr>
          <w:rFonts w:ascii="Calibri" w:hAnsi="Calibri" w:cs="Calibri"/>
          <w:sz w:val="20"/>
          <w:szCs w:val="20"/>
        </w:rPr>
        <w:t xml:space="preserve">evanjem </w:t>
      </w:r>
      <w:r w:rsidR="00EA0841" w:rsidRPr="00B16853">
        <w:rPr>
          <w:rFonts w:ascii="Calibri" w:hAnsi="Calibri" w:cs="Calibri"/>
          <w:sz w:val="20"/>
          <w:szCs w:val="20"/>
        </w:rPr>
        <w:t xml:space="preserve">ravnanja </w:t>
      </w:r>
      <w:r w:rsidRPr="00B16853">
        <w:rPr>
          <w:rFonts w:ascii="Calibri" w:hAnsi="Calibri" w:cs="Calibri"/>
          <w:sz w:val="20"/>
          <w:szCs w:val="20"/>
        </w:rPr>
        <w:t xml:space="preserve">udeležencev v cestnem prometu </w:t>
      </w:r>
      <w:r w:rsidR="002E1182">
        <w:rPr>
          <w:rFonts w:ascii="Calibri" w:hAnsi="Calibri" w:cs="Calibri"/>
          <w:sz w:val="20"/>
          <w:szCs w:val="20"/>
        </w:rPr>
        <w:t>in</w:t>
      </w:r>
      <w:r w:rsidRPr="00B16853">
        <w:rPr>
          <w:rFonts w:ascii="Calibri" w:hAnsi="Calibri" w:cs="Calibri"/>
          <w:sz w:val="20"/>
          <w:szCs w:val="20"/>
        </w:rPr>
        <w:t xml:space="preserve"> vzpostavitvijo prilagojenih pravil, programov in posegov, za katere se je že v preteklosti izkazalo, da so učinkovit</w:t>
      </w:r>
      <w:r w:rsidR="00EA0841" w:rsidRPr="00B16853">
        <w:rPr>
          <w:rFonts w:ascii="Calibri" w:hAnsi="Calibri" w:cs="Calibri"/>
          <w:sz w:val="20"/>
          <w:szCs w:val="20"/>
        </w:rPr>
        <w:t>i za povečanje varnosti na evropskih</w:t>
      </w:r>
      <w:r w:rsidRPr="00B16853">
        <w:rPr>
          <w:rFonts w:ascii="Calibri" w:hAnsi="Calibri" w:cs="Calibri"/>
          <w:sz w:val="20"/>
          <w:szCs w:val="20"/>
        </w:rPr>
        <w:t xml:space="preserve"> cestah. </w:t>
      </w:r>
    </w:p>
    <w:p w14:paraId="62E6922C" w14:textId="77777777" w:rsidR="002B427D" w:rsidRPr="00B16853" w:rsidRDefault="002B427D" w:rsidP="00F76CBD">
      <w:pPr>
        <w:rPr>
          <w:rFonts w:ascii="Calibri" w:hAnsi="Calibri" w:cs="Calibri"/>
          <w:sz w:val="20"/>
          <w:szCs w:val="20"/>
        </w:rPr>
      </w:pPr>
    </w:p>
    <w:p w14:paraId="42828677" w14:textId="00A9858D" w:rsidR="009A7E20" w:rsidRDefault="009A7E20" w:rsidP="00CC036D">
      <w:pPr>
        <w:pStyle w:val="Napis"/>
      </w:pPr>
      <w:bookmarkStart w:id="14" w:name="_Toc292181327"/>
      <w:r w:rsidRPr="00CC036D">
        <w:t xml:space="preserve">Graf </w:t>
      </w:r>
      <w:r w:rsidR="00D23B97">
        <w:t>1</w:t>
      </w:r>
      <w:r w:rsidR="001E5757" w:rsidRPr="00CC036D">
        <w:t>:</w:t>
      </w:r>
      <w:r w:rsidRPr="00CC036D">
        <w:t xml:space="preserve"> Število </w:t>
      </w:r>
      <w:r w:rsidR="005F4BC2" w:rsidRPr="00CC036D">
        <w:t>umrlih</w:t>
      </w:r>
      <w:r w:rsidRPr="00CC036D">
        <w:t xml:space="preserve"> v</w:t>
      </w:r>
      <w:r w:rsidR="00E9112F" w:rsidRPr="00CC036D">
        <w:t xml:space="preserve"> cestnem prometu v</w:t>
      </w:r>
      <w:r w:rsidR="00F13807" w:rsidRPr="00CC036D">
        <w:t xml:space="preserve"> državah EU od leta 2001 do </w:t>
      </w:r>
      <w:r w:rsidR="001E5757" w:rsidRPr="00CC036D">
        <w:t xml:space="preserve">leta </w:t>
      </w:r>
      <w:bookmarkEnd w:id="14"/>
      <w:r w:rsidR="00A77015">
        <w:t>2017</w:t>
      </w:r>
    </w:p>
    <w:p w14:paraId="1D51DCB7" w14:textId="688D2581" w:rsidR="00A77015" w:rsidRPr="00A77015" w:rsidRDefault="00A77015" w:rsidP="00A77015">
      <w:pPr>
        <w:rPr>
          <w:lang w:eastAsia="sl-SI"/>
        </w:rPr>
      </w:pPr>
      <w:r>
        <w:rPr>
          <w:noProof/>
          <w:lang w:eastAsia="sl-SI"/>
        </w:rPr>
        <w:drawing>
          <wp:inline distT="0" distB="0" distL="0" distR="0" wp14:anchorId="09E4BB94" wp14:editId="26FCDDF5">
            <wp:extent cx="6102350" cy="36576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3657600"/>
                    </a:xfrm>
                    <a:prstGeom prst="rect">
                      <a:avLst/>
                    </a:prstGeom>
                    <a:noFill/>
                  </pic:spPr>
                </pic:pic>
              </a:graphicData>
            </a:graphic>
          </wp:inline>
        </w:drawing>
      </w:r>
    </w:p>
    <w:p w14:paraId="246D4CF6" w14:textId="027511EC" w:rsidR="0044694D" w:rsidRPr="00B16853" w:rsidRDefault="0044694D" w:rsidP="0044694D">
      <w:pPr>
        <w:rPr>
          <w:lang w:eastAsia="sl-SI"/>
        </w:rPr>
      </w:pPr>
    </w:p>
    <w:p w14:paraId="102E4905" w14:textId="61EC7746" w:rsidR="009A7E20" w:rsidRDefault="00A77015" w:rsidP="009A7E20">
      <w:pPr>
        <w:rPr>
          <w:rFonts w:ascii="Calibri" w:hAnsi="Calibri" w:cs="Calibri"/>
          <w:sz w:val="20"/>
          <w:szCs w:val="20"/>
        </w:rPr>
      </w:pPr>
      <w:r>
        <w:rPr>
          <w:rFonts w:ascii="Calibri" w:hAnsi="Calibri" w:cs="Calibri"/>
          <w:sz w:val="20"/>
          <w:szCs w:val="20"/>
        </w:rPr>
        <w:t>Leta 2017</w:t>
      </w:r>
      <w:r w:rsidR="00E54AB4" w:rsidRPr="00B16853">
        <w:rPr>
          <w:rFonts w:ascii="Calibri" w:hAnsi="Calibri" w:cs="Calibri"/>
          <w:sz w:val="20"/>
          <w:szCs w:val="20"/>
        </w:rPr>
        <w:t xml:space="preserve"> je v Evropski uniji na </w:t>
      </w:r>
      <w:r>
        <w:rPr>
          <w:rFonts w:ascii="Calibri" w:hAnsi="Calibri" w:cs="Calibri"/>
          <w:sz w:val="20"/>
          <w:szCs w:val="20"/>
        </w:rPr>
        <w:t>cestah umrlo 25.3</w:t>
      </w:r>
      <w:r w:rsidR="00E54AB4" w:rsidRPr="00B16853">
        <w:rPr>
          <w:rFonts w:ascii="Calibri" w:hAnsi="Calibri" w:cs="Calibri"/>
          <w:sz w:val="20"/>
          <w:szCs w:val="20"/>
        </w:rPr>
        <w:t>00 oseb, kar je enako številu prebi</w:t>
      </w:r>
      <w:r w:rsidR="00CA0EB5">
        <w:rPr>
          <w:rFonts w:ascii="Calibri" w:hAnsi="Calibri" w:cs="Calibri"/>
          <w:sz w:val="20"/>
          <w:szCs w:val="20"/>
        </w:rPr>
        <w:t xml:space="preserve">valcev v srednje velikem mestu. </w:t>
      </w:r>
      <w:r w:rsidR="009A7E20" w:rsidRPr="00B16853">
        <w:rPr>
          <w:rFonts w:ascii="Calibri" w:hAnsi="Calibri" w:cs="Calibri"/>
          <w:sz w:val="20"/>
          <w:szCs w:val="20"/>
        </w:rPr>
        <w:t xml:space="preserve">Razvoj prometne varnosti v državah EU od leta 2001 naprej kaže </w:t>
      </w:r>
      <w:r w:rsidR="00E54AB4" w:rsidRPr="00B16853">
        <w:rPr>
          <w:rFonts w:ascii="Calibri" w:hAnsi="Calibri" w:cs="Calibri"/>
          <w:sz w:val="20"/>
          <w:szCs w:val="20"/>
        </w:rPr>
        <w:t>postopno</w:t>
      </w:r>
      <w:r w:rsidR="009A7E20" w:rsidRPr="00B16853">
        <w:rPr>
          <w:rFonts w:ascii="Calibri" w:hAnsi="Calibri" w:cs="Calibri"/>
          <w:sz w:val="20"/>
          <w:szCs w:val="20"/>
        </w:rPr>
        <w:t xml:space="preserve"> zmanjševanje števila umrlih v prometnih nesrečah. V letu 2001 je bil zastavljen cilj, da </w:t>
      </w:r>
      <w:r w:rsidR="00735176">
        <w:rPr>
          <w:rFonts w:ascii="Calibri" w:hAnsi="Calibri" w:cs="Calibri"/>
          <w:sz w:val="20"/>
          <w:szCs w:val="20"/>
        </w:rPr>
        <w:t xml:space="preserve">se </w:t>
      </w:r>
      <w:r w:rsidR="009A7E20" w:rsidRPr="00B16853">
        <w:rPr>
          <w:rFonts w:ascii="Calibri" w:hAnsi="Calibri" w:cs="Calibri"/>
          <w:sz w:val="20"/>
          <w:szCs w:val="20"/>
        </w:rPr>
        <w:t xml:space="preserve">število umrlih, ki je takrat znašalo 54.000, prepolovi do leta 2010. Število umrlih se </w:t>
      </w:r>
      <w:r w:rsidR="00A6418A" w:rsidRPr="00B16853">
        <w:rPr>
          <w:rFonts w:ascii="Calibri" w:hAnsi="Calibri" w:cs="Calibri"/>
          <w:sz w:val="20"/>
          <w:szCs w:val="20"/>
        </w:rPr>
        <w:t xml:space="preserve">je </w:t>
      </w:r>
      <w:r w:rsidR="009A7E20" w:rsidRPr="00B16853">
        <w:rPr>
          <w:rFonts w:ascii="Calibri" w:hAnsi="Calibri" w:cs="Calibri"/>
          <w:sz w:val="20"/>
          <w:szCs w:val="20"/>
        </w:rPr>
        <w:t>zmanjšalo za 43 % na 31.000 umrlih, kar je bil</w:t>
      </w:r>
      <w:r w:rsidR="002223BD" w:rsidRPr="00B16853">
        <w:rPr>
          <w:rFonts w:ascii="Calibri" w:hAnsi="Calibri" w:cs="Calibri"/>
          <w:sz w:val="20"/>
          <w:szCs w:val="20"/>
        </w:rPr>
        <w:t>,</w:t>
      </w:r>
      <w:r w:rsidR="009A7E20" w:rsidRPr="00B16853">
        <w:rPr>
          <w:rFonts w:ascii="Calibri" w:hAnsi="Calibri" w:cs="Calibri"/>
          <w:sz w:val="20"/>
          <w:szCs w:val="20"/>
        </w:rPr>
        <w:t xml:space="preserve"> </w:t>
      </w:r>
      <w:r w:rsidR="00735176">
        <w:rPr>
          <w:rFonts w:ascii="Calibri" w:hAnsi="Calibri" w:cs="Calibri"/>
          <w:sz w:val="20"/>
          <w:szCs w:val="20"/>
        </w:rPr>
        <w:t>čeprav</w:t>
      </w:r>
      <w:r w:rsidR="009A7E20" w:rsidRPr="00B16853">
        <w:rPr>
          <w:rFonts w:ascii="Calibri" w:hAnsi="Calibri" w:cs="Calibri"/>
          <w:sz w:val="20"/>
          <w:szCs w:val="20"/>
        </w:rPr>
        <w:t xml:space="preserve"> cilj ni bil dosežen, pozitiven </w:t>
      </w:r>
      <w:r w:rsidR="00735176">
        <w:rPr>
          <w:rFonts w:ascii="Calibri" w:hAnsi="Calibri" w:cs="Calibri"/>
          <w:sz w:val="20"/>
          <w:szCs w:val="20"/>
        </w:rPr>
        <w:t>dosežek</w:t>
      </w:r>
      <w:r w:rsidR="009A7E20" w:rsidRPr="00B16853">
        <w:rPr>
          <w:rFonts w:ascii="Calibri" w:hAnsi="Calibri" w:cs="Calibri"/>
          <w:sz w:val="20"/>
          <w:szCs w:val="20"/>
        </w:rPr>
        <w:t>. V</w:t>
      </w:r>
      <w:r w:rsidR="00735176">
        <w:rPr>
          <w:rFonts w:ascii="Calibri" w:hAnsi="Calibri" w:cs="Calibri"/>
          <w:sz w:val="20"/>
          <w:szCs w:val="20"/>
        </w:rPr>
        <w:t> </w:t>
      </w:r>
      <w:r w:rsidR="009A7E20" w:rsidRPr="00B16853">
        <w:rPr>
          <w:rFonts w:ascii="Calibri" w:hAnsi="Calibri" w:cs="Calibri"/>
          <w:sz w:val="20"/>
          <w:szCs w:val="20"/>
        </w:rPr>
        <w:t xml:space="preserve">novem </w:t>
      </w:r>
      <w:r w:rsidR="000905D6">
        <w:rPr>
          <w:rFonts w:ascii="Calibri" w:hAnsi="Calibri" w:cs="Calibri"/>
          <w:sz w:val="20"/>
          <w:szCs w:val="20"/>
        </w:rPr>
        <w:t>e</w:t>
      </w:r>
      <w:r w:rsidR="009A7E20" w:rsidRPr="000905D6">
        <w:rPr>
          <w:rFonts w:ascii="Calibri" w:hAnsi="Calibri" w:cs="Calibri"/>
          <w:sz w:val="20"/>
          <w:szCs w:val="20"/>
        </w:rPr>
        <w:t xml:space="preserve">vropskem akcijskem programu za varnost v </w:t>
      </w:r>
      <w:r w:rsidR="00CA0EB5" w:rsidRPr="000905D6">
        <w:rPr>
          <w:rFonts w:ascii="Calibri" w:hAnsi="Calibri" w:cs="Calibri"/>
          <w:sz w:val="20"/>
          <w:szCs w:val="20"/>
        </w:rPr>
        <w:t>cestnem prometu za obdobje 2011–</w:t>
      </w:r>
      <w:r w:rsidR="009A7E20" w:rsidRPr="000905D6">
        <w:rPr>
          <w:rFonts w:ascii="Calibri" w:hAnsi="Calibri" w:cs="Calibri"/>
          <w:sz w:val="20"/>
          <w:szCs w:val="20"/>
        </w:rPr>
        <w:t>2020</w:t>
      </w:r>
      <w:r w:rsidR="009A7E20" w:rsidRPr="00B16853">
        <w:rPr>
          <w:rFonts w:ascii="Calibri" w:hAnsi="Calibri" w:cs="Calibri"/>
          <w:sz w:val="20"/>
          <w:szCs w:val="20"/>
        </w:rPr>
        <w:t xml:space="preserve"> je cilj ostal isti – do leta 2020 se mora število umrlih v prometnih nesrečah</w:t>
      </w:r>
      <w:r w:rsidR="00735176">
        <w:rPr>
          <w:rFonts w:ascii="Calibri" w:hAnsi="Calibri" w:cs="Calibri"/>
          <w:sz w:val="20"/>
          <w:szCs w:val="20"/>
        </w:rPr>
        <w:t xml:space="preserve"> prepoloviti</w:t>
      </w:r>
      <w:r w:rsidR="009A7E20" w:rsidRPr="00B16853">
        <w:rPr>
          <w:rFonts w:ascii="Calibri" w:hAnsi="Calibri" w:cs="Calibri"/>
          <w:sz w:val="20"/>
          <w:szCs w:val="20"/>
        </w:rPr>
        <w:t xml:space="preserve"> glede na število iz leta 2010 </w:t>
      </w:r>
      <w:r w:rsidR="00605249" w:rsidRPr="00B16853">
        <w:rPr>
          <w:rFonts w:ascii="Calibri" w:hAnsi="Calibri" w:cs="Calibri"/>
          <w:sz w:val="20"/>
          <w:szCs w:val="20"/>
        </w:rPr>
        <w:t xml:space="preserve">– </w:t>
      </w:r>
      <w:r w:rsidR="009A7E20" w:rsidRPr="00B16853">
        <w:rPr>
          <w:rFonts w:ascii="Calibri" w:hAnsi="Calibri" w:cs="Calibri"/>
          <w:sz w:val="20"/>
          <w:szCs w:val="20"/>
        </w:rPr>
        <w:t>v letu 2020 ne sme umreti več kot 15.500 udeležencev cestnega prometa.</w:t>
      </w:r>
    </w:p>
    <w:p w14:paraId="47A8A00E" w14:textId="77777777" w:rsidR="00A77015" w:rsidRDefault="00A77015" w:rsidP="009A7E20">
      <w:pPr>
        <w:rPr>
          <w:rFonts w:ascii="Calibri" w:hAnsi="Calibri" w:cs="Calibri"/>
          <w:sz w:val="20"/>
          <w:szCs w:val="20"/>
        </w:rPr>
      </w:pPr>
    </w:p>
    <w:p w14:paraId="2B111AF2" w14:textId="77777777" w:rsidR="00A77015" w:rsidRDefault="00A77015" w:rsidP="009A7E20">
      <w:pPr>
        <w:rPr>
          <w:rFonts w:ascii="Calibri" w:hAnsi="Calibri" w:cs="Calibri"/>
          <w:sz w:val="20"/>
          <w:szCs w:val="20"/>
        </w:rPr>
      </w:pPr>
    </w:p>
    <w:p w14:paraId="4A4371EE" w14:textId="77777777" w:rsidR="00A77015" w:rsidRDefault="00A77015" w:rsidP="009A7E20">
      <w:pPr>
        <w:rPr>
          <w:rFonts w:ascii="Calibri" w:hAnsi="Calibri" w:cs="Calibri"/>
          <w:sz w:val="20"/>
          <w:szCs w:val="20"/>
        </w:rPr>
      </w:pPr>
    </w:p>
    <w:p w14:paraId="1876A442" w14:textId="77777777" w:rsidR="00A77015" w:rsidRDefault="00A77015" w:rsidP="009A7E20">
      <w:pPr>
        <w:rPr>
          <w:rFonts w:ascii="Calibri" w:hAnsi="Calibri" w:cs="Calibri"/>
          <w:sz w:val="20"/>
          <w:szCs w:val="20"/>
        </w:rPr>
      </w:pPr>
    </w:p>
    <w:p w14:paraId="1A8847ED" w14:textId="77777777" w:rsidR="00A77015" w:rsidRDefault="00A77015" w:rsidP="009A7E20">
      <w:pPr>
        <w:rPr>
          <w:rFonts w:ascii="Calibri" w:hAnsi="Calibri" w:cs="Calibri"/>
          <w:sz w:val="20"/>
          <w:szCs w:val="20"/>
        </w:rPr>
      </w:pPr>
    </w:p>
    <w:p w14:paraId="793C21AA" w14:textId="77777777" w:rsidR="00A77015" w:rsidRDefault="00A77015" w:rsidP="009A7E20">
      <w:pPr>
        <w:rPr>
          <w:rFonts w:ascii="Calibri" w:hAnsi="Calibri" w:cs="Calibri"/>
          <w:sz w:val="20"/>
          <w:szCs w:val="20"/>
        </w:rPr>
      </w:pPr>
    </w:p>
    <w:p w14:paraId="12E47D68" w14:textId="77777777" w:rsidR="00A77015" w:rsidRDefault="00A77015" w:rsidP="009A7E20">
      <w:pPr>
        <w:rPr>
          <w:rFonts w:ascii="Calibri" w:hAnsi="Calibri" w:cs="Calibri"/>
          <w:sz w:val="20"/>
          <w:szCs w:val="20"/>
        </w:rPr>
      </w:pPr>
    </w:p>
    <w:p w14:paraId="62ABC1FD" w14:textId="77777777" w:rsidR="00A77015" w:rsidRDefault="00A77015" w:rsidP="009A7E20">
      <w:pPr>
        <w:rPr>
          <w:rFonts w:ascii="Calibri" w:hAnsi="Calibri" w:cs="Calibri"/>
          <w:sz w:val="20"/>
          <w:szCs w:val="20"/>
        </w:rPr>
      </w:pPr>
    </w:p>
    <w:p w14:paraId="78F52ACF" w14:textId="77777777" w:rsidR="007F79A5" w:rsidRDefault="007F79A5" w:rsidP="009A7E20">
      <w:pPr>
        <w:rPr>
          <w:rFonts w:ascii="Calibri" w:hAnsi="Calibri" w:cs="Calibri"/>
          <w:sz w:val="20"/>
          <w:szCs w:val="20"/>
        </w:rPr>
      </w:pPr>
    </w:p>
    <w:p w14:paraId="723E047D" w14:textId="77777777" w:rsidR="00A77015" w:rsidRPr="00B16853" w:rsidRDefault="00A77015" w:rsidP="009A7E20">
      <w:pPr>
        <w:rPr>
          <w:rFonts w:ascii="Calibri" w:hAnsi="Calibri" w:cs="Calibri"/>
          <w:sz w:val="20"/>
          <w:szCs w:val="20"/>
        </w:rPr>
      </w:pPr>
    </w:p>
    <w:p w14:paraId="5AB3FB83" w14:textId="77777777" w:rsidR="00E54AB4" w:rsidRPr="003A1BE4" w:rsidRDefault="00E54AB4" w:rsidP="009A7E20">
      <w:pPr>
        <w:rPr>
          <w:rFonts w:ascii="Calibri" w:hAnsi="Calibri" w:cs="Calibri"/>
          <w:b/>
          <w:sz w:val="20"/>
          <w:szCs w:val="20"/>
        </w:rPr>
      </w:pPr>
    </w:p>
    <w:p w14:paraId="45C4C15B" w14:textId="1FCB118C" w:rsidR="007343E6" w:rsidRDefault="007B16FE" w:rsidP="00841CC7">
      <w:pPr>
        <w:rPr>
          <w:rFonts w:ascii="Calibri" w:hAnsi="Calibri" w:cs="Calibri"/>
          <w:b/>
          <w:i/>
          <w:sz w:val="20"/>
          <w:szCs w:val="20"/>
        </w:rPr>
      </w:pPr>
      <w:r w:rsidRPr="003A1BE4">
        <w:rPr>
          <w:rFonts w:ascii="Calibri" w:hAnsi="Calibri" w:cs="Calibri"/>
          <w:b/>
          <w:i/>
          <w:sz w:val="20"/>
          <w:szCs w:val="20"/>
        </w:rPr>
        <w:t xml:space="preserve">Graf </w:t>
      </w:r>
      <w:r w:rsidR="00F767C5">
        <w:rPr>
          <w:rFonts w:ascii="Calibri" w:hAnsi="Calibri" w:cs="Calibri"/>
          <w:b/>
          <w:i/>
          <w:sz w:val="20"/>
          <w:szCs w:val="20"/>
        </w:rPr>
        <w:t>2</w:t>
      </w:r>
      <w:r w:rsidR="001E5757" w:rsidRPr="003A1BE4">
        <w:rPr>
          <w:rFonts w:ascii="Calibri" w:hAnsi="Calibri" w:cs="Calibri"/>
          <w:b/>
          <w:i/>
          <w:sz w:val="20"/>
          <w:szCs w:val="20"/>
        </w:rPr>
        <w:t>:</w:t>
      </w:r>
      <w:r w:rsidRPr="003A1BE4">
        <w:rPr>
          <w:rFonts w:ascii="Calibri" w:hAnsi="Calibri" w:cs="Calibri"/>
          <w:b/>
          <w:i/>
          <w:sz w:val="20"/>
          <w:szCs w:val="20"/>
        </w:rPr>
        <w:t xml:space="preserve"> Števil</w:t>
      </w:r>
      <w:r w:rsidR="00E9112F" w:rsidRPr="003A1BE4">
        <w:rPr>
          <w:rFonts w:ascii="Calibri" w:hAnsi="Calibri" w:cs="Calibri"/>
          <w:b/>
          <w:i/>
          <w:sz w:val="20"/>
          <w:szCs w:val="20"/>
        </w:rPr>
        <w:t xml:space="preserve">o </w:t>
      </w:r>
      <w:r w:rsidR="00C024B8" w:rsidRPr="003A1BE4">
        <w:rPr>
          <w:rFonts w:ascii="Calibri" w:hAnsi="Calibri" w:cs="Calibri"/>
          <w:b/>
          <w:i/>
          <w:sz w:val="20"/>
          <w:szCs w:val="20"/>
        </w:rPr>
        <w:t>umrlih</w:t>
      </w:r>
      <w:r w:rsidR="00E9112F" w:rsidRPr="003A1BE4">
        <w:rPr>
          <w:rFonts w:ascii="Calibri" w:hAnsi="Calibri" w:cs="Calibri"/>
          <w:b/>
          <w:i/>
          <w:sz w:val="20"/>
          <w:szCs w:val="20"/>
        </w:rPr>
        <w:t xml:space="preserve"> v cestnem prometu</w:t>
      </w:r>
      <w:r w:rsidR="00C4090E" w:rsidRPr="003A1BE4">
        <w:rPr>
          <w:rFonts w:ascii="Calibri" w:hAnsi="Calibri" w:cs="Calibri"/>
          <w:b/>
          <w:i/>
          <w:sz w:val="20"/>
          <w:szCs w:val="20"/>
        </w:rPr>
        <w:t xml:space="preserve"> na</w:t>
      </w:r>
      <w:r w:rsidRPr="003A1BE4">
        <w:rPr>
          <w:rFonts w:ascii="Calibri" w:hAnsi="Calibri" w:cs="Calibri"/>
          <w:b/>
          <w:i/>
          <w:sz w:val="20"/>
          <w:szCs w:val="20"/>
        </w:rPr>
        <w:t xml:space="preserve"> </w:t>
      </w:r>
      <w:r w:rsidR="00C4090E" w:rsidRPr="003A1BE4">
        <w:rPr>
          <w:rFonts w:ascii="Calibri" w:hAnsi="Calibri" w:cs="Calibri"/>
          <w:b/>
          <w:i/>
          <w:sz w:val="20"/>
          <w:szCs w:val="20"/>
        </w:rPr>
        <w:t>milijon</w:t>
      </w:r>
      <w:r w:rsidRPr="003A1BE4">
        <w:rPr>
          <w:rFonts w:ascii="Calibri" w:hAnsi="Calibri" w:cs="Calibri"/>
          <w:b/>
          <w:i/>
          <w:sz w:val="20"/>
          <w:szCs w:val="20"/>
        </w:rPr>
        <w:t xml:space="preserve"> prebivalcev v dr</w:t>
      </w:r>
      <w:r w:rsidR="00072F87" w:rsidRPr="003A1BE4">
        <w:rPr>
          <w:rFonts w:ascii="Calibri" w:hAnsi="Calibri" w:cs="Calibri"/>
          <w:b/>
          <w:i/>
          <w:sz w:val="20"/>
          <w:szCs w:val="20"/>
        </w:rPr>
        <w:t xml:space="preserve">žavah EU </w:t>
      </w:r>
      <w:r w:rsidR="00C4672D" w:rsidRPr="003A1BE4">
        <w:rPr>
          <w:rFonts w:ascii="Calibri" w:hAnsi="Calibri" w:cs="Calibri"/>
          <w:b/>
          <w:i/>
          <w:sz w:val="20"/>
          <w:szCs w:val="20"/>
        </w:rPr>
        <w:t>v letih</w:t>
      </w:r>
      <w:r w:rsidR="00072F87" w:rsidRPr="003A1BE4">
        <w:rPr>
          <w:rFonts w:ascii="Calibri" w:hAnsi="Calibri" w:cs="Calibri"/>
          <w:b/>
          <w:i/>
          <w:sz w:val="20"/>
          <w:szCs w:val="20"/>
        </w:rPr>
        <w:t xml:space="preserve"> </w:t>
      </w:r>
      <w:smartTag w:uri="urn:schemas-microsoft-com:office:smarttags" w:element="metricconverter">
        <w:smartTagPr>
          <w:attr w:name="ProductID" w:val="2010 in"/>
        </w:smartTagPr>
        <w:r w:rsidR="00072F87" w:rsidRPr="003A1BE4">
          <w:rPr>
            <w:rFonts w:ascii="Calibri" w:hAnsi="Calibri" w:cs="Calibri"/>
            <w:b/>
            <w:i/>
            <w:sz w:val="20"/>
            <w:szCs w:val="20"/>
          </w:rPr>
          <w:t>20</w:t>
        </w:r>
        <w:r w:rsidR="00421A18" w:rsidRPr="003A1BE4">
          <w:rPr>
            <w:rFonts w:ascii="Calibri" w:hAnsi="Calibri" w:cs="Calibri"/>
            <w:b/>
            <w:i/>
            <w:sz w:val="20"/>
            <w:szCs w:val="20"/>
          </w:rPr>
          <w:t>1</w:t>
        </w:r>
        <w:r w:rsidR="00072F87" w:rsidRPr="003A1BE4">
          <w:rPr>
            <w:rFonts w:ascii="Calibri" w:hAnsi="Calibri" w:cs="Calibri"/>
            <w:b/>
            <w:i/>
            <w:sz w:val="20"/>
            <w:szCs w:val="20"/>
          </w:rPr>
          <w:t>0</w:t>
        </w:r>
        <w:r w:rsidR="00421A18" w:rsidRPr="003A1BE4">
          <w:rPr>
            <w:rFonts w:ascii="Calibri" w:hAnsi="Calibri" w:cs="Calibri"/>
            <w:b/>
            <w:i/>
            <w:sz w:val="20"/>
            <w:szCs w:val="20"/>
          </w:rPr>
          <w:t xml:space="preserve"> in</w:t>
        </w:r>
      </w:smartTag>
      <w:r w:rsidR="00421A18" w:rsidRPr="003A1BE4">
        <w:rPr>
          <w:rFonts w:ascii="Calibri" w:hAnsi="Calibri" w:cs="Calibri"/>
          <w:b/>
          <w:i/>
          <w:sz w:val="20"/>
          <w:szCs w:val="20"/>
        </w:rPr>
        <w:t xml:space="preserve"> 201</w:t>
      </w:r>
      <w:r w:rsidR="00A77015">
        <w:rPr>
          <w:rFonts w:ascii="Calibri" w:hAnsi="Calibri" w:cs="Calibri"/>
          <w:b/>
          <w:i/>
          <w:sz w:val="20"/>
          <w:szCs w:val="20"/>
        </w:rPr>
        <w:t>7</w:t>
      </w:r>
    </w:p>
    <w:p w14:paraId="15FA5476" w14:textId="3F86EAC4" w:rsidR="00A77015" w:rsidRPr="003A1BE4" w:rsidRDefault="00A77015" w:rsidP="00841CC7">
      <w:pPr>
        <w:rPr>
          <w:rFonts w:ascii="Calibri" w:hAnsi="Calibri" w:cs="Calibri"/>
          <w:b/>
          <w:i/>
          <w:sz w:val="20"/>
          <w:szCs w:val="20"/>
        </w:rPr>
      </w:pPr>
      <w:r>
        <w:rPr>
          <w:rFonts w:ascii="Calibri" w:hAnsi="Calibri" w:cs="Calibri"/>
          <w:noProof/>
          <w:sz w:val="20"/>
          <w:szCs w:val="20"/>
          <w:lang w:eastAsia="sl-SI"/>
        </w:rPr>
        <w:drawing>
          <wp:inline distT="0" distB="0" distL="0" distR="0" wp14:anchorId="35E92803" wp14:editId="4CB0C784">
            <wp:extent cx="5853276" cy="30099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197" cy="3012945"/>
                    </a:xfrm>
                    <a:prstGeom prst="rect">
                      <a:avLst/>
                    </a:prstGeom>
                    <a:noFill/>
                  </pic:spPr>
                </pic:pic>
              </a:graphicData>
            </a:graphic>
          </wp:inline>
        </w:drawing>
      </w:r>
    </w:p>
    <w:p w14:paraId="283AA810" w14:textId="34E2F748" w:rsidR="003D0128" w:rsidRPr="00B16853" w:rsidRDefault="003D0128" w:rsidP="00841CC7">
      <w:pPr>
        <w:rPr>
          <w:rFonts w:ascii="Calibri" w:hAnsi="Calibri" w:cs="Calibri"/>
          <w:i/>
          <w:sz w:val="20"/>
          <w:szCs w:val="20"/>
        </w:rPr>
      </w:pPr>
    </w:p>
    <w:p w14:paraId="6D4E25C8" w14:textId="47EA0CC9" w:rsidR="00B5651B" w:rsidRPr="00B16853" w:rsidRDefault="00B5651B" w:rsidP="00B5651B">
      <w:pPr>
        <w:rPr>
          <w:rFonts w:ascii="Calibri" w:hAnsi="Calibri" w:cs="Calibri"/>
          <w:sz w:val="20"/>
          <w:szCs w:val="20"/>
        </w:rPr>
      </w:pPr>
      <w:r w:rsidRPr="00B16853">
        <w:rPr>
          <w:rFonts w:ascii="Calibri" w:hAnsi="Calibri" w:cs="Calibri"/>
          <w:sz w:val="20"/>
          <w:szCs w:val="20"/>
        </w:rPr>
        <w:t>Graf prikazuje število umrlih udeležencev na milijon prebivalcev v 28 državah EU v letu 201</w:t>
      </w:r>
      <w:r w:rsidR="00A77015">
        <w:rPr>
          <w:rFonts w:ascii="Calibri" w:hAnsi="Calibri" w:cs="Calibri"/>
          <w:sz w:val="20"/>
          <w:szCs w:val="20"/>
        </w:rPr>
        <w:t>7</w:t>
      </w:r>
      <w:r w:rsidRPr="00B16853">
        <w:rPr>
          <w:rFonts w:ascii="Calibri" w:hAnsi="Calibri" w:cs="Calibri"/>
          <w:sz w:val="20"/>
          <w:szCs w:val="20"/>
        </w:rPr>
        <w:t>. Število umrlih prebivalcev v prometnih nesrečah na mil</w:t>
      </w:r>
      <w:r w:rsidR="00CA0EB5">
        <w:rPr>
          <w:rFonts w:ascii="Calibri" w:hAnsi="Calibri" w:cs="Calibri"/>
          <w:sz w:val="20"/>
          <w:szCs w:val="20"/>
        </w:rPr>
        <w:t xml:space="preserve">ijon prebivalcev kaže, da se </w:t>
      </w:r>
      <w:r w:rsidRPr="00B16853">
        <w:rPr>
          <w:rFonts w:ascii="Calibri" w:hAnsi="Calibri" w:cs="Calibri"/>
          <w:sz w:val="20"/>
          <w:szCs w:val="20"/>
        </w:rPr>
        <w:t>Slovenija</w:t>
      </w:r>
      <w:r w:rsidR="003D0128" w:rsidRPr="00B16853">
        <w:rPr>
          <w:rFonts w:ascii="Calibri" w:hAnsi="Calibri" w:cs="Calibri"/>
          <w:sz w:val="20"/>
          <w:szCs w:val="20"/>
        </w:rPr>
        <w:t xml:space="preserve"> </w:t>
      </w:r>
      <w:r w:rsidR="00A77015">
        <w:rPr>
          <w:rFonts w:ascii="Calibri" w:hAnsi="Calibri" w:cs="Calibri"/>
          <w:sz w:val="20"/>
          <w:szCs w:val="20"/>
        </w:rPr>
        <w:t>v letu 2017</w:t>
      </w:r>
      <w:r w:rsidR="00735176">
        <w:rPr>
          <w:rFonts w:ascii="Calibri" w:hAnsi="Calibri" w:cs="Calibri"/>
          <w:sz w:val="20"/>
          <w:szCs w:val="20"/>
        </w:rPr>
        <w:t xml:space="preserve"> </w:t>
      </w:r>
      <w:r w:rsidR="003D0128" w:rsidRPr="00B16853">
        <w:rPr>
          <w:rFonts w:ascii="Calibri" w:hAnsi="Calibri" w:cs="Calibri"/>
          <w:sz w:val="20"/>
          <w:szCs w:val="20"/>
        </w:rPr>
        <w:t xml:space="preserve">uvršča </w:t>
      </w:r>
      <w:r w:rsidR="00A77015">
        <w:rPr>
          <w:rFonts w:ascii="Calibri" w:hAnsi="Calibri" w:cs="Calibri"/>
          <w:sz w:val="20"/>
          <w:szCs w:val="20"/>
        </w:rPr>
        <w:t>na 13</w:t>
      </w:r>
      <w:r w:rsidRPr="00B16853">
        <w:rPr>
          <w:rFonts w:ascii="Calibri" w:hAnsi="Calibri" w:cs="Calibri"/>
          <w:sz w:val="20"/>
          <w:szCs w:val="20"/>
        </w:rPr>
        <w:t>. mesto med državami članica</w:t>
      </w:r>
      <w:r w:rsidR="002223BD" w:rsidRPr="00B16853">
        <w:rPr>
          <w:rFonts w:ascii="Calibri" w:hAnsi="Calibri" w:cs="Calibri"/>
          <w:sz w:val="20"/>
          <w:szCs w:val="20"/>
        </w:rPr>
        <w:t>mi</w:t>
      </w:r>
      <w:r w:rsidRPr="00B16853">
        <w:rPr>
          <w:rFonts w:ascii="Calibri" w:hAnsi="Calibri" w:cs="Calibri"/>
          <w:sz w:val="20"/>
          <w:szCs w:val="20"/>
        </w:rPr>
        <w:t xml:space="preserve"> EU – v lans</w:t>
      </w:r>
      <w:r w:rsidR="00A77015">
        <w:rPr>
          <w:rFonts w:ascii="Calibri" w:hAnsi="Calibri" w:cs="Calibri"/>
          <w:sz w:val="20"/>
          <w:szCs w:val="20"/>
        </w:rPr>
        <w:t>kem letu je v Sloveniji umrlo 50</w:t>
      </w:r>
      <w:r w:rsidRPr="00B16853">
        <w:rPr>
          <w:rFonts w:ascii="Calibri" w:hAnsi="Calibri" w:cs="Calibri"/>
          <w:sz w:val="20"/>
          <w:szCs w:val="20"/>
        </w:rPr>
        <w:t xml:space="preserve"> udeležencev na </w:t>
      </w:r>
      <w:r w:rsidR="003D0128" w:rsidRPr="00B16853">
        <w:rPr>
          <w:rFonts w:ascii="Calibri" w:hAnsi="Calibri" w:cs="Calibri"/>
          <w:sz w:val="20"/>
          <w:szCs w:val="20"/>
        </w:rPr>
        <w:t>milijon prebivalcev</w:t>
      </w:r>
      <w:r w:rsidRPr="00B16853">
        <w:rPr>
          <w:rFonts w:ascii="Calibri" w:hAnsi="Calibri" w:cs="Calibri"/>
          <w:sz w:val="20"/>
          <w:szCs w:val="20"/>
        </w:rPr>
        <w:t>. Na podlagi statističnih poda</w:t>
      </w:r>
      <w:r w:rsidR="003D0128" w:rsidRPr="00B16853">
        <w:rPr>
          <w:rFonts w:ascii="Calibri" w:hAnsi="Calibri" w:cs="Calibri"/>
          <w:sz w:val="20"/>
          <w:szCs w:val="20"/>
        </w:rPr>
        <w:t xml:space="preserve">tkov je </w:t>
      </w:r>
      <w:r w:rsidR="00A77015">
        <w:rPr>
          <w:rFonts w:ascii="Calibri" w:hAnsi="Calibri" w:cs="Calibri"/>
          <w:sz w:val="20"/>
          <w:szCs w:val="20"/>
        </w:rPr>
        <w:t>v letu 2017</w:t>
      </w:r>
      <w:r w:rsidR="00735176">
        <w:rPr>
          <w:rFonts w:ascii="Calibri" w:hAnsi="Calibri" w:cs="Calibri"/>
          <w:sz w:val="20"/>
          <w:szCs w:val="20"/>
        </w:rPr>
        <w:t xml:space="preserve"> </w:t>
      </w:r>
      <w:r w:rsidR="003D0128" w:rsidRPr="00B16853">
        <w:rPr>
          <w:rFonts w:ascii="Calibri" w:hAnsi="Calibri" w:cs="Calibri"/>
          <w:sz w:val="20"/>
          <w:szCs w:val="20"/>
        </w:rPr>
        <w:t xml:space="preserve">v državah EU </w:t>
      </w:r>
      <w:r w:rsidRPr="00B16853">
        <w:rPr>
          <w:rFonts w:ascii="Calibri" w:hAnsi="Calibri" w:cs="Calibri"/>
          <w:sz w:val="20"/>
          <w:szCs w:val="20"/>
        </w:rPr>
        <w:t>v povp</w:t>
      </w:r>
      <w:r w:rsidR="00A77015">
        <w:rPr>
          <w:rFonts w:ascii="Calibri" w:hAnsi="Calibri" w:cs="Calibri"/>
          <w:sz w:val="20"/>
          <w:szCs w:val="20"/>
        </w:rPr>
        <w:t>rečju umrlo 49</w:t>
      </w:r>
      <w:r w:rsidRPr="00B16853">
        <w:rPr>
          <w:rFonts w:ascii="Calibri" w:hAnsi="Calibri" w:cs="Calibri"/>
          <w:sz w:val="20"/>
          <w:szCs w:val="20"/>
        </w:rPr>
        <w:t xml:space="preserve"> udeležencev na milijon prebivalcev.</w:t>
      </w:r>
    </w:p>
    <w:p w14:paraId="6A0C5DCB" w14:textId="77777777" w:rsidR="00B5651B" w:rsidRPr="00B16853" w:rsidRDefault="00B5651B" w:rsidP="007B16FE">
      <w:pPr>
        <w:rPr>
          <w:rFonts w:ascii="Calibri" w:hAnsi="Calibri" w:cs="Calibri"/>
          <w:sz w:val="20"/>
          <w:szCs w:val="20"/>
        </w:rPr>
      </w:pPr>
    </w:p>
    <w:p w14:paraId="1BB62BD3" w14:textId="388B029C" w:rsidR="007B16FE" w:rsidRDefault="00E9112F" w:rsidP="007B16FE">
      <w:pPr>
        <w:rPr>
          <w:rFonts w:ascii="Calibri" w:hAnsi="Calibri" w:cs="Calibri"/>
          <w:i/>
          <w:sz w:val="20"/>
          <w:szCs w:val="20"/>
        </w:rPr>
      </w:pPr>
      <w:r w:rsidRPr="00B16853">
        <w:rPr>
          <w:rFonts w:ascii="Calibri" w:hAnsi="Calibri" w:cs="Calibri"/>
          <w:b/>
          <w:i/>
          <w:sz w:val="20"/>
          <w:szCs w:val="20"/>
        </w:rPr>
        <w:t xml:space="preserve">Graf </w:t>
      </w:r>
      <w:r w:rsidR="00F767C5">
        <w:rPr>
          <w:rFonts w:ascii="Calibri" w:hAnsi="Calibri" w:cs="Calibri"/>
          <w:b/>
          <w:i/>
          <w:sz w:val="20"/>
          <w:szCs w:val="20"/>
        </w:rPr>
        <w:t>3</w:t>
      </w:r>
      <w:r w:rsidR="001E5757">
        <w:rPr>
          <w:rFonts w:ascii="Calibri" w:hAnsi="Calibri" w:cs="Calibri"/>
          <w:b/>
          <w:i/>
          <w:sz w:val="20"/>
          <w:szCs w:val="20"/>
        </w:rPr>
        <w:t>:</w:t>
      </w:r>
      <w:r w:rsidRPr="00B16853">
        <w:rPr>
          <w:rFonts w:ascii="Calibri" w:hAnsi="Calibri" w:cs="Calibri"/>
          <w:b/>
          <w:i/>
          <w:sz w:val="20"/>
          <w:szCs w:val="20"/>
        </w:rPr>
        <w:t xml:space="preserve"> </w:t>
      </w:r>
      <w:r w:rsidR="00C024B8" w:rsidRPr="003A1BE4">
        <w:rPr>
          <w:rFonts w:ascii="Calibri" w:hAnsi="Calibri" w:cs="Calibri"/>
          <w:b/>
          <w:i/>
          <w:sz w:val="20"/>
          <w:szCs w:val="20"/>
        </w:rPr>
        <w:t>Primerjava</w:t>
      </w:r>
      <w:r w:rsidRPr="003A1BE4">
        <w:rPr>
          <w:rFonts w:ascii="Calibri" w:hAnsi="Calibri" w:cs="Calibri"/>
          <w:b/>
          <w:i/>
          <w:sz w:val="20"/>
          <w:szCs w:val="20"/>
        </w:rPr>
        <w:t xml:space="preserve"> </w:t>
      </w:r>
      <w:r w:rsidR="00C4672D" w:rsidRPr="003A1BE4">
        <w:rPr>
          <w:rFonts w:ascii="Calibri" w:hAnsi="Calibri" w:cs="Calibri"/>
          <w:b/>
          <w:i/>
          <w:sz w:val="20"/>
          <w:szCs w:val="20"/>
        </w:rPr>
        <w:t>v skupnem številu</w:t>
      </w:r>
      <w:r w:rsidRPr="003A1BE4">
        <w:rPr>
          <w:rFonts w:ascii="Calibri" w:hAnsi="Calibri" w:cs="Calibri"/>
          <w:b/>
          <w:i/>
          <w:sz w:val="20"/>
          <w:szCs w:val="20"/>
        </w:rPr>
        <w:t xml:space="preserve"> </w:t>
      </w:r>
      <w:r w:rsidR="00C024B8" w:rsidRPr="003A1BE4">
        <w:rPr>
          <w:rFonts w:ascii="Calibri" w:hAnsi="Calibri" w:cs="Calibri"/>
          <w:b/>
          <w:i/>
          <w:sz w:val="20"/>
          <w:szCs w:val="20"/>
        </w:rPr>
        <w:t>umrlih</w:t>
      </w:r>
      <w:r w:rsidRPr="003A1BE4">
        <w:rPr>
          <w:rFonts w:ascii="Calibri" w:hAnsi="Calibri" w:cs="Calibri"/>
          <w:b/>
          <w:i/>
          <w:sz w:val="20"/>
          <w:szCs w:val="20"/>
        </w:rPr>
        <w:t xml:space="preserve"> v cestnem prometu</w:t>
      </w:r>
      <w:r w:rsidR="004A5BE6" w:rsidRPr="003A1BE4">
        <w:rPr>
          <w:rFonts w:ascii="Calibri" w:hAnsi="Calibri" w:cs="Calibri"/>
          <w:b/>
          <w:i/>
          <w:sz w:val="20"/>
          <w:szCs w:val="20"/>
        </w:rPr>
        <w:t xml:space="preserve"> </w:t>
      </w:r>
      <w:r w:rsidR="00C4672D" w:rsidRPr="003A1BE4">
        <w:rPr>
          <w:rFonts w:ascii="Calibri" w:hAnsi="Calibri" w:cs="Calibri"/>
          <w:b/>
          <w:i/>
          <w:sz w:val="20"/>
          <w:szCs w:val="20"/>
        </w:rPr>
        <w:t>med letoma</w:t>
      </w:r>
      <w:r w:rsidR="00A77015">
        <w:rPr>
          <w:rFonts w:ascii="Calibri" w:hAnsi="Calibri" w:cs="Calibri"/>
          <w:b/>
          <w:i/>
          <w:sz w:val="20"/>
          <w:szCs w:val="20"/>
        </w:rPr>
        <w:t xml:space="preserve"> 2016 in 2017</w:t>
      </w:r>
      <w:r w:rsidR="005E1EFB" w:rsidRPr="003A1BE4">
        <w:rPr>
          <w:rFonts w:ascii="Calibri" w:hAnsi="Calibri" w:cs="Calibri"/>
          <w:b/>
          <w:i/>
          <w:sz w:val="20"/>
          <w:szCs w:val="20"/>
        </w:rPr>
        <w:t xml:space="preserve"> v</w:t>
      </w:r>
      <w:r w:rsidR="00C024B8" w:rsidRPr="003A1BE4">
        <w:rPr>
          <w:rFonts w:ascii="Calibri" w:hAnsi="Calibri" w:cs="Calibri"/>
          <w:b/>
          <w:i/>
          <w:sz w:val="20"/>
          <w:szCs w:val="20"/>
        </w:rPr>
        <w:t xml:space="preserve"> državah</w:t>
      </w:r>
      <w:r w:rsidR="00C4090E" w:rsidRPr="003A1BE4">
        <w:rPr>
          <w:rFonts w:ascii="Calibri" w:hAnsi="Calibri" w:cs="Calibri"/>
          <w:b/>
          <w:i/>
          <w:sz w:val="20"/>
          <w:szCs w:val="20"/>
        </w:rPr>
        <w:t xml:space="preserve"> EU</w:t>
      </w:r>
    </w:p>
    <w:p w14:paraId="36BC02AA" w14:textId="725B0C7C" w:rsidR="00A66CE4" w:rsidRDefault="00A77015" w:rsidP="007B16FE">
      <w:pPr>
        <w:rPr>
          <w:rFonts w:ascii="Calibri" w:hAnsi="Calibri" w:cs="Calibri"/>
          <w:i/>
          <w:sz w:val="20"/>
          <w:szCs w:val="20"/>
        </w:rPr>
      </w:pPr>
      <w:r>
        <w:rPr>
          <w:rFonts w:ascii="Calibri" w:hAnsi="Calibri" w:cs="Calibri"/>
          <w:i/>
          <w:noProof/>
          <w:sz w:val="20"/>
          <w:szCs w:val="20"/>
          <w:lang w:eastAsia="sl-SI"/>
        </w:rPr>
        <w:drawing>
          <wp:inline distT="0" distB="0" distL="0" distR="0" wp14:anchorId="29FAD920" wp14:editId="17685FA4">
            <wp:extent cx="5851525" cy="3360736"/>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784" cy="3366053"/>
                    </a:xfrm>
                    <a:prstGeom prst="rect">
                      <a:avLst/>
                    </a:prstGeom>
                    <a:noFill/>
                  </pic:spPr>
                </pic:pic>
              </a:graphicData>
            </a:graphic>
          </wp:inline>
        </w:drawing>
      </w:r>
    </w:p>
    <w:p w14:paraId="69660732" w14:textId="77777777" w:rsidR="007B68ED" w:rsidRPr="00B16853" w:rsidRDefault="007B68ED" w:rsidP="007B16FE">
      <w:pPr>
        <w:rPr>
          <w:rFonts w:ascii="Calibri" w:hAnsi="Calibri" w:cs="Calibri"/>
          <w:i/>
          <w:sz w:val="20"/>
          <w:szCs w:val="20"/>
        </w:rPr>
      </w:pPr>
    </w:p>
    <w:p w14:paraId="0A2F08B2" w14:textId="5E604822" w:rsidR="00B5651B" w:rsidRPr="00B16853" w:rsidRDefault="00B5651B" w:rsidP="00B5651B">
      <w:pPr>
        <w:rPr>
          <w:rFonts w:ascii="Calibri" w:hAnsi="Calibri" w:cs="Calibri"/>
          <w:sz w:val="20"/>
          <w:szCs w:val="20"/>
        </w:rPr>
      </w:pPr>
      <w:r w:rsidRPr="00B16853">
        <w:rPr>
          <w:rFonts w:ascii="Calibri" w:hAnsi="Calibri" w:cs="Calibri"/>
          <w:sz w:val="20"/>
          <w:szCs w:val="20"/>
        </w:rPr>
        <w:t>Pri izboljšanju stanja varno</w:t>
      </w:r>
      <w:r w:rsidR="00A77015">
        <w:rPr>
          <w:rFonts w:ascii="Calibri" w:hAnsi="Calibri" w:cs="Calibri"/>
          <w:sz w:val="20"/>
          <w:szCs w:val="20"/>
        </w:rPr>
        <w:t>sti cestnega prometa v letu 2017</w:t>
      </w:r>
      <w:r w:rsidRPr="00B16853">
        <w:rPr>
          <w:rFonts w:ascii="Calibri" w:hAnsi="Calibri" w:cs="Calibri"/>
          <w:sz w:val="20"/>
          <w:szCs w:val="20"/>
        </w:rPr>
        <w:t xml:space="preserve"> v primerjavi z letom 201</w:t>
      </w:r>
      <w:r w:rsidR="00A77015">
        <w:rPr>
          <w:rFonts w:ascii="Calibri" w:hAnsi="Calibri" w:cs="Calibri"/>
          <w:sz w:val="20"/>
          <w:szCs w:val="20"/>
        </w:rPr>
        <w:t>6</w:t>
      </w:r>
      <w:r w:rsidRPr="00B16853">
        <w:rPr>
          <w:rFonts w:ascii="Calibri" w:hAnsi="Calibri" w:cs="Calibri"/>
          <w:sz w:val="20"/>
          <w:szCs w:val="20"/>
        </w:rPr>
        <w:t xml:space="preserve"> </w:t>
      </w:r>
      <w:r w:rsidR="00EA5659" w:rsidRPr="00B16853">
        <w:rPr>
          <w:rFonts w:ascii="Calibri" w:hAnsi="Calibri" w:cs="Calibri"/>
          <w:sz w:val="20"/>
          <w:szCs w:val="20"/>
        </w:rPr>
        <w:t>je</w:t>
      </w:r>
      <w:r w:rsidR="00CA0EB5">
        <w:rPr>
          <w:rFonts w:ascii="Calibri" w:hAnsi="Calibri" w:cs="Calibri"/>
          <w:sz w:val="20"/>
          <w:szCs w:val="20"/>
        </w:rPr>
        <w:t xml:space="preserve"> bila najuspešn</w:t>
      </w:r>
      <w:r w:rsidR="00735176">
        <w:rPr>
          <w:rFonts w:ascii="Calibri" w:hAnsi="Calibri" w:cs="Calibri"/>
          <w:sz w:val="20"/>
          <w:szCs w:val="20"/>
        </w:rPr>
        <w:t>ejš</w:t>
      </w:r>
      <w:r w:rsidR="00CA0EB5">
        <w:rPr>
          <w:rFonts w:ascii="Calibri" w:hAnsi="Calibri" w:cs="Calibri"/>
          <w:sz w:val="20"/>
          <w:szCs w:val="20"/>
        </w:rPr>
        <w:t xml:space="preserve">a </w:t>
      </w:r>
      <w:r w:rsidR="00A77015">
        <w:rPr>
          <w:rFonts w:ascii="Calibri" w:hAnsi="Calibri" w:cs="Calibri"/>
          <w:sz w:val="20"/>
          <w:szCs w:val="20"/>
        </w:rPr>
        <w:t>Estonija</w:t>
      </w:r>
      <w:r w:rsidR="00CA0EB5">
        <w:rPr>
          <w:rFonts w:ascii="Calibri" w:hAnsi="Calibri" w:cs="Calibri"/>
          <w:sz w:val="20"/>
          <w:szCs w:val="20"/>
        </w:rPr>
        <w:t xml:space="preserve">, </w:t>
      </w:r>
      <w:r w:rsidR="00735176">
        <w:rPr>
          <w:rFonts w:ascii="Calibri" w:hAnsi="Calibri" w:cs="Calibri"/>
          <w:sz w:val="20"/>
          <w:szCs w:val="20"/>
        </w:rPr>
        <w:t>v kateri</w:t>
      </w:r>
      <w:r w:rsidR="00CA0EB5">
        <w:rPr>
          <w:rFonts w:ascii="Calibri" w:hAnsi="Calibri" w:cs="Calibri"/>
          <w:sz w:val="20"/>
          <w:szCs w:val="20"/>
        </w:rPr>
        <w:t xml:space="preserve"> se </w:t>
      </w:r>
      <w:r w:rsidR="00A77015">
        <w:rPr>
          <w:rFonts w:ascii="Calibri" w:hAnsi="Calibri" w:cs="Calibri"/>
          <w:sz w:val="20"/>
          <w:szCs w:val="20"/>
        </w:rPr>
        <w:t>je v letu 2017</w:t>
      </w:r>
      <w:r w:rsidR="00CA0EB5">
        <w:rPr>
          <w:rFonts w:ascii="Calibri" w:hAnsi="Calibri" w:cs="Calibri"/>
          <w:sz w:val="20"/>
          <w:szCs w:val="20"/>
        </w:rPr>
        <w:t xml:space="preserve"> </w:t>
      </w:r>
      <w:r w:rsidRPr="00B16853">
        <w:rPr>
          <w:rFonts w:ascii="Calibri" w:hAnsi="Calibri" w:cs="Calibri"/>
          <w:sz w:val="20"/>
          <w:szCs w:val="20"/>
        </w:rPr>
        <w:t xml:space="preserve">število </w:t>
      </w:r>
      <w:r w:rsidR="00EA5659" w:rsidRPr="00B16853">
        <w:rPr>
          <w:rFonts w:ascii="Calibri" w:hAnsi="Calibri" w:cs="Calibri"/>
          <w:sz w:val="20"/>
          <w:szCs w:val="20"/>
        </w:rPr>
        <w:t>umrlih v primerjavi z letom 201</w:t>
      </w:r>
      <w:r w:rsidR="00A77015">
        <w:rPr>
          <w:rFonts w:ascii="Calibri" w:hAnsi="Calibri" w:cs="Calibri"/>
          <w:sz w:val="20"/>
          <w:szCs w:val="20"/>
        </w:rPr>
        <w:t>6</w:t>
      </w:r>
      <w:r w:rsidR="00EA5659" w:rsidRPr="00B16853">
        <w:rPr>
          <w:rFonts w:ascii="Calibri" w:hAnsi="Calibri" w:cs="Calibri"/>
          <w:sz w:val="20"/>
          <w:szCs w:val="20"/>
        </w:rPr>
        <w:t xml:space="preserve"> </w:t>
      </w:r>
      <w:r w:rsidR="00735176">
        <w:rPr>
          <w:rFonts w:ascii="Calibri" w:hAnsi="Calibri" w:cs="Calibri"/>
          <w:sz w:val="20"/>
          <w:szCs w:val="20"/>
        </w:rPr>
        <w:t xml:space="preserve">zmanjšalo </w:t>
      </w:r>
      <w:r w:rsidR="00A77015">
        <w:rPr>
          <w:rFonts w:ascii="Calibri" w:hAnsi="Calibri" w:cs="Calibri"/>
          <w:sz w:val="20"/>
          <w:szCs w:val="20"/>
        </w:rPr>
        <w:t>za 3</w:t>
      </w:r>
      <w:r w:rsidR="00EA5659" w:rsidRPr="00B16853">
        <w:rPr>
          <w:rFonts w:ascii="Calibri" w:hAnsi="Calibri" w:cs="Calibri"/>
          <w:sz w:val="20"/>
          <w:szCs w:val="20"/>
        </w:rPr>
        <w:t xml:space="preserve">2 </w:t>
      </w:r>
      <w:r w:rsidR="00CA0EB5">
        <w:rPr>
          <w:rFonts w:ascii="Calibri" w:hAnsi="Calibri" w:cs="Calibri"/>
          <w:sz w:val="20"/>
          <w:szCs w:val="20"/>
        </w:rPr>
        <w:t xml:space="preserve">%. </w:t>
      </w:r>
      <w:r w:rsidR="00A77015">
        <w:rPr>
          <w:rFonts w:ascii="Calibri" w:hAnsi="Calibri" w:cs="Calibri"/>
          <w:sz w:val="20"/>
          <w:szCs w:val="20"/>
        </w:rPr>
        <w:t>Sledita ji Slovenija, ki je v letu 2017 v primerjavi z letom 2016 zmanjšala število umrlih za 20 %. Sledi Finska z 18 % zmanjšanjem ter Malta z 17 % zmanjšanjem števila umrlih udeležencev.</w:t>
      </w:r>
      <w:r w:rsidR="00A77015" w:rsidRPr="00B16853">
        <w:rPr>
          <w:rFonts w:ascii="Calibri" w:hAnsi="Calibri" w:cs="Calibri"/>
          <w:sz w:val="20"/>
          <w:szCs w:val="20"/>
        </w:rPr>
        <w:t xml:space="preserve"> Med državami, </w:t>
      </w:r>
      <w:r w:rsidR="00A77015">
        <w:rPr>
          <w:rFonts w:ascii="Calibri" w:hAnsi="Calibri" w:cs="Calibri"/>
          <w:sz w:val="20"/>
          <w:szCs w:val="20"/>
        </w:rPr>
        <w:t>v katerih se je v letu 2017</w:t>
      </w:r>
      <w:r w:rsidR="00A77015" w:rsidRPr="00B16853">
        <w:rPr>
          <w:rFonts w:ascii="Calibri" w:hAnsi="Calibri" w:cs="Calibri"/>
          <w:sz w:val="20"/>
          <w:szCs w:val="20"/>
        </w:rPr>
        <w:t xml:space="preserve"> v primerjavi </w:t>
      </w:r>
      <w:r w:rsidR="00A77015">
        <w:rPr>
          <w:rFonts w:ascii="Calibri" w:hAnsi="Calibri" w:cs="Calibri"/>
          <w:sz w:val="20"/>
          <w:szCs w:val="20"/>
        </w:rPr>
        <w:t>s prejšnjim letom</w:t>
      </w:r>
      <w:r w:rsidR="00A77015" w:rsidRPr="00B16853">
        <w:rPr>
          <w:rFonts w:ascii="Calibri" w:hAnsi="Calibri" w:cs="Calibri"/>
          <w:sz w:val="20"/>
          <w:szCs w:val="20"/>
        </w:rPr>
        <w:t xml:space="preserve"> najbolj povečal</w:t>
      </w:r>
      <w:r w:rsidR="00A77015">
        <w:rPr>
          <w:rFonts w:ascii="Calibri" w:hAnsi="Calibri" w:cs="Calibri"/>
          <w:sz w:val="20"/>
          <w:szCs w:val="20"/>
        </w:rPr>
        <w:t>o</w:t>
      </w:r>
      <w:r w:rsidR="00A77015" w:rsidRPr="00B16853">
        <w:rPr>
          <w:rFonts w:ascii="Calibri" w:hAnsi="Calibri" w:cs="Calibri"/>
          <w:sz w:val="20"/>
          <w:szCs w:val="20"/>
        </w:rPr>
        <w:t xml:space="preserve"> število umrlih</w:t>
      </w:r>
      <w:r w:rsidR="00A77015">
        <w:rPr>
          <w:rFonts w:ascii="Calibri" w:hAnsi="Calibri" w:cs="Calibri"/>
          <w:sz w:val="20"/>
          <w:szCs w:val="20"/>
        </w:rPr>
        <w:t>,</w:t>
      </w:r>
      <w:r w:rsidR="00A77015" w:rsidRPr="00B16853">
        <w:rPr>
          <w:rFonts w:ascii="Calibri" w:hAnsi="Calibri" w:cs="Calibri"/>
          <w:sz w:val="20"/>
          <w:szCs w:val="20"/>
        </w:rPr>
        <w:t xml:space="preserve"> so: </w:t>
      </w:r>
      <w:r w:rsidR="00A77015" w:rsidRPr="00435758">
        <w:rPr>
          <w:rFonts w:ascii="Calibri" w:hAnsi="Calibri" w:cs="Calibri"/>
          <w:sz w:val="20"/>
          <w:szCs w:val="20"/>
        </w:rPr>
        <w:t xml:space="preserve">Ciper </w:t>
      </w:r>
      <w:r w:rsidR="00A77015">
        <w:rPr>
          <w:rFonts w:ascii="Calibri" w:hAnsi="Calibri" w:cs="Calibri"/>
          <w:sz w:val="20"/>
          <w:szCs w:val="20"/>
        </w:rPr>
        <w:t>(15</w:t>
      </w:r>
      <w:r w:rsidR="00A77015" w:rsidRPr="00435758">
        <w:rPr>
          <w:rFonts w:ascii="Calibri" w:hAnsi="Calibri" w:cs="Calibri"/>
          <w:sz w:val="20"/>
          <w:szCs w:val="20"/>
        </w:rPr>
        <w:t xml:space="preserve"> %</w:t>
      </w:r>
      <w:r w:rsidR="00A77015">
        <w:rPr>
          <w:rFonts w:ascii="Calibri" w:hAnsi="Calibri" w:cs="Calibri"/>
          <w:sz w:val="20"/>
          <w:szCs w:val="20"/>
        </w:rPr>
        <w:t>)</w:t>
      </w:r>
      <w:r w:rsidR="00A77015" w:rsidRPr="00435758">
        <w:rPr>
          <w:rFonts w:ascii="Calibri" w:hAnsi="Calibri" w:cs="Calibri"/>
          <w:sz w:val="20"/>
          <w:szCs w:val="20"/>
        </w:rPr>
        <w:t xml:space="preserve">, </w:t>
      </w:r>
      <w:r w:rsidR="00A77015">
        <w:rPr>
          <w:rFonts w:ascii="Calibri" w:hAnsi="Calibri" w:cs="Calibri"/>
          <w:sz w:val="20"/>
          <w:szCs w:val="20"/>
        </w:rPr>
        <w:t>Portugalska</w:t>
      </w:r>
      <w:r w:rsidR="00A77015" w:rsidRPr="00435758">
        <w:rPr>
          <w:rFonts w:ascii="Calibri" w:hAnsi="Calibri" w:cs="Calibri"/>
          <w:sz w:val="20"/>
          <w:szCs w:val="20"/>
        </w:rPr>
        <w:t xml:space="preserve"> </w:t>
      </w:r>
      <w:r w:rsidR="00A77015">
        <w:rPr>
          <w:rFonts w:ascii="Calibri" w:hAnsi="Calibri" w:cs="Calibri"/>
          <w:sz w:val="20"/>
          <w:szCs w:val="20"/>
        </w:rPr>
        <w:t>(</w:t>
      </w:r>
      <w:r w:rsidR="00A77015" w:rsidRPr="00435758">
        <w:rPr>
          <w:rFonts w:ascii="Calibri" w:hAnsi="Calibri" w:cs="Calibri"/>
          <w:sz w:val="20"/>
          <w:szCs w:val="20"/>
        </w:rPr>
        <w:t>1</w:t>
      </w:r>
      <w:r w:rsidR="00A77015">
        <w:rPr>
          <w:rFonts w:ascii="Calibri" w:hAnsi="Calibri" w:cs="Calibri"/>
          <w:sz w:val="20"/>
          <w:szCs w:val="20"/>
        </w:rPr>
        <w:t>4</w:t>
      </w:r>
      <w:r w:rsidR="00A77015" w:rsidRPr="00435758">
        <w:rPr>
          <w:rFonts w:ascii="Calibri" w:hAnsi="Calibri" w:cs="Calibri"/>
          <w:sz w:val="20"/>
          <w:szCs w:val="20"/>
        </w:rPr>
        <w:t xml:space="preserve"> %</w:t>
      </w:r>
      <w:r w:rsidR="00A77015">
        <w:rPr>
          <w:rFonts w:ascii="Calibri" w:hAnsi="Calibri" w:cs="Calibri"/>
          <w:sz w:val="20"/>
          <w:szCs w:val="20"/>
        </w:rPr>
        <w:t>)</w:t>
      </w:r>
      <w:r w:rsidR="00A77015" w:rsidRPr="00435758">
        <w:rPr>
          <w:rFonts w:ascii="Calibri" w:hAnsi="Calibri" w:cs="Calibri"/>
          <w:sz w:val="20"/>
          <w:szCs w:val="20"/>
        </w:rPr>
        <w:t xml:space="preserve"> in Sl</w:t>
      </w:r>
      <w:r w:rsidR="00A77015">
        <w:rPr>
          <w:rFonts w:ascii="Calibri" w:hAnsi="Calibri" w:cs="Calibri"/>
          <w:sz w:val="20"/>
          <w:szCs w:val="20"/>
        </w:rPr>
        <w:t>ovaška</w:t>
      </w:r>
      <w:r w:rsidR="00A77015" w:rsidRPr="00435758">
        <w:rPr>
          <w:rFonts w:ascii="Calibri" w:hAnsi="Calibri" w:cs="Calibri"/>
          <w:sz w:val="20"/>
          <w:szCs w:val="20"/>
        </w:rPr>
        <w:t xml:space="preserve"> </w:t>
      </w:r>
      <w:r w:rsidR="00A77015">
        <w:rPr>
          <w:rFonts w:ascii="Calibri" w:hAnsi="Calibri" w:cs="Calibri"/>
          <w:sz w:val="20"/>
          <w:szCs w:val="20"/>
        </w:rPr>
        <w:t>(12</w:t>
      </w:r>
      <w:r w:rsidR="00A77015" w:rsidRPr="00435758">
        <w:rPr>
          <w:rFonts w:ascii="Calibri" w:hAnsi="Calibri" w:cs="Calibri"/>
          <w:sz w:val="20"/>
          <w:szCs w:val="20"/>
        </w:rPr>
        <w:t xml:space="preserve"> %</w:t>
      </w:r>
      <w:r w:rsidR="00A77015">
        <w:rPr>
          <w:rFonts w:ascii="Calibri" w:hAnsi="Calibri" w:cs="Calibri"/>
          <w:sz w:val="20"/>
          <w:szCs w:val="20"/>
        </w:rPr>
        <w:t>)</w:t>
      </w:r>
      <w:r w:rsidR="00A77015" w:rsidRPr="00435758">
        <w:rPr>
          <w:rFonts w:ascii="Calibri" w:hAnsi="Calibri" w:cs="Calibri"/>
          <w:sz w:val="20"/>
          <w:szCs w:val="20"/>
        </w:rPr>
        <w:t>.</w:t>
      </w:r>
      <w:r w:rsidRPr="00B16853">
        <w:rPr>
          <w:rFonts w:ascii="Calibri" w:hAnsi="Calibri" w:cs="Calibri"/>
          <w:sz w:val="20"/>
          <w:szCs w:val="20"/>
        </w:rPr>
        <w:t xml:space="preserve"> Povprečno </w:t>
      </w:r>
      <w:r w:rsidR="00512D85" w:rsidRPr="00B16853">
        <w:rPr>
          <w:rFonts w:ascii="Calibri" w:hAnsi="Calibri" w:cs="Calibri"/>
          <w:sz w:val="20"/>
          <w:szCs w:val="20"/>
        </w:rPr>
        <w:t>zmanjšanje</w:t>
      </w:r>
      <w:r w:rsidRPr="00B16853">
        <w:rPr>
          <w:rFonts w:ascii="Calibri" w:hAnsi="Calibri" w:cs="Calibri"/>
          <w:sz w:val="20"/>
          <w:szCs w:val="20"/>
        </w:rPr>
        <w:t xml:space="preserve"> števila umrlih</w:t>
      </w:r>
      <w:r w:rsidR="00512D85" w:rsidRPr="00B16853">
        <w:rPr>
          <w:rFonts w:ascii="Calibri" w:hAnsi="Calibri" w:cs="Calibri"/>
          <w:sz w:val="20"/>
          <w:szCs w:val="20"/>
        </w:rPr>
        <w:t xml:space="preserve"> v državah EU je </w:t>
      </w:r>
      <w:r w:rsidR="00735176">
        <w:rPr>
          <w:rFonts w:ascii="Calibri" w:hAnsi="Calibri" w:cs="Calibri"/>
          <w:sz w:val="20"/>
          <w:szCs w:val="20"/>
        </w:rPr>
        <w:t>znašalo</w:t>
      </w:r>
      <w:r w:rsidR="00512D85" w:rsidRPr="00B16853">
        <w:rPr>
          <w:rFonts w:ascii="Calibri" w:hAnsi="Calibri" w:cs="Calibri"/>
          <w:sz w:val="20"/>
          <w:szCs w:val="20"/>
        </w:rPr>
        <w:t xml:space="preserve"> 2</w:t>
      </w:r>
      <w:r w:rsidRPr="00B16853">
        <w:rPr>
          <w:rFonts w:ascii="Calibri" w:hAnsi="Calibri" w:cs="Calibri"/>
          <w:sz w:val="20"/>
          <w:szCs w:val="20"/>
        </w:rPr>
        <w:t xml:space="preserve"> %. </w:t>
      </w:r>
    </w:p>
    <w:p w14:paraId="2EBC243B" w14:textId="77777777" w:rsidR="00A77015" w:rsidRDefault="00A77015" w:rsidP="000D4CAD">
      <w:pPr>
        <w:tabs>
          <w:tab w:val="left" w:pos="8460"/>
        </w:tabs>
        <w:ind w:right="-2"/>
        <w:rPr>
          <w:rFonts w:ascii="Calibri" w:hAnsi="Calibri" w:cs="Calibri"/>
          <w:bCs/>
          <w:sz w:val="20"/>
          <w:szCs w:val="20"/>
        </w:rPr>
      </w:pPr>
    </w:p>
    <w:p w14:paraId="015594AB" w14:textId="1694C1EA" w:rsidR="00C61B5A" w:rsidRPr="00B16853" w:rsidRDefault="00735176" w:rsidP="000D4CAD">
      <w:pPr>
        <w:tabs>
          <w:tab w:val="left" w:pos="8460"/>
        </w:tabs>
        <w:ind w:right="-2"/>
        <w:rPr>
          <w:rFonts w:ascii="Calibri" w:hAnsi="Calibri" w:cs="Calibri"/>
          <w:bCs/>
          <w:sz w:val="20"/>
          <w:szCs w:val="20"/>
        </w:rPr>
      </w:pPr>
      <w:r>
        <w:rPr>
          <w:rFonts w:ascii="Calibri" w:hAnsi="Calibri" w:cs="Calibri"/>
          <w:bCs/>
          <w:sz w:val="20"/>
          <w:szCs w:val="20"/>
        </w:rPr>
        <w:t>V Sloveniji š</w:t>
      </w:r>
      <w:r w:rsidR="007B16FE" w:rsidRPr="00B16853">
        <w:rPr>
          <w:rFonts w:ascii="Calibri" w:hAnsi="Calibri" w:cs="Calibri"/>
          <w:bCs/>
          <w:sz w:val="20"/>
          <w:szCs w:val="20"/>
        </w:rPr>
        <w:t>tevil</w:t>
      </w:r>
      <w:r>
        <w:rPr>
          <w:rFonts w:ascii="Calibri" w:hAnsi="Calibri" w:cs="Calibri"/>
          <w:bCs/>
          <w:sz w:val="20"/>
          <w:szCs w:val="20"/>
        </w:rPr>
        <w:t>o</w:t>
      </w:r>
      <w:r w:rsidR="007B16FE" w:rsidRPr="00B16853">
        <w:rPr>
          <w:rFonts w:ascii="Calibri" w:hAnsi="Calibri" w:cs="Calibri"/>
          <w:bCs/>
          <w:sz w:val="20"/>
          <w:szCs w:val="20"/>
        </w:rPr>
        <w:t xml:space="preserve"> mrtvih in hudo </w:t>
      </w:r>
      <w:r w:rsidR="00FB2F85" w:rsidRPr="00B16853">
        <w:rPr>
          <w:rFonts w:ascii="Calibri" w:hAnsi="Calibri" w:cs="Calibri"/>
          <w:bCs/>
          <w:sz w:val="20"/>
          <w:szCs w:val="20"/>
        </w:rPr>
        <w:t xml:space="preserve">telesno </w:t>
      </w:r>
      <w:r w:rsidR="007B16FE" w:rsidRPr="00B16853">
        <w:rPr>
          <w:rFonts w:ascii="Calibri" w:hAnsi="Calibri" w:cs="Calibri"/>
          <w:bCs/>
          <w:sz w:val="20"/>
          <w:szCs w:val="20"/>
        </w:rPr>
        <w:t>poškodovanih v cestnem prometu od leta 2008 staln</w:t>
      </w:r>
      <w:r>
        <w:rPr>
          <w:rFonts w:ascii="Calibri" w:hAnsi="Calibri" w:cs="Calibri"/>
          <w:bCs/>
          <w:sz w:val="20"/>
          <w:szCs w:val="20"/>
        </w:rPr>
        <w:t>o</w:t>
      </w:r>
      <w:r w:rsidR="007B16FE" w:rsidRPr="00B16853">
        <w:rPr>
          <w:rFonts w:ascii="Calibri" w:hAnsi="Calibri" w:cs="Calibri"/>
          <w:bCs/>
          <w:sz w:val="20"/>
          <w:szCs w:val="20"/>
        </w:rPr>
        <w:t xml:space="preserve"> upad</w:t>
      </w:r>
      <w:r>
        <w:rPr>
          <w:rFonts w:ascii="Calibri" w:hAnsi="Calibri" w:cs="Calibri"/>
          <w:bCs/>
          <w:sz w:val="20"/>
          <w:szCs w:val="20"/>
        </w:rPr>
        <w:t>a,</w:t>
      </w:r>
      <w:r w:rsidR="00314501" w:rsidRPr="00B16853">
        <w:rPr>
          <w:rFonts w:ascii="Calibri" w:hAnsi="Calibri" w:cs="Calibri"/>
          <w:bCs/>
          <w:sz w:val="20"/>
          <w:szCs w:val="20"/>
        </w:rPr>
        <w:t xml:space="preserve"> </w:t>
      </w:r>
      <w:r>
        <w:rPr>
          <w:rFonts w:ascii="Calibri" w:hAnsi="Calibri" w:cs="Calibri"/>
          <w:bCs/>
          <w:sz w:val="20"/>
          <w:szCs w:val="20"/>
        </w:rPr>
        <w:t xml:space="preserve">razen </w:t>
      </w:r>
      <w:r w:rsidR="007B16FE" w:rsidRPr="00B16853">
        <w:rPr>
          <w:rFonts w:ascii="Calibri" w:hAnsi="Calibri" w:cs="Calibri"/>
          <w:bCs/>
          <w:sz w:val="20"/>
          <w:szCs w:val="20"/>
        </w:rPr>
        <w:t>v let</w:t>
      </w:r>
      <w:r>
        <w:rPr>
          <w:rFonts w:ascii="Calibri" w:hAnsi="Calibri" w:cs="Calibri"/>
          <w:bCs/>
          <w:sz w:val="20"/>
          <w:szCs w:val="20"/>
        </w:rPr>
        <w:t>ih</w:t>
      </w:r>
      <w:r w:rsidR="006F4DFF">
        <w:rPr>
          <w:rFonts w:ascii="Calibri" w:hAnsi="Calibri" w:cs="Calibri"/>
          <w:bCs/>
          <w:sz w:val="20"/>
          <w:szCs w:val="20"/>
        </w:rPr>
        <w:t> </w:t>
      </w:r>
      <w:r w:rsidR="007B16FE" w:rsidRPr="00B16853">
        <w:rPr>
          <w:rFonts w:ascii="Calibri" w:hAnsi="Calibri" w:cs="Calibri"/>
          <w:bCs/>
          <w:sz w:val="20"/>
          <w:szCs w:val="20"/>
        </w:rPr>
        <w:t>2011</w:t>
      </w:r>
      <w:r w:rsidR="00512D85" w:rsidRPr="00B16853">
        <w:rPr>
          <w:rFonts w:ascii="Calibri" w:hAnsi="Calibri" w:cs="Calibri"/>
          <w:bCs/>
          <w:sz w:val="20"/>
          <w:szCs w:val="20"/>
        </w:rPr>
        <w:t xml:space="preserve">, </w:t>
      </w:r>
      <w:r w:rsidR="00314501" w:rsidRPr="00B16853">
        <w:rPr>
          <w:rFonts w:ascii="Calibri" w:hAnsi="Calibri" w:cs="Calibri"/>
          <w:bCs/>
          <w:sz w:val="20"/>
          <w:szCs w:val="20"/>
        </w:rPr>
        <w:t>2015</w:t>
      </w:r>
      <w:r w:rsidR="00512D85" w:rsidRPr="00B16853">
        <w:rPr>
          <w:rFonts w:ascii="Calibri" w:hAnsi="Calibri" w:cs="Calibri"/>
          <w:bCs/>
          <w:sz w:val="20"/>
          <w:szCs w:val="20"/>
        </w:rPr>
        <w:t xml:space="preserve"> in 2016</w:t>
      </w:r>
      <w:r w:rsidR="007B16FE" w:rsidRPr="00B16853">
        <w:rPr>
          <w:rFonts w:ascii="Calibri" w:hAnsi="Calibri" w:cs="Calibri"/>
          <w:bCs/>
          <w:sz w:val="20"/>
          <w:szCs w:val="20"/>
        </w:rPr>
        <w:t xml:space="preserve">, ko </w:t>
      </w:r>
      <w:r w:rsidR="006F4DFF">
        <w:rPr>
          <w:rFonts w:ascii="Calibri" w:hAnsi="Calibri" w:cs="Calibri"/>
          <w:bCs/>
          <w:sz w:val="20"/>
          <w:szCs w:val="20"/>
        </w:rPr>
        <w:t xml:space="preserve">je bilo </w:t>
      </w:r>
      <w:r w:rsidR="007B16FE" w:rsidRPr="00B16853">
        <w:rPr>
          <w:rFonts w:ascii="Calibri" w:hAnsi="Calibri" w:cs="Calibri"/>
          <w:bCs/>
          <w:sz w:val="20"/>
          <w:szCs w:val="20"/>
        </w:rPr>
        <w:t xml:space="preserve">prometnih nesreč in posledic teh </w:t>
      </w:r>
      <w:r w:rsidR="006F4DFF">
        <w:rPr>
          <w:rFonts w:ascii="Calibri" w:hAnsi="Calibri" w:cs="Calibri"/>
          <w:bCs/>
          <w:sz w:val="20"/>
          <w:szCs w:val="20"/>
        </w:rPr>
        <w:t>več</w:t>
      </w:r>
      <w:r w:rsidR="00512D85" w:rsidRPr="00B16853">
        <w:rPr>
          <w:rFonts w:ascii="Calibri" w:hAnsi="Calibri" w:cs="Calibri"/>
          <w:bCs/>
          <w:sz w:val="20"/>
          <w:szCs w:val="20"/>
        </w:rPr>
        <w:t xml:space="preserve">. </w:t>
      </w:r>
      <w:bookmarkStart w:id="15" w:name="OLE_LINK1"/>
      <w:bookmarkStart w:id="16" w:name="OLE_LINK2"/>
      <w:r w:rsidR="00C61B5A" w:rsidRPr="00B16853">
        <w:rPr>
          <w:rFonts w:ascii="Calibri" w:hAnsi="Calibri" w:cs="Calibri"/>
          <w:sz w:val="20"/>
          <w:szCs w:val="20"/>
        </w:rPr>
        <w:t>Primerjava eksponentnih trendov števila mrtvih v državah EU i</w:t>
      </w:r>
      <w:r w:rsidR="00DB54C6" w:rsidRPr="00B16853">
        <w:rPr>
          <w:rFonts w:ascii="Calibri" w:hAnsi="Calibri" w:cs="Calibri"/>
          <w:sz w:val="20"/>
          <w:szCs w:val="20"/>
        </w:rPr>
        <w:t>n Slovenij</w:t>
      </w:r>
      <w:r w:rsidR="00512D85" w:rsidRPr="00B16853">
        <w:rPr>
          <w:rFonts w:ascii="Calibri" w:hAnsi="Calibri" w:cs="Calibri"/>
          <w:sz w:val="20"/>
          <w:szCs w:val="20"/>
        </w:rPr>
        <w:t xml:space="preserve">i od leta 1991 do </w:t>
      </w:r>
      <w:r w:rsidR="006F4DFF">
        <w:rPr>
          <w:rFonts w:ascii="Calibri" w:hAnsi="Calibri" w:cs="Calibri"/>
          <w:sz w:val="20"/>
          <w:szCs w:val="20"/>
        </w:rPr>
        <w:t xml:space="preserve">leta </w:t>
      </w:r>
      <w:r w:rsidR="00512D85" w:rsidRPr="00B16853">
        <w:rPr>
          <w:rFonts w:ascii="Calibri" w:hAnsi="Calibri" w:cs="Calibri"/>
          <w:sz w:val="20"/>
          <w:szCs w:val="20"/>
        </w:rPr>
        <w:t>2016</w:t>
      </w:r>
      <w:r w:rsidR="00C61B5A" w:rsidRPr="00B16853">
        <w:rPr>
          <w:rFonts w:ascii="Calibri" w:hAnsi="Calibri" w:cs="Calibri"/>
          <w:sz w:val="20"/>
          <w:szCs w:val="20"/>
        </w:rPr>
        <w:t xml:space="preserve"> kaže, da sta trenda skoraj vzporedna, kar </w:t>
      </w:r>
      <w:r w:rsidR="00621E98">
        <w:rPr>
          <w:rFonts w:ascii="Calibri" w:hAnsi="Calibri" w:cs="Calibri"/>
          <w:sz w:val="20"/>
          <w:szCs w:val="20"/>
        </w:rPr>
        <w:t>pomeni</w:t>
      </w:r>
      <w:r w:rsidR="00C61B5A" w:rsidRPr="00B16853">
        <w:rPr>
          <w:rFonts w:ascii="Calibri" w:hAnsi="Calibri" w:cs="Calibri"/>
          <w:sz w:val="20"/>
          <w:szCs w:val="20"/>
        </w:rPr>
        <w:t>, da se v tem obdobju število mrtvih na slovenskih cestah znižuje podobno in sorazmerno kot na cestah na celotnem območju</w:t>
      </w:r>
      <w:r w:rsidR="006F4DFF">
        <w:rPr>
          <w:rFonts w:ascii="Calibri" w:hAnsi="Calibri" w:cs="Calibri"/>
          <w:sz w:val="20"/>
          <w:szCs w:val="20"/>
        </w:rPr>
        <w:t> </w:t>
      </w:r>
      <w:r w:rsidR="00C61B5A" w:rsidRPr="00B16853">
        <w:rPr>
          <w:rFonts w:ascii="Calibri" w:hAnsi="Calibri" w:cs="Calibri"/>
          <w:sz w:val="20"/>
          <w:szCs w:val="20"/>
        </w:rPr>
        <w:t xml:space="preserve">EU. Enako velja tudi </w:t>
      </w:r>
      <w:r w:rsidR="006F4DFF">
        <w:rPr>
          <w:rFonts w:ascii="Calibri" w:hAnsi="Calibri" w:cs="Calibri"/>
          <w:sz w:val="20"/>
          <w:szCs w:val="20"/>
        </w:rPr>
        <w:t>z</w:t>
      </w:r>
      <w:r w:rsidR="00C61B5A" w:rsidRPr="00B16853">
        <w:rPr>
          <w:rFonts w:ascii="Calibri" w:hAnsi="Calibri" w:cs="Calibri"/>
          <w:sz w:val="20"/>
          <w:szCs w:val="20"/>
        </w:rPr>
        <w:t>a področj</w:t>
      </w:r>
      <w:r w:rsidR="006F4DFF">
        <w:rPr>
          <w:rFonts w:ascii="Calibri" w:hAnsi="Calibri" w:cs="Calibri"/>
          <w:sz w:val="20"/>
          <w:szCs w:val="20"/>
        </w:rPr>
        <w:t>e</w:t>
      </w:r>
      <w:r w:rsidR="00C61B5A" w:rsidRPr="00B16853">
        <w:rPr>
          <w:rFonts w:ascii="Calibri" w:hAnsi="Calibri" w:cs="Calibri"/>
          <w:sz w:val="20"/>
          <w:szCs w:val="20"/>
        </w:rPr>
        <w:t xml:space="preserve"> telesno poškodovanih.</w:t>
      </w:r>
    </w:p>
    <w:p w14:paraId="4B35089C" w14:textId="77777777" w:rsidR="00C61B5A" w:rsidRPr="00B16853" w:rsidRDefault="00C61B5A" w:rsidP="00C61B5A">
      <w:pPr>
        <w:tabs>
          <w:tab w:val="left" w:pos="8460"/>
        </w:tabs>
        <w:ind w:right="-144"/>
        <w:rPr>
          <w:rFonts w:ascii="Calibri" w:hAnsi="Calibri" w:cs="Calibri"/>
          <w:sz w:val="20"/>
          <w:szCs w:val="20"/>
        </w:rPr>
      </w:pPr>
    </w:p>
    <w:p w14:paraId="4C98341F" w14:textId="5FE79DDC" w:rsidR="000D4CAD" w:rsidRDefault="003F4344" w:rsidP="000D4CAD">
      <w:pPr>
        <w:rPr>
          <w:rFonts w:ascii="Calibri" w:hAnsi="Calibri" w:cs="Calibri"/>
          <w:b/>
          <w:i/>
          <w:sz w:val="20"/>
          <w:szCs w:val="20"/>
        </w:rPr>
      </w:pPr>
      <w:r w:rsidRPr="00B16853">
        <w:rPr>
          <w:rFonts w:ascii="Calibri" w:hAnsi="Calibri" w:cs="Calibri"/>
          <w:b/>
          <w:i/>
          <w:sz w:val="20"/>
          <w:szCs w:val="20"/>
        </w:rPr>
        <w:t xml:space="preserve">Graf </w:t>
      </w:r>
      <w:r w:rsidR="00F767C5">
        <w:rPr>
          <w:rFonts w:ascii="Calibri" w:hAnsi="Calibri" w:cs="Calibri"/>
          <w:b/>
          <w:i/>
          <w:sz w:val="20"/>
          <w:szCs w:val="20"/>
        </w:rPr>
        <w:t>4</w:t>
      </w:r>
      <w:r w:rsidR="001E5757">
        <w:rPr>
          <w:rFonts w:ascii="Calibri" w:hAnsi="Calibri" w:cs="Calibri"/>
          <w:b/>
          <w:i/>
          <w:sz w:val="20"/>
          <w:szCs w:val="20"/>
        </w:rPr>
        <w:t>:</w:t>
      </w:r>
      <w:r w:rsidRPr="00B16853">
        <w:rPr>
          <w:rFonts w:ascii="Calibri" w:hAnsi="Calibri" w:cs="Calibri"/>
          <w:b/>
          <w:i/>
          <w:sz w:val="20"/>
          <w:szCs w:val="20"/>
        </w:rPr>
        <w:t xml:space="preserve"> </w:t>
      </w:r>
      <w:r w:rsidR="00C6302C" w:rsidRPr="003A1BE4">
        <w:rPr>
          <w:rFonts w:ascii="Calibri" w:hAnsi="Calibri" w:cs="Calibri"/>
          <w:b/>
          <w:i/>
          <w:sz w:val="20"/>
          <w:szCs w:val="20"/>
        </w:rPr>
        <w:t>Primerjava</w:t>
      </w:r>
      <w:r w:rsidR="00C4672D" w:rsidRPr="003A1BE4">
        <w:rPr>
          <w:rFonts w:ascii="Calibri" w:hAnsi="Calibri" w:cs="Calibri"/>
          <w:b/>
          <w:i/>
          <w:sz w:val="20"/>
          <w:szCs w:val="20"/>
        </w:rPr>
        <w:t xml:space="preserve"> trendov števila umrlih</w:t>
      </w:r>
      <w:r w:rsidR="00C6302C" w:rsidRPr="003A1BE4">
        <w:rPr>
          <w:rFonts w:ascii="Calibri" w:hAnsi="Calibri" w:cs="Calibri"/>
          <w:b/>
          <w:i/>
          <w:sz w:val="20"/>
          <w:szCs w:val="20"/>
        </w:rPr>
        <w:t xml:space="preserve"> v državah EU in Sloveniji od leta 1991 do </w:t>
      </w:r>
      <w:r w:rsidR="001E5757" w:rsidRPr="003A1BE4">
        <w:rPr>
          <w:rFonts w:ascii="Calibri" w:hAnsi="Calibri" w:cs="Calibri"/>
          <w:b/>
          <w:i/>
          <w:sz w:val="20"/>
          <w:szCs w:val="20"/>
        </w:rPr>
        <w:t xml:space="preserve">leta </w:t>
      </w:r>
      <w:r w:rsidR="00C6302C" w:rsidRPr="003A1BE4">
        <w:rPr>
          <w:rFonts w:ascii="Calibri" w:hAnsi="Calibri" w:cs="Calibri"/>
          <w:b/>
          <w:i/>
          <w:sz w:val="20"/>
          <w:szCs w:val="20"/>
        </w:rPr>
        <w:t>201</w:t>
      </w:r>
      <w:r w:rsidR="0067742A">
        <w:rPr>
          <w:rFonts w:ascii="Calibri" w:hAnsi="Calibri" w:cs="Calibri"/>
          <w:b/>
          <w:i/>
          <w:sz w:val="20"/>
          <w:szCs w:val="20"/>
        </w:rPr>
        <w:t>7</w:t>
      </w:r>
    </w:p>
    <w:p w14:paraId="3658FF5C" w14:textId="510A2E5D" w:rsidR="0067742A" w:rsidRDefault="0067742A" w:rsidP="000D4CAD">
      <w:pPr>
        <w:rPr>
          <w:noProof/>
          <w:lang w:eastAsia="sl-SI"/>
        </w:rPr>
      </w:pPr>
      <w:r>
        <w:rPr>
          <w:noProof/>
          <w:lang w:eastAsia="sl-SI"/>
        </w:rPr>
        <w:drawing>
          <wp:inline distT="0" distB="0" distL="0" distR="0" wp14:anchorId="7476DCDB" wp14:editId="1EB9897B">
            <wp:extent cx="5962650" cy="333864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5833" cy="3340423"/>
                    </a:xfrm>
                    <a:prstGeom prst="rect">
                      <a:avLst/>
                    </a:prstGeom>
                    <a:noFill/>
                  </pic:spPr>
                </pic:pic>
              </a:graphicData>
            </a:graphic>
          </wp:inline>
        </w:drawing>
      </w:r>
    </w:p>
    <w:p w14:paraId="59647909" w14:textId="77777777" w:rsidR="0067742A" w:rsidRPr="00B16853" w:rsidRDefault="0067742A" w:rsidP="000D4CAD">
      <w:pPr>
        <w:rPr>
          <w:rFonts w:ascii="Calibri" w:hAnsi="Calibri" w:cs="Calibri"/>
          <w:i/>
          <w:sz w:val="20"/>
          <w:szCs w:val="20"/>
        </w:rPr>
      </w:pPr>
    </w:p>
    <w:p w14:paraId="468CD362" w14:textId="63CB7F4B" w:rsidR="00C61B5A" w:rsidRDefault="00C61B5A" w:rsidP="000D4CAD">
      <w:pPr>
        <w:tabs>
          <w:tab w:val="left" w:pos="8460"/>
        </w:tabs>
        <w:ind w:right="-2"/>
        <w:rPr>
          <w:rFonts w:ascii="Calibri" w:hAnsi="Calibri" w:cs="Calibri"/>
          <w:b/>
          <w:sz w:val="20"/>
          <w:szCs w:val="20"/>
        </w:rPr>
      </w:pPr>
      <w:r w:rsidRPr="00B16853">
        <w:rPr>
          <w:rFonts w:ascii="Calibri" w:hAnsi="Calibri" w:cs="Calibri"/>
          <w:sz w:val="20"/>
          <w:szCs w:val="20"/>
        </w:rPr>
        <w:t xml:space="preserve">V </w:t>
      </w:r>
      <w:r w:rsidR="00A77015">
        <w:rPr>
          <w:rFonts w:ascii="Calibri" w:hAnsi="Calibri" w:cs="Calibri"/>
          <w:sz w:val="20"/>
          <w:szCs w:val="20"/>
        </w:rPr>
        <w:t>Republiki Sloveniji so v letu</w:t>
      </w:r>
      <w:r w:rsidR="004C3A09" w:rsidRPr="00B16853">
        <w:rPr>
          <w:rFonts w:ascii="Calibri" w:hAnsi="Calibri" w:cs="Calibri"/>
          <w:sz w:val="20"/>
          <w:szCs w:val="20"/>
        </w:rPr>
        <w:t xml:space="preserve"> 201</w:t>
      </w:r>
      <w:r w:rsidR="00A77015">
        <w:rPr>
          <w:rFonts w:ascii="Calibri" w:hAnsi="Calibri" w:cs="Calibri"/>
          <w:sz w:val="20"/>
          <w:szCs w:val="20"/>
        </w:rPr>
        <w:t>7 umrle 104</w:t>
      </w:r>
      <w:r w:rsidRPr="00B16853">
        <w:rPr>
          <w:rFonts w:ascii="Calibri" w:hAnsi="Calibri" w:cs="Calibri"/>
          <w:sz w:val="20"/>
          <w:szCs w:val="20"/>
        </w:rPr>
        <w:t xml:space="preserve"> ose</w:t>
      </w:r>
      <w:r w:rsidR="00F17FB9" w:rsidRPr="00B16853">
        <w:rPr>
          <w:rFonts w:ascii="Calibri" w:hAnsi="Calibri" w:cs="Calibri"/>
          <w:sz w:val="20"/>
          <w:szCs w:val="20"/>
        </w:rPr>
        <w:t>b</w:t>
      </w:r>
      <w:r w:rsidR="00A77015">
        <w:rPr>
          <w:rFonts w:ascii="Calibri" w:hAnsi="Calibri" w:cs="Calibri"/>
          <w:sz w:val="20"/>
          <w:szCs w:val="20"/>
        </w:rPr>
        <w:t>e</w:t>
      </w:r>
      <w:r w:rsidR="00F17FB9" w:rsidRPr="00B16853">
        <w:rPr>
          <w:rFonts w:ascii="Calibri" w:hAnsi="Calibri" w:cs="Calibri"/>
          <w:sz w:val="20"/>
          <w:szCs w:val="20"/>
        </w:rPr>
        <w:t xml:space="preserve">. Hudo poškodovanih je bilo </w:t>
      </w:r>
      <w:r w:rsidR="00512D85" w:rsidRPr="00B16853">
        <w:rPr>
          <w:rFonts w:ascii="Calibri" w:hAnsi="Calibri" w:cs="Calibri"/>
          <w:sz w:val="20"/>
          <w:szCs w:val="20"/>
        </w:rPr>
        <w:t>850</w:t>
      </w:r>
      <w:r w:rsidR="00CA0EB5">
        <w:rPr>
          <w:rFonts w:ascii="Calibri" w:hAnsi="Calibri" w:cs="Calibri"/>
          <w:sz w:val="20"/>
          <w:szCs w:val="20"/>
        </w:rPr>
        <w:t xml:space="preserve"> oseb, pri čemer so družbeno</w:t>
      </w:r>
      <w:r w:rsidR="006F4DFF">
        <w:rPr>
          <w:rFonts w:ascii="Calibri" w:hAnsi="Calibri" w:cs="Calibri"/>
          <w:sz w:val="20"/>
          <w:szCs w:val="20"/>
        </w:rPr>
        <w:t>gospodarski</w:t>
      </w:r>
      <w:r w:rsidRPr="00B16853">
        <w:rPr>
          <w:rFonts w:ascii="Calibri" w:hAnsi="Calibri" w:cs="Calibri"/>
          <w:sz w:val="20"/>
          <w:szCs w:val="20"/>
        </w:rPr>
        <w:t xml:space="preserve"> stroški prometnih nesreč v letu </w:t>
      </w:r>
      <w:r w:rsidR="00A77015">
        <w:rPr>
          <w:rFonts w:ascii="Calibri" w:hAnsi="Calibri" w:cs="Calibri"/>
          <w:sz w:val="20"/>
          <w:szCs w:val="20"/>
        </w:rPr>
        <w:t>2017</w:t>
      </w:r>
      <w:r w:rsidRPr="00B16853">
        <w:rPr>
          <w:rFonts w:ascii="Calibri" w:hAnsi="Calibri" w:cs="Calibri"/>
          <w:sz w:val="20"/>
          <w:szCs w:val="20"/>
        </w:rPr>
        <w:t xml:space="preserve"> znašali</w:t>
      </w:r>
      <w:r w:rsidRPr="00B16853">
        <w:rPr>
          <w:rFonts w:ascii="Calibri" w:hAnsi="Calibri" w:cs="Calibri"/>
          <w:b/>
          <w:sz w:val="20"/>
          <w:szCs w:val="20"/>
        </w:rPr>
        <w:t xml:space="preserve"> </w:t>
      </w:r>
      <w:r w:rsidR="00873EB6" w:rsidRPr="00B16853">
        <w:rPr>
          <w:rFonts w:ascii="Calibri" w:hAnsi="Calibri" w:cs="Calibri"/>
          <w:b/>
          <w:sz w:val="20"/>
          <w:szCs w:val="20"/>
        </w:rPr>
        <w:t>1</w:t>
      </w:r>
      <w:r w:rsidR="00512D85" w:rsidRPr="00B16853">
        <w:rPr>
          <w:rFonts w:ascii="Calibri" w:hAnsi="Calibri" w:cs="Calibri"/>
          <w:b/>
          <w:sz w:val="20"/>
          <w:szCs w:val="20"/>
        </w:rPr>
        <w:t>,1</w:t>
      </w:r>
      <w:r w:rsidR="00FC0EBE" w:rsidRPr="00B16853">
        <w:rPr>
          <w:rFonts w:ascii="Calibri" w:hAnsi="Calibri" w:cs="Calibri"/>
          <w:b/>
          <w:sz w:val="20"/>
          <w:szCs w:val="20"/>
        </w:rPr>
        <w:t xml:space="preserve"> milijarde</w:t>
      </w:r>
      <w:r w:rsidR="00873EB6" w:rsidRPr="00B16853">
        <w:rPr>
          <w:rFonts w:ascii="Calibri" w:hAnsi="Calibri" w:cs="Calibri"/>
          <w:b/>
          <w:sz w:val="20"/>
          <w:szCs w:val="20"/>
        </w:rPr>
        <w:t xml:space="preserve"> </w:t>
      </w:r>
      <w:r w:rsidRPr="00B16853">
        <w:rPr>
          <w:rFonts w:ascii="Calibri" w:hAnsi="Calibri" w:cs="Calibri"/>
          <w:b/>
          <w:sz w:val="20"/>
          <w:szCs w:val="20"/>
        </w:rPr>
        <w:t>EUR</w:t>
      </w:r>
      <w:r w:rsidR="00FC0EBE" w:rsidRPr="00B16853">
        <w:rPr>
          <w:rFonts w:ascii="Calibri" w:hAnsi="Calibri" w:cs="Calibri"/>
          <w:b/>
          <w:sz w:val="20"/>
          <w:szCs w:val="20"/>
        </w:rPr>
        <w:t xml:space="preserve">, kar </w:t>
      </w:r>
      <w:r w:rsidR="006F4DFF">
        <w:rPr>
          <w:rFonts w:ascii="Calibri" w:hAnsi="Calibri" w:cs="Calibri"/>
          <w:b/>
          <w:sz w:val="20"/>
          <w:szCs w:val="20"/>
        </w:rPr>
        <w:t>je</w:t>
      </w:r>
      <w:r w:rsidR="00A77015">
        <w:rPr>
          <w:rFonts w:ascii="Calibri" w:hAnsi="Calibri" w:cs="Calibri"/>
          <w:b/>
          <w:sz w:val="20"/>
          <w:szCs w:val="20"/>
        </w:rPr>
        <w:t xml:space="preserve"> 2,6</w:t>
      </w:r>
      <w:r w:rsidR="006F4DFF">
        <w:rPr>
          <w:rFonts w:ascii="Calibri" w:hAnsi="Calibri" w:cs="Calibri"/>
          <w:b/>
          <w:sz w:val="20"/>
          <w:szCs w:val="20"/>
        </w:rPr>
        <w:t xml:space="preserve"> </w:t>
      </w:r>
      <w:r w:rsidR="00873EB6" w:rsidRPr="00B16853">
        <w:rPr>
          <w:rFonts w:ascii="Calibri" w:hAnsi="Calibri" w:cs="Calibri"/>
          <w:b/>
          <w:sz w:val="20"/>
          <w:szCs w:val="20"/>
        </w:rPr>
        <w:t>% skupne</w:t>
      </w:r>
      <w:r w:rsidR="006F4DFF">
        <w:rPr>
          <w:rFonts w:ascii="Calibri" w:hAnsi="Calibri" w:cs="Calibri"/>
          <w:b/>
          <w:sz w:val="20"/>
          <w:szCs w:val="20"/>
        </w:rPr>
        <w:t>ga</w:t>
      </w:r>
      <w:r w:rsidR="00873EB6" w:rsidRPr="00B16853">
        <w:rPr>
          <w:rFonts w:ascii="Calibri" w:hAnsi="Calibri" w:cs="Calibri"/>
          <w:b/>
          <w:sz w:val="20"/>
          <w:szCs w:val="20"/>
        </w:rPr>
        <w:t xml:space="preserve"> BDP.</w:t>
      </w:r>
      <w:r w:rsidR="004C3A09" w:rsidRPr="00B16853">
        <w:rPr>
          <w:rFonts w:ascii="Calibri" w:hAnsi="Calibri" w:cs="Calibri"/>
          <w:b/>
          <w:sz w:val="20"/>
          <w:szCs w:val="20"/>
        </w:rPr>
        <w:t xml:space="preserve"> </w:t>
      </w:r>
    </w:p>
    <w:p w14:paraId="70785170" w14:textId="77777777" w:rsidR="007F79A5" w:rsidRPr="00B16853" w:rsidRDefault="007F79A5" w:rsidP="000D4CAD">
      <w:pPr>
        <w:tabs>
          <w:tab w:val="left" w:pos="8460"/>
        </w:tabs>
        <w:ind w:right="-2"/>
        <w:rPr>
          <w:rFonts w:ascii="Calibri" w:hAnsi="Calibri" w:cs="Calibri"/>
          <w:b/>
          <w:sz w:val="20"/>
          <w:szCs w:val="20"/>
        </w:rPr>
      </w:pPr>
    </w:p>
    <w:p w14:paraId="55F23805" w14:textId="063F5E10" w:rsidR="00C61B5A" w:rsidRPr="00803079" w:rsidRDefault="00C61B5A" w:rsidP="00AF3DF2">
      <w:pPr>
        <w:pStyle w:val="Naslov2"/>
        <w:numPr>
          <w:ilvl w:val="1"/>
          <w:numId w:val="7"/>
        </w:numPr>
        <w:rPr>
          <w:color w:val="FF0000"/>
        </w:rPr>
      </w:pPr>
      <w:bookmarkStart w:id="17" w:name="_Toc385508335"/>
      <w:bookmarkStart w:id="18" w:name="_Toc385511926"/>
      <w:bookmarkStart w:id="19" w:name="_Toc385512313"/>
      <w:bookmarkStart w:id="20" w:name="_Toc512412859"/>
      <w:r w:rsidRPr="00A77015">
        <w:t>ANALIZA STANJA VARNOSTI CESTNEGA PROMETA ZA LETO 201</w:t>
      </w:r>
      <w:bookmarkEnd w:id="17"/>
      <w:bookmarkEnd w:id="18"/>
      <w:bookmarkEnd w:id="19"/>
      <w:r w:rsidR="00803079" w:rsidRPr="00A77015">
        <w:t>7</w:t>
      </w:r>
      <w:bookmarkEnd w:id="20"/>
    </w:p>
    <w:p w14:paraId="25D31228" w14:textId="77777777" w:rsidR="00803079" w:rsidRDefault="00803079" w:rsidP="00803079"/>
    <w:p w14:paraId="2DE454F0" w14:textId="1BC3328F" w:rsidR="00D23B97" w:rsidRPr="00BE67D9" w:rsidRDefault="00D23B97" w:rsidP="00D23B97">
      <w:pPr>
        <w:rPr>
          <w:rFonts w:ascii="Calibri" w:hAnsi="Calibri" w:cs="Arial"/>
          <w:color w:val="000000" w:themeColor="text1"/>
          <w:sz w:val="20"/>
          <w:szCs w:val="20"/>
        </w:rPr>
      </w:pPr>
      <w:r w:rsidRPr="00BE67D9">
        <w:rPr>
          <w:rFonts w:ascii="Calibri" w:hAnsi="Calibri"/>
          <w:color w:val="000000" w:themeColor="text1"/>
          <w:sz w:val="20"/>
          <w:szCs w:val="20"/>
        </w:rPr>
        <w:t xml:space="preserve">V letu 2017 so na slovenskih cestah v prometnih nesrečah umrle 104 osebe, kar je najmanj v zadnjih 60 letih. V letu 2017 smo bili poslabšanju stanja varnosti cestnega prometa priča predvsem v obdobju med marcem in majem, </w:t>
      </w:r>
      <w:r w:rsidRPr="00BE67D9">
        <w:rPr>
          <w:rFonts w:ascii="Calibri" w:hAnsi="Calibri" w:cs="Arial"/>
          <w:color w:val="000000" w:themeColor="text1"/>
          <w:sz w:val="20"/>
          <w:szCs w:val="20"/>
        </w:rPr>
        <w:t xml:space="preserve">ko je umrlo 40 oseb, med katerimi so najbolj izstopali </w:t>
      </w:r>
      <w:r w:rsidRPr="00BE67D9">
        <w:rPr>
          <w:rFonts w:ascii="Calibri" w:hAnsi="Calibri" w:cs="Arial"/>
          <w:b/>
          <w:color w:val="000000" w:themeColor="text1"/>
          <w:sz w:val="20"/>
          <w:szCs w:val="20"/>
        </w:rPr>
        <w:t>vozniki osebnih avtomobilov (11 umrlih) – skupaj s potniki je v osebnih avtomobil</w:t>
      </w:r>
      <w:r w:rsidR="009C4630">
        <w:rPr>
          <w:rFonts w:ascii="Calibri" w:hAnsi="Calibri" w:cs="Arial"/>
          <w:b/>
          <w:color w:val="000000" w:themeColor="text1"/>
          <w:sz w:val="20"/>
          <w:szCs w:val="20"/>
        </w:rPr>
        <w:t>ih</w:t>
      </w:r>
      <w:r w:rsidRPr="00BE67D9">
        <w:rPr>
          <w:rFonts w:ascii="Calibri" w:hAnsi="Calibri" w:cs="Arial"/>
          <w:b/>
          <w:color w:val="000000" w:themeColor="text1"/>
          <w:sz w:val="20"/>
          <w:szCs w:val="20"/>
        </w:rPr>
        <w:t xml:space="preserve"> umrlo 19 udeležencev. </w:t>
      </w:r>
    </w:p>
    <w:p w14:paraId="2B9B34BC" w14:textId="77777777" w:rsidR="00D23B97" w:rsidRPr="00BE67D9" w:rsidRDefault="00D23B97" w:rsidP="00D23B97">
      <w:pPr>
        <w:rPr>
          <w:rFonts w:ascii="Calibri" w:hAnsi="Calibri" w:cs="Arial"/>
          <w:color w:val="000000" w:themeColor="text1"/>
          <w:sz w:val="20"/>
          <w:szCs w:val="20"/>
        </w:rPr>
      </w:pPr>
    </w:p>
    <w:p w14:paraId="485C03B7" w14:textId="77777777" w:rsidR="002F3827" w:rsidRDefault="00C61B5A" w:rsidP="00AF3DF2">
      <w:pPr>
        <w:pStyle w:val="Naslov2"/>
        <w:numPr>
          <w:ilvl w:val="2"/>
          <w:numId w:val="7"/>
        </w:numPr>
      </w:pPr>
      <w:bookmarkStart w:id="21" w:name="_Toc512412860"/>
      <w:r w:rsidRPr="00B16853">
        <w:t>Prometne nesreče in posledice v zadnjih petih letih</w:t>
      </w:r>
      <w:bookmarkEnd w:id="21"/>
    </w:p>
    <w:p w14:paraId="707E3FD7" w14:textId="77777777" w:rsidR="00803079" w:rsidRDefault="00803079" w:rsidP="00803079"/>
    <w:p w14:paraId="4FF2C031" w14:textId="7E75D3AB" w:rsidR="00D23B97" w:rsidRDefault="00D23B97" w:rsidP="00803079">
      <w:pPr>
        <w:rPr>
          <w:rFonts w:asciiTheme="minorHAnsi" w:hAnsiTheme="minorHAnsi" w:cstheme="minorHAnsi"/>
          <w:color w:val="000000"/>
          <w:sz w:val="20"/>
          <w:szCs w:val="20"/>
        </w:rPr>
      </w:pPr>
      <w:r>
        <w:rPr>
          <w:rFonts w:asciiTheme="minorHAnsi" w:hAnsiTheme="minorHAnsi" w:cstheme="minorHAnsi"/>
          <w:color w:val="000000"/>
          <w:sz w:val="20"/>
          <w:szCs w:val="20"/>
        </w:rPr>
        <w:t>L</w:t>
      </w:r>
      <w:r w:rsidRPr="00803079">
        <w:rPr>
          <w:rFonts w:asciiTheme="minorHAnsi" w:hAnsiTheme="minorHAnsi" w:cstheme="minorHAnsi"/>
          <w:color w:val="000000"/>
          <w:sz w:val="20"/>
          <w:szCs w:val="20"/>
        </w:rPr>
        <w:t xml:space="preserve">eto 2017 </w:t>
      </w:r>
      <w:r w:rsidR="009C4630">
        <w:rPr>
          <w:rFonts w:asciiTheme="minorHAnsi" w:hAnsiTheme="minorHAnsi" w:cstheme="minorHAnsi"/>
          <w:color w:val="000000"/>
          <w:sz w:val="20"/>
          <w:szCs w:val="20"/>
        </w:rPr>
        <w:t xml:space="preserve">je </w:t>
      </w:r>
      <w:r w:rsidRPr="00803079">
        <w:rPr>
          <w:rFonts w:asciiTheme="minorHAnsi" w:hAnsiTheme="minorHAnsi" w:cstheme="minorHAnsi"/>
          <w:color w:val="000000"/>
          <w:sz w:val="20"/>
          <w:szCs w:val="20"/>
        </w:rPr>
        <w:t>z vidika števila prometnih nesreč in posledic najuspešnejše do sedaj</w:t>
      </w:r>
      <w:r>
        <w:rPr>
          <w:rFonts w:asciiTheme="minorHAnsi" w:hAnsiTheme="minorHAnsi" w:cstheme="minorHAnsi"/>
          <w:color w:val="000000"/>
          <w:sz w:val="20"/>
          <w:szCs w:val="20"/>
        </w:rPr>
        <w:t>.</w:t>
      </w:r>
      <w:r w:rsidRPr="00D23B97">
        <w:rPr>
          <w:rFonts w:asciiTheme="minorHAnsi" w:hAnsiTheme="minorHAnsi" w:cstheme="minorHAnsi"/>
          <w:sz w:val="20"/>
          <w:szCs w:val="20"/>
        </w:rPr>
        <w:t xml:space="preserve"> </w:t>
      </w:r>
      <w:r w:rsidRPr="00803079">
        <w:rPr>
          <w:rFonts w:asciiTheme="minorHAnsi" w:hAnsiTheme="minorHAnsi" w:cstheme="minorHAnsi"/>
          <w:sz w:val="20"/>
          <w:szCs w:val="20"/>
        </w:rPr>
        <w:t xml:space="preserve">V letu 2017 beležimo 1,9 % manj prometnih nesreč in 4,8 % manj prometnih nesreča s poškodbami in smrtjo kot v letu 2016. </w:t>
      </w:r>
      <w:r w:rsidRPr="00FC3BD3">
        <w:rPr>
          <w:rFonts w:asciiTheme="minorHAnsi" w:hAnsiTheme="minorHAnsi" w:cstheme="minorHAnsi"/>
          <w:b/>
          <w:sz w:val="20"/>
          <w:szCs w:val="20"/>
        </w:rPr>
        <w:t xml:space="preserve">Največje zmanjšanje beležimo ravno pri številu umrlih, saj je v letu 2017 umrlo kar 20,0 % manj </w:t>
      </w:r>
      <w:r w:rsidR="00990C30">
        <w:rPr>
          <w:rFonts w:asciiTheme="minorHAnsi" w:hAnsiTheme="minorHAnsi" w:cstheme="minorHAnsi"/>
          <w:b/>
          <w:sz w:val="20"/>
          <w:szCs w:val="20"/>
        </w:rPr>
        <w:t>oziroma</w:t>
      </w:r>
      <w:r w:rsidRPr="00FC3BD3">
        <w:rPr>
          <w:rFonts w:asciiTheme="minorHAnsi" w:hAnsiTheme="minorHAnsi" w:cstheme="minorHAnsi"/>
          <w:b/>
          <w:sz w:val="20"/>
          <w:szCs w:val="20"/>
        </w:rPr>
        <w:t xml:space="preserve"> 26 umrlih udeležencev manj kot v letu 2016</w:t>
      </w:r>
      <w:r w:rsidRPr="00803079">
        <w:rPr>
          <w:rFonts w:asciiTheme="minorHAnsi" w:hAnsiTheme="minorHAnsi" w:cstheme="minorHAnsi"/>
          <w:sz w:val="20"/>
          <w:szCs w:val="20"/>
        </w:rPr>
        <w:t>. Pri številu hudo telesno poškodovanih beležimo minimalno povečanje (1 hudo telesno poškodovan več kot v 2016), pri lažje telesno poškodovanih pa ponovno zmanjšanje za 6,6 %.</w:t>
      </w:r>
    </w:p>
    <w:p w14:paraId="49BE6408" w14:textId="77777777" w:rsidR="00D23B97" w:rsidRDefault="00D23B97" w:rsidP="00803079"/>
    <w:p w14:paraId="52D93AD6" w14:textId="77777777" w:rsidR="007F79A5" w:rsidRDefault="007F79A5" w:rsidP="00803079"/>
    <w:p w14:paraId="09648055" w14:textId="77777777" w:rsidR="007F79A5" w:rsidRDefault="007F79A5" w:rsidP="00803079"/>
    <w:p w14:paraId="7A9C17AC" w14:textId="77777777" w:rsidR="00FB08E9" w:rsidRDefault="00FB08E9" w:rsidP="00803079"/>
    <w:p w14:paraId="6F9BE064" w14:textId="77777777" w:rsidR="007F79A5" w:rsidRDefault="007F79A5" w:rsidP="00803079"/>
    <w:p w14:paraId="49FC6047" w14:textId="77777777" w:rsidR="007F79A5" w:rsidRDefault="007F79A5" w:rsidP="00803079"/>
    <w:p w14:paraId="720658AF" w14:textId="77777777" w:rsidR="007F79A5" w:rsidRDefault="007F79A5" w:rsidP="00803079"/>
    <w:p w14:paraId="78852A0E" w14:textId="77777777" w:rsidR="007F79A5" w:rsidRDefault="007F79A5" w:rsidP="00803079"/>
    <w:p w14:paraId="27AB5E4A" w14:textId="77777777" w:rsidR="007F79A5" w:rsidRDefault="007F79A5" w:rsidP="00803079"/>
    <w:p w14:paraId="744CF274" w14:textId="77777777" w:rsidR="007F79A5" w:rsidRPr="00803079" w:rsidRDefault="007F79A5" w:rsidP="00803079"/>
    <w:p w14:paraId="6C10016D" w14:textId="15C0F065" w:rsidR="0005314D" w:rsidRPr="00210A7C" w:rsidRDefault="0005314D" w:rsidP="0005314D">
      <w:pPr>
        <w:rPr>
          <w:rFonts w:ascii="Calibri" w:hAnsi="Calibri" w:cs="Calibri"/>
          <w:b/>
          <w:i/>
          <w:sz w:val="20"/>
          <w:szCs w:val="20"/>
        </w:rPr>
      </w:pPr>
      <w:r w:rsidRPr="00210A7C">
        <w:rPr>
          <w:rFonts w:ascii="Calibri" w:hAnsi="Calibri" w:cs="Calibri"/>
          <w:b/>
          <w:i/>
          <w:sz w:val="20"/>
          <w:szCs w:val="20"/>
        </w:rPr>
        <w:t>Tabela 1</w:t>
      </w:r>
      <w:r w:rsidR="001E5757" w:rsidRPr="00210A7C">
        <w:rPr>
          <w:rFonts w:ascii="Calibri" w:hAnsi="Calibri" w:cs="Calibri"/>
          <w:b/>
          <w:i/>
          <w:sz w:val="20"/>
          <w:szCs w:val="20"/>
        </w:rPr>
        <w:t>:</w:t>
      </w:r>
      <w:r w:rsidRPr="00210A7C">
        <w:rPr>
          <w:rFonts w:ascii="Calibri" w:hAnsi="Calibri" w:cs="Calibri"/>
          <w:b/>
          <w:i/>
          <w:sz w:val="20"/>
          <w:szCs w:val="20"/>
        </w:rPr>
        <w:t xml:space="preserve"> Število prometnih nesreč, število prometnih nesreč s telesno poškodbo </w:t>
      </w:r>
      <w:r w:rsidR="006F4DFF" w:rsidRPr="00210A7C">
        <w:rPr>
          <w:rFonts w:ascii="Calibri" w:hAnsi="Calibri" w:cs="Calibri"/>
          <w:b/>
          <w:i/>
          <w:sz w:val="20"/>
          <w:szCs w:val="20"/>
        </w:rPr>
        <w:t>in</w:t>
      </w:r>
      <w:r w:rsidRPr="00210A7C">
        <w:rPr>
          <w:rFonts w:ascii="Calibri" w:hAnsi="Calibri" w:cs="Calibri"/>
          <w:b/>
          <w:i/>
          <w:sz w:val="20"/>
          <w:szCs w:val="20"/>
        </w:rPr>
        <w:t xml:space="preserve"> posledice prometnih nesreč v</w:t>
      </w:r>
      <w:r w:rsidR="006F4DFF" w:rsidRPr="00210A7C">
        <w:rPr>
          <w:rFonts w:ascii="Calibri" w:hAnsi="Calibri" w:cs="Calibri"/>
          <w:b/>
          <w:i/>
          <w:sz w:val="20"/>
          <w:szCs w:val="20"/>
        </w:rPr>
        <w:t> </w:t>
      </w:r>
      <w:r w:rsidRPr="00210A7C">
        <w:rPr>
          <w:rFonts w:ascii="Calibri" w:hAnsi="Calibri" w:cs="Calibri"/>
          <w:b/>
          <w:i/>
          <w:sz w:val="20"/>
          <w:szCs w:val="20"/>
        </w:rPr>
        <w:t>obdobju 201</w:t>
      </w:r>
      <w:r w:rsidR="00803079">
        <w:rPr>
          <w:rFonts w:ascii="Calibri" w:hAnsi="Calibri" w:cs="Calibri"/>
          <w:b/>
          <w:i/>
          <w:sz w:val="20"/>
          <w:szCs w:val="20"/>
        </w:rPr>
        <w:t>3</w:t>
      </w:r>
      <w:r w:rsidRPr="00210A7C">
        <w:rPr>
          <w:rFonts w:ascii="Calibri" w:hAnsi="Calibri" w:cs="Calibri"/>
          <w:b/>
          <w:i/>
          <w:sz w:val="20"/>
          <w:szCs w:val="20"/>
        </w:rPr>
        <w:t>–201</w:t>
      </w:r>
      <w:r w:rsidR="00803079">
        <w:rPr>
          <w:rFonts w:ascii="Calibri" w:hAnsi="Calibri" w:cs="Calibri"/>
          <w:b/>
          <w:i/>
          <w:sz w:val="20"/>
          <w:szCs w:val="20"/>
        </w:rPr>
        <w:t>7</w:t>
      </w:r>
    </w:p>
    <w:tbl>
      <w:tblPr>
        <w:tblW w:w="8500" w:type="dxa"/>
        <w:jc w:val="center"/>
        <w:tblCellMar>
          <w:left w:w="70" w:type="dxa"/>
          <w:right w:w="70" w:type="dxa"/>
        </w:tblCellMar>
        <w:tblLook w:val="04A0" w:firstRow="1" w:lastRow="0" w:firstColumn="1" w:lastColumn="0" w:noHBand="0" w:noVBand="1"/>
      </w:tblPr>
      <w:tblGrid>
        <w:gridCol w:w="1696"/>
        <w:gridCol w:w="1134"/>
        <w:gridCol w:w="1276"/>
        <w:gridCol w:w="1134"/>
        <w:gridCol w:w="1134"/>
        <w:gridCol w:w="1057"/>
        <w:gridCol w:w="1069"/>
      </w:tblGrid>
      <w:tr w:rsidR="00803079" w14:paraId="1BC28F3C" w14:textId="77777777" w:rsidTr="003F04F1">
        <w:trPr>
          <w:trHeight w:val="300"/>
          <w:jc w:val="center"/>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4CEAD3"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LETO</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D96E6E"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Št. prometnih nesreč</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6E3A44"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Št. prometnih nesreč s telesno poškodbo in smrtnim izidom</w:t>
            </w:r>
          </w:p>
        </w:tc>
        <w:tc>
          <w:tcPr>
            <w:tcW w:w="3325" w:type="dxa"/>
            <w:gridSpan w:val="3"/>
            <w:tcBorders>
              <w:top w:val="single" w:sz="4" w:space="0" w:color="auto"/>
              <w:left w:val="nil"/>
              <w:bottom w:val="single" w:sz="4" w:space="0" w:color="auto"/>
              <w:right w:val="single" w:sz="4" w:space="0" w:color="000000"/>
            </w:tcBorders>
            <w:shd w:val="clear" w:color="auto" w:fill="auto"/>
            <w:vAlign w:val="center"/>
            <w:hideMark/>
          </w:tcPr>
          <w:p w14:paraId="75BE2767"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Posledice (poškodbe)</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A9F6B" w14:textId="0F393069"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Skupaj poškodbe (H</w:t>
            </w:r>
            <w:r w:rsidR="009C4630">
              <w:rPr>
                <w:rFonts w:ascii="Calibri" w:hAnsi="Calibri" w:cs="Calibri"/>
                <w:color w:val="000000"/>
                <w:sz w:val="20"/>
                <w:szCs w:val="20"/>
              </w:rPr>
              <w:t xml:space="preserve"> </w:t>
            </w:r>
            <w:r w:rsidRPr="004C574E">
              <w:rPr>
                <w:rFonts w:ascii="Calibri" w:hAnsi="Calibri" w:cs="Calibri"/>
                <w:color w:val="000000"/>
                <w:sz w:val="20"/>
                <w:szCs w:val="20"/>
              </w:rPr>
              <w:t>+</w:t>
            </w:r>
            <w:r w:rsidR="009C4630">
              <w:rPr>
                <w:rFonts w:ascii="Calibri" w:hAnsi="Calibri" w:cs="Calibri"/>
                <w:color w:val="000000"/>
                <w:sz w:val="20"/>
                <w:szCs w:val="20"/>
              </w:rPr>
              <w:t xml:space="preserve"> </w:t>
            </w:r>
            <w:r w:rsidRPr="004C574E">
              <w:rPr>
                <w:rFonts w:ascii="Calibri" w:hAnsi="Calibri" w:cs="Calibri"/>
                <w:color w:val="000000"/>
                <w:sz w:val="20"/>
                <w:szCs w:val="20"/>
              </w:rPr>
              <w:t>L)</w:t>
            </w:r>
          </w:p>
        </w:tc>
      </w:tr>
      <w:tr w:rsidR="00803079" w14:paraId="153C2B66" w14:textId="77777777" w:rsidTr="003F04F1">
        <w:trPr>
          <w:trHeight w:val="780"/>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14:paraId="11FDAF97" w14:textId="77777777" w:rsidR="00803079" w:rsidRPr="004C574E" w:rsidRDefault="00803079" w:rsidP="00803079">
            <w:pPr>
              <w:rPr>
                <w:rFonts w:ascii="Calibri" w:hAnsi="Calibri" w:cs="Calibri"/>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C45EF93" w14:textId="77777777" w:rsidR="00803079" w:rsidRPr="004C574E" w:rsidRDefault="00803079" w:rsidP="00803079">
            <w:pPr>
              <w:rPr>
                <w:rFonts w:ascii="Calibri" w:hAnsi="Calibri" w:cs="Calibri"/>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204AB53" w14:textId="77777777" w:rsidR="00803079" w:rsidRPr="004C574E" w:rsidRDefault="00803079" w:rsidP="00803079">
            <w:pPr>
              <w:rPr>
                <w:rFonts w:ascii="Calibri" w:hAnsi="Calibri" w:cs="Calibri"/>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82D6F95"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Smrt</w:t>
            </w:r>
          </w:p>
        </w:tc>
        <w:tc>
          <w:tcPr>
            <w:tcW w:w="1134" w:type="dxa"/>
            <w:tcBorders>
              <w:top w:val="nil"/>
              <w:left w:val="nil"/>
              <w:bottom w:val="single" w:sz="4" w:space="0" w:color="auto"/>
              <w:right w:val="single" w:sz="4" w:space="0" w:color="auto"/>
            </w:tcBorders>
            <w:shd w:val="clear" w:color="auto" w:fill="auto"/>
            <w:vAlign w:val="center"/>
            <w:hideMark/>
          </w:tcPr>
          <w:p w14:paraId="021E9E92"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Huda tel. poškodba</w:t>
            </w:r>
          </w:p>
        </w:tc>
        <w:tc>
          <w:tcPr>
            <w:tcW w:w="1057" w:type="dxa"/>
            <w:tcBorders>
              <w:top w:val="nil"/>
              <w:left w:val="nil"/>
              <w:bottom w:val="single" w:sz="4" w:space="0" w:color="auto"/>
              <w:right w:val="single" w:sz="4" w:space="0" w:color="auto"/>
            </w:tcBorders>
            <w:shd w:val="clear" w:color="auto" w:fill="auto"/>
            <w:vAlign w:val="center"/>
            <w:hideMark/>
          </w:tcPr>
          <w:p w14:paraId="6BB5E8D4"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Lažja tel. poškodba</w:t>
            </w: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3CB20A26" w14:textId="77777777" w:rsidR="00803079" w:rsidRPr="004C574E" w:rsidRDefault="00803079" w:rsidP="00803079">
            <w:pPr>
              <w:rPr>
                <w:rFonts w:ascii="Calibri" w:hAnsi="Calibri" w:cs="Calibri"/>
                <w:color w:val="000000"/>
                <w:sz w:val="20"/>
                <w:szCs w:val="20"/>
              </w:rPr>
            </w:pPr>
          </w:p>
        </w:tc>
      </w:tr>
      <w:tr w:rsidR="00803079" w14:paraId="0DE0C343" w14:textId="77777777" w:rsidTr="003F04F1">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059A87E"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2013</w:t>
            </w:r>
          </w:p>
        </w:tc>
        <w:tc>
          <w:tcPr>
            <w:tcW w:w="1134" w:type="dxa"/>
            <w:tcBorders>
              <w:top w:val="nil"/>
              <w:left w:val="nil"/>
              <w:bottom w:val="single" w:sz="4" w:space="0" w:color="auto"/>
              <w:right w:val="single" w:sz="4" w:space="0" w:color="auto"/>
            </w:tcBorders>
            <w:shd w:val="clear" w:color="auto" w:fill="auto"/>
            <w:vAlign w:val="bottom"/>
            <w:hideMark/>
          </w:tcPr>
          <w:p w14:paraId="4AA1CBB4"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18904</w:t>
            </w:r>
          </w:p>
        </w:tc>
        <w:tc>
          <w:tcPr>
            <w:tcW w:w="1276" w:type="dxa"/>
            <w:tcBorders>
              <w:top w:val="nil"/>
              <w:left w:val="nil"/>
              <w:bottom w:val="single" w:sz="4" w:space="0" w:color="auto"/>
              <w:right w:val="single" w:sz="4" w:space="0" w:color="auto"/>
            </w:tcBorders>
            <w:shd w:val="clear" w:color="auto" w:fill="auto"/>
            <w:vAlign w:val="bottom"/>
            <w:hideMark/>
          </w:tcPr>
          <w:p w14:paraId="3C10A1BE"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6426</w:t>
            </w:r>
          </w:p>
        </w:tc>
        <w:tc>
          <w:tcPr>
            <w:tcW w:w="1134" w:type="dxa"/>
            <w:tcBorders>
              <w:top w:val="nil"/>
              <w:left w:val="nil"/>
              <w:bottom w:val="single" w:sz="4" w:space="0" w:color="auto"/>
              <w:right w:val="single" w:sz="4" w:space="0" w:color="auto"/>
            </w:tcBorders>
            <w:shd w:val="clear" w:color="auto" w:fill="auto"/>
            <w:vAlign w:val="bottom"/>
            <w:hideMark/>
          </w:tcPr>
          <w:p w14:paraId="6519B855"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125</w:t>
            </w:r>
          </w:p>
        </w:tc>
        <w:tc>
          <w:tcPr>
            <w:tcW w:w="1134" w:type="dxa"/>
            <w:tcBorders>
              <w:top w:val="nil"/>
              <w:left w:val="nil"/>
              <w:bottom w:val="single" w:sz="4" w:space="0" w:color="auto"/>
              <w:right w:val="single" w:sz="4" w:space="0" w:color="auto"/>
            </w:tcBorders>
            <w:shd w:val="clear" w:color="auto" w:fill="auto"/>
            <w:vAlign w:val="bottom"/>
            <w:hideMark/>
          </w:tcPr>
          <w:p w14:paraId="26C18B91"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708</w:t>
            </w:r>
          </w:p>
        </w:tc>
        <w:tc>
          <w:tcPr>
            <w:tcW w:w="1057" w:type="dxa"/>
            <w:tcBorders>
              <w:top w:val="nil"/>
              <w:left w:val="nil"/>
              <w:bottom w:val="single" w:sz="4" w:space="0" w:color="auto"/>
              <w:right w:val="single" w:sz="4" w:space="0" w:color="auto"/>
            </w:tcBorders>
            <w:shd w:val="clear" w:color="auto" w:fill="auto"/>
            <w:vAlign w:val="bottom"/>
            <w:hideMark/>
          </w:tcPr>
          <w:p w14:paraId="6A1408B9"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8034</w:t>
            </w:r>
          </w:p>
        </w:tc>
        <w:tc>
          <w:tcPr>
            <w:tcW w:w="1069" w:type="dxa"/>
            <w:tcBorders>
              <w:top w:val="nil"/>
              <w:left w:val="nil"/>
              <w:bottom w:val="single" w:sz="4" w:space="0" w:color="auto"/>
              <w:right w:val="single" w:sz="4" w:space="0" w:color="auto"/>
            </w:tcBorders>
            <w:shd w:val="clear" w:color="auto" w:fill="auto"/>
            <w:vAlign w:val="bottom"/>
            <w:hideMark/>
          </w:tcPr>
          <w:p w14:paraId="1D9F9340"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8742</w:t>
            </w:r>
          </w:p>
        </w:tc>
      </w:tr>
      <w:tr w:rsidR="00803079" w14:paraId="340F1723"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2AF9FFC"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26993454"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18251</w:t>
            </w:r>
          </w:p>
        </w:tc>
        <w:tc>
          <w:tcPr>
            <w:tcW w:w="1276" w:type="dxa"/>
            <w:tcBorders>
              <w:top w:val="nil"/>
              <w:left w:val="nil"/>
              <w:bottom w:val="single" w:sz="4" w:space="0" w:color="auto"/>
              <w:right w:val="single" w:sz="4" w:space="0" w:color="auto"/>
            </w:tcBorders>
            <w:shd w:val="clear" w:color="auto" w:fill="auto"/>
            <w:noWrap/>
            <w:vAlign w:val="bottom"/>
            <w:hideMark/>
          </w:tcPr>
          <w:p w14:paraId="5E7953AE"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6167</w:t>
            </w:r>
          </w:p>
        </w:tc>
        <w:tc>
          <w:tcPr>
            <w:tcW w:w="1134" w:type="dxa"/>
            <w:tcBorders>
              <w:top w:val="nil"/>
              <w:left w:val="nil"/>
              <w:bottom w:val="single" w:sz="4" w:space="0" w:color="auto"/>
              <w:right w:val="single" w:sz="4" w:space="0" w:color="auto"/>
            </w:tcBorders>
            <w:shd w:val="clear" w:color="auto" w:fill="auto"/>
            <w:noWrap/>
            <w:vAlign w:val="bottom"/>
            <w:hideMark/>
          </w:tcPr>
          <w:p w14:paraId="6F8C30E5"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703CB69A"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826</w:t>
            </w:r>
          </w:p>
        </w:tc>
        <w:tc>
          <w:tcPr>
            <w:tcW w:w="1057" w:type="dxa"/>
            <w:tcBorders>
              <w:top w:val="nil"/>
              <w:left w:val="nil"/>
              <w:bottom w:val="single" w:sz="4" w:space="0" w:color="auto"/>
              <w:right w:val="single" w:sz="4" w:space="0" w:color="auto"/>
            </w:tcBorders>
            <w:shd w:val="clear" w:color="auto" w:fill="auto"/>
            <w:noWrap/>
            <w:vAlign w:val="bottom"/>
            <w:hideMark/>
          </w:tcPr>
          <w:p w14:paraId="6436240F"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7394</w:t>
            </w:r>
          </w:p>
        </w:tc>
        <w:tc>
          <w:tcPr>
            <w:tcW w:w="1069" w:type="dxa"/>
            <w:tcBorders>
              <w:top w:val="nil"/>
              <w:left w:val="nil"/>
              <w:bottom w:val="single" w:sz="4" w:space="0" w:color="auto"/>
              <w:right w:val="single" w:sz="4" w:space="0" w:color="auto"/>
            </w:tcBorders>
            <w:shd w:val="clear" w:color="auto" w:fill="auto"/>
            <w:noWrap/>
            <w:vAlign w:val="bottom"/>
            <w:hideMark/>
          </w:tcPr>
          <w:p w14:paraId="0C1245DE"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8220</w:t>
            </w:r>
          </w:p>
        </w:tc>
      </w:tr>
      <w:tr w:rsidR="00803079" w14:paraId="332E5DBF" w14:textId="77777777" w:rsidTr="003F04F1">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1F76A1D"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BAEB08D"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17943</w:t>
            </w:r>
          </w:p>
        </w:tc>
        <w:tc>
          <w:tcPr>
            <w:tcW w:w="1276" w:type="dxa"/>
            <w:tcBorders>
              <w:top w:val="nil"/>
              <w:left w:val="nil"/>
              <w:bottom w:val="single" w:sz="4" w:space="0" w:color="auto"/>
              <w:right w:val="single" w:sz="4" w:space="0" w:color="auto"/>
            </w:tcBorders>
            <w:shd w:val="clear" w:color="auto" w:fill="auto"/>
            <w:noWrap/>
            <w:vAlign w:val="bottom"/>
            <w:hideMark/>
          </w:tcPr>
          <w:p w14:paraId="07B7FF25"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6473</w:t>
            </w:r>
          </w:p>
        </w:tc>
        <w:tc>
          <w:tcPr>
            <w:tcW w:w="1134" w:type="dxa"/>
            <w:tcBorders>
              <w:top w:val="nil"/>
              <w:left w:val="nil"/>
              <w:bottom w:val="single" w:sz="4" w:space="0" w:color="auto"/>
              <w:right w:val="single" w:sz="4" w:space="0" w:color="auto"/>
            </w:tcBorders>
            <w:shd w:val="clear" w:color="auto" w:fill="auto"/>
            <w:noWrap/>
            <w:vAlign w:val="bottom"/>
            <w:hideMark/>
          </w:tcPr>
          <w:p w14:paraId="38C3F3D3"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506DC722"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932</w:t>
            </w:r>
          </w:p>
        </w:tc>
        <w:tc>
          <w:tcPr>
            <w:tcW w:w="1057" w:type="dxa"/>
            <w:tcBorders>
              <w:top w:val="nil"/>
              <w:left w:val="nil"/>
              <w:bottom w:val="single" w:sz="4" w:space="0" w:color="auto"/>
              <w:right w:val="single" w:sz="4" w:space="0" w:color="auto"/>
            </w:tcBorders>
            <w:shd w:val="clear" w:color="auto" w:fill="auto"/>
            <w:noWrap/>
            <w:vAlign w:val="bottom"/>
            <w:hideMark/>
          </w:tcPr>
          <w:p w14:paraId="1E7D4942"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7778</w:t>
            </w:r>
          </w:p>
        </w:tc>
        <w:tc>
          <w:tcPr>
            <w:tcW w:w="1069" w:type="dxa"/>
            <w:tcBorders>
              <w:top w:val="nil"/>
              <w:left w:val="nil"/>
              <w:bottom w:val="single" w:sz="4" w:space="0" w:color="auto"/>
              <w:right w:val="single" w:sz="4" w:space="0" w:color="auto"/>
            </w:tcBorders>
            <w:shd w:val="clear" w:color="auto" w:fill="auto"/>
            <w:noWrap/>
            <w:vAlign w:val="bottom"/>
            <w:hideMark/>
          </w:tcPr>
          <w:p w14:paraId="47701DA7"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8710</w:t>
            </w:r>
          </w:p>
        </w:tc>
      </w:tr>
      <w:tr w:rsidR="00803079" w14:paraId="4279E0EC"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4CF2635" w14:textId="77777777" w:rsidR="00803079" w:rsidRPr="004C574E" w:rsidRDefault="00803079" w:rsidP="00803079">
            <w:pPr>
              <w:jc w:val="center"/>
              <w:rPr>
                <w:rFonts w:ascii="Calibri" w:hAnsi="Calibri" w:cs="Calibri"/>
                <w:color w:val="000000"/>
                <w:sz w:val="20"/>
                <w:szCs w:val="20"/>
              </w:rPr>
            </w:pPr>
            <w:r w:rsidRPr="004C574E">
              <w:rPr>
                <w:rFonts w:ascii="Calibri" w:hAnsi="Calibri" w:cs="Calibri"/>
                <w:color w:val="000000"/>
                <w:sz w:val="20"/>
                <w:szCs w:val="20"/>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69F96D1C"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17931</w:t>
            </w:r>
          </w:p>
        </w:tc>
        <w:tc>
          <w:tcPr>
            <w:tcW w:w="1276" w:type="dxa"/>
            <w:tcBorders>
              <w:top w:val="nil"/>
              <w:left w:val="nil"/>
              <w:bottom w:val="single" w:sz="4" w:space="0" w:color="auto"/>
              <w:right w:val="single" w:sz="4" w:space="0" w:color="auto"/>
            </w:tcBorders>
            <w:shd w:val="clear" w:color="auto" w:fill="auto"/>
            <w:noWrap/>
            <w:vAlign w:val="bottom"/>
            <w:hideMark/>
          </w:tcPr>
          <w:p w14:paraId="20DBAB4F"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6495</w:t>
            </w:r>
          </w:p>
        </w:tc>
        <w:tc>
          <w:tcPr>
            <w:tcW w:w="1134" w:type="dxa"/>
            <w:tcBorders>
              <w:top w:val="nil"/>
              <w:left w:val="nil"/>
              <w:bottom w:val="single" w:sz="4" w:space="0" w:color="auto"/>
              <w:right w:val="single" w:sz="4" w:space="0" w:color="auto"/>
            </w:tcBorders>
            <w:shd w:val="clear" w:color="auto" w:fill="auto"/>
            <w:noWrap/>
            <w:vAlign w:val="bottom"/>
            <w:hideMark/>
          </w:tcPr>
          <w:p w14:paraId="2647AAE6"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2674120C"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850</w:t>
            </w:r>
          </w:p>
        </w:tc>
        <w:tc>
          <w:tcPr>
            <w:tcW w:w="1057" w:type="dxa"/>
            <w:tcBorders>
              <w:top w:val="nil"/>
              <w:left w:val="nil"/>
              <w:bottom w:val="single" w:sz="4" w:space="0" w:color="auto"/>
              <w:right w:val="single" w:sz="4" w:space="0" w:color="auto"/>
            </w:tcBorders>
            <w:shd w:val="clear" w:color="auto" w:fill="auto"/>
            <w:noWrap/>
            <w:vAlign w:val="bottom"/>
            <w:hideMark/>
          </w:tcPr>
          <w:p w14:paraId="4DE51DB1"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7606</w:t>
            </w:r>
          </w:p>
        </w:tc>
        <w:tc>
          <w:tcPr>
            <w:tcW w:w="1069" w:type="dxa"/>
            <w:tcBorders>
              <w:top w:val="nil"/>
              <w:left w:val="nil"/>
              <w:bottom w:val="single" w:sz="4" w:space="0" w:color="auto"/>
              <w:right w:val="single" w:sz="4" w:space="0" w:color="auto"/>
            </w:tcBorders>
            <w:shd w:val="clear" w:color="auto" w:fill="auto"/>
            <w:noWrap/>
            <w:vAlign w:val="bottom"/>
            <w:hideMark/>
          </w:tcPr>
          <w:p w14:paraId="69B0E624" w14:textId="77777777" w:rsidR="00803079" w:rsidRPr="004C574E" w:rsidRDefault="00803079" w:rsidP="00803079">
            <w:pPr>
              <w:jc w:val="center"/>
              <w:rPr>
                <w:rFonts w:ascii="Calibri" w:hAnsi="Calibri" w:cs="Calibri"/>
                <w:sz w:val="20"/>
                <w:szCs w:val="20"/>
              </w:rPr>
            </w:pPr>
            <w:r w:rsidRPr="004C574E">
              <w:rPr>
                <w:rFonts w:ascii="Calibri" w:hAnsi="Calibri" w:cs="Calibri"/>
                <w:sz w:val="20"/>
                <w:szCs w:val="20"/>
              </w:rPr>
              <w:t>8456</w:t>
            </w:r>
          </w:p>
        </w:tc>
      </w:tr>
      <w:tr w:rsidR="00803079" w14:paraId="004F4364"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8B6A283" w14:textId="77777777" w:rsidR="00803079" w:rsidRPr="004C574E" w:rsidRDefault="00803079" w:rsidP="00803079">
            <w:pPr>
              <w:jc w:val="center"/>
              <w:rPr>
                <w:rFonts w:ascii="Calibri" w:hAnsi="Calibri" w:cs="Calibri"/>
                <w:color w:val="000000"/>
                <w:sz w:val="20"/>
                <w:szCs w:val="20"/>
                <w:highlight w:val="yellow"/>
              </w:rPr>
            </w:pPr>
            <w:r w:rsidRPr="004C574E">
              <w:rPr>
                <w:rFonts w:ascii="Calibri" w:hAnsi="Calibri" w:cs="Calibri"/>
                <w:color w:val="000000"/>
                <w:sz w:val="20"/>
                <w:szCs w:val="20"/>
                <w:highlight w:val="yellow"/>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71856131" w14:textId="77777777" w:rsidR="00803079" w:rsidRPr="004C574E" w:rsidRDefault="00803079" w:rsidP="00803079">
            <w:pPr>
              <w:jc w:val="center"/>
              <w:rPr>
                <w:rFonts w:ascii="Calibri" w:hAnsi="Calibri" w:cs="Calibri"/>
                <w:sz w:val="20"/>
                <w:szCs w:val="20"/>
                <w:highlight w:val="yellow"/>
              </w:rPr>
            </w:pPr>
            <w:r w:rsidRPr="004C574E">
              <w:rPr>
                <w:rFonts w:ascii="Calibri" w:hAnsi="Calibri" w:cs="Calibri"/>
                <w:sz w:val="20"/>
                <w:szCs w:val="20"/>
                <w:highlight w:val="yellow"/>
              </w:rPr>
              <w:t>17584</w:t>
            </w:r>
          </w:p>
        </w:tc>
        <w:tc>
          <w:tcPr>
            <w:tcW w:w="1276" w:type="dxa"/>
            <w:tcBorders>
              <w:top w:val="nil"/>
              <w:left w:val="nil"/>
              <w:bottom w:val="single" w:sz="4" w:space="0" w:color="auto"/>
              <w:right w:val="single" w:sz="4" w:space="0" w:color="auto"/>
            </w:tcBorders>
            <w:shd w:val="clear" w:color="auto" w:fill="auto"/>
            <w:noWrap/>
            <w:vAlign w:val="bottom"/>
            <w:hideMark/>
          </w:tcPr>
          <w:p w14:paraId="24EE7A55" w14:textId="77777777" w:rsidR="00803079" w:rsidRPr="004C574E" w:rsidRDefault="00803079" w:rsidP="00803079">
            <w:pPr>
              <w:jc w:val="center"/>
              <w:rPr>
                <w:rFonts w:ascii="Calibri" w:hAnsi="Calibri" w:cs="Calibri"/>
                <w:sz w:val="20"/>
                <w:szCs w:val="20"/>
                <w:highlight w:val="yellow"/>
              </w:rPr>
            </w:pPr>
            <w:r w:rsidRPr="004C574E">
              <w:rPr>
                <w:rFonts w:ascii="Calibri" w:hAnsi="Calibri" w:cs="Calibri"/>
                <w:sz w:val="20"/>
                <w:szCs w:val="20"/>
                <w:highlight w:val="yellow"/>
              </w:rPr>
              <w:t>6185</w:t>
            </w:r>
          </w:p>
        </w:tc>
        <w:tc>
          <w:tcPr>
            <w:tcW w:w="1134" w:type="dxa"/>
            <w:tcBorders>
              <w:top w:val="nil"/>
              <w:left w:val="nil"/>
              <w:bottom w:val="single" w:sz="4" w:space="0" w:color="auto"/>
              <w:right w:val="single" w:sz="4" w:space="0" w:color="auto"/>
            </w:tcBorders>
            <w:shd w:val="clear" w:color="auto" w:fill="auto"/>
            <w:noWrap/>
            <w:vAlign w:val="bottom"/>
            <w:hideMark/>
          </w:tcPr>
          <w:p w14:paraId="6BD7C726" w14:textId="77777777" w:rsidR="00803079" w:rsidRPr="004C574E" w:rsidRDefault="00803079" w:rsidP="00803079">
            <w:pPr>
              <w:jc w:val="center"/>
              <w:rPr>
                <w:rFonts w:ascii="Calibri" w:hAnsi="Calibri" w:cs="Calibri"/>
                <w:sz w:val="20"/>
                <w:szCs w:val="20"/>
                <w:highlight w:val="yellow"/>
              </w:rPr>
            </w:pPr>
            <w:r w:rsidRPr="004C574E">
              <w:rPr>
                <w:rFonts w:ascii="Calibri" w:hAnsi="Calibri" w:cs="Calibri"/>
                <w:sz w:val="20"/>
                <w:szCs w:val="20"/>
                <w:highlight w:val="yellow"/>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4FFFE674" w14:textId="77777777" w:rsidR="00803079" w:rsidRPr="004C574E" w:rsidRDefault="00803079" w:rsidP="00803079">
            <w:pPr>
              <w:jc w:val="center"/>
              <w:rPr>
                <w:rFonts w:ascii="Calibri" w:hAnsi="Calibri" w:cs="Calibri"/>
                <w:sz w:val="20"/>
                <w:szCs w:val="20"/>
                <w:highlight w:val="yellow"/>
              </w:rPr>
            </w:pPr>
            <w:r w:rsidRPr="004C574E">
              <w:rPr>
                <w:rFonts w:ascii="Calibri" w:hAnsi="Calibri" w:cs="Calibri"/>
                <w:sz w:val="20"/>
                <w:szCs w:val="20"/>
                <w:highlight w:val="yellow"/>
              </w:rPr>
              <w:t>851</w:t>
            </w:r>
          </w:p>
        </w:tc>
        <w:tc>
          <w:tcPr>
            <w:tcW w:w="1057" w:type="dxa"/>
            <w:tcBorders>
              <w:top w:val="nil"/>
              <w:left w:val="nil"/>
              <w:bottom w:val="single" w:sz="4" w:space="0" w:color="auto"/>
              <w:right w:val="single" w:sz="4" w:space="0" w:color="auto"/>
            </w:tcBorders>
            <w:shd w:val="clear" w:color="auto" w:fill="auto"/>
            <w:noWrap/>
            <w:vAlign w:val="bottom"/>
            <w:hideMark/>
          </w:tcPr>
          <w:p w14:paraId="2738CE7A" w14:textId="77777777" w:rsidR="00803079" w:rsidRPr="004C574E" w:rsidRDefault="00803079" w:rsidP="00803079">
            <w:pPr>
              <w:jc w:val="center"/>
              <w:rPr>
                <w:rFonts w:ascii="Calibri" w:hAnsi="Calibri" w:cs="Calibri"/>
                <w:sz w:val="20"/>
                <w:szCs w:val="20"/>
                <w:highlight w:val="yellow"/>
              </w:rPr>
            </w:pPr>
            <w:r w:rsidRPr="004C574E">
              <w:rPr>
                <w:rFonts w:ascii="Calibri" w:hAnsi="Calibri" w:cs="Calibri"/>
                <w:sz w:val="20"/>
                <w:szCs w:val="20"/>
                <w:highlight w:val="yellow"/>
              </w:rPr>
              <w:t>7050</w:t>
            </w:r>
          </w:p>
        </w:tc>
        <w:tc>
          <w:tcPr>
            <w:tcW w:w="1069" w:type="dxa"/>
            <w:tcBorders>
              <w:top w:val="nil"/>
              <w:left w:val="nil"/>
              <w:bottom w:val="single" w:sz="4" w:space="0" w:color="auto"/>
              <w:right w:val="single" w:sz="4" w:space="0" w:color="auto"/>
            </w:tcBorders>
            <w:shd w:val="clear" w:color="auto" w:fill="auto"/>
            <w:noWrap/>
            <w:vAlign w:val="bottom"/>
            <w:hideMark/>
          </w:tcPr>
          <w:p w14:paraId="4955EC18" w14:textId="77777777" w:rsidR="00803079" w:rsidRPr="004C574E" w:rsidRDefault="00803079" w:rsidP="00803079">
            <w:pPr>
              <w:jc w:val="center"/>
              <w:rPr>
                <w:rFonts w:ascii="Calibri" w:hAnsi="Calibri" w:cs="Calibri"/>
                <w:sz w:val="20"/>
                <w:szCs w:val="20"/>
                <w:highlight w:val="yellow"/>
              </w:rPr>
            </w:pPr>
            <w:r w:rsidRPr="004C574E">
              <w:rPr>
                <w:rFonts w:ascii="Calibri" w:hAnsi="Calibri" w:cs="Calibri"/>
                <w:sz w:val="20"/>
                <w:szCs w:val="20"/>
                <w:highlight w:val="yellow"/>
              </w:rPr>
              <w:t>7901</w:t>
            </w:r>
          </w:p>
        </w:tc>
      </w:tr>
      <w:tr w:rsidR="00803079" w14:paraId="681731FD" w14:textId="77777777" w:rsidTr="003F04F1">
        <w:trPr>
          <w:trHeight w:val="240"/>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BD911AA" w14:textId="77777777" w:rsidR="00803079" w:rsidRPr="004C574E" w:rsidRDefault="00803079" w:rsidP="00803079">
            <w:pPr>
              <w:jc w:val="center"/>
              <w:rPr>
                <w:rFonts w:ascii="Calibri" w:hAnsi="Calibri" w:cs="Calibri"/>
                <w:b/>
                <w:bCs/>
                <w:color w:val="000000"/>
                <w:sz w:val="20"/>
                <w:szCs w:val="20"/>
              </w:rPr>
            </w:pPr>
            <w:r w:rsidRPr="004C574E">
              <w:rPr>
                <w:rFonts w:ascii="Calibri" w:hAnsi="Calibri" w:cs="Calibri"/>
                <w:b/>
                <w:bCs/>
                <w:color w:val="000000"/>
                <w:sz w:val="20"/>
                <w:szCs w:val="20"/>
              </w:rPr>
              <w:t>primerjava 17/13</w:t>
            </w:r>
          </w:p>
        </w:tc>
        <w:tc>
          <w:tcPr>
            <w:tcW w:w="1134" w:type="dxa"/>
            <w:tcBorders>
              <w:top w:val="nil"/>
              <w:left w:val="nil"/>
              <w:bottom w:val="single" w:sz="4" w:space="0" w:color="auto"/>
              <w:right w:val="single" w:sz="4" w:space="0" w:color="auto"/>
            </w:tcBorders>
            <w:shd w:val="clear" w:color="auto" w:fill="auto"/>
            <w:vAlign w:val="bottom"/>
            <w:hideMark/>
          </w:tcPr>
          <w:p w14:paraId="5187ABC2" w14:textId="0946508B" w:rsidR="00803079" w:rsidRPr="004C574E" w:rsidRDefault="009C4630" w:rsidP="009C4630">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7,0</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14:paraId="5CD50339" w14:textId="698C9CEA"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3,8</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72E98210" w14:textId="526CB498"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16,8</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032F9049" w14:textId="426B5C77" w:rsidR="00803079" w:rsidRPr="004C574E" w:rsidRDefault="00803079" w:rsidP="00803079">
            <w:pPr>
              <w:jc w:val="center"/>
              <w:rPr>
                <w:rFonts w:ascii="Calibri" w:hAnsi="Calibri" w:cs="Calibri"/>
                <w:b/>
                <w:bCs/>
                <w:sz w:val="20"/>
                <w:szCs w:val="20"/>
              </w:rPr>
            </w:pPr>
            <w:r w:rsidRPr="004C574E">
              <w:rPr>
                <w:rFonts w:ascii="Calibri" w:hAnsi="Calibri" w:cs="Calibri"/>
                <w:b/>
                <w:bCs/>
                <w:sz w:val="20"/>
                <w:szCs w:val="20"/>
              </w:rPr>
              <w:t>20,2</w:t>
            </w:r>
            <w:r w:rsidR="009C4630">
              <w:rPr>
                <w:rFonts w:ascii="Calibri" w:hAnsi="Calibri" w:cs="Calibri"/>
                <w:b/>
                <w:bCs/>
                <w:sz w:val="20"/>
                <w:szCs w:val="20"/>
              </w:rPr>
              <w:t xml:space="preserve"> </w:t>
            </w:r>
            <w:r w:rsidRPr="004C574E">
              <w:rPr>
                <w:rFonts w:ascii="Calibri" w:hAnsi="Calibri" w:cs="Calibri"/>
                <w:b/>
                <w:bCs/>
                <w:sz w:val="20"/>
                <w:szCs w:val="20"/>
              </w:rPr>
              <w:t>%</w:t>
            </w:r>
          </w:p>
        </w:tc>
        <w:tc>
          <w:tcPr>
            <w:tcW w:w="1057" w:type="dxa"/>
            <w:tcBorders>
              <w:top w:val="nil"/>
              <w:left w:val="nil"/>
              <w:bottom w:val="single" w:sz="4" w:space="0" w:color="auto"/>
              <w:right w:val="single" w:sz="4" w:space="0" w:color="auto"/>
            </w:tcBorders>
            <w:shd w:val="clear" w:color="auto" w:fill="auto"/>
            <w:vAlign w:val="bottom"/>
            <w:hideMark/>
          </w:tcPr>
          <w:p w14:paraId="52BEE65C" w14:textId="2F59012A"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12,2</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069" w:type="dxa"/>
            <w:tcBorders>
              <w:top w:val="nil"/>
              <w:left w:val="nil"/>
              <w:bottom w:val="single" w:sz="4" w:space="0" w:color="auto"/>
              <w:right w:val="single" w:sz="4" w:space="0" w:color="auto"/>
            </w:tcBorders>
            <w:shd w:val="clear" w:color="auto" w:fill="auto"/>
            <w:vAlign w:val="bottom"/>
            <w:hideMark/>
          </w:tcPr>
          <w:p w14:paraId="009826DA" w14:textId="048E68DA"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9,6</w:t>
            </w:r>
            <w:r>
              <w:rPr>
                <w:rFonts w:ascii="Calibri" w:hAnsi="Calibri" w:cs="Calibri"/>
                <w:b/>
                <w:bCs/>
                <w:sz w:val="20"/>
                <w:szCs w:val="20"/>
              </w:rPr>
              <w:t xml:space="preserve"> </w:t>
            </w:r>
            <w:r w:rsidR="00803079" w:rsidRPr="004C574E">
              <w:rPr>
                <w:rFonts w:ascii="Calibri" w:hAnsi="Calibri" w:cs="Calibri"/>
                <w:b/>
                <w:bCs/>
                <w:sz w:val="20"/>
                <w:szCs w:val="20"/>
              </w:rPr>
              <w:t>%</w:t>
            </w:r>
          </w:p>
        </w:tc>
      </w:tr>
      <w:tr w:rsidR="00803079" w14:paraId="1F458FE0" w14:textId="77777777" w:rsidTr="003F04F1">
        <w:trPr>
          <w:trHeight w:val="240"/>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CE5AAF9" w14:textId="77777777" w:rsidR="00803079" w:rsidRPr="004C574E" w:rsidRDefault="00803079" w:rsidP="00803079">
            <w:pPr>
              <w:jc w:val="center"/>
              <w:rPr>
                <w:rFonts w:ascii="Calibri" w:hAnsi="Calibri" w:cs="Calibri"/>
                <w:b/>
                <w:bCs/>
                <w:color w:val="000000"/>
                <w:sz w:val="20"/>
                <w:szCs w:val="20"/>
              </w:rPr>
            </w:pPr>
            <w:r w:rsidRPr="004C574E">
              <w:rPr>
                <w:rFonts w:ascii="Calibri" w:hAnsi="Calibri" w:cs="Calibri"/>
                <w:b/>
                <w:bCs/>
                <w:color w:val="000000"/>
                <w:sz w:val="20"/>
                <w:szCs w:val="20"/>
              </w:rPr>
              <w:t>primerjava 17/16</w:t>
            </w:r>
          </w:p>
        </w:tc>
        <w:tc>
          <w:tcPr>
            <w:tcW w:w="1134" w:type="dxa"/>
            <w:tcBorders>
              <w:top w:val="nil"/>
              <w:left w:val="nil"/>
              <w:bottom w:val="single" w:sz="4" w:space="0" w:color="auto"/>
              <w:right w:val="single" w:sz="4" w:space="0" w:color="auto"/>
            </w:tcBorders>
            <w:shd w:val="clear" w:color="auto" w:fill="auto"/>
            <w:vAlign w:val="bottom"/>
            <w:hideMark/>
          </w:tcPr>
          <w:p w14:paraId="71DD059E" w14:textId="66591656"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1,9</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14:paraId="472D8592" w14:textId="02BAC25A"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4,8</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3869FF97" w14:textId="51BEB9C1"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20,0</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557F1D9E" w14:textId="2BC71DD8" w:rsidR="00803079" w:rsidRPr="004C574E" w:rsidRDefault="00803079" w:rsidP="00803079">
            <w:pPr>
              <w:jc w:val="center"/>
              <w:rPr>
                <w:rFonts w:ascii="Calibri" w:hAnsi="Calibri" w:cs="Calibri"/>
                <w:b/>
                <w:bCs/>
                <w:sz w:val="20"/>
                <w:szCs w:val="20"/>
              </w:rPr>
            </w:pPr>
            <w:r w:rsidRPr="004C574E">
              <w:rPr>
                <w:rFonts w:ascii="Calibri" w:hAnsi="Calibri" w:cs="Calibri"/>
                <w:b/>
                <w:bCs/>
                <w:sz w:val="20"/>
                <w:szCs w:val="20"/>
              </w:rPr>
              <w:t>0,1</w:t>
            </w:r>
            <w:r w:rsidR="009C4630">
              <w:rPr>
                <w:rFonts w:ascii="Calibri" w:hAnsi="Calibri" w:cs="Calibri"/>
                <w:b/>
                <w:bCs/>
                <w:sz w:val="20"/>
                <w:szCs w:val="20"/>
              </w:rPr>
              <w:t xml:space="preserve"> </w:t>
            </w:r>
            <w:r w:rsidRPr="004C574E">
              <w:rPr>
                <w:rFonts w:ascii="Calibri" w:hAnsi="Calibri" w:cs="Calibri"/>
                <w:b/>
                <w:bCs/>
                <w:sz w:val="20"/>
                <w:szCs w:val="20"/>
              </w:rPr>
              <w:t>%</w:t>
            </w:r>
          </w:p>
        </w:tc>
        <w:tc>
          <w:tcPr>
            <w:tcW w:w="1057" w:type="dxa"/>
            <w:tcBorders>
              <w:top w:val="nil"/>
              <w:left w:val="nil"/>
              <w:bottom w:val="single" w:sz="4" w:space="0" w:color="auto"/>
              <w:right w:val="single" w:sz="4" w:space="0" w:color="auto"/>
            </w:tcBorders>
            <w:shd w:val="clear" w:color="auto" w:fill="auto"/>
            <w:vAlign w:val="bottom"/>
            <w:hideMark/>
          </w:tcPr>
          <w:p w14:paraId="08A02778" w14:textId="1CE910C3"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7,3</w:t>
            </w:r>
            <w:r>
              <w:rPr>
                <w:rFonts w:ascii="Calibri" w:hAnsi="Calibri" w:cs="Calibri"/>
                <w:b/>
                <w:bCs/>
                <w:sz w:val="20"/>
                <w:szCs w:val="20"/>
              </w:rPr>
              <w:t xml:space="preserve"> </w:t>
            </w:r>
            <w:r w:rsidR="00803079" w:rsidRPr="004C574E">
              <w:rPr>
                <w:rFonts w:ascii="Calibri" w:hAnsi="Calibri" w:cs="Calibri"/>
                <w:b/>
                <w:bCs/>
                <w:sz w:val="20"/>
                <w:szCs w:val="20"/>
              </w:rPr>
              <w:t>%</w:t>
            </w:r>
          </w:p>
        </w:tc>
        <w:tc>
          <w:tcPr>
            <w:tcW w:w="1069" w:type="dxa"/>
            <w:tcBorders>
              <w:top w:val="nil"/>
              <w:left w:val="nil"/>
              <w:bottom w:val="single" w:sz="4" w:space="0" w:color="auto"/>
              <w:right w:val="single" w:sz="4" w:space="0" w:color="auto"/>
            </w:tcBorders>
            <w:shd w:val="clear" w:color="auto" w:fill="auto"/>
            <w:vAlign w:val="bottom"/>
            <w:hideMark/>
          </w:tcPr>
          <w:p w14:paraId="0316DDBF" w14:textId="3434C5AF" w:rsidR="00803079" w:rsidRPr="004C574E" w:rsidRDefault="009C4630" w:rsidP="00803079">
            <w:pPr>
              <w:jc w:val="center"/>
              <w:rPr>
                <w:rFonts w:ascii="Calibri" w:hAnsi="Calibri" w:cs="Calibri"/>
                <w:b/>
                <w:bCs/>
                <w:sz w:val="20"/>
                <w:szCs w:val="20"/>
              </w:rPr>
            </w:pPr>
            <w:r>
              <w:rPr>
                <w:rFonts w:ascii="Calibri" w:hAnsi="Calibri" w:cs="Calibri"/>
                <w:b/>
                <w:bCs/>
                <w:sz w:val="20"/>
                <w:szCs w:val="20"/>
              </w:rPr>
              <w:t>–</w:t>
            </w:r>
            <w:r w:rsidR="00803079" w:rsidRPr="004C574E">
              <w:rPr>
                <w:rFonts w:ascii="Calibri" w:hAnsi="Calibri" w:cs="Calibri"/>
                <w:b/>
                <w:bCs/>
                <w:sz w:val="20"/>
                <w:szCs w:val="20"/>
              </w:rPr>
              <w:t>6,6</w:t>
            </w:r>
            <w:r>
              <w:rPr>
                <w:rFonts w:ascii="Calibri" w:hAnsi="Calibri" w:cs="Calibri"/>
                <w:b/>
                <w:bCs/>
                <w:sz w:val="20"/>
                <w:szCs w:val="20"/>
              </w:rPr>
              <w:t xml:space="preserve"> </w:t>
            </w:r>
            <w:r w:rsidR="00803079" w:rsidRPr="004C574E">
              <w:rPr>
                <w:rFonts w:ascii="Calibri" w:hAnsi="Calibri" w:cs="Calibri"/>
                <w:b/>
                <w:bCs/>
                <w:sz w:val="20"/>
                <w:szCs w:val="20"/>
              </w:rPr>
              <w:t>%</w:t>
            </w:r>
          </w:p>
        </w:tc>
      </w:tr>
    </w:tbl>
    <w:p w14:paraId="3D13B4C0" w14:textId="77777777" w:rsidR="00F975C5" w:rsidRDefault="00F975C5" w:rsidP="0005314D">
      <w:pPr>
        <w:rPr>
          <w:rFonts w:ascii="Calibri" w:hAnsi="Calibri" w:cs="Calibri"/>
          <w:i/>
          <w:sz w:val="20"/>
          <w:szCs w:val="20"/>
        </w:rPr>
      </w:pPr>
    </w:p>
    <w:p w14:paraId="6580FB08" w14:textId="679090EE" w:rsidR="00803079" w:rsidRDefault="00803079" w:rsidP="00803079">
      <w:pPr>
        <w:ind w:right="-110"/>
        <w:rPr>
          <w:rFonts w:asciiTheme="minorHAnsi" w:hAnsiTheme="minorHAnsi" w:cstheme="minorHAnsi"/>
          <w:color w:val="000000"/>
          <w:sz w:val="20"/>
          <w:szCs w:val="20"/>
        </w:rPr>
      </w:pPr>
      <w:r w:rsidRPr="00803079">
        <w:rPr>
          <w:rFonts w:asciiTheme="minorHAnsi" w:hAnsiTheme="minorHAnsi" w:cstheme="minorHAnsi"/>
          <w:color w:val="000000"/>
          <w:sz w:val="20"/>
          <w:szCs w:val="20"/>
        </w:rPr>
        <w:t xml:space="preserve">Zgornja tabela prikazuje orientacijsko primerjavo podatkov o prometnih nesrečah in posledicah za obdobje zadnjih petih let </w:t>
      </w:r>
      <w:r w:rsidR="00990C30">
        <w:rPr>
          <w:rFonts w:asciiTheme="minorHAnsi" w:hAnsiTheme="minorHAnsi" w:cstheme="minorHAnsi"/>
          <w:color w:val="000000"/>
          <w:sz w:val="20"/>
          <w:szCs w:val="20"/>
        </w:rPr>
        <w:t>oziroma</w:t>
      </w:r>
      <w:r w:rsidRPr="00803079">
        <w:rPr>
          <w:rFonts w:asciiTheme="minorHAnsi" w:hAnsiTheme="minorHAnsi" w:cstheme="minorHAnsi"/>
          <w:color w:val="000000"/>
          <w:sz w:val="20"/>
          <w:szCs w:val="20"/>
        </w:rPr>
        <w:t xml:space="preserve"> od 2013 pa do 2017.</w:t>
      </w:r>
    </w:p>
    <w:p w14:paraId="4E8142F6" w14:textId="77777777" w:rsidR="00D23B97" w:rsidRPr="00803079" w:rsidRDefault="00D23B97" w:rsidP="00803079">
      <w:pPr>
        <w:ind w:right="-110"/>
        <w:rPr>
          <w:rFonts w:asciiTheme="minorHAnsi" w:hAnsiTheme="minorHAnsi" w:cstheme="minorHAnsi"/>
          <w:color w:val="000000"/>
          <w:sz w:val="20"/>
          <w:szCs w:val="20"/>
        </w:rPr>
      </w:pPr>
    </w:p>
    <w:p w14:paraId="36A2A268" w14:textId="0CCF63F2" w:rsidR="00803079" w:rsidRPr="00803079" w:rsidRDefault="00803079" w:rsidP="00803079">
      <w:pPr>
        <w:ind w:right="-110"/>
        <w:rPr>
          <w:rFonts w:asciiTheme="minorHAnsi" w:hAnsiTheme="minorHAnsi" w:cstheme="minorHAnsi"/>
          <w:sz w:val="20"/>
          <w:szCs w:val="20"/>
        </w:rPr>
      </w:pPr>
      <w:r w:rsidRPr="00803079">
        <w:rPr>
          <w:rFonts w:asciiTheme="minorHAnsi" w:hAnsiTheme="minorHAnsi" w:cstheme="minorHAnsi"/>
          <w:sz w:val="20"/>
          <w:szCs w:val="20"/>
        </w:rPr>
        <w:t xml:space="preserve">Izboljšanje stanja varnosti cestnega prometa v primerjavi z letom 2016 je vidno skoraj v vseh zgoraj navedenih kategorijah. </w:t>
      </w:r>
    </w:p>
    <w:p w14:paraId="74214D02" w14:textId="77777777" w:rsidR="00CE5B04" w:rsidRPr="00B16853" w:rsidRDefault="00CE5B04" w:rsidP="002A177A">
      <w:pPr>
        <w:ind w:right="-110"/>
        <w:rPr>
          <w:rFonts w:ascii="Calibri" w:hAnsi="Calibri"/>
          <w:sz w:val="20"/>
          <w:szCs w:val="20"/>
        </w:rPr>
      </w:pPr>
    </w:p>
    <w:p w14:paraId="3C943778" w14:textId="3014E9CE" w:rsidR="00C61B5A" w:rsidRDefault="00C61B5A" w:rsidP="00AF3DF2">
      <w:pPr>
        <w:pStyle w:val="Naslov2"/>
        <w:numPr>
          <w:ilvl w:val="2"/>
          <w:numId w:val="7"/>
        </w:numPr>
      </w:pPr>
      <w:bookmarkStart w:id="22" w:name="_Toc512412861"/>
      <w:r w:rsidRPr="00B16853">
        <w:t xml:space="preserve">Umrli udeleženci v cestnem prometu po mesecih v </w:t>
      </w:r>
      <w:r w:rsidR="0046792A">
        <w:t>obdobju 2015</w:t>
      </w:r>
      <w:r w:rsidR="009C4630">
        <w:t>–</w:t>
      </w:r>
      <w:r w:rsidR="00FC3BD3">
        <w:t>2017</w:t>
      </w:r>
      <w:bookmarkEnd w:id="22"/>
    </w:p>
    <w:p w14:paraId="36640FD8" w14:textId="77777777" w:rsidR="00803079" w:rsidRPr="00803079" w:rsidRDefault="00803079" w:rsidP="00803079"/>
    <w:p w14:paraId="0D621596" w14:textId="62000A6B" w:rsidR="00AC5EAA" w:rsidRDefault="00AC5EAA" w:rsidP="00AC5EAA">
      <w:pPr>
        <w:rPr>
          <w:rFonts w:ascii="Calibri" w:hAnsi="Calibri" w:cs="Calibri"/>
          <w:b/>
          <w:i/>
          <w:sz w:val="20"/>
          <w:szCs w:val="20"/>
        </w:rPr>
      </w:pPr>
      <w:r w:rsidRPr="00B16853">
        <w:rPr>
          <w:rFonts w:ascii="Calibri" w:hAnsi="Calibri" w:cs="Calibri"/>
          <w:b/>
          <w:i/>
          <w:sz w:val="20"/>
          <w:szCs w:val="20"/>
        </w:rPr>
        <w:t>Gra</w:t>
      </w:r>
      <w:r w:rsidR="00A77015">
        <w:rPr>
          <w:rFonts w:ascii="Calibri" w:hAnsi="Calibri" w:cs="Calibri"/>
          <w:b/>
          <w:i/>
          <w:sz w:val="20"/>
          <w:szCs w:val="20"/>
        </w:rPr>
        <w:t>f 5</w:t>
      </w:r>
      <w:r w:rsidR="001E5757">
        <w:rPr>
          <w:rFonts w:ascii="Calibri" w:hAnsi="Calibri" w:cs="Calibri"/>
          <w:b/>
          <w:i/>
          <w:sz w:val="20"/>
          <w:szCs w:val="20"/>
        </w:rPr>
        <w:t>:</w:t>
      </w:r>
      <w:r w:rsidRPr="00B16853">
        <w:rPr>
          <w:rFonts w:ascii="Calibri" w:hAnsi="Calibri" w:cs="Calibri"/>
          <w:b/>
          <w:i/>
          <w:sz w:val="20"/>
          <w:szCs w:val="20"/>
        </w:rPr>
        <w:t xml:space="preserve"> </w:t>
      </w:r>
      <w:r w:rsidRPr="003A1BE4">
        <w:rPr>
          <w:rFonts w:ascii="Calibri" w:hAnsi="Calibri" w:cs="Calibri"/>
          <w:b/>
          <w:i/>
          <w:sz w:val="20"/>
          <w:szCs w:val="20"/>
        </w:rPr>
        <w:t xml:space="preserve">Umrli udeleženci v prometnih nesrečah po mesecih v </w:t>
      </w:r>
      <w:r w:rsidR="0046792A">
        <w:rPr>
          <w:rFonts w:ascii="Calibri" w:hAnsi="Calibri" w:cs="Calibri"/>
          <w:b/>
          <w:i/>
          <w:sz w:val="20"/>
          <w:szCs w:val="20"/>
        </w:rPr>
        <w:t>obdobju 2015</w:t>
      </w:r>
      <w:r w:rsidR="00FC3BD3">
        <w:rPr>
          <w:rFonts w:ascii="Calibri" w:hAnsi="Calibri" w:cs="Calibri"/>
          <w:b/>
          <w:i/>
          <w:sz w:val="20"/>
          <w:szCs w:val="20"/>
        </w:rPr>
        <w:t xml:space="preserve">–2017 </w:t>
      </w:r>
    </w:p>
    <w:p w14:paraId="2CC19281" w14:textId="191E1BEF" w:rsidR="0046792A" w:rsidRDefault="0046792A" w:rsidP="0046792A">
      <w:pPr>
        <w:jc w:val="center"/>
        <w:rPr>
          <w:rFonts w:ascii="Calibri" w:hAnsi="Calibri" w:cs="Calibri"/>
          <w:b/>
          <w:i/>
          <w:sz w:val="20"/>
          <w:szCs w:val="20"/>
        </w:rPr>
      </w:pPr>
      <w:r>
        <w:rPr>
          <w:rFonts w:asciiTheme="minorHAnsi" w:hAnsiTheme="minorHAnsi" w:cstheme="minorHAnsi"/>
          <w:noProof/>
          <w:sz w:val="22"/>
          <w:szCs w:val="22"/>
          <w:lang w:eastAsia="sl-SI"/>
        </w:rPr>
        <w:drawing>
          <wp:inline distT="0" distB="0" distL="0" distR="0" wp14:anchorId="332254BA" wp14:editId="50F39F9C">
            <wp:extent cx="5486400" cy="2750474"/>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843" cy="2761224"/>
                    </a:xfrm>
                    <a:prstGeom prst="rect">
                      <a:avLst/>
                    </a:prstGeom>
                    <a:noFill/>
                  </pic:spPr>
                </pic:pic>
              </a:graphicData>
            </a:graphic>
          </wp:inline>
        </w:drawing>
      </w:r>
    </w:p>
    <w:p w14:paraId="06E2E5E6" w14:textId="4A06B21E" w:rsidR="007E5BE9" w:rsidRPr="00B16853" w:rsidRDefault="007E5BE9" w:rsidP="00AC5EAA">
      <w:pPr>
        <w:rPr>
          <w:rFonts w:ascii="Calibri" w:hAnsi="Calibri" w:cs="Calibri"/>
          <w:i/>
          <w:sz w:val="20"/>
          <w:szCs w:val="20"/>
        </w:rPr>
      </w:pPr>
    </w:p>
    <w:p w14:paraId="43E8B823" w14:textId="19320F8A" w:rsidR="007E5BE9" w:rsidRPr="00B16853" w:rsidRDefault="007E5BE9" w:rsidP="007E5BE9">
      <w:pPr>
        <w:ind w:right="-110"/>
        <w:rPr>
          <w:rFonts w:ascii="Calibri" w:hAnsi="Calibri" w:cs="Calibri"/>
          <w:sz w:val="20"/>
          <w:szCs w:val="20"/>
        </w:rPr>
      </w:pPr>
      <w:r w:rsidRPr="00B16853">
        <w:rPr>
          <w:rFonts w:ascii="Calibri" w:hAnsi="Calibri" w:cs="Calibri"/>
          <w:sz w:val="20"/>
          <w:szCs w:val="20"/>
        </w:rPr>
        <w:t>Zgornji graf prikazuje število umrlih udeležencev cestnega prometa po mesecih v obdobju 201</w:t>
      </w:r>
      <w:r w:rsidR="0046792A">
        <w:rPr>
          <w:rFonts w:ascii="Calibri" w:hAnsi="Calibri" w:cs="Calibri"/>
          <w:sz w:val="20"/>
          <w:szCs w:val="20"/>
        </w:rPr>
        <w:t>5</w:t>
      </w:r>
      <w:r w:rsidR="003F04F1">
        <w:rPr>
          <w:rFonts w:ascii="Calibri" w:hAnsi="Calibri" w:cs="Calibri"/>
          <w:sz w:val="20"/>
          <w:szCs w:val="20"/>
        </w:rPr>
        <w:t>–2017</w:t>
      </w:r>
      <w:r w:rsidRPr="00B16853">
        <w:rPr>
          <w:rFonts w:ascii="Calibri" w:hAnsi="Calibri" w:cs="Calibri"/>
          <w:sz w:val="20"/>
          <w:szCs w:val="20"/>
        </w:rPr>
        <w:t xml:space="preserve">. </w:t>
      </w:r>
      <w:r w:rsidR="00FC3BD3">
        <w:rPr>
          <w:rFonts w:ascii="Calibri" w:hAnsi="Calibri" w:cs="Calibri"/>
          <w:sz w:val="20"/>
          <w:szCs w:val="20"/>
        </w:rPr>
        <w:t>Glede na to, da je bilo število umrlih v letu 2017 najnižje v zadnjih 60 letih, smo v določenih mesecih beležili najnižje število umrlih udeležencev.</w:t>
      </w:r>
      <w:r w:rsidRPr="00B16853">
        <w:rPr>
          <w:rFonts w:ascii="Calibri" w:hAnsi="Calibri" w:cs="Calibri"/>
          <w:sz w:val="20"/>
          <w:szCs w:val="20"/>
        </w:rPr>
        <w:t xml:space="preserve"> </w:t>
      </w:r>
      <w:r w:rsidRPr="00B16853">
        <w:rPr>
          <w:rFonts w:ascii="Calibri" w:hAnsi="Calibri" w:cs="Calibri"/>
          <w:b/>
          <w:sz w:val="20"/>
          <w:szCs w:val="20"/>
        </w:rPr>
        <w:t>Naj</w:t>
      </w:r>
      <w:r w:rsidR="00FC3BD3">
        <w:rPr>
          <w:rFonts w:ascii="Calibri" w:hAnsi="Calibri" w:cs="Calibri"/>
          <w:b/>
          <w:sz w:val="20"/>
          <w:szCs w:val="20"/>
        </w:rPr>
        <w:t xml:space="preserve">nižje število umrlih v letu 2017 </w:t>
      </w:r>
      <w:r w:rsidRPr="00B16853">
        <w:rPr>
          <w:rFonts w:ascii="Calibri" w:hAnsi="Calibri" w:cs="Calibri"/>
          <w:b/>
          <w:sz w:val="20"/>
          <w:szCs w:val="20"/>
        </w:rPr>
        <w:t xml:space="preserve">je bilo v </w:t>
      </w:r>
      <w:r w:rsidR="00FC3BD3">
        <w:rPr>
          <w:rFonts w:ascii="Calibri" w:hAnsi="Calibri" w:cs="Calibri"/>
          <w:b/>
          <w:sz w:val="20"/>
          <w:szCs w:val="20"/>
        </w:rPr>
        <w:t>štirih</w:t>
      </w:r>
      <w:r w:rsidRPr="00B16853">
        <w:rPr>
          <w:rFonts w:ascii="Calibri" w:hAnsi="Calibri" w:cs="Calibri"/>
          <w:b/>
          <w:sz w:val="20"/>
          <w:szCs w:val="20"/>
        </w:rPr>
        <w:t xml:space="preserve"> mesecih</w:t>
      </w:r>
      <w:r w:rsidR="00D522B9">
        <w:rPr>
          <w:rFonts w:ascii="Calibri" w:hAnsi="Calibri" w:cs="Calibri"/>
          <w:b/>
          <w:sz w:val="20"/>
          <w:szCs w:val="20"/>
        </w:rPr>
        <w:t>,</w:t>
      </w:r>
      <w:r w:rsidRPr="00B16853">
        <w:rPr>
          <w:rFonts w:ascii="Calibri" w:hAnsi="Calibri" w:cs="Calibri"/>
          <w:sz w:val="20"/>
          <w:szCs w:val="20"/>
        </w:rPr>
        <w:t xml:space="preserve"> in sicer: februar</w:t>
      </w:r>
      <w:r w:rsidR="00D522B9">
        <w:rPr>
          <w:rFonts w:ascii="Calibri" w:hAnsi="Calibri" w:cs="Calibri"/>
          <w:sz w:val="20"/>
          <w:szCs w:val="20"/>
        </w:rPr>
        <w:t>ja</w:t>
      </w:r>
      <w:r w:rsidRPr="00B16853">
        <w:rPr>
          <w:rFonts w:ascii="Calibri" w:hAnsi="Calibri" w:cs="Calibri"/>
          <w:sz w:val="20"/>
          <w:szCs w:val="20"/>
        </w:rPr>
        <w:t xml:space="preserve"> </w:t>
      </w:r>
      <w:r w:rsidR="00FC3BD3">
        <w:rPr>
          <w:rFonts w:ascii="Calibri" w:hAnsi="Calibri" w:cs="Calibri"/>
          <w:sz w:val="20"/>
          <w:szCs w:val="20"/>
        </w:rPr>
        <w:t>3 umrli</w:t>
      </w:r>
      <w:r w:rsidR="007024B8">
        <w:rPr>
          <w:rFonts w:ascii="Calibri" w:hAnsi="Calibri" w:cs="Calibri"/>
          <w:sz w:val="20"/>
          <w:szCs w:val="20"/>
        </w:rPr>
        <w:t xml:space="preserve"> (enako kot v letu 2010)</w:t>
      </w:r>
      <w:r w:rsidR="00FC3BD3">
        <w:rPr>
          <w:rFonts w:ascii="Calibri" w:hAnsi="Calibri" w:cs="Calibri"/>
          <w:sz w:val="20"/>
          <w:szCs w:val="20"/>
        </w:rPr>
        <w:t>,</w:t>
      </w:r>
      <w:r w:rsidRPr="00B16853">
        <w:rPr>
          <w:rFonts w:ascii="Calibri" w:hAnsi="Calibri" w:cs="Calibri"/>
          <w:sz w:val="20"/>
          <w:szCs w:val="20"/>
        </w:rPr>
        <w:t xml:space="preserve"> junij</w:t>
      </w:r>
      <w:r w:rsidR="00D522B9">
        <w:rPr>
          <w:rFonts w:ascii="Calibri" w:hAnsi="Calibri" w:cs="Calibri"/>
          <w:sz w:val="20"/>
          <w:szCs w:val="20"/>
        </w:rPr>
        <w:t>a</w:t>
      </w:r>
      <w:r w:rsidR="00FC3BD3">
        <w:rPr>
          <w:rFonts w:ascii="Calibri" w:hAnsi="Calibri" w:cs="Calibri"/>
          <w:sz w:val="20"/>
          <w:szCs w:val="20"/>
        </w:rPr>
        <w:t xml:space="preserve"> 6 umrlih, </w:t>
      </w:r>
      <w:r w:rsidRPr="00B16853">
        <w:rPr>
          <w:rFonts w:ascii="Calibri" w:hAnsi="Calibri" w:cs="Calibri"/>
          <w:sz w:val="20"/>
          <w:szCs w:val="20"/>
        </w:rPr>
        <w:t>septembr</w:t>
      </w:r>
      <w:r w:rsidR="00D522B9">
        <w:rPr>
          <w:rFonts w:ascii="Calibri" w:hAnsi="Calibri" w:cs="Calibri"/>
          <w:sz w:val="20"/>
          <w:szCs w:val="20"/>
        </w:rPr>
        <w:t>a</w:t>
      </w:r>
      <w:r w:rsidRPr="00B16853">
        <w:rPr>
          <w:rFonts w:ascii="Calibri" w:hAnsi="Calibri" w:cs="Calibri"/>
          <w:sz w:val="20"/>
          <w:szCs w:val="20"/>
        </w:rPr>
        <w:t xml:space="preserve"> </w:t>
      </w:r>
      <w:r w:rsidR="00FC3BD3">
        <w:rPr>
          <w:rFonts w:ascii="Calibri" w:hAnsi="Calibri" w:cs="Calibri"/>
          <w:sz w:val="20"/>
          <w:szCs w:val="20"/>
        </w:rPr>
        <w:t xml:space="preserve">1 umrli in decembra 7 umrlih (enako kot v letu 2015). </w:t>
      </w:r>
      <w:r w:rsidR="00FC3BD3" w:rsidRPr="00FC3BD3">
        <w:rPr>
          <w:rFonts w:ascii="Calibri" w:hAnsi="Calibri" w:cs="Calibri"/>
          <w:b/>
          <w:sz w:val="20"/>
          <w:szCs w:val="20"/>
        </w:rPr>
        <w:t xml:space="preserve">Število </w:t>
      </w:r>
      <w:r w:rsidR="00FC3BD3">
        <w:rPr>
          <w:rFonts w:ascii="Calibri" w:hAnsi="Calibri" w:cs="Calibri"/>
          <w:b/>
          <w:sz w:val="20"/>
          <w:szCs w:val="20"/>
        </w:rPr>
        <w:t>umrlih v omenjenih štirih</w:t>
      </w:r>
      <w:r w:rsidR="00FC3BD3" w:rsidRPr="00FC3BD3">
        <w:rPr>
          <w:rFonts w:ascii="Calibri" w:hAnsi="Calibri" w:cs="Calibri"/>
          <w:b/>
          <w:sz w:val="20"/>
          <w:szCs w:val="20"/>
        </w:rPr>
        <w:t xml:space="preserve"> mesecih je bilo naj</w:t>
      </w:r>
      <w:r w:rsidRPr="00FC3BD3">
        <w:rPr>
          <w:rFonts w:ascii="Calibri" w:hAnsi="Calibri" w:cs="Calibri"/>
          <w:b/>
          <w:sz w:val="20"/>
          <w:szCs w:val="20"/>
        </w:rPr>
        <w:t>nižje v zadnjih</w:t>
      </w:r>
      <w:r w:rsidRPr="00B16853">
        <w:rPr>
          <w:rFonts w:ascii="Calibri" w:hAnsi="Calibri" w:cs="Calibri"/>
          <w:b/>
          <w:sz w:val="20"/>
          <w:szCs w:val="20"/>
        </w:rPr>
        <w:t xml:space="preserve"> 25 letih. </w:t>
      </w:r>
      <w:r w:rsidR="00FC3BD3">
        <w:rPr>
          <w:rFonts w:ascii="Calibri" w:hAnsi="Calibri" w:cs="Calibri"/>
          <w:sz w:val="20"/>
          <w:szCs w:val="20"/>
        </w:rPr>
        <w:t>V obdobju med marcem in majem 2017 je skupaj umrlo 40 udeležencev</w:t>
      </w:r>
      <w:r w:rsidRPr="00B16853">
        <w:rPr>
          <w:rFonts w:ascii="Calibri" w:hAnsi="Calibri" w:cs="Calibri"/>
          <w:sz w:val="20"/>
          <w:szCs w:val="20"/>
        </w:rPr>
        <w:t xml:space="preserve"> cestnega prometa, kar je največ v zadnjem </w:t>
      </w:r>
      <w:r w:rsidR="00D522B9">
        <w:rPr>
          <w:rFonts w:ascii="Calibri" w:hAnsi="Calibri" w:cs="Calibri"/>
          <w:sz w:val="20"/>
          <w:szCs w:val="20"/>
        </w:rPr>
        <w:t>pet</w:t>
      </w:r>
      <w:r w:rsidRPr="00B16853">
        <w:rPr>
          <w:rFonts w:ascii="Calibri" w:hAnsi="Calibri" w:cs="Calibri"/>
          <w:sz w:val="20"/>
          <w:szCs w:val="20"/>
        </w:rPr>
        <w:t xml:space="preserve">letnem obdobju. </w:t>
      </w:r>
    </w:p>
    <w:p w14:paraId="51ECE47D" w14:textId="77777777" w:rsidR="007E5BE9" w:rsidRDefault="007E5BE9" w:rsidP="007E5BE9">
      <w:pPr>
        <w:ind w:right="-110"/>
        <w:rPr>
          <w:rFonts w:ascii="Calibri" w:hAnsi="Calibri" w:cs="Calibri"/>
          <w:sz w:val="20"/>
          <w:szCs w:val="20"/>
        </w:rPr>
      </w:pPr>
    </w:p>
    <w:p w14:paraId="6BDAC463" w14:textId="77777777" w:rsidR="00FB08E9" w:rsidRDefault="00FB08E9" w:rsidP="007E5BE9">
      <w:pPr>
        <w:ind w:right="-110"/>
        <w:rPr>
          <w:rFonts w:ascii="Calibri" w:hAnsi="Calibri" w:cs="Calibri"/>
          <w:sz w:val="20"/>
          <w:szCs w:val="20"/>
        </w:rPr>
      </w:pPr>
    </w:p>
    <w:p w14:paraId="42ACEBAC" w14:textId="77777777" w:rsidR="00FB08E9" w:rsidRDefault="00FB08E9" w:rsidP="007E5BE9">
      <w:pPr>
        <w:ind w:right="-110"/>
        <w:rPr>
          <w:rFonts w:ascii="Calibri" w:hAnsi="Calibri" w:cs="Calibri"/>
          <w:sz w:val="20"/>
          <w:szCs w:val="20"/>
        </w:rPr>
      </w:pPr>
    </w:p>
    <w:p w14:paraId="7ED9F9ED" w14:textId="77777777" w:rsidR="00FB08E9" w:rsidRDefault="00FB08E9" w:rsidP="007E5BE9">
      <w:pPr>
        <w:ind w:right="-110"/>
        <w:rPr>
          <w:rFonts w:ascii="Calibri" w:hAnsi="Calibri" w:cs="Calibri"/>
          <w:sz w:val="20"/>
          <w:szCs w:val="20"/>
        </w:rPr>
      </w:pPr>
    </w:p>
    <w:p w14:paraId="08067E15" w14:textId="77777777" w:rsidR="00C61B5A" w:rsidRPr="00B16853" w:rsidRDefault="00C61B5A" w:rsidP="00AF3DF2">
      <w:pPr>
        <w:pStyle w:val="Naslov2"/>
        <w:numPr>
          <w:ilvl w:val="2"/>
          <w:numId w:val="7"/>
        </w:numPr>
      </w:pPr>
      <w:bookmarkStart w:id="23" w:name="_Toc512412862"/>
      <w:r w:rsidRPr="00B16853">
        <w:t>Umrli udeleženci v cestnem prometu</w:t>
      </w:r>
      <w:bookmarkEnd w:id="23"/>
    </w:p>
    <w:p w14:paraId="1DB6D928" w14:textId="77777777" w:rsidR="007F79A5" w:rsidRPr="00B16853" w:rsidRDefault="007F79A5" w:rsidP="00AC5EAA">
      <w:pPr>
        <w:rPr>
          <w:rFonts w:ascii="Calibri" w:hAnsi="Calibri" w:cs="Calibri"/>
          <w:b/>
          <w:i/>
          <w:sz w:val="20"/>
          <w:szCs w:val="20"/>
        </w:rPr>
      </w:pPr>
    </w:p>
    <w:p w14:paraId="65C86DBA" w14:textId="2DE6C86E" w:rsidR="00AC5EAA" w:rsidRDefault="00AC5EAA" w:rsidP="00AC5EAA">
      <w:pPr>
        <w:rPr>
          <w:rFonts w:ascii="Calibri" w:hAnsi="Calibri" w:cs="Calibri"/>
          <w:b/>
          <w:i/>
          <w:sz w:val="20"/>
          <w:szCs w:val="20"/>
        </w:rPr>
      </w:pPr>
      <w:r w:rsidRPr="00B16853">
        <w:rPr>
          <w:rFonts w:ascii="Calibri" w:hAnsi="Calibri" w:cs="Calibri"/>
          <w:b/>
          <w:i/>
          <w:sz w:val="20"/>
          <w:szCs w:val="20"/>
        </w:rPr>
        <w:t xml:space="preserve">Graf </w:t>
      </w:r>
      <w:r w:rsidR="00A77015">
        <w:rPr>
          <w:rFonts w:ascii="Calibri" w:hAnsi="Calibri" w:cs="Calibri"/>
          <w:b/>
          <w:i/>
          <w:sz w:val="20"/>
          <w:szCs w:val="20"/>
        </w:rPr>
        <w:t>6</w:t>
      </w:r>
      <w:r w:rsidR="001E5757">
        <w:rPr>
          <w:rFonts w:ascii="Calibri" w:hAnsi="Calibri" w:cs="Calibri"/>
          <w:b/>
          <w:i/>
          <w:sz w:val="20"/>
          <w:szCs w:val="20"/>
        </w:rPr>
        <w:t>:</w:t>
      </w:r>
      <w:r w:rsidRPr="00B16853">
        <w:rPr>
          <w:rFonts w:ascii="Calibri" w:hAnsi="Calibri" w:cs="Calibri"/>
          <w:b/>
          <w:i/>
          <w:sz w:val="20"/>
          <w:szCs w:val="20"/>
        </w:rPr>
        <w:t xml:space="preserve"> </w:t>
      </w:r>
      <w:r w:rsidR="00C4672D" w:rsidRPr="003A1BE4">
        <w:rPr>
          <w:rFonts w:ascii="Calibri" w:hAnsi="Calibri" w:cs="Calibri"/>
          <w:b/>
          <w:i/>
          <w:sz w:val="20"/>
          <w:szCs w:val="20"/>
        </w:rPr>
        <w:t>Umrli udeleženci v prometnih nesrečah</w:t>
      </w:r>
      <w:r w:rsidRPr="003A1BE4">
        <w:rPr>
          <w:rFonts w:ascii="Calibri" w:hAnsi="Calibri" w:cs="Calibri"/>
          <w:b/>
          <w:i/>
          <w:sz w:val="20"/>
          <w:szCs w:val="20"/>
        </w:rPr>
        <w:t xml:space="preserve"> v letih 201</w:t>
      </w:r>
      <w:r w:rsidR="003F04F1">
        <w:rPr>
          <w:rFonts w:ascii="Calibri" w:hAnsi="Calibri" w:cs="Calibri"/>
          <w:b/>
          <w:i/>
          <w:sz w:val="20"/>
          <w:szCs w:val="20"/>
        </w:rPr>
        <w:t>5</w:t>
      </w:r>
      <w:r w:rsidRPr="003A1BE4">
        <w:rPr>
          <w:rFonts w:ascii="Calibri" w:hAnsi="Calibri" w:cs="Calibri"/>
          <w:b/>
          <w:i/>
          <w:sz w:val="20"/>
          <w:szCs w:val="20"/>
        </w:rPr>
        <w:t>, 201</w:t>
      </w:r>
      <w:r w:rsidR="003F04F1">
        <w:rPr>
          <w:rFonts w:ascii="Calibri" w:hAnsi="Calibri" w:cs="Calibri"/>
          <w:b/>
          <w:i/>
          <w:sz w:val="20"/>
          <w:szCs w:val="20"/>
        </w:rPr>
        <w:t>6</w:t>
      </w:r>
      <w:r w:rsidRPr="003A1BE4">
        <w:rPr>
          <w:rFonts w:ascii="Calibri" w:hAnsi="Calibri" w:cs="Calibri"/>
          <w:b/>
          <w:i/>
          <w:sz w:val="20"/>
          <w:szCs w:val="20"/>
        </w:rPr>
        <w:t xml:space="preserve"> in 201</w:t>
      </w:r>
      <w:r w:rsidR="003F04F1">
        <w:rPr>
          <w:rFonts w:ascii="Calibri" w:hAnsi="Calibri" w:cs="Calibri"/>
          <w:b/>
          <w:i/>
          <w:sz w:val="20"/>
          <w:szCs w:val="20"/>
        </w:rPr>
        <w:t>7</w:t>
      </w:r>
    </w:p>
    <w:p w14:paraId="4C3AE7E2" w14:textId="1D960143" w:rsidR="003F04F1" w:rsidRDefault="003F04F1" w:rsidP="003F04F1">
      <w:pPr>
        <w:jc w:val="center"/>
        <w:rPr>
          <w:rFonts w:ascii="Calibri" w:hAnsi="Calibri" w:cs="Calibri"/>
          <w:b/>
          <w:i/>
          <w:sz w:val="20"/>
          <w:szCs w:val="20"/>
        </w:rPr>
      </w:pPr>
      <w:r>
        <w:rPr>
          <w:rFonts w:asciiTheme="minorHAnsi" w:hAnsiTheme="minorHAnsi" w:cstheme="minorHAnsi"/>
          <w:b/>
          <w:i/>
          <w:noProof/>
          <w:sz w:val="22"/>
          <w:szCs w:val="22"/>
          <w:lang w:eastAsia="sl-SI"/>
        </w:rPr>
        <w:drawing>
          <wp:inline distT="0" distB="0" distL="0" distR="0" wp14:anchorId="1EBB3950" wp14:editId="296AA7B7">
            <wp:extent cx="5638025" cy="3013075"/>
            <wp:effectExtent l="0" t="0" r="127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895" cy="3042933"/>
                    </a:xfrm>
                    <a:prstGeom prst="rect">
                      <a:avLst/>
                    </a:prstGeom>
                    <a:noFill/>
                  </pic:spPr>
                </pic:pic>
              </a:graphicData>
            </a:graphic>
          </wp:inline>
        </w:drawing>
      </w:r>
    </w:p>
    <w:p w14:paraId="0ADEBA19" w14:textId="77777777" w:rsidR="003F04F1" w:rsidRPr="007024B8" w:rsidRDefault="003F04F1" w:rsidP="00AC5EAA">
      <w:pPr>
        <w:rPr>
          <w:rFonts w:ascii="Calibri" w:hAnsi="Calibri" w:cs="Calibri"/>
          <w:i/>
          <w:sz w:val="20"/>
          <w:szCs w:val="20"/>
        </w:rPr>
      </w:pPr>
    </w:p>
    <w:p w14:paraId="6DF5FDD1" w14:textId="5CE529FC" w:rsidR="007024B8" w:rsidRPr="007024B8" w:rsidRDefault="007024B8" w:rsidP="007024B8">
      <w:pPr>
        <w:tabs>
          <w:tab w:val="left" w:pos="8460"/>
        </w:tabs>
        <w:ind w:right="-110"/>
        <w:rPr>
          <w:rFonts w:asciiTheme="minorHAnsi" w:hAnsiTheme="minorHAnsi" w:cstheme="minorHAnsi"/>
          <w:sz w:val="20"/>
          <w:szCs w:val="20"/>
        </w:rPr>
      </w:pPr>
      <w:r w:rsidRPr="007024B8">
        <w:rPr>
          <w:rFonts w:asciiTheme="minorHAnsi" w:hAnsiTheme="minorHAnsi" w:cstheme="minorHAnsi"/>
          <w:b/>
          <w:sz w:val="20"/>
          <w:szCs w:val="20"/>
        </w:rPr>
        <w:t>V letu 2017 izstopa povečano število umrlih voznikov enoslednih motornih vozil</w:t>
      </w:r>
      <w:r w:rsidRPr="007024B8">
        <w:rPr>
          <w:rFonts w:asciiTheme="minorHAnsi" w:hAnsiTheme="minorHAnsi" w:cstheme="minorHAnsi"/>
          <w:sz w:val="20"/>
          <w:szCs w:val="20"/>
        </w:rPr>
        <w:t xml:space="preserve">. Do konca leta 2017 je </w:t>
      </w:r>
      <w:r w:rsidRPr="007024B8">
        <w:rPr>
          <w:rFonts w:asciiTheme="minorHAnsi" w:hAnsiTheme="minorHAnsi" w:cstheme="minorHAnsi"/>
          <w:b/>
          <w:sz w:val="20"/>
          <w:szCs w:val="20"/>
        </w:rPr>
        <w:t xml:space="preserve">umrlo 29 voznikov enoslednih motornih vozil (v 2016 24 umrlih) </w:t>
      </w:r>
      <w:r w:rsidR="00990C30">
        <w:rPr>
          <w:rFonts w:asciiTheme="minorHAnsi" w:hAnsiTheme="minorHAnsi" w:cstheme="minorHAnsi"/>
          <w:b/>
          <w:sz w:val="20"/>
          <w:szCs w:val="20"/>
        </w:rPr>
        <w:t>oziroma</w:t>
      </w:r>
      <w:r w:rsidRPr="007024B8">
        <w:rPr>
          <w:rFonts w:asciiTheme="minorHAnsi" w:hAnsiTheme="minorHAnsi" w:cstheme="minorHAnsi"/>
          <w:b/>
          <w:sz w:val="20"/>
          <w:szCs w:val="20"/>
        </w:rPr>
        <w:t xml:space="preserve"> 21 % več </w:t>
      </w:r>
      <w:r w:rsidRPr="007024B8">
        <w:rPr>
          <w:rFonts w:asciiTheme="minorHAnsi" w:hAnsiTheme="minorHAnsi" w:cstheme="minorHAnsi"/>
          <w:sz w:val="20"/>
          <w:szCs w:val="20"/>
        </w:rPr>
        <w:t xml:space="preserve">kot v letu pred tem. Povečanje števila umrlih beležimo tudi pri </w:t>
      </w:r>
      <w:r w:rsidRPr="007024B8">
        <w:rPr>
          <w:rFonts w:asciiTheme="minorHAnsi" w:hAnsiTheme="minorHAnsi" w:cstheme="minorHAnsi"/>
          <w:b/>
          <w:sz w:val="20"/>
          <w:szCs w:val="20"/>
        </w:rPr>
        <w:t xml:space="preserve">potnikih, saj jih je v letu 2017 umrlo 20 (v 2016 18 umrlih) </w:t>
      </w:r>
      <w:r w:rsidR="00990C30">
        <w:rPr>
          <w:rFonts w:asciiTheme="minorHAnsi" w:hAnsiTheme="minorHAnsi" w:cstheme="minorHAnsi"/>
          <w:b/>
          <w:sz w:val="20"/>
          <w:szCs w:val="20"/>
        </w:rPr>
        <w:t>oziroma</w:t>
      </w:r>
      <w:r w:rsidRPr="007024B8">
        <w:rPr>
          <w:rFonts w:asciiTheme="minorHAnsi" w:hAnsiTheme="minorHAnsi" w:cstheme="minorHAnsi"/>
          <w:b/>
          <w:sz w:val="20"/>
          <w:szCs w:val="20"/>
        </w:rPr>
        <w:t xml:space="preserve"> za 11 % več kot v letu 2016</w:t>
      </w:r>
      <w:r w:rsidRPr="007024B8">
        <w:rPr>
          <w:rFonts w:asciiTheme="minorHAnsi" w:hAnsiTheme="minorHAnsi" w:cstheme="minorHAnsi"/>
          <w:sz w:val="20"/>
          <w:szCs w:val="20"/>
        </w:rPr>
        <w:t>.</w:t>
      </w:r>
    </w:p>
    <w:p w14:paraId="111735BD" w14:textId="77777777" w:rsidR="007024B8" w:rsidRPr="007024B8" w:rsidRDefault="007024B8" w:rsidP="007024B8">
      <w:pPr>
        <w:tabs>
          <w:tab w:val="left" w:pos="8460"/>
        </w:tabs>
        <w:ind w:right="-110"/>
        <w:rPr>
          <w:rFonts w:asciiTheme="minorHAnsi" w:hAnsiTheme="minorHAnsi" w:cstheme="minorHAnsi"/>
          <w:sz w:val="20"/>
          <w:szCs w:val="20"/>
        </w:rPr>
      </w:pPr>
    </w:p>
    <w:p w14:paraId="42753C0C" w14:textId="36D0B832" w:rsidR="007024B8" w:rsidRPr="007024B8" w:rsidRDefault="007024B8" w:rsidP="007024B8">
      <w:pPr>
        <w:tabs>
          <w:tab w:val="left" w:pos="8460"/>
        </w:tabs>
        <w:ind w:right="-110"/>
        <w:rPr>
          <w:rFonts w:asciiTheme="minorHAnsi" w:hAnsiTheme="minorHAnsi" w:cstheme="minorHAnsi"/>
          <w:b/>
          <w:sz w:val="20"/>
          <w:szCs w:val="20"/>
        </w:rPr>
      </w:pPr>
      <w:r w:rsidRPr="007024B8">
        <w:rPr>
          <w:rFonts w:asciiTheme="minorHAnsi" w:hAnsiTheme="minorHAnsi" w:cstheme="minorHAnsi"/>
          <w:sz w:val="20"/>
          <w:szCs w:val="20"/>
        </w:rPr>
        <w:t xml:space="preserve">Spodbudnejši statistični podatki so pri voznikih osebnih avtomobilov, pešcih in kolesarjih. V letu 2017 je umrlo </w:t>
      </w:r>
      <w:r w:rsidRPr="007024B8">
        <w:rPr>
          <w:rFonts w:asciiTheme="minorHAnsi" w:hAnsiTheme="minorHAnsi" w:cstheme="minorHAnsi"/>
          <w:b/>
          <w:sz w:val="20"/>
          <w:szCs w:val="20"/>
        </w:rPr>
        <w:t xml:space="preserve">30 voznikov osebnih avtomobilov (45 umrlih v 2016) </w:t>
      </w:r>
      <w:r w:rsidR="00990C30">
        <w:rPr>
          <w:rFonts w:asciiTheme="minorHAnsi" w:hAnsiTheme="minorHAnsi" w:cstheme="minorHAnsi"/>
          <w:b/>
          <w:sz w:val="20"/>
          <w:szCs w:val="20"/>
        </w:rPr>
        <w:t>oziroma</w:t>
      </w:r>
      <w:r w:rsidRPr="007024B8">
        <w:rPr>
          <w:rFonts w:asciiTheme="minorHAnsi" w:hAnsiTheme="minorHAnsi" w:cstheme="minorHAnsi"/>
          <w:b/>
          <w:sz w:val="20"/>
          <w:szCs w:val="20"/>
        </w:rPr>
        <w:t xml:space="preserve"> 33 % manj kot v letu 2016</w:t>
      </w:r>
      <w:r w:rsidRPr="007024B8">
        <w:rPr>
          <w:rFonts w:asciiTheme="minorHAnsi" w:hAnsiTheme="minorHAnsi" w:cstheme="minorHAnsi"/>
          <w:sz w:val="20"/>
          <w:szCs w:val="20"/>
        </w:rPr>
        <w:t xml:space="preserve">. </w:t>
      </w:r>
      <w:r w:rsidRPr="007024B8">
        <w:rPr>
          <w:rFonts w:asciiTheme="minorHAnsi" w:hAnsiTheme="minorHAnsi" w:cstheme="minorHAnsi"/>
          <w:b/>
          <w:sz w:val="20"/>
          <w:szCs w:val="20"/>
        </w:rPr>
        <w:t>Zmanjšanje za kar 55 % pa bežimo pri umrlih pešcih – v lanskem letu jih je umrlo 10</w:t>
      </w:r>
      <w:r w:rsidRPr="007024B8">
        <w:rPr>
          <w:rFonts w:asciiTheme="minorHAnsi" w:hAnsiTheme="minorHAnsi" w:cstheme="minorHAnsi"/>
          <w:sz w:val="20"/>
          <w:szCs w:val="20"/>
        </w:rPr>
        <w:t xml:space="preserve"> (v letu pred tem pa 22). Število </w:t>
      </w:r>
      <w:r w:rsidRPr="007024B8">
        <w:rPr>
          <w:rFonts w:asciiTheme="minorHAnsi" w:hAnsiTheme="minorHAnsi" w:cstheme="minorHAnsi"/>
          <w:b/>
          <w:sz w:val="20"/>
          <w:szCs w:val="20"/>
        </w:rPr>
        <w:t xml:space="preserve">umrlih kolesarjev se je zmanjšalo za 15 % </w:t>
      </w:r>
      <w:r w:rsidR="009C4630">
        <w:rPr>
          <w:rFonts w:ascii="Calibri" w:hAnsi="Calibri" w:cs="Calibri"/>
          <w:b/>
          <w:bCs/>
          <w:sz w:val="20"/>
          <w:szCs w:val="20"/>
        </w:rPr>
        <w:t>–</w:t>
      </w:r>
      <w:r w:rsidRPr="007024B8">
        <w:rPr>
          <w:rFonts w:asciiTheme="minorHAnsi" w:hAnsiTheme="minorHAnsi" w:cstheme="minorHAnsi"/>
          <w:b/>
          <w:sz w:val="20"/>
          <w:szCs w:val="20"/>
        </w:rPr>
        <w:t xml:space="preserve"> 11 umrlih kolesarjev v letu 2017 (13 umrlih v letu 2016).</w:t>
      </w:r>
    </w:p>
    <w:p w14:paraId="268D6E87" w14:textId="77777777" w:rsidR="007024B8" w:rsidRPr="007024B8" w:rsidRDefault="007024B8" w:rsidP="007024B8">
      <w:pPr>
        <w:tabs>
          <w:tab w:val="left" w:pos="8460"/>
        </w:tabs>
        <w:ind w:right="-110"/>
        <w:rPr>
          <w:rFonts w:asciiTheme="minorHAnsi" w:hAnsiTheme="minorHAnsi" w:cstheme="minorHAnsi"/>
          <w:sz w:val="20"/>
          <w:szCs w:val="20"/>
        </w:rPr>
      </w:pPr>
    </w:p>
    <w:p w14:paraId="1AD6068A" w14:textId="003735A0" w:rsidR="007024B8" w:rsidRPr="007024B8" w:rsidRDefault="007024B8" w:rsidP="007024B8">
      <w:pPr>
        <w:tabs>
          <w:tab w:val="left" w:pos="8460"/>
        </w:tabs>
        <w:ind w:right="-110"/>
        <w:rPr>
          <w:rFonts w:asciiTheme="minorHAnsi" w:hAnsiTheme="minorHAnsi" w:cstheme="minorHAnsi"/>
          <w:sz w:val="20"/>
          <w:szCs w:val="20"/>
        </w:rPr>
      </w:pPr>
      <w:r w:rsidRPr="007024B8">
        <w:rPr>
          <w:rFonts w:asciiTheme="minorHAnsi" w:hAnsiTheme="minorHAnsi" w:cstheme="minorHAnsi"/>
          <w:sz w:val="20"/>
          <w:szCs w:val="20"/>
        </w:rPr>
        <w:t>Poleg naštetih smrtnih žrtev v cestnem prometu so v letu 2017 umrli še 3 vozniki tovornega vozila (3 umrli tudi v letu 2016) ter 1 umrli voznik štirikolesnika.</w:t>
      </w:r>
    </w:p>
    <w:p w14:paraId="5A5E84C2" w14:textId="77777777" w:rsidR="00DC482F" w:rsidRDefault="00DC482F" w:rsidP="00706350">
      <w:pPr>
        <w:tabs>
          <w:tab w:val="left" w:pos="8460"/>
        </w:tabs>
        <w:ind w:right="-110"/>
        <w:rPr>
          <w:rFonts w:ascii="Calibri" w:hAnsi="Calibri" w:cs="Calibri"/>
          <w:sz w:val="20"/>
          <w:szCs w:val="20"/>
        </w:rPr>
      </w:pPr>
    </w:p>
    <w:p w14:paraId="260F02AA" w14:textId="102CFBC2" w:rsidR="00DC482F" w:rsidRPr="00B16853" w:rsidRDefault="00DC482F" w:rsidP="00DC482F">
      <w:pPr>
        <w:pStyle w:val="Naslov2"/>
        <w:numPr>
          <w:ilvl w:val="2"/>
          <w:numId w:val="7"/>
        </w:numPr>
      </w:pPr>
      <w:bookmarkStart w:id="24" w:name="_Toc512412863"/>
      <w:r w:rsidRPr="00B16853">
        <w:t xml:space="preserve">Umrli udeleženci v cestnem prometu po </w:t>
      </w:r>
      <w:r>
        <w:t>statističnih regijah</w:t>
      </w:r>
      <w:bookmarkEnd w:id="24"/>
    </w:p>
    <w:p w14:paraId="5D51A89F" w14:textId="6A751DF9" w:rsidR="0005314D" w:rsidRPr="00B16853" w:rsidRDefault="0005314D" w:rsidP="0005314D">
      <w:pPr>
        <w:rPr>
          <w:rFonts w:ascii="Calibri" w:hAnsi="Calibri" w:cs="Calibri"/>
          <w:i/>
          <w:sz w:val="20"/>
          <w:szCs w:val="20"/>
        </w:rPr>
      </w:pPr>
      <w:r w:rsidRPr="00B16853">
        <w:rPr>
          <w:rFonts w:ascii="Calibri" w:hAnsi="Calibri" w:cs="Calibri"/>
          <w:b/>
          <w:i/>
          <w:sz w:val="20"/>
          <w:szCs w:val="20"/>
        </w:rPr>
        <w:t>Slika 1</w:t>
      </w:r>
      <w:r w:rsidR="001E5757">
        <w:rPr>
          <w:rFonts w:ascii="Calibri" w:hAnsi="Calibri" w:cs="Calibri"/>
          <w:b/>
          <w:i/>
          <w:sz w:val="20"/>
          <w:szCs w:val="20"/>
        </w:rPr>
        <w:t>:</w:t>
      </w:r>
      <w:r w:rsidRPr="00B16853">
        <w:rPr>
          <w:rFonts w:ascii="Calibri" w:hAnsi="Calibri" w:cs="Calibri"/>
          <w:b/>
          <w:i/>
          <w:sz w:val="20"/>
          <w:szCs w:val="20"/>
        </w:rPr>
        <w:t xml:space="preserve"> </w:t>
      </w:r>
      <w:r w:rsidRPr="00B16853">
        <w:rPr>
          <w:rFonts w:ascii="Calibri" w:hAnsi="Calibri" w:cs="Calibri"/>
          <w:i/>
          <w:sz w:val="20"/>
          <w:szCs w:val="20"/>
        </w:rPr>
        <w:t>Umrli udeleženci v prometnih nesrečah</w:t>
      </w:r>
      <w:r w:rsidR="002343A2">
        <w:rPr>
          <w:rFonts w:ascii="Calibri" w:hAnsi="Calibri" w:cs="Calibri"/>
          <w:i/>
          <w:sz w:val="20"/>
          <w:szCs w:val="20"/>
        </w:rPr>
        <w:t xml:space="preserve"> po statističnih regijah v obdobju</w:t>
      </w:r>
      <w:r w:rsidRPr="00B16853">
        <w:rPr>
          <w:rFonts w:ascii="Calibri" w:hAnsi="Calibri" w:cs="Calibri"/>
          <w:i/>
          <w:sz w:val="20"/>
          <w:szCs w:val="20"/>
        </w:rPr>
        <w:t xml:space="preserve"> 201</w:t>
      </w:r>
      <w:r w:rsidR="007024B8">
        <w:rPr>
          <w:rFonts w:ascii="Calibri" w:hAnsi="Calibri" w:cs="Calibri"/>
          <w:i/>
          <w:sz w:val="20"/>
          <w:szCs w:val="20"/>
        </w:rPr>
        <w:t>5</w:t>
      </w:r>
      <w:r w:rsidR="002343A2">
        <w:rPr>
          <w:rFonts w:ascii="Calibri" w:hAnsi="Calibri" w:cs="Calibri"/>
          <w:i/>
          <w:sz w:val="20"/>
          <w:szCs w:val="20"/>
        </w:rPr>
        <w:t xml:space="preserve"> - </w:t>
      </w:r>
      <w:r w:rsidRPr="00B16853">
        <w:rPr>
          <w:rFonts w:ascii="Calibri" w:hAnsi="Calibri" w:cs="Calibri"/>
          <w:i/>
          <w:sz w:val="20"/>
          <w:szCs w:val="20"/>
        </w:rPr>
        <w:t xml:space="preserve"> 201</w:t>
      </w:r>
      <w:r w:rsidR="007024B8">
        <w:rPr>
          <w:rFonts w:ascii="Calibri" w:hAnsi="Calibri" w:cs="Calibri"/>
          <w:i/>
          <w:sz w:val="20"/>
          <w:szCs w:val="20"/>
        </w:rPr>
        <w:t>7</w:t>
      </w:r>
    </w:p>
    <w:p w14:paraId="59D326A2" w14:textId="3EC1F35C" w:rsidR="007F79A5" w:rsidRDefault="007F79A5" w:rsidP="0067742A">
      <w:pPr>
        <w:ind w:right="-110"/>
        <w:jc w:val="center"/>
        <w:rPr>
          <w:rFonts w:ascii="Calibri" w:hAnsi="Calibri" w:cs="Calibri"/>
          <w:sz w:val="20"/>
          <w:szCs w:val="20"/>
        </w:rPr>
      </w:pPr>
      <w:r>
        <w:rPr>
          <w:rFonts w:ascii="Calibri" w:hAnsi="Calibri" w:cs="Calibri"/>
          <w:noProof/>
          <w:sz w:val="20"/>
          <w:szCs w:val="20"/>
          <w:lang w:eastAsia="sl-SI"/>
        </w:rPr>
        <w:drawing>
          <wp:inline distT="0" distB="0" distL="0" distR="0" wp14:anchorId="31A1DFEC" wp14:editId="03ED38BD">
            <wp:extent cx="4574968" cy="341947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mrli regije 20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1525" cy="3454273"/>
                    </a:xfrm>
                    <a:prstGeom prst="rect">
                      <a:avLst/>
                    </a:prstGeom>
                  </pic:spPr>
                </pic:pic>
              </a:graphicData>
            </a:graphic>
          </wp:inline>
        </w:drawing>
      </w:r>
    </w:p>
    <w:p w14:paraId="7693A757" w14:textId="642726EB" w:rsidR="00FC0EBE" w:rsidRDefault="000C3C78" w:rsidP="00FC0EBE">
      <w:pPr>
        <w:ind w:right="-110"/>
        <w:rPr>
          <w:rFonts w:ascii="Calibri" w:hAnsi="Calibri" w:cs="Calibri"/>
          <w:sz w:val="20"/>
          <w:szCs w:val="20"/>
        </w:rPr>
      </w:pPr>
      <w:r>
        <w:rPr>
          <w:rFonts w:ascii="Calibri" w:hAnsi="Calibri" w:cs="Calibri"/>
          <w:sz w:val="20"/>
          <w:szCs w:val="20"/>
        </w:rPr>
        <w:t xml:space="preserve">V letu 2017 v veliki večini slovenskih regij beležimo zmanjšanje števila umrlih. Zmanjšanje je prisotno v vseh treh največjih slovenskih regijah: </w:t>
      </w:r>
      <w:r w:rsidR="009C4630">
        <w:rPr>
          <w:rFonts w:ascii="Calibri" w:hAnsi="Calibri" w:cs="Calibri"/>
          <w:sz w:val="20"/>
          <w:szCs w:val="20"/>
        </w:rPr>
        <w:t>o</w:t>
      </w:r>
      <w:r>
        <w:rPr>
          <w:rFonts w:ascii="Calibri" w:hAnsi="Calibri" w:cs="Calibri"/>
          <w:sz w:val="20"/>
          <w:szCs w:val="20"/>
        </w:rPr>
        <w:t xml:space="preserve">srednjeslovenski (4 umrli manj), </w:t>
      </w:r>
      <w:r w:rsidR="009C4630">
        <w:rPr>
          <w:rFonts w:ascii="Calibri" w:hAnsi="Calibri" w:cs="Calibri"/>
          <w:sz w:val="20"/>
          <w:szCs w:val="20"/>
        </w:rPr>
        <w:t>p</w:t>
      </w:r>
      <w:r>
        <w:rPr>
          <w:rFonts w:ascii="Calibri" w:hAnsi="Calibri" w:cs="Calibri"/>
          <w:sz w:val="20"/>
          <w:szCs w:val="20"/>
        </w:rPr>
        <w:t xml:space="preserve">odravski (4 umrli manj) in </w:t>
      </w:r>
      <w:r w:rsidR="009C4630">
        <w:rPr>
          <w:rFonts w:ascii="Calibri" w:hAnsi="Calibri" w:cs="Calibri"/>
          <w:sz w:val="20"/>
          <w:szCs w:val="20"/>
        </w:rPr>
        <w:t>s</w:t>
      </w:r>
      <w:r>
        <w:rPr>
          <w:rFonts w:ascii="Calibri" w:hAnsi="Calibri" w:cs="Calibri"/>
          <w:sz w:val="20"/>
          <w:szCs w:val="20"/>
        </w:rPr>
        <w:t>avinjski statistični regiji (3 umrli manj).</w:t>
      </w:r>
      <w:r w:rsidR="003D08C6">
        <w:rPr>
          <w:rFonts w:ascii="Calibri" w:hAnsi="Calibri" w:cs="Calibri"/>
          <w:sz w:val="20"/>
          <w:szCs w:val="20"/>
        </w:rPr>
        <w:t xml:space="preserve"> Edini statistični regiji, ki sta v letu 2017 v primerjavi z letom poprej povečali število umrlih sta bili </w:t>
      </w:r>
      <w:r w:rsidR="00C260EA">
        <w:rPr>
          <w:rFonts w:ascii="Calibri" w:hAnsi="Calibri" w:cs="Calibri"/>
          <w:sz w:val="20"/>
          <w:szCs w:val="20"/>
        </w:rPr>
        <w:t>p</w:t>
      </w:r>
      <w:r w:rsidR="003D08C6">
        <w:rPr>
          <w:rFonts w:ascii="Calibri" w:hAnsi="Calibri" w:cs="Calibri"/>
          <w:sz w:val="20"/>
          <w:szCs w:val="20"/>
        </w:rPr>
        <w:t xml:space="preserve">rimorsko-notranjska (5 umrlih več) in </w:t>
      </w:r>
      <w:r w:rsidR="00C260EA">
        <w:rPr>
          <w:rFonts w:ascii="Calibri" w:hAnsi="Calibri" w:cs="Calibri"/>
          <w:sz w:val="20"/>
          <w:szCs w:val="20"/>
        </w:rPr>
        <w:t>k</w:t>
      </w:r>
      <w:r w:rsidR="003D08C6">
        <w:rPr>
          <w:rFonts w:ascii="Calibri" w:hAnsi="Calibri" w:cs="Calibri"/>
          <w:sz w:val="20"/>
          <w:szCs w:val="20"/>
        </w:rPr>
        <w:t>oroška statistična regija (1 umrli več).</w:t>
      </w:r>
    </w:p>
    <w:p w14:paraId="100DC568" w14:textId="77777777" w:rsidR="00877790" w:rsidRPr="000C3C78" w:rsidRDefault="00877790" w:rsidP="00FC0EBE">
      <w:pPr>
        <w:ind w:right="-110"/>
        <w:rPr>
          <w:rFonts w:ascii="Calibri" w:hAnsi="Calibri" w:cs="Calibri"/>
          <w:sz w:val="20"/>
          <w:szCs w:val="20"/>
        </w:rPr>
      </w:pPr>
    </w:p>
    <w:p w14:paraId="243F1AB8" w14:textId="6E4CB279" w:rsidR="003F04F1" w:rsidRPr="000C3C78" w:rsidRDefault="003F04F1" w:rsidP="003F04F1">
      <w:pPr>
        <w:ind w:right="-110"/>
        <w:rPr>
          <w:rFonts w:asciiTheme="minorHAnsi" w:hAnsiTheme="minorHAnsi" w:cstheme="minorHAnsi"/>
          <w:sz w:val="20"/>
          <w:szCs w:val="20"/>
        </w:rPr>
      </w:pPr>
      <w:r w:rsidRPr="000C3C78">
        <w:rPr>
          <w:rFonts w:asciiTheme="minorHAnsi" w:hAnsiTheme="minorHAnsi" w:cstheme="minorHAnsi"/>
          <w:sz w:val="20"/>
          <w:szCs w:val="20"/>
        </w:rPr>
        <w:t xml:space="preserve">Kljub zmanjšanju števila umrlih v večini slovenskih statističnih regij v letu 2017 je </w:t>
      </w:r>
      <w:r w:rsidR="000C3C78">
        <w:rPr>
          <w:rFonts w:asciiTheme="minorHAnsi" w:hAnsiTheme="minorHAnsi" w:cstheme="minorHAnsi"/>
          <w:sz w:val="20"/>
          <w:szCs w:val="20"/>
        </w:rPr>
        <w:t xml:space="preserve">bilo </w:t>
      </w:r>
      <w:r w:rsidRPr="000C3C78">
        <w:rPr>
          <w:rFonts w:asciiTheme="minorHAnsi" w:hAnsiTheme="minorHAnsi" w:cstheme="minorHAnsi"/>
          <w:sz w:val="20"/>
          <w:szCs w:val="20"/>
        </w:rPr>
        <w:t xml:space="preserve">v nekaterih statističnih </w:t>
      </w:r>
      <w:r w:rsidR="00C260EA">
        <w:rPr>
          <w:rFonts w:asciiTheme="minorHAnsi" w:hAnsiTheme="minorHAnsi" w:cstheme="minorHAnsi"/>
          <w:sz w:val="20"/>
          <w:szCs w:val="20"/>
        </w:rPr>
        <w:t xml:space="preserve">regijah </w:t>
      </w:r>
      <w:r w:rsidR="000C3C78">
        <w:rPr>
          <w:rFonts w:asciiTheme="minorHAnsi" w:hAnsiTheme="minorHAnsi" w:cstheme="minorHAnsi"/>
          <w:sz w:val="20"/>
          <w:szCs w:val="20"/>
        </w:rPr>
        <w:t>število umrlih</w:t>
      </w:r>
      <w:r w:rsidRPr="000C3C78">
        <w:rPr>
          <w:rFonts w:asciiTheme="minorHAnsi" w:hAnsiTheme="minorHAnsi" w:cstheme="minorHAnsi"/>
          <w:sz w:val="20"/>
          <w:szCs w:val="20"/>
        </w:rPr>
        <w:t xml:space="preserve"> previsoko glede na kritično število umrlih v posamezni statistični regiji</w:t>
      </w:r>
      <w:r w:rsidR="00C260EA">
        <w:rPr>
          <w:rFonts w:asciiTheme="minorHAnsi" w:hAnsiTheme="minorHAnsi" w:cstheme="minorHAnsi"/>
          <w:sz w:val="20"/>
          <w:szCs w:val="20"/>
        </w:rPr>
        <w:t>,</w:t>
      </w:r>
      <w:r w:rsidRPr="000C3C78">
        <w:rPr>
          <w:rFonts w:asciiTheme="minorHAnsi" w:hAnsiTheme="minorHAnsi" w:cstheme="minorHAnsi"/>
          <w:sz w:val="20"/>
          <w:szCs w:val="20"/>
        </w:rPr>
        <w:t xml:space="preserve"> določeni za leto 2017. </w:t>
      </w:r>
      <w:r w:rsidR="007024B8" w:rsidRPr="000C3C78">
        <w:rPr>
          <w:rFonts w:asciiTheme="minorHAnsi" w:hAnsiTheme="minorHAnsi" w:cstheme="minorHAnsi"/>
          <w:sz w:val="20"/>
          <w:szCs w:val="20"/>
        </w:rPr>
        <w:t>Kritično š</w:t>
      </w:r>
      <w:r w:rsidRPr="000C3C78">
        <w:rPr>
          <w:rFonts w:asciiTheme="minorHAnsi" w:hAnsiTheme="minorHAnsi" w:cstheme="minorHAnsi"/>
          <w:sz w:val="20"/>
          <w:szCs w:val="20"/>
        </w:rPr>
        <w:t xml:space="preserve">tevilo so poleg </w:t>
      </w:r>
      <w:r w:rsidR="00C260EA">
        <w:rPr>
          <w:rFonts w:asciiTheme="minorHAnsi" w:hAnsiTheme="minorHAnsi" w:cstheme="minorHAnsi"/>
          <w:sz w:val="20"/>
          <w:szCs w:val="20"/>
        </w:rPr>
        <w:t>p</w:t>
      </w:r>
      <w:r w:rsidRPr="000C3C78">
        <w:rPr>
          <w:rFonts w:asciiTheme="minorHAnsi" w:hAnsiTheme="minorHAnsi" w:cstheme="minorHAnsi"/>
          <w:sz w:val="20"/>
          <w:szCs w:val="20"/>
        </w:rPr>
        <w:t xml:space="preserve">rimorsko-notranjske in </w:t>
      </w:r>
      <w:r w:rsidR="00C260EA">
        <w:rPr>
          <w:rFonts w:asciiTheme="minorHAnsi" w:hAnsiTheme="minorHAnsi" w:cstheme="minorHAnsi"/>
          <w:sz w:val="20"/>
          <w:szCs w:val="20"/>
        </w:rPr>
        <w:t>k</w:t>
      </w:r>
      <w:r w:rsidRPr="000C3C78">
        <w:rPr>
          <w:rFonts w:asciiTheme="minorHAnsi" w:hAnsiTheme="minorHAnsi" w:cstheme="minorHAnsi"/>
          <w:sz w:val="20"/>
          <w:szCs w:val="20"/>
        </w:rPr>
        <w:t xml:space="preserve">oroške regije presegle tudi: </w:t>
      </w:r>
      <w:r w:rsidR="00C260EA">
        <w:rPr>
          <w:rFonts w:asciiTheme="minorHAnsi" w:hAnsiTheme="minorHAnsi" w:cstheme="minorHAnsi"/>
          <w:sz w:val="20"/>
          <w:szCs w:val="20"/>
        </w:rPr>
        <w:t>p</w:t>
      </w:r>
      <w:r w:rsidRPr="000C3C78">
        <w:rPr>
          <w:rFonts w:asciiTheme="minorHAnsi" w:hAnsiTheme="minorHAnsi" w:cstheme="minorHAnsi"/>
          <w:sz w:val="20"/>
          <w:szCs w:val="20"/>
        </w:rPr>
        <w:t xml:space="preserve">osavska, </w:t>
      </w:r>
      <w:r w:rsidR="00C260EA">
        <w:rPr>
          <w:rFonts w:asciiTheme="minorHAnsi" w:hAnsiTheme="minorHAnsi" w:cstheme="minorHAnsi"/>
          <w:sz w:val="20"/>
          <w:szCs w:val="20"/>
        </w:rPr>
        <w:t>g</w:t>
      </w:r>
      <w:r w:rsidRPr="000C3C78">
        <w:rPr>
          <w:rFonts w:asciiTheme="minorHAnsi" w:hAnsiTheme="minorHAnsi" w:cstheme="minorHAnsi"/>
          <w:sz w:val="20"/>
          <w:szCs w:val="20"/>
        </w:rPr>
        <w:t xml:space="preserve">oriška in </w:t>
      </w:r>
      <w:r w:rsidR="00C260EA">
        <w:rPr>
          <w:rFonts w:asciiTheme="minorHAnsi" w:hAnsiTheme="minorHAnsi" w:cstheme="minorHAnsi"/>
          <w:sz w:val="20"/>
          <w:szCs w:val="20"/>
        </w:rPr>
        <w:t>p</w:t>
      </w:r>
      <w:r w:rsidRPr="000C3C78">
        <w:rPr>
          <w:rFonts w:asciiTheme="minorHAnsi" w:hAnsiTheme="minorHAnsi" w:cstheme="minorHAnsi"/>
          <w:sz w:val="20"/>
          <w:szCs w:val="20"/>
        </w:rPr>
        <w:t>odravska statistična regija.</w:t>
      </w:r>
    </w:p>
    <w:p w14:paraId="687C4795" w14:textId="77777777" w:rsidR="003F04F1" w:rsidRDefault="003F04F1" w:rsidP="003F04F1">
      <w:pPr>
        <w:ind w:right="-110"/>
        <w:rPr>
          <w:rFonts w:asciiTheme="minorHAnsi" w:hAnsiTheme="minorHAnsi" w:cstheme="minorHAnsi"/>
          <w:sz w:val="22"/>
          <w:szCs w:val="22"/>
        </w:rPr>
      </w:pPr>
    </w:p>
    <w:p w14:paraId="213E2774" w14:textId="26900F79" w:rsidR="003F04F1" w:rsidRDefault="003F04F1" w:rsidP="003F04F1">
      <w:pPr>
        <w:rPr>
          <w:rFonts w:ascii="Calibri" w:hAnsi="Calibri" w:cs="Calibri"/>
          <w:b/>
          <w:i/>
          <w:sz w:val="20"/>
          <w:szCs w:val="20"/>
        </w:rPr>
      </w:pPr>
      <w:r w:rsidRPr="00210A7C">
        <w:rPr>
          <w:rFonts w:ascii="Calibri" w:hAnsi="Calibri" w:cs="Calibri"/>
          <w:b/>
          <w:i/>
          <w:sz w:val="20"/>
          <w:szCs w:val="20"/>
        </w:rPr>
        <w:t>Tabela 2: Število umrlih udeležencev po statističnih regijah, kritična meja umrlih, določena v Re</w:t>
      </w:r>
      <w:r w:rsidR="003D08C6">
        <w:rPr>
          <w:rFonts w:ascii="Calibri" w:hAnsi="Calibri" w:cs="Calibri"/>
          <w:b/>
          <w:i/>
          <w:sz w:val="20"/>
          <w:szCs w:val="20"/>
        </w:rPr>
        <w:t>NPVCP za leto 2017</w:t>
      </w:r>
      <w:r w:rsidRPr="00210A7C">
        <w:rPr>
          <w:rFonts w:ascii="Calibri" w:hAnsi="Calibri" w:cs="Calibri"/>
          <w:b/>
          <w:i/>
          <w:sz w:val="20"/>
          <w:szCs w:val="20"/>
        </w:rPr>
        <w:t>, in število umrlih udeležencev po statističnih regijah na 10.000 prebivalcev</w:t>
      </w:r>
    </w:p>
    <w:tbl>
      <w:tblPr>
        <w:tblW w:w="8647" w:type="dxa"/>
        <w:jc w:val="center"/>
        <w:tblLayout w:type="fixed"/>
        <w:tblCellMar>
          <w:left w:w="70" w:type="dxa"/>
          <w:right w:w="70" w:type="dxa"/>
        </w:tblCellMar>
        <w:tblLook w:val="04A0" w:firstRow="1" w:lastRow="0" w:firstColumn="1" w:lastColumn="0" w:noHBand="0" w:noVBand="1"/>
      </w:tblPr>
      <w:tblGrid>
        <w:gridCol w:w="2020"/>
        <w:gridCol w:w="546"/>
        <w:gridCol w:w="553"/>
        <w:gridCol w:w="567"/>
        <w:gridCol w:w="1559"/>
        <w:gridCol w:w="704"/>
        <w:gridCol w:w="567"/>
        <w:gridCol w:w="567"/>
        <w:gridCol w:w="1564"/>
      </w:tblGrid>
      <w:tr w:rsidR="000C3C78" w:rsidRPr="000C3C78" w14:paraId="3FDB228C" w14:textId="77777777" w:rsidTr="003D08C6">
        <w:trPr>
          <w:trHeight w:val="255"/>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527F0"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Statistična regija</w:t>
            </w:r>
          </w:p>
        </w:tc>
        <w:tc>
          <w:tcPr>
            <w:tcW w:w="1666" w:type="dxa"/>
            <w:gridSpan w:val="3"/>
            <w:tcBorders>
              <w:top w:val="single" w:sz="4" w:space="0" w:color="auto"/>
              <w:left w:val="nil"/>
              <w:bottom w:val="single" w:sz="4" w:space="0" w:color="auto"/>
              <w:right w:val="single" w:sz="4" w:space="0" w:color="auto"/>
            </w:tcBorders>
            <w:shd w:val="clear" w:color="auto" w:fill="auto"/>
            <w:vAlign w:val="center"/>
            <w:hideMark/>
          </w:tcPr>
          <w:p w14:paraId="5EB9FCD9"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 xml:space="preserve">Število umrlih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608CB"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Kritična meja umrlih, določena v NPVCP 2017</w:t>
            </w:r>
          </w:p>
        </w:tc>
        <w:tc>
          <w:tcPr>
            <w:tcW w:w="1838" w:type="dxa"/>
            <w:gridSpan w:val="3"/>
            <w:tcBorders>
              <w:top w:val="single" w:sz="4" w:space="0" w:color="auto"/>
              <w:left w:val="nil"/>
              <w:bottom w:val="single" w:sz="4" w:space="0" w:color="auto"/>
              <w:right w:val="single" w:sz="4" w:space="0" w:color="000000"/>
            </w:tcBorders>
            <w:shd w:val="clear" w:color="auto" w:fill="auto"/>
            <w:vAlign w:val="center"/>
            <w:hideMark/>
          </w:tcPr>
          <w:p w14:paraId="6E2C262A"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Št. umrlih na 10.000 prebivalcev</w:t>
            </w:r>
          </w:p>
        </w:tc>
        <w:tc>
          <w:tcPr>
            <w:tcW w:w="1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C111F8"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Število prebivalcev 2017</w:t>
            </w:r>
          </w:p>
        </w:tc>
      </w:tr>
      <w:tr w:rsidR="000C3C78" w:rsidRPr="000C3C78" w14:paraId="2AA4276D" w14:textId="77777777" w:rsidTr="003D08C6">
        <w:trPr>
          <w:trHeight w:val="255"/>
          <w:jc w:val="center"/>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4C92B53" w14:textId="77777777" w:rsidR="000C3C78" w:rsidRPr="000C3C78" w:rsidRDefault="000C3C78" w:rsidP="000C3C78">
            <w:pPr>
              <w:jc w:val="left"/>
              <w:rPr>
                <w:rFonts w:ascii="Calibri" w:hAnsi="Calibri" w:cs="Calibri"/>
                <w:sz w:val="20"/>
                <w:szCs w:val="20"/>
                <w:lang w:eastAsia="sl-SI"/>
              </w:rPr>
            </w:pPr>
          </w:p>
        </w:tc>
        <w:tc>
          <w:tcPr>
            <w:tcW w:w="546" w:type="dxa"/>
            <w:tcBorders>
              <w:top w:val="nil"/>
              <w:left w:val="nil"/>
              <w:bottom w:val="nil"/>
              <w:right w:val="single" w:sz="4" w:space="0" w:color="auto"/>
            </w:tcBorders>
            <w:shd w:val="clear" w:color="auto" w:fill="auto"/>
            <w:vAlign w:val="bottom"/>
            <w:hideMark/>
          </w:tcPr>
          <w:p w14:paraId="44900085"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2015</w:t>
            </w:r>
          </w:p>
        </w:tc>
        <w:tc>
          <w:tcPr>
            <w:tcW w:w="553" w:type="dxa"/>
            <w:tcBorders>
              <w:top w:val="nil"/>
              <w:left w:val="nil"/>
              <w:bottom w:val="nil"/>
              <w:right w:val="single" w:sz="4" w:space="0" w:color="auto"/>
            </w:tcBorders>
            <w:shd w:val="clear" w:color="auto" w:fill="auto"/>
            <w:vAlign w:val="bottom"/>
            <w:hideMark/>
          </w:tcPr>
          <w:p w14:paraId="6370C15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2016</w:t>
            </w:r>
          </w:p>
        </w:tc>
        <w:tc>
          <w:tcPr>
            <w:tcW w:w="567" w:type="dxa"/>
            <w:tcBorders>
              <w:top w:val="nil"/>
              <w:left w:val="nil"/>
              <w:bottom w:val="nil"/>
              <w:right w:val="single" w:sz="4" w:space="0" w:color="auto"/>
            </w:tcBorders>
            <w:shd w:val="clear" w:color="auto" w:fill="auto"/>
            <w:vAlign w:val="bottom"/>
            <w:hideMark/>
          </w:tcPr>
          <w:p w14:paraId="77B5E3F8"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2017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F7983C" w14:textId="77777777" w:rsidR="000C3C78" w:rsidRPr="000C3C78" w:rsidRDefault="000C3C78" w:rsidP="000C3C78">
            <w:pPr>
              <w:jc w:val="left"/>
              <w:rPr>
                <w:rFonts w:ascii="Calibri" w:hAnsi="Calibri" w:cs="Calibri"/>
                <w:sz w:val="20"/>
                <w:szCs w:val="20"/>
                <w:lang w:eastAsia="sl-SI"/>
              </w:rPr>
            </w:pPr>
          </w:p>
        </w:tc>
        <w:tc>
          <w:tcPr>
            <w:tcW w:w="704" w:type="dxa"/>
            <w:tcBorders>
              <w:top w:val="nil"/>
              <w:left w:val="nil"/>
              <w:bottom w:val="nil"/>
              <w:right w:val="single" w:sz="4" w:space="0" w:color="auto"/>
            </w:tcBorders>
            <w:shd w:val="clear" w:color="auto" w:fill="auto"/>
            <w:vAlign w:val="bottom"/>
            <w:hideMark/>
          </w:tcPr>
          <w:p w14:paraId="1097E215"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2015</w:t>
            </w:r>
          </w:p>
        </w:tc>
        <w:tc>
          <w:tcPr>
            <w:tcW w:w="567" w:type="dxa"/>
            <w:tcBorders>
              <w:top w:val="nil"/>
              <w:left w:val="nil"/>
              <w:bottom w:val="nil"/>
              <w:right w:val="single" w:sz="4" w:space="0" w:color="auto"/>
            </w:tcBorders>
            <w:shd w:val="clear" w:color="auto" w:fill="auto"/>
            <w:vAlign w:val="bottom"/>
            <w:hideMark/>
          </w:tcPr>
          <w:p w14:paraId="2DC90085"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2016</w:t>
            </w:r>
          </w:p>
        </w:tc>
        <w:tc>
          <w:tcPr>
            <w:tcW w:w="567" w:type="dxa"/>
            <w:tcBorders>
              <w:top w:val="nil"/>
              <w:left w:val="nil"/>
              <w:bottom w:val="nil"/>
              <w:right w:val="single" w:sz="4" w:space="0" w:color="auto"/>
            </w:tcBorders>
            <w:shd w:val="clear" w:color="auto" w:fill="auto"/>
            <w:vAlign w:val="bottom"/>
            <w:hideMark/>
          </w:tcPr>
          <w:p w14:paraId="1325AD5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2017</w:t>
            </w:r>
          </w:p>
        </w:tc>
        <w:tc>
          <w:tcPr>
            <w:tcW w:w="1564" w:type="dxa"/>
            <w:vMerge/>
            <w:tcBorders>
              <w:top w:val="single" w:sz="4" w:space="0" w:color="auto"/>
              <w:left w:val="single" w:sz="4" w:space="0" w:color="auto"/>
              <w:bottom w:val="single" w:sz="4" w:space="0" w:color="000000"/>
              <w:right w:val="single" w:sz="4" w:space="0" w:color="auto"/>
            </w:tcBorders>
            <w:vAlign w:val="center"/>
            <w:hideMark/>
          </w:tcPr>
          <w:p w14:paraId="27776681" w14:textId="77777777" w:rsidR="000C3C78" w:rsidRPr="000C3C78" w:rsidRDefault="000C3C78" w:rsidP="000C3C78">
            <w:pPr>
              <w:jc w:val="left"/>
              <w:rPr>
                <w:rFonts w:ascii="Calibri" w:hAnsi="Calibri" w:cs="Calibri"/>
                <w:sz w:val="20"/>
                <w:szCs w:val="20"/>
                <w:lang w:eastAsia="sl-SI"/>
              </w:rPr>
            </w:pPr>
          </w:p>
        </w:tc>
      </w:tr>
      <w:tr w:rsidR="000C3C78" w:rsidRPr="000C3C78" w14:paraId="4B3BB315"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6893BCA" w14:textId="0F67AD84"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o</w:t>
            </w:r>
            <w:r w:rsidR="000C3C78" w:rsidRPr="000C3C78">
              <w:rPr>
                <w:rFonts w:ascii="Calibri" w:hAnsi="Calibri" w:cs="Calibri"/>
                <w:sz w:val="20"/>
                <w:szCs w:val="20"/>
                <w:lang w:eastAsia="sl-SI"/>
              </w:rPr>
              <w:t>balno-kraška</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09C7A142"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6</w:t>
            </w:r>
          </w:p>
        </w:tc>
        <w:tc>
          <w:tcPr>
            <w:tcW w:w="553" w:type="dxa"/>
            <w:tcBorders>
              <w:top w:val="single" w:sz="4" w:space="0" w:color="auto"/>
              <w:left w:val="nil"/>
              <w:bottom w:val="single" w:sz="4" w:space="0" w:color="auto"/>
              <w:right w:val="single" w:sz="4" w:space="0" w:color="auto"/>
            </w:tcBorders>
            <w:shd w:val="clear" w:color="auto" w:fill="auto"/>
            <w:noWrap/>
            <w:vAlign w:val="bottom"/>
            <w:hideMark/>
          </w:tcPr>
          <w:p w14:paraId="4A82119B"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EA3CB9"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1559" w:type="dxa"/>
            <w:tcBorders>
              <w:top w:val="nil"/>
              <w:left w:val="nil"/>
              <w:bottom w:val="single" w:sz="4" w:space="0" w:color="auto"/>
              <w:right w:val="single" w:sz="4" w:space="0" w:color="auto"/>
            </w:tcBorders>
            <w:shd w:val="clear" w:color="auto" w:fill="auto"/>
            <w:noWrap/>
            <w:vAlign w:val="bottom"/>
            <w:hideMark/>
          </w:tcPr>
          <w:p w14:paraId="0728881C"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5</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38FA5A3C"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64953F" w14:textId="77777777" w:rsidR="000C3C78" w:rsidRPr="000C3C78" w:rsidRDefault="000C3C78" w:rsidP="000C3C78">
            <w:pPr>
              <w:jc w:val="center"/>
              <w:rPr>
                <w:rFonts w:ascii="Calibri" w:hAnsi="Calibri" w:cs="Calibri"/>
                <w:b/>
                <w:bCs/>
                <w:color w:val="FF0000"/>
                <w:sz w:val="20"/>
                <w:szCs w:val="20"/>
                <w:lang w:eastAsia="sl-SI"/>
              </w:rPr>
            </w:pPr>
            <w:r w:rsidRPr="000C3C78">
              <w:rPr>
                <w:rFonts w:ascii="Calibri" w:hAnsi="Calibri" w:cs="Calibri"/>
                <w:b/>
                <w:bCs/>
                <w:color w:val="FF0000"/>
                <w:sz w:val="20"/>
                <w:szCs w:val="20"/>
                <w:lang w:eastAsia="sl-SI"/>
              </w:rPr>
              <w:t>0,97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BE8FD7" w14:textId="77777777" w:rsidR="000C3C78" w:rsidRPr="000C3C78" w:rsidRDefault="000C3C78" w:rsidP="000C3C78">
            <w:pPr>
              <w:jc w:val="center"/>
              <w:rPr>
                <w:rFonts w:ascii="Calibri" w:hAnsi="Calibri" w:cs="Calibri"/>
                <w:b/>
                <w:bCs/>
                <w:color w:val="4F6228"/>
                <w:sz w:val="20"/>
                <w:szCs w:val="20"/>
                <w:lang w:eastAsia="sl-SI"/>
              </w:rPr>
            </w:pPr>
            <w:r w:rsidRPr="000C3C78">
              <w:rPr>
                <w:rFonts w:ascii="Calibri" w:hAnsi="Calibri" w:cs="Calibri"/>
                <w:b/>
                <w:bCs/>
                <w:color w:val="4F6228"/>
                <w:sz w:val="20"/>
                <w:szCs w:val="20"/>
                <w:lang w:eastAsia="sl-SI"/>
              </w:rPr>
              <w:t>0,26</w:t>
            </w:r>
          </w:p>
        </w:tc>
        <w:tc>
          <w:tcPr>
            <w:tcW w:w="1564" w:type="dxa"/>
            <w:tcBorders>
              <w:top w:val="nil"/>
              <w:left w:val="nil"/>
              <w:bottom w:val="single" w:sz="4" w:space="0" w:color="auto"/>
              <w:right w:val="single" w:sz="4" w:space="0" w:color="auto"/>
            </w:tcBorders>
            <w:shd w:val="clear" w:color="auto" w:fill="auto"/>
            <w:noWrap/>
            <w:vAlign w:val="bottom"/>
            <w:hideMark/>
          </w:tcPr>
          <w:p w14:paraId="71A111FB" w14:textId="66543BD9"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113.517</w:t>
            </w:r>
          </w:p>
        </w:tc>
      </w:tr>
      <w:tr w:rsidR="000C3C78" w:rsidRPr="000C3C78" w14:paraId="49AC259B"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C5211DB" w14:textId="17786777"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j</w:t>
            </w:r>
            <w:r w:rsidR="000C3C78" w:rsidRPr="000C3C78">
              <w:rPr>
                <w:rFonts w:ascii="Calibri" w:hAnsi="Calibri" w:cs="Calibri"/>
                <w:sz w:val="20"/>
                <w:szCs w:val="20"/>
                <w:lang w:eastAsia="sl-SI"/>
              </w:rPr>
              <w:t>ugovzhodna Slovenija</w:t>
            </w:r>
          </w:p>
        </w:tc>
        <w:tc>
          <w:tcPr>
            <w:tcW w:w="546" w:type="dxa"/>
            <w:tcBorders>
              <w:top w:val="nil"/>
              <w:left w:val="nil"/>
              <w:bottom w:val="single" w:sz="4" w:space="0" w:color="auto"/>
              <w:right w:val="single" w:sz="4" w:space="0" w:color="auto"/>
            </w:tcBorders>
            <w:shd w:val="clear" w:color="auto" w:fill="auto"/>
            <w:noWrap/>
            <w:vAlign w:val="bottom"/>
            <w:hideMark/>
          </w:tcPr>
          <w:p w14:paraId="0383E79D"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9</w:t>
            </w:r>
          </w:p>
        </w:tc>
        <w:tc>
          <w:tcPr>
            <w:tcW w:w="553" w:type="dxa"/>
            <w:tcBorders>
              <w:top w:val="nil"/>
              <w:left w:val="nil"/>
              <w:bottom w:val="single" w:sz="4" w:space="0" w:color="auto"/>
              <w:right w:val="single" w:sz="4" w:space="0" w:color="auto"/>
            </w:tcBorders>
            <w:shd w:val="clear" w:color="auto" w:fill="auto"/>
            <w:noWrap/>
            <w:vAlign w:val="bottom"/>
            <w:hideMark/>
          </w:tcPr>
          <w:p w14:paraId="76591878"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9</w:t>
            </w:r>
          </w:p>
        </w:tc>
        <w:tc>
          <w:tcPr>
            <w:tcW w:w="567" w:type="dxa"/>
            <w:tcBorders>
              <w:top w:val="nil"/>
              <w:left w:val="nil"/>
              <w:bottom w:val="single" w:sz="4" w:space="0" w:color="auto"/>
              <w:right w:val="single" w:sz="4" w:space="0" w:color="auto"/>
            </w:tcBorders>
            <w:shd w:val="clear" w:color="auto" w:fill="auto"/>
            <w:noWrap/>
            <w:vAlign w:val="bottom"/>
            <w:hideMark/>
          </w:tcPr>
          <w:p w14:paraId="530CBAC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4</w:t>
            </w:r>
          </w:p>
        </w:tc>
        <w:tc>
          <w:tcPr>
            <w:tcW w:w="1559" w:type="dxa"/>
            <w:tcBorders>
              <w:top w:val="nil"/>
              <w:left w:val="nil"/>
              <w:bottom w:val="single" w:sz="4" w:space="0" w:color="auto"/>
              <w:right w:val="single" w:sz="4" w:space="0" w:color="auto"/>
            </w:tcBorders>
            <w:shd w:val="clear" w:color="auto" w:fill="auto"/>
            <w:noWrap/>
            <w:vAlign w:val="bottom"/>
            <w:hideMark/>
          </w:tcPr>
          <w:p w14:paraId="2A65BEC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7</w:t>
            </w:r>
          </w:p>
        </w:tc>
        <w:tc>
          <w:tcPr>
            <w:tcW w:w="704" w:type="dxa"/>
            <w:tcBorders>
              <w:top w:val="nil"/>
              <w:left w:val="nil"/>
              <w:bottom w:val="single" w:sz="4" w:space="0" w:color="auto"/>
              <w:right w:val="single" w:sz="4" w:space="0" w:color="auto"/>
            </w:tcBorders>
            <w:shd w:val="clear" w:color="auto" w:fill="auto"/>
            <w:noWrap/>
            <w:vAlign w:val="bottom"/>
            <w:hideMark/>
          </w:tcPr>
          <w:p w14:paraId="1C53CBE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0,63</w:t>
            </w:r>
          </w:p>
        </w:tc>
        <w:tc>
          <w:tcPr>
            <w:tcW w:w="567" w:type="dxa"/>
            <w:tcBorders>
              <w:top w:val="nil"/>
              <w:left w:val="nil"/>
              <w:bottom w:val="single" w:sz="4" w:space="0" w:color="auto"/>
              <w:right w:val="single" w:sz="4" w:space="0" w:color="auto"/>
            </w:tcBorders>
            <w:shd w:val="clear" w:color="auto" w:fill="auto"/>
            <w:noWrap/>
            <w:vAlign w:val="bottom"/>
            <w:hideMark/>
          </w:tcPr>
          <w:p w14:paraId="55C1417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0,63</w:t>
            </w:r>
          </w:p>
        </w:tc>
        <w:tc>
          <w:tcPr>
            <w:tcW w:w="567" w:type="dxa"/>
            <w:tcBorders>
              <w:top w:val="nil"/>
              <w:left w:val="nil"/>
              <w:bottom w:val="single" w:sz="4" w:space="0" w:color="auto"/>
              <w:right w:val="single" w:sz="4" w:space="0" w:color="auto"/>
            </w:tcBorders>
            <w:shd w:val="clear" w:color="auto" w:fill="auto"/>
            <w:noWrap/>
            <w:vAlign w:val="bottom"/>
            <w:hideMark/>
          </w:tcPr>
          <w:p w14:paraId="71F8698F" w14:textId="77777777" w:rsidR="000C3C78" w:rsidRPr="000C3C78" w:rsidRDefault="000C3C78" w:rsidP="000C3C78">
            <w:pPr>
              <w:jc w:val="center"/>
              <w:rPr>
                <w:rFonts w:ascii="Calibri" w:hAnsi="Calibri" w:cs="Calibri"/>
                <w:b/>
                <w:bCs/>
                <w:color w:val="4F6228"/>
                <w:sz w:val="20"/>
                <w:szCs w:val="20"/>
                <w:lang w:eastAsia="sl-SI"/>
              </w:rPr>
            </w:pPr>
            <w:r w:rsidRPr="000C3C78">
              <w:rPr>
                <w:rFonts w:ascii="Calibri" w:hAnsi="Calibri" w:cs="Calibri"/>
                <w:b/>
                <w:bCs/>
                <w:color w:val="4F6228"/>
                <w:sz w:val="20"/>
                <w:szCs w:val="20"/>
                <w:lang w:eastAsia="sl-SI"/>
              </w:rPr>
              <w:t>0,28</w:t>
            </w:r>
          </w:p>
        </w:tc>
        <w:tc>
          <w:tcPr>
            <w:tcW w:w="1564" w:type="dxa"/>
            <w:tcBorders>
              <w:top w:val="nil"/>
              <w:left w:val="nil"/>
              <w:bottom w:val="single" w:sz="4" w:space="0" w:color="auto"/>
              <w:right w:val="single" w:sz="4" w:space="0" w:color="auto"/>
            </w:tcBorders>
            <w:shd w:val="clear" w:color="auto" w:fill="auto"/>
            <w:noWrap/>
            <w:vAlign w:val="bottom"/>
            <w:hideMark/>
          </w:tcPr>
          <w:p w14:paraId="61F68729" w14:textId="78C4A0D4"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142.711</w:t>
            </w:r>
          </w:p>
        </w:tc>
      </w:tr>
      <w:tr w:rsidR="000C3C78" w:rsidRPr="000C3C78" w14:paraId="4EBDC027"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C2B92DB" w14:textId="0125F0CA"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o</w:t>
            </w:r>
            <w:r w:rsidR="000C3C78" w:rsidRPr="000C3C78">
              <w:rPr>
                <w:rFonts w:ascii="Calibri" w:hAnsi="Calibri" w:cs="Calibri"/>
                <w:sz w:val="20"/>
                <w:szCs w:val="20"/>
                <w:lang w:eastAsia="sl-SI"/>
              </w:rPr>
              <w:t>srednjeslovenska</w:t>
            </w:r>
          </w:p>
        </w:tc>
        <w:tc>
          <w:tcPr>
            <w:tcW w:w="546" w:type="dxa"/>
            <w:tcBorders>
              <w:top w:val="nil"/>
              <w:left w:val="nil"/>
              <w:bottom w:val="single" w:sz="4" w:space="0" w:color="auto"/>
              <w:right w:val="single" w:sz="4" w:space="0" w:color="auto"/>
            </w:tcBorders>
            <w:shd w:val="clear" w:color="auto" w:fill="auto"/>
            <w:noWrap/>
            <w:vAlign w:val="bottom"/>
            <w:hideMark/>
          </w:tcPr>
          <w:p w14:paraId="5EADDCCF"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27</w:t>
            </w:r>
          </w:p>
        </w:tc>
        <w:tc>
          <w:tcPr>
            <w:tcW w:w="553" w:type="dxa"/>
            <w:tcBorders>
              <w:top w:val="nil"/>
              <w:left w:val="nil"/>
              <w:bottom w:val="single" w:sz="4" w:space="0" w:color="auto"/>
              <w:right w:val="single" w:sz="4" w:space="0" w:color="auto"/>
            </w:tcBorders>
            <w:shd w:val="clear" w:color="auto" w:fill="auto"/>
            <w:noWrap/>
            <w:vAlign w:val="bottom"/>
            <w:hideMark/>
          </w:tcPr>
          <w:p w14:paraId="4EFCD7C7"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24</w:t>
            </w:r>
          </w:p>
        </w:tc>
        <w:tc>
          <w:tcPr>
            <w:tcW w:w="567" w:type="dxa"/>
            <w:tcBorders>
              <w:top w:val="nil"/>
              <w:left w:val="nil"/>
              <w:bottom w:val="single" w:sz="4" w:space="0" w:color="auto"/>
              <w:right w:val="single" w:sz="4" w:space="0" w:color="auto"/>
            </w:tcBorders>
            <w:shd w:val="clear" w:color="auto" w:fill="auto"/>
            <w:noWrap/>
            <w:vAlign w:val="bottom"/>
            <w:hideMark/>
          </w:tcPr>
          <w:p w14:paraId="54EEBA5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20</w:t>
            </w:r>
          </w:p>
        </w:tc>
        <w:tc>
          <w:tcPr>
            <w:tcW w:w="1559" w:type="dxa"/>
            <w:tcBorders>
              <w:top w:val="nil"/>
              <w:left w:val="nil"/>
              <w:bottom w:val="single" w:sz="4" w:space="0" w:color="auto"/>
              <w:right w:val="single" w:sz="4" w:space="0" w:color="auto"/>
            </w:tcBorders>
            <w:shd w:val="clear" w:color="auto" w:fill="auto"/>
            <w:noWrap/>
            <w:vAlign w:val="bottom"/>
            <w:hideMark/>
          </w:tcPr>
          <w:p w14:paraId="656EAB2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26</w:t>
            </w:r>
          </w:p>
        </w:tc>
        <w:tc>
          <w:tcPr>
            <w:tcW w:w="704" w:type="dxa"/>
            <w:tcBorders>
              <w:top w:val="nil"/>
              <w:left w:val="nil"/>
              <w:bottom w:val="single" w:sz="4" w:space="0" w:color="auto"/>
              <w:right w:val="single" w:sz="4" w:space="0" w:color="auto"/>
            </w:tcBorders>
            <w:shd w:val="clear" w:color="auto" w:fill="auto"/>
            <w:noWrap/>
            <w:vAlign w:val="bottom"/>
            <w:hideMark/>
          </w:tcPr>
          <w:p w14:paraId="61A84544"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0,50</w:t>
            </w:r>
          </w:p>
        </w:tc>
        <w:tc>
          <w:tcPr>
            <w:tcW w:w="567" w:type="dxa"/>
            <w:tcBorders>
              <w:top w:val="nil"/>
              <w:left w:val="nil"/>
              <w:bottom w:val="single" w:sz="4" w:space="0" w:color="auto"/>
              <w:right w:val="single" w:sz="4" w:space="0" w:color="auto"/>
            </w:tcBorders>
            <w:shd w:val="clear" w:color="auto" w:fill="auto"/>
            <w:noWrap/>
            <w:vAlign w:val="bottom"/>
            <w:hideMark/>
          </w:tcPr>
          <w:p w14:paraId="0F761C98" w14:textId="77777777" w:rsidR="000C3C78" w:rsidRPr="000C3C78" w:rsidRDefault="000C3C78" w:rsidP="000C3C78">
            <w:pPr>
              <w:jc w:val="center"/>
              <w:rPr>
                <w:rFonts w:ascii="Calibri" w:hAnsi="Calibri" w:cs="Calibri"/>
                <w:b/>
                <w:bCs/>
                <w:color w:val="4F6228"/>
                <w:sz w:val="20"/>
                <w:szCs w:val="20"/>
                <w:lang w:eastAsia="sl-SI"/>
              </w:rPr>
            </w:pPr>
            <w:r w:rsidRPr="000C3C78">
              <w:rPr>
                <w:rFonts w:ascii="Calibri" w:hAnsi="Calibri" w:cs="Calibri"/>
                <w:b/>
                <w:bCs/>
                <w:color w:val="4F6228"/>
                <w:sz w:val="20"/>
                <w:szCs w:val="20"/>
                <w:lang w:eastAsia="sl-SI"/>
              </w:rPr>
              <w:t>0,44</w:t>
            </w:r>
          </w:p>
        </w:tc>
        <w:tc>
          <w:tcPr>
            <w:tcW w:w="567" w:type="dxa"/>
            <w:tcBorders>
              <w:top w:val="nil"/>
              <w:left w:val="nil"/>
              <w:bottom w:val="single" w:sz="4" w:space="0" w:color="auto"/>
              <w:right w:val="single" w:sz="4" w:space="0" w:color="auto"/>
            </w:tcBorders>
            <w:shd w:val="clear" w:color="auto" w:fill="auto"/>
            <w:noWrap/>
            <w:vAlign w:val="bottom"/>
            <w:hideMark/>
          </w:tcPr>
          <w:p w14:paraId="4133B35C"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0,37</w:t>
            </w:r>
          </w:p>
        </w:tc>
        <w:tc>
          <w:tcPr>
            <w:tcW w:w="1564" w:type="dxa"/>
            <w:tcBorders>
              <w:top w:val="nil"/>
              <w:left w:val="nil"/>
              <w:bottom w:val="single" w:sz="4" w:space="0" w:color="auto"/>
              <w:right w:val="single" w:sz="4" w:space="0" w:color="auto"/>
            </w:tcBorders>
            <w:shd w:val="clear" w:color="auto" w:fill="auto"/>
            <w:noWrap/>
            <w:vAlign w:val="bottom"/>
            <w:hideMark/>
          </w:tcPr>
          <w:p w14:paraId="7774967A" w14:textId="5F840450"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539.672</w:t>
            </w:r>
          </w:p>
        </w:tc>
      </w:tr>
      <w:tr w:rsidR="000C3C78" w:rsidRPr="000C3C78" w14:paraId="3925F53A"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0817F7E" w14:textId="27931D79"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g</w:t>
            </w:r>
            <w:r w:rsidR="000C3C78" w:rsidRPr="000C3C78">
              <w:rPr>
                <w:rFonts w:ascii="Calibri" w:hAnsi="Calibri" w:cs="Calibri"/>
                <w:sz w:val="20"/>
                <w:szCs w:val="20"/>
                <w:lang w:eastAsia="sl-SI"/>
              </w:rPr>
              <w:t>orenjska</w:t>
            </w:r>
          </w:p>
        </w:tc>
        <w:tc>
          <w:tcPr>
            <w:tcW w:w="546" w:type="dxa"/>
            <w:tcBorders>
              <w:top w:val="nil"/>
              <w:left w:val="nil"/>
              <w:bottom w:val="single" w:sz="4" w:space="0" w:color="auto"/>
              <w:right w:val="single" w:sz="4" w:space="0" w:color="auto"/>
            </w:tcBorders>
            <w:shd w:val="clear" w:color="auto" w:fill="auto"/>
            <w:noWrap/>
            <w:vAlign w:val="bottom"/>
            <w:hideMark/>
          </w:tcPr>
          <w:p w14:paraId="6304F11E"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10</w:t>
            </w:r>
          </w:p>
        </w:tc>
        <w:tc>
          <w:tcPr>
            <w:tcW w:w="553" w:type="dxa"/>
            <w:tcBorders>
              <w:top w:val="nil"/>
              <w:left w:val="nil"/>
              <w:bottom w:val="single" w:sz="4" w:space="0" w:color="auto"/>
              <w:right w:val="single" w:sz="4" w:space="0" w:color="auto"/>
            </w:tcBorders>
            <w:shd w:val="clear" w:color="auto" w:fill="auto"/>
            <w:noWrap/>
            <w:vAlign w:val="bottom"/>
            <w:hideMark/>
          </w:tcPr>
          <w:p w14:paraId="4FA2FEC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8</w:t>
            </w:r>
          </w:p>
        </w:tc>
        <w:tc>
          <w:tcPr>
            <w:tcW w:w="567" w:type="dxa"/>
            <w:tcBorders>
              <w:top w:val="nil"/>
              <w:left w:val="nil"/>
              <w:bottom w:val="single" w:sz="4" w:space="0" w:color="auto"/>
              <w:right w:val="single" w:sz="4" w:space="0" w:color="auto"/>
            </w:tcBorders>
            <w:shd w:val="clear" w:color="auto" w:fill="auto"/>
            <w:noWrap/>
            <w:vAlign w:val="bottom"/>
            <w:hideMark/>
          </w:tcPr>
          <w:p w14:paraId="3B146A2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8</w:t>
            </w:r>
          </w:p>
        </w:tc>
        <w:tc>
          <w:tcPr>
            <w:tcW w:w="1559" w:type="dxa"/>
            <w:tcBorders>
              <w:top w:val="nil"/>
              <w:left w:val="nil"/>
              <w:bottom w:val="single" w:sz="4" w:space="0" w:color="auto"/>
              <w:right w:val="single" w:sz="4" w:space="0" w:color="auto"/>
            </w:tcBorders>
            <w:shd w:val="clear" w:color="auto" w:fill="auto"/>
            <w:noWrap/>
            <w:vAlign w:val="bottom"/>
            <w:hideMark/>
          </w:tcPr>
          <w:p w14:paraId="19389EC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10</w:t>
            </w:r>
          </w:p>
        </w:tc>
        <w:tc>
          <w:tcPr>
            <w:tcW w:w="704" w:type="dxa"/>
            <w:tcBorders>
              <w:top w:val="nil"/>
              <w:left w:val="nil"/>
              <w:bottom w:val="single" w:sz="4" w:space="0" w:color="auto"/>
              <w:right w:val="single" w:sz="4" w:space="0" w:color="auto"/>
            </w:tcBorders>
            <w:shd w:val="clear" w:color="auto" w:fill="auto"/>
            <w:noWrap/>
            <w:vAlign w:val="bottom"/>
            <w:hideMark/>
          </w:tcPr>
          <w:p w14:paraId="2C2F0404"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0,49</w:t>
            </w:r>
          </w:p>
        </w:tc>
        <w:tc>
          <w:tcPr>
            <w:tcW w:w="567" w:type="dxa"/>
            <w:tcBorders>
              <w:top w:val="nil"/>
              <w:left w:val="nil"/>
              <w:bottom w:val="single" w:sz="4" w:space="0" w:color="auto"/>
              <w:right w:val="single" w:sz="4" w:space="0" w:color="auto"/>
            </w:tcBorders>
            <w:shd w:val="clear" w:color="auto" w:fill="auto"/>
            <w:noWrap/>
            <w:vAlign w:val="bottom"/>
            <w:hideMark/>
          </w:tcPr>
          <w:p w14:paraId="22B9E63F" w14:textId="77777777" w:rsidR="000C3C78" w:rsidRPr="000C3C78" w:rsidRDefault="000C3C78" w:rsidP="000C3C78">
            <w:pPr>
              <w:jc w:val="center"/>
              <w:rPr>
                <w:rFonts w:ascii="Calibri" w:hAnsi="Calibri" w:cs="Calibri"/>
                <w:b/>
                <w:bCs/>
                <w:color w:val="4F6228"/>
                <w:sz w:val="20"/>
                <w:szCs w:val="20"/>
                <w:lang w:eastAsia="sl-SI"/>
              </w:rPr>
            </w:pPr>
            <w:r w:rsidRPr="000C3C78">
              <w:rPr>
                <w:rFonts w:ascii="Calibri" w:hAnsi="Calibri" w:cs="Calibri"/>
                <w:b/>
                <w:bCs/>
                <w:color w:val="4F6228"/>
                <w:sz w:val="20"/>
                <w:szCs w:val="20"/>
                <w:lang w:eastAsia="sl-SI"/>
              </w:rPr>
              <w:t>0,39</w:t>
            </w:r>
          </w:p>
        </w:tc>
        <w:tc>
          <w:tcPr>
            <w:tcW w:w="567" w:type="dxa"/>
            <w:tcBorders>
              <w:top w:val="nil"/>
              <w:left w:val="nil"/>
              <w:bottom w:val="single" w:sz="4" w:space="0" w:color="auto"/>
              <w:right w:val="single" w:sz="4" w:space="0" w:color="auto"/>
            </w:tcBorders>
            <w:shd w:val="clear" w:color="auto" w:fill="auto"/>
            <w:noWrap/>
            <w:vAlign w:val="bottom"/>
            <w:hideMark/>
          </w:tcPr>
          <w:p w14:paraId="50C2BBBA"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0,39</w:t>
            </w:r>
          </w:p>
        </w:tc>
        <w:tc>
          <w:tcPr>
            <w:tcW w:w="1564" w:type="dxa"/>
            <w:tcBorders>
              <w:top w:val="nil"/>
              <w:left w:val="nil"/>
              <w:bottom w:val="single" w:sz="4" w:space="0" w:color="auto"/>
              <w:right w:val="single" w:sz="4" w:space="0" w:color="auto"/>
            </w:tcBorders>
            <w:shd w:val="clear" w:color="auto" w:fill="auto"/>
            <w:noWrap/>
            <w:vAlign w:val="bottom"/>
            <w:hideMark/>
          </w:tcPr>
          <w:p w14:paraId="59A8BB4A" w14:textId="5943AAA2"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203.800</w:t>
            </w:r>
          </w:p>
        </w:tc>
      </w:tr>
      <w:tr w:rsidR="000C3C78" w:rsidRPr="000C3C78" w14:paraId="17818F23"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03D88C4" w14:textId="51DE6540"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s</w:t>
            </w:r>
            <w:r w:rsidR="000C3C78" w:rsidRPr="000C3C78">
              <w:rPr>
                <w:rFonts w:ascii="Calibri" w:hAnsi="Calibri" w:cs="Calibri"/>
                <w:sz w:val="20"/>
                <w:szCs w:val="20"/>
                <w:lang w:eastAsia="sl-SI"/>
              </w:rPr>
              <w:t>avinjska</w:t>
            </w:r>
          </w:p>
        </w:tc>
        <w:tc>
          <w:tcPr>
            <w:tcW w:w="546" w:type="dxa"/>
            <w:tcBorders>
              <w:top w:val="nil"/>
              <w:left w:val="nil"/>
              <w:bottom w:val="single" w:sz="4" w:space="0" w:color="auto"/>
              <w:right w:val="single" w:sz="4" w:space="0" w:color="auto"/>
            </w:tcBorders>
            <w:shd w:val="clear" w:color="auto" w:fill="auto"/>
            <w:noWrap/>
            <w:vAlign w:val="bottom"/>
            <w:hideMark/>
          </w:tcPr>
          <w:p w14:paraId="53B480BF"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18</w:t>
            </w:r>
          </w:p>
        </w:tc>
        <w:tc>
          <w:tcPr>
            <w:tcW w:w="553" w:type="dxa"/>
            <w:tcBorders>
              <w:top w:val="nil"/>
              <w:left w:val="nil"/>
              <w:bottom w:val="single" w:sz="4" w:space="0" w:color="auto"/>
              <w:right w:val="single" w:sz="4" w:space="0" w:color="auto"/>
            </w:tcBorders>
            <w:shd w:val="clear" w:color="auto" w:fill="auto"/>
            <w:noWrap/>
            <w:vAlign w:val="bottom"/>
            <w:hideMark/>
          </w:tcPr>
          <w:p w14:paraId="4EBC0C69"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16</w:t>
            </w:r>
          </w:p>
        </w:tc>
        <w:tc>
          <w:tcPr>
            <w:tcW w:w="567" w:type="dxa"/>
            <w:tcBorders>
              <w:top w:val="nil"/>
              <w:left w:val="nil"/>
              <w:bottom w:val="single" w:sz="4" w:space="0" w:color="auto"/>
              <w:right w:val="single" w:sz="4" w:space="0" w:color="auto"/>
            </w:tcBorders>
            <w:shd w:val="clear" w:color="auto" w:fill="auto"/>
            <w:noWrap/>
            <w:vAlign w:val="bottom"/>
            <w:hideMark/>
          </w:tcPr>
          <w:p w14:paraId="1F34E50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B42D897"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13</w:t>
            </w:r>
          </w:p>
        </w:tc>
        <w:tc>
          <w:tcPr>
            <w:tcW w:w="704" w:type="dxa"/>
            <w:tcBorders>
              <w:top w:val="nil"/>
              <w:left w:val="nil"/>
              <w:bottom w:val="single" w:sz="4" w:space="0" w:color="auto"/>
              <w:right w:val="single" w:sz="4" w:space="0" w:color="auto"/>
            </w:tcBorders>
            <w:shd w:val="clear" w:color="auto" w:fill="auto"/>
            <w:noWrap/>
            <w:vAlign w:val="bottom"/>
            <w:hideMark/>
          </w:tcPr>
          <w:p w14:paraId="5E7C08A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0,71</w:t>
            </w:r>
          </w:p>
        </w:tc>
        <w:tc>
          <w:tcPr>
            <w:tcW w:w="567" w:type="dxa"/>
            <w:tcBorders>
              <w:top w:val="nil"/>
              <w:left w:val="nil"/>
              <w:bottom w:val="single" w:sz="4" w:space="0" w:color="auto"/>
              <w:right w:val="single" w:sz="4" w:space="0" w:color="auto"/>
            </w:tcBorders>
            <w:shd w:val="clear" w:color="auto" w:fill="auto"/>
            <w:noWrap/>
            <w:vAlign w:val="bottom"/>
            <w:hideMark/>
          </w:tcPr>
          <w:p w14:paraId="5764A27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0,63</w:t>
            </w:r>
          </w:p>
        </w:tc>
        <w:tc>
          <w:tcPr>
            <w:tcW w:w="567" w:type="dxa"/>
            <w:tcBorders>
              <w:top w:val="nil"/>
              <w:left w:val="nil"/>
              <w:bottom w:val="single" w:sz="4" w:space="0" w:color="auto"/>
              <w:right w:val="single" w:sz="4" w:space="0" w:color="auto"/>
            </w:tcBorders>
            <w:shd w:val="clear" w:color="auto" w:fill="auto"/>
            <w:noWrap/>
            <w:vAlign w:val="bottom"/>
            <w:hideMark/>
          </w:tcPr>
          <w:p w14:paraId="4AB8B698"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0,51</w:t>
            </w:r>
          </w:p>
        </w:tc>
        <w:tc>
          <w:tcPr>
            <w:tcW w:w="1564" w:type="dxa"/>
            <w:tcBorders>
              <w:top w:val="nil"/>
              <w:left w:val="nil"/>
              <w:bottom w:val="single" w:sz="4" w:space="0" w:color="auto"/>
              <w:right w:val="single" w:sz="4" w:space="0" w:color="auto"/>
            </w:tcBorders>
            <w:shd w:val="clear" w:color="auto" w:fill="auto"/>
            <w:noWrap/>
            <w:vAlign w:val="bottom"/>
            <w:hideMark/>
          </w:tcPr>
          <w:p w14:paraId="2B41D47D" w14:textId="774D92AF"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254.761</w:t>
            </w:r>
          </w:p>
        </w:tc>
      </w:tr>
      <w:tr w:rsidR="000C3C78" w:rsidRPr="000C3C78" w14:paraId="05756027"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05CEF61" w14:textId="5BDF39BA"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p</w:t>
            </w:r>
            <w:r w:rsidR="000C3C78" w:rsidRPr="000C3C78">
              <w:rPr>
                <w:rFonts w:ascii="Calibri" w:hAnsi="Calibri" w:cs="Calibri"/>
                <w:sz w:val="20"/>
                <w:szCs w:val="20"/>
                <w:lang w:eastAsia="sl-SI"/>
              </w:rPr>
              <w:t>omurska</w:t>
            </w:r>
          </w:p>
        </w:tc>
        <w:tc>
          <w:tcPr>
            <w:tcW w:w="546" w:type="dxa"/>
            <w:tcBorders>
              <w:top w:val="nil"/>
              <w:left w:val="nil"/>
              <w:bottom w:val="single" w:sz="4" w:space="0" w:color="auto"/>
              <w:right w:val="single" w:sz="4" w:space="0" w:color="auto"/>
            </w:tcBorders>
            <w:shd w:val="clear" w:color="auto" w:fill="auto"/>
            <w:noWrap/>
            <w:vAlign w:val="bottom"/>
            <w:hideMark/>
          </w:tcPr>
          <w:p w14:paraId="685848E2"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553" w:type="dxa"/>
            <w:tcBorders>
              <w:top w:val="nil"/>
              <w:left w:val="nil"/>
              <w:bottom w:val="single" w:sz="4" w:space="0" w:color="auto"/>
              <w:right w:val="single" w:sz="4" w:space="0" w:color="auto"/>
            </w:tcBorders>
            <w:shd w:val="clear" w:color="auto" w:fill="auto"/>
            <w:noWrap/>
            <w:vAlign w:val="bottom"/>
            <w:hideMark/>
          </w:tcPr>
          <w:p w14:paraId="1DF0EE7B"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7</w:t>
            </w:r>
          </w:p>
        </w:tc>
        <w:tc>
          <w:tcPr>
            <w:tcW w:w="567" w:type="dxa"/>
            <w:tcBorders>
              <w:top w:val="nil"/>
              <w:left w:val="nil"/>
              <w:bottom w:val="single" w:sz="4" w:space="0" w:color="auto"/>
              <w:right w:val="single" w:sz="4" w:space="0" w:color="auto"/>
            </w:tcBorders>
            <w:shd w:val="clear" w:color="auto" w:fill="auto"/>
            <w:noWrap/>
            <w:vAlign w:val="bottom"/>
            <w:hideMark/>
          </w:tcPr>
          <w:p w14:paraId="3EF99922"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6</w:t>
            </w:r>
          </w:p>
        </w:tc>
        <w:tc>
          <w:tcPr>
            <w:tcW w:w="1559" w:type="dxa"/>
            <w:tcBorders>
              <w:top w:val="nil"/>
              <w:left w:val="nil"/>
              <w:bottom w:val="single" w:sz="4" w:space="0" w:color="auto"/>
              <w:right w:val="single" w:sz="4" w:space="0" w:color="auto"/>
            </w:tcBorders>
            <w:shd w:val="clear" w:color="auto" w:fill="auto"/>
            <w:noWrap/>
            <w:vAlign w:val="bottom"/>
            <w:hideMark/>
          </w:tcPr>
          <w:p w14:paraId="08748CE4"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6</w:t>
            </w:r>
          </w:p>
        </w:tc>
        <w:tc>
          <w:tcPr>
            <w:tcW w:w="704" w:type="dxa"/>
            <w:tcBorders>
              <w:top w:val="nil"/>
              <w:left w:val="nil"/>
              <w:bottom w:val="single" w:sz="4" w:space="0" w:color="auto"/>
              <w:right w:val="single" w:sz="4" w:space="0" w:color="auto"/>
            </w:tcBorders>
            <w:shd w:val="clear" w:color="auto" w:fill="auto"/>
            <w:noWrap/>
            <w:vAlign w:val="bottom"/>
            <w:hideMark/>
          </w:tcPr>
          <w:p w14:paraId="7A4DAAA4" w14:textId="77777777" w:rsidR="000C3C78" w:rsidRPr="000C3C78" w:rsidRDefault="000C3C78" w:rsidP="000C3C78">
            <w:pPr>
              <w:jc w:val="center"/>
              <w:rPr>
                <w:rFonts w:ascii="Calibri" w:hAnsi="Calibri" w:cs="Calibri"/>
                <w:b/>
                <w:bCs/>
                <w:color w:val="4F6228"/>
                <w:sz w:val="20"/>
                <w:szCs w:val="20"/>
                <w:lang w:eastAsia="sl-SI"/>
              </w:rPr>
            </w:pPr>
            <w:r w:rsidRPr="000C3C78">
              <w:rPr>
                <w:rFonts w:ascii="Calibri" w:hAnsi="Calibri" w:cs="Calibri"/>
                <w:b/>
                <w:bCs/>
                <w:color w:val="4F6228"/>
                <w:sz w:val="20"/>
                <w:szCs w:val="20"/>
                <w:lang w:eastAsia="sl-SI"/>
              </w:rPr>
              <w:t>0,26</w:t>
            </w:r>
          </w:p>
        </w:tc>
        <w:tc>
          <w:tcPr>
            <w:tcW w:w="567" w:type="dxa"/>
            <w:tcBorders>
              <w:top w:val="nil"/>
              <w:left w:val="nil"/>
              <w:bottom w:val="single" w:sz="4" w:space="0" w:color="auto"/>
              <w:right w:val="single" w:sz="4" w:space="0" w:color="auto"/>
            </w:tcBorders>
            <w:shd w:val="clear" w:color="auto" w:fill="auto"/>
            <w:noWrap/>
            <w:vAlign w:val="bottom"/>
            <w:hideMark/>
          </w:tcPr>
          <w:p w14:paraId="10984F0A"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0,61</w:t>
            </w:r>
          </w:p>
        </w:tc>
        <w:tc>
          <w:tcPr>
            <w:tcW w:w="567" w:type="dxa"/>
            <w:tcBorders>
              <w:top w:val="nil"/>
              <w:left w:val="nil"/>
              <w:bottom w:val="single" w:sz="4" w:space="0" w:color="auto"/>
              <w:right w:val="single" w:sz="4" w:space="0" w:color="auto"/>
            </w:tcBorders>
            <w:shd w:val="clear" w:color="auto" w:fill="auto"/>
            <w:noWrap/>
            <w:vAlign w:val="bottom"/>
            <w:hideMark/>
          </w:tcPr>
          <w:p w14:paraId="3E1CF70B"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0,52</w:t>
            </w:r>
          </w:p>
        </w:tc>
        <w:tc>
          <w:tcPr>
            <w:tcW w:w="1564" w:type="dxa"/>
            <w:tcBorders>
              <w:top w:val="nil"/>
              <w:left w:val="nil"/>
              <w:bottom w:val="single" w:sz="4" w:space="0" w:color="auto"/>
              <w:right w:val="single" w:sz="4" w:space="0" w:color="auto"/>
            </w:tcBorders>
            <w:shd w:val="clear" w:color="auto" w:fill="auto"/>
            <w:noWrap/>
            <w:vAlign w:val="bottom"/>
            <w:hideMark/>
          </w:tcPr>
          <w:p w14:paraId="783E349D" w14:textId="2332E52A"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115.477</w:t>
            </w:r>
          </w:p>
        </w:tc>
      </w:tr>
      <w:tr w:rsidR="000C3C78" w:rsidRPr="000C3C78" w14:paraId="324437C0"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2F6680D" w14:textId="1DB68544"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z</w:t>
            </w:r>
            <w:r w:rsidR="000C3C78" w:rsidRPr="000C3C78">
              <w:rPr>
                <w:rFonts w:ascii="Calibri" w:hAnsi="Calibri" w:cs="Calibri"/>
                <w:sz w:val="20"/>
                <w:szCs w:val="20"/>
                <w:lang w:eastAsia="sl-SI"/>
              </w:rPr>
              <w:t>asavska</w:t>
            </w:r>
          </w:p>
        </w:tc>
        <w:tc>
          <w:tcPr>
            <w:tcW w:w="546" w:type="dxa"/>
            <w:tcBorders>
              <w:top w:val="nil"/>
              <w:left w:val="nil"/>
              <w:bottom w:val="single" w:sz="4" w:space="0" w:color="auto"/>
              <w:right w:val="single" w:sz="4" w:space="0" w:color="auto"/>
            </w:tcBorders>
            <w:shd w:val="clear" w:color="auto" w:fill="auto"/>
            <w:noWrap/>
            <w:vAlign w:val="bottom"/>
            <w:hideMark/>
          </w:tcPr>
          <w:p w14:paraId="420270D2"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553" w:type="dxa"/>
            <w:tcBorders>
              <w:top w:val="nil"/>
              <w:left w:val="nil"/>
              <w:bottom w:val="single" w:sz="4" w:space="0" w:color="auto"/>
              <w:right w:val="single" w:sz="4" w:space="0" w:color="auto"/>
            </w:tcBorders>
            <w:shd w:val="clear" w:color="auto" w:fill="auto"/>
            <w:noWrap/>
            <w:vAlign w:val="bottom"/>
            <w:hideMark/>
          </w:tcPr>
          <w:p w14:paraId="72AF07AC"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4</w:t>
            </w:r>
          </w:p>
        </w:tc>
        <w:tc>
          <w:tcPr>
            <w:tcW w:w="567" w:type="dxa"/>
            <w:tcBorders>
              <w:top w:val="nil"/>
              <w:left w:val="nil"/>
              <w:bottom w:val="single" w:sz="4" w:space="0" w:color="auto"/>
              <w:right w:val="single" w:sz="4" w:space="0" w:color="auto"/>
            </w:tcBorders>
            <w:shd w:val="clear" w:color="auto" w:fill="auto"/>
            <w:noWrap/>
            <w:vAlign w:val="bottom"/>
            <w:hideMark/>
          </w:tcPr>
          <w:p w14:paraId="3FC64B18"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1559" w:type="dxa"/>
            <w:tcBorders>
              <w:top w:val="nil"/>
              <w:left w:val="nil"/>
              <w:bottom w:val="single" w:sz="4" w:space="0" w:color="auto"/>
              <w:right w:val="single" w:sz="4" w:space="0" w:color="auto"/>
            </w:tcBorders>
            <w:shd w:val="clear" w:color="auto" w:fill="auto"/>
            <w:noWrap/>
            <w:vAlign w:val="bottom"/>
            <w:hideMark/>
          </w:tcPr>
          <w:p w14:paraId="353BAA11"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704" w:type="dxa"/>
            <w:tcBorders>
              <w:top w:val="nil"/>
              <w:left w:val="nil"/>
              <w:bottom w:val="single" w:sz="4" w:space="0" w:color="auto"/>
              <w:right w:val="single" w:sz="4" w:space="0" w:color="auto"/>
            </w:tcBorders>
            <w:shd w:val="clear" w:color="auto" w:fill="auto"/>
            <w:noWrap/>
            <w:vAlign w:val="bottom"/>
            <w:hideMark/>
          </w:tcPr>
          <w:p w14:paraId="4CF8198E"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0,52</w:t>
            </w:r>
          </w:p>
        </w:tc>
        <w:tc>
          <w:tcPr>
            <w:tcW w:w="567" w:type="dxa"/>
            <w:tcBorders>
              <w:top w:val="nil"/>
              <w:left w:val="nil"/>
              <w:bottom w:val="single" w:sz="4" w:space="0" w:color="auto"/>
              <w:right w:val="single" w:sz="4" w:space="0" w:color="auto"/>
            </w:tcBorders>
            <w:shd w:val="clear" w:color="auto" w:fill="auto"/>
            <w:noWrap/>
            <w:vAlign w:val="bottom"/>
            <w:hideMark/>
          </w:tcPr>
          <w:p w14:paraId="64F92C15"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0,70</w:t>
            </w:r>
          </w:p>
        </w:tc>
        <w:tc>
          <w:tcPr>
            <w:tcW w:w="567" w:type="dxa"/>
            <w:tcBorders>
              <w:top w:val="nil"/>
              <w:left w:val="nil"/>
              <w:bottom w:val="single" w:sz="4" w:space="0" w:color="auto"/>
              <w:right w:val="single" w:sz="4" w:space="0" w:color="auto"/>
            </w:tcBorders>
            <w:shd w:val="clear" w:color="auto" w:fill="auto"/>
            <w:noWrap/>
            <w:vAlign w:val="bottom"/>
            <w:hideMark/>
          </w:tcPr>
          <w:p w14:paraId="461D171E"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0,52</w:t>
            </w:r>
          </w:p>
        </w:tc>
        <w:tc>
          <w:tcPr>
            <w:tcW w:w="1564" w:type="dxa"/>
            <w:tcBorders>
              <w:top w:val="nil"/>
              <w:left w:val="nil"/>
              <w:bottom w:val="single" w:sz="4" w:space="0" w:color="auto"/>
              <w:right w:val="single" w:sz="4" w:space="0" w:color="auto"/>
            </w:tcBorders>
            <w:shd w:val="clear" w:color="auto" w:fill="auto"/>
            <w:noWrap/>
            <w:vAlign w:val="bottom"/>
            <w:hideMark/>
          </w:tcPr>
          <w:p w14:paraId="650CAC8B" w14:textId="720F1CD4"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57.280</w:t>
            </w:r>
          </w:p>
        </w:tc>
      </w:tr>
      <w:tr w:rsidR="000C3C78" w:rsidRPr="000C3C78" w14:paraId="06A5DFE8"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E1B7FC3" w14:textId="7E233C5E"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p</w:t>
            </w:r>
            <w:r w:rsidR="000C3C78" w:rsidRPr="000C3C78">
              <w:rPr>
                <w:rFonts w:ascii="Calibri" w:hAnsi="Calibri" w:cs="Calibri"/>
                <w:sz w:val="20"/>
                <w:szCs w:val="20"/>
                <w:lang w:eastAsia="sl-SI"/>
              </w:rPr>
              <w:t>odravska</w:t>
            </w:r>
          </w:p>
        </w:tc>
        <w:tc>
          <w:tcPr>
            <w:tcW w:w="546" w:type="dxa"/>
            <w:tcBorders>
              <w:top w:val="nil"/>
              <w:left w:val="nil"/>
              <w:bottom w:val="single" w:sz="4" w:space="0" w:color="auto"/>
              <w:right w:val="single" w:sz="4" w:space="0" w:color="auto"/>
            </w:tcBorders>
            <w:shd w:val="clear" w:color="auto" w:fill="auto"/>
            <w:noWrap/>
            <w:vAlign w:val="bottom"/>
            <w:hideMark/>
          </w:tcPr>
          <w:p w14:paraId="000152D5"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19</w:t>
            </w:r>
          </w:p>
        </w:tc>
        <w:tc>
          <w:tcPr>
            <w:tcW w:w="553" w:type="dxa"/>
            <w:tcBorders>
              <w:top w:val="nil"/>
              <w:left w:val="nil"/>
              <w:bottom w:val="single" w:sz="4" w:space="0" w:color="auto"/>
              <w:right w:val="single" w:sz="4" w:space="0" w:color="auto"/>
            </w:tcBorders>
            <w:shd w:val="clear" w:color="auto" w:fill="auto"/>
            <w:noWrap/>
            <w:vAlign w:val="bottom"/>
            <w:hideMark/>
          </w:tcPr>
          <w:p w14:paraId="4DD3539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24</w:t>
            </w:r>
          </w:p>
        </w:tc>
        <w:tc>
          <w:tcPr>
            <w:tcW w:w="567" w:type="dxa"/>
            <w:tcBorders>
              <w:top w:val="nil"/>
              <w:left w:val="nil"/>
              <w:bottom w:val="single" w:sz="4" w:space="0" w:color="auto"/>
              <w:right w:val="single" w:sz="4" w:space="0" w:color="auto"/>
            </w:tcBorders>
            <w:shd w:val="clear" w:color="auto" w:fill="auto"/>
            <w:noWrap/>
            <w:vAlign w:val="bottom"/>
            <w:hideMark/>
          </w:tcPr>
          <w:p w14:paraId="3F3A0FF6" w14:textId="77777777" w:rsidR="000C3C78" w:rsidRPr="000C3C78" w:rsidRDefault="000C3C78" w:rsidP="000C3C78">
            <w:pPr>
              <w:jc w:val="center"/>
              <w:rPr>
                <w:rFonts w:ascii="Calibri" w:hAnsi="Calibri" w:cs="Calibri"/>
                <w:b/>
                <w:sz w:val="20"/>
                <w:szCs w:val="20"/>
                <w:lang w:eastAsia="sl-SI"/>
              </w:rPr>
            </w:pPr>
            <w:r w:rsidRPr="000C3C78">
              <w:rPr>
                <w:rFonts w:ascii="Calibri" w:hAnsi="Calibri" w:cs="Calibri"/>
                <w:b/>
                <w:sz w:val="20"/>
                <w:szCs w:val="20"/>
                <w:lang w:eastAsia="sl-SI"/>
              </w:rPr>
              <w:t>20</w:t>
            </w:r>
          </w:p>
        </w:tc>
        <w:tc>
          <w:tcPr>
            <w:tcW w:w="1559" w:type="dxa"/>
            <w:tcBorders>
              <w:top w:val="nil"/>
              <w:left w:val="nil"/>
              <w:bottom w:val="single" w:sz="4" w:space="0" w:color="auto"/>
              <w:right w:val="single" w:sz="4" w:space="0" w:color="auto"/>
            </w:tcBorders>
            <w:shd w:val="clear" w:color="auto" w:fill="auto"/>
            <w:noWrap/>
            <w:vAlign w:val="bottom"/>
            <w:hideMark/>
          </w:tcPr>
          <w:p w14:paraId="318324BD"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16</w:t>
            </w:r>
          </w:p>
        </w:tc>
        <w:tc>
          <w:tcPr>
            <w:tcW w:w="704" w:type="dxa"/>
            <w:tcBorders>
              <w:top w:val="nil"/>
              <w:left w:val="nil"/>
              <w:bottom w:val="single" w:sz="4" w:space="0" w:color="auto"/>
              <w:right w:val="single" w:sz="4" w:space="0" w:color="auto"/>
            </w:tcBorders>
            <w:shd w:val="clear" w:color="auto" w:fill="auto"/>
            <w:noWrap/>
            <w:vAlign w:val="bottom"/>
            <w:hideMark/>
          </w:tcPr>
          <w:p w14:paraId="0F252E5F"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0,59</w:t>
            </w:r>
          </w:p>
        </w:tc>
        <w:tc>
          <w:tcPr>
            <w:tcW w:w="567" w:type="dxa"/>
            <w:tcBorders>
              <w:top w:val="nil"/>
              <w:left w:val="nil"/>
              <w:bottom w:val="single" w:sz="4" w:space="0" w:color="auto"/>
              <w:right w:val="single" w:sz="4" w:space="0" w:color="auto"/>
            </w:tcBorders>
            <w:shd w:val="clear" w:color="auto" w:fill="auto"/>
            <w:noWrap/>
            <w:vAlign w:val="bottom"/>
            <w:hideMark/>
          </w:tcPr>
          <w:p w14:paraId="20709F79"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0,75</w:t>
            </w:r>
          </w:p>
        </w:tc>
        <w:tc>
          <w:tcPr>
            <w:tcW w:w="567" w:type="dxa"/>
            <w:tcBorders>
              <w:top w:val="nil"/>
              <w:left w:val="nil"/>
              <w:bottom w:val="single" w:sz="4" w:space="0" w:color="auto"/>
              <w:right w:val="single" w:sz="4" w:space="0" w:color="auto"/>
            </w:tcBorders>
            <w:shd w:val="clear" w:color="auto" w:fill="auto"/>
            <w:noWrap/>
            <w:vAlign w:val="bottom"/>
            <w:hideMark/>
          </w:tcPr>
          <w:p w14:paraId="1BA297D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0,62</w:t>
            </w:r>
          </w:p>
        </w:tc>
        <w:tc>
          <w:tcPr>
            <w:tcW w:w="1564" w:type="dxa"/>
            <w:tcBorders>
              <w:top w:val="nil"/>
              <w:left w:val="nil"/>
              <w:bottom w:val="single" w:sz="4" w:space="0" w:color="auto"/>
              <w:right w:val="single" w:sz="4" w:space="0" w:color="auto"/>
            </w:tcBorders>
            <w:shd w:val="clear" w:color="auto" w:fill="auto"/>
            <w:noWrap/>
            <w:vAlign w:val="bottom"/>
            <w:hideMark/>
          </w:tcPr>
          <w:p w14:paraId="47A7AD08" w14:textId="4C3E82F0" w:rsidR="000C3C78" w:rsidRPr="000C3C78" w:rsidRDefault="004436AD" w:rsidP="000C3C78">
            <w:pPr>
              <w:jc w:val="left"/>
              <w:rPr>
                <w:rFonts w:ascii="Calibri" w:hAnsi="Calibri" w:cs="Calibri"/>
                <w:sz w:val="20"/>
                <w:szCs w:val="20"/>
                <w:lang w:eastAsia="sl-SI"/>
              </w:rPr>
            </w:pPr>
            <w:r>
              <w:rPr>
                <w:rFonts w:ascii="Calibri" w:hAnsi="Calibri" w:cs="Calibri"/>
                <w:sz w:val="20"/>
                <w:szCs w:val="20"/>
              </w:rPr>
              <w:t xml:space="preserve">          322.043</w:t>
            </w:r>
            <w:r w:rsidR="000C3C78">
              <w:rPr>
                <w:rFonts w:ascii="Calibri" w:hAnsi="Calibri" w:cs="Calibri"/>
                <w:sz w:val="20"/>
                <w:szCs w:val="20"/>
              </w:rPr>
              <w:t xml:space="preserve"> </w:t>
            </w:r>
          </w:p>
        </w:tc>
      </w:tr>
      <w:tr w:rsidR="000C3C78" w:rsidRPr="000C3C78" w14:paraId="13D204E7"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48B6C26" w14:textId="28CFEAF8"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p</w:t>
            </w:r>
            <w:r w:rsidR="000C3C78" w:rsidRPr="000C3C78">
              <w:rPr>
                <w:rFonts w:ascii="Calibri" w:hAnsi="Calibri" w:cs="Calibri"/>
                <w:sz w:val="20"/>
                <w:szCs w:val="20"/>
                <w:lang w:eastAsia="sl-SI"/>
              </w:rPr>
              <w:t>osavska</w:t>
            </w:r>
          </w:p>
        </w:tc>
        <w:tc>
          <w:tcPr>
            <w:tcW w:w="546" w:type="dxa"/>
            <w:tcBorders>
              <w:top w:val="nil"/>
              <w:left w:val="nil"/>
              <w:bottom w:val="single" w:sz="4" w:space="0" w:color="auto"/>
              <w:right w:val="single" w:sz="4" w:space="0" w:color="auto"/>
            </w:tcBorders>
            <w:shd w:val="clear" w:color="auto" w:fill="auto"/>
            <w:noWrap/>
            <w:vAlign w:val="bottom"/>
            <w:hideMark/>
          </w:tcPr>
          <w:p w14:paraId="13C0AF5F"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w:t>
            </w:r>
          </w:p>
        </w:tc>
        <w:tc>
          <w:tcPr>
            <w:tcW w:w="553" w:type="dxa"/>
            <w:tcBorders>
              <w:top w:val="nil"/>
              <w:left w:val="nil"/>
              <w:bottom w:val="single" w:sz="4" w:space="0" w:color="auto"/>
              <w:right w:val="single" w:sz="4" w:space="0" w:color="auto"/>
            </w:tcBorders>
            <w:shd w:val="clear" w:color="auto" w:fill="auto"/>
            <w:noWrap/>
            <w:vAlign w:val="bottom"/>
            <w:hideMark/>
          </w:tcPr>
          <w:p w14:paraId="6214808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7</w:t>
            </w:r>
          </w:p>
        </w:tc>
        <w:tc>
          <w:tcPr>
            <w:tcW w:w="567" w:type="dxa"/>
            <w:tcBorders>
              <w:top w:val="nil"/>
              <w:left w:val="nil"/>
              <w:bottom w:val="single" w:sz="4" w:space="0" w:color="auto"/>
              <w:right w:val="single" w:sz="4" w:space="0" w:color="auto"/>
            </w:tcBorders>
            <w:shd w:val="clear" w:color="auto" w:fill="auto"/>
            <w:noWrap/>
            <w:vAlign w:val="bottom"/>
            <w:hideMark/>
          </w:tcPr>
          <w:p w14:paraId="479319DA" w14:textId="77777777" w:rsidR="000C3C78" w:rsidRPr="000C3C78" w:rsidRDefault="000C3C78" w:rsidP="000C3C78">
            <w:pPr>
              <w:jc w:val="center"/>
              <w:rPr>
                <w:rFonts w:ascii="Calibri" w:hAnsi="Calibri" w:cs="Calibri"/>
                <w:b/>
                <w:sz w:val="20"/>
                <w:szCs w:val="20"/>
                <w:lang w:eastAsia="sl-SI"/>
              </w:rPr>
            </w:pPr>
            <w:r w:rsidRPr="000C3C78">
              <w:rPr>
                <w:rFonts w:ascii="Calibri" w:hAnsi="Calibri" w:cs="Calibri"/>
                <w:b/>
                <w:sz w:val="20"/>
                <w:szCs w:val="20"/>
                <w:lang w:eastAsia="sl-SI"/>
              </w:rPr>
              <w:t>5</w:t>
            </w:r>
          </w:p>
        </w:tc>
        <w:tc>
          <w:tcPr>
            <w:tcW w:w="1559" w:type="dxa"/>
            <w:tcBorders>
              <w:top w:val="nil"/>
              <w:left w:val="nil"/>
              <w:bottom w:val="single" w:sz="4" w:space="0" w:color="auto"/>
              <w:right w:val="single" w:sz="4" w:space="0" w:color="auto"/>
            </w:tcBorders>
            <w:shd w:val="clear" w:color="auto" w:fill="auto"/>
            <w:noWrap/>
            <w:vAlign w:val="bottom"/>
            <w:hideMark/>
          </w:tcPr>
          <w:p w14:paraId="71538820"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4</w:t>
            </w:r>
          </w:p>
        </w:tc>
        <w:tc>
          <w:tcPr>
            <w:tcW w:w="704" w:type="dxa"/>
            <w:tcBorders>
              <w:top w:val="nil"/>
              <w:left w:val="nil"/>
              <w:bottom w:val="single" w:sz="4" w:space="0" w:color="auto"/>
              <w:right w:val="single" w:sz="4" w:space="0" w:color="auto"/>
            </w:tcBorders>
            <w:shd w:val="clear" w:color="auto" w:fill="auto"/>
            <w:noWrap/>
            <w:vAlign w:val="bottom"/>
            <w:hideMark/>
          </w:tcPr>
          <w:p w14:paraId="2C9A1BDA" w14:textId="77777777" w:rsidR="000C3C78" w:rsidRPr="000C3C78" w:rsidRDefault="000C3C78" w:rsidP="000C3C78">
            <w:pPr>
              <w:jc w:val="center"/>
              <w:rPr>
                <w:rFonts w:ascii="Calibri" w:hAnsi="Calibri" w:cs="Calibri"/>
                <w:b/>
                <w:bCs/>
                <w:color w:val="4F6228"/>
                <w:sz w:val="20"/>
                <w:szCs w:val="20"/>
                <w:lang w:eastAsia="sl-SI"/>
              </w:rPr>
            </w:pPr>
            <w:r w:rsidRPr="000C3C78">
              <w:rPr>
                <w:rFonts w:ascii="Calibri" w:hAnsi="Calibri" w:cs="Calibri"/>
                <w:b/>
                <w:bCs/>
                <w:color w:val="4F6228"/>
                <w:sz w:val="20"/>
                <w:szCs w:val="20"/>
                <w:lang w:eastAsia="sl-SI"/>
              </w:rPr>
              <w:t>0,13</w:t>
            </w:r>
          </w:p>
        </w:tc>
        <w:tc>
          <w:tcPr>
            <w:tcW w:w="567" w:type="dxa"/>
            <w:tcBorders>
              <w:top w:val="nil"/>
              <w:left w:val="nil"/>
              <w:bottom w:val="single" w:sz="4" w:space="0" w:color="auto"/>
              <w:right w:val="single" w:sz="4" w:space="0" w:color="auto"/>
            </w:tcBorders>
            <w:shd w:val="clear" w:color="auto" w:fill="auto"/>
            <w:noWrap/>
            <w:vAlign w:val="bottom"/>
            <w:hideMark/>
          </w:tcPr>
          <w:p w14:paraId="2F2B472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0,93</w:t>
            </w:r>
          </w:p>
        </w:tc>
        <w:tc>
          <w:tcPr>
            <w:tcW w:w="567" w:type="dxa"/>
            <w:tcBorders>
              <w:top w:val="nil"/>
              <w:left w:val="nil"/>
              <w:bottom w:val="single" w:sz="4" w:space="0" w:color="auto"/>
              <w:right w:val="single" w:sz="4" w:space="0" w:color="auto"/>
            </w:tcBorders>
            <w:shd w:val="clear" w:color="auto" w:fill="auto"/>
            <w:noWrap/>
            <w:vAlign w:val="bottom"/>
            <w:hideMark/>
          </w:tcPr>
          <w:p w14:paraId="2A554530"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0,66</w:t>
            </w:r>
          </w:p>
        </w:tc>
        <w:tc>
          <w:tcPr>
            <w:tcW w:w="1564" w:type="dxa"/>
            <w:tcBorders>
              <w:top w:val="nil"/>
              <w:left w:val="nil"/>
              <w:bottom w:val="single" w:sz="4" w:space="0" w:color="auto"/>
              <w:right w:val="single" w:sz="4" w:space="0" w:color="auto"/>
            </w:tcBorders>
            <w:shd w:val="clear" w:color="auto" w:fill="auto"/>
            <w:noWrap/>
            <w:vAlign w:val="bottom"/>
            <w:hideMark/>
          </w:tcPr>
          <w:p w14:paraId="244C07C0" w14:textId="58B380E1"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75.544</w:t>
            </w:r>
          </w:p>
        </w:tc>
      </w:tr>
      <w:tr w:rsidR="000C3C78" w:rsidRPr="000C3C78" w14:paraId="4A9A07D3"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B12D593" w14:textId="4B75F97F"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g</w:t>
            </w:r>
            <w:r w:rsidR="000C3C78" w:rsidRPr="000C3C78">
              <w:rPr>
                <w:rFonts w:ascii="Calibri" w:hAnsi="Calibri" w:cs="Calibri"/>
                <w:sz w:val="20"/>
                <w:szCs w:val="20"/>
                <w:lang w:eastAsia="sl-SI"/>
              </w:rPr>
              <w:t>oriška</w:t>
            </w:r>
          </w:p>
        </w:tc>
        <w:tc>
          <w:tcPr>
            <w:tcW w:w="546" w:type="dxa"/>
            <w:tcBorders>
              <w:top w:val="nil"/>
              <w:left w:val="nil"/>
              <w:bottom w:val="single" w:sz="4" w:space="0" w:color="auto"/>
              <w:right w:val="single" w:sz="4" w:space="0" w:color="auto"/>
            </w:tcBorders>
            <w:shd w:val="clear" w:color="auto" w:fill="auto"/>
            <w:noWrap/>
            <w:vAlign w:val="bottom"/>
            <w:hideMark/>
          </w:tcPr>
          <w:p w14:paraId="1C98696E"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14</w:t>
            </w:r>
          </w:p>
        </w:tc>
        <w:tc>
          <w:tcPr>
            <w:tcW w:w="553" w:type="dxa"/>
            <w:tcBorders>
              <w:top w:val="nil"/>
              <w:left w:val="nil"/>
              <w:bottom w:val="single" w:sz="4" w:space="0" w:color="auto"/>
              <w:right w:val="single" w:sz="4" w:space="0" w:color="auto"/>
            </w:tcBorders>
            <w:shd w:val="clear" w:color="auto" w:fill="auto"/>
            <w:noWrap/>
            <w:vAlign w:val="bottom"/>
            <w:hideMark/>
          </w:tcPr>
          <w:p w14:paraId="1E1172B6"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12</w:t>
            </w:r>
          </w:p>
        </w:tc>
        <w:tc>
          <w:tcPr>
            <w:tcW w:w="567" w:type="dxa"/>
            <w:tcBorders>
              <w:top w:val="nil"/>
              <w:left w:val="nil"/>
              <w:bottom w:val="single" w:sz="4" w:space="0" w:color="auto"/>
              <w:right w:val="single" w:sz="4" w:space="0" w:color="auto"/>
            </w:tcBorders>
            <w:shd w:val="clear" w:color="auto" w:fill="auto"/>
            <w:noWrap/>
            <w:vAlign w:val="bottom"/>
            <w:hideMark/>
          </w:tcPr>
          <w:p w14:paraId="1E6A6A1D" w14:textId="77777777" w:rsidR="000C3C78" w:rsidRPr="000C3C78" w:rsidRDefault="000C3C78" w:rsidP="000C3C78">
            <w:pPr>
              <w:jc w:val="center"/>
              <w:rPr>
                <w:rFonts w:ascii="Calibri" w:hAnsi="Calibri" w:cs="Calibri"/>
                <w:b/>
                <w:sz w:val="20"/>
                <w:szCs w:val="20"/>
                <w:lang w:eastAsia="sl-SI"/>
              </w:rPr>
            </w:pPr>
            <w:r w:rsidRPr="000C3C78">
              <w:rPr>
                <w:rFonts w:ascii="Calibri" w:hAnsi="Calibri" w:cs="Calibri"/>
                <w:b/>
                <w:sz w:val="20"/>
                <w:szCs w:val="20"/>
                <w:lang w:eastAsia="sl-SI"/>
              </w:rPr>
              <w:t>8</w:t>
            </w:r>
          </w:p>
        </w:tc>
        <w:tc>
          <w:tcPr>
            <w:tcW w:w="1559" w:type="dxa"/>
            <w:tcBorders>
              <w:top w:val="nil"/>
              <w:left w:val="nil"/>
              <w:bottom w:val="single" w:sz="4" w:space="0" w:color="auto"/>
              <w:right w:val="single" w:sz="4" w:space="0" w:color="auto"/>
            </w:tcBorders>
            <w:shd w:val="clear" w:color="auto" w:fill="auto"/>
            <w:noWrap/>
            <w:vAlign w:val="bottom"/>
            <w:hideMark/>
          </w:tcPr>
          <w:p w14:paraId="7375A4A3"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6</w:t>
            </w:r>
          </w:p>
        </w:tc>
        <w:tc>
          <w:tcPr>
            <w:tcW w:w="704" w:type="dxa"/>
            <w:tcBorders>
              <w:top w:val="nil"/>
              <w:left w:val="nil"/>
              <w:bottom w:val="single" w:sz="4" w:space="0" w:color="auto"/>
              <w:right w:val="single" w:sz="4" w:space="0" w:color="auto"/>
            </w:tcBorders>
            <w:shd w:val="clear" w:color="auto" w:fill="auto"/>
            <w:noWrap/>
            <w:vAlign w:val="bottom"/>
            <w:hideMark/>
          </w:tcPr>
          <w:p w14:paraId="0339F3B6" w14:textId="77777777" w:rsidR="000C3C78" w:rsidRPr="000C3C78" w:rsidRDefault="000C3C78" w:rsidP="000C3C78">
            <w:pPr>
              <w:jc w:val="center"/>
              <w:rPr>
                <w:rFonts w:ascii="Calibri" w:hAnsi="Calibri" w:cs="Calibri"/>
                <w:b/>
                <w:bCs/>
                <w:color w:val="FF0000"/>
                <w:sz w:val="20"/>
                <w:szCs w:val="20"/>
                <w:lang w:eastAsia="sl-SI"/>
              </w:rPr>
            </w:pPr>
            <w:r w:rsidRPr="000C3C78">
              <w:rPr>
                <w:rFonts w:ascii="Calibri" w:hAnsi="Calibri" w:cs="Calibri"/>
                <w:b/>
                <w:bCs/>
                <w:color w:val="FF0000"/>
                <w:sz w:val="20"/>
                <w:szCs w:val="20"/>
                <w:lang w:eastAsia="sl-SI"/>
              </w:rPr>
              <w:t>1,19</w:t>
            </w:r>
          </w:p>
        </w:tc>
        <w:tc>
          <w:tcPr>
            <w:tcW w:w="567" w:type="dxa"/>
            <w:tcBorders>
              <w:top w:val="nil"/>
              <w:left w:val="nil"/>
              <w:bottom w:val="single" w:sz="4" w:space="0" w:color="auto"/>
              <w:right w:val="single" w:sz="4" w:space="0" w:color="auto"/>
            </w:tcBorders>
            <w:shd w:val="clear" w:color="auto" w:fill="auto"/>
            <w:noWrap/>
            <w:vAlign w:val="bottom"/>
            <w:hideMark/>
          </w:tcPr>
          <w:p w14:paraId="61472F35" w14:textId="77777777" w:rsidR="000C3C78" w:rsidRPr="000C3C78" w:rsidRDefault="000C3C78" w:rsidP="000C3C78">
            <w:pPr>
              <w:jc w:val="center"/>
              <w:rPr>
                <w:rFonts w:ascii="Calibri" w:hAnsi="Calibri" w:cs="Calibri"/>
                <w:b/>
                <w:bCs/>
                <w:color w:val="FF0000"/>
                <w:sz w:val="20"/>
                <w:szCs w:val="20"/>
                <w:lang w:eastAsia="sl-SI"/>
              </w:rPr>
            </w:pPr>
            <w:r w:rsidRPr="000C3C78">
              <w:rPr>
                <w:rFonts w:ascii="Calibri" w:hAnsi="Calibri" w:cs="Calibri"/>
                <w:b/>
                <w:bCs/>
                <w:color w:val="FF0000"/>
                <w:sz w:val="20"/>
                <w:szCs w:val="20"/>
                <w:lang w:eastAsia="sl-SI"/>
              </w:rPr>
              <w:t>1,02</w:t>
            </w:r>
          </w:p>
        </w:tc>
        <w:tc>
          <w:tcPr>
            <w:tcW w:w="567" w:type="dxa"/>
            <w:tcBorders>
              <w:top w:val="nil"/>
              <w:left w:val="nil"/>
              <w:bottom w:val="single" w:sz="4" w:space="0" w:color="auto"/>
              <w:right w:val="single" w:sz="4" w:space="0" w:color="auto"/>
            </w:tcBorders>
            <w:shd w:val="clear" w:color="auto" w:fill="auto"/>
            <w:noWrap/>
            <w:vAlign w:val="bottom"/>
            <w:hideMark/>
          </w:tcPr>
          <w:p w14:paraId="02EAF6E7"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0,68</w:t>
            </w:r>
          </w:p>
        </w:tc>
        <w:tc>
          <w:tcPr>
            <w:tcW w:w="1564" w:type="dxa"/>
            <w:tcBorders>
              <w:top w:val="nil"/>
              <w:left w:val="nil"/>
              <w:bottom w:val="single" w:sz="4" w:space="0" w:color="auto"/>
              <w:right w:val="single" w:sz="4" w:space="0" w:color="auto"/>
            </w:tcBorders>
            <w:shd w:val="clear" w:color="auto" w:fill="auto"/>
            <w:noWrap/>
            <w:vAlign w:val="bottom"/>
            <w:hideMark/>
          </w:tcPr>
          <w:p w14:paraId="0B0E9C97" w14:textId="7596939D"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117.747</w:t>
            </w:r>
          </w:p>
        </w:tc>
      </w:tr>
      <w:tr w:rsidR="000C3C78" w:rsidRPr="000C3C78" w14:paraId="0C9CC789"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22B189D" w14:textId="07F148F8"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k</w:t>
            </w:r>
            <w:r w:rsidR="000C3C78" w:rsidRPr="000C3C78">
              <w:rPr>
                <w:rFonts w:ascii="Calibri" w:hAnsi="Calibri" w:cs="Calibri"/>
                <w:sz w:val="20"/>
                <w:szCs w:val="20"/>
                <w:lang w:eastAsia="sl-SI"/>
              </w:rPr>
              <w:t>oroška</w:t>
            </w:r>
          </w:p>
        </w:tc>
        <w:tc>
          <w:tcPr>
            <w:tcW w:w="546" w:type="dxa"/>
            <w:tcBorders>
              <w:top w:val="nil"/>
              <w:left w:val="nil"/>
              <w:bottom w:val="single" w:sz="4" w:space="0" w:color="auto"/>
              <w:right w:val="single" w:sz="4" w:space="0" w:color="auto"/>
            </w:tcBorders>
            <w:shd w:val="clear" w:color="auto" w:fill="auto"/>
            <w:noWrap/>
            <w:vAlign w:val="bottom"/>
            <w:hideMark/>
          </w:tcPr>
          <w:p w14:paraId="1A5C09F7"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4</w:t>
            </w:r>
          </w:p>
        </w:tc>
        <w:tc>
          <w:tcPr>
            <w:tcW w:w="553" w:type="dxa"/>
            <w:tcBorders>
              <w:top w:val="nil"/>
              <w:left w:val="nil"/>
              <w:bottom w:val="single" w:sz="4" w:space="0" w:color="auto"/>
              <w:right w:val="single" w:sz="4" w:space="0" w:color="auto"/>
            </w:tcBorders>
            <w:shd w:val="clear" w:color="auto" w:fill="auto"/>
            <w:noWrap/>
            <w:vAlign w:val="bottom"/>
            <w:hideMark/>
          </w:tcPr>
          <w:p w14:paraId="57F714C8"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5</w:t>
            </w:r>
          </w:p>
        </w:tc>
        <w:tc>
          <w:tcPr>
            <w:tcW w:w="567" w:type="dxa"/>
            <w:tcBorders>
              <w:top w:val="nil"/>
              <w:left w:val="nil"/>
              <w:bottom w:val="single" w:sz="4" w:space="0" w:color="auto"/>
              <w:right w:val="single" w:sz="4" w:space="0" w:color="auto"/>
            </w:tcBorders>
            <w:shd w:val="clear" w:color="auto" w:fill="auto"/>
            <w:noWrap/>
            <w:vAlign w:val="bottom"/>
            <w:hideMark/>
          </w:tcPr>
          <w:p w14:paraId="3CE52482" w14:textId="77777777" w:rsidR="000C3C78" w:rsidRPr="000C3C78" w:rsidRDefault="000C3C78" w:rsidP="000C3C78">
            <w:pPr>
              <w:jc w:val="center"/>
              <w:rPr>
                <w:rFonts w:ascii="Calibri" w:hAnsi="Calibri" w:cs="Calibri"/>
                <w:b/>
                <w:sz w:val="20"/>
                <w:szCs w:val="20"/>
                <w:lang w:eastAsia="sl-SI"/>
              </w:rPr>
            </w:pPr>
            <w:r w:rsidRPr="000C3C78">
              <w:rPr>
                <w:rFonts w:ascii="Calibri" w:hAnsi="Calibri" w:cs="Calibri"/>
                <w:b/>
                <w:sz w:val="20"/>
                <w:szCs w:val="20"/>
                <w:lang w:eastAsia="sl-SI"/>
              </w:rPr>
              <w:t>6</w:t>
            </w:r>
          </w:p>
        </w:tc>
        <w:tc>
          <w:tcPr>
            <w:tcW w:w="1559" w:type="dxa"/>
            <w:tcBorders>
              <w:top w:val="nil"/>
              <w:left w:val="nil"/>
              <w:bottom w:val="single" w:sz="4" w:space="0" w:color="auto"/>
              <w:right w:val="single" w:sz="4" w:space="0" w:color="auto"/>
            </w:tcBorders>
            <w:shd w:val="clear" w:color="auto" w:fill="auto"/>
            <w:noWrap/>
            <w:vAlign w:val="bottom"/>
            <w:hideMark/>
          </w:tcPr>
          <w:p w14:paraId="3DB65FA0"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704" w:type="dxa"/>
            <w:tcBorders>
              <w:top w:val="nil"/>
              <w:left w:val="nil"/>
              <w:bottom w:val="single" w:sz="4" w:space="0" w:color="auto"/>
              <w:right w:val="single" w:sz="4" w:space="0" w:color="auto"/>
            </w:tcBorders>
            <w:shd w:val="clear" w:color="auto" w:fill="auto"/>
            <w:noWrap/>
            <w:vAlign w:val="bottom"/>
            <w:hideMark/>
          </w:tcPr>
          <w:p w14:paraId="187F5325"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0,57</w:t>
            </w:r>
          </w:p>
        </w:tc>
        <w:tc>
          <w:tcPr>
            <w:tcW w:w="567" w:type="dxa"/>
            <w:tcBorders>
              <w:top w:val="nil"/>
              <w:left w:val="nil"/>
              <w:bottom w:val="single" w:sz="4" w:space="0" w:color="auto"/>
              <w:right w:val="single" w:sz="4" w:space="0" w:color="auto"/>
            </w:tcBorders>
            <w:shd w:val="clear" w:color="auto" w:fill="auto"/>
            <w:noWrap/>
            <w:vAlign w:val="bottom"/>
            <w:hideMark/>
          </w:tcPr>
          <w:p w14:paraId="67A579FF"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0,71</w:t>
            </w:r>
          </w:p>
        </w:tc>
        <w:tc>
          <w:tcPr>
            <w:tcW w:w="567" w:type="dxa"/>
            <w:tcBorders>
              <w:top w:val="nil"/>
              <w:left w:val="nil"/>
              <w:bottom w:val="single" w:sz="4" w:space="0" w:color="auto"/>
              <w:right w:val="single" w:sz="4" w:space="0" w:color="auto"/>
            </w:tcBorders>
            <w:shd w:val="clear" w:color="auto" w:fill="auto"/>
            <w:noWrap/>
            <w:vAlign w:val="bottom"/>
            <w:hideMark/>
          </w:tcPr>
          <w:p w14:paraId="52461762" w14:textId="77777777" w:rsidR="000C3C78" w:rsidRPr="000C3C78" w:rsidRDefault="000C3C78" w:rsidP="000C3C78">
            <w:pPr>
              <w:jc w:val="center"/>
              <w:rPr>
                <w:rFonts w:ascii="Calibri" w:hAnsi="Calibri" w:cs="Calibri"/>
                <w:b/>
                <w:bCs/>
                <w:color w:val="FF0000"/>
                <w:sz w:val="20"/>
                <w:szCs w:val="20"/>
                <w:lang w:eastAsia="sl-SI"/>
              </w:rPr>
            </w:pPr>
            <w:r w:rsidRPr="000C3C78">
              <w:rPr>
                <w:rFonts w:ascii="Calibri" w:hAnsi="Calibri" w:cs="Calibri"/>
                <w:b/>
                <w:bCs/>
                <w:color w:val="FF0000"/>
                <w:sz w:val="20"/>
                <w:szCs w:val="20"/>
                <w:lang w:eastAsia="sl-SI"/>
              </w:rPr>
              <w:t>0,85</w:t>
            </w:r>
          </w:p>
        </w:tc>
        <w:tc>
          <w:tcPr>
            <w:tcW w:w="1564" w:type="dxa"/>
            <w:tcBorders>
              <w:top w:val="nil"/>
              <w:left w:val="nil"/>
              <w:bottom w:val="single" w:sz="4" w:space="0" w:color="auto"/>
              <w:right w:val="single" w:sz="4" w:space="0" w:color="auto"/>
            </w:tcBorders>
            <w:shd w:val="clear" w:color="auto" w:fill="auto"/>
            <w:noWrap/>
            <w:vAlign w:val="bottom"/>
            <w:hideMark/>
          </w:tcPr>
          <w:p w14:paraId="65FBEC15" w14:textId="160F71CF"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70.761</w:t>
            </w:r>
          </w:p>
        </w:tc>
      </w:tr>
      <w:tr w:rsidR="000C3C78" w:rsidRPr="000C3C78" w14:paraId="238F2AA2" w14:textId="77777777" w:rsidTr="003D08C6">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59F8771" w14:textId="4E88FEAD" w:rsidR="000C3C78" w:rsidRPr="000C3C78" w:rsidRDefault="00C260EA" w:rsidP="000C3C78">
            <w:pPr>
              <w:jc w:val="left"/>
              <w:rPr>
                <w:rFonts w:ascii="Calibri" w:hAnsi="Calibri" w:cs="Calibri"/>
                <w:sz w:val="20"/>
                <w:szCs w:val="20"/>
                <w:lang w:eastAsia="sl-SI"/>
              </w:rPr>
            </w:pPr>
            <w:r>
              <w:rPr>
                <w:rFonts w:ascii="Calibri" w:hAnsi="Calibri" w:cs="Calibri"/>
                <w:sz w:val="20"/>
                <w:szCs w:val="20"/>
                <w:lang w:eastAsia="sl-SI"/>
              </w:rPr>
              <w:t>p</w:t>
            </w:r>
            <w:r w:rsidR="000C3C78" w:rsidRPr="000C3C78">
              <w:rPr>
                <w:rFonts w:ascii="Calibri" w:hAnsi="Calibri" w:cs="Calibri"/>
                <w:sz w:val="20"/>
                <w:szCs w:val="20"/>
                <w:lang w:eastAsia="sl-SI"/>
              </w:rPr>
              <w:t>rimorsko-notranjska</w:t>
            </w:r>
          </w:p>
        </w:tc>
        <w:tc>
          <w:tcPr>
            <w:tcW w:w="546" w:type="dxa"/>
            <w:tcBorders>
              <w:top w:val="nil"/>
              <w:left w:val="nil"/>
              <w:bottom w:val="single" w:sz="4" w:space="0" w:color="auto"/>
              <w:right w:val="single" w:sz="4" w:space="0" w:color="auto"/>
            </w:tcBorders>
            <w:shd w:val="clear" w:color="auto" w:fill="auto"/>
            <w:noWrap/>
            <w:vAlign w:val="bottom"/>
            <w:hideMark/>
          </w:tcPr>
          <w:p w14:paraId="041BEE7E"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6</w:t>
            </w:r>
          </w:p>
        </w:tc>
        <w:tc>
          <w:tcPr>
            <w:tcW w:w="553" w:type="dxa"/>
            <w:tcBorders>
              <w:top w:val="nil"/>
              <w:left w:val="nil"/>
              <w:bottom w:val="single" w:sz="4" w:space="0" w:color="auto"/>
              <w:right w:val="single" w:sz="4" w:space="0" w:color="auto"/>
            </w:tcBorders>
            <w:shd w:val="clear" w:color="auto" w:fill="auto"/>
            <w:noWrap/>
            <w:vAlign w:val="bottom"/>
            <w:hideMark/>
          </w:tcPr>
          <w:p w14:paraId="3E9915BD"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567" w:type="dxa"/>
            <w:tcBorders>
              <w:top w:val="nil"/>
              <w:left w:val="nil"/>
              <w:bottom w:val="single" w:sz="4" w:space="0" w:color="auto"/>
              <w:right w:val="single" w:sz="4" w:space="0" w:color="auto"/>
            </w:tcBorders>
            <w:shd w:val="clear" w:color="auto" w:fill="auto"/>
            <w:noWrap/>
            <w:vAlign w:val="bottom"/>
            <w:hideMark/>
          </w:tcPr>
          <w:p w14:paraId="11E3D5D2" w14:textId="77777777" w:rsidR="000C3C78" w:rsidRPr="000C3C78" w:rsidRDefault="000C3C78" w:rsidP="000C3C78">
            <w:pPr>
              <w:jc w:val="center"/>
              <w:rPr>
                <w:rFonts w:ascii="Calibri" w:hAnsi="Calibri" w:cs="Calibri"/>
                <w:b/>
                <w:sz w:val="20"/>
                <w:szCs w:val="20"/>
                <w:lang w:eastAsia="sl-SI"/>
              </w:rPr>
            </w:pPr>
            <w:r w:rsidRPr="000C3C78">
              <w:rPr>
                <w:rFonts w:ascii="Calibri" w:hAnsi="Calibri" w:cs="Calibri"/>
                <w:b/>
                <w:sz w:val="20"/>
                <w:szCs w:val="20"/>
                <w:lang w:eastAsia="sl-SI"/>
              </w:rPr>
              <w:t>8</w:t>
            </w:r>
          </w:p>
        </w:tc>
        <w:tc>
          <w:tcPr>
            <w:tcW w:w="1559" w:type="dxa"/>
            <w:tcBorders>
              <w:top w:val="nil"/>
              <w:left w:val="nil"/>
              <w:bottom w:val="single" w:sz="4" w:space="0" w:color="auto"/>
              <w:right w:val="single" w:sz="4" w:space="0" w:color="auto"/>
            </w:tcBorders>
            <w:shd w:val="clear" w:color="auto" w:fill="auto"/>
            <w:noWrap/>
            <w:vAlign w:val="bottom"/>
            <w:hideMark/>
          </w:tcPr>
          <w:p w14:paraId="6C8E8AD0"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3</w:t>
            </w:r>
          </w:p>
        </w:tc>
        <w:tc>
          <w:tcPr>
            <w:tcW w:w="704" w:type="dxa"/>
            <w:tcBorders>
              <w:top w:val="nil"/>
              <w:left w:val="nil"/>
              <w:bottom w:val="single" w:sz="4" w:space="0" w:color="auto"/>
              <w:right w:val="single" w:sz="4" w:space="0" w:color="auto"/>
            </w:tcBorders>
            <w:shd w:val="clear" w:color="auto" w:fill="auto"/>
            <w:noWrap/>
            <w:vAlign w:val="bottom"/>
            <w:hideMark/>
          </w:tcPr>
          <w:p w14:paraId="3370503D" w14:textId="77777777" w:rsidR="000C3C78" w:rsidRPr="000C3C78" w:rsidRDefault="000C3C78" w:rsidP="000C3C78">
            <w:pPr>
              <w:jc w:val="center"/>
              <w:rPr>
                <w:rFonts w:ascii="Calibri" w:hAnsi="Calibri" w:cs="Calibri"/>
                <w:b/>
                <w:bCs/>
                <w:color w:val="FF0000"/>
                <w:sz w:val="20"/>
                <w:szCs w:val="20"/>
                <w:lang w:eastAsia="sl-SI"/>
              </w:rPr>
            </w:pPr>
            <w:r w:rsidRPr="000C3C78">
              <w:rPr>
                <w:rFonts w:ascii="Calibri" w:hAnsi="Calibri" w:cs="Calibri"/>
                <w:b/>
                <w:bCs/>
                <w:color w:val="FF0000"/>
                <w:sz w:val="20"/>
                <w:szCs w:val="20"/>
                <w:lang w:eastAsia="sl-SI"/>
              </w:rPr>
              <w:t>1,14</w:t>
            </w:r>
          </w:p>
        </w:tc>
        <w:tc>
          <w:tcPr>
            <w:tcW w:w="567" w:type="dxa"/>
            <w:tcBorders>
              <w:top w:val="nil"/>
              <w:left w:val="nil"/>
              <w:bottom w:val="single" w:sz="4" w:space="0" w:color="auto"/>
              <w:right w:val="single" w:sz="4" w:space="0" w:color="auto"/>
            </w:tcBorders>
            <w:shd w:val="clear" w:color="auto" w:fill="auto"/>
            <w:noWrap/>
            <w:vAlign w:val="bottom"/>
            <w:hideMark/>
          </w:tcPr>
          <w:p w14:paraId="76C3059B" w14:textId="77777777" w:rsidR="000C3C78" w:rsidRPr="000C3C78" w:rsidRDefault="000C3C78" w:rsidP="000C3C78">
            <w:pPr>
              <w:jc w:val="center"/>
              <w:rPr>
                <w:rFonts w:ascii="Calibri" w:hAnsi="Calibri" w:cs="Calibri"/>
                <w:sz w:val="20"/>
                <w:szCs w:val="20"/>
                <w:lang w:eastAsia="sl-SI"/>
              </w:rPr>
            </w:pPr>
            <w:r w:rsidRPr="000C3C78">
              <w:rPr>
                <w:rFonts w:ascii="Calibri" w:hAnsi="Calibri" w:cs="Calibri"/>
                <w:sz w:val="20"/>
                <w:szCs w:val="20"/>
                <w:lang w:eastAsia="sl-SI"/>
              </w:rPr>
              <w:t>0,57</w:t>
            </w:r>
          </w:p>
        </w:tc>
        <w:tc>
          <w:tcPr>
            <w:tcW w:w="567" w:type="dxa"/>
            <w:tcBorders>
              <w:top w:val="nil"/>
              <w:left w:val="nil"/>
              <w:bottom w:val="single" w:sz="4" w:space="0" w:color="auto"/>
              <w:right w:val="single" w:sz="4" w:space="0" w:color="auto"/>
            </w:tcBorders>
            <w:shd w:val="clear" w:color="auto" w:fill="auto"/>
            <w:noWrap/>
            <w:vAlign w:val="bottom"/>
            <w:hideMark/>
          </w:tcPr>
          <w:p w14:paraId="32BAF628" w14:textId="77777777" w:rsidR="000C3C78" w:rsidRPr="000C3C78" w:rsidRDefault="000C3C78" w:rsidP="000C3C78">
            <w:pPr>
              <w:jc w:val="center"/>
              <w:rPr>
                <w:rFonts w:ascii="Calibri" w:hAnsi="Calibri" w:cs="Calibri"/>
                <w:b/>
                <w:bCs/>
                <w:color w:val="FF0000"/>
                <w:sz w:val="20"/>
                <w:szCs w:val="20"/>
                <w:lang w:eastAsia="sl-SI"/>
              </w:rPr>
            </w:pPr>
            <w:r w:rsidRPr="000C3C78">
              <w:rPr>
                <w:rFonts w:ascii="Calibri" w:hAnsi="Calibri" w:cs="Calibri"/>
                <w:b/>
                <w:bCs/>
                <w:color w:val="FF0000"/>
                <w:sz w:val="20"/>
                <w:szCs w:val="20"/>
                <w:lang w:eastAsia="sl-SI"/>
              </w:rPr>
              <w:t>1,52</w:t>
            </w:r>
          </w:p>
        </w:tc>
        <w:tc>
          <w:tcPr>
            <w:tcW w:w="1564" w:type="dxa"/>
            <w:tcBorders>
              <w:top w:val="nil"/>
              <w:left w:val="nil"/>
              <w:bottom w:val="single" w:sz="4" w:space="0" w:color="auto"/>
              <w:right w:val="single" w:sz="4" w:space="0" w:color="auto"/>
            </w:tcBorders>
            <w:shd w:val="clear" w:color="auto" w:fill="auto"/>
            <w:noWrap/>
            <w:vAlign w:val="bottom"/>
            <w:hideMark/>
          </w:tcPr>
          <w:p w14:paraId="49823745" w14:textId="0F0DBBE5" w:rsidR="000C3C78" w:rsidRPr="000C3C78" w:rsidRDefault="000C3C78" w:rsidP="000C3C78">
            <w:pPr>
              <w:jc w:val="left"/>
              <w:rPr>
                <w:rFonts w:ascii="Calibri" w:hAnsi="Calibri" w:cs="Calibri"/>
                <w:sz w:val="20"/>
                <w:szCs w:val="20"/>
                <w:lang w:eastAsia="sl-SI"/>
              </w:rPr>
            </w:pPr>
            <w:r>
              <w:rPr>
                <w:rFonts w:ascii="Calibri" w:hAnsi="Calibri" w:cs="Calibri"/>
                <w:sz w:val="20"/>
                <w:szCs w:val="20"/>
              </w:rPr>
              <w:t xml:space="preserve">            52.582</w:t>
            </w:r>
          </w:p>
        </w:tc>
      </w:tr>
    </w:tbl>
    <w:p w14:paraId="768E66C2" w14:textId="6240A1FC" w:rsidR="003F04F1" w:rsidRPr="00BE67D9" w:rsidRDefault="00BE67D9" w:rsidP="003F04F1">
      <w:pPr>
        <w:ind w:right="-11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t>
      </w:r>
      <w:r w:rsidR="00C260EA">
        <w:rPr>
          <w:rFonts w:asciiTheme="minorHAnsi" w:hAnsiTheme="minorHAnsi" w:cstheme="minorHAnsi"/>
          <w:color w:val="000000" w:themeColor="text1"/>
          <w:sz w:val="16"/>
          <w:szCs w:val="16"/>
        </w:rPr>
        <w:t xml:space="preserve"> </w:t>
      </w:r>
      <w:r w:rsidR="003F04F1" w:rsidRPr="00BE67D9">
        <w:rPr>
          <w:rFonts w:asciiTheme="minorHAnsi" w:hAnsiTheme="minorHAnsi" w:cstheme="minorHAnsi"/>
          <w:color w:val="000000" w:themeColor="text1"/>
          <w:sz w:val="16"/>
          <w:szCs w:val="16"/>
        </w:rPr>
        <w:t>Rdeče obarvane statistične regije s statistično največ umrlimi v posameznem obdobju, modro obarvano statistične regije s statistično najmanj umrlih v posameznem obdobju.</w:t>
      </w:r>
    </w:p>
    <w:p w14:paraId="5D893193" w14:textId="77777777" w:rsidR="000C3C78" w:rsidRDefault="000C3C78" w:rsidP="003F04F1">
      <w:pPr>
        <w:ind w:right="-110"/>
        <w:rPr>
          <w:rFonts w:asciiTheme="minorHAnsi" w:hAnsiTheme="minorHAnsi" w:cstheme="minorHAnsi"/>
          <w:sz w:val="22"/>
          <w:szCs w:val="22"/>
        </w:rPr>
      </w:pPr>
    </w:p>
    <w:p w14:paraId="06F2F603" w14:textId="470556BD" w:rsidR="003F04F1" w:rsidRPr="003D08C6" w:rsidRDefault="003F04F1" w:rsidP="003F04F1">
      <w:pPr>
        <w:ind w:right="-110"/>
        <w:rPr>
          <w:rFonts w:asciiTheme="minorHAnsi" w:hAnsiTheme="minorHAnsi" w:cstheme="minorHAnsi"/>
          <w:sz w:val="20"/>
          <w:szCs w:val="20"/>
        </w:rPr>
      </w:pPr>
      <w:r w:rsidRPr="003D08C6">
        <w:rPr>
          <w:rFonts w:asciiTheme="minorHAnsi" w:hAnsiTheme="minorHAnsi" w:cstheme="minorHAnsi"/>
          <w:sz w:val="20"/>
          <w:szCs w:val="20"/>
        </w:rPr>
        <w:t>Če primerjamo število umrlih s številom prebivalcev posamezne regije, je v letu 2017 statistično najvarn</w:t>
      </w:r>
      <w:r w:rsidR="00C260EA">
        <w:rPr>
          <w:rFonts w:asciiTheme="minorHAnsi" w:hAnsiTheme="minorHAnsi" w:cstheme="minorHAnsi"/>
          <w:sz w:val="20"/>
          <w:szCs w:val="20"/>
        </w:rPr>
        <w:t>ejš</w:t>
      </w:r>
      <w:r w:rsidRPr="003D08C6">
        <w:rPr>
          <w:rFonts w:asciiTheme="minorHAnsi" w:hAnsiTheme="minorHAnsi" w:cstheme="minorHAnsi"/>
          <w:sz w:val="20"/>
          <w:szCs w:val="20"/>
        </w:rPr>
        <w:t xml:space="preserve">a </w:t>
      </w:r>
      <w:r w:rsidR="00C260EA">
        <w:rPr>
          <w:rFonts w:asciiTheme="minorHAnsi" w:hAnsiTheme="minorHAnsi" w:cstheme="minorHAnsi"/>
          <w:sz w:val="20"/>
          <w:szCs w:val="20"/>
        </w:rPr>
        <w:t>o</w:t>
      </w:r>
      <w:r w:rsidRPr="003D08C6">
        <w:rPr>
          <w:rFonts w:asciiTheme="minorHAnsi" w:hAnsiTheme="minorHAnsi" w:cstheme="minorHAnsi"/>
          <w:sz w:val="20"/>
          <w:szCs w:val="20"/>
        </w:rPr>
        <w:t xml:space="preserve">balno-kraška </w:t>
      </w:r>
      <w:r w:rsidR="00C260EA" w:rsidRPr="003D08C6">
        <w:rPr>
          <w:rFonts w:asciiTheme="minorHAnsi" w:hAnsiTheme="minorHAnsi" w:cstheme="minorHAnsi"/>
          <w:sz w:val="20"/>
          <w:szCs w:val="20"/>
        </w:rPr>
        <w:t xml:space="preserve">statistična </w:t>
      </w:r>
      <w:r w:rsidRPr="003D08C6">
        <w:rPr>
          <w:rFonts w:asciiTheme="minorHAnsi" w:hAnsiTheme="minorHAnsi" w:cstheme="minorHAnsi"/>
          <w:sz w:val="20"/>
          <w:szCs w:val="20"/>
        </w:rPr>
        <w:t xml:space="preserve">regija in </w:t>
      </w:r>
      <w:r w:rsidR="00C260EA">
        <w:rPr>
          <w:rFonts w:asciiTheme="minorHAnsi" w:hAnsiTheme="minorHAnsi" w:cstheme="minorHAnsi"/>
          <w:sz w:val="20"/>
          <w:szCs w:val="20"/>
        </w:rPr>
        <w:t>j</w:t>
      </w:r>
      <w:r w:rsidRPr="003D08C6">
        <w:rPr>
          <w:rFonts w:asciiTheme="minorHAnsi" w:hAnsiTheme="minorHAnsi" w:cstheme="minorHAnsi"/>
          <w:sz w:val="20"/>
          <w:szCs w:val="20"/>
        </w:rPr>
        <w:t xml:space="preserve">ugovzhodna SLO. Obalno-kraška regija ima statistično 0,26 umrlega udeleženca na 10.000 prebivalcev, </w:t>
      </w:r>
      <w:r w:rsidR="00C260EA">
        <w:rPr>
          <w:rFonts w:asciiTheme="minorHAnsi" w:hAnsiTheme="minorHAnsi" w:cstheme="minorHAnsi"/>
          <w:sz w:val="20"/>
          <w:szCs w:val="20"/>
        </w:rPr>
        <w:t>j</w:t>
      </w:r>
      <w:r w:rsidRPr="003D08C6">
        <w:rPr>
          <w:rFonts w:asciiTheme="minorHAnsi" w:hAnsiTheme="minorHAnsi" w:cstheme="minorHAnsi"/>
          <w:sz w:val="20"/>
          <w:szCs w:val="20"/>
        </w:rPr>
        <w:t xml:space="preserve">ugovzhodna SLO pa ima statistično 0,28 umrlega udeleženca na 10.000 prebivalcev. Stanje se je precej izboljšalo v </w:t>
      </w:r>
      <w:r w:rsidR="00C260EA">
        <w:rPr>
          <w:rFonts w:asciiTheme="minorHAnsi" w:hAnsiTheme="minorHAnsi" w:cstheme="minorHAnsi"/>
          <w:sz w:val="20"/>
          <w:szCs w:val="20"/>
        </w:rPr>
        <w:t>o</w:t>
      </w:r>
      <w:r w:rsidRPr="003D08C6">
        <w:rPr>
          <w:rFonts w:asciiTheme="minorHAnsi" w:hAnsiTheme="minorHAnsi" w:cstheme="minorHAnsi"/>
          <w:sz w:val="20"/>
          <w:szCs w:val="20"/>
        </w:rPr>
        <w:t>balno-kraški regiji, saj je bila v letu 2016 med statistično najnevarn</w:t>
      </w:r>
      <w:r w:rsidR="00C260EA">
        <w:rPr>
          <w:rFonts w:asciiTheme="minorHAnsi" w:hAnsiTheme="minorHAnsi" w:cstheme="minorHAnsi"/>
          <w:sz w:val="20"/>
          <w:szCs w:val="20"/>
        </w:rPr>
        <w:t>ejš</w:t>
      </w:r>
      <w:r w:rsidRPr="003D08C6">
        <w:rPr>
          <w:rFonts w:asciiTheme="minorHAnsi" w:hAnsiTheme="minorHAnsi" w:cstheme="minorHAnsi"/>
          <w:sz w:val="20"/>
          <w:szCs w:val="20"/>
        </w:rPr>
        <w:t>imi statističnimi regijami. Najbolj negativno izstopa</w:t>
      </w:r>
      <w:r w:rsidR="00C260EA">
        <w:rPr>
          <w:rFonts w:asciiTheme="minorHAnsi" w:hAnsiTheme="minorHAnsi" w:cstheme="minorHAnsi"/>
          <w:sz w:val="20"/>
          <w:szCs w:val="20"/>
        </w:rPr>
        <w:t>ta</w:t>
      </w:r>
      <w:r w:rsidRPr="003D08C6">
        <w:rPr>
          <w:rFonts w:asciiTheme="minorHAnsi" w:hAnsiTheme="minorHAnsi" w:cstheme="minorHAnsi"/>
          <w:sz w:val="20"/>
          <w:szCs w:val="20"/>
        </w:rPr>
        <w:t xml:space="preserve"> </w:t>
      </w:r>
      <w:r w:rsidR="00C260EA">
        <w:rPr>
          <w:rFonts w:asciiTheme="minorHAnsi" w:hAnsiTheme="minorHAnsi" w:cstheme="minorHAnsi"/>
          <w:sz w:val="20"/>
          <w:szCs w:val="20"/>
        </w:rPr>
        <w:t>p</w:t>
      </w:r>
      <w:r w:rsidRPr="003D08C6">
        <w:rPr>
          <w:rFonts w:asciiTheme="minorHAnsi" w:hAnsiTheme="minorHAnsi" w:cstheme="minorHAnsi"/>
          <w:sz w:val="20"/>
          <w:szCs w:val="20"/>
        </w:rPr>
        <w:t xml:space="preserve">rimorsko-notranjska (statistično 1,52 umrlega udeleženca na 10.000 prebivalcev) in </w:t>
      </w:r>
      <w:r w:rsidR="00C260EA">
        <w:rPr>
          <w:rFonts w:asciiTheme="minorHAnsi" w:hAnsiTheme="minorHAnsi" w:cstheme="minorHAnsi"/>
          <w:sz w:val="20"/>
          <w:szCs w:val="20"/>
        </w:rPr>
        <w:t>k</w:t>
      </w:r>
      <w:r w:rsidRPr="003D08C6">
        <w:rPr>
          <w:rFonts w:asciiTheme="minorHAnsi" w:hAnsiTheme="minorHAnsi" w:cstheme="minorHAnsi"/>
          <w:sz w:val="20"/>
          <w:szCs w:val="20"/>
        </w:rPr>
        <w:t xml:space="preserve">oroška regija (statistično 0,85 umrlega udeleženca na 10.000 prebivalcev). Primorsko-notranjska statistična regija je bila dvakrat v zadnjih </w:t>
      </w:r>
      <w:r w:rsidR="00C260EA">
        <w:rPr>
          <w:rFonts w:asciiTheme="minorHAnsi" w:hAnsiTheme="minorHAnsi" w:cstheme="minorHAnsi"/>
          <w:sz w:val="20"/>
          <w:szCs w:val="20"/>
        </w:rPr>
        <w:t>treh</w:t>
      </w:r>
      <w:r w:rsidRPr="003D08C6">
        <w:rPr>
          <w:rFonts w:asciiTheme="minorHAnsi" w:hAnsiTheme="minorHAnsi" w:cstheme="minorHAnsi"/>
          <w:sz w:val="20"/>
          <w:szCs w:val="20"/>
        </w:rPr>
        <w:t xml:space="preserve"> letih med najbolj prometno nevarnimi statističnimi regijami. V letu 2017 so bile najbolj prometno nevarne manjše statistične regije z manj kot 100.000 prebivalcev (</w:t>
      </w:r>
      <w:r w:rsidR="00C260EA">
        <w:rPr>
          <w:rFonts w:asciiTheme="minorHAnsi" w:hAnsiTheme="minorHAnsi" w:cstheme="minorHAnsi"/>
          <w:sz w:val="20"/>
          <w:szCs w:val="20"/>
        </w:rPr>
        <w:t>k</w:t>
      </w:r>
      <w:r w:rsidRPr="003D08C6">
        <w:rPr>
          <w:rFonts w:asciiTheme="minorHAnsi" w:hAnsiTheme="minorHAnsi" w:cstheme="minorHAnsi"/>
          <w:sz w:val="20"/>
          <w:szCs w:val="20"/>
        </w:rPr>
        <w:t xml:space="preserve">oroška, </w:t>
      </w:r>
      <w:r w:rsidR="00C260EA">
        <w:rPr>
          <w:rFonts w:asciiTheme="minorHAnsi" w:hAnsiTheme="minorHAnsi" w:cstheme="minorHAnsi"/>
          <w:sz w:val="20"/>
          <w:szCs w:val="20"/>
        </w:rPr>
        <w:t>p</w:t>
      </w:r>
      <w:r w:rsidR="009F0E8E">
        <w:rPr>
          <w:rFonts w:asciiTheme="minorHAnsi" w:hAnsiTheme="minorHAnsi" w:cstheme="minorHAnsi"/>
          <w:sz w:val="20"/>
          <w:szCs w:val="20"/>
        </w:rPr>
        <w:t xml:space="preserve">osavska, </w:t>
      </w:r>
      <w:r w:rsidR="00C260EA">
        <w:rPr>
          <w:rFonts w:asciiTheme="minorHAnsi" w:hAnsiTheme="minorHAnsi" w:cstheme="minorHAnsi"/>
          <w:sz w:val="20"/>
          <w:szCs w:val="20"/>
        </w:rPr>
        <w:t>p</w:t>
      </w:r>
      <w:r w:rsidR="009F0E8E">
        <w:rPr>
          <w:rFonts w:asciiTheme="minorHAnsi" w:hAnsiTheme="minorHAnsi" w:cstheme="minorHAnsi"/>
          <w:sz w:val="20"/>
          <w:szCs w:val="20"/>
        </w:rPr>
        <w:t>rimorsko-notranjska).</w:t>
      </w:r>
      <w:r w:rsidRPr="003D08C6">
        <w:rPr>
          <w:rFonts w:asciiTheme="minorHAnsi" w:hAnsiTheme="minorHAnsi" w:cstheme="minorHAnsi"/>
          <w:sz w:val="20"/>
          <w:szCs w:val="20"/>
        </w:rPr>
        <w:t xml:space="preserve"> Prav tako sta </w:t>
      </w:r>
      <w:r w:rsidR="00C260EA">
        <w:rPr>
          <w:rFonts w:asciiTheme="minorHAnsi" w:hAnsiTheme="minorHAnsi" w:cstheme="minorHAnsi"/>
          <w:sz w:val="20"/>
          <w:szCs w:val="20"/>
        </w:rPr>
        <w:t>p</w:t>
      </w:r>
      <w:r w:rsidRPr="003D08C6">
        <w:rPr>
          <w:rFonts w:asciiTheme="minorHAnsi" w:hAnsiTheme="minorHAnsi" w:cstheme="minorHAnsi"/>
          <w:sz w:val="20"/>
          <w:szCs w:val="20"/>
        </w:rPr>
        <w:t xml:space="preserve">rimorsko-notranjska in </w:t>
      </w:r>
      <w:r w:rsidR="00C260EA">
        <w:rPr>
          <w:rFonts w:asciiTheme="minorHAnsi" w:hAnsiTheme="minorHAnsi" w:cstheme="minorHAnsi"/>
          <w:sz w:val="20"/>
          <w:szCs w:val="20"/>
        </w:rPr>
        <w:t>k</w:t>
      </w:r>
      <w:r w:rsidRPr="003D08C6">
        <w:rPr>
          <w:rFonts w:asciiTheme="minorHAnsi" w:hAnsiTheme="minorHAnsi" w:cstheme="minorHAnsi"/>
          <w:sz w:val="20"/>
          <w:szCs w:val="20"/>
        </w:rPr>
        <w:t>oroška statističn</w:t>
      </w:r>
      <w:r w:rsidR="00C260EA">
        <w:rPr>
          <w:rFonts w:asciiTheme="minorHAnsi" w:hAnsiTheme="minorHAnsi" w:cstheme="minorHAnsi"/>
          <w:sz w:val="20"/>
          <w:szCs w:val="20"/>
        </w:rPr>
        <w:t>a</w:t>
      </w:r>
      <w:r w:rsidRPr="003D08C6">
        <w:rPr>
          <w:rFonts w:asciiTheme="minorHAnsi" w:hAnsiTheme="minorHAnsi" w:cstheme="minorHAnsi"/>
          <w:sz w:val="20"/>
          <w:szCs w:val="20"/>
        </w:rPr>
        <w:t xml:space="preserve"> regija edini, k</w:t>
      </w:r>
      <w:r w:rsidR="00C260EA">
        <w:rPr>
          <w:rFonts w:asciiTheme="minorHAnsi" w:hAnsiTheme="minorHAnsi" w:cstheme="minorHAnsi"/>
          <w:sz w:val="20"/>
          <w:szCs w:val="20"/>
        </w:rPr>
        <w:t xml:space="preserve">jer se je </w:t>
      </w:r>
      <w:r w:rsidRPr="003D08C6">
        <w:rPr>
          <w:rFonts w:asciiTheme="minorHAnsi" w:hAnsiTheme="minorHAnsi" w:cstheme="minorHAnsi"/>
          <w:sz w:val="20"/>
          <w:szCs w:val="20"/>
        </w:rPr>
        <w:t>v letu 2017 povečal</w:t>
      </w:r>
      <w:r w:rsidR="00C260EA">
        <w:rPr>
          <w:rFonts w:asciiTheme="minorHAnsi" w:hAnsiTheme="minorHAnsi" w:cstheme="minorHAnsi"/>
          <w:sz w:val="20"/>
          <w:szCs w:val="20"/>
        </w:rPr>
        <w:t>o</w:t>
      </w:r>
      <w:r w:rsidRPr="003D08C6">
        <w:rPr>
          <w:rFonts w:asciiTheme="minorHAnsi" w:hAnsiTheme="minorHAnsi" w:cstheme="minorHAnsi"/>
          <w:sz w:val="20"/>
          <w:szCs w:val="20"/>
        </w:rPr>
        <w:t xml:space="preserve"> število umrlih v primerjavi z letom 2016. </w:t>
      </w:r>
    </w:p>
    <w:p w14:paraId="52C2A79D" w14:textId="77777777" w:rsidR="003F04F1" w:rsidRPr="00514412" w:rsidRDefault="003F04F1" w:rsidP="003F04F1">
      <w:pPr>
        <w:ind w:right="-110"/>
        <w:rPr>
          <w:rFonts w:asciiTheme="minorHAnsi" w:hAnsiTheme="minorHAnsi" w:cstheme="minorHAnsi"/>
          <w:sz w:val="22"/>
          <w:szCs w:val="22"/>
        </w:rPr>
      </w:pPr>
    </w:p>
    <w:p w14:paraId="5ADAE9F1" w14:textId="6356EEF8" w:rsidR="00C61B5A" w:rsidRPr="00B16853" w:rsidRDefault="00741720" w:rsidP="00AD21FD">
      <w:pPr>
        <w:pStyle w:val="Naslov2"/>
      </w:pPr>
      <w:bookmarkStart w:id="25" w:name="_Toc512412864"/>
      <w:r w:rsidRPr="00B16853">
        <w:t xml:space="preserve">2.2.5 </w:t>
      </w:r>
      <w:r w:rsidR="00C61B5A" w:rsidRPr="00B16853">
        <w:t>Vzroki za nastanek prometnih nesreč</w:t>
      </w:r>
      <w:bookmarkEnd w:id="25"/>
      <w:r w:rsidR="00C61B5A" w:rsidRPr="00B16853">
        <w:t xml:space="preserve"> </w:t>
      </w:r>
    </w:p>
    <w:p w14:paraId="1B4D981F" w14:textId="77777777" w:rsidR="00071464" w:rsidRPr="00B16853" w:rsidRDefault="00071464" w:rsidP="00EA685D">
      <w:pPr>
        <w:ind w:right="-110"/>
        <w:rPr>
          <w:rFonts w:ascii="Calibri" w:hAnsi="Calibri"/>
          <w:sz w:val="20"/>
          <w:szCs w:val="20"/>
        </w:rPr>
      </w:pPr>
    </w:p>
    <w:p w14:paraId="525DD8BA" w14:textId="5BAB73DC" w:rsidR="003F04F1" w:rsidRPr="003D08C6" w:rsidRDefault="003F04F1" w:rsidP="003F04F1">
      <w:pPr>
        <w:ind w:right="-110"/>
        <w:rPr>
          <w:rFonts w:asciiTheme="minorHAnsi" w:hAnsiTheme="minorHAnsi" w:cstheme="minorHAnsi"/>
          <w:sz w:val="20"/>
          <w:szCs w:val="20"/>
        </w:rPr>
      </w:pPr>
      <w:r w:rsidRPr="003D08C6">
        <w:rPr>
          <w:rFonts w:asciiTheme="minorHAnsi" w:hAnsiTheme="minorHAnsi" w:cstheme="minorHAnsi"/>
          <w:sz w:val="20"/>
          <w:szCs w:val="20"/>
        </w:rPr>
        <w:t xml:space="preserve">Najpogostejši vzrok za nastanek prometnih nesreč v letu 2017 je </w:t>
      </w:r>
      <w:r w:rsidRPr="003D08C6">
        <w:rPr>
          <w:rFonts w:asciiTheme="minorHAnsi" w:hAnsiTheme="minorHAnsi" w:cstheme="minorHAnsi"/>
          <w:b/>
          <w:sz w:val="20"/>
          <w:szCs w:val="20"/>
        </w:rPr>
        <w:t>nepravilen premik z vozilom</w:t>
      </w:r>
      <w:r w:rsidRPr="003D08C6">
        <w:rPr>
          <w:rFonts w:asciiTheme="minorHAnsi" w:hAnsiTheme="minorHAnsi" w:cstheme="minorHAnsi"/>
          <w:sz w:val="20"/>
          <w:szCs w:val="20"/>
        </w:rPr>
        <w:t xml:space="preserve"> – zaradi omenjenega vzroka se je pripetilo 4.159 (4.099) prometnih nesreč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24 % vseh nesreč. Sledi mu vzrok neprilagojena hitrost – 3.041 (3.371) prometnih nesreč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17 % ter nepravilna stran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smer vožnje – 2.886 (3.091) prometnih nesreč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16 %.</w:t>
      </w:r>
    </w:p>
    <w:p w14:paraId="755026EB" w14:textId="77777777" w:rsidR="003F04F1" w:rsidRPr="003D08C6" w:rsidRDefault="003F04F1" w:rsidP="003F04F1">
      <w:pPr>
        <w:ind w:right="-110"/>
        <w:rPr>
          <w:rFonts w:asciiTheme="minorHAnsi" w:hAnsiTheme="minorHAnsi" w:cstheme="minorHAnsi"/>
          <w:sz w:val="20"/>
          <w:szCs w:val="20"/>
        </w:rPr>
      </w:pPr>
    </w:p>
    <w:p w14:paraId="1EF1ECED" w14:textId="77777777" w:rsidR="003F04F1" w:rsidRPr="003D08C6" w:rsidRDefault="003F04F1" w:rsidP="003F04F1">
      <w:pPr>
        <w:ind w:right="-110"/>
        <w:rPr>
          <w:rFonts w:asciiTheme="minorHAnsi" w:hAnsiTheme="minorHAnsi" w:cstheme="minorHAnsi"/>
          <w:sz w:val="20"/>
          <w:szCs w:val="20"/>
        </w:rPr>
      </w:pPr>
      <w:r w:rsidRPr="003D08C6">
        <w:rPr>
          <w:rFonts w:asciiTheme="minorHAnsi" w:hAnsiTheme="minorHAnsi" w:cstheme="minorHAnsi"/>
          <w:sz w:val="20"/>
          <w:szCs w:val="20"/>
        </w:rPr>
        <w:t>Najpogostejši vzroki za nastanek prometnih nesreč s smrtnim izidom v letu 2017 so:</w:t>
      </w:r>
    </w:p>
    <w:p w14:paraId="421AF4C6" w14:textId="7BCCD461" w:rsidR="003F04F1" w:rsidRPr="004436AD" w:rsidRDefault="003F04F1" w:rsidP="004436AD">
      <w:pPr>
        <w:pStyle w:val="Odstavekseznama"/>
        <w:numPr>
          <w:ilvl w:val="0"/>
          <w:numId w:val="42"/>
        </w:numPr>
        <w:spacing w:after="200"/>
        <w:ind w:right="-110"/>
        <w:rPr>
          <w:rFonts w:asciiTheme="minorHAnsi" w:hAnsiTheme="minorHAnsi" w:cstheme="minorHAnsi"/>
          <w:sz w:val="20"/>
          <w:szCs w:val="20"/>
        </w:rPr>
      </w:pPr>
      <w:r w:rsidRPr="004436AD">
        <w:rPr>
          <w:rFonts w:asciiTheme="minorHAnsi" w:hAnsiTheme="minorHAnsi" w:cstheme="minorHAnsi"/>
          <w:b/>
          <w:sz w:val="20"/>
          <w:szCs w:val="20"/>
        </w:rPr>
        <w:t xml:space="preserve">neprilagojena hitrost – 46 prometnih nesreč s smrtnim izidom (46 umrlih udeležencev), </w:t>
      </w:r>
    </w:p>
    <w:p w14:paraId="1F2D1E02" w14:textId="26220DEF" w:rsidR="003F04F1" w:rsidRPr="004436AD" w:rsidRDefault="003F04F1" w:rsidP="004436AD">
      <w:pPr>
        <w:pStyle w:val="Odstavekseznama"/>
        <w:numPr>
          <w:ilvl w:val="0"/>
          <w:numId w:val="42"/>
        </w:numPr>
        <w:spacing w:after="200"/>
        <w:ind w:right="-110"/>
        <w:rPr>
          <w:rFonts w:asciiTheme="minorHAnsi" w:hAnsiTheme="minorHAnsi" w:cstheme="minorHAnsi"/>
          <w:sz w:val="20"/>
          <w:szCs w:val="20"/>
        </w:rPr>
      </w:pPr>
      <w:r w:rsidRPr="004436AD">
        <w:rPr>
          <w:rFonts w:asciiTheme="minorHAnsi" w:hAnsiTheme="minorHAnsi" w:cstheme="minorHAnsi"/>
          <w:b/>
          <w:sz w:val="20"/>
          <w:szCs w:val="20"/>
        </w:rPr>
        <w:t xml:space="preserve">nepravilna stran </w:t>
      </w:r>
      <w:r w:rsidR="00990C30">
        <w:rPr>
          <w:rFonts w:asciiTheme="minorHAnsi" w:hAnsiTheme="minorHAnsi" w:cstheme="minorHAnsi"/>
          <w:b/>
          <w:sz w:val="20"/>
          <w:szCs w:val="20"/>
        </w:rPr>
        <w:t>oziroma</w:t>
      </w:r>
      <w:r w:rsidRPr="004436AD">
        <w:rPr>
          <w:rFonts w:asciiTheme="minorHAnsi" w:hAnsiTheme="minorHAnsi" w:cstheme="minorHAnsi"/>
          <w:b/>
          <w:sz w:val="20"/>
          <w:szCs w:val="20"/>
        </w:rPr>
        <w:t xml:space="preserve"> smer vožnje – 29 prometnih nesreč s smrtnim izidom (30 umrlih udeležencev)</w:t>
      </w:r>
      <w:r w:rsidR="00C260EA" w:rsidRPr="004436AD">
        <w:rPr>
          <w:rFonts w:asciiTheme="minorHAnsi" w:hAnsiTheme="minorHAnsi" w:cstheme="minorHAnsi"/>
          <w:b/>
          <w:sz w:val="20"/>
          <w:szCs w:val="20"/>
        </w:rPr>
        <w:t>,</w:t>
      </w:r>
    </w:p>
    <w:p w14:paraId="20E4F08B" w14:textId="037D526F" w:rsidR="003F04F1" w:rsidRPr="004436AD" w:rsidRDefault="003F04F1" w:rsidP="004436AD">
      <w:pPr>
        <w:pStyle w:val="Odstavekseznama"/>
        <w:numPr>
          <w:ilvl w:val="0"/>
          <w:numId w:val="42"/>
        </w:numPr>
        <w:spacing w:after="200"/>
        <w:ind w:right="-110"/>
        <w:rPr>
          <w:rFonts w:asciiTheme="minorHAnsi" w:hAnsiTheme="minorHAnsi" w:cstheme="minorHAnsi"/>
          <w:sz w:val="20"/>
          <w:szCs w:val="20"/>
        </w:rPr>
      </w:pPr>
      <w:r w:rsidRPr="004436AD">
        <w:rPr>
          <w:rFonts w:asciiTheme="minorHAnsi" w:hAnsiTheme="minorHAnsi" w:cstheme="minorHAnsi"/>
          <w:b/>
          <w:sz w:val="20"/>
          <w:szCs w:val="20"/>
        </w:rPr>
        <w:t>neupoštevanje pravil o prednosti – 16 prometnih nesreč s smrtnim izidom (17 umrlih udeležencev)</w:t>
      </w:r>
      <w:r w:rsidR="00C260EA" w:rsidRPr="004436AD">
        <w:rPr>
          <w:rFonts w:asciiTheme="minorHAnsi" w:hAnsiTheme="minorHAnsi" w:cstheme="minorHAnsi"/>
          <w:b/>
          <w:sz w:val="20"/>
          <w:szCs w:val="20"/>
        </w:rPr>
        <w:t>.</w:t>
      </w:r>
    </w:p>
    <w:p w14:paraId="09ECD8B8" w14:textId="406F2C80" w:rsidR="003F04F1" w:rsidRPr="003D08C6" w:rsidRDefault="003F04F1" w:rsidP="003F04F1">
      <w:pPr>
        <w:ind w:right="-110"/>
        <w:rPr>
          <w:rFonts w:asciiTheme="minorHAnsi" w:hAnsiTheme="minorHAnsi" w:cstheme="minorHAnsi"/>
          <w:b/>
          <w:sz w:val="20"/>
          <w:szCs w:val="20"/>
        </w:rPr>
      </w:pPr>
      <w:r w:rsidRPr="003D08C6">
        <w:rPr>
          <w:rFonts w:asciiTheme="minorHAnsi" w:hAnsiTheme="minorHAnsi" w:cstheme="minorHAnsi"/>
          <w:sz w:val="20"/>
          <w:szCs w:val="20"/>
        </w:rPr>
        <w:t xml:space="preserve">Zaradi omenjenih vzrokov za nastanek prometnih nesreč s smrtnim izidom je v letu 2017 umrlo 93 (91) udeležencev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89 % vseh umrlih. </w:t>
      </w:r>
      <w:r w:rsidRPr="003D08C6">
        <w:rPr>
          <w:rFonts w:asciiTheme="minorHAnsi" w:hAnsiTheme="minorHAnsi" w:cstheme="minorHAnsi"/>
          <w:b/>
          <w:sz w:val="20"/>
          <w:szCs w:val="20"/>
        </w:rPr>
        <w:t xml:space="preserve">Največje povečanje med vzroki za nastanek prometnih nesreč s smrtnim izidom beležimo pri: </w:t>
      </w:r>
    </w:p>
    <w:p w14:paraId="5E42C49D" w14:textId="77777777" w:rsidR="003F04F1" w:rsidRPr="003D08C6" w:rsidRDefault="003F04F1" w:rsidP="003F04F1">
      <w:pPr>
        <w:ind w:right="-110"/>
        <w:rPr>
          <w:rFonts w:asciiTheme="minorHAnsi" w:hAnsiTheme="minorHAnsi" w:cstheme="minorHAnsi"/>
          <w:b/>
          <w:sz w:val="20"/>
          <w:szCs w:val="20"/>
        </w:rPr>
      </w:pPr>
    </w:p>
    <w:p w14:paraId="427D9699" w14:textId="48F732A3" w:rsidR="003F04F1" w:rsidRPr="004436AD" w:rsidRDefault="003F04F1" w:rsidP="004436AD">
      <w:pPr>
        <w:pStyle w:val="Odstavekseznama"/>
        <w:numPr>
          <w:ilvl w:val="0"/>
          <w:numId w:val="42"/>
        </w:numPr>
        <w:spacing w:after="200"/>
        <w:ind w:right="-110"/>
        <w:rPr>
          <w:rFonts w:asciiTheme="minorHAnsi" w:hAnsiTheme="minorHAnsi" w:cstheme="minorHAnsi"/>
          <w:sz w:val="20"/>
          <w:szCs w:val="20"/>
        </w:rPr>
      </w:pPr>
      <w:r w:rsidRPr="004436AD">
        <w:rPr>
          <w:rFonts w:asciiTheme="minorHAnsi" w:hAnsiTheme="minorHAnsi" w:cstheme="minorHAnsi"/>
          <w:b/>
          <w:sz w:val="20"/>
          <w:szCs w:val="20"/>
        </w:rPr>
        <w:t xml:space="preserve">neprilagojeni hitrosti </w:t>
      </w:r>
      <w:r w:rsidRPr="004436AD">
        <w:rPr>
          <w:rFonts w:asciiTheme="minorHAnsi" w:hAnsiTheme="minorHAnsi" w:cstheme="minorHAnsi"/>
          <w:sz w:val="20"/>
          <w:szCs w:val="20"/>
        </w:rPr>
        <w:t>– v letu 2016 je umrlo 42 udeležencev, v letu 2017 pa 46 udeležencev,</w:t>
      </w:r>
    </w:p>
    <w:p w14:paraId="67074412" w14:textId="040AEF5D" w:rsidR="003F04F1" w:rsidRPr="004436AD" w:rsidRDefault="003F04F1" w:rsidP="004436AD">
      <w:pPr>
        <w:pStyle w:val="Odstavekseznama"/>
        <w:numPr>
          <w:ilvl w:val="0"/>
          <w:numId w:val="42"/>
        </w:numPr>
        <w:spacing w:after="200"/>
        <w:ind w:right="-110"/>
        <w:jc w:val="left"/>
        <w:rPr>
          <w:rFonts w:asciiTheme="minorHAnsi" w:hAnsiTheme="minorHAnsi" w:cstheme="minorHAnsi"/>
          <w:sz w:val="20"/>
          <w:szCs w:val="20"/>
        </w:rPr>
      </w:pPr>
      <w:r w:rsidRPr="004436AD">
        <w:rPr>
          <w:rFonts w:asciiTheme="minorHAnsi" w:hAnsiTheme="minorHAnsi" w:cstheme="minorHAnsi"/>
          <w:b/>
          <w:sz w:val="20"/>
          <w:szCs w:val="20"/>
        </w:rPr>
        <w:t xml:space="preserve">nepravilna stran </w:t>
      </w:r>
      <w:r w:rsidR="00990C30">
        <w:rPr>
          <w:rFonts w:asciiTheme="minorHAnsi" w:hAnsiTheme="minorHAnsi" w:cstheme="minorHAnsi"/>
          <w:b/>
          <w:sz w:val="20"/>
          <w:szCs w:val="20"/>
        </w:rPr>
        <w:t>oziroma</w:t>
      </w:r>
      <w:r w:rsidRPr="004436AD">
        <w:rPr>
          <w:rFonts w:asciiTheme="minorHAnsi" w:hAnsiTheme="minorHAnsi" w:cstheme="minorHAnsi"/>
          <w:b/>
          <w:sz w:val="20"/>
          <w:szCs w:val="20"/>
        </w:rPr>
        <w:t xml:space="preserve"> smer vožnje </w:t>
      </w:r>
      <w:r w:rsidRPr="004436AD">
        <w:rPr>
          <w:rFonts w:asciiTheme="minorHAnsi" w:hAnsiTheme="minorHAnsi" w:cstheme="minorHAnsi"/>
          <w:sz w:val="20"/>
          <w:szCs w:val="20"/>
        </w:rPr>
        <w:t>– v letu 2016 je umrlo 24 udeležencev, v letu 2017 pa kar 30 umrlih udeležencev.</w:t>
      </w:r>
      <w:r w:rsidRPr="004436AD">
        <w:rPr>
          <w:rFonts w:asciiTheme="minorHAnsi" w:hAnsiTheme="minorHAnsi" w:cstheme="minorHAnsi"/>
          <w:noProof/>
          <w:sz w:val="20"/>
          <w:szCs w:val="20"/>
        </w:rPr>
        <w:t xml:space="preserve"> </w:t>
      </w:r>
    </w:p>
    <w:p w14:paraId="46068EEC" w14:textId="6EAC286D" w:rsidR="005677F1" w:rsidRPr="00B16853" w:rsidRDefault="00A77015" w:rsidP="005677F1">
      <w:pPr>
        <w:rPr>
          <w:rFonts w:ascii="Calibri" w:hAnsi="Calibri" w:cs="Calibri"/>
          <w:i/>
          <w:sz w:val="20"/>
          <w:szCs w:val="20"/>
        </w:rPr>
      </w:pPr>
      <w:r>
        <w:rPr>
          <w:rFonts w:ascii="Calibri" w:hAnsi="Calibri" w:cs="Calibri"/>
          <w:b/>
          <w:i/>
          <w:sz w:val="20"/>
          <w:szCs w:val="20"/>
        </w:rPr>
        <w:t>Graf 7</w:t>
      </w:r>
      <w:r w:rsidR="001E5757">
        <w:rPr>
          <w:rFonts w:ascii="Calibri" w:hAnsi="Calibri" w:cs="Calibri"/>
          <w:b/>
          <w:i/>
          <w:sz w:val="20"/>
          <w:szCs w:val="20"/>
        </w:rPr>
        <w:t>:</w:t>
      </w:r>
      <w:r w:rsidR="005677F1" w:rsidRPr="00B16853">
        <w:rPr>
          <w:rFonts w:ascii="Calibri" w:hAnsi="Calibri" w:cs="Calibri"/>
          <w:b/>
          <w:i/>
          <w:sz w:val="20"/>
          <w:szCs w:val="20"/>
        </w:rPr>
        <w:t xml:space="preserve"> </w:t>
      </w:r>
      <w:r w:rsidR="00C4672D" w:rsidRPr="003A1BE4">
        <w:rPr>
          <w:rFonts w:ascii="Calibri" w:hAnsi="Calibri" w:cs="Calibri"/>
          <w:b/>
          <w:i/>
          <w:sz w:val="20"/>
          <w:szCs w:val="20"/>
        </w:rPr>
        <w:t xml:space="preserve">Prometne nesreče </w:t>
      </w:r>
      <w:r w:rsidR="005677F1" w:rsidRPr="003A1BE4">
        <w:rPr>
          <w:rFonts w:ascii="Calibri" w:hAnsi="Calibri" w:cs="Calibri"/>
          <w:b/>
          <w:i/>
          <w:sz w:val="20"/>
          <w:szCs w:val="20"/>
        </w:rPr>
        <w:t xml:space="preserve">s smrtnim izidom glede na vzrok </w:t>
      </w:r>
      <w:r w:rsidR="001E5757" w:rsidRPr="003A1BE4">
        <w:rPr>
          <w:rFonts w:ascii="Calibri" w:hAnsi="Calibri" w:cs="Calibri"/>
          <w:b/>
          <w:i/>
          <w:sz w:val="20"/>
          <w:szCs w:val="20"/>
        </w:rPr>
        <w:t>in</w:t>
      </w:r>
      <w:r w:rsidR="005677F1" w:rsidRPr="003A1BE4">
        <w:rPr>
          <w:rFonts w:ascii="Calibri" w:hAnsi="Calibri" w:cs="Calibri"/>
          <w:b/>
          <w:i/>
          <w:sz w:val="20"/>
          <w:szCs w:val="20"/>
        </w:rPr>
        <w:t xml:space="preserve"> število umrlih </w:t>
      </w:r>
      <w:r w:rsidR="00C4672D" w:rsidRPr="003A1BE4">
        <w:rPr>
          <w:rFonts w:ascii="Calibri" w:hAnsi="Calibri" w:cs="Calibri"/>
          <w:b/>
          <w:i/>
          <w:sz w:val="20"/>
          <w:szCs w:val="20"/>
        </w:rPr>
        <w:t>po posameznih vzrokih</w:t>
      </w:r>
      <w:r w:rsidR="005677F1" w:rsidRPr="003A1BE4">
        <w:rPr>
          <w:rFonts w:ascii="Calibri" w:hAnsi="Calibri" w:cs="Calibri"/>
          <w:b/>
          <w:i/>
          <w:sz w:val="20"/>
          <w:szCs w:val="20"/>
        </w:rPr>
        <w:t xml:space="preserve"> v letu 201</w:t>
      </w:r>
      <w:r w:rsidR="003F04F1">
        <w:rPr>
          <w:rFonts w:ascii="Calibri" w:hAnsi="Calibri" w:cs="Calibri"/>
          <w:b/>
          <w:i/>
          <w:sz w:val="20"/>
          <w:szCs w:val="20"/>
        </w:rPr>
        <w:t>7</w:t>
      </w:r>
    </w:p>
    <w:p w14:paraId="04A5D179" w14:textId="1A49D5AD" w:rsidR="00706350" w:rsidRPr="00B16853" w:rsidRDefault="003F04F1" w:rsidP="00706350">
      <w:pPr>
        <w:jc w:val="center"/>
        <w:rPr>
          <w:rFonts w:ascii="Calibri" w:hAnsi="Calibri" w:cs="Calibri"/>
          <w:i/>
          <w:sz w:val="20"/>
          <w:szCs w:val="20"/>
        </w:rPr>
      </w:pPr>
      <w:r>
        <w:rPr>
          <w:rFonts w:asciiTheme="minorHAnsi" w:hAnsiTheme="minorHAnsi" w:cstheme="minorHAnsi"/>
          <w:noProof/>
          <w:sz w:val="22"/>
          <w:szCs w:val="22"/>
          <w:lang w:eastAsia="sl-SI"/>
        </w:rPr>
        <w:drawing>
          <wp:inline distT="0" distB="0" distL="0" distR="0" wp14:anchorId="1D970D04" wp14:editId="46DB0AA6">
            <wp:extent cx="4657725" cy="3118512"/>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474" cy="3126378"/>
                    </a:xfrm>
                    <a:prstGeom prst="rect">
                      <a:avLst/>
                    </a:prstGeom>
                    <a:noFill/>
                  </pic:spPr>
                </pic:pic>
              </a:graphicData>
            </a:graphic>
          </wp:inline>
        </w:drawing>
      </w:r>
    </w:p>
    <w:p w14:paraId="6861CB59" w14:textId="77777777" w:rsidR="005B75BA" w:rsidRPr="00B16853" w:rsidRDefault="005B75BA" w:rsidP="005677F1">
      <w:pPr>
        <w:rPr>
          <w:rFonts w:ascii="Calibri" w:hAnsi="Calibri" w:cs="Calibri"/>
          <w:i/>
          <w:sz w:val="20"/>
          <w:szCs w:val="20"/>
        </w:rPr>
      </w:pPr>
    </w:p>
    <w:p w14:paraId="0AC2FE9C" w14:textId="77777777" w:rsidR="00AD50DA" w:rsidRPr="00B16853" w:rsidRDefault="00AD50DA" w:rsidP="00AD50DA">
      <w:pPr>
        <w:jc w:val="center"/>
        <w:rPr>
          <w:rFonts w:ascii="Calibri" w:hAnsi="Calibri" w:cs="Calibri"/>
          <w:i/>
          <w:sz w:val="20"/>
          <w:szCs w:val="20"/>
        </w:rPr>
      </w:pPr>
    </w:p>
    <w:p w14:paraId="75AE6203" w14:textId="77777777" w:rsidR="006464FB" w:rsidRPr="00B16853" w:rsidRDefault="006464FB" w:rsidP="0057203F">
      <w:pPr>
        <w:pStyle w:val="Naslov2"/>
        <w:numPr>
          <w:ilvl w:val="2"/>
          <w:numId w:val="13"/>
        </w:numPr>
      </w:pPr>
      <w:bookmarkStart w:id="26" w:name="_Toc512412865"/>
      <w:r w:rsidRPr="00B16853">
        <w:t>Prometne nesreče glede na vrsto ceste</w:t>
      </w:r>
      <w:bookmarkEnd w:id="26"/>
    </w:p>
    <w:p w14:paraId="3DF307E6" w14:textId="77777777" w:rsidR="009331CF" w:rsidRDefault="009331CF" w:rsidP="00706350">
      <w:pPr>
        <w:ind w:right="-110"/>
        <w:rPr>
          <w:rFonts w:ascii="Calibri" w:hAnsi="Calibri" w:cs="Calibri"/>
          <w:sz w:val="20"/>
          <w:szCs w:val="20"/>
        </w:rPr>
      </w:pPr>
    </w:p>
    <w:p w14:paraId="37E393A5" w14:textId="0D07AFBF" w:rsidR="003F04F1" w:rsidRPr="003D08C6" w:rsidRDefault="003F04F1" w:rsidP="003F04F1">
      <w:pPr>
        <w:ind w:right="-110"/>
        <w:rPr>
          <w:rFonts w:asciiTheme="minorHAnsi" w:hAnsiTheme="minorHAnsi" w:cstheme="minorHAnsi"/>
          <w:sz w:val="20"/>
          <w:szCs w:val="20"/>
        </w:rPr>
      </w:pPr>
      <w:r w:rsidRPr="003D08C6">
        <w:rPr>
          <w:rFonts w:asciiTheme="minorHAnsi" w:hAnsiTheme="minorHAnsi" w:cstheme="minorHAnsi"/>
          <w:sz w:val="20"/>
          <w:szCs w:val="20"/>
        </w:rPr>
        <w:t xml:space="preserve">Največ prometnih nesreč v letu 2017 se je pripetilo na cestah v naseljih (z </w:t>
      </w:r>
      <w:r w:rsidR="00C260EA" w:rsidRPr="003D08C6">
        <w:rPr>
          <w:rFonts w:asciiTheme="minorHAnsi" w:hAnsiTheme="minorHAnsi" w:cstheme="minorHAnsi"/>
          <w:sz w:val="20"/>
          <w:szCs w:val="20"/>
        </w:rPr>
        <w:t>uličn</w:t>
      </w:r>
      <w:r w:rsidR="00C260EA">
        <w:rPr>
          <w:rFonts w:asciiTheme="minorHAnsi" w:hAnsiTheme="minorHAnsi" w:cstheme="minorHAnsi"/>
          <w:sz w:val="20"/>
          <w:szCs w:val="20"/>
        </w:rPr>
        <w:t>im</w:t>
      </w:r>
      <w:r w:rsidR="00C260EA" w:rsidRPr="003D08C6">
        <w:rPr>
          <w:rFonts w:asciiTheme="minorHAnsi" w:hAnsiTheme="minorHAnsi" w:cstheme="minorHAnsi"/>
          <w:sz w:val="20"/>
          <w:szCs w:val="20"/>
        </w:rPr>
        <w:t xml:space="preserve"> sistem</w:t>
      </w:r>
      <w:r w:rsidR="00C260EA">
        <w:rPr>
          <w:rFonts w:asciiTheme="minorHAnsi" w:hAnsiTheme="minorHAnsi" w:cstheme="minorHAnsi"/>
          <w:sz w:val="20"/>
          <w:szCs w:val="20"/>
        </w:rPr>
        <w:t>om</w:t>
      </w:r>
      <w:r w:rsidR="00C260EA" w:rsidRPr="003D08C6">
        <w:rPr>
          <w:rFonts w:asciiTheme="minorHAnsi" w:hAnsiTheme="minorHAnsi" w:cstheme="minorHAnsi"/>
          <w:sz w:val="20"/>
          <w:szCs w:val="20"/>
        </w:rPr>
        <w:t xml:space="preserve"> </w:t>
      </w:r>
      <w:r w:rsidRPr="003D08C6">
        <w:rPr>
          <w:rFonts w:asciiTheme="minorHAnsi" w:hAnsiTheme="minorHAnsi" w:cstheme="minorHAnsi"/>
          <w:sz w:val="20"/>
          <w:szCs w:val="20"/>
        </w:rPr>
        <w:t>ali brez</w:t>
      </w:r>
      <w:r w:rsidR="00C260EA">
        <w:rPr>
          <w:rFonts w:asciiTheme="minorHAnsi" w:hAnsiTheme="minorHAnsi" w:cstheme="minorHAnsi"/>
          <w:sz w:val="20"/>
          <w:szCs w:val="20"/>
        </w:rPr>
        <w:t xml:space="preserve"> le-tega</w:t>
      </w:r>
      <w:r w:rsidRPr="003D08C6">
        <w:rPr>
          <w:rFonts w:asciiTheme="minorHAnsi" w:hAnsiTheme="minorHAnsi" w:cstheme="minorHAnsi"/>
          <w:sz w:val="20"/>
          <w:szCs w:val="20"/>
        </w:rPr>
        <w:t>)</w:t>
      </w:r>
      <w:r w:rsidR="00C260EA">
        <w:rPr>
          <w:rFonts w:asciiTheme="minorHAnsi" w:hAnsiTheme="minorHAnsi" w:cstheme="minorHAnsi"/>
          <w:sz w:val="20"/>
          <w:szCs w:val="20"/>
        </w:rPr>
        <w:t>,</w:t>
      </w:r>
      <w:r w:rsidRPr="003D08C6">
        <w:rPr>
          <w:rFonts w:asciiTheme="minorHAnsi" w:hAnsiTheme="minorHAnsi" w:cstheme="minorHAnsi"/>
          <w:sz w:val="20"/>
          <w:szCs w:val="20"/>
        </w:rPr>
        <w:t xml:space="preserve"> in sicer 11.105 prometnih nesreč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63 %.</w:t>
      </w:r>
      <w:r w:rsidRPr="003D08C6">
        <w:rPr>
          <w:rFonts w:asciiTheme="minorHAnsi" w:hAnsiTheme="minorHAnsi" w:cstheme="minorHAnsi"/>
          <w:color w:val="FF0000"/>
          <w:sz w:val="20"/>
          <w:szCs w:val="20"/>
        </w:rPr>
        <w:t xml:space="preserve"> </w:t>
      </w:r>
      <w:r w:rsidRPr="003D08C6">
        <w:rPr>
          <w:rFonts w:asciiTheme="minorHAnsi" w:hAnsiTheme="minorHAnsi" w:cstheme="minorHAnsi"/>
          <w:sz w:val="20"/>
          <w:szCs w:val="20"/>
        </w:rPr>
        <w:t xml:space="preserve">Sledijo mu regionalne ceste z 2.593 prometnimi nesrečami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15 % deležem ter avtoceste in hitre ceste – 1.991 prometnih nesreč </w:t>
      </w:r>
      <w:r w:rsidR="00990C30">
        <w:rPr>
          <w:rFonts w:asciiTheme="minorHAnsi" w:hAnsiTheme="minorHAnsi" w:cstheme="minorHAnsi"/>
          <w:sz w:val="20"/>
          <w:szCs w:val="20"/>
        </w:rPr>
        <w:t>oziroma</w:t>
      </w:r>
      <w:r w:rsidRPr="003D08C6">
        <w:rPr>
          <w:rFonts w:asciiTheme="minorHAnsi" w:hAnsiTheme="minorHAnsi" w:cstheme="minorHAnsi"/>
          <w:sz w:val="20"/>
          <w:szCs w:val="20"/>
        </w:rPr>
        <w:t xml:space="preserve"> 11 % vseh nesreč.</w:t>
      </w:r>
      <w:r w:rsidRPr="003D08C6">
        <w:rPr>
          <w:rFonts w:asciiTheme="minorHAnsi" w:hAnsiTheme="minorHAnsi" w:cstheme="minorHAnsi"/>
          <w:color w:val="FF0000"/>
          <w:sz w:val="20"/>
          <w:szCs w:val="20"/>
        </w:rPr>
        <w:t xml:space="preserve"> </w:t>
      </w:r>
      <w:r w:rsidRPr="003D08C6">
        <w:rPr>
          <w:rFonts w:asciiTheme="minorHAnsi" w:hAnsiTheme="minorHAnsi" w:cstheme="minorHAnsi"/>
          <w:sz w:val="20"/>
          <w:szCs w:val="20"/>
        </w:rPr>
        <w:t xml:space="preserve">Največ prometnih nesreč s smrtnim izidom se je v lanskem letu </w:t>
      </w:r>
      <w:r w:rsidRPr="003D08C6">
        <w:rPr>
          <w:rFonts w:asciiTheme="minorHAnsi" w:hAnsiTheme="minorHAnsi" w:cstheme="minorHAnsi"/>
          <w:b/>
          <w:sz w:val="20"/>
          <w:szCs w:val="20"/>
        </w:rPr>
        <w:t>pripetilo na regionalnih cestah II reda in v naselju z uličnim sistemom</w:t>
      </w:r>
      <w:r w:rsidRPr="003D08C6">
        <w:rPr>
          <w:rFonts w:asciiTheme="minorHAnsi" w:hAnsiTheme="minorHAnsi" w:cstheme="minorHAnsi"/>
          <w:sz w:val="20"/>
          <w:szCs w:val="20"/>
        </w:rPr>
        <w:t>. Na omenjenih cestah je v letu 2017 umrlo 38 % vseh umrlih.</w:t>
      </w:r>
    </w:p>
    <w:p w14:paraId="30A3F251" w14:textId="77777777" w:rsidR="003F04F1" w:rsidRPr="003D08C6" w:rsidRDefault="003F04F1" w:rsidP="003F04F1">
      <w:pPr>
        <w:ind w:right="-110"/>
        <w:rPr>
          <w:rFonts w:asciiTheme="minorHAnsi" w:hAnsiTheme="minorHAnsi" w:cstheme="minorHAnsi"/>
          <w:color w:val="FF0000"/>
          <w:sz w:val="20"/>
          <w:szCs w:val="20"/>
        </w:rPr>
      </w:pPr>
    </w:p>
    <w:p w14:paraId="1C93E1F3"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cestah </w:t>
      </w:r>
      <w:r w:rsidRPr="003D08C6">
        <w:rPr>
          <w:rFonts w:asciiTheme="minorHAnsi" w:hAnsiTheme="minorHAnsi" w:cstheme="minorHAnsi"/>
          <w:b/>
          <w:sz w:val="20"/>
          <w:szCs w:val="20"/>
        </w:rPr>
        <w:t>v naselju z uličnim sistemom</w:t>
      </w:r>
      <w:r w:rsidRPr="003D08C6">
        <w:rPr>
          <w:rFonts w:asciiTheme="minorHAnsi" w:hAnsiTheme="minorHAnsi" w:cstheme="minorHAnsi"/>
          <w:sz w:val="20"/>
          <w:szCs w:val="20"/>
        </w:rPr>
        <w:t xml:space="preserve"> se je v lanskem letu pripetilo 19 prometnih nesreč s smrtnim izidom, </w:t>
      </w:r>
      <w:r w:rsidRPr="003D08C6">
        <w:rPr>
          <w:rFonts w:asciiTheme="minorHAnsi" w:hAnsiTheme="minorHAnsi" w:cstheme="minorHAnsi"/>
          <w:b/>
          <w:sz w:val="20"/>
          <w:szCs w:val="20"/>
        </w:rPr>
        <w:t>umrlo je 20 udeležencev</w:t>
      </w:r>
      <w:r w:rsidRPr="003D08C6">
        <w:rPr>
          <w:rFonts w:asciiTheme="minorHAnsi" w:hAnsiTheme="minorHAnsi" w:cstheme="minorHAnsi"/>
          <w:sz w:val="20"/>
          <w:szCs w:val="20"/>
        </w:rPr>
        <w:t xml:space="preserve"> cestnega prometa.</w:t>
      </w:r>
    </w:p>
    <w:p w14:paraId="704FD68E"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regionalnih cestah II. reda</w:t>
      </w:r>
      <w:r w:rsidRPr="003D08C6">
        <w:rPr>
          <w:rFonts w:asciiTheme="minorHAnsi" w:hAnsiTheme="minorHAnsi" w:cstheme="minorHAnsi"/>
          <w:sz w:val="20"/>
          <w:szCs w:val="20"/>
        </w:rPr>
        <w:t xml:space="preserve"> se je v lanskem letu pripetilo 18 prometnih nesreč s smrtnim izidom, </w:t>
      </w:r>
      <w:r w:rsidRPr="003D08C6">
        <w:rPr>
          <w:rFonts w:asciiTheme="minorHAnsi" w:hAnsiTheme="minorHAnsi" w:cstheme="minorHAnsi"/>
          <w:b/>
          <w:sz w:val="20"/>
          <w:szCs w:val="20"/>
        </w:rPr>
        <w:t>umrlo je 19 udeležencev</w:t>
      </w:r>
      <w:r w:rsidRPr="003D08C6">
        <w:rPr>
          <w:rFonts w:asciiTheme="minorHAnsi" w:hAnsiTheme="minorHAnsi" w:cstheme="minorHAnsi"/>
          <w:sz w:val="20"/>
          <w:szCs w:val="20"/>
        </w:rPr>
        <w:t xml:space="preserve"> cestnega prometa.</w:t>
      </w:r>
    </w:p>
    <w:p w14:paraId="41E6F707"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avtocestah in hitrih cestah</w:t>
      </w:r>
      <w:r w:rsidRPr="003D08C6">
        <w:rPr>
          <w:rFonts w:asciiTheme="minorHAnsi" w:hAnsiTheme="minorHAnsi" w:cstheme="minorHAnsi"/>
          <w:sz w:val="20"/>
          <w:szCs w:val="20"/>
        </w:rPr>
        <w:t xml:space="preserve"> se je v lanskem letu pripetilo 18 prometnih nesreč s smrtnim izidom, </w:t>
      </w:r>
      <w:r w:rsidRPr="003D08C6">
        <w:rPr>
          <w:rFonts w:asciiTheme="minorHAnsi" w:hAnsiTheme="minorHAnsi" w:cstheme="minorHAnsi"/>
          <w:b/>
          <w:sz w:val="20"/>
          <w:szCs w:val="20"/>
        </w:rPr>
        <w:t>umrlo je 19 udeležencev</w:t>
      </w:r>
      <w:r w:rsidRPr="003D08C6">
        <w:rPr>
          <w:rFonts w:asciiTheme="minorHAnsi" w:hAnsiTheme="minorHAnsi" w:cstheme="minorHAnsi"/>
          <w:sz w:val="20"/>
          <w:szCs w:val="20"/>
        </w:rPr>
        <w:t xml:space="preserve"> cestnega prometa.</w:t>
      </w:r>
    </w:p>
    <w:p w14:paraId="549FA1AE"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cestah </w:t>
      </w:r>
      <w:r w:rsidRPr="003D08C6">
        <w:rPr>
          <w:rFonts w:asciiTheme="minorHAnsi" w:hAnsiTheme="minorHAnsi" w:cstheme="minorHAnsi"/>
          <w:b/>
          <w:sz w:val="20"/>
          <w:szCs w:val="20"/>
        </w:rPr>
        <w:t>v naselju brez uličnega sistema</w:t>
      </w:r>
      <w:r w:rsidRPr="003D08C6">
        <w:rPr>
          <w:rFonts w:asciiTheme="minorHAnsi" w:hAnsiTheme="minorHAnsi" w:cstheme="minorHAnsi"/>
          <w:sz w:val="20"/>
          <w:szCs w:val="20"/>
        </w:rPr>
        <w:t xml:space="preserve"> se je v lanskem letu pripetilo 16 prometnih nesreč s smrtnim izidom, </w:t>
      </w:r>
      <w:r w:rsidRPr="003D08C6">
        <w:rPr>
          <w:rFonts w:asciiTheme="minorHAnsi" w:hAnsiTheme="minorHAnsi" w:cstheme="minorHAnsi"/>
          <w:b/>
          <w:sz w:val="20"/>
          <w:szCs w:val="20"/>
        </w:rPr>
        <w:t>umrlo je 16 udeležencev</w:t>
      </w:r>
      <w:r w:rsidRPr="003D08C6">
        <w:rPr>
          <w:rFonts w:asciiTheme="minorHAnsi" w:hAnsiTheme="minorHAnsi" w:cstheme="minorHAnsi"/>
          <w:sz w:val="20"/>
          <w:szCs w:val="20"/>
        </w:rPr>
        <w:t xml:space="preserve"> cestnega prometa.</w:t>
      </w:r>
    </w:p>
    <w:p w14:paraId="0B0A7DC2"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glavnih cestah I. reda</w:t>
      </w:r>
      <w:r w:rsidRPr="003D08C6">
        <w:rPr>
          <w:rFonts w:asciiTheme="minorHAnsi" w:hAnsiTheme="minorHAnsi" w:cstheme="minorHAnsi"/>
          <w:sz w:val="20"/>
          <w:szCs w:val="20"/>
        </w:rPr>
        <w:t xml:space="preserve"> se je v lanskem letu pripetilo 10 prometnih nesreč s smrtnim izidom, </w:t>
      </w:r>
      <w:r w:rsidRPr="003D08C6">
        <w:rPr>
          <w:rFonts w:asciiTheme="minorHAnsi" w:hAnsiTheme="minorHAnsi" w:cstheme="minorHAnsi"/>
          <w:b/>
          <w:sz w:val="20"/>
          <w:szCs w:val="20"/>
        </w:rPr>
        <w:t>umrlo je 10 udeležencev cestnega prometa</w:t>
      </w:r>
      <w:r w:rsidRPr="003D08C6">
        <w:rPr>
          <w:rFonts w:asciiTheme="minorHAnsi" w:hAnsiTheme="minorHAnsi" w:cstheme="minorHAnsi"/>
          <w:sz w:val="20"/>
          <w:szCs w:val="20"/>
        </w:rPr>
        <w:t>.</w:t>
      </w:r>
    </w:p>
    <w:p w14:paraId="2C874462" w14:textId="7AEDF97E"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glavnih cestah II. reda</w:t>
      </w:r>
      <w:r w:rsidRPr="003D08C6">
        <w:rPr>
          <w:rFonts w:asciiTheme="minorHAnsi" w:hAnsiTheme="minorHAnsi" w:cstheme="minorHAnsi"/>
          <w:sz w:val="20"/>
          <w:szCs w:val="20"/>
        </w:rPr>
        <w:t xml:space="preserve"> se je v lanskem letu pripetilo 7 prometnih nesreč s smrtnim izidom, </w:t>
      </w:r>
      <w:r w:rsidRPr="003D08C6">
        <w:rPr>
          <w:rFonts w:asciiTheme="minorHAnsi" w:hAnsiTheme="minorHAnsi" w:cstheme="minorHAnsi"/>
          <w:b/>
          <w:sz w:val="20"/>
          <w:szCs w:val="20"/>
        </w:rPr>
        <w:t>umrl</w:t>
      </w:r>
      <w:r w:rsidR="00C260EA">
        <w:rPr>
          <w:rFonts w:asciiTheme="minorHAnsi" w:hAnsiTheme="minorHAnsi" w:cstheme="minorHAnsi"/>
          <w:b/>
          <w:sz w:val="20"/>
          <w:szCs w:val="20"/>
        </w:rPr>
        <w:t>o</w:t>
      </w:r>
      <w:r w:rsidRPr="003D08C6">
        <w:rPr>
          <w:rFonts w:asciiTheme="minorHAnsi" w:hAnsiTheme="minorHAnsi" w:cstheme="minorHAnsi"/>
          <w:b/>
          <w:sz w:val="20"/>
          <w:szCs w:val="20"/>
        </w:rPr>
        <w:t xml:space="preserve"> je 7 udeležencev cestnega prometa</w:t>
      </w:r>
      <w:r w:rsidRPr="003D08C6">
        <w:rPr>
          <w:rFonts w:asciiTheme="minorHAnsi" w:hAnsiTheme="minorHAnsi" w:cstheme="minorHAnsi"/>
          <w:sz w:val="20"/>
          <w:szCs w:val="20"/>
        </w:rPr>
        <w:t>.</w:t>
      </w:r>
    </w:p>
    <w:p w14:paraId="5C573353" w14:textId="5EC54DCD"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regionalnih cestah I. reda</w:t>
      </w:r>
      <w:r w:rsidRPr="003D08C6">
        <w:rPr>
          <w:rFonts w:asciiTheme="minorHAnsi" w:hAnsiTheme="minorHAnsi" w:cstheme="minorHAnsi"/>
          <w:sz w:val="20"/>
          <w:szCs w:val="20"/>
        </w:rPr>
        <w:t xml:space="preserve"> s</w:t>
      </w:r>
      <w:r w:rsidR="00C260EA">
        <w:rPr>
          <w:rFonts w:asciiTheme="minorHAnsi" w:hAnsiTheme="minorHAnsi" w:cstheme="minorHAnsi"/>
          <w:sz w:val="20"/>
          <w:szCs w:val="20"/>
        </w:rPr>
        <w:t>o se</w:t>
      </w:r>
      <w:r w:rsidRPr="003D08C6">
        <w:rPr>
          <w:rFonts w:asciiTheme="minorHAnsi" w:hAnsiTheme="minorHAnsi" w:cstheme="minorHAnsi"/>
          <w:sz w:val="20"/>
          <w:szCs w:val="20"/>
        </w:rPr>
        <w:t xml:space="preserve"> v lanskem letu pripetil</w:t>
      </w:r>
      <w:r w:rsidR="00C260EA">
        <w:rPr>
          <w:rFonts w:asciiTheme="minorHAnsi" w:hAnsiTheme="minorHAnsi" w:cstheme="minorHAnsi"/>
          <w:sz w:val="20"/>
          <w:szCs w:val="20"/>
        </w:rPr>
        <w:t>e</w:t>
      </w:r>
      <w:r w:rsidRPr="003D08C6">
        <w:rPr>
          <w:rFonts w:asciiTheme="minorHAnsi" w:hAnsiTheme="minorHAnsi" w:cstheme="minorHAnsi"/>
          <w:sz w:val="20"/>
          <w:szCs w:val="20"/>
        </w:rPr>
        <w:t xml:space="preserve"> 4 prometn</w:t>
      </w:r>
      <w:r w:rsidR="00C260EA">
        <w:rPr>
          <w:rFonts w:asciiTheme="minorHAnsi" w:hAnsiTheme="minorHAnsi" w:cstheme="minorHAnsi"/>
          <w:sz w:val="20"/>
          <w:szCs w:val="20"/>
        </w:rPr>
        <w:t>e</w:t>
      </w:r>
      <w:r w:rsidRPr="003D08C6">
        <w:rPr>
          <w:rFonts w:asciiTheme="minorHAnsi" w:hAnsiTheme="minorHAnsi" w:cstheme="minorHAnsi"/>
          <w:sz w:val="20"/>
          <w:szCs w:val="20"/>
        </w:rPr>
        <w:t xml:space="preserve"> nesreč</w:t>
      </w:r>
      <w:r w:rsidR="00C260EA">
        <w:rPr>
          <w:rFonts w:asciiTheme="minorHAnsi" w:hAnsiTheme="minorHAnsi" w:cstheme="minorHAnsi"/>
          <w:sz w:val="20"/>
          <w:szCs w:val="20"/>
        </w:rPr>
        <w:t>e</w:t>
      </w:r>
      <w:r w:rsidRPr="003D08C6">
        <w:rPr>
          <w:rFonts w:asciiTheme="minorHAnsi" w:hAnsiTheme="minorHAnsi" w:cstheme="minorHAnsi"/>
          <w:sz w:val="20"/>
          <w:szCs w:val="20"/>
        </w:rPr>
        <w:t xml:space="preserve"> s smrtnim izidom, </w:t>
      </w:r>
      <w:r w:rsidRPr="003D08C6">
        <w:rPr>
          <w:rFonts w:asciiTheme="minorHAnsi" w:hAnsiTheme="minorHAnsi" w:cstheme="minorHAnsi"/>
          <w:b/>
          <w:sz w:val="20"/>
          <w:szCs w:val="20"/>
        </w:rPr>
        <w:t>umrl</w:t>
      </w:r>
      <w:r w:rsidR="00C260EA">
        <w:rPr>
          <w:rFonts w:asciiTheme="minorHAnsi" w:hAnsiTheme="minorHAnsi" w:cstheme="minorHAnsi"/>
          <w:b/>
          <w:sz w:val="20"/>
          <w:szCs w:val="20"/>
        </w:rPr>
        <w:t>i</w:t>
      </w:r>
      <w:r w:rsidRPr="003D08C6">
        <w:rPr>
          <w:rFonts w:asciiTheme="minorHAnsi" w:hAnsiTheme="minorHAnsi" w:cstheme="minorHAnsi"/>
          <w:b/>
          <w:sz w:val="20"/>
          <w:szCs w:val="20"/>
        </w:rPr>
        <w:t xml:space="preserve"> so 4 udeleženci cestnega prometa</w:t>
      </w:r>
      <w:r w:rsidRPr="003D08C6">
        <w:rPr>
          <w:rFonts w:asciiTheme="minorHAnsi" w:hAnsiTheme="minorHAnsi" w:cstheme="minorHAnsi"/>
          <w:sz w:val="20"/>
          <w:szCs w:val="20"/>
        </w:rPr>
        <w:t>.</w:t>
      </w:r>
    </w:p>
    <w:p w14:paraId="1858DB2F"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lokalnih cestah</w:t>
      </w:r>
      <w:r w:rsidRPr="003D08C6">
        <w:rPr>
          <w:rFonts w:asciiTheme="minorHAnsi" w:hAnsiTheme="minorHAnsi" w:cstheme="minorHAnsi"/>
          <w:sz w:val="20"/>
          <w:szCs w:val="20"/>
        </w:rPr>
        <w:t xml:space="preserve"> se je v lanskem letu pripetilo 5 prometnih nesreč s smrtnim izidom, </w:t>
      </w:r>
      <w:r w:rsidRPr="003D08C6">
        <w:rPr>
          <w:rFonts w:asciiTheme="minorHAnsi" w:hAnsiTheme="minorHAnsi" w:cstheme="minorHAnsi"/>
          <w:b/>
          <w:sz w:val="20"/>
          <w:szCs w:val="20"/>
        </w:rPr>
        <w:t>umrlo je 5 udeležencev cestnega prometa</w:t>
      </w:r>
      <w:r w:rsidRPr="003D08C6">
        <w:rPr>
          <w:rFonts w:asciiTheme="minorHAnsi" w:hAnsiTheme="minorHAnsi" w:cstheme="minorHAnsi"/>
          <w:sz w:val="20"/>
          <w:szCs w:val="20"/>
        </w:rPr>
        <w:t>.</w:t>
      </w:r>
    </w:p>
    <w:p w14:paraId="23DD605C" w14:textId="77777777" w:rsidR="003F04F1" w:rsidRPr="003D08C6" w:rsidRDefault="003F04F1" w:rsidP="003F04F1">
      <w:pPr>
        <w:numPr>
          <w:ilvl w:val="1"/>
          <w:numId w:val="6"/>
        </w:numPr>
        <w:spacing w:after="200"/>
        <w:ind w:right="-110"/>
        <w:rPr>
          <w:rFonts w:asciiTheme="minorHAnsi" w:hAnsiTheme="minorHAnsi" w:cstheme="minorHAnsi"/>
          <w:sz w:val="20"/>
          <w:szCs w:val="20"/>
        </w:rPr>
      </w:pPr>
      <w:r w:rsidRPr="003D08C6">
        <w:rPr>
          <w:rFonts w:asciiTheme="minorHAnsi" w:hAnsiTheme="minorHAnsi" w:cstheme="minorHAnsi"/>
          <w:sz w:val="20"/>
          <w:szCs w:val="20"/>
        </w:rPr>
        <w:t xml:space="preserve">Na </w:t>
      </w:r>
      <w:r w:rsidRPr="003D08C6">
        <w:rPr>
          <w:rFonts w:asciiTheme="minorHAnsi" w:hAnsiTheme="minorHAnsi" w:cstheme="minorHAnsi"/>
          <w:b/>
          <w:sz w:val="20"/>
          <w:szCs w:val="20"/>
        </w:rPr>
        <w:t>regionalnih cestah III. reda</w:t>
      </w:r>
      <w:r w:rsidRPr="003D08C6">
        <w:rPr>
          <w:rFonts w:asciiTheme="minorHAnsi" w:hAnsiTheme="minorHAnsi" w:cstheme="minorHAnsi"/>
          <w:sz w:val="20"/>
          <w:szCs w:val="20"/>
        </w:rPr>
        <w:t xml:space="preserve"> so se v lanskem letu pripetile 4 prometne nesreče s smrtnim izidom, </w:t>
      </w:r>
      <w:r w:rsidRPr="003D08C6">
        <w:rPr>
          <w:rFonts w:asciiTheme="minorHAnsi" w:hAnsiTheme="minorHAnsi" w:cstheme="minorHAnsi"/>
          <w:b/>
          <w:sz w:val="20"/>
          <w:szCs w:val="20"/>
        </w:rPr>
        <w:t>umrli so 4 udeleženci cestnega prometa.</w:t>
      </w:r>
    </w:p>
    <w:p w14:paraId="21600890" w14:textId="77777777" w:rsidR="00706350" w:rsidRPr="00B16853" w:rsidRDefault="00706350" w:rsidP="00CE5B04">
      <w:pPr>
        <w:rPr>
          <w:rFonts w:ascii="Calibri" w:hAnsi="Calibri" w:cs="Calibri"/>
          <w:b/>
          <w:i/>
          <w:sz w:val="20"/>
          <w:szCs w:val="20"/>
        </w:rPr>
      </w:pPr>
    </w:p>
    <w:p w14:paraId="7C353D32" w14:textId="21CF4524" w:rsidR="00CE5B04" w:rsidRPr="00B16853" w:rsidRDefault="00A77015" w:rsidP="00CE5B04">
      <w:pPr>
        <w:rPr>
          <w:rFonts w:ascii="Calibri" w:hAnsi="Calibri" w:cs="Calibri"/>
          <w:i/>
          <w:sz w:val="20"/>
          <w:szCs w:val="20"/>
        </w:rPr>
      </w:pPr>
      <w:r>
        <w:rPr>
          <w:rFonts w:ascii="Calibri" w:hAnsi="Calibri" w:cs="Calibri"/>
          <w:b/>
          <w:i/>
          <w:sz w:val="20"/>
          <w:szCs w:val="20"/>
        </w:rPr>
        <w:t>Graf 8</w:t>
      </w:r>
      <w:r w:rsidR="001E5757">
        <w:rPr>
          <w:rFonts w:ascii="Calibri" w:hAnsi="Calibri" w:cs="Calibri"/>
          <w:b/>
          <w:i/>
          <w:sz w:val="20"/>
          <w:szCs w:val="20"/>
        </w:rPr>
        <w:t>:</w:t>
      </w:r>
      <w:r w:rsidR="00CE5B04" w:rsidRPr="00B16853">
        <w:rPr>
          <w:rFonts w:ascii="Calibri" w:hAnsi="Calibri" w:cs="Calibri"/>
          <w:b/>
          <w:i/>
          <w:sz w:val="20"/>
          <w:szCs w:val="20"/>
        </w:rPr>
        <w:t xml:space="preserve"> </w:t>
      </w:r>
      <w:r w:rsidR="00CE5B04" w:rsidRPr="003A1BE4">
        <w:rPr>
          <w:rFonts w:ascii="Calibri" w:hAnsi="Calibri" w:cs="Calibri"/>
          <w:b/>
          <w:i/>
          <w:sz w:val="20"/>
          <w:szCs w:val="20"/>
        </w:rPr>
        <w:t xml:space="preserve">Delež prometnih nesreč s smrtnim izidom </w:t>
      </w:r>
      <w:r w:rsidR="00C4672D" w:rsidRPr="003A1BE4">
        <w:rPr>
          <w:rFonts w:ascii="Calibri" w:hAnsi="Calibri" w:cs="Calibri"/>
          <w:b/>
          <w:i/>
          <w:sz w:val="20"/>
          <w:szCs w:val="20"/>
        </w:rPr>
        <w:t>ter število umrlih po cestah</w:t>
      </w:r>
      <w:r w:rsidR="00CE5B04" w:rsidRPr="003A1BE4">
        <w:rPr>
          <w:rFonts w:ascii="Calibri" w:hAnsi="Calibri" w:cs="Calibri"/>
          <w:b/>
          <w:i/>
          <w:sz w:val="20"/>
          <w:szCs w:val="20"/>
        </w:rPr>
        <w:t xml:space="preserve"> v letu 201</w:t>
      </w:r>
      <w:r w:rsidR="00094839">
        <w:rPr>
          <w:rFonts w:ascii="Calibri" w:hAnsi="Calibri" w:cs="Calibri"/>
          <w:b/>
          <w:i/>
          <w:sz w:val="20"/>
          <w:szCs w:val="20"/>
        </w:rPr>
        <w:t>7</w:t>
      </w:r>
    </w:p>
    <w:p w14:paraId="2179B2E8" w14:textId="1549E60F" w:rsidR="00706350" w:rsidRPr="00B16853" w:rsidRDefault="003F04F1" w:rsidP="00706350">
      <w:pPr>
        <w:jc w:val="center"/>
        <w:rPr>
          <w:rFonts w:ascii="Calibri" w:hAnsi="Calibri" w:cs="Calibri"/>
          <w:i/>
          <w:sz w:val="20"/>
          <w:szCs w:val="20"/>
        </w:rPr>
      </w:pPr>
      <w:r>
        <w:rPr>
          <w:rFonts w:asciiTheme="minorHAnsi" w:hAnsiTheme="minorHAnsi" w:cstheme="minorHAnsi"/>
          <w:noProof/>
          <w:sz w:val="22"/>
          <w:szCs w:val="22"/>
          <w:lang w:eastAsia="sl-SI"/>
        </w:rPr>
        <w:drawing>
          <wp:inline distT="0" distB="0" distL="0" distR="0" wp14:anchorId="4F0B91C9" wp14:editId="09E498AD">
            <wp:extent cx="4343400" cy="2903268"/>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4763" cy="2910863"/>
                    </a:xfrm>
                    <a:prstGeom prst="rect">
                      <a:avLst/>
                    </a:prstGeom>
                    <a:noFill/>
                  </pic:spPr>
                </pic:pic>
              </a:graphicData>
            </a:graphic>
          </wp:inline>
        </w:drawing>
      </w:r>
    </w:p>
    <w:p w14:paraId="54D13EFA" w14:textId="77777777" w:rsidR="00DC265E" w:rsidRDefault="00DC265E" w:rsidP="00DC265E">
      <w:pPr>
        <w:jc w:val="center"/>
        <w:rPr>
          <w:rFonts w:ascii="Calibri" w:hAnsi="Calibri" w:cs="Calibri"/>
          <w:i/>
          <w:sz w:val="20"/>
          <w:szCs w:val="20"/>
        </w:rPr>
      </w:pPr>
    </w:p>
    <w:p w14:paraId="50714C00" w14:textId="77777777" w:rsidR="000B0732" w:rsidRPr="00B16853" w:rsidRDefault="000B0732" w:rsidP="00DC265E">
      <w:pPr>
        <w:jc w:val="center"/>
        <w:rPr>
          <w:rFonts w:ascii="Calibri" w:hAnsi="Calibri" w:cs="Calibri"/>
          <w:i/>
          <w:sz w:val="20"/>
          <w:szCs w:val="20"/>
        </w:rPr>
      </w:pPr>
    </w:p>
    <w:p w14:paraId="7A69EEB5" w14:textId="77777777" w:rsidR="00C61B5A" w:rsidRPr="00B16853" w:rsidRDefault="00C61B5A" w:rsidP="0057203F">
      <w:pPr>
        <w:pStyle w:val="Naslov2"/>
        <w:numPr>
          <w:ilvl w:val="2"/>
          <w:numId w:val="13"/>
        </w:numPr>
      </w:pPr>
      <w:bookmarkStart w:id="27" w:name="_Toc512412866"/>
      <w:r w:rsidRPr="00B16853">
        <w:t>Vožnja pod vplivom alkohola</w:t>
      </w:r>
      <w:bookmarkEnd w:id="27"/>
    </w:p>
    <w:p w14:paraId="4CF7998D" w14:textId="77777777" w:rsidR="00CE5B04" w:rsidRPr="00B16853" w:rsidRDefault="00CE5B04" w:rsidP="00CE5B04"/>
    <w:p w14:paraId="65F0E5DC" w14:textId="27FB5054" w:rsidR="009331CF" w:rsidRDefault="005A7E11" w:rsidP="00CE5B04">
      <w:pPr>
        <w:rPr>
          <w:rFonts w:asciiTheme="minorHAnsi" w:hAnsiTheme="minorHAnsi" w:cstheme="minorHAnsi"/>
          <w:sz w:val="20"/>
          <w:szCs w:val="20"/>
        </w:rPr>
      </w:pPr>
      <w:r w:rsidRPr="005A7E11">
        <w:rPr>
          <w:rFonts w:asciiTheme="minorHAnsi" w:hAnsiTheme="minorHAnsi" w:cstheme="minorHAnsi"/>
          <w:sz w:val="20"/>
          <w:szCs w:val="20"/>
        </w:rPr>
        <w:t xml:space="preserve">V letu 2017 se je pripetilo 1.528 prometnih nesreč, ki jih je povzročil alkoholiziran udeleženec. </w:t>
      </w:r>
      <w:r w:rsidRPr="005A7E11">
        <w:rPr>
          <w:rFonts w:asciiTheme="minorHAnsi" w:hAnsiTheme="minorHAnsi" w:cstheme="minorHAnsi"/>
          <w:b/>
          <w:sz w:val="20"/>
          <w:szCs w:val="20"/>
        </w:rPr>
        <w:t>Število omenjenih prometnih nesreč se je zmanjšalo za 18,3 %</w:t>
      </w:r>
      <w:r w:rsidRPr="005A7E11">
        <w:rPr>
          <w:rFonts w:asciiTheme="minorHAnsi" w:hAnsiTheme="minorHAnsi" w:cstheme="minorHAnsi"/>
          <w:sz w:val="20"/>
          <w:szCs w:val="20"/>
        </w:rPr>
        <w:t xml:space="preserve"> v primerjavi z letom 2016.</w:t>
      </w:r>
    </w:p>
    <w:p w14:paraId="6F455BB6" w14:textId="77777777" w:rsidR="005A7E11" w:rsidRPr="005A7E11" w:rsidRDefault="005A7E11" w:rsidP="00CE5B04">
      <w:pPr>
        <w:rPr>
          <w:rFonts w:ascii="Calibri" w:hAnsi="Calibri" w:cs="Calibri"/>
          <w:b/>
          <w:i/>
          <w:sz w:val="20"/>
          <w:szCs w:val="20"/>
        </w:rPr>
      </w:pPr>
    </w:p>
    <w:p w14:paraId="65AF0502" w14:textId="74A1BC71" w:rsidR="00CE5B04" w:rsidRDefault="00CE5B04" w:rsidP="00CE5B04">
      <w:pPr>
        <w:rPr>
          <w:rFonts w:ascii="Calibri" w:hAnsi="Calibri" w:cs="Calibri"/>
          <w:b/>
          <w:i/>
          <w:sz w:val="20"/>
          <w:szCs w:val="20"/>
        </w:rPr>
      </w:pPr>
      <w:r w:rsidRPr="00210A7C">
        <w:rPr>
          <w:rFonts w:ascii="Calibri" w:hAnsi="Calibri" w:cs="Calibri"/>
          <w:b/>
          <w:i/>
          <w:sz w:val="20"/>
          <w:szCs w:val="20"/>
        </w:rPr>
        <w:t xml:space="preserve">Tabela </w:t>
      </w:r>
      <w:r w:rsidR="00C4672D" w:rsidRPr="00210A7C">
        <w:rPr>
          <w:rFonts w:ascii="Calibri" w:hAnsi="Calibri" w:cs="Calibri"/>
          <w:b/>
          <w:i/>
          <w:sz w:val="20"/>
          <w:szCs w:val="20"/>
        </w:rPr>
        <w:t>3</w:t>
      </w:r>
      <w:r w:rsidR="001E5757" w:rsidRPr="00210A7C">
        <w:rPr>
          <w:rFonts w:ascii="Calibri" w:hAnsi="Calibri" w:cs="Calibri"/>
          <w:b/>
          <w:i/>
          <w:sz w:val="20"/>
          <w:szCs w:val="20"/>
        </w:rPr>
        <w:t>:</w:t>
      </w:r>
      <w:r w:rsidRPr="00210A7C">
        <w:rPr>
          <w:rFonts w:ascii="Calibri" w:hAnsi="Calibri" w:cs="Calibri"/>
          <w:b/>
          <w:i/>
          <w:sz w:val="20"/>
          <w:szCs w:val="20"/>
        </w:rPr>
        <w:t xml:space="preserve"> Število prometnih nesreč, število prometnih nesreč s telesno poškodbo </w:t>
      </w:r>
      <w:r w:rsidR="001E5757" w:rsidRPr="00210A7C">
        <w:rPr>
          <w:rFonts w:ascii="Calibri" w:hAnsi="Calibri" w:cs="Calibri"/>
          <w:b/>
          <w:i/>
          <w:sz w:val="20"/>
          <w:szCs w:val="20"/>
        </w:rPr>
        <w:t>in</w:t>
      </w:r>
      <w:r w:rsidRPr="00210A7C">
        <w:rPr>
          <w:rFonts w:ascii="Calibri" w:hAnsi="Calibri" w:cs="Calibri"/>
          <w:b/>
          <w:i/>
          <w:sz w:val="20"/>
          <w:szCs w:val="20"/>
        </w:rPr>
        <w:t xml:space="preserve"> posledice prometnih nesreč v</w:t>
      </w:r>
      <w:r w:rsidR="001E5757" w:rsidRPr="00210A7C">
        <w:rPr>
          <w:rFonts w:ascii="Calibri" w:hAnsi="Calibri" w:cs="Calibri"/>
          <w:b/>
          <w:i/>
          <w:sz w:val="20"/>
          <w:szCs w:val="20"/>
        </w:rPr>
        <w:t> </w:t>
      </w:r>
      <w:r w:rsidRPr="00210A7C">
        <w:rPr>
          <w:rFonts w:ascii="Calibri" w:hAnsi="Calibri" w:cs="Calibri"/>
          <w:b/>
          <w:i/>
          <w:sz w:val="20"/>
          <w:szCs w:val="20"/>
        </w:rPr>
        <w:t>obdobju 201</w:t>
      </w:r>
      <w:r w:rsidR="005A7E11">
        <w:rPr>
          <w:rFonts w:ascii="Calibri" w:hAnsi="Calibri" w:cs="Calibri"/>
          <w:b/>
          <w:i/>
          <w:sz w:val="20"/>
          <w:szCs w:val="20"/>
        </w:rPr>
        <w:t>3</w:t>
      </w:r>
      <w:r w:rsidR="009331CF" w:rsidRPr="00210A7C">
        <w:rPr>
          <w:rFonts w:ascii="Calibri" w:hAnsi="Calibri" w:cs="Calibri"/>
          <w:b/>
          <w:i/>
          <w:sz w:val="20"/>
          <w:szCs w:val="20"/>
        </w:rPr>
        <w:t>–</w:t>
      </w:r>
      <w:r w:rsidR="00920DF0" w:rsidRPr="00210A7C">
        <w:rPr>
          <w:rFonts w:ascii="Calibri" w:hAnsi="Calibri" w:cs="Calibri"/>
          <w:b/>
          <w:i/>
          <w:sz w:val="20"/>
          <w:szCs w:val="20"/>
        </w:rPr>
        <w:t>201</w:t>
      </w:r>
      <w:r w:rsidR="005A7E11">
        <w:rPr>
          <w:rFonts w:ascii="Calibri" w:hAnsi="Calibri" w:cs="Calibri"/>
          <w:b/>
          <w:i/>
          <w:sz w:val="20"/>
          <w:szCs w:val="20"/>
        </w:rPr>
        <w:t>7</w:t>
      </w:r>
      <w:r w:rsidRPr="00210A7C">
        <w:rPr>
          <w:rFonts w:ascii="Calibri" w:hAnsi="Calibri" w:cs="Calibri"/>
          <w:b/>
          <w:i/>
          <w:sz w:val="20"/>
          <w:szCs w:val="20"/>
        </w:rPr>
        <w:t xml:space="preserve"> – pov</w:t>
      </w:r>
      <w:r w:rsidR="002E5A75" w:rsidRPr="00210A7C">
        <w:rPr>
          <w:rFonts w:ascii="Calibri" w:hAnsi="Calibri" w:cs="Calibri"/>
          <w:b/>
          <w:i/>
          <w:sz w:val="20"/>
          <w:szCs w:val="20"/>
        </w:rPr>
        <w:t>z</w:t>
      </w:r>
      <w:r w:rsidRPr="00210A7C">
        <w:rPr>
          <w:rFonts w:ascii="Calibri" w:hAnsi="Calibri" w:cs="Calibri"/>
          <w:b/>
          <w:i/>
          <w:sz w:val="20"/>
          <w:szCs w:val="20"/>
        </w:rPr>
        <w:t>ročitelj promet</w:t>
      </w:r>
      <w:r w:rsidR="002E5A75" w:rsidRPr="00210A7C">
        <w:rPr>
          <w:rFonts w:ascii="Calibri" w:hAnsi="Calibri" w:cs="Calibri"/>
          <w:b/>
          <w:i/>
          <w:sz w:val="20"/>
          <w:szCs w:val="20"/>
        </w:rPr>
        <w:t>ne nesreče pod vplivom alkohola</w:t>
      </w:r>
    </w:p>
    <w:tbl>
      <w:tblPr>
        <w:tblW w:w="8926" w:type="dxa"/>
        <w:jc w:val="center"/>
        <w:tblCellMar>
          <w:left w:w="70" w:type="dxa"/>
          <w:right w:w="70" w:type="dxa"/>
        </w:tblCellMar>
        <w:tblLook w:val="04A0" w:firstRow="1" w:lastRow="0" w:firstColumn="1" w:lastColumn="0" w:noHBand="0" w:noVBand="1"/>
      </w:tblPr>
      <w:tblGrid>
        <w:gridCol w:w="1696"/>
        <w:gridCol w:w="1276"/>
        <w:gridCol w:w="1418"/>
        <w:gridCol w:w="992"/>
        <w:gridCol w:w="1134"/>
        <w:gridCol w:w="1134"/>
        <w:gridCol w:w="1276"/>
      </w:tblGrid>
      <w:tr w:rsidR="003F04F1" w:rsidRPr="003F04F1" w14:paraId="2D7342E4" w14:textId="77777777" w:rsidTr="003F04F1">
        <w:trPr>
          <w:trHeight w:val="300"/>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D9467"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LETO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320D1"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Št. prometnih nesreč</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EACE5"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Št. prometnih nesreč s telesno poškodbo</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699BA528"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Poškodbe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37BBE" w14:textId="77777777" w:rsidR="00DF6BAC"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 xml:space="preserve">Skupaj poškodbe </w:t>
            </w:r>
          </w:p>
          <w:p w14:paraId="131BD2D0" w14:textId="401EF5B9"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(H</w:t>
            </w:r>
            <w:r w:rsidR="00DF6BAC">
              <w:rPr>
                <w:rFonts w:asciiTheme="minorHAnsi" w:hAnsiTheme="minorHAnsi" w:cstheme="minorHAnsi"/>
                <w:color w:val="000000"/>
                <w:sz w:val="20"/>
                <w:szCs w:val="20"/>
              </w:rPr>
              <w:t xml:space="preserve"> </w:t>
            </w:r>
            <w:r w:rsidRPr="003F04F1">
              <w:rPr>
                <w:rFonts w:asciiTheme="minorHAnsi" w:hAnsiTheme="minorHAnsi" w:cstheme="minorHAnsi"/>
                <w:color w:val="000000"/>
                <w:sz w:val="20"/>
                <w:szCs w:val="20"/>
              </w:rPr>
              <w:t>+</w:t>
            </w:r>
            <w:r w:rsidR="00DF6BAC">
              <w:rPr>
                <w:rFonts w:asciiTheme="minorHAnsi" w:hAnsiTheme="minorHAnsi" w:cstheme="minorHAnsi"/>
                <w:color w:val="000000"/>
                <w:sz w:val="20"/>
                <w:szCs w:val="20"/>
              </w:rPr>
              <w:t xml:space="preserve"> </w:t>
            </w:r>
            <w:r w:rsidRPr="003F04F1">
              <w:rPr>
                <w:rFonts w:asciiTheme="minorHAnsi" w:hAnsiTheme="minorHAnsi" w:cstheme="minorHAnsi"/>
                <w:color w:val="000000"/>
                <w:sz w:val="20"/>
                <w:szCs w:val="20"/>
              </w:rPr>
              <w:t>L)</w:t>
            </w:r>
          </w:p>
        </w:tc>
      </w:tr>
      <w:tr w:rsidR="003F04F1" w:rsidRPr="003F04F1" w14:paraId="07B0DB8A" w14:textId="77777777" w:rsidTr="003F04F1">
        <w:trPr>
          <w:trHeight w:val="48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9D9E9B0" w14:textId="77777777" w:rsidR="003F04F1" w:rsidRPr="003F04F1" w:rsidRDefault="003F04F1" w:rsidP="005A7E11">
            <w:pPr>
              <w:rPr>
                <w:rFonts w:asciiTheme="minorHAnsi" w:hAnsiTheme="minorHAnsi" w:cstheme="minorHAnsi"/>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E6DC00" w14:textId="77777777" w:rsidR="003F04F1" w:rsidRPr="003F04F1" w:rsidRDefault="003F04F1" w:rsidP="005A7E11">
            <w:pPr>
              <w:rPr>
                <w:rFonts w:asciiTheme="minorHAnsi" w:hAnsiTheme="minorHAnsi" w:cstheme="minorHAnsi"/>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E92EEBF" w14:textId="77777777" w:rsidR="003F04F1" w:rsidRPr="003F04F1" w:rsidRDefault="003F04F1" w:rsidP="005A7E11">
            <w:pPr>
              <w:rPr>
                <w:rFonts w:asciiTheme="minorHAnsi" w:hAnsiTheme="minorHAns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5DE143E"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Smrt</w:t>
            </w:r>
          </w:p>
        </w:tc>
        <w:tc>
          <w:tcPr>
            <w:tcW w:w="1134" w:type="dxa"/>
            <w:tcBorders>
              <w:top w:val="nil"/>
              <w:left w:val="nil"/>
              <w:bottom w:val="single" w:sz="4" w:space="0" w:color="auto"/>
              <w:right w:val="single" w:sz="4" w:space="0" w:color="auto"/>
            </w:tcBorders>
            <w:shd w:val="clear" w:color="auto" w:fill="auto"/>
            <w:vAlign w:val="center"/>
            <w:hideMark/>
          </w:tcPr>
          <w:p w14:paraId="03BB55EF"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Huda tel. poškodba</w:t>
            </w:r>
          </w:p>
        </w:tc>
        <w:tc>
          <w:tcPr>
            <w:tcW w:w="1134" w:type="dxa"/>
            <w:tcBorders>
              <w:top w:val="nil"/>
              <w:left w:val="nil"/>
              <w:bottom w:val="single" w:sz="4" w:space="0" w:color="auto"/>
              <w:right w:val="single" w:sz="4" w:space="0" w:color="auto"/>
            </w:tcBorders>
            <w:shd w:val="clear" w:color="auto" w:fill="auto"/>
            <w:vAlign w:val="center"/>
            <w:hideMark/>
          </w:tcPr>
          <w:p w14:paraId="44DC6945"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Lažja tel. poškodba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BF65CA" w14:textId="77777777" w:rsidR="003F04F1" w:rsidRPr="003F04F1" w:rsidRDefault="003F04F1" w:rsidP="005A7E11">
            <w:pPr>
              <w:rPr>
                <w:rFonts w:asciiTheme="minorHAnsi" w:hAnsiTheme="minorHAnsi" w:cstheme="minorHAnsi"/>
                <w:color w:val="000000"/>
                <w:sz w:val="20"/>
                <w:szCs w:val="20"/>
              </w:rPr>
            </w:pPr>
          </w:p>
        </w:tc>
      </w:tr>
      <w:tr w:rsidR="003F04F1" w:rsidRPr="003F04F1" w14:paraId="00B806E6"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6E2F8DA"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2013</w:t>
            </w:r>
          </w:p>
        </w:tc>
        <w:tc>
          <w:tcPr>
            <w:tcW w:w="1276" w:type="dxa"/>
            <w:tcBorders>
              <w:top w:val="nil"/>
              <w:left w:val="nil"/>
              <w:bottom w:val="single" w:sz="4" w:space="0" w:color="auto"/>
              <w:right w:val="single" w:sz="4" w:space="0" w:color="auto"/>
            </w:tcBorders>
            <w:shd w:val="clear" w:color="auto" w:fill="auto"/>
            <w:vAlign w:val="center"/>
            <w:hideMark/>
          </w:tcPr>
          <w:p w14:paraId="6C71941E"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1651</w:t>
            </w:r>
          </w:p>
        </w:tc>
        <w:tc>
          <w:tcPr>
            <w:tcW w:w="1418" w:type="dxa"/>
            <w:tcBorders>
              <w:top w:val="nil"/>
              <w:left w:val="nil"/>
              <w:bottom w:val="single" w:sz="4" w:space="0" w:color="auto"/>
              <w:right w:val="single" w:sz="4" w:space="0" w:color="auto"/>
            </w:tcBorders>
            <w:shd w:val="clear" w:color="auto" w:fill="auto"/>
            <w:noWrap/>
            <w:vAlign w:val="bottom"/>
            <w:hideMark/>
          </w:tcPr>
          <w:p w14:paraId="5C4C2354"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713</w:t>
            </w:r>
          </w:p>
        </w:tc>
        <w:tc>
          <w:tcPr>
            <w:tcW w:w="992" w:type="dxa"/>
            <w:tcBorders>
              <w:top w:val="nil"/>
              <w:left w:val="nil"/>
              <w:bottom w:val="single" w:sz="4" w:space="0" w:color="auto"/>
              <w:right w:val="single" w:sz="4" w:space="0" w:color="auto"/>
            </w:tcBorders>
            <w:shd w:val="clear" w:color="auto" w:fill="auto"/>
            <w:noWrap/>
            <w:vAlign w:val="bottom"/>
            <w:hideMark/>
          </w:tcPr>
          <w:p w14:paraId="6FF44506"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38</w:t>
            </w:r>
          </w:p>
        </w:tc>
        <w:tc>
          <w:tcPr>
            <w:tcW w:w="1134" w:type="dxa"/>
            <w:tcBorders>
              <w:top w:val="nil"/>
              <w:left w:val="nil"/>
              <w:bottom w:val="single" w:sz="4" w:space="0" w:color="auto"/>
              <w:right w:val="single" w:sz="4" w:space="0" w:color="auto"/>
            </w:tcBorders>
            <w:shd w:val="clear" w:color="auto" w:fill="auto"/>
            <w:noWrap/>
            <w:vAlign w:val="bottom"/>
            <w:hideMark/>
          </w:tcPr>
          <w:p w14:paraId="0908EC85"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131</w:t>
            </w:r>
          </w:p>
        </w:tc>
        <w:tc>
          <w:tcPr>
            <w:tcW w:w="1134" w:type="dxa"/>
            <w:tcBorders>
              <w:top w:val="nil"/>
              <w:left w:val="nil"/>
              <w:bottom w:val="single" w:sz="4" w:space="0" w:color="auto"/>
              <w:right w:val="single" w:sz="4" w:space="0" w:color="auto"/>
            </w:tcBorders>
            <w:shd w:val="clear" w:color="auto" w:fill="auto"/>
            <w:noWrap/>
            <w:vAlign w:val="bottom"/>
            <w:hideMark/>
          </w:tcPr>
          <w:p w14:paraId="36666F2D"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785</w:t>
            </w:r>
          </w:p>
        </w:tc>
        <w:tc>
          <w:tcPr>
            <w:tcW w:w="1276" w:type="dxa"/>
            <w:tcBorders>
              <w:top w:val="nil"/>
              <w:left w:val="nil"/>
              <w:bottom w:val="single" w:sz="4" w:space="0" w:color="auto"/>
              <w:right w:val="single" w:sz="4" w:space="0" w:color="auto"/>
            </w:tcBorders>
            <w:shd w:val="clear" w:color="auto" w:fill="auto"/>
            <w:vAlign w:val="center"/>
            <w:hideMark/>
          </w:tcPr>
          <w:p w14:paraId="12C3E86B"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916</w:t>
            </w:r>
          </w:p>
        </w:tc>
      </w:tr>
      <w:tr w:rsidR="003F04F1" w:rsidRPr="003F04F1" w14:paraId="11BE8FB9"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EED579C"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6246BC09"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1526</w:t>
            </w:r>
          </w:p>
        </w:tc>
        <w:tc>
          <w:tcPr>
            <w:tcW w:w="1418" w:type="dxa"/>
            <w:tcBorders>
              <w:top w:val="nil"/>
              <w:left w:val="nil"/>
              <w:bottom w:val="single" w:sz="4" w:space="0" w:color="auto"/>
              <w:right w:val="single" w:sz="4" w:space="0" w:color="auto"/>
            </w:tcBorders>
            <w:shd w:val="clear" w:color="auto" w:fill="auto"/>
            <w:noWrap/>
            <w:vAlign w:val="bottom"/>
            <w:hideMark/>
          </w:tcPr>
          <w:p w14:paraId="4EA88BBC"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621</w:t>
            </w:r>
          </w:p>
        </w:tc>
        <w:tc>
          <w:tcPr>
            <w:tcW w:w="992" w:type="dxa"/>
            <w:tcBorders>
              <w:top w:val="nil"/>
              <w:left w:val="nil"/>
              <w:bottom w:val="single" w:sz="4" w:space="0" w:color="auto"/>
              <w:right w:val="single" w:sz="4" w:space="0" w:color="auto"/>
            </w:tcBorders>
            <w:shd w:val="clear" w:color="auto" w:fill="auto"/>
            <w:noWrap/>
            <w:vAlign w:val="bottom"/>
            <w:hideMark/>
          </w:tcPr>
          <w:p w14:paraId="33058104"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25</w:t>
            </w:r>
          </w:p>
        </w:tc>
        <w:tc>
          <w:tcPr>
            <w:tcW w:w="1134" w:type="dxa"/>
            <w:tcBorders>
              <w:top w:val="nil"/>
              <w:left w:val="nil"/>
              <w:bottom w:val="single" w:sz="4" w:space="0" w:color="auto"/>
              <w:right w:val="single" w:sz="4" w:space="0" w:color="auto"/>
            </w:tcBorders>
            <w:shd w:val="clear" w:color="auto" w:fill="auto"/>
            <w:noWrap/>
            <w:vAlign w:val="bottom"/>
            <w:hideMark/>
          </w:tcPr>
          <w:p w14:paraId="7533487F"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138</w:t>
            </w:r>
          </w:p>
        </w:tc>
        <w:tc>
          <w:tcPr>
            <w:tcW w:w="1134" w:type="dxa"/>
            <w:tcBorders>
              <w:top w:val="nil"/>
              <w:left w:val="nil"/>
              <w:bottom w:val="single" w:sz="4" w:space="0" w:color="auto"/>
              <w:right w:val="single" w:sz="4" w:space="0" w:color="auto"/>
            </w:tcBorders>
            <w:shd w:val="clear" w:color="auto" w:fill="auto"/>
            <w:noWrap/>
            <w:vAlign w:val="bottom"/>
            <w:hideMark/>
          </w:tcPr>
          <w:p w14:paraId="4B712C5E"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643</w:t>
            </w:r>
          </w:p>
        </w:tc>
        <w:tc>
          <w:tcPr>
            <w:tcW w:w="1276" w:type="dxa"/>
            <w:tcBorders>
              <w:top w:val="nil"/>
              <w:left w:val="nil"/>
              <w:bottom w:val="single" w:sz="4" w:space="0" w:color="auto"/>
              <w:right w:val="single" w:sz="4" w:space="0" w:color="auto"/>
            </w:tcBorders>
            <w:shd w:val="clear" w:color="auto" w:fill="auto"/>
            <w:vAlign w:val="center"/>
            <w:hideMark/>
          </w:tcPr>
          <w:p w14:paraId="4FBFF248"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781</w:t>
            </w:r>
          </w:p>
        </w:tc>
      </w:tr>
      <w:tr w:rsidR="003F04F1" w:rsidRPr="003F04F1" w14:paraId="4DB0DF25"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69C5E55"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47DBD093"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1512</w:t>
            </w:r>
          </w:p>
        </w:tc>
        <w:tc>
          <w:tcPr>
            <w:tcW w:w="1418" w:type="dxa"/>
            <w:tcBorders>
              <w:top w:val="nil"/>
              <w:left w:val="nil"/>
              <w:bottom w:val="single" w:sz="4" w:space="0" w:color="auto"/>
              <w:right w:val="single" w:sz="4" w:space="0" w:color="auto"/>
            </w:tcBorders>
            <w:shd w:val="clear" w:color="auto" w:fill="auto"/>
            <w:noWrap/>
            <w:vAlign w:val="bottom"/>
            <w:hideMark/>
          </w:tcPr>
          <w:p w14:paraId="56DD6E3E"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14:paraId="07DB2E5F"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14:paraId="7E8EB0EC"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134</w:t>
            </w:r>
          </w:p>
        </w:tc>
        <w:tc>
          <w:tcPr>
            <w:tcW w:w="1134" w:type="dxa"/>
            <w:tcBorders>
              <w:top w:val="nil"/>
              <w:left w:val="nil"/>
              <w:bottom w:val="single" w:sz="4" w:space="0" w:color="auto"/>
              <w:right w:val="single" w:sz="4" w:space="0" w:color="auto"/>
            </w:tcBorders>
            <w:shd w:val="clear" w:color="auto" w:fill="auto"/>
            <w:noWrap/>
            <w:vAlign w:val="bottom"/>
            <w:hideMark/>
          </w:tcPr>
          <w:p w14:paraId="432659B3"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675</w:t>
            </w:r>
          </w:p>
        </w:tc>
        <w:tc>
          <w:tcPr>
            <w:tcW w:w="1276" w:type="dxa"/>
            <w:tcBorders>
              <w:top w:val="nil"/>
              <w:left w:val="nil"/>
              <w:bottom w:val="single" w:sz="4" w:space="0" w:color="auto"/>
              <w:right w:val="single" w:sz="4" w:space="0" w:color="auto"/>
            </w:tcBorders>
            <w:shd w:val="clear" w:color="auto" w:fill="auto"/>
            <w:vAlign w:val="center"/>
            <w:hideMark/>
          </w:tcPr>
          <w:p w14:paraId="314C0D8E"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809</w:t>
            </w:r>
          </w:p>
        </w:tc>
      </w:tr>
      <w:tr w:rsidR="003F04F1" w:rsidRPr="003F04F1" w14:paraId="2AEA48A5"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56D7120" w14:textId="77777777" w:rsidR="003F04F1" w:rsidRPr="003F04F1" w:rsidRDefault="003F04F1" w:rsidP="005A7E11">
            <w:pPr>
              <w:jc w:val="center"/>
              <w:rPr>
                <w:rFonts w:asciiTheme="minorHAnsi" w:hAnsiTheme="minorHAnsi" w:cstheme="minorHAnsi"/>
                <w:color w:val="000000"/>
                <w:sz w:val="20"/>
                <w:szCs w:val="20"/>
              </w:rPr>
            </w:pPr>
            <w:r w:rsidRPr="003F04F1">
              <w:rPr>
                <w:rFonts w:asciiTheme="minorHAnsi" w:hAnsiTheme="minorHAnsi" w:cstheme="minorHAnsi"/>
                <w:color w:val="000000"/>
                <w:sz w:val="20"/>
                <w:szCs w:val="20"/>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22999492"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1870</w:t>
            </w:r>
          </w:p>
        </w:tc>
        <w:tc>
          <w:tcPr>
            <w:tcW w:w="1418" w:type="dxa"/>
            <w:tcBorders>
              <w:top w:val="nil"/>
              <w:left w:val="nil"/>
              <w:bottom w:val="single" w:sz="4" w:space="0" w:color="auto"/>
              <w:right w:val="single" w:sz="4" w:space="0" w:color="auto"/>
            </w:tcBorders>
            <w:shd w:val="clear" w:color="auto" w:fill="auto"/>
            <w:noWrap/>
            <w:vAlign w:val="bottom"/>
            <w:hideMark/>
          </w:tcPr>
          <w:p w14:paraId="78E56480"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786</w:t>
            </w:r>
          </w:p>
        </w:tc>
        <w:tc>
          <w:tcPr>
            <w:tcW w:w="992" w:type="dxa"/>
            <w:tcBorders>
              <w:top w:val="nil"/>
              <w:left w:val="nil"/>
              <w:bottom w:val="single" w:sz="4" w:space="0" w:color="auto"/>
              <w:right w:val="single" w:sz="4" w:space="0" w:color="auto"/>
            </w:tcBorders>
            <w:shd w:val="clear" w:color="auto" w:fill="auto"/>
            <w:noWrap/>
            <w:vAlign w:val="bottom"/>
            <w:hideMark/>
          </w:tcPr>
          <w:p w14:paraId="134D7CF0"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41</w:t>
            </w:r>
          </w:p>
        </w:tc>
        <w:tc>
          <w:tcPr>
            <w:tcW w:w="1134" w:type="dxa"/>
            <w:tcBorders>
              <w:top w:val="nil"/>
              <w:left w:val="nil"/>
              <w:bottom w:val="single" w:sz="4" w:space="0" w:color="auto"/>
              <w:right w:val="single" w:sz="4" w:space="0" w:color="auto"/>
            </w:tcBorders>
            <w:shd w:val="clear" w:color="auto" w:fill="auto"/>
            <w:noWrap/>
            <w:vAlign w:val="bottom"/>
            <w:hideMark/>
          </w:tcPr>
          <w:p w14:paraId="1EBEAF2C"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1452F65D"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834</w:t>
            </w:r>
          </w:p>
        </w:tc>
        <w:tc>
          <w:tcPr>
            <w:tcW w:w="1276" w:type="dxa"/>
            <w:tcBorders>
              <w:top w:val="nil"/>
              <w:left w:val="nil"/>
              <w:bottom w:val="single" w:sz="4" w:space="0" w:color="auto"/>
              <w:right w:val="single" w:sz="4" w:space="0" w:color="auto"/>
            </w:tcBorders>
            <w:shd w:val="clear" w:color="auto" w:fill="auto"/>
            <w:noWrap/>
            <w:vAlign w:val="bottom"/>
            <w:hideMark/>
          </w:tcPr>
          <w:p w14:paraId="4DC21D49" w14:textId="77777777" w:rsidR="003F04F1" w:rsidRPr="003F04F1" w:rsidRDefault="003F04F1" w:rsidP="005A7E11">
            <w:pPr>
              <w:jc w:val="center"/>
              <w:rPr>
                <w:rFonts w:asciiTheme="minorHAnsi" w:hAnsiTheme="minorHAnsi" w:cstheme="minorHAnsi"/>
                <w:sz w:val="20"/>
                <w:szCs w:val="20"/>
              </w:rPr>
            </w:pPr>
            <w:r w:rsidRPr="003F04F1">
              <w:rPr>
                <w:rFonts w:asciiTheme="minorHAnsi" w:hAnsiTheme="minorHAnsi" w:cstheme="minorHAnsi"/>
                <w:sz w:val="20"/>
                <w:szCs w:val="20"/>
              </w:rPr>
              <w:t>1009</w:t>
            </w:r>
          </w:p>
        </w:tc>
      </w:tr>
      <w:tr w:rsidR="003F04F1" w:rsidRPr="003F04F1" w14:paraId="2DD68B79"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8F1B496" w14:textId="77777777" w:rsidR="003F04F1" w:rsidRPr="003F04F1" w:rsidRDefault="003F04F1" w:rsidP="005A7E11">
            <w:pPr>
              <w:jc w:val="center"/>
              <w:rPr>
                <w:rFonts w:asciiTheme="minorHAnsi" w:hAnsiTheme="minorHAnsi" w:cstheme="minorHAnsi"/>
                <w:color w:val="000000"/>
                <w:sz w:val="20"/>
                <w:szCs w:val="20"/>
                <w:highlight w:val="yellow"/>
              </w:rPr>
            </w:pPr>
            <w:r w:rsidRPr="003F04F1">
              <w:rPr>
                <w:rFonts w:asciiTheme="minorHAnsi" w:hAnsiTheme="minorHAnsi" w:cstheme="minorHAnsi"/>
                <w:color w:val="000000"/>
                <w:sz w:val="20"/>
                <w:szCs w:val="20"/>
                <w:highlight w:val="yellow"/>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6BA9C5BE" w14:textId="77777777" w:rsidR="003F04F1" w:rsidRPr="003F04F1" w:rsidRDefault="003F04F1" w:rsidP="005A7E11">
            <w:pPr>
              <w:jc w:val="center"/>
              <w:rPr>
                <w:rFonts w:asciiTheme="minorHAnsi" w:hAnsiTheme="minorHAnsi" w:cstheme="minorHAnsi"/>
                <w:sz w:val="20"/>
                <w:szCs w:val="20"/>
                <w:highlight w:val="yellow"/>
              </w:rPr>
            </w:pPr>
            <w:r w:rsidRPr="003F04F1">
              <w:rPr>
                <w:rFonts w:asciiTheme="minorHAnsi" w:hAnsiTheme="minorHAnsi" w:cstheme="minorHAnsi"/>
                <w:sz w:val="20"/>
                <w:szCs w:val="20"/>
                <w:highlight w:val="yellow"/>
              </w:rPr>
              <w:t>1528</w:t>
            </w:r>
          </w:p>
        </w:tc>
        <w:tc>
          <w:tcPr>
            <w:tcW w:w="1418" w:type="dxa"/>
            <w:tcBorders>
              <w:top w:val="nil"/>
              <w:left w:val="nil"/>
              <w:bottom w:val="single" w:sz="4" w:space="0" w:color="auto"/>
              <w:right w:val="single" w:sz="4" w:space="0" w:color="auto"/>
            </w:tcBorders>
            <w:shd w:val="clear" w:color="auto" w:fill="auto"/>
            <w:noWrap/>
            <w:vAlign w:val="bottom"/>
            <w:hideMark/>
          </w:tcPr>
          <w:p w14:paraId="6B13EF8D" w14:textId="77777777" w:rsidR="003F04F1" w:rsidRPr="003F04F1" w:rsidRDefault="003F04F1" w:rsidP="005A7E11">
            <w:pPr>
              <w:jc w:val="center"/>
              <w:rPr>
                <w:rFonts w:asciiTheme="minorHAnsi" w:hAnsiTheme="minorHAnsi" w:cstheme="minorHAnsi"/>
                <w:sz w:val="20"/>
                <w:szCs w:val="20"/>
                <w:highlight w:val="yellow"/>
              </w:rPr>
            </w:pPr>
            <w:r w:rsidRPr="003F04F1">
              <w:rPr>
                <w:rFonts w:asciiTheme="minorHAnsi" w:hAnsiTheme="minorHAnsi" w:cstheme="minorHAnsi"/>
                <w:sz w:val="20"/>
                <w:szCs w:val="20"/>
                <w:highlight w:val="yellow"/>
              </w:rPr>
              <w:t>627</w:t>
            </w:r>
          </w:p>
        </w:tc>
        <w:tc>
          <w:tcPr>
            <w:tcW w:w="992" w:type="dxa"/>
            <w:tcBorders>
              <w:top w:val="nil"/>
              <w:left w:val="nil"/>
              <w:bottom w:val="single" w:sz="4" w:space="0" w:color="auto"/>
              <w:right w:val="single" w:sz="4" w:space="0" w:color="auto"/>
            </w:tcBorders>
            <w:shd w:val="clear" w:color="auto" w:fill="auto"/>
            <w:noWrap/>
            <w:vAlign w:val="bottom"/>
            <w:hideMark/>
          </w:tcPr>
          <w:p w14:paraId="76D9D2DB" w14:textId="77777777" w:rsidR="003F04F1" w:rsidRPr="003F04F1" w:rsidRDefault="003F04F1" w:rsidP="005A7E11">
            <w:pPr>
              <w:jc w:val="center"/>
              <w:rPr>
                <w:rFonts w:asciiTheme="minorHAnsi" w:hAnsiTheme="minorHAnsi" w:cstheme="minorHAnsi"/>
                <w:sz w:val="20"/>
                <w:szCs w:val="20"/>
                <w:highlight w:val="yellow"/>
              </w:rPr>
            </w:pPr>
            <w:r w:rsidRPr="003F04F1">
              <w:rPr>
                <w:rFonts w:asciiTheme="minorHAnsi" w:hAnsiTheme="minorHAnsi" w:cstheme="minorHAnsi"/>
                <w:sz w:val="20"/>
                <w:szCs w:val="20"/>
                <w:highlight w:val="yellow"/>
              </w:rPr>
              <w:t>32</w:t>
            </w:r>
          </w:p>
        </w:tc>
        <w:tc>
          <w:tcPr>
            <w:tcW w:w="1134" w:type="dxa"/>
            <w:tcBorders>
              <w:top w:val="nil"/>
              <w:left w:val="nil"/>
              <w:bottom w:val="single" w:sz="4" w:space="0" w:color="auto"/>
              <w:right w:val="single" w:sz="4" w:space="0" w:color="auto"/>
            </w:tcBorders>
            <w:shd w:val="clear" w:color="auto" w:fill="auto"/>
            <w:noWrap/>
            <w:vAlign w:val="bottom"/>
            <w:hideMark/>
          </w:tcPr>
          <w:p w14:paraId="1D7B0549" w14:textId="77777777" w:rsidR="003F04F1" w:rsidRPr="003F04F1" w:rsidRDefault="003F04F1" w:rsidP="005A7E11">
            <w:pPr>
              <w:jc w:val="center"/>
              <w:rPr>
                <w:rFonts w:asciiTheme="minorHAnsi" w:hAnsiTheme="minorHAnsi" w:cstheme="minorHAnsi"/>
                <w:sz w:val="20"/>
                <w:szCs w:val="20"/>
                <w:highlight w:val="yellow"/>
              </w:rPr>
            </w:pPr>
            <w:r w:rsidRPr="003F04F1">
              <w:rPr>
                <w:rFonts w:asciiTheme="minorHAnsi" w:hAnsiTheme="minorHAnsi" w:cstheme="minorHAnsi"/>
                <w:sz w:val="20"/>
                <w:szCs w:val="20"/>
                <w:highlight w:val="yellow"/>
              </w:rPr>
              <w:t>140</w:t>
            </w:r>
          </w:p>
        </w:tc>
        <w:tc>
          <w:tcPr>
            <w:tcW w:w="1134" w:type="dxa"/>
            <w:tcBorders>
              <w:top w:val="nil"/>
              <w:left w:val="nil"/>
              <w:bottom w:val="single" w:sz="4" w:space="0" w:color="auto"/>
              <w:right w:val="single" w:sz="4" w:space="0" w:color="auto"/>
            </w:tcBorders>
            <w:shd w:val="clear" w:color="auto" w:fill="auto"/>
            <w:noWrap/>
            <w:vAlign w:val="bottom"/>
            <w:hideMark/>
          </w:tcPr>
          <w:p w14:paraId="13868063" w14:textId="77777777" w:rsidR="003F04F1" w:rsidRPr="003F04F1" w:rsidRDefault="003F04F1" w:rsidP="005A7E11">
            <w:pPr>
              <w:jc w:val="center"/>
              <w:rPr>
                <w:rFonts w:asciiTheme="minorHAnsi" w:hAnsiTheme="minorHAnsi" w:cstheme="minorHAnsi"/>
                <w:sz w:val="20"/>
                <w:szCs w:val="20"/>
                <w:highlight w:val="yellow"/>
              </w:rPr>
            </w:pPr>
            <w:r w:rsidRPr="003F04F1">
              <w:rPr>
                <w:rFonts w:asciiTheme="minorHAnsi" w:hAnsiTheme="minorHAnsi" w:cstheme="minorHAnsi"/>
                <w:sz w:val="20"/>
                <w:szCs w:val="20"/>
                <w:highlight w:val="yellow"/>
              </w:rPr>
              <w:t>630</w:t>
            </w:r>
          </w:p>
        </w:tc>
        <w:tc>
          <w:tcPr>
            <w:tcW w:w="1276" w:type="dxa"/>
            <w:tcBorders>
              <w:top w:val="nil"/>
              <w:left w:val="nil"/>
              <w:bottom w:val="single" w:sz="4" w:space="0" w:color="auto"/>
              <w:right w:val="single" w:sz="4" w:space="0" w:color="auto"/>
            </w:tcBorders>
            <w:shd w:val="clear" w:color="auto" w:fill="auto"/>
            <w:noWrap/>
            <w:vAlign w:val="bottom"/>
            <w:hideMark/>
          </w:tcPr>
          <w:p w14:paraId="29F818A7" w14:textId="77777777" w:rsidR="003F04F1" w:rsidRPr="003F04F1" w:rsidRDefault="003F04F1" w:rsidP="005A7E11">
            <w:pPr>
              <w:jc w:val="center"/>
              <w:rPr>
                <w:rFonts w:asciiTheme="minorHAnsi" w:hAnsiTheme="minorHAnsi" w:cstheme="minorHAnsi"/>
                <w:sz w:val="20"/>
                <w:szCs w:val="20"/>
                <w:highlight w:val="yellow"/>
              </w:rPr>
            </w:pPr>
            <w:r w:rsidRPr="003F04F1">
              <w:rPr>
                <w:rFonts w:asciiTheme="minorHAnsi" w:hAnsiTheme="minorHAnsi" w:cstheme="minorHAnsi"/>
                <w:sz w:val="20"/>
                <w:szCs w:val="20"/>
                <w:highlight w:val="yellow"/>
              </w:rPr>
              <w:t>770</w:t>
            </w:r>
          </w:p>
        </w:tc>
      </w:tr>
      <w:tr w:rsidR="003F04F1" w:rsidRPr="003F04F1" w14:paraId="0A087D91"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AB15B67" w14:textId="77777777" w:rsidR="003F04F1" w:rsidRPr="003F04F1" w:rsidRDefault="003F04F1" w:rsidP="005A7E11">
            <w:pPr>
              <w:jc w:val="center"/>
              <w:rPr>
                <w:rFonts w:asciiTheme="minorHAnsi" w:hAnsiTheme="minorHAnsi" w:cstheme="minorHAnsi"/>
                <w:b/>
                <w:bCs/>
                <w:color w:val="000000"/>
                <w:sz w:val="20"/>
                <w:szCs w:val="20"/>
              </w:rPr>
            </w:pPr>
            <w:r w:rsidRPr="003F04F1">
              <w:rPr>
                <w:rFonts w:asciiTheme="minorHAnsi" w:hAnsiTheme="minorHAnsi" w:cstheme="minorHAnsi"/>
                <w:b/>
                <w:bCs/>
                <w:color w:val="000000"/>
                <w:sz w:val="20"/>
                <w:szCs w:val="20"/>
              </w:rPr>
              <w:t>primerjava 17/13</w:t>
            </w:r>
          </w:p>
        </w:tc>
        <w:tc>
          <w:tcPr>
            <w:tcW w:w="1276" w:type="dxa"/>
            <w:tcBorders>
              <w:top w:val="nil"/>
              <w:left w:val="nil"/>
              <w:bottom w:val="single" w:sz="4" w:space="0" w:color="auto"/>
              <w:right w:val="single" w:sz="4" w:space="0" w:color="auto"/>
            </w:tcBorders>
            <w:shd w:val="clear" w:color="auto" w:fill="auto"/>
            <w:vAlign w:val="bottom"/>
            <w:hideMark/>
          </w:tcPr>
          <w:p w14:paraId="210C4BF9" w14:textId="52468817" w:rsidR="003F04F1" w:rsidRPr="003F04F1" w:rsidRDefault="00DF6BAC" w:rsidP="00DF6BAC">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7,5</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418" w:type="dxa"/>
            <w:tcBorders>
              <w:top w:val="nil"/>
              <w:left w:val="nil"/>
              <w:bottom w:val="single" w:sz="4" w:space="0" w:color="auto"/>
              <w:right w:val="single" w:sz="4" w:space="0" w:color="auto"/>
            </w:tcBorders>
            <w:shd w:val="clear" w:color="auto" w:fill="auto"/>
            <w:vAlign w:val="bottom"/>
            <w:hideMark/>
          </w:tcPr>
          <w:p w14:paraId="6FCB42DB" w14:textId="76DFB34B"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12,1</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14:paraId="63D0BCA0" w14:textId="7EEE3562"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15,8</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59E123B6" w14:textId="0B564DD1" w:rsidR="003F04F1" w:rsidRPr="003F04F1" w:rsidRDefault="003F04F1" w:rsidP="005A7E11">
            <w:pPr>
              <w:jc w:val="center"/>
              <w:rPr>
                <w:rFonts w:asciiTheme="minorHAnsi" w:hAnsiTheme="minorHAnsi" w:cstheme="minorHAnsi"/>
                <w:b/>
                <w:bCs/>
                <w:sz w:val="20"/>
                <w:szCs w:val="20"/>
              </w:rPr>
            </w:pPr>
            <w:r w:rsidRPr="003F04F1">
              <w:rPr>
                <w:rFonts w:asciiTheme="minorHAnsi" w:hAnsiTheme="minorHAnsi" w:cstheme="minorHAnsi"/>
                <w:b/>
                <w:bCs/>
                <w:sz w:val="20"/>
                <w:szCs w:val="20"/>
              </w:rPr>
              <w:t>6,9</w:t>
            </w:r>
            <w:r w:rsidR="00DF6BAC">
              <w:rPr>
                <w:rFonts w:asciiTheme="minorHAnsi" w:hAnsiTheme="minorHAnsi" w:cstheme="minorHAnsi"/>
                <w:b/>
                <w:bCs/>
                <w:sz w:val="20"/>
                <w:szCs w:val="20"/>
              </w:rPr>
              <w:t xml:space="preserve"> </w:t>
            </w:r>
            <w:r w:rsidRPr="003F04F1">
              <w:rPr>
                <w:rFonts w:asciiTheme="minorHAnsi" w:hAnsiTheme="minorHAnsi" w:cstheme="minorHAns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2D23D1F0" w14:textId="1382FB72"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19,7</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14:paraId="5239AF57" w14:textId="22F50E38"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15,9</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r>
      <w:tr w:rsidR="003F04F1" w:rsidRPr="003F04F1" w14:paraId="5A4AFF32" w14:textId="77777777" w:rsidTr="003F04F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2C5D8CE" w14:textId="77777777" w:rsidR="003F04F1" w:rsidRPr="003F04F1" w:rsidRDefault="003F04F1" w:rsidP="005A7E11">
            <w:pPr>
              <w:jc w:val="center"/>
              <w:rPr>
                <w:rFonts w:asciiTheme="minorHAnsi" w:hAnsiTheme="minorHAnsi" w:cstheme="minorHAnsi"/>
                <w:b/>
                <w:bCs/>
                <w:color w:val="000000"/>
                <w:sz w:val="20"/>
                <w:szCs w:val="20"/>
              </w:rPr>
            </w:pPr>
            <w:r w:rsidRPr="003F04F1">
              <w:rPr>
                <w:rFonts w:asciiTheme="minorHAnsi" w:hAnsiTheme="minorHAnsi" w:cstheme="minorHAnsi"/>
                <w:b/>
                <w:bCs/>
                <w:color w:val="000000"/>
                <w:sz w:val="20"/>
                <w:szCs w:val="20"/>
              </w:rPr>
              <w:t>primerjava 17/16</w:t>
            </w:r>
          </w:p>
        </w:tc>
        <w:tc>
          <w:tcPr>
            <w:tcW w:w="1276" w:type="dxa"/>
            <w:tcBorders>
              <w:top w:val="nil"/>
              <w:left w:val="nil"/>
              <w:bottom w:val="single" w:sz="4" w:space="0" w:color="auto"/>
              <w:right w:val="single" w:sz="4" w:space="0" w:color="auto"/>
            </w:tcBorders>
            <w:shd w:val="clear" w:color="auto" w:fill="auto"/>
            <w:vAlign w:val="bottom"/>
            <w:hideMark/>
          </w:tcPr>
          <w:p w14:paraId="7B1B01FE" w14:textId="2E2F50F6"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18,3</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418" w:type="dxa"/>
            <w:tcBorders>
              <w:top w:val="nil"/>
              <w:left w:val="nil"/>
              <w:bottom w:val="single" w:sz="4" w:space="0" w:color="auto"/>
              <w:right w:val="single" w:sz="4" w:space="0" w:color="auto"/>
            </w:tcBorders>
            <w:shd w:val="clear" w:color="auto" w:fill="auto"/>
            <w:vAlign w:val="bottom"/>
            <w:hideMark/>
          </w:tcPr>
          <w:p w14:paraId="56285F17" w14:textId="6841C64E"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20,2</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14:paraId="65D4E2D3" w14:textId="3E618F7A"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22,0</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330EA0F4" w14:textId="3FCA1FCD"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20,0</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134" w:type="dxa"/>
            <w:tcBorders>
              <w:top w:val="nil"/>
              <w:left w:val="nil"/>
              <w:bottom w:val="single" w:sz="4" w:space="0" w:color="auto"/>
              <w:right w:val="single" w:sz="4" w:space="0" w:color="auto"/>
            </w:tcBorders>
            <w:shd w:val="clear" w:color="auto" w:fill="auto"/>
            <w:vAlign w:val="bottom"/>
            <w:hideMark/>
          </w:tcPr>
          <w:p w14:paraId="5341847C" w14:textId="4832C534"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24,5</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14:paraId="13846CB4" w14:textId="5EC42B8A" w:rsidR="003F04F1" w:rsidRPr="003F04F1" w:rsidRDefault="00DF6BAC" w:rsidP="005A7E11">
            <w:pPr>
              <w:jc w:val="center"/>
              <w:rPr>
                <w:rFonts w:asciiTheme="minorHAnsi" w:hAnsiTheme="minorHAnsi" w:cstheme="minorHAnsi"/>
                <w:b/>
                <w:bCs/>
                <w:sz w:val="20"/>
                <w:szCs w:val="20"/>
              </w:rPr>
            </w:pPr>
            <w:r>
              <w:rPr>
                <w:rFonts w:asciiTheme="minorHAnsi" w:hAnsiTheme="minorHAnsi" w:cstheme="minorHAnsi"/>
                <w:b/>
                <w:bCs/>
                <w:sz w:val="20"/>
                <w:szCs w:val="20"/>
              </w:rPr>
              <w:t>–</w:t>
            </w:r>
            <w:r w:rsidR="003F04F1" w:rsidRPr="003F04F1">
              <w:rPr>
                <w:rFonts w:asciiTheme="minorHAnsi" w:hAnsiTheme="minorHAnsi" w:cstheme="minorHAnsi"/>
                <w:b/>
                <w:bCs/>
                <w:sz w:val="20"/>
                <w:szCs w:val="20"/>
              </w:rPr>
              <w:t>23,7</w:t>
            </w:r>
            <w:r>
              <w:rPr>
                <w:rFonts w:asciiTheme="minorHAnsi" w:hAnsiTheme="minorHAnsi" w:cstheme="minorHAnsi"/>
                <w:b/>
                <w:bCs/>
                <w:sz w:val="20"/>
                <w:szCs w:val="20"/>
              </w:rPr>
              <w:t xml:space="preserve"> </w:t>
            </w:r>
            <w:r w:rsidR="003F04F1" w:rsidRPr="003F04F1">
              <w:rPr>
                <w:rFonts w:asciiTheme="minorHAnsi" w:hAnsiTheme="minorHAnsi" w:cstheme="minorHAnsi"/>
                <w:b/>
                <w:bCs/>
                <w:sz w:val="20"/>
                <w:szCs w:val="20"/>
              </w:rPr>
              <w:t>%</w:t>
            </w:r>
          </w:p>
        </w:tc>
      </w:tr>
    </w:tbl>
    <w:p w14:paraId="50D22F2D" w14:textId="77777777" w:rsidR="003F04F1" w:rsidRDefault="003F04F1" w:rsidP="00CE5B04">
      <w:pPr>
        <w:rPr>
          <w:rFonts w:ascii="Calibri" w:hAnsi="Calibri" w:cs="Calibri"/>
          <w:b/>
          <w:i/>
          <w:sz w:val="20"/>
          <w:szCs w:val="20"/>
        </w:rPr>
      </w:pPr>
    </w:p>
    <w:p w14:paraId="6922A789" w14:textId="53A429B8" w:rsidR="00071464" w:rsidRPr="00B16853" w:rsidRDefault="005A7E11" w:rsidP="00EA685D">
      <w:pPr>
        <w:ind w:right="-110"/>
        <w:rPr>
          <w:rFonts w:ascii="Calibri" w:hAnsi="Calibri"/>
          <w:b/>
          <w:sz w:val="20"/>
          <w:szCs w:val="20"/>
        </w:rPr>
      </w:pPr>
      <w:r w:rsidRPr="005A7E11">
        <w:rPr>
          <w:rFonts w:asciiTheme="minorHAnsi" w:hAnsiTheme="minorHAnsi" w:cstheme="minorHAnsi"/>
          <w:b/>
          <w:sz w:val="20"/>
          <w:szCs w:val="20"/>
        </w:rPr>
        <w:t>V lanskem letu je zaradi alkoholiziranih povzročiteljev prometnih nesreč umrlo 32 udeležencev – 9 manj kot v letu 2016 (zmanjšanje za 22 %)</w:t>
      </w:r>
      <w:r w:rsidR="00DF6BAC">
        <w:rPr>
          <w:rFonts w:asciiTheme="minorHAnsi" w:hAnsiTheme="minorHAnsi" w:cstheme="minorHAnsi"/>
          <w:b/>
          <w:sz w:val="20"/>
          <w:szCs w:val="20"/>
        </w:rPr>
        <w:t>.</w:t>
      </w:r>
    </w:p>
    <w:p w14:paraId="71822B7A" w14:textId="77777777" w:rsidR="002B427D" w:rsidRPr="00B16853" w:rsidRDefault="002B427D" w:rsidP="00EA685D">
      <w:pPr>
        <w:ind w:right="-110"/>
        <w:rPr>
          <w:rFonts w:ascii="Calibri" w:hAnsi="Calibri"/>
          <w:sz w:val="20"/>
          <w:szCs w:val="20"/>
        </w:rPr>
      </w:pPr>
    </w:p>
    <w:p w14:paraId="29CAD910" w14:textId="4692C4AD" w:rsidR="00EA685D" w:rsidRPr="00B16853" w:rsidRDefault="00EA685D" w:rsidP="00EA685D">
      <w:pPr>
        <w:ind w:right="-110"/>
        <w:rPr>
          <w:rFonts w:ascii="Calibri" w:hAnsi="Calibri"/>
          <w:sz w:val="20"/>
          <w:szCs w:val="20"/>
        </w:rPr>
      </w:pPr>
      <w:r w:rsidRPr="00B16853">
        <w:rPr>
          <w:rFonts w:ascii="Calibri" w:hAnsi="Calibri"/>
          <w:sz w:val="20"/>
          <w:szCs w:val="20"/>
        </w:rPr>
        <w:t xml:space="preserve">Na področju vožnje pod vplivom alkohola </w:t>
      </w:r>
      <w:r w:rsidR="00920DF0" w:rsidRPr="00B16853">
        <w:rPr>
          <w:rFonts w:ascii="Calibri" w:hAnsi="Calibri"/>
          <w:sz w:val="20"/>
          <w:szCs w:val="20"/>
        </w:rPr>
        <w:t xml:space="preserve">prav tako </w:t>
      </w:r>
      <w:r w:rsidR="001B6F5B">
        <w:rPr>
          <w:rFonts w:ascii="Calibri" w:hAnsi="Calibri"/>
          <w:sz w:val="20"/>
          <w:szCs w:val="20"/>
        </w:rPr>
        <w:t>ugotavljamo</w:t>
      </w:r>
      <w:r w:rsidRPr="00B16853">
        <w:rPr>
          <w:rFonts w:ascii="Calibri" w:hAnsi="Calibri"/>
          <w:sz w:val="20"/>
          <w:szCs w:val="20"/>
        </w:rPr>
        <w:t xml:space="preserve"> </w:t>
      </w:r>
      <w:r w:rsidR="005A7E11">
        <w:rPr>
          <w:rFonts w:ascii="Calibri" w:hAnsi="Calibri"/>
          <w:b/>
          <w:sz w:val="20"/>
          <w:szCs w:val="20"/>
        </w:rPr>
        <w:t>zmanjšanje</w:t>
      </w:r>
      <w:r w:rsidR="00920DF0" w:rsidRPr="00B16853">
        <w:rPr>
          <w:rFonts w:ascii="Calibri" w:hAnsi="Calibri"/>
          <w:b/>
          <w:sz w:val="20"/>
          <w:szCs w:val="20"/>
        </w:rPr>
        <w:t xml:space="preserve"> </w:t>
      </w:r>
      <w:r w:rsidR="002E5A75">
        <w:rPr>
          <w:rFonts w:ascii="Calibri" w:hAnsi="Calibri"/>
          <w:b/>
          <w:sz w:val="20"/>
          <w:szCs w:val="20"/>
        </w:rPr>
        <w:t>hudo telesno poško</w:t>
      </w:r>
      <w:r w:rsidR="00B66CDC" w:rsidRPr="00B16853">
        <w:rPr>
          <w:rFonts w:ascii="Calibri" w:hAnsi="Calibri"/>
          <w:b/>
          <w:sz w:val="20"/>
          <w:szCs w:val="20"/>
        </w:rPr>
        <w:t>dovanih</w:t>
      </w:r>
      <w:r w:rsidR="00B66CDC" w:rsidRPr="004436AD">
        <w:rPr>
          <w:rFonts w:ascii="Calibri" w:hAnsi="Calibri"/>
          <w:sz w:val="20"/>
          <w:szCs w:val="20"/>
        </w:rPr>
        <w:t>,</w:t>
      </w:r>
      <w:r w:rsidR="00B66CDC" w:rsidRPr="00B16853">
        <w:rPr>
          <w:rFonts w:ascii="Calibri" w:hAnsi="Calibri"/>
          <w:sz w:val="20"/>
          <w:szCs w:val="20"/>
        </w:rPr>
        <w:t xml:space="preserve"> t</w:t>
      </w:r>
      <w:r w:rsidRPr="00B16853">
        <w:rPr>
          <w:rFonts w:ascii="Calibri" w:hAnsi="Calibri"/>
          <w:sz w:val="20"/>
          <w:szCs w:val="20"/>
        </w:rPr>
        <w:t xml:space="preserve">ako se je v preteklem letu </w:t>
      </w:r>
      <w:r w:rsidR="005A7E11">
        <w:rPr>
          <w:rFonts w:ascii="Calibri" w:hAnsi="Calibri"/>
          <w:b/>
          <w:sz w:val="20"/>
          <w:szCs w:val="20"/>
        </w:rPr>
        <w:t>hudo telesno poškodovalo 20 % manj</w:t>
      </w:r>
      <w:r w:rsidRPr="00B16853">
        <w:rPr>
          <w:rFonts w:ascii="Calibri" w:hAnsi="Calibri"/>
          <w:b/>
          <w:sz w:val="20"/>
          <w:szCs w:val="20"/>
        </w:rPr>
        <w:t xml:space="preserve"> udeležencev kot v letu 201</w:t>
      </w:r>
      <w:r w:rsidR="005A7E11">
        <w:rPr>
          <w:rFonts w:ascii="Calibri" w:hAnsi="Calibri"/>
          <w:b/>
          <w:sz w:val="20"/>
          <w:szCs w:val="20"/>
        </w:rPr>
        <w:t>6</w:t>
      </w:r>
      <w:r w:rsidR="005A7E11">
        <w:rPr>
          <w:rFonts w:ascii="Calibri" w:hAnsi="Calibri"/>
          <w:sz w:val="20"/>
          <w:szCs w:val="20"/>
        </w:rPr>
        <w:t xml:space="preserve"> (140</w:t>
      </w:r>
      <w:r w:rsidRPr="00B16853">
        <w:rPr>
          <w:rFonts w:ascii="Calibri" w:hAnsi="Calibri"/>
          <w:sz w:val="20"/>
          <w:szCs w:val="20"/>
        </w:rPr>
        <w:t xml:space="preserve"> hudo teles</w:t>
      </w:r>
      <w:r w:rsidR="005A7E11">
        <w:rPr>
          <w:rFonts w:ascii="Calibri" w:hAnsi="Calibri"/>
          <w:sz w:val="20"/>
          <w:szCs w:val="20"/>
        </w:rPr>
        <w:t>no poškodovanih leta 2017, 175</w:t>
      </w:r>
      <w:r w:rsidRPr="00B16853">
        <w:rPr>
          <w:rFonts w:ascii="Calibri" w:hAnsi="Calibri"/>
          <w:sz w:val="20"/>
          <w:szCs w:val="20"/>
        </w:rPr>
        <w:t xml:space="preserve"> hudo telesno poškodovanih</w:t>
      </w:r>
      <w:r w:rsidR="005A7E11">
        <w:rPr>
          <w:rFonts w:ascii="Calibri" w:hAnsi="Calibri"/>
          <w:sz w:val="20"/>
          <w:szCs w:val="20"/>
        </w:rPr>
        <w:t xml:space="preserve"> leta 2016</w:t>
      </w:r>
      <w:r w:rsidRPr="00B16853">
        <w:rPr>
          <w:rFonts w:ascii="Calibri" w:hAnsi="Calibri"/>
          <w:sz w:val="20"/>
          <w:szCs w:val="20"/>
        </w:rPr>
        <w:t xml:space="preserve">). Število </w:t>
      </w:r>
      <w:r w:rsidRPr="00B16853">
        <w:rPr>
          <w:rFonts w:ascii="Calibri" w:hAnsi="Calibri"/>
          <w:b/>
          <w:sz w:val="20"/>
          <w:szCs w:val="20"/>
        </w:rPr>
        <w:t>lažje telesno poškodovanih</w:t>
      </w:r>
      <w:r w:rsidR="00A215F4" w:rsidRPr="00B16853">
        <w:rPr>
          <w:rFonts w:ascii="Calibri" w:hAnsi="Calibri"/>
          <w:sz w:val="20"/>
          <w:szCs w:val="20"/>
        </w:rPr>
        <w:t xml:space="preserve"> </w:t>
      </w:r>
      <w:r w:rsidRPr="00B16853">
        <w:rPr>
          <w:rFonts w:ascii="Calibri" w:hAnsi="Calibri"/>
          <w:sz w:val="20"/>
          <w:szCs w:val="20"/>
        </w:rPr>
        <w:t xml:space="preserve">se je </w:t>
      </w:r>
      <w:r w:rsidR="00DF6BAC" w:rsidRPr="004436AD">
        <w:rPr>
          <w:rFonts w:ascii="Calibri" w:hAnsi="Calibri"/>
          <w:b/>
          <w:sz w:val="20"/>
          <w:szCs w:val="20"/>
        </w:rPr>
        <w:t>z</w:t>
      </w:r>
      <w:r w:rsidR="005A7E11">
        <w:rPr>
          <w:rFonts w:ascii="Calibri" w:hAnsi="Calibri"/>
          <w:b/>
          <w:sz w:val="20"/>
          <w:szCs w:val="20"/>
        </w:rPr>
        <w:t>manjšalo</w:t>
      </w:r>
      <w:r w:rsidR="00920DF0" w:rsidRPr="00B16853">
        <w:rPr>
          <w:rFonts w:ascii="Calibri" w:hAnsi="Calibri"/>
          <w:b/>
          <w:sz w:val="20"/>
          <w:szCs w:val="20"/>
        </w:rPr>
        <w:t xml:space="preserve"> za 24</w:t>
      </w:r>
      <w:r w:rsidRPr="00B16853">
        <w:rPr>
          <w:rFonts w:ascii="Calibri" w:hAnsi="Calibri"/>
          <w:b/>
          <w:sz w:val="20"/>
          <w:szCs w:val="20"/>
        </w:rPr>
        <w:t xml:space="preserve"> % </w:t>
      </w:r>
      <w:r w:rsidR="005A7E11">
        <w:rPr>
          <w:rFonts w:ascii="Calibri" w:hAnsi="Calibri"/>
          <w:sz w:val="20"/>
          <w:szCs w:val="20"/>
        </w:rPr>
        <w:t>(630</w:t>
      </w:r>
      <w:r w:rsidR="00920DF0" w:rsidRPr="00B16853">
        <w:rPr>
          <w:rFonts w:ascii="Calibri" w:hAnsi="Calibri"/>
          <w:sz w:val="20"/>
          <w:szCs w:val="20"/>
        </w:rPr>
        <w:t xml:space="preserve"> lahko poškodovanih v letu</w:t>
      </w:r>
      <w:r w:rsidR="005A7E11">
        <w:rPr>
          <w:rFonts w:ascii="Calibri" w:hAnsi="Calibri"/>
          <w:sz w:val="20"/>
          <w:szCs w:val="20"/>
        </w:rPr>
        <w:t xml:space="preserve"> 2017, 834 lahko telesno poškodovanih leta 2016</w:t>
      </w:r>
      <w:r w:rsidRPr="00B16853">
        <w:rPr>
          <w:rFonts w:ascii="Calibri" w:hAnsi="Calibri"/>
          <w:sz w:val="20"/>
          <w:szCs w:val="20"/>
        </w:rPr>
        <w:t>).</w:t>
      </w:r>
    </w:p>
    <w:p w14:paraId="65F60A76" w14:textId="77777777" w:rsidR="00C61B5A" w:rsidRDefault="00C61B5A" w:rsidP="00C61B5A">
      <w:pPr>
        <w:rPr>
          <w:rFonts w:ascii="Calibri" w:hAnsi="Calibri"/>
          <w:sz w:val="20"/>
          <w:szCs w:val="20"/>
        </w:rPr>
      </w:pPr>
    </w:p>
    <w:p w14:paraId="2AEC0309" w14:textId="4D7B3BBA" w:rsidR="005A7E11" w:rsidRDefault="005A7E11" w:rsidP="0057203F">
      <w:pPr>
        <w:pStyle w:val="Naslov2"/>
        <w:numPr>
          <w:ilvl w:val="2"/>
          <w:numId w:val="13"/>
        </w:numPr>
      </w:pPr>
      <w:bookmarkStart w:id="28" w:name="_Toc512412867"/>
      <w:r w:rsidRPr="005A7E11">
        <w:t>Uporaba varnostnega pasu v prometnih nesrečah</w:t>
      </w:r>
      <w:bookmarkEnd w:id="28"/>
    </w:p>
    <w:p w14:paraId="5709E99E" w14:textId="77777777" w:rsidR="009B3098" w:rsidRDefault="009B3098" w:rsidP="009B3098">
      <w:pPr>
        <w:rPr>
          <w:rFonts w:ascii="Calibri" w:hAnsi="Calibri" w:cs="Calibri"/>
          <w:b/>
          <w:i/>
          <w:sz w:val="20"/>
          <w:szCs w:val="20"/>
        </w:rPr>
      </w:pPr>
    </w:p>
    <w:p w14:paraId="6DC9B18F" w14:textId="77777777" w:rsidR="009B3098" w:rsidRPr="009B3098" w:rsidRDefault="009B3098" w:rsidP="009B3098">
      <w:pPr>
        <w:rPr>
          <w:rFonts w:ascii="Calibri" w:hAnsi="Calibri" w:cs="Calibri"/>
          <w:b/>
          <w:i/>
          <w:sz w:val="20"/>
          <w:szCs w:val="20"/>
        </w:rPr>
      </w:pPr>
      <w:r w:rsidRPr="009B3098">
        <w:rPr>
          <w:rFonts w:ascii="Calibri" w:hAnsi="Calibri" w:cs="Calibri"/>
          <w:b/>
          <w:i/>
          <w:sz w:val="20"/>
          <w:szCs w:val="20"/>
        </w:rPr>
        <w:t>Tabela 4: Uporaba varnostnega pasu v prometnih nesrečah – vozniki osebnih avtomobilov v obdobju 2013 – 2017</w:t>
      </w:r>
    </w:p>
    <w:tbl>
      <w:tblPr>
        <w:tblW w:w="9510" w:type="dxa"/>
        <w:tblCellMar>
          <w:left w:w="70" w:type="dxa"/>
          <w:right w:w="70" w:type="dxa"/>
        </w:tblCellMar>
        <w:tblLook w:val="04A0" w:firstRow="1" w:lastRow="0" w:firstColumn="1" w:lastColumn="0" w:noHBand="0" w:noVBand="1"/>
      </w:tblPr>
      <w:tblGrid>
        <w:gridCol w:w="1320"/>
        <w:gridCol w:w="546"/>
        <w:gridCol w:w="546"/>
        <w:gridCol w:w="546"/>
        <w:gridCol w:w="546"/>
        <w:gridCol w:w="546"/>
        <w:gridCol w:w="546"/>
        <w:gridCol w:w="546"/>
        <w:gridCol w:w="546"/>
        <w:gridCol w:w="546"/>
        <w:gridCol w:w="546"/>
        <w:gridCol w:w="546"/>
        <w:gridCol w:w="546"/>
        <w:gridCol w:w="546"/>
        <w:gridCol w:w="546"/>
        <w:gridCol w:w="546"/>
      </w:tblGrid>
      <w:tr w:rsidR="005A7E11" w:rsidRPr="005A7E11" w14:paraId="3C10B9E8" w14:textId="77777777" w:rsidTr="005A7E11">
        <w:trPr>
          <w:trHeight w:val="990"/>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229AA4"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Uporaba varnostnega pasu med vozniki osebnih avtomobilov</w:t>
            </w:r>
          </w:p>
        </w:tc>
        <w:tc>
          <w:tcPr>
            <w:tcW w:w="27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9368C8"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Umrli</w:t>
            </w:r>
          </w:p>
        </w:tc>
        <w:tc>
          <w:tcPr>
            <w:tcW w:w="27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527AD60"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Huje tel. poškod.</w:t>
            </w:r>
          </w:p>
        </w:tc>
        <w:tc>
          <w:tcPr>
            <w:tcW w:w="27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E332B4A"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Lažje tel. poškod.</w:t>
            </w:r>
          </w:p>
        </w:tc>
      </w:tr>
      <w:tr w:rsidR="005A7E11" w:rsidRPr="005A7E11" w14:paraId="723D3CC9" w14:textId="77777777" w:rsidTr="005A7E11">
        <w:trPr>
          <w:trHeight w:val="570"/>
        </w:trPr>
        <w:tc>
          <w:tcPr>
            <w:tcW w:w="1320" w:type="dxa"/>
            <w:vMerge/>
            <w:tcBorders>
              <w:top w:val="single" w:sz="4" w:space="0" w:color="auto"/>
              <w:left w:val="single" w:sz="4" w:space="0" w:color="auto"/>
              <w:bottom w:val="single" w:sz="4" w:space="0" w:color="000000"/>
              <w:right w:val="single" w:sz="4" w:space="0" w:color="auto"/>
            </w:tcBorders>
            <w:vAlign w:val="center"/>
            <w:hideMark/>
          </w:tcPr>
          <w:p w14:paraId="68B8D537" w14:textId="77777777" w:rsidR="005A7E11" w:rsidRPr="005A7E11" w:rsidRDefault="005A7E11" w:rsidP="005A7E11">
            <w:pPr>
              <w:rPr>
                <w:rFonts w:ascii="Calibri" w:hAnsi="Calibri" w:cs="Calibri"/>
                <w:color w:val="000000"/>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14:paraId="15D89A51"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2013</w:t>
            </w:r>
          </w:p>
        </w:tc>
        <w:tc>
          <w:tcPr>
            <w:tcW w:w="546" w:type="dxa"/>
            <w:tcBorders>
              <w:top w:val="nil"/>
              <w:left w:val="nil"/>
              <w:bottom w:val="single" w:sz="4" w:space="0" w:color="auto"/>
              <w:right w:val="single" w:sz="4" w:space="0" w:color="auto"/>
            </w:tcBorders>
            <w:shd w:val="clear" w:color="auto" w:fill="auto"/>
            <w:noWrap/>
            <w:vAlign w:val="center"/>
            <w:hideMark/>
          </w:tcPr>
          <w:p w14:paraId="31A4C827"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2014</w:t>
            </w:r>
          </w:p>
        </w:tc>
        <w:tc>
          <w:tcPr>
            <w:tcW w:w="546" w:type="dxa"/>
            <w:tcBorders>
              <w:top w:val="nil"/>
              <w:left w:val="nil"/>
              <w:bottom w:val="single" w:sz="4" w:space="0" w:color="auto"/>
              <w:right w:val="single" w:sz="4" w:space="0" w:color="auto"/>
            </w:tcBorders>
            <w:shd w:val="clear" w:color="auto" w:fill="auto"/>
            <w:noWrap/>
            <w:vAlign w:val="center"/>
            <w:hideMark/>
          </w:tcPr>
          <w:p w14:paraId="199F58E3"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2015</w:t>
            </w:r>
          </w:p>
        </w:tc>
        <w:tc>
          <w:tcPr>
            <w:tcW w:w="546" w:type="dxa"/>
            <w:tcBorders>
              <w:top w:val="nil"/>
              <w:left w:val="nil"/>
              <w:bottom w:val="single" w:sz="4" w:space="0" w:color="auto"/>
              <w:right w:val="single" w:sz="4" w:space="0" w:color="auto"/>
            </w:tcBorders>
            <w:shd w:val="clear" w:color="auto" w:fill="auto"/>
            <w:noWrap/>
            <w:vAlign w:val="center"/>
            <w:hideMark/>
          </w:tcPr>
          <w:p w14:paraId="1121B257"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2016</w:t>
            </w:r>
          </w:p>
        </w:tc>
        <w:tc>
          <w:tcPr>
            <w:tcW w:w="546" w:type="dxa"/>
            <w:tcBorders>
              <w:top w:val="nil"/>
              <w:left w:val="nil"/>
              <w:bottom w:val="single" w:sz="4" w:space="0" w:color="auto"/>
              <w:right w:val="single" w:sz="4" w:space="0" w:color="auto"/>
            </w:tcBorders>
            <w:shd w:val="clear" w:color="auto" w:fill="auto"/>
            <w:noWrap/>
            <w:vAlign w:val="center"/>
            <w:hideMark/>
          </w:tcPr>
          <w:p w14:paraId="54C37E15"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2017</w:t>
            </w:r>
          </w:p>
        </w:tc>
        <w:tc>
          <w:tcPr>
            <w:tcW w:w="546" w:type="dxa"/>
            <w:tcBorders>
              <w:top w:val="nil"/>
              <w:left w:val="nil"/>
              <w:bottom w:val="single" w:sz="4" w:space="0" w:color="auto"/>
              <w:right w:val="single" w:sz="4" w:space="0" w:color="auto"/>
            </w:tcBorders>
            <w:shd w:val="clear" w:color="auto" w:fill="auto"/>
            <w:vAlign w:val="center"/>
            <w:hideMark/>
          </w:tcPr>
          <w:p w14:paraId="6AC8DA98"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2013</w:t>
            </w:r>
          </w:p>
        </w:tc>
        <w:tc>
          <w:tcPr>
            <w:tcW w:w="546" w:type="dxa"/>
            <w:tcBorders>
              <w:top w:val="nil"/>
              <w:left w:val="nil"/>
              <w:bottom w:val="single" w:sz="4" w:space="0" w:color="auto"/>
              <w:right w:val="single" w:sz="4" w:space="0" w:color="auto"/>
            </w:tcBorders>
            <w:shd w:val="clear" w:color="auto" w:fill="auto"/>
            <w:noWrap/>
            <w:vAlign w:val="center"/>
            <w:hideMark/>
          </w:tcPr>
          <w:p w14:paraId="3676F9CC"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2014</w:t>
            </w:r>
          </w:p>
        </w:tc>
        <w:tc>
          <w:tcPr>
            <w:tcW w:w="546" w:type="dxa"/>
            <w:tcBorders>
              <w:top w:val="nil"/>
              <w:left w:val="nil"/>
              <w:bottom w:val="single" w:sz="4" w:space="0" w:color="auto"/>
              <w:right w:val="single" w:sz="4" w:space="0" w:color="auto"/>
            </w:tcBorders>
            <w:shd w:val="clear" w:color="auto" w:fill="auto"/>
            <w:noWrap/>
            <w:vAlign w:val="center"/>
            <w:hideMark/>
          </w:tcPr>
          <w:p w14:paraId="0D59D543"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2015</w:t>
            </w:r>
          </w:p>
        </w:tc>
        <w:tc>
          <w:tcPr>
            <w:tcW w:w="546" w:type="dxa"/>
            <w:tcBorders>
              <w:top w:val="nil"/>
              <w:left w:val="nil"/>
              <w:bottom w:val="single" w:sz="4" w:space="0" w:color="auto"/>
              <w:right w:val="single" w:sz="4" w:space="0" w:color="auto"/>
            </w:tcBorders>
            <w:shd w:val="clear" w:color="auto" w:fill="auto"/>
            <w:vAlign w:val="center"/>
            <w:hideMark/>
          </w:tcPr>
          <w:p w14:paraId="4A573020"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2016</w:t>
            </w:r>
          </w:p>
        </w:tc>
        <w:tc>
          <w:tcPr>
            <w:tcW w:w="546" w:type="dxa"/>
            <w:tcBorders>
              <w:top w:val="nil"/>
              <w:left w:val="nil"/>
              <w:bottom w:val="single" w:sz="4" w:space="0" w:color="auto"/>
              <w:right w:val="single" w:sz="4" w:space="0" w:color="auto"/>
            </w:tcBorders>
            <w:shd w:val="clear" w:color="auto" w:fill="auto"/>
            <w:noWrap/>
            <w:vAlign w:val="center"/>
            <w:hideMark/>
          </w:tcPr>
          <w:p w14:paraId="0DDE0BBA"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2017</w:t>
            </w:r>
          </w:p>
        </w:tc>
        <w:tc>
          <w:tcPr>
            <w:tcW w:w="546" w:type="dxa"/>
            <w:tcBorders>
              <w:top w:val="nil"/>
              <w:left w:val="nil"/>
              <w:bottom w:val="single" w:sz="4" w:space="0" w:color="auto"/>
              <w:right w:val="single" w:sz="4" w:space="0" w:color="auto"/>
            </w:tcBorders>
            <w:shd w:val="clear" w:color="auto" w:fill="auto"/>
            <w:vAlign w:val="center"/>
            <w:hideMark/>
          </w:tcPr>
          <w:p w14:paraId="1A7498B8"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2013</w:t>
            </w:r>
          </w:p>
        </w:tc>
        <w:tc>
          <w:tcPr>
            <w:tcW w:w="546" w:type="dxa"/>
            <w:tcBorders>
              <w:top w:val="nil"/>
              <w:left w:val="nil"/>
              <w:bottom w:val="single" w:sz="4" w:space="0" w:color="auto"/>
              <w:right w:val="single" w:sz="4" w:space="0" w:color="auto"/>
            </w:tcBorders>
            <w:shd w:val="clear" w:color="auto" w:fill="auto"/>
            <w:noWrap/>
            <w:vAlign w:val="center"/>
            <w:hideMark/>
          </w:tcPr>
          <w:p w14:paraId="06137C86"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2014</w:t>
            </w:r>
          </w:p>
        </w:tc>
        <w:tc>
          <w:tcPr>
            <w:tcW w:w="546" w:type="dxa"/>
            <w:tcBorders>
              <w:top w:val="nil"/>
              <w:left w:val="nil"/>
              <w:bottom w:val="single" w:sz="4" w:space="0" w:color="auto"/>
              <w:right w:val="single" w:sz="4" w:space="0" w:color="auto"/>
            </w:tcBorders>
            <w:shd w:val="clear" w:color="auto" w:fill="auto"/>
            <w:noWrap/>
            <w:vAlign w:val="center"/>
            <w:hideMark/>
          </w:tcPr>
          <w:p w14:paraId="349CE491"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2015</w:t>
            </w:r>
          </w:p>
        </w:tc>
        <w:tc>
          <w:tcPr>
            <w:tcW w:w="546" w:type="dxa"/>
            <w:tcBorders>
              <w:top w:val="nil"/>
              <w:left w:val="nil"/>
              <w:bottom w:val="single" w:sz="4" w:space="0" w:color="auto"/>
              <w:right w:val="single" w:sz="4" w:space="0" w:color="auto"/>
            </w:tcBorders>
            <w:shd w:val="clear" w:color="auto" w:fill="auto"/>
            <w:vAlign w:val="center"/>
            <w:hideMark/>
          </w:tcPr>
          <w:p w14:paraId="01F957E3"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2016</w:t>
            </w:r>
          </w:p>
        </w:tc>
        <w:tc>
          <w:tcPr>
            <w:tcW w:w="546" w:type="dxa"/>
            <w:tcBorders>
              <w:top w:val="nil"/>
              <w:left w:val="nil"/>
              <w:bottom w:val="single" w:sz="4" w:space="0" w:color="auto"/>
              <w:right w:val="single" w:sz="4" w:space="0" w:color="auto"/>
            </w:tcBorders>
            <w:shd w:val="clear" w:color="auto" w:fill="auto"/>
            <w:vAlign w:val="center"/>
            <w:hideMark/>
          </w:tcPr>
          <w:p w14:paraId="55AD3E56"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2017</w:t>
            </w:r>
          </w:p>
        </w:tc>
      </w:tr>
      <w:tr w:rsidR="005A7E11" w:rsidRPr="005A7E11" w14:paraId="30CB3384" w14:textId="77777777" w:rsidTr="005A7E11">
        <w:trPr>
          <w:trHeight w:val="25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251F02B" w14:textId="77777777" w:rsidR="005A7E11" w:rsidRPr="005A7E11" w:rsidRDefault="005A7E11" w:rsidP="005A7E11">
            <w:pPr>
              <w:rPr>
                <w:rFonts w:ascii="Calibri" w:hAnsi="Calibri" w:cs="Calibri"/>
                <w:color w:val="000000"/>
                <w:sz w:val="20"/>
                <w:szCs w:val="20"/>
              </w:rPr>
            </w:pPr>
            <w:r w:rsidRPr="005A7E11">
              <w:rPr>
                <w:rFonts w:ascii="Calibri" w:hAnsi="Calibri" w:cs="Calibri"/>
                <w:color w:val="000000"/>
                <w:sz w:val="20"/>
                <w:szCs w:val="20"/>
              </w:rPr>
              <w:t>uporabljal</w:t>
            </w:r>
          </w:p>
        </w:tc>
        <w:tc>
          <w:tcPr>
            <w:tcW w:w="546" w:type="dxa"/>
            <w:tcBorders>
              <w:top w:val="nil"/>
              <w:left w:val="nil"/>
              <w:bottom w:val="single" w:sz="4" w:space="0" w:color="auto"/>
              <w:right w:val="single" w:sz="4" w:space="0" w:color="auto"/>
            </w:tcBorders>
            <w:shd w:val="clear" w:color="auto" w:fill="auto"/>
            <w:vAlign w:val="center"/>
            <w:hideMark/>
          </w:tcPr>
          <w:p w14:paraId="0C7772EC"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17</w:t>
            </w:r>
          </w:p>
        </w:tc>
        <w:tc>
          <w:tcPr>
            <w:tcW w:w="546" w:type="dxa"/>
            <w:tcBorders>
              <w:top w:val="nil"/>
              <w:left w:val="nil"/>
              <w:bottom w:val="single" w:sz="4" w:space="0" w:color="auto"/>
              <w:right w:val="single" w:sz="4" w:space="0" w:color="auto"/>
            </w:tcBorders>
            <w:shd w:val="clear" w:color="auto" w:fill="auto"/>
            <w:noWrap/>
            <w:vAlign w:val="center"/>
            <w:hideMark/>
          </w:tcPr>
          <w:p w14:paraId="5D807E48"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28</w:t>
            </w:r>
          </w:p>
        </w:tc>
        <w:tc>
          <w:tcPr>
            <w:tcW w:w="546" w:type="dxa"/>
            <w:tcBorders>
              <w:top w:val="nil"/>
              <w:left w:val="nil"/>
              <w:bottom w:val="single" w:sz="4" w:space="0" w:color="auto"/>
              <w:right w:val="single" w:sz="4" w:space="0" w:color="auto"/>
            </w:tcBorders>
            <w:shd w:val="clear" w:color="auto" w:fill="auto"/>
            <w:noWrap/>
            <w:vAlign w:val="center"/>
            <w:hideMark/>
          </w:tcPr>
          <w:p w14:paraId="257972FD"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21</w:t>
            </w:r>
          </w:p>
        </w:tc>
        <w:tc>
          <w:tcPr>
            <w:tcW w:w="546" w:type="dxa"/>
            <w:tcBorders>
              <w:top w:val="nil"/>
              <w:left w:val="nil"/>
              <w:bottom w:val="single" w:sz="4" w:space="0" w:color="auto"/>
              <w:right w:val="single" w:sz="4" w:space="0" w:color="auto"/>
            </w:tcBorders>
            <w:shd w:val="clear" w:color="auto" w:fill="auto"/>
            <w:noWrap/>
            <w:vAlign w:val="center"/>
            <w:hideMark/>
          </w:tcPr>
          <w:p w14:paraId="3F3D1DCA"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28</w:t>
            </w:r>
          </w:p>
        </w:tc>
        <w:tc>
          <w:tcPr>
            <w:tcW w:w="546" w:type="dxa"/>
            <w:tcBorders>
              <w:top w:val="nil"/>
              <w:left w:val="nil"/>
              <w:bottom w:val="single" w:sz="4" w:space="0" w:color="auto"/>
              <w:right w:val="single" w:sz="4" w:space="0" w:color="auto"/>
            </w:tcBorders>
            <w:shd w:val="clear" w:color="auto" w:fill="auto"/>
            <w:noWrap/>
            <w:vAlign w:val="center"/>
            <w:hideMark/>
          </w:tcPr>
          <w:p w14:paraId="26ACABF8"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17</w:t>
            </w:r>
          </w:p>
        </w:tc>
        <w:tc>
          <w:tcPr>
            <w:tcW w:w="546" w:type="dxa"/>
            <w:tcBorders>
              <w:top w:val="nil"/>
              <w:left w:val="nil"/>
              <w:bottom w:val="single" w:sz="4" w:space="0" w:color="auto"/>
              <w:right w:val="single" w:sz="4" w:space="0" w:color="auto"/>
            </w:tcBorders>
            <w:shd w:val="clear" w:color="auto" w:fill="auto"/>
            <w:vAlign w:val="center"/>
            <w:hideMark/>
          </w:tcPr>
          <w:p w14:paraId="494E1DEA"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122</w:t>
            </w:r>
          </w:p>
        </w:tc>
        <w:tc>
          <w:tcPr>
            <w:tcW w:w="546" w:type="dxa"/>
            <w:tcBorders>
              <w:top w:val="nil"/>
              <w:left w:val="nil"/>
              <w:bottom w:val="single" w:sz="4" w:space="0" w:color="auto"/>
              <w:right w:val="single" w:sz="4" w:space="0" w:color="auto"/>
            </w:tcBorders>
            <w:shd w:val="clear" w:color="auto" w:fill="auto"/>
            <w:noWrap/>
            <w:vAlign w:val="center"/>
            <w:hideMark/>
          </w:tcPr>
          <w:p w14:paraId="54DE6529"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136</w:t>
            </w:r>
          </w:p>
        </w:tc>
        <w:tc>
          <w:tcPr>
            <w:tcW w:w="546" w:type="dxa"/>
            <w:tcBorders>
              <w:top w:val="nil"/>
              <w:left w:val="nil"/>
              <w:bottom w:val="single" w:sz="4" w:space="0" w:color="auto"/>
              <w:right w:val="single" w:sz="4" w:space="0" w:color="auto"/>
            </w:tcBorders>
            <w:shd w:val="clear" w:color="auto" w:fill="auto"/>
            <w:noWrap/>
            <w:vAlign w:val="center"/>
            <w:hideMark/>
          </w:tcPr>
          <w:p w14:paraId="72DBB6D9"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167</w:t>
            </w:r>
          </w:p>
        </w:tc>
        <w:tc>
          <w:tcPr>
            <w:tcW w:w="546" w:type="dxa"/>
            <w:tcBorders>
              <w:top w:val="nil"/>
              <w:left w:val="nil"/>
              <w:bottom w:val="single" w:sz="4" w:space="0" w:color="auto"/>
              <w:right w:val="single" w:sz="4" w:space="0" w:color="auto"/>
            </w:tcBorders>
            <w:shd w:val="clear" w:color="auto" w:fill="auto"/>
            <w:noWrap/>
            <w:vAlign w:val="center"/>
            <w:hideMark/>
          </w:tcPr>
          <w:p w14:paraId="7202A4AE"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149</w:t>
            </w:r>
          </w:p>
        </w:tc>
        <w:tc>
          <w:tcPr>
            <w:tcW w:w="546" w:type="dxa"/>
            <w:tcBorders>
              <w:top w:val="nil"/>
              <w:left w:val="nil"/>
              <w:bottom w:val="single" w:sz="4" w:space="0" w:color="auto"/>
              <w:right w:val="single" w:sz="4" w:space="0" w:color="auto"/>
            </w:tcBorders>
            <w:shd w:val="clear" w:color="auto" w:fill="auto"/>
            <w:noWrap/>
            <w:vAlign w:val="center"/>
            <w:hideMark/>
          </w:tcPr>
          <w:p w14:paraId="6A749F2B"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140</w:t>
            </w:r>
          </w:p>
        </w:tc>
        <w:tc>
          <w:tcPr>
            <w:tcW w:w="546" w:type="dxa"/>
            <w:tcBorders>
              <w:top w:val="nil"/>
              <w:left w:val="nil"/>
              <w:bottom w:val="single" w:sz="4" w:space="0" w:color="auto"/>
              <w:right w:val="single" w:sz="4" w:space="0" w:color="auto"/>
            </w:tcBorders>
            <w:shd w:val="clear" w:color="auto" w:fill="auto"/>
            <w:noWrap/>
            <w:vAlign w:val="center"/>
            <w:hideMark/>
          </w:tcPr>
          <w:p w14:paraId="170B2D7C"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3512</w:t>
            </w:r>
          </w:p>
        </w:tc>
        <w:tc>
          <w:tcPr>
            <w:tcW w:w="546" w:type="dxa"/>
            <w:tcBorders>
              <w:top w:val="nil"/>
              <w:left w:val="nil"/>
              <w:bottom w:val="single" w:sz="4" w:space="0" w:color="auto"/>
              <w:right w:val="single" w:sz="4" w:space="0" w:color="auto"/>
            </w:tcBorders>
            <w:shd w:val="clear" w:color="auto" w:fill="auto"/>
            <w:noWrap/>
            <w:vAlign w:val="center"/>
            <w:hideMark/>
          </w:tcPr>
          <w:p w14:paraId="22DCA100"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3225</w:t>
            </w:r>
          </w:p>
        </w:tc>
        <w:tc>
          <w:tcPr>
            <w:tcW w:w="546" w:type="dxa"/>
            <w:tcBorders>
              <w:top w:val="nil"/>
              <w:left w:val="nil"/>
              <w:bottom w:val="single" w:sz="4" w:space="0" w:color="auto"/>
              <w:right w:val="single" w:sz="4" w:space="0" w:color="auto"/>
            </w:tcBorders>
            <w:shd w:val="clear" w:color="auto" w:fill="auto"/>
            <w:noWrap/>
            <w:vAlign w:val="center"/>
            <w:hideMark/>
          </w:tcPr>
          <w:p w14:paraId="05194443"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3399</w:t>
            </w:r>
          </w:p>
        </w:tc>
        <w:tc>
          <w:tcPr>
            <w:tcW w:w="546" w:type="dxa"/>
            <w:tcBorders>
              <w:top w:val="nil"/>
              <w:left w:val="nil"/>
              <w:bottom w:val="single" w:sz="4" w:space="0" w:color="auto"/>
              <w:right w:val="single" w:sz="4" w:space="0" w:color="auto"/>
            </w:tcBorders>
            <w:shd w:val="clear" w:color="auto" w:fill="auto"/>
            <w:noWrap/>
            <w:vAlign w:val="center"/>
            <w:hideMark/>
          </w:tcPr>
          <w:p w14:paraId="355C67DA"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3442</w:t>
            </w:r>
          </w:p>
        </w:tc>
        <w:tc>
          <w:tcPr>
            <w:tcW w:w="546" w:type="dxa"/>
            <w:tcBorders>
              <w:top w:val="nil"/>
              <w:left w:val="nil"/>
              <w:bottom w:val="single" w:sz="4" w:space="0" w:color="auto"/>
              <w:right w:val="single" w:sz="4" w:space="0" w:color="auto"/>
            </w:tcBorders>
            <w:shd w:val="clear" w:color="auto" w:fill="auto"/>
            <w:noWrap/>
            <w:vAlign w:val="center"/>
            <w:hideMark/>
          </w:tcPr>
          <w:p w14:paraId="3508E1CD"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3205</w:t>
            </w:r>
          </w:p>
        </w:tc>
      </w:tr>
      <w:tr w:rsidR="005A7E11" w:rsidRPr="005A7E11" w14:paraId="74A7D505" w14:textId="77777777" w:rsidTr="005A7E11">
        <w:trPr>
          <w:trHeight w:val="25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E8411B6" w14:textId="77777777" w:rsidR="005A7E11" w:rsidRPr="005A7E11" w:rsidRDefault="005A7E11" w:rsidP="005A7E11">
            <w:pPr>
              <w:rPr>
                <w:rFonts w:ascii="Calibri" w:hAnsi="Calibri" w:cs="Calibri"/>
                <w:color w:val="000000"/>
                <w:sz w:val="20"/>
                <w:szCs w:val="20"/>
              </w:rPr>
            </w:pPr>
            <w:r w:rsidRPr="005A7E11">
              <w:rPr>
                <w:rFonts w:ascii="Calibri" w:hAnsi="Calibri" w:cs="Calibri"/>
                <w:color w:val="000000"/>
                <w:sz w:val="20"/>
                <w:szCs w:val="20"/>
              </w:rPr>
              <w:t>ni uporabljal</w:t>
            </w:r>
          </w:p>
        </w:tc>
        <w:tc>
          <w:tcPr>
            <w:tcW w:w="546" w:type="dxa"/>
            <w:tcBorders>
              <w:top w:val="nil"/>
              <w:left w:val="nil"/>
              <w:bottom w:val="single" w:sz="4" w:space="0" w:color="auto"/>
              <w:right w:val="single" w:sz="4" w:space="0" w:color="auto"/>
            </w:tcBorders>
            <w:shd w:val="clear" w:color="auto" w:fill="auto"/>
            <w:vAlign w:val="center"/>
            <w:hideMark/>
          </w:tcPr>
          <w:p w14:paraId="2BA86D40"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18</w:t>
            </w:r>
          </w:p>
        </w:tc>
        <w:tc>
          <w:tcPr>
            <w:tcW w:w="546" w:type="dxa"/>
            <w:tcBorders>
              <w:top w:val="nil"/>
              <w:left w:val="nil"/>
              <w:bottom w:val="single" w:sz="4" w:space="0" w:color="auto"/>
              <w:right w:val="single" w:sz="4" w:space="0" w:color="auto"/>
            </w:tcBorders>
            <w:shd w:val="clear" w:color="auto" w:fill="auto"/>
            <w:noWrap/>
            <w:vAlign w:val="center"/>
            <w:hideMark/>
          </w:tcPr>
          <w:p w14:paraId="77740D15"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w:t>
            </w:r>
          </w:p>
        </w:tc>
        <w:tc>
          <w:tcPr>
            <w:tcW w:w="546" w:type="dxa"/>
            <w:tcBorders>
              <w:top w:val="nil"/>
              <w:left w:val="nil"/>
              <w:bottom w:val="single" w:sz="4" w:space="0" w:color="auto"/>
              <w:right w:val="single" w:sz="4" w:space="0" w:color="auto"/>
            </w:tcBorders>
            <w:shd w:val="clear" w:color="auto" w:fill="auto"/>
            <w:noWrap/>
            <w:vAlign w:val="center"/>
            <w:hideMark/>
          </w:tcPr>
          <w:p w14:paraId="3A26E0DB"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16</w:t>
            </w:r>
          </w:p>
        </w:tc>
        <w:tc>
          <w:tcPr>
            <w:tcW w:w="546" w:type="dxa"/>
            <w:tcBorders>
              <w:top w:val="nil"/>
              <w:left w:val="nil"/>
              <w:bottom w:val="single" w:sz="4" w:space="0" w:color="auto"/>
              <w:right w:val="single" w:sz="4" w:space="0" w:color="auto"/>
            </w:tcBorders>
            <w:shd w:val="clear" w:color="auto" w:fill="auto"/>
            <w:noWrap/>
            <w:vAlign w:val="center"/>
            <w:hideMark/>
          </w:tcPr>
          <w:p w14:paraId="008CFFB7"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15</w:t>
            </w:r>
          </w:p>
        </w:tc>
        <w:tc>
          <w:tcPr>
            <w:tcW w:w="546" w:type="dxa"/>
            <w:tcBorders>
              <w:top w:val="nil"/>
              <w:left w:val="nil"/>
              <w:bottom w:val="single" w:sz="4" w:space="0" w:color="auto"/>
              <w:right w:val="single" w:sz="4" w:space="0" w:color="auto"/>
            </w:tcBorders>
            <w:shd w:val="clear" w:color="auto" w:fill="auto"/>
            <w:noWrap/>
            <w:vAlign w:val="center"/>
            <w:hideMark/>
          </w:tcPr>
          <w:p w14:paraId="3C3AADE7"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10</w:t>
            </w:r>
          </w:p>
        </w:tc>
        <w:tc>
          <w:tcPr>
            <w:tcW w:w="546" w:type="dxa"/>
            <w:tcBorders>
              <w:top w:val="nil"/>
              <w:left w:val="nil"/>
              <w:bottom w:val="single" w:sz="4" w:space="0" w:color="auto"/>
              <w:right w:val="single" w:sz="4" w:space="0" w:color="auto"/>
            </w:tcBorders>
            <w:shd w:val="clear" w:color="auto" w:fill="auto"/>
            <w:vAlign w:val="center"/>
            <w:hideMark/>
          </w:tcPr>
          <w:p w14:paraId="322E4705"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31</w:t>
            </w:r>
          </w:p>
        </w:tc>
        <w:tc>
          <w:tcPr>
            <w:tcW w:w="546" w:type="dxa"/>
            <w:tcBorders>
              <w:top w:val="nil"/>
              <w:left w:val="nil"/>
              <w:bottom w:val="single" w:sz="4" w:space="0" w:color="auto"/>
              <w:right w:val="single" w:sz="4" w:space="0" w:color="auto"/>
            </w:tcBorders>
            <w:shd w:val="clear" w:color="auto" w:fill="auto"/>
            <w:noWrap/>
            <w:vAlign w:val="center"/>
            <w:hideMark/>
          </w:tcPr>
          <w:p w14:paraId="3467506D"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27</w:t>
            </w:r>
          </w:p>
        </w:tc>
        <w:tc>
          <w:tcPr>
            <w:tcW w:w="546" w:type="dxa"/>
            <w:tcBorders>
              <w:top w:val="nil"/>
              <w:left w:val="nil"/>
              <w:bottom w:val="single" w:sz="4" w:space="0" w:color="auto"/>
              <w:right w:val="single" w:sz="4" w:space="0" w:color="auto"/>
            </w:tcBorders>
            <w:shd w:val="clear" w:color="auto" w:fill="auto"/>
            <w:noWrap/>
            <w:vAlign w:val="center"/>
            <w:hideMark/>
          </w:tcPr>
          <w:p w14:paraId="7A85359E"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26</w:t>
            </w:r>
          </w:p>
        </w:tc>
        <w:tc>
          <w:tcPr>
            <w:tcW w:w="546" w:type="dxa"/>
            <w:tcBorders>
              <w:top w:val="nil"/>
              <w:left w:val="nil"/>
              <w:bottom w:val="single" w:sz="4" w:space="0" w:color="auto"/>
              <w:right w:val="single" w:sz="4" w:space="0" w:color="auto"/>
            </w:tcBorders>
            <w:shd w:val="clear" w:color="auto" w:fill="auto"/>
            <w:noWrap/>
            <w:vAlign w:val="center"/>
            <w:hideMark/>
          </w:tcPr>
          <w:p w14:paraId="6366EE4D"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44</w:t>
            </w:r>
          </w:p>
        </w:tc>
        <w:tc>
          <w:tcPr>
            <w:tcW w:w="546" w:type="dxa"/>
            <w:tcBorders>
              <w:top w:val="nil"/>
              <w:left w:val="nil"/>
              <w:bottom w:val="single" w:sz="4" w:space="0" w:color="auto"/>
              <w:right w:val="single" w:sz="4" w:space="0" w:color="auto"/>
            </w:tcBorders>
            <w:shd w:val="clear" w:color="auto" w:fill="auto"/>
            <w:noWrap/>
            <w:vAlign w:val="center"/>
            <w:hideMark/>
          </w:tcPr>
          <w:p w14:paraId="7ED0DC35"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24</w:t>
            </w:r>
          </w:p>
        </w:tc>
        <w:tc>
          <w:tcPr>
            <w:tcW w:w="546" w:type="dxa"/>
            <w:tcBorders>
              <w:top w:val="nil"/>
              <w:left w:val="nil"/>
              <w:bottom w:val="single" w:sz="4" w:space="0" w:color="auto"/>
              <w:right w:val="single" w:sz="4" w:space="0" w:color="auto"/>
            </w:tcBorders>
            <w:shd w:val="clear" w:color="auto" w:fill="auto"/>
            <w:noWrap/>
            <w:vAlign w:val="center"/>
            <w:hideMark/>
          </w:tcPr>
          <w:p w14:paraId="2D9CCE19"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124</w:t>
            </w:r>
          </w:p>
        </w:tc>
        <w:tc>
          <w:tcPr>
            <w:tcW w:w="546" w:type="dxa"/>
            <w:tcBorders>
              <w:top w:val="nil"/>
              <w:left w:val="nil"/>
              <w:bottom w:val="single" w:sz="4" w:space="0" w:color="auto"/>
              <w:right w:val="single" w:sz="4" w:space="0" w:color="auto"/>
            </w:tcBorders>
            <w:shd w:val="clear" w:color="auto" w:fill="auto"/>
            <w:noWrap/>
            <w:vAlign w:val="center"/>
            <w:hideMark/>
          </w:tcPr>
          <w:p w14:paraId="739B5DD6"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75</w:t>
            </w:r>
          </w:p>
        </w:tc>
        <w:tc>
          <w:tcPr>
            <w:tcW w:w="546" w:type="dxa"/>
            <w:tcBorders>
              <w:top w:val="nil"/>
              <w:left w:val="nil"/>
              <w:bottom w:val="single" w:sz="4" w:space="0" w:color="auto"/>
              <w:right w:val="single" w:sz="4" w:space="0" w:color="auto"/>
            </w:tcBorders>
            <w:shd w:val="clear" w:color="auto" w:fill="auto"/>
            <w:noWrap/>
            <w:vAlign w:val="center"/>
            <w:hideMark/>
          </w:tcPr>
          <w:p w14:paraId="2A6BC2E5"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81</w:t>
            </w:r>
          </w:p>
        </w:tc>
        <w:tc>
          <w:tcPr>
            <w:tcW w:w="546" w:type="dxa"/>
            <w:tcBorders>
              <w:top w:val="nil"/>
              <w:left w:val="nil"/>
              <w:bottom w:val="single" w:sz="4" w:space="0" w:color="auto"/>
              <w:right w:val="single" w:sz="4" w:space="0" w:color="auto"/>
            </w:tcBorders>
            <w:shd w:val="clear" w:color="auto" w:fill="auto"/>
            <w:noWrap/>
            <w:vAlign w:val="center"/>
            <w:hideMark/>
          </w:tcPr>
          <w:p w14:paraId="03209141"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83</w:t>
            </w:r>
          </w:p>
        </w:tc>
        <w:tc>
          <w:tcPr>
            <w:tcW w:w="546" w:type="dxa"/>
            <w:tcBorders>
              <w:top w:val="nil"/>
              <w:left w:val="nil"/>
              <w:bottom w:val="single" w:sz="4" w:space="0" w:color="auto"/>
              <w:right w:val="single" w:sz="4" w:space="0" w:color="auto"/>
            </w:tcBorders>
            <w:shd w:val="clear" w:color="auto" w:fill="auto"/>
            <w:noWrap/>
            <w:vAlign w:val="center"/>
            <w:hideMark/>
          </w:tcPr>
          <w:p w14:paraId="137117B9"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88</w:t>
            </w:r>
          </w:p>
        </w:tc>
      </w:tr>
      <w:tr w:rsidR="005A7E11" w:rsidRPr="005A7E11" w14:paraId="1FBB0E10" w14:textId="77777777" w:rsidTr="005A7E11">
        <w:trPr>
          <w:trHeight w:val="25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A4163A" w14:textId="77777777" w:rsidR="005A7E11" w:rsidRPr="005A7E11" w:rsidRDefault="005A7E11" w:rsidP="005A7E11">
            <w:pPr>
              <w:rPr>
                <w:rFonts w:ascii="Calibri" w:hAnsi="Calibri" w:cs="Calibri"/>
                <w:color w:val="000000"/>
                <w:sz w:val="20"/>
                <w:szCs w:val="20"/>
              </w:rPr>
            </w:pPr>
            <w:r w:rsidRPr="005A7E11">
              <w:rPr>
                <w:rFonts w:ascii="Calibri" w:hAnsi="Calibri" w:cs="Calibri"/>
                <w:color w:val="000000"/>
                <w:sz w:val="20"/>
                <w:szCs w:val="20"/>
              </w:rPr>
              <w:t>neznano</w:t>
            </w:r>
          </w:p>
        </w:tc>
        <w:tc>
          <w:tcPr>
            <w:tcW w:w="546" w:type="dxa"/>
            <w:tcBorders>
              <w:top w:val="nil"/>
              <w:left w:val="nil"/>
              <w:bottom w:val="single" w:sz="4" w:space="0" w:color="auto"/>
              <w:right w:val="single" w:sz="4" w:space="0" w:color="auto"/>
            </w:tcBorders>
            <w:shd w:val="clear" w:color="auto" w:fill="auto"/>
            <w:vAlign w:val="center"/>
            <w:hideMark/>
          </w:tcPr>
          <w:p w14:paraId="62F5A12F"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6</w:t>
            </w:r>
          </w:p>
        </w:tc>
        <w:tc>
          <w:tcPr>
            <w:tcW w:w="546" w:type="dxa"/>
            <w:tcBorders>
              <w:top w:val="nil"/>
              <w:left w:val="nil"/>
              <w:bottom w:val="single" w:sz="4" w:space="0" w:color="auto"/>
              <w:right w:val="single" w:sz="4" w:space="0" w:color="auto"/>
            </w:tcBorders>
            <w:shd w:val="clear" w:color="auto" w:fill="auto"/>
            <w:noWrap/>
            <w:vAlign w:val="center"/>
            <w:hideMark/>
          </w:tcPr>
          <w:p w14:paraId="04357A6B"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4</w:t>
            </w:r>
          </w:p>
        </w:tc>
        <w:tc>
          <w:tcPr>
            <w:tcW w:w="546" w:type="dxa"/>
            <w:tcBorders>
              <w:top w:val="nil"/>
              <w:left w:val="nil"/>
              <w:bottom w:val="single" w:sz="4" w:space="0" w:color="auto"/>
              <w:right w:val="single" w:sz="4" w:space="0" w:color="auto"/>
            </w:tcBorders>
            <w:shd w:val="clear" w:color="auto" w:fill="auto"/>
            <w:noWrap/>
            <w:vAlign w:val="center"/>
            <w:hideMark/>
          </w:tcPr>
          <w:p w14:paraId="12A61565"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w:t>
            </w:r>
          </w:p>
        </w:tc>
        <w:tc>
          <w:tcPr>
            <w:tcW w:w="546" w:type="dxa"/>
            <w:tcBorders>
              <w:top w:val="nil"/>
              <w:left w:val="nil"/>
              <w:bottom w:val="single" w:sz="4" w:space="0" w:color="auto"/>
              <w:right w:val="single" w:sz="4" w:space="0" w:color="auto"/>
            </w:tcBorders>
            <w:shd w:val="clear" w:color="auto" w:fill="auto"/>
            <w:noWrap/>
            <w:vAlign w:val="center"/>
            <w:hideMark/>
          </w:tcPr>
          <w:p w14:paraId="088F71DA"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w:t>
            </w:r>
          </w:p>
        </w:tc>
        <w:tc>
          <w:tcPr>
            <w:tcW w:w="546" w:type="dxa"/>
            <w:tcBorders>
              <w:top w:val="nil"/>
              <w:left w:val="nil"/>
              <w:bottom w:val="single" w:sz="4" w:space="0" w:color="auto"/>
              <w:right w:val="single" w:sz="4" w:space="0" w:color="auto"/>
            </w:tcBorders>
            <w:shd w:val="clear" w:color="auto" w:fill="auto"/>
            <w:noWrap/>
            <w:vAlign w:val="center"/>
            <w:hideMark/>
          </w:tcPr>
          <w:p w14:paraId="020F677B"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3</w:t>
            </w:r>
          </w:p>
        </w:tc>
        <w:tc>
          <w:tcPr>
            <w:tcW w:w="546" w:type="dxa"/>
            <w:tcBorders>
              <w:top w:val="nil"/>
              <w:left w:val="nil"/>
              <w:bottom w:val="single" w:sz="4" w:space="0" w:color="auto"/>
              <w:right w:val="single" w:sz="4" w:space="0" w:color="auto"/>
            </w:tcBorders>
            <w:shd w:val="clear" w:color="auto" w:fill="auto"/>
            <w:vAlign w:val="center"/>
            <w:hideMark/>
          </w:tcPr>
          <w:p w14:paraId="24017E67"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4</w:t>
            </w:r>
          </w:p>
        </w:tc>
        <w:tc>
          <w:tcPr>
            <w:tcW w:w="546" w:type="dxa"/>
            <w:tcBorders>
              <w:top w:val="nil"/>
              <w:left w:val="nil"/>
              <w:bottom w:val="single" w:sz="4" w:space="0" w:color="auto"/>
              <w:right w:val="single" w:sz="4" w:space="0" w:color="auto"/>
            </w:tcBorders>
            <w:shd w:val="clear" w:color="auto" w:fill="auto"/>
            <w:noWrap/>
            <w:vAlign w:val="center"/>
            <w:hideMark/>
          </w:tcPr>
          <w:p w14:paraId="685AE90B"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11</w:t>
            </w:r>
          </w:p>
        </w:tc>
        <w:tc>
          <w:tcPr>
            <w:tcW w:w="546" w:type="dxa"/>
            <w:tcBorders>
              <w:top w:val="nil"/>
              <w:left w:val="nil"/>
              <w:bottom w:val="single" w:sz="4" w:space="0" w:color="auto"/>
              <w:right w:val="single" w:sz="4" w:space="0" w:color="auto"/>
            </w:tcBorders>
            <w:shd w:val="clear" w:color="auto" w:fill="auto"/>
            <w:noWrap/>
            <w:vAlign w:val="center"/>
            <w:hideMark/>
          </w:tcPr>
          <w:p w14:paraId="02AB419D"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w:t>
            </w:r>
          </w:p>
        </w:tc>
        <w:tc>
          <w:tcPr>
            <w:tcW w:w="546" w:type="dxa"/>
            <w:tcBorders>
              <w:top w:val="nil"/>
              <w:left w:val="nil"/>
              <w:bottom w:val="single" w:sz="4" w:space="0" w:color="auto"/>
              <w:right w:val="single" w:sz="4" w:space="0" w:color="auto"/>
            </w:tcBorders>
            <w:shd w:val="clear" w:color="auto" w:fill="auto"/>
            <w:noWrap/>
            <w:vAlign w:val="center"/>
            <w:hideMark/>
          </w:tcPr>
          <w:p w14:paraId="7F00C5C0"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w:t>
            </w:r>
          </w:p>
        </w:tc>
        <w:tc>
          <w:tcPr>
            <w:tcW w:w="546" w:type="dxa"/>
            <w:tcBorders>
              <w:top w:val="nil"/>
              <w:left w:val="nil"/>
              <w:bottom w:val="single" w:sz="4" w:space="0" w:color="auto"/>
              <w:right w:val="single" w:sz="4" w:space="0" w:color="auto"/>
            </w:tcBorders>
            <w:shd w:val="clear" w:color="auto" w:fill="auto"/>
            <w:noWrap/>
            <w:vAlign w:val="center"/>
            <w:hideMark/>
          </w:tcPr>
          <w:p w14:paraId="5BAF4CEA"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9</w:t>
            </w:r>
          </w:p>
        </w:tc>
        <w:tc>
          <w:tcPr>
            <w:tcW w:w="546" w:type="dxa"/>
            <w:tcBorders>
              <w:top w:val="nil"/>
              <w:left w:val="nil"/>
              <w:bottom w:val="single" w:sz="4" w:space="0" w:color="auto"/>
              <w:right w:val="single" w:sz="4" w:space="0" w:color="auto"/>
            </w:tcBorders>
            <w:shd w:val="clear" w:color="auto" w:fill="auto"/>
            <w:noWrap/>
            <w:vAlign w:val="center"/>
            <w:hideMark/>
          </w:tcPr>
          <w:p w14:paraId="6F2688A4"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158</w:t>
            </w:r>
          </w:p>
        </w:tc>
        <w:tc>
          <w:tcPr>
            <w:tcW w:w="546" w:type="dxa"/>
            <w:tcBorders>
              <w:top w:val="nil"/>
              <w:left w:val="nil"/>
              <w:bottom w:val="single" w:sz="4" w:space="0" w:color="auto"/>
              <w:right w:val="single" w:sz="4" w:space="0" w:color="auto"/>
            </w:tcBorders>
            <w:shd w:val="clear" w:color="auto" w:fill="auto"/>
            <w:noWrap/>
            <w:vAlign w:val="center"/>
            <w:hideMark/>
          </w:tcPr>
          <w:p w14:paraId="34550167"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149</w:t>
            </w:r>
          </w:p>
        </w:tc>
        <w:tc>
          <w:tcPr>
            <w:tcW w:w="546" w:type="dxa"/>
            <w:tcBorders>
              <w:top w:val="nil"/>
              <w:left w:val="nil"/>
              <w:bottom w:val="single" w:sz="4" w:space="0" w:color="auto"/>
              <w:right w:val="single" w:sz="4" w:space="0" w:color="auto"/>
            </w:tcBorders>
            <w:shd w:val="clear" w:color="auto" w:fill="auto"/>
            <w:noWrap/>
            <w:vAlign w:val="center"/>
            <w:hideMark/>
          </w:tcPr>
          <w:p w14:paraId="3C238FC7"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154</w:t>
            </w:r>
          </w:p>
        </w:tc>
        <w:tc>
          <w:tcPr>
            <w:tcW w:w="546" w:type="dxa"/>
            <w:tcBorders>
              <w:top w:val="nil"/>
              <w:left w:val="nil"/>
              <w:bottom w:val="single" w:sz="4" w:space="0" w:color="auto"/>
              <w:right w:val="single" w:sz="4" w:space="0" w:color="auto"/>
            </w:tcBorders>
            <w:shd w:val="clear" w:color="auto" w:fill="auto"/>
            <w:noWrap/>
            <w:vAlign w:val="center"/>
            <w:hideMark/>
          </w:tcPr>
          <w:p w14:paraId="3B4FAA72" w14:textId="7777777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132</w:t>
            </w:r>
          </w:p>
        </w:tc>
        <w:tc>
          <w:tcPr>
            <w:tcW w:w="546" w:type="dxa"/>
            <w:tcBorders>
              <w:top w:val="nil"/>
              <w:left w:val="nil"/>
              <w:bottom w:val="single" w:sz="4" w:space="0" w:color="auto"/>
              <w:right w:val="single" w:sz="4" w:space="0" w:color="auto"/>
            </w:tcBorders>
            <w:shd w:val="clear" w:color="auto" w:fill="auto"/>
            <w:noWrap/>
            <w:vAlign w:val="center"/>
            <w:hideMark/>
          </w:tcPr>
          <w:p w14:paraId="7A4AB97E" w14:textId="77777777"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129</w:t>
            </w:r>
          </w:p>
        </w:tc>
      </w:tr>
      <w:tr w:rsidR="005A7E11" w:rsidRPr="005A7E11" w14:paraId="72768419" w14:textId="77777777" w:rsidTr="005A7E11">
        <w:trPr>
          <w:trHeight w:val="25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61735E1" w14:textId="77777777" w:rsidR="005A7E11" w:rsidRPr="005A7E11" w:rsidRDefault="005A7E11" w:rsidP="005A7E11">
            <w:pPr>
              <w:rPr>
                <w:rFonts w:ascii="Calibri" w:hAnsi="Calibri" w:cs="Calibri"/>
                <w:b/>
                <w:bCs/>
                <w:color w:val="000000"/>
                <w:sz w:val="20"/>
                <w:szCs w:val="20"/>
              </w:rPr>
            </w:pPr>
            <w:r w:rsidRPr="005A7E11">
              <w:rPr>
                <w:rFonts w:ascii="Calibri" w:hAnsi="Calibri" w:cs="Calibri"/>
                <w:b/>
                <w:bCs/>
                <w:color w:val="000000"/>
                <w:sz w:val="20"/>
                <w:szCs w:val="20"/>
              </w:rPr>
              <w:t>skupaj</w:t>
            </w:r>
          </w:p>
        </w:tc>
        <w:tc>
          <w:tcPr>
            <w:tcW w:w="546" w:type="dxa"/>
            <w:tcBorders>
              <w:top w:val="nil"/>
              <w:left w:val="nil"/>
              <w:bottom w:val="single" w:sz="4" w:space="0" w:color="auto"/>
              <w:right w:val="single" w:sz="4" w:space="0" w:color="auto"/>
            </w:tcBorders>
            <w:shd w:val="clear" w:color="auto" w:fill="auto"/>
            <w:vAlign w:val="center"/>
            <w:hideMark/>
          </w:tcPr>
          <w:p w14:paraId="237AF02D"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41</w:t>
            </w:r>
          </w:p>
        </w:tc>
        <w:tc>
          <w:tcPr>
            <w:tcW w:w="546" w:type="dxa"/>
            <w:tcBorders>
              <w:top w:val="nil"/>
              <w:left w:val="nil"/>
              <w:bottom w:val="single" w:sz="4" w:space="0" w:color="auto"/>
              <w:right w:val="single" w:sz="4" w:space="0" w:color="auto"/>
            </w:tcBorders>
            <w:shd w:val="clear" w:color="auto" w:fill="auto"/>
            <w:noWrap/>
            <w:vAlign w:val="center"/>
            <w:hideMark/>
          </w:tcPr>
          <w:p w14:paraId="3E5CB65B"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41</w:t>
            </w:r>
          </w:p>
        </w:tc>
        <w:tc>
          <w:tcPr>
            <w:tcW w:w="546" w:type="dxa"/>
            <w:tcBorders>
              <w:top w:val="nil"/>
              <w:left w:val="nil"/>
              <w:bottom w:val="single" w:sz="4" w:space="0" w:color="auto"/>
              <w:right w:val="single" w:sz="4" w:space="0" w:color="auto"/>
            </w:tcBorders>
            <w:shd w:val="clear" w:color="auto" w:fill="auto"/>
            <w:noWrap/>
            <w:vAlign w:val="center"/>
            <w:hideMark/>
          </w:tcPr>
          <w:p w14:paraId="05CC89E5"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38</w:t>
            </w:r>
          </w:p>
        </w:tc>
        <w:tc>
          <w:tcPr>
            <w:tcW w:w="546" w:type="dxa"/>
            <w:tcBorders>
              <w:top w:val="nil"/>
              <w:left w:val="nil"/>
              <w:bottom w:val="single" w:sz="4" w:space="0" w:color="auto"/>
              <w:right w:val="single" w:sz="4" w:space="0" w:color="auto"/>
            </w:tcBorders>
            <w:shd w:val="clear" w:color="auto" w:fill="auto"/>
            <w:noWrap/>
            <w:vAlign w:val="bottom"/>
            <w:hideMark/>
          </w:tcPr>
          <w:p w14:paraId="12D2B896" w14:textId="77777777" w:rsidR="005A7E11" w:rsidRPr="005A7E11" w:rsidRDefault="005A7E11" w:rsidP="005A7E11">
            <w:pPr>
              <w:jc w:val="center"/>
              <w:rPr>
                <w:rFonts w:ascii="Calibri" w:hAnsi="Calibri" w:cs="Calibri"/>
                <w:b/>
                <w:bCs/>
                <w:sz w:val="20"/>
                <w:szCs w:val="20"/>
              </w:rPr>
            </w:pPr>
            <w:r w:rsidRPr="005A7E11">
              <w:rPr>
                <w:rFonts w:ascii="Calibri" w:hAnsi="Calibri" w:cs="Calibri"/>
                <w:b/>
                <w:bCs/>
                <w:sz w:val="20"/>
                <w:szCs w:val="20"/>
              </w:rPr>
              <w:t>45</w:t>
            </w:r>
          </w:p>
        </w:tc>
        <w:tc>
          <w:tcPr>
            <w:tcW w:w="546" w:type="dxa"/>
            <w:tcBorders>
              <w:top w:val="nil"/>
              <w:left w:val="nil"/>
              <w:bottom w:val="single" w:sz="4" w:space="0" w:color="auto"/>
              <w:right w:val="single" w:sz="4" w:space="0" w:color="auto"/>
            </w:tcBorders>
            <w:shd w:val="clear" w:color="auto" w:fill="auto"/>
            <w:noWrap/>
            <w:vAlign w:val="bottom"/>
            <w:hideMark/>
          </w:tcPr>
          <w:p w14:paraId="39001448" w14:textId="77777777" w:rsidR="005A7E11" w:rsidRPr="005A7E11" w:rsidRDefault="005A7E11" w:rsidP="005A7E11">
            <w:pPr>
              <w:jc w:val="center"/>
              <w:rPr>
                <w:rFonts w:ascii="Calibri" w:hAnsi="Calibri" w:cs="Calibri"/>
                <w:b/>
                <w:bCs/>
                <w:sz w:val="20"/>
                <w:szCs w:val="20"/>
                <w:highlight w:val="yellow"/>
              </w:rPr>
            </w:pPr>
            <w:r w:rsidRPr="005A7E11">
              <w:rPr>
                <w:rFonts w:ascii="Calibri" w:hAnsi="Calibri" w:cs="Calibri"/>
                <w:b/>
                <w:bCs/>
                <w:sz w:val="20"/>
                <w:szCs w:val="20"/>
                <w:highlight w:val="yellow"/>
              </w:rPr>
              <w:t>30</w:t>
            </w:r>
          </w:p>
        </w:tc>
        <w:tc>
          <w:tcPr>
            <w:tcW w:w="546" w:type="dxa"/>
            <w:tcBorders>
              <w:top w:val="nil"/>
              <w:left w:val="nil"/>
              <w:bottom w:val="single" w:sz="4" w:space="0" w:color="auto"/>
              <w:right w:val="single" w:sz="4" w:space="0" w:color="auto"/>
            </w:tcBorders>
            <w:shd w:val="clear" w:color="auto" w:fill="auto"/>
            <w:vAlign w:val="center"/>
            <w:hideMark/>
          </w:tcPr>
          <w:p w14:paraId="5316D410"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157</w:t>
            </w:r>
          </w:p>
        </w:tc>
        <w:tc>
          <w:tcPr>
            <w:tcW w:w="546" w:type="dxa"/>
            <w:tcBorders>
              <w:top w:val="nil"/>
              <w:left w:val="nil"/>
              <w:bottom w:val="single" w:sz="4" w:space="0" w:color="auto"/>
              <w:right w:val="single" w:sz="4" w:space="0" w:color="auto"/>
            </w:tcBorders>
            <w:shd w:val="clear" w:color="auto" w:fill="auto"/>
            <w:noWrap/>
            <w:vAlign w:val="center"/>
            <w:hideMark/>
          </w:tcPr>
          <w:p w14:paraId="2DD255B6"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174</w:t>
            </w:r>
          </w:p>
        </w:tc>
        <w:tc>
          <w:tcPr>
            <w:tcW w:w="546" w:type="dxa"/>
            <w:tcBorders>
              <w:top w:val="nil"/>
              <w:left w:val="nil"/>
              <w:bottom w:val="single" w:sz="4" w:space="0" w:color="auto"/>
              <w:right w:val="single" w:sz="4" w:space="0" w:color="auto"/>
            </w:tcBorders>
            <w:shd w:val="clear" w:color="auto" w:fill="auto"/>
            <w:noWrap/>
            <w:vAlign w:val="center"/>
            <w:hideMark/>
          </w:tcPr>
          <w:p w14:paraId="792EF02B"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202</w:t>
            </w:r>
          </w:p>
        </w:tc>
        <w:tc>
          <w:tcPr>
            <w:tcW w:w="546" w:type="dxa"/>
            <w:tcBorders>
              <w:top w:val="nil"/>
              <w:left w:val="nil"/>
              <w:bottom w:val="single" w:sz="4" w:space="0" w:color="auto"/>
              <w:right w:val="single" w:sz="4" w:space="0" w:color="auto"/>
            </w:tcBorders>
            <w:shd w:val="clear" w:color="auto" w:fill="auto"/>
            <w:noWrap/>
            <w:vAlign w:val="center"/>
            <w:hideMark/>
          </w:tcPr>
          <w:p w14:paraId="18C0A5A6"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202</w:t>
            </w:r>
          </w:p>
        </w:tc>
        <w:tc>
          <w:tcPr>
            <w:tcW w:w="546" w:type="dxa"/>
            <w:tcBorders>
              <w:top w:val="nil"/>
              <w:left w:val="nil"/>
              <w:bottom w:val="single" w:sz="4" w:space="0" w:color="auto"/>
              <w:right w:val="single" w:sz="4" w:space="0" w:color="auto"/>
            </w:tcBorders>
            <w:shd w:val="clear" w:color="auto" w:fill="auto"/>
            <w:noWrap/>
            <w:vAlign w:val="center"/>
            <w:hideMark/>
          </w:tcPr>
          <w:p w14:paraId="319F86E1" w14:textId="77777777" w:rsidR="005A7E11" w:rsidRPr="005A7E11" w:rsidRDefault="005A7E11" w:rsidP="005A7E11">
            <w:pPr>
              <w:jc w:val="center"/>
              <w:rPr>
                <w:rFonts w:ascii="Calibri" w:hAnsi="Calibri" w:cs="Calibri"/>
                <w:b/>
                <w:bCs/>
                <w:color w:val="000000"/>
                <w:sz w:val="20"/>
                <w:szCs w:val="20"/>
                <w:highlight w:val="yellow"/>
              </w:rPr>
            </w:pPr>
            <w:r w:rsidRPr="005A7E11">
              <w:rPr>
                <w:rFonts w:ascii="Calibri" w:hAnsi="Calibri" w:cs="Calibri"/>
                <w:b/>
                <w:bCs/>
                <w:color w:val="000000"/>
                <w:sz w:val="20"/>
                <w:szCs w:val="20"/>
                <w:highlight w:val="yellow"/>
              </w:rPr>
              <w:t>173</w:t>
            </w:r>
          </w:p>
        </w:tc>
        <w:tc>
          <w:tcPr>
            <w:tcW w:w="546" w:type="dxa"/>
            <w:tcBorders>
              <w:top w:val="nil"/>
              <w:left w:val="nil"/>
              <w:bottom w:val="single" w:sz="4" w:space="0" w:color="auto"/>
              <w:right w:val="single" w:sz="4" w:space="0" w:color="auto"/>
            </w:tcBorders>
            <w:shd w:val="clear" w:color="auto" w:fill="auto"/>
            <w:noWrap/>
            <w:vAlign w:val="center"/>
            <w:hideMark/>
          </w:tcPr>
          <w:p w14:paraId="50063AB5"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3794</w:t>
            </w:r>
          </w:p>
        </w:tc>
        <w:tc>
          <w:tcPr>
            <w:tcW w:w="546" w:type="dxa"/>
            <w:tcBorders>
              <w:top w:val="nil"/>
              <w:left w:val="nil"/>
              <w:bottom w:val="single" w:sz="4" w:space="0" w:color="auto"/>
              <w:right w:val="single" w:sz="4" w:space="0" w:color="auto"/>
            </w:tcBorders>
            <w:shd w:val="clear" w:color="auto" w:fill="auto"/>
            <w:noWrap/>
            <w:vAlign w:val="center"/>
            <w:hideMark/>
          </w:tcPr>
          <w:p w14:paraId="1A070AD9"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3449</w:t>
            </w:r>
          </w:p>
        </w:tc>
        <w:tc>
          <w:tcPr>
            <w:tcW w:w="546" w:type="dxa"/>
            <w:tcBorders>
              <w:top w:val="nil"/>
              <w:left w:val="nil"/>
              <w:bottom w:val="single" w:sz="4" w:space="0" w:color="auto"/>
              <w:right w:val="single" w:sz="4" w:space="0" w:color="auto"/>
            </w:tcBorders>
            <w:shd w:val="clear" w:color="auto" w:fill="auto"/>
            <w:noWrap/>
            <w:vAlign w:val="center"/>
            <w:hideMark/>
          </w:tcPr>
          <w:p w14:paraId="1B37D930"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3634</w:t>
            </w:r>
          </w:p>
        </w:tc>
        <w:tc>
          <w:tcPr>
            <w:tcW w:w="546" w:type="dxa"/>
            <w:tcBorders>
              <w:top w:val="nil"/>
              <w:left w:val="nil"/>
              <w:bottom w:val="single" w:sz="4" w:space="0" w:color="auto"/>
              <w:right w:val="single" w:sz="4" w:space="0" w:color="auto"/>
            </w:tcBorders>
            <w:shd w:val="clear" w:color="auto" w:fill="auto"/>
            <w:noWrap/>
            <w:vAlign w:val="center"/>
            <w:hideMark/>
          </w:tcPr>
          <w:p w14:paraId="4893BC50" w14:textId="77777777" w:rsidR="005A7E11" w:rsidRPr="005A7E11" w:rsidRDefault="005A7E11" w:rsidP="005A7E11">
            <w:pPr>
              <w:jc w:val="center"/>
              <w:rPr>
                <w:rFonts w:ascii="Calibri" w:hAnsi="Calibri" w:cs="Calibri"/>
                <w:b/>
                <w:bCs/>
                <w:color w:val="000000"/>
                <w:sz w:val="20"/>
                <w:szCs w:val="20"/>
              </w:rPr>
            </w:pPr>
            <w:r w:rsidRPr="005A7E11">
              <w:rPr>
                <w:rFonts w:ascii="Calibri" w:hAnsi="Calibri" w:cs="Calibri"/>
                <w:b/>
                <w:bCs/>
                <w:color w:val="000000"/>
                <w:sz w:val="20"/>
                <w:szCs w:val="20"/>
              </w:rPr>
              <w:t>3657</w:t>
            </w:r>
          </w:p>
        </w:tc>
        <w:tc>
          <w:tcPr>
            <w:tcW w:w="546" w:type="dxa"/>
            <w:tcBorders>
              <w:top w:val="nil"/>
              <w:left w:val="nil"/>
              <w:bottom w:val="single" w:sz="4" w:space="0" w:color="auto"/>
              <w:right w:val="single" w:sz="4" w:space="0" w:color="auto"/>
            </w:tcBorders>
            <w:shd w:val="clear" w:color="auto" w:fill="auto"/>
            <w:noWrap/>
            <w:vAlign w:val="center"/>
            <w:hideMark/>
          </w:tcPr>
          <w:p w14:paraId="66AC138A" w14:textId="77777777" w:rsidR="005A7E11" w:rsidRPr="005A7E11" w:rsidRDefault="005A7E11" w:rsidP="005A7E11">
            <w:pPr>
              <w:jc w:val="center"/>
              <w:rPr>
                <w:rFonts w:ascii="Calibri" w:hAnsi="Calibri" w:cs="Calibri"/>
                <w:b/>
                <w:bCs/>
                <w:color w:val="000000"/>
                <w:sz w:val="20"/>
                <w:szCs w:val="20"/>
                <w:highlight w:val="yellow"/>
              </w:rPr>
            </w:pPr>
            <w:r w:rsidRPr="005A7E11">
              <w:rPr>
                <w:rFonts w:ascii="Calibri" w:hAnsi="Calibri" w:cs="Calibri"/>
                <w:b/>
                <w:bCs/>
                <w:color w:val="000000"/>
                <w:sz w:val="20"/>
                <w:szCs w:val="20"/>
                <w:highlight w:val="yellow"/>
              </w:rPr>
              <w:t>3422</w:t>
            </w:r>
          </w:p>
        </w:tc>
      </w:tr>
      <w:tr w:rsidR="005A7E11" w:rsidRPr="005A7E11" w14:paraId="4E727D71" w14:textId="77777777" w:rsidTr="004436AD">
        <w:trPr>
          <w:trHeight w:val="278"/>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B6B3A9" w14:textId="77777777" w:rsidR="005A7E11" w:rsidRPr="005A7E11" w:rsidRDefault="005A7E11" w:rsidP="005A7E11">
            <w:pPr>
              <w:rPr>
                <w:rFonts w:ascii="Calibri" w:hAnsi="Calibri" w:cs="Calibri"/>
                <w:color w:val="000000"/>
                <w:sz w:val="20"/>
                <w:szCs w:val="20"/>
              </w:rPr>
            </w:pPr>
            <w:r w:rsidRPr="005A7E11">
              <w:rPr>
                <w:rFonts w:ascii="Calibri" w:hAnsi="Calibri" w:cs="Calibri"/>
                <w:color w:val="000000"/>
                <w:sz w:val="20"/>
                <w:szCs w:val="20"/>
              </w:rPr>
              <w:t>% uporabe</w:t>
            </w:r>
          </w:p>
        </w:tc>
        <w:tc>
          <w:tcPr>
            <w:tcW w:w="546" w:type="dxa"/>
            <w:tcBorders>
              <w:top w:val="nil"/>
              <w:left w:val="nil"/>
              <w:bottom w:val="single" w:sz="4" w:space="0" w:color="auto"/>
              <w:right w:val="single" w:sz="4" w:space="0" w:color="auto"/>
            </w:tcBorders>
            <w:shd w:val="clear" w:color="auto" w:fill="auto"/>
            <w:vAlign w:val="center"/>
            <w:hideMark/>
          </w:tcPr>
          <w:p w14:paraId="4717288B" w14:textId="3A62E925"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41</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5E7B47A4" w14:textId="5EA93264"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68</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3A78550A" w14:textId="211DBEA4"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55</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35634124" w14:textId="38761BBE"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62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3BC6DA1F" w14:textId="432A1972"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57</w:t>
            </w:r>
            <w:r w:rsidR="00CC27EF">
              <w:rPr>
                <w:rFonts w:ascii="Calibri" w:hAnsi="Calibri" w:cs="Calibri"/>
                <w:color w:val="000000"/>
                <w:sz w:val="20"/>
                <w:szCs w:val="20"/>
                <w:highlight w:val="yellow"/>
              </w:rPr>
              <w:t xml:space="preserve"> </w:t>
            </w:r>
            <w:r w:rsidRPr="005A7E11">
              <w:rPr>
                <w:rFonts w:ascii="Calibri" w:hAnsi="Calibri" w:cs="Calibri"/>
                <w:color w:val="000000"/>
                <w:sz w:val="20"/>
                <w:szCs w:val="20"/>
                <w:highlight w:val="yellow"/>
              </w:rPr>
              <w:t>%</w:t>
            </w:r>
          </w:p>
        </w:tc>
        <w:tc>
          <w:tcPr>
            <w:tcW w:w="546" w:type="dxa"/>
            <w:tcBorders>
              <w:top w:val="nil"/>
              <w:left w:val="nil"/>
              <w:bottom w:val="single" w:sz="4" w:space="0" w:color="auto"/>
              <w:right w:val="single" w:sz="4" w:space="0" w:color="auto"/>
            </w:tcBorders>
            <w:shd w:val="clear" w:color="auto" w:fill="auto"/>
            <w:vAlign w:val="center"/>
            <w:hideMark/>
          </w:tcPr>
          <w:p w14:paraId="56AA9B25" w14:textId="5D9CC72A"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78</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6A0ECA02" w14:textId="01BCB2CA"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78</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54689A53" w14:textId="5764C9FD"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83</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4BF535B2" w14:textId="50A5D4F6"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74</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1919DBD0" w14:textId="04E7CA58"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81</w:t>
            </w:r>
            <w:r w:rsidR="00CC27EF">
              <w:rPr>
                <w:rFonts w:ascii="Calibri" w:hAnsi="Calibri" w:cs="Calibri"/>
                <w:color w:val="000000"/>
                <w:sz w:val="20"/>
                <w:szCs w:val="20"/>
                <w:highlight w:val="yellow"/>
              </w:rPr>
              <w:t xml:space="preserve"> </w:t>
            </w:r>
            <w:r w:rsidRPr="005A7E11">
              <w:rPr>
                <w:rFonts w:ascii="Calibri" w:hAnsi="Calibri" w:cs="Calibri"/>
                <w:color w:val="000000"/>
                <w:sz w:val="20"/>
                <w:szCs w:val="20"/>
                <w:highlight w:val="yellow"/>
              </w:rPr>
              <w:t>%</w:t>
            </w:r>
          </w:p>
        </w:tc>
        <w:tc>
          <w:tcPr>
            <w:tcW w:w="546" w:type="dxa"/>
            <w:tcBorders>
              <w:top w:val="nil"/>
              <w:left w:val="nil"/>
              <w:bottom w:val="single" w:sz="4" w:space="0" w:color="auto"/>
              <w:right w:val="single" w:sz="4" w:space="0" w:color="auto"/>
            </w:tcBorders>
            <w:shd w:val="clear" w:color="auto" w:fill="auto"/>
            <w:noWrap/>
            <w:vAlign w:val="center"/>
            <w:hideMark/>
          </w:tcPr>
          <w:p w14:paraId="10126E7E" w14:textId="4B4A57CD"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93</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2E258688" w14:textId="7E173866"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93</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70A6D011" w14:textId="5BDB9498"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94</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4A891303" w14:textId="11E06882"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94</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07AB373B" w14:textId="6915FC2B"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94</w:t>
            </w:r>
            <w:r w:rsidR="00CC27EF">
              <w:rPr>
                <w:rFonts w:ascii="Calibri" w:hAnsi="Calibri" w:cs="Calibri"/>
                <w:color w:val="000000"/>
                <w:sz w:val="20"/>
                <w:szCs w:val="20"/>
                <w:highlight w:val="yellow"/>
              </w:rPr>
              <w:t xml:space="preserve"> </w:t>
            </w:r>
            <w:r w:rsidRPr="005A7E11">
              <w:rPr>
                <w:rFonts w:ascii="Calibri" w:hAnsi="Calibri" w:cs="Calibri"/>
                <w:color w:val="000000"/>
                <w:sz w:val="20"/>
                <w:szCs w:val="20"/>
                <w:highlight w:val="yellow"/>
              </w:rPr>
              <w:t>%</w:t>
            </w:r>
          </w:p>
        </w:tc>
      </w:tr>
      <w:tr w:rsidR="005A7E11" w:rsidRPr="005A7E11" w14:paraId="7C424CAC" w14:textId="77777777" w:rsidTr="005A7E11">
        <w:trPr>
          <w:trHeight w:val="25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433BEF" w14:textId="77777777" w:rsidR="005A7E11" w:rsidRPr="005A7E11" w:rsidRDefault="005A7E11" w:rsidP="005A7E11">
            <w:pPr>
              <w:rPr>
                <w:rFonts w:ascii="Calibri" w:hAnsi="Calibri" w:cs="Calibri"/>
                <w:color w:val="000000"/>
                <w:sz w:val="20"/>
                <w:szCs w:val="20"/>
              </w:rPr>
            </w:pPr>
            <w:r w:rsidRPr="005A7E11">
              <w:rPr>
                <w:rFonts w:ascii="Calibri" w:hAnsi="Calibri" w:cs="Calibri"/>
                <w:color w:val="000000"/>
                <w:sz w:val="20"/>
                <w:szCs w:val="20"/>
              </w:rPr>
              <w:t>% neuporabe</w:t>
            </w:r>
          </w:p>
        </w:tc>
        <w:tc>
          <w:tcPr>
            <w:tcW w:w="546" w:type="dxa"/>
            <w:tcBorders>
              <w:top w:val="nil"/>
              <w:left w:val="nil"/>
              <w:bottom w:val="single" w:sz="4" w:space="0" w:color="auto"/>
              <w:right w:val="single" w:sz="4" w:space="0" w:color="auto"/>
            </w:tcBorders>
            <w:shd w:val="clear" w:color="auto" w:fill="auto"/>
            <w:vAlign w:val="center"/>
            <w:hideMark/>
          </w:tcPr>
          <w:p w14:paraId="435EF82C" w14:textId="7F96FE5D"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44</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2D637A3D" w14:textId="1BFF02DE"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5C555039" w14:textId="0D2751B4"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42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4FF38149" w14:textId="2613081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33</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4BB39A8C" w14:textId="411F0201"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33</w:t>
            </w:r>
            <w:r w:rsidR="00CC27EF">
              <w:rPr>
                <w:rFonts w:ascii="Calibri" w:hAnsi="Calibri" w:cs="Calibri"/>
                <w:color w:val="000000"/>
                <w:sz w:val="20"/>
                <w:szCs w:val="20"/>
                <w:highlight w:val="yellow"/>
              </w:rPr>
              <w:t xml:space="preserve"> </w:t>
            </w:r>
            <w:r w:rsidRPr="005A7E11">
              <w:rPr>
                <w:rFonts w:ascii="Calibri" w:hAnsi="Calibri" w:cs="Calibri"/>
                <w:color w:val="000000"/>
                <w:sz w:val="20"/>
                <w:szCs w:val="20"/>
                <w:highlight w:val="yellow"/>
              </w:rPr>
              <w:t>%</w:t>
            </w:r>
          </w:p>
        </w:tc>
        <w:tc>
          <w:tcPr>
            <w:tcW w:w="546" w:type="dxa"/>
            <w:tcBorders>
              <w:top w:val="nil"/>
              <w:left w:val="nil"/>
              <w:bottom w:val="single" w:sz="4" w:space="0" w:color="auto"/>
              <w:right w:val="single" w:sz="4" w:space="0" w:color="auto"/>
            </w:tcBorders>
            <w:shd w:val="clear" w:color="auto" w:fill="auto"/>
            <w:vAlign w:val="center"/>
            <w:hideMark/>
          </w:tcPr>
          <w:p w14:paraId="443CBC35" w14:textId="62917830"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20</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690D24CD" w14:textId="3F23B1B2"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15</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3849CDBA" w14:textId="0B77FFA0"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13</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026618B7" w14:textId="15965639"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21CEC42D" w14:textId="43768BEB"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14</w:t>
            </w:r>
            <w:r w:rsidR="00CC27EF">
              <w:rPr>
                <w:rFonts w:ascii="Calibri" w:hAnsi="Calibri" w:cs="Calibri"/>
                <w:color w:val="000000"/>
                <w:sz w:val="20"/>
                <w:szCs w:val="20"/>
                <w:highlight w:val="yellow"/>
              </w:rPr>
              <w:t xml:space="preserve"> </w:t>
            </w:r>
            <w:r w:rsidRPr="005A7E11">
              <w:rPr>
                <w:rFonts w:ascii="Calibri" w:hAnsi="Calibri" w:cs="Calibri"/>
                <w:color w:val="000000"/>
                <w:sz w:val="20"/>
                <w:szCs w:val="20"/>
                <w:highlight w:val="yellow"/>
              </w:rPr>
              <w:t>%</w:t>
            </w:r>
          </w:p>
        </w:tc>
        <w:tc>
          <w:tcPr>
            <w:tcW w:w="546" w:type="dxa"/>
            <w:tcBorders>
              <w:top w:val="nil"/>
              <w:left w:val="nil"/>
              <w:bottom w:val="single" w:sz="4" w:space="0" w:color="auto"/>
              <w:right w:val="single" w:sz="4" w:space="0" w:color="auto"/>
            </w:tcBorders>
            <w:shd w:val="clear" w:color="auto" w:fill="auto"/>
            <w:noWrap/>
            <w:vAlign w:val="center"/>
            <w:hideMark/>
          </w:tcPr>
          <w:p w14:paraId="1448C5D3" w14:textId="35E28D97"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3</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46D9E11B" w14:textId="4F5E9DD1"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2F9D9E27" w14:textId="7BD92B19"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4CC913BC" w14:textId="5557458F" w:rsidR="005A7E11" w:rsidRPr="005A7E11" w:rsidRDefault="005A7E11" w:rsidP="005A7E11">
            <w:pPr>
              <w:jc w:val="center"/>
              <w:rPr>
                <w:rFonts w:ascii="Calibri" w:hAnsi="Calibri" w:cs="Calibri"/>
                <w:color w:val="000000"/>
                <w:sz w:val="20"/>
                <w:szCs w:val="20"/>
              </w:rPr>
            </w:pPr>
            <w:r w:rsidRPr="005A7E11">
              <w:rPr>
                <w:rFonts w:ascii="Calibri" w:hAnsi="Calibri" w:cs="Calibri"/>
                <w:color w:val="000000"/>
                <w:sz w:val="20"/>
                <w:szCs w:val="20"/>
              </w:rPr>
              <w:t>2</w:t>
            </w:r>
            <w:r w:rsidR="00CC27EF">
              <w:rPr>
                <w:rFonts w:ascii="Calibri" w:hAnsi="Calibri" w:cs="Calibri"/>
                <w:color w:val="000000"/>
                <w:sz w:val="20"/>
                <w:szCs w:val="20"/>
              </w:rPr>
              <w:t xml:space="preserve"> </w:t>
            </w:r>
            <w:r w:rsidRPr="005A7E11">
              <w:rPr>
                <w:rFonts w:ascii="Calibri" w:hAnsi="Calibri" w:cs="Calibri"/>
                <w:color w:val="000000"/>
                <w:sz w:val="20"/>
                <w:szCs w:val="20"/>
              </w:rPr>
              <w:t>%</w:t>
            </w:r>
          </w:p>
        </w:tc>
        <w:tc>
          <w:tcPr>
            <w:tcW w:w="546" w:type="dxa"/>
            <w:tcBorders>
              <w:top w:val="nil"/>
              <w:left w:val="nil"/>
              <w:bottom w:val="single" w:sz="4" w:space="0" w:color="auto"/>
              <w:right w:val="single" w:sz="4" w:space="0" w:color="auto"/>
            </w:tcBorders>
            <w:shd w:val="clear" w:color="auto" w:fill="auto"/>
            <w:noWrap/>
            <w:vAlign w:val="center"/>
            <w:hideMark/>
          </w:tcPr>
          <w:p w14:paraId="5906FDC5" w14:textId="101452F2" w:rsidR="005A7E11" w:rsidRPr="005A7E11" w:rsidRDefault="005A7E11" w:rsidP="005A7E11">
            <w:pPr>
              <w:jc w:val="center"/>
              <w:rPr>
                <w:rFonts w:ascii="Calibri" w:hAnsi="Calibri" w:cs="Calibri"/>
                <w:color w:val="000000"/>
                <w:sz w:val="20"/>
                <w:szCs w:val="20"/>
                <w:highlight w:val="yellow"/>
              </w:rPr>
            </w:pPr>
            <w:r w:rsidRPr="005A7E11">
              <w:rPr>
                <w:rFonts w:ascii="Calibri" w:hAnsi="Calibri" w:cs="Calibri"/>
                <w:color w:val="000000"/>
                <w:sz w:val="20"/>
                <w:szCs w:val="20"/>
                <w:highlight w:val="yellow"/>
              </w:rPr>
              <w:t>3</w:t>
            </w:r>
            <w:r w:rsidR="00CC27EF">
              <w:rPr>
                <w:rFonts w:ascii="Calibri" w:hAnsi="Calibri" w:cs="Calibri"/>
                <w:color w:val="000000"/>
                <w:sz w:val="20"/>
                <w:szCs w:val="20"/>
                <w:highlight w:val="yellow"/>
              </w:rPr>
              <w:t xml:space="preserve"> </w:t>
            </w:r>
            <w:r w:rsidRPr="005A7E11">
              <w:rPr>
                <w:rFonts w:ascii="Calibri" w:hAnsi="Calibri" w:cs="Calibri"/>
                <w:color w:val="000000"/>
                <w:sz w:val="20"/>
                <w:szCs w:val="20"/>
                <w:highlight w:val="yellow"/>
              </w:rPr>
              <w:t>%</w:t>
            </w:r>
          </w:p>
        </w:tc>
      </w:tr>
    </w:tbl>
    <w:p w14:paraId="16846816" w14:textId="77777777" w:rsidR="005A7E11" w:rsidRDefault="005A7E11" w:rsidP="005A7E11">
      <w:pPr>
        <w:ind w:right="-108"/>
        <w:rPr>
          <w:rFonts w:asciiTheme="minorHAnsi" w:hAnsiTheme="minorHAnsi" w:cstheme="minorHAnsi"/>
          <w:sz w:val="22"/>
          <w:szCs w:val="22"/>
        </w:rPr>
      </w:pPr>
    </w:p>
    <w:p w14:paraId="7099C25F" w14:textId="078FFF30" w:rsidR="005A7E11" w:rsidRPr="005A7E11" w:rsidRDefault="005A7E11" w:rsidP="005A7E11">
      <w:pPr>
        <w:ind w:right="-108"/>
        <w:rPr>
          <w:rFonts w:asciiTheme="minorHAnsi" w:hAnsiTheme="minorHAnsi" w:cstheme="minorHAnsi"/>
          <w:sz w:val="20"/>
          <w:szCs w:val="20"/>
        </w:rPr>
      </w:pPr>
      <w:r w:rsidRPr="005A7E11">
        <w:rPr>
          <w:rFonts w:asciiTheme="minorHAnsi" w:hAnsiTheme="minorHAnsi" w:cstheme="minorHAnsi"/>
          <w:sz w:val="20"/>
          <w:szCs w:val="20"/>
        </w:rPr>
        <w:t xml:space="preserve">Zgornja tabela prikazuje uporabo varnostnega pasu voznikov osebnih avtomobilov v prometnih nesrečah, ki so se pripetile v letu 2017. Med 30 umrlimi vozniki osebnih avtomobilov je bilo 10 takšnih, ki v prometni nesreči niso uporabljali varnostnega pasu, pri </w:t>
      </w:r>
      <w:r w:rsidR="00CC27EF">
        <w:rPr>
          <w:rFonts w:asciiTheme="minorHAnsi" w:hAnsiTheme="minorHAnsi" w:cstheme="minorHAnsi"/>
          <w:sz w:val="20"/>
          <w:szCs w:val="20"/>
        </w:rPr>
        <w:t>treh</w:t>
      </w:r>
      <w:r w:rsidRPr="005A7E11">
        <w:rPr>
          <w:rFonts w:asciiTheme="minorHAnsi" w:hAnsiTheme="minorHAnsi" w:cstheme="minorHAnsi"/>
          <w:sz w:val="20"/>
          <w:szCs w:val="20"/>
        </w:rPr>
        <w:t xml:space="preserve"> pa je bilo </w:t>
      </w:r>
      <w:r w:rsidR="00CC27EF">
        <w:rPr>
          <w:rFonts w:asciiTheme="minorHAnsi" w:hAnsiTheme="minorHAnsi" w:cstheme="minorHAnsi"/>
          <w:sz w:val="20"/>
          <w:szCs w:val="20"/>
        </w:rPr>
        <w:t xml:space="preserve">(ne)uporabo </w:t>
      </w:r>
      <w:r w:rsidRPr="005A7E11">
        <w:rPr>
          <w:rFonts w:asciiTheme="minorHAnsi" w:hAnsiTheme="minorHAnsi" w:cstheme="minorHAnsi"/>
          <w:sz w:val="20"/>
          <w:szCs w:val="20"/>
        </w:rPr>
        <w:t xml:space="preserve">nemogoče ugotoviti. Delež uporabe je znašal 57 %, manj kot leto poprej (62 %). Delež uporabe varnostnega pasu med poškodovanimi je večji – 81 % hudo telesno poškodovanih je uporabljalo varnostni pas v času prometnih nesreč, delež lažje telesno poškodovanih z uporabo varnostnega pasu pa je 94 %. </w:t>
      </w:r>
    </w:p>
    <w:p w14:paraId="55C2A10F" w14:textId="77777777" w:rsidR="005A7E11" w:rsidRPr="005A7E11" w:rsidRDefault="005A7E11" w:rsidP="005A7E11">
      <w:pPr>
        <w:ind w:right="-108"/>
        <w:rPr>
          <w:rFonts w:asciiTheme="minorHAnsi" w:hAnsiTheme="minorHAnsi" w:cstheme="minorHAnsi"/>
          <w:sz w:val="20"/>
          <w:szCs w:val="20"/>
        </w:rPr>
      </w:pPr>
    </w:p>
    <w:p w14:paraId="54AC52E5" w14:textId="5811C8FB" w:rsidR="005A7E11" w:rsidRDefault="005A7E11" w:rsidP="005A7E11">
      <w:pPr>
        <w:spacing w:after="200"/>
        <w:ind w:right="-110"/>
        <w:rPr>
          <w:rFonts w:asciiTheme="minorHAnsi" w:hAnsiTheme="minorHAnsi" w:cstheme="minorHAnsi"/>
          <w:sz w:val="20"/>
          <w:szCs w:val="20"/>
        </w:rPr>
      </w:pPr>
      <w:r w:rsidRPr="005A7E11">
        <w:rPr>
          <w:rFonts w:asciiTheme="minorHAnsi" w:hAnsiTheme="minorHAnsi" w:cstheme="minorHAnsi"/>
          <w:sz w:val="20"/>
          <w:szCs w:val="20"/>
        </w:rPr>
        <w:t xml:space="preserve">V lanskem letu je skupaj umrlo 18 potnikov v osebnih avtomobilih. Med vsemi umrlimi jih je v času prometne nesreče </w:t>
      </w:r>
      <w:r w:rsidR="00CC27EF">
        <w:rPr>
          <w:rFonts w:asciiTheme="minorHAnsi" w:hAnsiTheme="minorHAnsi" w:cstheme="minorHAnsi"/>
          <w:sz w:val="20"/>
          <w:szCs w:val="20"/>
        </w:rPr>
        <w:t>devet</w:t>
      </w:r>
      <w:r w:rsidRPr="005A7E11">
        <w:rPr>
          <w:rFonts w:asciiTheme="minorHAnsi" w:hAnsiTheme="minorHAnsi" w:cstheme="minorHAnsi"/>
          <w:sz w:val="20"/>
          <w:szCs w:val="20"/>
        </w:rPr>
        <w:t xml:space="preserve"> uporabljalo varnostni pas (50 %), </w:t>
      </w:r>
      <w:r w:rsidR="00CC27EF">
        <w:rPr>
          <w:rFonts w:asciiTheme="minorHAnsi" w:hAnsiTheme="minorHAnsi" w:cstheme="minorHAnsi"/>
          <w:sz w:val="20"/>
          <w:szCs w:val="20"/>
        </w:rPr>
        <w:t>osem</w:t>
      </w:r>
      <w:r w:rsidRPr="005A7E11">
        <w:rPr>
          <w:rFonts w:asciiTheme="minorHAnsi" w:hAnsiTheme="minorHAnsi" w:cstheme="minorHAnsi"/>
          <w:sz w:val="20"/>
          <w:szCs w:val="20"/>
        </w:rPr>
        <w:t xml:space="preserve"> </w:t>
      </w:r>
      <w:r w:rsidR="00990C30">
        <w:rPr>
          <w:rFonts w:asciiTheme="minorHAnsi" w:hAnsiTheme="minorHAnsi" w:cstheme="minorHAnsi"/>
          <w:sz w:val="20"/>
          <w:szCs w:val="20"/>
        </w:rPr>
        <w:t>oziroma</w:t>
      </w:r>
      <w:r w:rsidRPr="005A7E11">
        <w:rPr>
          <w:rFonts w:asciiTheme="minorHAnsi" w:hAnsiTheme="minorHAnsi" w:cstheme="minorHAnsi"/>
          <w:sz w:val="20"/>
          <w:szCs w:val="20"/>
        </w:rPr>
        <w:t xml:space="preserve"> 44 % pa jih ni uporabljalo (pri </w:t>
      </w:r>
      <w:r w:rsidR="00CC27EF">
        <w:rPr>
          <w:rFonts w:asciiTheme="minorHAnsi" w:hAnsiTheme="minorHAnsi" w:cstheme="minorHAnsi"/>
          <w:sz w:val="20"/>
          <w:szCs w:val="20"/>
        </w:rPr>
        <w:t>enem</w:t>
      </w:r>
      <w:r w:rsidRPr="005A7E11">
        <w:rPr>
          <w:rFonts w:asciiTheme="minorHAnsi" w:hAnsiTheme="minorHAnsi" w:cstheme="minorHAnsi"/>
          <w:sz w:val="20"/>
          <w:szCs w:val="20"/>
        </w:rPr>
        <w:t xml:space="preserve"> je bilo nemogoče ugotoviti).</w:t>
      </w:r>
      <w:r w:rsidR="004B031D">
        <w:rPr>
          <w:rFonts w:asciiTheme="minorHAnsi" w:hAnsiTheme="minorHAnsi" w:cstheme="minorHAnsi"/>
          <w:sz w:val="20"/>
          <w:szCs w:val="20"/>
        </w:rPr>
        <w:t xml:space="preserve"> </w:t>
      </w:r>
      <w:r w:rsidRPr="005A7E11">
        <w:rPr>
          <w:rFonts w:asciiTheme="minorHAnsi" w:hAnsiTheme="minorHAnsi" w:cstheme="minorHAnsi"/>
          <w:sz w:val="20"/>
          <w:szCs w:val="20"/>
        </w:rPr>
        <w:t xml:space="preserve">Med </w:t>
      </w:r>
      <w:r w:rsidR="00CC27EF">
        <w:rPr>
          <w:rFonts w:asciiTheme="minorHAnsi" w:hAnsiTheme="minorHAnsi" w:cstheme="minorHAnsi"/>
          <w:sz w:val="20"/>
          <w:szCs w:val="20"/>
        </w:rPr>
        <w:t>tremi</w:t>
      </w:r>
      <w:r w:rsidRPr="005A7E11">
        <w:rPr>
          <w:rFonts w:asciiTheme="minorHAnsi" w:hAnsiTheme="minorHAnsi" w:cstheme="minorHAnsi"/>
          <w:sz w:val="20"/>
          <w:szCs w:val="20"/>
        </w:rPr>
        <w:t xml:space="preserve"> umrlimi vozniki tovornih vozil v letu 2017 </w:t>
      </w:r>
      <w:r w:rsidR="00CC27EF">
        <w:rPr>
          <w:rFonts w:asciiTheme="minorHAnsi" w:hAnsiTheme="minorHAnsi" w:cstheme="minorHAnsi"/>
          <w:sz w:val="20"/>
          <w:szCs w:val="20"/>
        </w:rPr>
        <w:t>dva</w:t>
      </w:r>
      <w:r w:rsidRPr="005A7E11">
        <w:rPr>
          <w:rFonts w:asciiTheme="minorHAnsi" w:hAnsiTheme="minorHAnsi" w:cstheme="minorHAnsi"/>
          <w:sz w:val="20"/>
          <w:szCs w:val="20"/>
        </w:rPr>
        <w:t xml:space="preserve"> v času prometne nesreče nista uporabljala varnostnega pasu.</w:t>
      </w:r>
    </w:p>
    <w:p w14:paraId="15768EDB" w14:textId="3D582923" w:rsidR="00094839" w:rsidRDefault="004B031D" w:rsidP="005A7E11">
      <w:pPr>
        <w:spacing w:after="200"/>
        <w:ind w:right="-110"/>
        <w:rPr>
          <w:rFonts w:asciiTheme="minorHAnsi" w:hAnsiTheme="minorHAnsi" w:cstheme="minorHAnsi"/>
          <w:sz w:val="20"/>
          <w:szCs w:val="20"/>
        </w:rPr>
      </w:pPr>
      <w:r>
        <w:rPr>
          <w:rFonts w:asciiTheme="minorHAnsi" w:hAnsiTheme="minorHAnsi" w:cstheme="minorHAnsi"/>
          <w:sz w:val="20"/>
          <w:szCs w:val="20"/>
        </w:rPr>
        <w:t>Na</w:t>
      </w:r>
      <w:r w:rsidR="00CC27EF">
        <w:rPr>
          <w:rFonts w:asciiTheme="minorHAnsi" w:hAnsiTheme="minorHAnsi" w:cstheme="minorHAnsi"/>
          <w:sz w:val="20"/>
          <w:szCs w:val="20"/>
        </w:rPr>
        <w:t xml:space="preserve"> </w:t>
      </w:r>
      <w:r>
        <w:rPr>
          <w:rFonts w:asciiTheme="minorHAnsi" w:hAnsiTheme="minorHAnsi" w:cstheme="minorHAnsi"/>
          <w:sz w:val="20"/>
          <w:szCs w:val="20"/>
        </w:rPr>
        <w:t xml:space="preserve">splošno je delež uporabe varnostnega pasu pri umrlih voznikih osebnih avtomobilov v letu 2017 v primerjavi z letom 2013 narasel z 41 % na 57 %. Delež uporabe je prav tako narasel pri hudo telesno poškodovanih ter minimalno tudi pri lažje telesno poškodovanih voznikih. </w:t>
      </w:r>
    </w:p>
    <w:p w14:paraId="3EA66F72" w14:textId="77777777" w:rsidR="00FB08E9" w:rsidRDefault="00FB08E9" w:rsidP="005A7E11">
      <w:pPr>
        <w:spacing w:after="200"/>
        <w:ind w:right="-110"/>
        <w:rPr>
          <w:rFonts w:asciiTheme="minorHAnsi" w:hAnsiTheme="minorHAnsi" w:cstheme="minorHAnsi"/>
          <w:sz w:val="20"/>
          <w:szCs w:val="20"/>
        </w:rPr>
      </w:pPr>
    </w:p>
    <w:p w14:paraId="3DF3CC4A" w14:textId="4D7328A9" w:rsidR="005A7E11" w:rsidRDefault="005A7E11" w:rsidP="0057203F">
      <w:pPr>
        <w:pStyle w:val="Naslov2"/>
        <w:numPr>
          <w:ilvl w:val="2"/>
          <w:numId w:val="13"/>
        </w:numPr>
      </w:pPr>
      <w:bookmarkStart w:id="29" w:name="_Toc512412868"/>
      <w:r>
        <w:t>Povzročitelji prometnih nesreč</w:t>
      </w:r>
      <w:bookmarkEnd w:id="29"/>
    </w:p>
    <w:p w14:paraId="100B4724" w14:textId="77777777" w:rsidR="009B3098" w:rsidRDefault="009B3098" w:rsidP="009B3098">
      <w:pPr>
        <w:rPr>
          <w:rFonts w:ascii="Calibri" w:hAnsi="Calibri" w:cs="Calibri"/>
          <w:b/>
          <w:i/>
          <w:sz w:val="20"/>
          <w:szCs w:val="20"/>
        </w:rPr>
      </w:pPr>
    </w:p>
    <w:p w14:paraId="1133B378" w14:textId="77777777" w:rsidR="009B3098" w:rsidRPr="009B3098" w:rsidRDefault="009B3098" w:rsidP="009B3098">
      <w:pPr>
        <w:rPr>
          <w:rFonts w:ascii="Calibri" w:hAnsi="Calibri" w:cs="Calibri"/>
          <w:b/>
          <w:i/>
          <w:sz w:val="20"/>
          <w:szCs w:val="20"/>
        </w:rPr>
      </w:pPr>
      <w:r w:rsidRPr="009B3098">
        <w:rPr>
          <w:rFonts w:ascii="Calibri" w:hAnsi="Calibri" w:cs="Calibri"/>
          <w:b/>
          <w:i/>
          <w:sz w:val="20"/>
          <w:szCs w:val="20"/>
        </w:rPr>
        <w:t>Tabela 5: Povzročitelji prometnih nesreč v obdobju 2013 – 2017</w:t>
      </w:r>
    </w:p>
    <w:tbl>
      <w:tblPr>
        <w:tblW w:w="9583" w:type="dxa"/>
        <w:jc w:val="center"/>
        <w:tblCellMar>
          <w:left w:w="70" w:type="dxa"/>
          <w:right w:w="70" w:type="dxa"/>
        </w:tblCellMar>
        <w:tblLook w:val="04A0" w:firstRow="1" w:lastRow="0" w:firstColumn="1" w:lastColumn="0" w:noHBand="0" w:noVBand="1"/>
      </w:tblPr>
      <w:tblGrid>
        <w:gridCol w:w="2783"/>
        <w:gridCol w:w="680"/>
        <w:gridCol w:w="680"/>
        <w:gridCol w:w="680"/>
        <w:gridCol w:w="680"/>
        <w:gridCol w:w="680"/>
        <w:gridCol w:w="680"/>
        <w:gridCol w:w="680"/>
        <w:gridCol w:w="680"/>
        <w:gridCol w:w="680"/>
        <w:gridCol w:w="680"/>
      </w:tblGrid>
      <w:tr w:rsidR="00094839" w:rsidRPr="00094839" w14:paraId="387F1479" w14:textId="77777777" w:rsidTr="00094839">
        <w:trPr>
          <w:trHeight w:val="255"/>
          <w:jc w:val="center"/>
        </w:trPr>
        <w:tc>
          <w:tcPr>
            <w:tcW w:w="2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9FC2F" w14:textId="0CB91B12"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Povzročitelj prometne nesreče</w:t>
            </w:r>
            <w:r>
              <w:rPr>
                <w:rFonts w:ascii="Calibri" w:hAnsi="Calibri" w:cs="Calibri"/>
                <w:sz w:val="20"/>
                <w:szCs w:val="20"/>
                <w:lang w:eastAsia="sl-SI"/>
              </w:rPr>
              <w:t>*</w:t>
            </w:r>
          </w:p>
        </w:tc>
        <w:tc>
          <w:tcPr>
            <w:tcW w:w="3400" w:type="dxa"/>
            <w:gridSpan w:val="5"/>
            <w:tcBorders>
              <w:top w:val="single" w:sz="4" w:space="0" w:color="auto"/>
              <w:left w:val="nil"/>
              <w:bottom w:val="single" w:sz="4" w:space="0" w:color="auto"/>
              <w:right w:val="single" w:sz="4" w:space="0" w:color="auto"/>
            </w:tcBorders>
            <w:shd w:val="clear" w:color="auto" w:fill="auto"/>
            <w:vAlign w:val="center"/>
            <w:hideMark/>
          </w:tcPr>
          <w:p w14:paraId="176C9734"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Število vseh umrlih udeležencev</w:t>
            </w:r>
          </w:p>
        </w:tc>
        <w:tc>
          <w:tcPr>
            <w:tcW w:w="3400" w:type="dxa"/>
            <w:gridSpan w:val="5"/>
            <w:tcBorders>
              <w:top w:val="single" w:sz="4" w:space="0" w:color="auto"/>
              <w:left w:val="nil"/>
              <w:bottom w:val="single" w:sz="4" w:space="0" w:color="auto"/>
              <w:right w:val="single" w:sz="4" w:space="0" w:color="auto"/>
            </w:tcBorders>
            <w:shd w:val="clear" w:color="auto" w:fill="auto"/>
            <w:vAlign w:val="center"/>
            <w:hideMark/>
          </w:tcPr>
          <w:p w14:paraId="3BF170BF" w14:textId="0E197D01" w:rsidR="00094839" w:rsidRPr="00094839" w:rsidRDefault="00094839" w:rsidP="00094839">
            <w:pPr>
              <w:jc w:val="center"/>
              <w:rPr>
                <w:rFonts w:ascii="Calibri" w:hAnsi="Calibri" w:cs="Calibri"/>
                <w:sz w:val="20"/>
                <w:szCs w:val="20"/>
                <w:lang w:eastAsia="sl-SI"/>
              </w:rPr>
            </w:pPr>
            <w:r>
              <w:rPr>
                <w:rFonts w:ascii="Calibri" w:hAnsi="Calibri" w:cs="Calibri"/>
                <w:sz w:val="20"/>
                <w:szCs w:val="20"/>
                <w:lang w:eastAsia="sl-SI"/>
              </w:rPr>
              <w:t>Delež</w:t>
            </w:r>
            <w:r w:rsidRPr="00094839">
              <w:rPr>
                <w:rFonts w:ascii="Calibri" w:hAnsi="Calibri" w:cs="Calibri"/>
                <w:sz w:val="20"/>
                <w:szCs w:val="20"/>
                <w:lang w:eastAsia="sl-SI"/>
              </w:rPr>
              <w:t xml:space="preserve"> vseh umrlih udeležencev</w:t>
            </w:r>
          </w:p>
        </w:tc>
      </w:tr>
      <w:tr w:rsidR="00094839" w:rsidRPr="00094839" w14:paraId="7EED0699" w14:textId="77777777" w:rsidTr="00094839">
        <w:trPr>
          <w:trHeight w:val="255"/>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14:paraId="7E412B90" w14:textId="77777777" w:rsidR="00094839" w:rsidRPr="00094839" w:rsidRDefault="00094839" w:rsidP="00094839">
            <w:pPr>
              <w:jc w:val="left"/>
              <w:rPr>
                <w:rFonts w:ascii="Calibri" w:hAnsi="Calibri" w:cs="Calibri"/>
                <w:sz w:val="20"/>
                <w:szCs w:val="20"/>
                <w:lang w:eastAsia="sl-SI"/>
              </w:rPr>
            </w:pPr>
          </w:p>
        </w:tc>
        <w:tc>
          <w:tcPr>
            <w:tcW w:w="680" w:type="dxa"/>
            <w:tcBorders>
              <w:top w:val="nil"/>
              <w:left w:val="nil"/>
              <w:bottom w:val="single" w:sz="4" w:space="0" w:color="auto"/>
              <w:right w:val="single" w:sz="4" w:space="0" w:color="auto"/>
            </w:tcBorders>
            <w:shd w:val="clear" w:color="auto" w:fill="auto"/>
            <w:vAlign w:val="center"/>
            <w:hideMark/>
          </w:tcPr>
          <w:p w14:paraId="253129B3"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2013</w:t>
            </w:r>
          </w:p>
        </w:tc>
        <w:tc>
          <w:tcPr>
            <w:tcW w:w="680" w:type="dxa"/>
            <w:tcBorders>
              <w:top w:val="nil"/>
              <w:left w:val="nil"/>
              <w:bottom w:val="single" w:sz="4" w:space="0" w:color="auto"/>
              <w:right w:val="single" w:sz="4" w:space="0" w:color="auto"/>
            </w:tcBorders>
            <w:shd w:val="clear" w:color="auto" w:fill="auto"/>
            <w:vAlign w:val="center"/>
            <w:hideMark/>
          </w:tcPr>
          <w:p w14:paraId="6A199190" w14:textId="77777777" w:rsidR="00094839" w:rsidRPr="00094839" w:rsidRDefault="00094839" w:rsidP="00094839">
            <w:pPr>
              <w:jc w:val="center"/>
              <w:rPr>
                <w:rFonts w:ascii="Calibri" w:hAnsi="Calibri" w:cs="Calibri"/>
                <w:color w:val="000000"/>
                <w:sz w:val="20"/>
                <w:szCs w:val="20"/>
                <w:lang w:eastAsia="sl-SI"/>
              </w:rPr>
            </w:pPr>
            <w:r w:rsidRPr="00094839">
              <w:rPr>
                <w:rFonts w:ascii="Calibri" w:hAnsi="Calibri" w:cs="Calibri"/>
                <w:color w:val="000000"/>
                <w:sz w:val="20"/>
                <w:szCs w:val="20"/>
                <w:lang w:eastAsia="sl-SI"/>
              </w:rPr>
              <w:t>2014</w:t>
            </w:r>
          </w:p>
        </w:tc>
        <w:tc>
          <w:tcPr>
            <w:tcW w:w="680" w:type="dxa"/>
            <w:tcBorders>
              <w:top w:val="nil"/>
              <w:left w:val="nil"/>
              <w:bottom w:val="single" w:sz="4" w:space="0" w:color="auto"/>
              <w:right w:val="single" w:sz="4" w:space="0" w:color="auto"/>
            </w:tcBorders>
            <w:shd w:val="clear" w:color="auto" w:fill="auto"/>
            <w:vAlign w:val="center"/>
            <w:hideMark/>
          </w:tcPr>
          <w:p w14:paraId="71F243D6" w14:textId="77777777" w:rsidR="00094839" w:rsidRPr="00094839" w:rsidRDefault="00094839" w:rsidP="00094839">
            <w:pPr>
              <w:jc w:val="center"/>
              <w:rPr>
                <w:rFonts w:ascii="Calibri" w:hAnsi="Calibri" w:cs="Calibri"/>
                <w:color w:val="000000"/>
                <w:sz w:val="20"/>
                <w:szCs w:val="20"/>
                <w:lang w:eastAsia="sl-SI"/>
              </w:rPr>
            </w:pPr>
            <w:r w:rsidRPr="00094839">
              <w:rPr>
                <w:rFonts w:ascii="Calibri" w:hAnsi="Calibri" w:cs="Calibri"/>
                <w:color w:val="000000"/>
                <w:sz w:val="20"/>
                <w:szCs w:val="20"/>
                <w:lang w:eastAsia="sl-SI"/>
              </w:rPr>
              <w:t>2015</w:t>
            </w:r>
          </w:p>
        </w:tc>
        <w:tc>
          <w:tcPr>
            <w:tcW w:w="680" w:type="dxa"/>
            <w:tcBorders>
              <w:top w:val="nil"/>
              <w:left w:val="nil"/>
              <w:bottom w:val="single" w:sz="4" w:space="0" w:color="auto"/>
              <w:right w:val="single" w:sz="4" w:space="0" w:color="auto"/>
            </w:tcBorders>
            <w:shd w:val="clear" w:color="auto" w:fill="auto"/>
            <w:vAlign w:val="center"/>
            <w:hideMark/>
          </w:tcPr>
          <w:p w14:paraId="7621529D"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2016</w:t>
            </w:r>
          </w:p>
        </w:tc>
        <w:tc>
          <w:tcPr>
            <w:tcW w:w="680" w:type="dxa"/>
            <w:tcBorders>
              <w:top w:val="nil"/>
              <w:left w:val="nil"/>
              <w:bottom w:val="single" w:sz="4" w:space="0" w:color="auto"/>
              <w:right w:val="single" w:sz="4" w:space="0" w:color="auto"/>
            </w:tcBorders>
            <w:shd w:val="clear" w:color="auto" w:fill="auto"/>
            <w:vAlign w:val="center"/>
            <w:hideMark/>
          </w:tcPr>
          <w:p w14:paraId="776B4432" w14:textId="77777777" w:rsidR="00094839" w:rsidRPr="00094839" w:rsidRDefault="00094839" w:rsidP="00094839">
            <w:pPr>
              <w:jc w:val="center"/>
              <w:rPr>
                <w:rFonts w:ascii="Calibri" w:hAnsi="Calibri" w:cs="Calibri"/>
                <w:color w:val="000000"/>
                <w:sz w:val="20"/>
                <w:szCs w:val="20"/>
                <w:highlight w:val="yellow"/>
                <w:lang w:eastAsia="sl-SI"/>
              </w:rPr>
            </w:pPr>
            <w:r w:rsidRPr="00094839">
              <w:rPr>
                <w:rFonts w:ascii="Calibri" w:hAnsi="Calibri" w:cs="Calibri"/>
                <w:color w:val="000000"/>
                <w:sz w:val="20"/>
                <w:szCs w:val="20"/>
                <w:highlight w:val="yellow"/>
                <w:lang w:eastAsia="sl-SI"/>
              </w:rPr>
              <w:t>2017</w:t>
            </w:r>
          </w:p>
        </w:tc>
        <w:tc>
          <w:tcPr>
            <w:tcW w:w="680" w:type="dxa"/>
            <w:tcBorders>
              <w:top w:val="nil"/>
              <w:left w:val="nil"/>
              <w:bottom w:val="single" w:sz="4" w:space="0" w:color="auto"/>
              <w:right w:val="single" w:sz="4" w:space="0" w:color="auto"/>
            </w:tcBorders>
            <w:shd w:val="clear" w:color="auto" w:fill="auto"/>
            <w:vAlign w:val="center"/>
            <w:hideMark/>
          </w:tcPr>
          <w:p w14:paraId="69243968"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2013</w:t>
            </w:r>
          </w:p>
        </w:tc>
        <w:tc>
          <w:tcPr>
            <w:tcW w:w="680" w:type="dxa"/>
            <w:tcBorders>
              <w:top w:val="nil"/>
              <w:left w:val="nil"/>
              <w:bottom w:val="single" w:sz="4" w:space="0" w:color="auto"/>
              <w:right w:val="single" w:sz="4" w:space="0" w:color="auto"/>
            </w:tcBorders>
            <w:shd w:val="clear" w:color="auto" w:fill="auto"/>
            <w:vAlign w:val="center"/>
            <w:hideMark/>
          </w:tcPr>
          <w:p w14:paraId="2DBB45BD" w14:textId="77777777" w:rsidR="00094839" w:rsidRPr="00094839" w:rsidRDefault="00094839" w:rsidP="00094839">
            <w:pPr>
              <w:jc w:val="center"/>
              <w:rPr>
                <w:rFonts w:ascii="Calibri" w:hAnsi="Calibri" w:cs="Calibri"/>
                <w:color w:val="000000"/>
                <w:sz w:val="20"/>
                <w:szCs w:val="20"/>
                <w:lang w:eastAsia="sl-SI"/>
              </w:rPr>
            </w:pPr>
            <w:r w:rsidRPr="00094839">
              <w:rPr>
                <w:rFonts w:ascii="Calibri" w:hAnsi="Calibri" w:cs="Calibri"/>
                <w:color w:val="000000"/>
                <w:sz w:val="20"/>
                <w:szCs w:val="20"/>
                <w:lang w:eastAsia="sl-SI"/>
              </w:rPr>
              <w:t>2014</w:t>
            </w:r>
          </w:p>
        </w:tc>
        <w:tc>
          <w:tcPr>
            <w:tcW w:w="680" w:type="dxa"/>
            <w:tcBorders>
              <w:top w:val="nil"/>
              <w:left w:val="nil"/>
              <w:bottom w:val="single" w:sz="4" w:space="0" w:color="auto"/>
              <w:right w:val="single" w:sz="4" w:space="0" w:color="auto"/>
            </w:tcBorders>
            <w:shd w:val="clear" w:color="auto" w:fill="auto"/>
            <w:vAlign w:val="center"/>
            <w:hideMark/>
          </w:tcPr>
          <w:p w14:paraId="046F4047" w14:textId="77777777" w:rsidR="00094839" w:rsidRPr="00094839" w:rsidRDefault="00094839" w:rsidP="00094839">
            <w:pPr>
              <w:jc w:val="center"/>
              <w:rPr>
                <w:rFonts w:ascii="Calibri" w:hAnsi="Calibri" w:cs="Calibri"/>
                <w:color w:val="000000"/>
                <w:sz w:val="20"/>
                <w:szCs w:val="20"/>
                <w:lang w:eastAsia="sl-SI"/>
              </w:rPr>
            </w:pPr>
            <w:r w:rsidRPr="00094839">
              <w:rPr>
                <w:rFonts w:ascii="Calibri" w:hAnsi="Calibri" w:cs="Calibri"/>
                <w:color w:val="000000"/>
                <w:sz w:val="20"/>
                <w:szCs w:val="20"/>
                <w:lang w:eastAsia="sl-SI"/>
              </w:rPr>
              <w:t>2015</w:t>
            </w:r>
          </w:p>
        </w:tc>
        <w:tc>
          <w:tcPr>
            <w:tcW w:w="680" w:type="dxa"/>
            <w:tcBorders>
              <w:top w:val="nil"/>
              <w:left w:val="nil"/>
              <w:bottom w:val="single" w:sz="4" w:space="0" w:color="auto"/>
              <w:right w:val="single" w:sz="4" w:space="0" w:color="auto"/>
            </w:tcBorders>
            <w:shd w:val="clear" w:color="auto" w:fill="auto"/>
            <w:vAlign w:val="center"/>
            <w:hideMark/>
          </w:tcPr>
          <w:p w14:paraId="3B018463"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2016</w:t>
            </w:r>
          </w:p>
        </w:tc>
        <w:tc>
          <w:tcPr>
            <w:tcW w:w="680" w:type="dxa"/>
            <w:tcBorders>
              <w:top w:val="nil"/>
              <w:left w:val="nil"/>
              <w:bottom w:val="single" w:sz="4" w:space="0" w:color="auto"/>
              <w:right w:val="single" w:sz="4" w:space="0" w:color="auto"/>
            </w:tcBorders>
            <w:shd w:val="clear" w:color="auto" w:fill="auto"/>
            <w:vAlign w:val="center"/>
            <w:hideMark/>
          </w:tcPr>
          <w:p w14:paraId="4440A454" w14:textId="77777777" w:rsidR="00094839" w:rsidRPr="00094839" w:rsidRDefault="00094839" w:rsidP="00094839">
            <w:pPr>
              <w:jc w:val="center"/>
              <w:rPr>
                <w:rFonts w:ascii="Calibri" w:hAnsi="Calibri" w:cs="Calibri"/>
                <w:color w:val="000000"/>
                <w:sz w:val="20"/>
                <w:szCs w:val="20"/>
                <w:highlight w:val="yellow"/>
                <w:lang w:eastAsia="sl-SI"/>
              </w:rPr>
            </w:pPr>
            <w:r w:rsidRPr="00094839">
              <w:rPr>
                <w:rFonts w:ascii="Calibri" w:hAnsi="Calibri" w:cs="Calibri"/>
                <w:color w:val="000000"/>
                <w:sz w:val="20"/>
                <w:szCs w:val="20"/>
                <w:highlight w:val="yellow"/>
                <w:lang w:eastAsia="sl-SI"/>
              </w:rPr>
              <w:t>2017</w:t>
            </w:r>
          </w:p>
        </w:tc>
      </w:tr>
      <w:tr w:rsidR="00094839" w:rsidRPr="00094839" w14:paraId="717CF04A" w14:textId="77777777" w:rsidTr="00094839">
        <w:trPr>
          <w:trHeight w:val="25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662324D9" w14:textId="77777777" w:rsidR="00094839" w:rsidRPr="00094839" w:rsidRDefault="00094839" w:rsidP="00094839">
            <w:pPr>
              <w:jc w:val="left"/>
              <w:rPr>
                <w:rFonts w:ascii="Calibri" w:hAnsi="Calibri" w:cs="Calibri"/>
                <w:sz w:val="20"/>
                <w:szCs w:val="20"/>
                <w:lang w:eastAsia="sl-SI"/>
              </w:rPr>
            </w:pPr>
            <w:r w:rsidRPr="00094839">
              <w:rPr>
                <w:rFonts w:ascii="Calibri" w:hAnsi="Calibri" w:cs="Calibri"/>
                <w:sz w:val="20"/>
                <w:szCs w:val="20"/>
                <w:lang w:eastAsia="sl-SI"/>
              </w:rPr>
              <w:t>vozniki osebnih avtomobilov</w:t>
            </w:r>
          </w:p>
        </w:tc>
        <w:tc>
          <w:tcPr>
            <w:tcW w:w="680" w:type="dxa"/>
            <w:tcBorders>
              <w:top w:val="nil"/>
              <w:left w:val="nil"/>
              <w:bottom w:val="single" w:sz="4" w:space="0" w:color="auto"/>
              <w:right w:val="single" w:sz="4" w:space="0" w:color="auto"/>
            </w:tcBorders>
            <w:shd w:val="clear" w:color="auto" w:fill="auto"/>
            <w:noWrap/>
            <w:vAlign w:val="bottom"/>
            <w:hideMark/>
          </w:tcPr>
          <w:p w14:paraId="6D49900A"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88</w:t>
            </w:r>
          </w:p>
        </w:tc>
        <w:tc>
          <w:tcPr>
            <w:tcW w:w="680" w:type="dxa"/>
            <w:tcBorders>
              <w:top w:val="nil"/>
              <w:left w:val="nil"/>
              <w:bottom w:val="single" w:sz="4" w:space="0" w:color="auto"/>
              <w:right w:val="single" w:sz="4" w:space="0" w:color="auto"/>
            </w:tcBorders>
            <w:shd w:val="clear" w:color="auto" w:fill="auto"/>
            <w:noWrap/>
            <w:vAlign w:val="bottom"/>
            <w:hideMark/>
          </w:tcPr>
          <w:p w14:paraId="3A27CF76"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67</w:t>
            </w:r>
          </w:p>
        </w:tc>
        <w:tc>
          <w:tcPr>
            <w:tcW w:w="680" w:type="dxa"/>
            <w:tcBorders>
              <w:top w:val="nil"/>
              <w:left w:val="nil"/>
              <w:bottom w:val="single" w:sz="4" w:space="0" w:color="auto"/>
              <w:right w:val="single" w:sz="4" w:space="0" w:color="auto"/>
            </w:tcBorders>
            <w:shd w:val="clear" w:color="auto" w:fill="auto"/>
            <w:noWrap/>
            <w:vAlign w:val="bottom"/>
            <w:hideMark/>
          </w:tcPr>
          <w:p w14:paraId="244EB736"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70</w:t>
            </w:r>
          </w:p>
        </w:tc>
        <w:tc>
          <w:tcPr>
            <w:tcW w:w="680" w:type="dxa"/>
            <w:tcBorders>
              <w:top w:val="nil"/>
              <w:left w:val="nil"/>
              <w:bottom w:val="single" w:sz="4" w:space="0" w:color="auto"/>
              <w:right w:val="single" w:sz="4" w:space="0" w:color="auto"/>
            </w:tcBorders>
            <w:shd w:val="clear" w:color="auto" w:fill="auto"/>
            <w:noWrap/>
            <w:vAlign w:val="bottom"/>
            <w:hideMark/>
          </w:tcPr>
          <w:p w14:paraId="7AD7682F"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71</w:t>
            </w:r>
          </w:p>
        </w:tc>
        <w:tc>
          <w:tcPr>
            <w:tcW w:w="680" w:type="dxa"/>
            <w:tcBorders>
              <w:top w:val="nil"/>
              <w:left w:val="nil"/>
              <w:bottom w:val="single" w:sz="4" w:space="0" w:color="auto"/>
              <w:right w:val="single" w:sz="4" w:space="0" w:color="auto"/>
            </w:tcBorders>
            <w:shd w:val="clear" w:color="auto" w:fill="auto"/>
            <w:noWrap/>
            <w:vAlign w:val="bottom"/>
            <w:hideMark/>
          </w:tcPr>
          <w:p w14:paraId="34C4BD8C" w14:textId="7777777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65</w:t>
            </w:r>
          </w:p>
        </w:tc>
        <w:tc>
          <w:tcPr>
            <w:tcW w:w="680" w:type="dxa"/>
            <w:tcBorders>
              <w:top w:val="nil"/>
              <w:left w:val="nil"/>
              <w:bottom w:val="single" w:sz="4" w:space="0" w:color="auto"/>
              <w:right w:val="single" w:sz="4" w:space="0" w:color="auto"/>
            </w:tcBorders>
            <w:shd w:val="clear" w:color="auto" w:fill="auto"/>
            <w:noWrap/>
            <w:vAlign w:val="bottom"/>
            <w:hideMark/>
          </w:tcPr>
          <w:p w14:paraId="7AA8820A" w14:textId="3F510E23"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72</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2D91C633" w14:textId="2398184D"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63</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4C6D6313" w14:textId="1CE915AC"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57</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1B7EB3DC" w14:textId="34F116D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55</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6C6BE3C" w14:textId="2006082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61</w:t>
            </w:r>
            <w:r w:rsidR="00CC27EF">
              <w:rPr>
                <w:rFonts w:ascii="Calibri" w:hAnsi="Calibri" w:cs="Calibri"/>
                <w:sz w:val="20"/>
                <w:szCs w:val="20"/>
                <w:highlight w:val="yellow"/>
                <w:lang w:eastAsia="sl-SI"/>
              </w:rPr>
              <w:t xml:space="preserve"> </w:t>
            </w:r>
            <w:r w:rsidRPr="00094839">
              <w:rPr>
                <w:rFonts w:ascii="Calibri" w:hAnsi="Calibri" w:cs="Calibri"/>
                <w:sz w:val="20"/>
                <w:szCs w:val="20"/>
                <w:highlight w:val="yellow"/>
                <w:lang w:eastAsia="sl-SI"/>
              </w:rPr>
              <w:t>%</w:t>
            </w:r>
          </w:p>
        </w:tc>
      </w:tr>
      <w:tr w:rsidR="00094839" w:rsidRPr="00094839" w14:paraId="4DB35ADF" w14:textId="77777777" w:rsidTr="00094839">
        <w:trPr>
          <w:trHeight w:val="25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611B47AF" w14:textId="5FABBF7E" w:rsidR="00094839" w:rsidRPr="00094839" w:rsidRDefault="00094839" w:rsidP="00094839">
            <w:pPr>
              <w:jc w:val="left"/>
              <w:rPr>
                <w:rFonts w:ascii="Calibri" w:hAnsi="Calibri" w:cs="Calibri"/>
                <w:sz w:val="20"/>
                <w:szCs w:val="20"/>
                <w:lang w:eastAsia="sl-SI"/>
              </w:rPr>
            </w:pPr>
            <w:r>
              <w:rPr>
                <w:rFonts w:ascii="Calibri" w:hAnsi="Calibri" w:cs="Calibri"/>
                <w:sz w:val="20"/>
                <w:szCs w:val="20"/>
                <w:lang w:eastAsia="sl-SI"/>
              </w:rPr>
              <w:t>vozniki enoslednih motor.</w:t>
            </w:r>
            <w:r w:rsidRPr="00094839">
              <w:rPr>
                <w:rFonts w:ascii="Calibri" w:hAnsi="Calibri" w:cs="Calibri"/>
                <w:sz w:val="20"/>
                <w:szCs w:val="20"/>
                <w:lang w:eastAsia="sl-SI"/>
              </w:rPr>
              <w:t xml:space="preserve"> vozil</w:t>
            </w:r>
          </w:p>
        </w:tc>
        <w:tc>
          <w:tcPr>
            <w:tcW w:w="680" w:type="dxa"/>
            <w:tcBorders>
              <w:top w:val="nil"/>
              <w:left w:val="nil"/>
              <w:bottom w:val="single" w:sz="4" w:space="0" w:color="auto"/>
              <w:right w:val="single" w:sz="4" w:space="0" w:color="auto"/>
            </w:tcBorders>
            <w:shd w:val="clear" w:color="auto" w:fill="auto"/>
            <w:noWrap/>
            <w:vAlign w:val="bottom"/>
            <w:hideMark/>
          </w:tcPr>
          <w:p w14:paraId="6E99E7B4"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11</w:t>
            </w:r>
          </w:p>
        </w:tc>
        <w:tc>
          <w:tcPr>
            <w:tcW w:w="680" w:type="dxa"/>
            <w:tcBorders>
              <w:top w:val="nil"/>
              <w:left w:val="nil"/>
              <w:bottom w:val="single" w:sz="4" w:space="0" w:color="auto"/>
              <w:right w:val="single" w:sz="4" w:space="0" w:color="auto"/>
            </w:tcBorders>
            <w:shd w:val="clear" w:color="auto" w:fill="auto"/>
            <w:noWrap/>
            <w:vAlign w:val="bottom"/>
            <w:hideMark/>
          </w:tcPr>
          <w:p w14:paraId="215ACA25"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13</w:t>
            </w:r>
          </w:p>
        </w:tc>
        <w:tc>
          <w:tcPr>
            <w:tcW w:w="680" w:type="dxa"/>
            <w:tcBorders>
              <w:top w:val="nil"/>
              <w:left w:val="nil"/>
              <w:bottom w:val="single" w:sz="4" w:space="0" w:color="auto"/>
              <w:right w:val="single" w:sz="4" w:space="0" w:color="auto"/>
            </w:tcBorders>
            <w:shd w:val="clear" w:color="auto" w:fill="auto"/>
            <w:noWrap/>
            <w:vAlign w:val="bottom"/>
            <w:hideMark/>
          </w:tcPr>
          <w:p w14:paraId="3309BAB2"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17</w:t>
            </w:r>
          </w:p>
        </w:tc>
        <w:tc>
          <w:tcPr>
            <w:tcW w:w="680" w:type="dxa"/>
            <w:tcBorders>
              <w:top w:val="nil"/>
              <w:left w:val="nil"/>
              <w:bottom w:val="single" w:sz="4" w:space="0" w:color="auto"/>
              <w:right w:val="single" w:sz="4" w:space="0" w:color="auto"/>
            </w:tcBorders>
            <w:shd w:val="clear" w:color="auto" w:fill="auto"/>
            <w:noWrap/>
            <w:vAlign w:val="bottom"/>
            <w:hideMark/>
          </w:tcPr>
          <w:p w14:paraId="174BFC8F"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21</w:t>
            </w:r>
          </w:p>
        </w:tc>
        <w:tc>
          <w:tcPr>
            <w:tcW w:w="680" w:type="dxa"/>
            <w:tcBorders>
              <w:top w:val="nil"/>
              <w:left w:val="nil"/>
              <w:bottom w:val="single" w:sz="4" w:space="0" w:color="auto"/>
              <w:right w:val="single" w:sz="4" w:space="0" w:color="auto"/>
            </w:tcBorders>
            <w:shd w:val="clear" w:color="auto" w:fill="auto"/>
            <w:noWrap/>
            <w:vAlign w:val="bottom"/>
            <w:hideMark/>
          </w:tcPr>
          <w:p w14:paraId="5924AEC6" w14:textId="7777777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22</w:t>
            </w:r>
          </w:p>
        </w:tc>
        <w:tc>
          <w:tcPr>
            <w:tcW w:w="680" w:type="dxa"/>
            <w:tcBorders>
              <w:top w:val="nil"/>
              <w:left w:val="nil"/>
              <w:bottom w:val="single" w:sz="4" w:space="0" w:color="auto"/>
              <w:right w:val="single" w:sz="4" w:space="0" w:color="auto"/>
            </w:tcBorders>
            <w:shd w:val="clear" w:color="auto" w:fill="auto"/>
            <w:noWrap/>
            <w:vAlign w:val="bottom"/>
            <w:hideMark/>
          </w:tcPr>
          <w:p w14:paraId="6F51BDF0" w14:textId="2273960A"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9</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2DF0A27D" w14:textId="474FB741"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12</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03966A75" w14:textId="5836063D"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14</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3C7EC433" w14:textId="2B9A32E5"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16</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639AD1F" w14:textId="559F41C6"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21</w:t>
            </w:r>
            <w:r w:rsidR="00CC27EF">
              <w:rPr>
                <w:rFonts w:ascii="Calibri" w:hAnsi="Calibri" w:cs="Calibri"/>
                <w:sz w:val="20"/>
                <w:szCs w:val="20"/>
                <w:highlight w:val="yellow"/>
                <w:lang w:eastAsia="sl-SI"/>
              </w:rPr>
              <w:t xml:space="preserve"> </w:t>
            </w:r>
            <w:r w:rsidRPr="00094839">
              <w:rPr>
                <w:rFonts w:ascii="Calibri" w:hAnsi="Calibri" w:cs="Calibri"/>
                <w:sz w:val="20"/>
                <w:szCs w:val="20"/>
                <w:highlight w:val="yellow"/>
                <w:lang w:eastAsia="sl-SI"/>
              </w:rPr>
              <w:t>%</w:t>
            </w:r>
          </w:p>
        </w:tc>
      </w:tr>
      <w:tr w:rsidR="00094839" w:rsidRPr="00094839" w14:paraId="273A9C65" w14:textId="77777777" w:rsidTr="00094839">
        <w:trPr>
          <w:trHeight w:val="25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74B20A54" w14:textId="77777777" w:rsidR="00094839" w:rsidRPr="00094839" w:rsidRDefault="00094839" w:rsidP="00094839">
            <w:pPr>
              <w:jc w:val="left"/>
              <w:rPr>
                <w:rFonts w:ascii="Calibri" w:hAnsi="Calibri" w:cs="Calibri"/>
                <w:sz w:val="20"/>
                <w:szCs w:val="20"/>
                <w:lang w:eastAsia="sl-SI"/>
              </w:rPr>
            </w:pPr>
            <w:r w:rsidRPr="00094839">
              <w:rPr>
                <w:rFonts w:ascii="Calibri" w:hAnsi="Calibri" w:cs="Calibri"/>
                <w:sz w:val="20"/>
                <w:szCs w:val="20"/>
                <w:lang w:eastAsia="sl-SI"/>
              </w:rPr>
              <w:t>pešci</w:t>
            </w:r>
          </w:p>
        </w:tc>
        <w:tc>
          <w:tcPr>
            <w:tcW w:w="680" w:type="dxa"/>
            <w:tcBorders>
              <w:top w:val="nil"/>
              <w:left w:val="nil"/>
              <w:bottom w:val="single" w:sz="4" w:space="0" w:color="auto"/>
              <w:right w:val="single" w:sz="4" w:space="0" w:color="auto"/>
            </w:tcBorders>
            <w:shd w:val="clear" w:color="auto" w:fill="auto"/>
            <w:noWrap/>
            <w:vAlign w:val="bottom"/>
            <w:hideMark/>
          </w:tcPr>
          <w:p w14:paraId="6D43393D"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6</w:t>
            </w:r>
          </w:p>
        </w:tc>
        <w:tc>
          <w:tcPr>
            <w:tcW w:w="680" w:type="dxa"/>
            <w:tcBorders>
              <w:top w:val="nil"/>
              <w:left w:val="nil"/>
              <w:bottom w:val="single" w:sz="4" w:space="0" w:color="auto"/>
              <w:right w:val="single" w:sz="4" w:space="0" w:color="auto"/>
            </w:tcBorders>
            <w:shd w:val="clear" w:color="auto" w:fill="auto"/>
            <w:noWrap/>
            <w:vAlign w:val="bottom"/>
            <w:hideMark/>
          </w:tcPr>
          <w:p w14:paraId="46F7DBC3"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3</w:t>
            </w:r>
          </w:p>
        </w:tc>
        <w:tc>
          <w:tcPr>
            <w:tcW w:w="680" w:type="dxa"/>
            <w:tcBorders>
              <w:top w:val="nil"/>
              <w:left w:val="nil"/>
              <w:bottom w:val="single" w:sz="4" w:space="0" w:color="auto"/>
              <w:right w:val="single" w:sz="4" w:space="0" w:color="auto"/>
            </w:tcBorders>
            <w:shd w:val="clear" w:color="auto" w:fill="auto"/>
            <w:noWrap/>
            <w:vAlign w:val="bottom"/>
            <w:hideMark/>
          </w:tcPr>
          <w:p w14:paraId="2DB69265"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3</w:t>
            </w:r>
          </w:p>
        </w:tc>
        <w:tc>
          <w:tcPr>
            <w:tcW w:w="680" w:type="dxa"/>
            <w:tcBorders>
              <w:top w:val="nil"/>
              <w:left w:val="nil"/>
              <w:bottom w:val="single" w:sz="4" w:space="0" w:color="auto"/>
              <w:right w:val="single" w:sz="4" w:space="0" w:color="auto"/>
            </w:tcBorders>
            <w:shd w:val="clear" w:color="auto" w:fill="auto"/>
            <w:noWrap/>
            <w:vAlign w:val="bottom"/>
            <w:hideMark/>
          </w:tcPr>
          <w:p w14:paraId="501AFC44"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10</w:t>
            </w:r>
          </w:p>
        </w:tc>
        <w:tc>
          <w:tcPr>
            <w:tcW w:w="680" w:type="dxa"/>
            <w:tcBorders>
              <w:top w:val="nil"/>
              <w:left w:val="nil"/>
              <w:bottom w:val="single" w:sz="4" w:space="0" w:color="auto"/>
              <w:right w:val="single" w:sz="4" w:space="0" w:color="auto"/>
            </w:tcBorders>
            <w:shd w:val="clear" w:color="auto" w:fill="auto"/>
            <w:noWrap/>
            <w:vAlign w:val="bottom"/>
            <w:hideMark/>
          </w:tcPr>
          <w:p w14:paraId="364C92CC" w14:textId="7777777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1</w:t>
            </w:r>
          </w:p>
        </w:tc>
        <w:tc>
          <w:tcPr>
            <w:tcW w:w="680" w:type="dxa"/>
            <w:tcBorders>
              <w:top w:val="nil"/>
              <w:left w:val="nil"/>
              <w:bottom w:val="single" w:sz="4" w:space="0" w:color="auto"/>
              <w:right w:val="single" w:sz="4" w:space="0" w:color="auto"/>
            </w:tcBorders>
            <w:shd w:val="clear" w:color="auto" w:fill="auto"/>
            <w:noWrap/>
            <w:vAlign w:val="bottom"/>
            <w:hideMark/>
          </w:tcPr>
          <w:p w14:paraId="32A86AA3" w14:textId="59AB26D0"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5</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020FB07B" w14:textId="15FCEA42"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3</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2EF21A2E" w14:textId="22B3A0A6"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2</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18E312BC" w14:textId="6026BC65"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8</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5A526D5E" w14:textId="49166275"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1</w:t>
            </w:r>
            <w:r w:rsidR="00CC27EF">
              <w:rPr>
                <w:rFonts w:ascii="Calibri" w:hAnsi="Calibri" w:cs="Calibri"/>
                <w:sz w:val="20"/>
                <w:szCs w:val="20"/>
                <w:highlight w:val="yellow"/>
                <w:lang w:eastAsia="sl-SI"/>
              </w:rPr>
              <w:t xml:space="preserve"> </w:t>
            </w:r>
            <w:r w:rsidRPr="00094839">
              <w:rPr>
                <w:rFonts w:ascii="Calibri" w:hAnsi="Calibri" w:cs="Calibri"/>
                <w:sz w:val="20"/>
                <w:szCs w:val="20"/>
                <w:highlight w:val="yellow"/>
                <w:lang w:eastAsia="sl-SI"/>
              </w:rPr>
              <w:t>%</w:t>
            </w:r>
          </w:p>
        </w:tc>
      </w:tr>
      <w:tr w:rsidR="00094839" w:rsidRPr="00094839" w14:paraId="7699B99B" w14:textId="77777777" w:rsidTr="00094839">
        <w:trPr>
          <w:trHeight w:val="25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0E8EA217" w14:textId="77777777" w:rsidR="00094839" w:rsidRPr="00094839" w:rsidRDefault="00094839" w:rsidP="00094839">
            <w:pPr>
              <w:jc w:val="left"/>
              <w:rPr>
                <w:rFonts w:ascii="Calibri" w:hAnsi="Calibri" w:cs="Calibri"/>
                <w:sz w:val="20"/>
                <w:szCs w:val="20"/>
                <w:lang w:eastAsia="sl-SI"/>
              </w:rPr>
            </w:pPr>
            <w:r w:rsidRPr="00094839">
              <w:rPr>
                <w:rFonts w:ascii="Calibri" w:hAnsi="Calibri" w:cs="Calibri"/>
                <w:sz w:val="20"/>
                <w:szCs w:val="20"/>
                <w:lang w:eastAsia="sl-SI"/>
              </w:rPr>
              <w:t>kolesarji</w:t>
            </w:r>
          </w:p>
        </w:tc>
        <w:tc>
          <w:tcPr>
            <w:tcW w:w="680" w:type="dxa"/>
            <w:tcBorders>
              <w:top w:val="nil"/>
              <w:left w:val="nil"/>
              <w:bottom w:val="single" w:sz="4" w:space="0" w:color="auto"/>
              <w:right w:val="single" w:sz="4" w:space="0" w:color="auto"/>
            </w:tcBorders>
            <w:shd w:val="clear" w:color="auto" w:fill="auto"/>
            <w:noWrap/>
            <w:vAlign w:val="bottom"/>
            <w:hideMark/>
          </w:tcPr>
          <w:p w14:paraId="10ED0634"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9</w:t>
            </w:r>
          </w:p>
        </w:tc>
        <w:tc>
          <w:tcPr>
            <w:tcW w:w="680" w:type="dxa"/>
            <w:tcBorders>
              <w:top w:val="nil"/>
              <w:left w:val="nil"/>
              <w:bottom w:val="single" w:sz="4" w:space="0" w:color="auto"/>
              <w:right w:val="single" w:sz="4" w:space="0" w:color="auto"/>
            </w:tcBorders>
            <w:shd w:val="clear" w:color="auto" w:fill="auto"/>
            <w:noWrap/>
            <w:vAlign w:val="bottom"/>
            <w:hideMark/>
          </w:tcPr>
          <w:p w14:paraId="7013B50E"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10</w:t>
            </w:r>
          </w:p>
        </w:tc>
        <w:tc>
          <w:tcPr>
            <w:tcW w:w="680" w:type="dxa"/>
            <w:tcBorders>
              <w:top w:val="nil"/>
              <w:left w:val="nil"/>
              <w:bottom w:val="single" w:sz="4" w:space="0" w:color="auto"/>
              <w:right w:val="single" w:sz="4" w:space="0" w:color="auto"/>
            </w:tcBorders>
            <w:shd w:val="clear" w:color="auto" w:fill="auto"/>
            <w:noWrap/>
            <w:vAlign w:val="bottom"/>
            <w:hideMark/>
          </w:tcPr>
          <w:p w14:paraId="3F15D4D2"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7</w:t>
            </w:r>
          </w:p>
        </w:tc>
        <w:tc>
          <w:tcPr>
            <w:tcW w:w="680" w:type="dxa"/>
            <w:tcBorders>
              <w:top w:val="nil"/>
              <w:left w:val="nil"/>
              <w:bottom w:val="single" w:sz="4" w:space="0" w:color="auto"/>
              <w:right w:val="single" w:sz="4" w:space="0" w:color="auto"/>
            </w:tcBorders>
            <w:shd w:val="clear" w:color="auto" w:fill="auto"/>
            <w:noWrap/>
            <w:vAlign w:val="bottom"/>
            <w:hideMark/>
          </w:tcPr>
          <w:p w14:paraId="43924425"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8</w:t>
            </w:r>
          </w:p>
        </w:tc>
        <w:tc>
          <w:tcPr>
            <w:tcW w:w="680" w:type="dxa"/>
            <w:tcBorders>
              <w:top w:val="nil"/>
              <w:left w:val="nil"/>
              <w:bottom w:val="single" w:sz="4" w:space="0" w:color="auto"/>
              <w:right w:val="single" w:sz="4" w:space="0" w:color="auto"/>
            </w:tcBorders>
            <w:shd w:val="clear" w:color="auto" w:fill="auto"/>
            <w:noWrap/>
            <w:vAlign w:val="bottom"/>
            <w:hideMark/>
          </w:tcPr>
          <w:p w14:paraId="5D4D20B2" w14:textId="7777777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4</w:t>
            </w:r>
          </w:p>
        </w:tc>
        <w:tc>
          <w:tcPr>
            <w:tcW w:w="680" w:type="dxa"/>
            <w:tcBorders>
              <w:top w:val="nil"/>
              <w:left w:val="nil"/>
              <w:bottom w:val="single" w:sz="4" w:space="0" w:color="auto"/>
              <w:right w:val="single" w:sz="4" w:space="0" w:color="auto"/>
            </w:tcBorders>
            <w:shd w:val="clear" w:color="auto" w:fill="auto"/>
            <w:noWrap/>
            <w:vAlign w:val="bottom"/>
            <w:hideMark/>
          </w:tcPr>
          <w:p w14:paraId="72EC4406" w14:textId="7ACBEE54"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7</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CFA8194" w14:textId="4D1A3359"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9</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149FE14" w14:textId="4242F78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6</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EA53415" w14:textId="7000251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6</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52CBFC45" w14:textId="60119ACB"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4</w:t>
            </w:r>
            <w:r w:rsidR="00CC27EF">
              <w:rPr>
                <w:rFonts w:ascii="Calibri" w:hAnsi="Calibri" w:cs="Calibri"/>
                <w:sz w:val="20"/>
                <w:szCs w:val="20"/>
                <w:highlight w:val="yellow"/>
                <w:lang w:eastAsia="sl-SI"/>
              </w:rPr>
              <w:t xml:space="preserve"> </w:t>
            </w:r>
            <w:r w:rsidRPr="00094839">
              <w:rPr>
                <w:rFonts w:ascii="Calibri" w:hAnsi="Calibri" w:cs="Calibri"/>
                <w:sz w:val="20"/>
                <w:szCs w:val="20"/>
                <w:highlight w:val="yellow"/>
                <w:lang w:eastAsia="sl-SI"/>
              </w:rPr>
              <w:t>%</w:t>
            </w:r>
          </w:p>
        </w:tc>
      </w:tr>
      <w:tr w:rsidR="00094839" w:rsidRPr="00094839" w14:paraId="3C1A4EB2" w14:textId="77777777" w:rsidTr="00094839">
        <w:trPr>
          <w:trHeight w:val="25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027267A6" w14:textId="77777777" w:rsidR="00094839" w:rsidRPr="00094839" w:rsidRDefault="00094839" w:rsidP="00094839">
            <w:pPr>
              <w:jc w:val="left"/>
              <w:rPr>
                <w:rFonts w:ascii="Calibri" w:hAnsi="Calibri" w:cs="Calibri"/>
                <w:sz w:val="20"/>
                <w:szCs w:val="20"/>
                <w:lang w:eastAsia="sl-SI"/>
              </w:rPr>
            </w:pPr>
            <w:r w:rsidRPr="00094839">
              <w:rPr>
                <w:rFonts w:ascii="Calibri" w:hAnsi="Calibri" w:cs="Calibri"/>
                <w:sz w:val="20"/>
                <w:szCs w:val="20"/>
                <w:lang w:eastAsia="sl-SI"/>
              </w:rPr>
              <w:t>vozniki tovornih vozil</w:t>
            </w:r>
          </w:p>
        </w:tc>
        <w:tc>
          <w:tcPr>
            <w:tcW w:w="680" w:type="dxa"/>
            <w:tcBorders>
              <w:top w:val="nil"/>
              <w:left w:val="nil"/>
              <w:bottom w:val="single" w:sz="4" w:space="0" w:color="auto"/>
              <w:right w:val="single" w:sz="4" w:space="0" w:color="auto"/>
            </w:tcBorders>
            <w:shd w:val="clear" w:color="auto" w:fill="auto"/>
            <w:noWrap/>
            <w:vAlign w:val="bottom"/>
            <w:hideMark/>
          </w:tcPr>
          <w:p w14:paraId="79FEF3FD"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5</w:t>
            </w:r>
          </w:p>
        </w:tc>
        <w:tc>
          <w:tcPr>
            <w:tcW w:w="680" w:type="dxa"/>
            <w:tcBorders>
              <w:top w:val="nil"/>
              <w:left w:val="nil"/>
              <w:bottom w:val="single" w:sz="4" w:space="0" w:color="auto"/>
              <w:right w:val="single" w:sz="4" w:space="0" w:color="auto"/>
            </w:tcBorders>
            <w:shd w:val="clear" w:color="auto" w:fill="auto"/>
            <w:noWrap/>
            <w:vAlign w:val="bottom"/>
            <w:hideMark/>
          </w:tcPr>
          <w:p w14:paraId="44E322F4"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10</w:t>
            </w:r>
          </w:p>
        </w:tc>
        <w:tc>
          <w:tcPr>
            <w:tcW w:w="680" w:type="dxa"/>
            <w:tcBorders>
              <w:top w:val="nil"/>
              <w:left w:val="nil"/>
              <w:bottom w:val="single" w:sz="4" w:space="0" w:color="auto"/>
              <w:right w:val="single" w:sz="4" w:space="0" w:color="auto"/>
            </w:tcBorders>
            <w:shd w:val="clear" w:color="auto" w:fill="auto"/>
            <w:noWrap/>
            <w:vAlign w:val="bottom"/>
            <w:hideMark/>
          </w:tcPr>
          <w:p w14:paraId="58C0C6BA"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17</w:t>
            </w:r>
          </w:p>
        </w:tc>
        <w:tc>
          <w:tcPr>
            <w:tcW w:w="680" w:type="dxa"/>
            <w:tcBorders>
              <w:top w:val="nil"/>
              <w:left w:val="nil"/>
              <w:bottom w:val="single" w:sz="4" w:space="0" w:color="auto"/>
              <w:right w:val="single" w:sz="4" w:space="0" w:color="auto"/>
            </w:tcBorders>
            <w:shd w:val="clear" w:color="auto" w:fill="auto"/>
            <w:noWrap/>
            <w:vAlign w:val="bottom"/>
            <w:hideMark/>
          </w:tcPr>
          <w:p w14:paraId="7694B079"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14</w:t>
            </w:r>
          </w:p>
        </w:tc>
        <w:tc>
          <w:tcPr>
            <w:tcW w:w="680" w:type="dxa"/>
            <w:tcBorders>
              <w:top w:val="nil"/>
              <w:left w:val="nil"/>
              <w:bottom w:val="single" w:sz="4" w:space="0" w:color="auto"/>
              <w:right w:val="single" w:sz="4" w:space="0" w:color="auto"/>
            </w:tcBorders>
            <w:shd w:val="clear" w:color="auto" w:fill="auto"/>
            <w:noWrap/>
            <w:vAlign w:val="bottom"/>
            <w:hideMark/>
          </w:tcPr>
          <w:p w14:paraId="4143092B" w14:textId="7777777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9</w:t>
            </w:r>
          </w:p>
        </w:tc>
        <w:tc>
          <w:tcPr>
            <w:tcW w:w="680" w:type="dxa"/>
            <w:tcBorders>
              <w:top w:val="nil"/>
              <w:left w:val="nil"/>
              <w:bottom w:val="single" w:sz="4" w:space="0" w:color="auto"/>
              <w:right w:val="single" w:sz="4" w:space="0" w:color="auto"/>
            </w:tcBorders>
            <w:shd w:val="clear" w:color="auto" w:fill="auto"/>
            <w:noWrap/>
            <w:vAlign w:val="bottom"/>
            <w:hideMark/>
          </w:tcPr>
          <w:p w14:paraId="43C39029" w14:textId="7C8305D2"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4</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407E510E" w14:textId="0130B24E"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9</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48F86FF6" w14:textId="1E1EDDBF"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14</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7DEBFD17" w14:textId="509BD086"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11</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1595B8E" w14:textId="1E6C3BC9"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8</w:t>
            </w:r>
            <w:r w:rsidR="00CC27EF">
              <w:rPr>
                <w:rFonts w:ascii="Calibri" w:hAnsi="Calibri" w:cs="Calibri"/>
                <w:sz w:val="20"/>
                <w:szCs w:val="20"/>
                <w:highlight w:val="yellow"/>
                <w:lang w:eastAsia="sl-SI"/>
              </w:rPr>
              <w:t xml:space="preserve"> </w:t>
            </w:r>
            <w:r w:rsidRPr="00094839">
              <w:rPr>
                <w:rFonts w:ascii="Calibri" w:hAnsi="Calibri" w:cs="Calibri"/>
                <w:sz w:val="20"/>
                <w:szCs w:val="20"/>
                <w:highlight w:val="yellow"/>
                <w:lang w:eastAsia="sl-SI"/>
              </w:rPr>
              <w:t>%</w:t>
            </w:r>
          </w:p>
        </w:tc>
      </w:tr>
      <w:tr w:rsidR="00094839" w:rsidRPr="00094839" w14:paraId="6A07E7CC" w14:textId="77777777" w:rsidTr="00094839">
        <w:trPr>
          <w:trHeight w:val="25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5849E305" w14:textId="1D0A5AAE" w:rsidR="00094839" w:rsidRPr="00094839" w:rsidRDefault="00CC27EF" w:rsidP="00094839">
            <w:pPr>
              <w:jc w:val="left"/>
              <w:rPr>
                <w:rFonts w:ascii="Calibri" w:hAnsi="Calibri" w:cs="Calibri"/>
                <w:sz w:val="20"/>
                <w:szCs w:val="20"/>
                <w:lang w:eastAsia="sl-SI"/>
              </w:rPr>
            </w:pPr>
            <w:r>
              <w:rPr>
                <w:rFonts w:ascii="Calibri" w:hAnsi="Calibri" w:cs="Calibri"/>
                <w:sz w:val="20"/>
                <w:szCs w:val="20"/>
                <w:lang w:eastAsia="sl-SI"/>
              </w:rPr>
              <w:t>pre</w:t>
            </w:r>
            <w:r w:rsidR="00094839" w:rsidRPr="00094839">
              <w:rPr>
                <w:rFonts w:ascii="Calibri" w:hAnsi="Calibri" w:cs="Calibri"/>
                <w:sz w:val="20"/>
                <w:szCs w:val="20"/>
                <w:lang w:eastAsia="sl-SI"/>
              </w:rPr>
              <w:t>ostali udeleženci</w:t>
            </w:r>
          </w:p>
        </w:tc>
        <w:tc>
          <w:tcPr>
            <w:tcW w:w="680" w:type="dxa"/>
            <w:tcBorders>
              <w:top w:val="nil"/>
              <w:left w:val="nil"/>
              <w:bottom w:val="single" w:sz="4" w:space="0" w:color="auto"/>
              <w:right w:val="single" w:sz="4" w:space="0" w:color="auto"/>
            </w:tcBorders>
            <w:shd w:val="clear" w:color="auto" w:fill="auto"/>
            <w:noWrap/>
            <w:vAlign w:val="bottom"/>
            <w:hideMark/>
          </w:tcPr>
          <w:p w14:paraId="25972749"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4</w:t>
            </w:r>
          </w:p>
        </w:tc>
        <w:tc>
          <w:tcPr>
            <w:tcW w:w="680" w:type="dxa"/>
            <w:tcBorders>
              <w:top w:val="nil"/>
              <w:left w:val="nil"/>
              <w:bottom w:val="single" w:sz="4" w:space="0" w:color="auto"/>
              <w:right w:val="single" w:sz="4" w:space="0" w:color="auto"/>
            </w:tcBorders>
            <w:shd w:val="clear" w:color="auto" w:fill="auto"/>
            <w:noWrap/>
            <w:vAlign w:val="bottom"/>
            <w:hideMark/>
          </w:tcPr>
          <w:p w14:paraId="32CAE7A6"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4</w:t>
            </w:r>
          </w:p>
        </w:tc>
        <w:tc>
          <w:tcPr>
            <w:tcW w:w="680" w:type="dxa"/>
            <w:tcBorders>
              <w:top w:val="nil"/>
              <w:left w:val="nil"/>
              <w:bottom w:val="single" w:sz="4" w:space="0" w:color="auto"/>
              <w:right w:val="single" w:sz="4" w:space="0" w:color="auto"/>
            </w:tcBorders>
            <w:shd w:val="clear" w:color="auto" w:fill="auto"/>
            <w:noWrap/>
            <w:vAlign w:val="bottom"/>
            <w:hideMark/>
          </w:tcPr>
          <w:p w14:paraId="2D2593C3"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8</w:t>
            </w:r>
          </w:p>
        </w:tc>
        <w:tc>
          <w:tcPr>
            <w:tcW w:w="680" w:type="dxa"/>
            <w:tcBorders>
              <w:top w:val="nil"/>
              <w:left w:val="nil"/>
              <w:bottom w:val="single" w:sz="4" w:space="0" w:color="auto"/>
              <w:right w:val="single" w:sz="4" w:space="0" w:color="auto"/>
            </w:tcBorders>
            <w:shd w:val="clear" w:color="auto" w:fill="auto"/>
            <w:noWrap/>
            <w:vAlign w:val="bottom"/>
            <w:hideMark/>
          </w:tcPr>
          <w:p w14:paraId="15A26C1F" w14:textId="77777777"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6</w:t>
            </w:r>
          </w:p>
        </w:tc>
        <w:tc>
          <w:tcPr>
            <w:tcW w:w="680" w:type="dxa"/>
            <w:tcBorders>
              <w:top w:val="nil"/>
              <w:left w:val="nil"/>
              <w:bottom w:val="single" w:sz="4" w:space="0" w:color="auto"/>
              <w:right w:val="single" w:sz="4" w:space="0" w:color="auto"/>
            </w:tcBorders>
            <w:shd w:val="clear" w:color="auto" w:fill="auto"/>
            <w:noWrap/>
            <w:vAlign w:val="bottom"/>
            <w:hideMark/>
          </w:tcPr>
          <w:p w14:paraId="131A914B" w14:textId="77777777"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5</w:t>
            </w:r>
          </w:p>
        </w:tc>
        <w:tc>
          <w:tcPr>
            <w:tcW w:w="680" w:type="dxa"/>
            <w:tcBorders>
              <w:top w:val="nil"/>
              <w:left w:val="nil"/>
              <w:bottom w:val="single" w:sz="4" w:space="0" w:color="auto"/>
              <w:right w:val="single" w:sz="4" w:space="0" w:color="auto"/>
            </w:tcBorders>
            <w:shd w:val="clear" w:color="auto" w:fill="auto"/>
            <w:noWrap/>
            <w:vAlign w:val="bottom"/>
            <w:hideMark/>
          </w:tcPr>
          <w:p w14:paraId="7D44AE47" w14:textId="49834C7D"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3</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4EDED74C" w14:textId="44350D10"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4</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55F6620A" w14:textId="212DAADA"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7</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681BF4E5" w14:textId="049B978C" w:rsidR="00094839" w:rsidRPr="00094839" w:rsidRDefault="00094839" w:rsidP="00094839">
            <w:pPr>
              <w:jc w:val="center"/>
              <w:rPr>
                <w:rFonts w:ascii="Calibri" w:hAnsi="Calibri" w:cs="Calibri"/>
                <w:sz w:val="20"/>
                <w:szCs w:val="20"/>
                <w:lang w:eastAsia="sl-SI"/>
              </w:rPr>
            </w:pPr>
            <w:r w:rsidRPr="00094839">
              <w:rPr>
                <w:rFonts w:ascii="Calibri" w:hAnsi="Calibri" w:cs="Calibri"/>
                <w:sz w:val="20"/>
                <w:szCs w:val="20"/>
                <w:lang w:eastAsia="sl-SI"/>
              </w:rPr>
              <w:t>5</w:t>
            </w:r>
            <w:r w:rsidR="00CC27EF">
              <w:rPr>
                <w:rFonts w:ascii="Calibri" w:hAnsi="Calibri" w:cs="Calibri"/>
                <w:sz w:val="20"/>
                <w:szCs w:val="20"/>
                <w:lang w:eastAsia="sl-SI"/>
              </w:rPr>
              <w:t xml:space="preserve"> </w:t>
            </w:r>
            <w:r w:rsidRPr="00094839">
              <w:rPr>
                <w:rFonts w:ascii="Calibri" w:hAnsi="Calibri" w:cs="Calibri"/>
                <w:sz w:val="20"/>
                <w:szCs w:val="20"/>
                <w:lang w:eastAsia="sl-SI"/>
              </w:rPr>
              <w:t>%</w:t>
            </w:r>
          </w:p>
        </w:tc>
        <w:tc>
          <w:tcPr>
            <w:tcW w:w="680" w:type="dxa"/>
            <w:tcBorders>
              <w:top w:val="nil"/>
              <w:left w:val="nil"/>
              <w:bottom w:val="single" w:sz="4" w:space="0" w:color="auto"/>
              <w:right w:val="single" w:sz="4" w:space="0" w:color="auto"/>
            </w:tcBorders>
            <w:shd w:val="clear" w:color="auto" w:fill="auto"/>
            <w:noWrap/>
            <w:vAlign w:val="bottom"/>
            <w:hideMark/>
          </w:tcPr>
          <w:p w14:paraId="138ED82D" w14:textId="393E3FEC" w:rsidR="00094839" w:rsidRPr="00094839" w:rsidRDefault="00094839" w:rsidP="00094839">
            <w:pPr>
              <w:jc w:val="center"/>
              <w:rPr>
                <w:rFonts w:ascii="Calibri" w:hAnsi="Calibri" w:cs="Calibri"/>
                <w:sz w:val="20"/>
                <w:szCs w:val="20"/>
                <w:highlight w:val="yellow"/>
                <w:lang w:eastAsia="sl-SI"/>
              </w:rPr>
            </w:pPr>
            <w:r w:rsidRPr="00094839">
              <w:rPr>
                <w:rFonts w:ascii="Calibri" w:hAnsi="Calibri" w:cs="Calibri"/>
                <w:sz w:val="20"/>
                <w:szCs w:val="20"/>
                <w:highlight w:val="yellow"/>
                <w:lang w:eastAsia="sl-SI"/>
              </w:rPr>
              <w:t>5</w:t>
            </w:r>
            <w:r w:rsidR="00CC27EF">
              <w:rPr>
                <w:rFonts w:ascii="Calibri" w:hAnsi="Calibri" w:cs="Calibri"/>
                <w:sz w:val="20"/>
                <w:szCs w:val="20"/>
                <w:highlight w:val="yellow"/>
                <w:lang w:eastAsia="sl-SI"/>
              </w:rPr>
              <w:t xml:space="preserve"> </w:t>
            </w:r>
            <w:r w:rsidRPr="00094839">
              <w:rPr>
                <w:rFonts w:ascii="Calibri" w:hAnsi="Calibri" w:cs="Calibri"/>
                <w:sz w:val="20"/>
                <w:szCs w:val="20"/>
                <w:highlight w:val="yellow"/>
                <w:lang w:eastAsia="sl-SI"/>
              </w:rPr>
              <w:t>%</w:t>
            </w:r>
          </w:p>
        </w:tc>
      </w:tr>
    </w:tbl>
    <w:p w14:paraId="63856F41" w14:textId="7A2F0964" w:rsidR="00DD1055" w:rsidRDefault="00094839" w:rsidP="00094839">
      <w:pPr>
        <w:rPr>
          <w:rFonts w:asciiTheme="minorHAnsi" w:hAnsiTheme="minorHAnsi" w:cstheme="minorHAnsi"/>
          <w:sz w:val="16"/>
          <w:szCs w:val="16"/>
        </w:rPr>
      </w:pPr>
      <w:r w:rsidRPr="00094839">
        <w:rPr>
          <w:rFonts w:asciiTheme="minorHAnsi" w:hAnsiTheme="minorHAnsi" w:cstheme="minorHAnsi"/>
          <w:sz w:val="16"/>
          <w:szCs w:val="16"/>
        </w:rPr>
        <w:t xml:space="preserve">* </w:t>
      </w:r>
      <w:r w:rsidR="00CC27EF">
        <w:rPr>
          <w:rFonts w:asciiTheme="minorHAnsi" w:hAnsiTheme="minorHAnsi" w:cstheme="minorHAnsi"/>
          <w:sz w:val="16"/>
          <w:szCs w:val="16"/>
        </w:rPr>
        <w:t>V</w:t>
      </w:r>
      <w:r w:rsidRPr="00094839">
        <w:rPr>
          <w:rFonts w:asciiTheme="minorHAnsi" w:hAnsiTheme="minorHAnsi" w:cstheme="minorHAnsi"/>
          <w:sz w:val="16"/>
          <w:szCs w:val="16"/>
        </w:rPr>
        <w:t xml:space="preserve"> določenih prometnih nesrečah ni podatka o povzročitelju</w:t>
      </w:r>
      <w:r w:rsidR="00CC27EF">
        <w:rPr>
          <w:rFonts w:asciiTheme="minorHAnsi" w:hAnsiTheme="minorHAnsi" w:cstheme="minorHAnsi"/>
          <w:sz w:val="16"/>
          <w:szCs w:val="16"/>
        </w:rPr>
        <w:t>.</w:t>
      </w:r>
    </w:p>
    <w:p w14:paraId="47D8A466" w14:textId="77777777" w:rsidR="00094839" w:rsidRDefault="00094839" w:rsidP="00094839">
      <w:pPr>
        <w:rPr>
          <w:rFonts w:asciiTheme="minorHAnsi" w:hAnsiTheme="minorHAnsi" w:cstheme="minorHAnsi"/>
          <w:sz w:val="16"/>
          <w:szCs w:val="16"/>
        </w:rPr>
      </w:pPr>
    </w:p>
    <w:p w14:paraId="5D27BE76" w14:textId="50C73D17" w:rsidR="00094839" w:rsidRPr="0015022B" w:rsidRDefault="00094839" w:rsidP="00094839">
      <w:pPr>
        <w:rPr>
          <w:rFonts w:asciiTheme="minorHAnsi" w:hAnsiTheme="minorHAnsi" w:cstheme="minorHAnsi"/>
          <w:sz w:val="20"/>
          <w:szCs w:val="20"/>
        </w:rPr>
      </w:pPr>
      <w:r w:rsidRPr="0015022B">
        <w:rPr>
          <w:rFonts w:asciiTheme="minorHAnsi" w:hAnsiTheme="minorHAnsi" w:cstheme="minorHAnsi"/>
          <w:sz w:val="20"/>
          <w:szCs w:val="20"/>
        </w:rPr>
        <w:t>V obdobju zadnjih 5 let so vozniki osebnih avtomobilov najpogostejši povzročitelji prome</w:t>
      </w:r>
      <w:r w:rsidR="0015022B">
        <w:rPr>
          <w:rFonts w:asciiTheme="minorHAnsi" w:hAnsiTheme="minorHAnsi" w:cstheme="minorHAnsi"/>
          <w:sz w:val="20"/>
          <w:szCs w:val="20"/>
        </w:rPr>
        <w:t xml:space="preserve">tnih nesreč s smrtjo udeleženca – v letu 2017 je skupaj v prometnih nesrečah, ki so jih povzročili vozniki osebnih avtomobilov umrlo 65 udeležencev </w:t>
      </w:r>
      <w:r w:rsidR="00990C30">
        <w:rPr>
          <w:rFonts w:asciiTheme="minorHAnsi" w:hAnsiTheme="minorHAnsi" w:cstheme="minorHAnsi"/>
          <w:sz w:val="20"/>
          <w:szCs w:val="20"/>
        </w:rPr>
        <w:t>oziroma</w:t>
      </w:r>
      <w:r w:rsidR="0015022B">
        <w:rPr>
          <w:rFonts w:asciiTheme="minorHAnsi" w:hAnsiTheme="minorHAnsi" w:cstheme="minorHAnsi"/>
          <w:sz w:val="20"/>
          <w:szCs w:val="20"/>
        </w:rPr>
        <w:t xml:space="preserve"> 61 % vseh umrlih.</w:t>
      </w:r>
      <w:r w:rsidRPr="0015022B">
        <w:rPr>
          <w:rFonts w:asciiTheme="minorHAnsi" w:hAnsiTheme="minorHAnsi" w:cstheme="minorHAnsi"/>
          <w:sz w:val="20"/>
          <w:szCs w:val="20"/>
        </w:rPr>
        <w:t xml:space="preserve"> </w:t>
      </w:r>
      <w:r w:rsidR="0015022B">
        <w:rPr>
          <w:rFonts w:asciiTheme="minorHAnsi" w:hAnsiTheme="minorHAnsi" w:cstheme="minorHAnsi"/>
          <w:sz w:val="20"/>
          <w:szCs w:val="20"/>
        </w:rPr>
        <w:t xml:space="preserve">Delež umrlih v prometnih nesrečah, ki jih je povzročil voznik osebnega avtomobila, se v zadnjih letih zmanjšuje (72 % v letu 2013, 61 % v letu 2017). Po deležu umrlih jim sledijo vozniki enoslednih motornih vozil, zaradi katerih je v letu 2017 umrlo 22 udeležencev (večinoma ravno vozniki enoslednih motornih vozil) </w:t>
      </w:r>
      <w:r w:rsidR="00990C30">
        <w:rPr>
          <w:rFonts w:asciiTheme="minorHAnsi" w:hAnsiTheme="minorHAnsi" w:cstheme="minorHAnsi"/>
          <w:sz w:val="20"/>
          <w:szCs w:val="20"/>
        </w:rPr>
        <w:t>oziroma</w:t>
      </w:r>
      <w:r w:rsidR="0015022B">
        <w:rPr>
          <w:rFonts w:asciiTheme="minorHAnsi" w:hAnsiTheme="minorHAnsi" w:cstheme="minorHAnsi"/>
          <w:sz w:val="20"/>
          <w:szCs w:val="20"/>
        </w:rPr>
        <w:t xml:space="preserve"> 21 % vseh umrlih. Delež voznikov enos</w:t>
      </w:r>
      <w:r w:rsidR="00CC27EF">
        <w:rPr>
          <w:rFonts w:asciiTheme="minorHAnsi" w:hAnsiTheme="minorHAnsi" w:cstheme="minorHAnsi"/>
          <w:sz w:val="20"/>
          <w:szCs w:val="20"/>
        </w:rPr>
        <w:t>le</w:t>
      </w:r>
      <w:r w:rsidR="0015022B">
        <w:rPr>
          <w:rFonts w:asciiTheme="minorHAnsi" w:hAnsiTheme="minorHAnsi" w:cstheme="minorHAnsi"/>
          <w:sz w:val="20"/>
          <w:szCs w:val="20"/>
        </w:rPr>
        <w:t xml:space="preserve">dnih motornih vozil se v zadnjem </w:t>
      </w:r>
      <w:r w:rsidR="00CC27EF">
        <w:rPr>
          <w:rFonts w:asciiTheme="minorHAnsi" w:hAnsiTheme="minorHAnsi" w:cstheme="minorHAnsi"/>
          <w:sz w:val="20"/>
          <w:szCs w:val="20"/>
        </w:rPr>
        <w:t>pet</w:t>
      </w:r>
      <w:r w:rsidR="0015022B">
        <w:rPr>
          <w:rFonts w:asciiTheme="minorHAnsi" w:hAnsiTheme="minorHAnsi" w:cstheme="minorHAnsi"/>
          <w:sz w:val="20"/>
          <w:szCs w:val="20"/>
        </w:rPr>
        <w:t>letnem obdobju povečuje (z 9 % v letu 2013 na 21 % v letu 2017).</w:t>
      </w:r>
      <w:r w:rsidR="000F134D">
        <w:rPr>
          <w:rFonts w:asciiTheme="minorHAnsi" w:hAnsiTheme="minorHAnsi" w:cstheme="minorHAnsi"/>
          <w:sz w:val="20"/>
          <w:szCs w:val="20"/>
        </w:rPr>
        <w:t xml:space="preserve"> Omeniti velja še voznike tovornih vozil, ki so </w:t>
      </w:r>
      <w:r w:rsidR="004B031D">
        <w:rPr>
          <w:rFonts w:asciiTheme="minorHAnsi" w:hAnsiTheme="minorHAnsi" w:cstheme="minorHAnsi"/>
          <w:sz w:val="20"/>
          <w:szCs w:val="20"/>
        </w:rPr>
        <w:t xml:space="preserve">bili </w:t>
      </w:r>
      <w:r w:rsidR="000F134D">
        <w:rPr>
          <w:rFonts w:asciiTheme="minorHAnsi" w:hAnsiTheme="minorHAnsi" w:cstheme="minorHAnsi"/>
          <w:sz w:val="20"/>
          <w:szCs w:val="20"/>
        </w:rPr>
        <w:t xml:space="preserve">v lanskem letu odgovorni za smrt </w:t>
      </w:r>
      <w:r w:rsidR="00CC27EF">
        <w:rPr>
          <w:rFonts w:asciiTheme="minorHAnsi" w:hAnsiTheme="minorHAnsi" w:cstheme="minorHAnsi"/>
          <w:sz w:val="20"/>
          <w:szCs w:val="20"/>
        </w:rPr>
        <w:t>devetih</w:t>
      </w:r>
      <w:r w:rsidR="000F134D">
        <w:rPr>
          <w:rFonts w:asciiTheme="minorHAnsi" w:hAnsiTheme="minorHAnsi" w:cstheme="minorHAnsi"/>
          <w:sz w:val="20"/>
          <w:szCs w:val="20"/>
        </w:rPr>
        <w:t xml:space="preserve"> udeležencev </w:t>
      </w:r>
      <w:r w:rsidR="00990C30">
        <w:rPr>
          <w:rFonts w:asciiTheme="minorHAnsi" w:hAnsiTheme="minorHAnsi" w:cstheme="minorHAnsi"/>
          <w:sz w:val="20"/>
          <w:szCs w:val="20"/>
        </w:rPr>
        <w:t>oziroma</w:t>
      </w:r>
      <w:r w:rsidR="000F134D">
        <w:rPr>
          <w:rFonts w:asciiTheme="minorHAnsi" w:hAnsiTheme="minorHAnsi" w:cstheme="minorHAnsi"/>
          <w:sz w:val="20"/>
          <w:szCs w:val="20"/>
        </w:rPr>
        <w:t xml:space="preserve"> 8 % med vsemi umrlimi. Prav kot pri enoslednih motornih vozilih se je delež umrlih </w:t>
      </w:r>
      <w:r w:rsidR="004B031D">
        <w:rPr>
          <w:rFonts w:asciiTheme="minorHAnsi" w:hAnsiTheme="minorHAnsi" w:cstheme="minorHAnsi"/>
          <w:sz w:val="20"/>
          <w:szCs w:val="20"/>
        </w:rPr>
        <w:t>zaradi prometnih nesreč</w:t>
      </w:r>
      <w:r w:rsidR="00CC27EF">
        <w:rPr>
          <w:rFonts w:asciiTheme="minorHAnsi" w:hAnsiTheme="minorHAnsi" w:cstheme="minorHAnsi"/>
          <w:sz w:val="20"/>
          <w:szCs w:val="20"/>
        </w:rPr>
        <w:t>,</w:t>
      </w:r>
      <w:r w:rsidR="004B031D">
        <w:rPr>
          <w:rFonts w:asciiTheme="minorHAnsi" w:hAnsiTheme="minorHAnsi" w:cstheme="minorHAnsi"/>
          <w:sz w:val="20"/>
          <w:szCs w:val="20"/>
        </w:rPr>
        <w:t xml:space="preserve"> povzroč</w:t>
      </w:r>
      <w:r w:rsidR="000F134D">
        <w:rPr>
          <w:rFonts w:asciiTheme="minorHAnsi" w:hAnsiTheme="minorHAnsi" w:cstheme="minorHAnsi"/>
          <w:sz w:val="20"/>
          <w:szCs w:val="20"/>
        </w:rPr>
        <w:t>enih s strani voznikov tovornih vozil</w:t>
      </w:r>
      <w:r w:rsidR="00CC27EF">
        <w:rPr>
          <w:rFonts w:asciiTheme="minorHAnsi" w:hAnsiTheme="minorHAnsi" w:cstheme="minorHAnsi"/>
          <w:sz w:val="20"/>
          <w:szCs w:val="20"/>
        </w:rPr>
        <w:t>,</w:t>
      </w:r>
      <w:r w:rsidR="000F134D">
        <w:rPr>
          <w:rFonts w:asciiTheme="minorHAnsi" w:hAnsiTheme="minorHAnsi" w:cstheme="minorHAnsi"/>
          <w:sz w:val="20"/>
          <w:szCs w:val="20"/>
        </w:rPr>
        <w:t xml:space="preserve"> povečal </w:t>
      </w:r>
      <w:r w:rsidR="00CC27EF">
        <w:rPr>
          <w:rFonts w:asciiTheme="minorHAnsi" w:hAnsiTheme="minorHAnsi" w:cstheme="minorHAnsi"/>
          <w:sz w:val="20"/>
          <w:szCs w:val="20"/>
        </w:rPr>
        <w:t>s</w:t>
      </w:r>
      <w:r w:rsidR="000F134D">
        <w:rPr>
          <w:rFonts w:asciiTheme="minorHAnsi" w:hAnsiTheme="minorHAnsi" w:cstheme="minorHAnsi"/>
          <w:sz w:val="20"/>
          <w:szCs w:val="20"/>
        </w:rPr>
        <w:t xml:space="preserve"> 4 % v letu 2013 na 8 % v letu 2017 (v letu 2015 je znašal 14 %).</w:t>
      </w:r>
    </w:p>
    <w:p w14:paraId="2AFC2DEE" w14:textId="5164B712" w:rsidR="00802E17" w:rsidRPr="0015022B" w:rsidRDefault="000D4CAD" w:rsidP="000D4CAD">
      <w:pPr>
        <w:pStyle w:val="Naslov1"/>
        <w:rPr>
          <w:sz w:val="20"/>
          <w:szCs w:val="20"/>
        </w:rPr>
      </w:pPr>
      <w:bookmarkStart w:id="30" w:name="_Toc385508336"/>
      <w:bookmarkStart w:id="31" w:name="_Toc385511927"/>
      <w:bookmarkStart w:id="32" w:name="_Toc385512314"/>
      <w:bookmarkStart w:id="33" w:name="_Toc512412869"/>
      <w:r w:rsidRPr="0015022B">
        <w:rPr>
          <w:sz w:val="20"/>
          <w:szCs w:val="20"/>
        </w:rPr>
        <w:t>3</w:t>
      </w:r>
      <w:r w:rsidR="003A4DF5" w:rsidRPr="0015022B">
        <w:rPr>
          <w:sz w:val="20"/>
          <w:szCs w:val="20"/>
        </w:rPr>
        <w:t xml:space="preserve"> </w:t>
      </w:r>
      <w:r w:rsidR="00802E17" w:rsidRPr="0015022B">
        <w:rPr>
          <w:sz w:val="20"/>
          <w:szCs w:val="20"/>
        </w:rPr>
        <w:t>VIZIJA</w:t>
      </w:r>
      <w:bookmarkEnd w:id="15"/>
      <w:bookmarkEnd w:id="16"/>
      <w:bookmarkEnd w:id="30"/>
      <w:bookmarkEnd w:id="31"/>
      <w:bookmarkEnd w:id="32"/>
      <w:bookmarkEnd w:id="33"/>
    </w:p>
    <w:p w14:paraId="277ACDDE" w14:textId="77777777" w:rsidR="00071464" w:rsidRPr="00B16853" w:rsidRDefault="00071464" w:rsidP="00841CC7">
      <w:pPr>
        <w:rPr>
          <w:rFonts w:ascii="Calibri" w:hAnsi="Calibri" w:cs="Calibri"/>
          <w:bCs/>
          <w:sz w:val="20"/>
          <w:szCs w:val="20"/>
        </w:rPr>
      </w:pPr>
    </w:p>
    <w:p w14:paraId="2D387F49" w14:textId="4D672C12" w:rsidR="007D2BA4" w:rsidRPr="00B16853" w:rsidRDefault="00B83B05" w:rsidP="00841CC7">
      <w:pPr>
        <w:rPr>
          <w:rFonts w:ascii="Calibri" w:hAnsi="Calibri" w:cs="Calibri"/>
          <w:sz w:val="20"/>
          <w:szCs w:val="20"/>
        </w:rPr>
      </w:pPr>
      <w:r w:rsidRPr="00B16853">
        <w:rPr>
          <w:rFonts w:ascii="Calibri" w:hAnsi="Calibri" w:cs="Calibri"/>
          <w:bCs/>
          <w:sz w:val="20"/>
          <w:szCs w:val="20"/>
        </w:rPr>
        <w:t>V nacionalnem programu</w:t>
      </w:r>
      <w:r w:rsidRPr="00B16853">
        <w:rPr>
          <w:rFonts w:ascii="Calibri" w:hAnsi="Calibri" w:cs="Calibri"/>
          <w:sz w:val="20"/>
          <w:szCs w:val="20"/>
        </w:rPr>
        <w:t xml:space="preserve"> je kot izhodišče uporabljena Vizija nič, ki b</w:t>
      </w:r>
      <w:r w:rsidR="002B6590" w:rsidRPr="00B16853">
        <w:rPr>
          <w:rFonts w:ascii="Calibri" w:hAnsi="Calibri" w:cs="Calibri"/>
          <w:sz w:val="20"/>
          <w:szCs w:val="20"/>
        </w:rPr>
        <w:t>o</w:t>
      </w:r>
      <w:r w:rsidRPr="00B16853">
        <w:rPr>
          <w:rFonts w:ascii="Calibri" w:hAnsi="Calibri" w:cs="Calibri"/>
          <w:sz w:val="20"/>
          <w:szCs w:val="20"/>
        </w:rPr>
        <w:t xml:space="preserve"> skupaj </w:t>
      </w:r>
      <w:r w:rsidR="002B6590" w:rsidRPr="00B16853">
        <w:rPr>
          <w:rFonts w:ascii="Calibri" w:hAnsi="Calibri" w:cs="Calibri"/>
          <w:sz w:val="20"/>
          <w:szCs w:val="20"/>
        </w:rPr>
        <w:t>s</w:t>
      </w:r>
      <w:r w:rsidR="00C4672D">
        <w:rPr>
          <w:rFonts w:ascii="Calibri" w:hAnsi="Calibri" w:cs="Calibri"/>
          <w:sz w:val="20"/>
          <w:szCs w:val="20"/>
        </w:rPr>
        <w:t xml:space="preserve"> </w:t>
      </w:r>
      <w:r w:rsidRPr="00B16853">
        <w:rPr>
          <w:rFonts w:ascii="Calibri" w:hAnsi="Calibri" w:cs="Calibri"/>
          <w:sz w:val="20"/>
          <w:szCs w:val="20"/>
        </w:rPr>
        <w:t xml:space="preserve">cilji pripeljala do zmanjšanja </w:t>
      </w:r>
      <w:r w:rsidRPr="00B16853">
        <w:rPr>
          <w:rFonts w:ascii="Calibri" w:hAnsi="Calibri" w:cs="Calibri"/>
          <w:b/>
          <w:sz w:val="20"/>
          <w:szCs w:val="20"/>
        </w:rPr>
        <w:t xml:space="preserve">najhujših posledic </w:t>
      </w:r>
      <w:r w:rsidR="00360E94" w:rsidRPr="00B16853">
        <w:rPr>
          <w:rFonts w:ascii="Calibri" w:hAnsi="Calibri" w:cs="Calibri"/>
          <w:b/>
          <w:sz w:val="20"/>
          <w:szCs w:val="20"/>
        </w:rPr>
        <w:t xml:space="preserve">prometnih nesreč </w:t>
      </w:r>
      <w:r w:rsidRPr="00B16853">
        <w:rPr>
          <w:rFonts w:ascii="Calibri" w:hAnsi="Calibri" w:cs="Calibri"/>
          <w:b/>
          <w:sz w:val="20"/>
          <w:szCs w:val="20"/>
        </w:rPr>
        <w:t>v</w:t>
      </w:r>
      <w:r w:rsidR="00360E94" w:rsidRPr="00B16853">
        <w:rPr>
          <w:rFonts w:ascii="Calibri" w:hAnsi="Calibri" w:cs="Calibri"/>
          <w:b/>
          <w:sz w:val="20"/>
          <w:szCs w:val="20"/>
        </w:rPr>
        <w:t xml:space="preserve"> cestnem</w:t>
      </w:r>
      <w:r w:rsidRPr="00B16853">
        <w:rPr>
          <w:rFonts w:ascii="Calibri" w:hAnsi="Calibri" w:cs="Calibri"/>
          <w:b/>
          <w:sz w:val="20"/>
          <w:szCs w:val="20"/>
        </w:rPr>
        <w:t xml:space="preserve"> prometu. To narek</w:t>
      </w:r>
      <w:r w:rsidR="002B6590" w:rsidRPr="00B16853">
        <w:rPr>
          <w:rFonts w:ascii="Calibri" w:hAnsi="Calibri" w:cs="Calibri"/>
          <w:b/>
          <w:sz w:val="20"/>
          <w:szCs w:val="20"/>
        </w:rPr>
        <w:t>ujejo</w:t>
      </w:r>
      <w:r w:rsidRPr="00B16853">
        <w:rPr>
          <w:rFonts w:ascii="Calibri" w:hAnsi="Calibri" w:cs="Calibri"/>
          <w:b/>
          <w:sz w:val="20"/>
          <w:szCs w:val="20"/>
        </w:rPr>
        <w:t xml:space="preserve"> tudi dejstva in pričakovanja slovenske družbe, </w:t>
      </w:r>
      <w:r w:rsidR="001B6F5B">
        <w:rPr>
          <w:rFonts w:ascii="Calibri" w:hAnsi="Calibri" w:cs="Calibri"/>
          <w:b/>
          <w:sz w:val="20"/>
          <w:szCs w:val="20"/>
        </w:rPr>
        <w:t xml:space="preserve">ki želi, </w:t>
      </w:r>
      <w:r w:rsidRPr="00B16853">
        <w:rPr>
          <w:rFonts w:ascii="Calibri" w:hAnsi="Calibri" w:cs="Calibri"/>
          <w:b/>
          <w:sz w:val="20"/>
          <w:szCs w:val="20"/>
        </w:rPr>
        <w:t xml:space="preserve">da se v naslednjih letih izboljša varnost </w:t>
      </w:r>
      <w:r w:rsidR="002B6590" w:rsidRPr="00B16853">
        <w:rPr>
          <w:rFonts w:ascii="Calibri" w:hAnsi="Calibri" w:cs="Calibri"/>
          <w:b/>
          <w:sz w:val="20"/>
          <w:szCs w:val="20"/>
        </w:rPr>
        <w:t xml:space="preserve">cestnega prometa </w:t>
      </w:r>
      <w:r w:rsidRPr="00B16853">
        <w:rPr>
          <w:rFonts w:ascii="Calibri" w:hAnsi="Calibri" w:cs="Calibri"/>
          <w:b/>
          <w:sz w:val="20"/>
          <w:szCs w:val="20"/>
        </w:rPr>
        <w:t>in zagotovi sledljivost evropskim ciljem.</w:t>
      </w:r>
      <w:r w:rsidR="007D2BA4" w:rsidRPr="00B16853">
        <w:rPr>
          <w:rFonts w:ascii="Calibri" w:hAnsi="Calibri" w:cs="Calibri"/>
          <w:b/>
          <w:sz w:val="20"/>
          <w:szCs w:val="20"/>
        </w:rPr>
        <w:t xml:space="preserve"> Vizija nič obvezuje</w:t>
      </w:r>
      <w:r w:rsidR="007D2BA4" w:rsidRPr="00B16853">
        <w:rPr>
          <w:rFonts w:ascii="Calibri" w:hAnsi="Calibri" w:cs="Calibri"/>
          <w:sz w:val="20"/>
          <w:szCs w:val="20"/>
        </w:rPr>
        <w:t xml:space="preserve"> državne organe in organizacije, organe samoupravnih lokalnih skupnosti, strokovne </w:t>
      </w:r>
      <w:r w:rsidR="001B6F5B">
        <w:rPr>
          <w:rFonts w:ascii="Calibri" w:hAnsi="Calibri" w:cs="Calibri"/>
          <w:sz w:val="20"/>
          <w:szCs w:val="20"/>
        </w:rPr>
        <w:t>ustanove</w:t>
      </w:r>
      <w:r w:rsidR="007D2BA4" w:rsidRPr="00B16853">
        <w:rPr>
          <w:rFonts w:ascii="Calibri" w:hAnsi="Calibri" w:cs="Calibri"/>
          <w:sz w:val="20"/>
          <w:szCs w:val="20"/>
        </w:rPr>
        <w:t>, organizacije civilne družbe in posameznike, da vse svoje odločitve in ravnanj</w:t>
      </w:r>
      <w:r w:rsidR="001B6F5B">
        <w:rPr>
          <w:rFonts w:ascii="Calibri" w:hAnsi="Calibri" w:cs="Calibri"/>
          <w:sz w:val="20"/>
          <w:szCs w:val="20"/>
        </w:rPr>
        <w:t>a</w:t>
      </w:r>
      <w:r w:rsidR="007D2BA4" w:rsidRPr="00B16853">
        <w:rPr>
          <w:rFonts w:ascii="Calibri" w:hAnsi="Calibri" w:cs="Calibri"/>
          <w:sz w:val="20"/>
          <w:szCs w:val="20"/>
        </w:rPr>
        <w:t xml:space="preserve"> usmerijo k njeni uresničitvi</w:t>
      </w:r>
      <w:r w:rsidR="001B6F5B">
        <w:rPr>
          <w:rFonts w:ascii="Calibri" w:hAnsi="Calibri" w:cs="Calibri"/>
          <w:sz w:val="20"/>
          <w:szCs w:val="20"/>
        </w:rPr>
        <w:t>,</w:t>
      </w:r>
      <w:r w:rsidR="007D2BA4" w:rsidRPr="00B16853">
        <w:rPr>
          <w:rFonts w:ascii="Calibri" w:hAnsi="Calibri" w:cs="Calibri"/>
          <w:sz w:val="20"/>
          <w:szCs w:val="20"/>
        </w:rPr>
        <w:t xml:space="preserve"> </w:t>
      </w:r>
      <w:r w:rsidR="001B6F5B">
        <w:rPr>
          <w:rFonts w:ascii="Calibri" w:hAnsi="Calibri" w:cs="Calibri"/>
          <w:sz w:val="20"/>
          <w:szCs w:val="20"/>
        </w:rPr>
        <w:t>p</w:t>
      </w:r>
      <w:r w:rsidR="007D2BA4" w:rsidRPr="00B16853">
        <w:rPr>
          <w:rFonts w:ascii="Calibri" w:hAnsi="Calibri" w:cs="Calibri"/>
          <w:sz w:val="20"/>
          <w:szCs w:val="20"/>
        </w:rPr>
        <w:t xml:space="preserve">rometni sistem pa prilagodijo in oblikujejo tako, da </w:t>
      </w:r>
      <w:r w:rsidR="001B6F5B">
        <w:rPr>
          <w:rFonts w:ascii="Calibri" w:hAnsi="Calibri" w:cs="Calibri"/>
          <w:sz w:val="20"/>
          <w:szCs w:val="20"/>
        </w:rPr>
        <w:t xml:space="preserve">ljudje </w:t>
      </w:r>
      <w:r w:rsidR="007D2BA4" w:rsidRPr="00B16853">
        <w:rPr>
          <w:rFonts w:ascii="Calibri" w:hAnsi="Calibri" w:cs="Calibri"/>
          <w:sz w:val="20"/>
          <w:szCs w:val="20"/>
        </w:rPr>
        <w:t xml:space="preserve">v njem ne bodo umirali </w:t>
      </w:r>
      <w:r w:rsidR="001B6F5B">
        <w:rPr>
          <w:rFonts w:ascii="Calibri" w:hAnsi="Calibri" w:cs="Calibri"/>
          <w:sz w:val="20"/>
          <w:szCs w:val="20"/>
        </w:rPr>
        <w:t xml:space="preserve">ali </w:t>
      </w:r>
      <w:r w:rsidR="007D2BA4" w:rsidRPr="00B16853">
        <w:rPr>
          <w:rFonts w:ascii="Calibri" w:hAnsi="Calibri" w:cs="Calibri"/>
          <w:sz w:val="20"/>
          <w:szCs w:val="20"/>
        </w:rPr>
        <w:t>se telesno poškodovali.</w:t>
      </w:r>
    </w:p>
    <w:p w14:paraId="6B77F1DA" w14:textId="77777777" w:rsidR="00B83B05" w:rsidRPr="00B16853" w:rsidRDefault="00B83B05" w:rsidP="00841CC7">
      <w:pPr>
        <w:rPr>
          <w:rFonts w:ascii="Calibri" w:hAnsi="Calibri" w:cs="Calibri"/>
          <w:sz w:val="20"/>
          <w:szCs w:val="20"/>
        </w:rPr>
      </w:pPr>
    </w:p>
    <w:p w14:paraId="73862C55" w14:textId="0A257935" w:rsidR="00CA3B52" w:rsidRPr="00B16853" w:rsidRDefault="00AE36E1" w:rsidP="00841CC7">
      <w:pPr>
        <w:rPr>
          <w:rFonts w:ascii="Calibri" w:hAnsi="Calibri" w:cs="Calibri"/>
          <w:sz w:val="20"/>
          <w:szCs w:val="20"/>
        </w:rPr>
      </w:pPr>
      <w:r w:rsidRPr="00B16853">
        <w:rPr>
          <w:rFonts w:ascii="Calibri" w:hAnsi="Calibri" w:cs="Calibri"/>
          <w:sz w:val="20"/>
          <w:szCs w:val="20"/>
        </w:rPr>
        <w:t xml:space="preserve">Pri tem se </w:t>
      </w:r>
      <w:r w:rsidR="001B6F5B">
        <w:rPr>
          <w:rFonts w:ascii="Calibri" w:hAnsi="Calibri" w:cs="Calibri"/>
          <w:sz w:val="20"/>
          <w:szCs w:val="20"/>
        </w:rPr>
        <w:t>sledi tema</w:t>
      </w:r>
      <w:r w:rsidR="00CA3B52" w:rsidRPr="00B16853">
        <w:rPr>
          <w:rFonts w:ascii="Calibri" w:hAnsi="Calibri" w:cs="Calibri"/>
          <w:sz w:val="20"/>
          <w:szCs w:val="20"/>
        </w:rPr>
        <w:t xml:space="preserve"> temeljn</w:t>
      </w:r>
      <w:r w:rsidR="001B6F5B">
        <w:rPr>
          <w:rFonts w:ascii="Calibri" w:hAnsi="Calibri" w:cs="Calibri"/>
          <w:sz w:val="20"/>
          <w:szCs w:val="20"/>
        </w:rPr>
        <w:t>ima</w:t>
      </w:r>
      <w:r w:rsidR="00CA3B52" w:rsidRPr="00B16853">
        <w:rPr>
          <w:rFonts w:ascii="Calibri" w:hAnsi="Calibri" w:cs="Calibri"/>
          <w:sz w:val="20"/>
          <w:szCs w:val="20"/>
        </w:rPr>
        <w:t xml:space="preserve"> cilj</w:t>
      </w:r>
      <w:r w:rsidR="001B6F5B">
        <w:rPr>
          <w:rFonts w:ascii="Calibri" w:hAnsi="Calibri" w:cs="Calibri"/>
          <w:sz w:val="20"/>
          <w:szCs w:val="20"/>
        </w:rPr>
        <w:t>em</w:t>
      </w:r>
      <w:r w:rsidR="00CA3B52" w:rsidRPr="00B16853">
        <w:rPr>
          <w:rFonts w:ascii="Calibri" w:hAnsi="Calibri" w:cs="Calibri"/>
          <w:sz w:val="20"/>
          <w:szCs w:val="20"/>
        </w:rPr>
        <w:t>a:</w:t>
      </w:r>
    </w:p>
    <w:p w14:paraId="7D5FA7B2" w14:textId="5AA7AEEF" w:rsidR="00CA3B52" w:rsidRPr="00B16853" w:rsidRDefault="001B4B17" w:rsidP="0057203F">
      <w:pPr>
        <w:numPr>
          <w:ilvl w:val="0"/>
          <w:numId w:val="21"/>
        </w:numPr>
        <w:rPr>
          <w:rFonts w:ascii="Calibri" w:hAnsi="Calibri" w:cs="Calibri"/>
          <w:i/>
          <w:sz w:val="20"/>
          <w:szCs w:val="20"/>
        </w:rPr>
      </w:pPr>
      <w:r w:rsidRPr="00B16853">
        <w:rPr>
          <w:rFonts w:ascii="Calibri" w:hAnsi="Calibri" w:cs="Calibri"/>
          <w:i/>
          <w:sz w:val="20"/>
          <w:szCs w:val="20"/>
        </w:rPr>
        <w:t>vzpostavitev varnega prometnega</w:t>
      </w:r>
      <w:r w:rsidR="00CA3B52" w:rsidRPr="00B16853">
        <w:rPr>
          <w:rFonts w:ascii="Calibri" w:hAnsi="Calibri" w:cs="Calibri"/>
          <w:i/>
          <w:sz w:val="20"/>
          <w:szCs w:val="20"/>
        </w:rPr>
        <w:t xml:space="preserve"> sistem</w:t>
      </w:r>
      <w:r w:rsidRPr="00B16853">
        <w:rPr>
          <w:rFonts w:ascii="Calibri" w:hAnsi="Calibri" w:cs="Calibri"/>
          <w:i/>
          <w:sz w:val="20"/>
          <w:szCs w:val="20"/>
        </w:rPr>
        <w:t xml:space="preserve">a, ki bo delno </w:t>
      </w:r>
      <w:r w:rsidR="001B6F5B">
        <w:rPr>
          <w:rFonts w:ascii="Calibri" w:hAnsi="Calibri" w:cs="Calibri"/>
          <w:i/>
          <w:sz w:val="20"/>
          <w:szCs w:val="20"/>
        </w:rPr>
        <w:t>dopuščal</w:t>
      </w:r>
      <w:r w:rsidR="00CA3B52" w:rsidRPr="00B16853">
        <w:rPr>
          <w:rFonts w:ascii="Calibri" w:hAnsi="Calibri" w:cs="Calibri"/>
          <w:i/>
          <w:sz w:val="20"/>
          <w:szCs w:val="20"/>
        </w:rPr>
        <w:t xml:space="preserve"> morebitne človeške napake</w:t>
      </w:r>
      <w:r w:rsidRPr="00B16853">
        <w:rPr>
          <w:rFonts w:ascii="Calibri" w:hAnsi="Calibri" w:cs="Calibri"/>
          <w:i/>
          <w:sz w:val="20"/>
          <w:szCs w:val="20"/>
        </w:rPr>
        <w:t>;</w:t>
      </w:r>
    </w:p>
    <w:p w14:paraId="59B14A61" w14:textId="2A0AFDA3" w:rsidR="00CA3B52" w:rsidRPr="00B16853" w:rsidRDefault="002B6590" w:rsidP="0057203F">
      <w:pPr>
        <w:numPr>
          <w:ilvl w:val="0"/>
          <w:numId w:val="21"/>
        </w:numPr>
        <w:rPr>
          <w:rFonts w:ascii="Calibri" w:hAnsi="Calibri" w:cs="Calibri"/>
          <w:i/>
          <w:sz w:val="20"/>
          <w:szCs w:val="20"/>
        </w:rPr>
      </w:pPr>
      <w:r w:rsidRPr="00B16853">
        <w:rPr>
          <w:rFonts w:ascii="Calibri" w:hAnsi="Calibri" w:cs="Calibri"/>
          <w:i/>
          <w:sz w:val="20"/>
          <w:szCs w:val="20"/>
        </w:rPr>
        <w:t>zmanjša</w:t>
      </w:r>
      <w:r w:rsidR="001B6F5B">
        <w:rPr>
          <w:rFonts w:ascii="Calibri" w:hAnsi="Calibri" w:cs="Calibri"/>
          <w:i/>
          <w:sz w:val="20"/>
          <w:szCs w:val="20"/>
        </w:rPr>
        <w:t>nje</w:t>
      </w:r>
      <w:r w:rsidRPr="00B16853">
        <w:rPr>
          <w:rFonts w:ascii="Calibri" w:hAnsi="Calibri" w:cs="Calibri"/>
          <w:i/>
          <w:sz w:val="20"/>
          <w:szCs w:val="20"/>
        </w:rPr>
        <w:t xml:space="preserve"> najhujš</w:t>
      </w:r>
      <w:r w:rsidR="001B6F5B">
        <w:rPr>
          <w:rFonts w:ascii="Calibri" w:hAnsi="Calibri" w:cs="Calibri"/>
          <w:i/>
          <w:sz w:val="20"/>
          <w:szCs w:val="20"/>
        </w:rPr>
        <w:t>ih</w:t>
      </w:r>
      <w:r w:rsidRPr="00B16853">
        <w:rPr>
          <w:rFonts w:ascii="Calibri" w:hAnsi="Calibri" w:cs="Calibri"/>
          <w:i/>
          <w:sz w:val="20"/>
          <w:szCs w:val="20"/>
        </w:rPr>
        <w:t xml:space="preserve"> posledic prometnih nesreč (</w:t>
      </w:r>
      <w:r w:rsidR="00F9555B">
        <w:rPr>
          <w:rFonts w:ascii="Calibri" w:hAnsi="Calibri" w:cs="Calibri"/>
          <w:i/>
          <w:sz w:val="20"/>
          <w:szCs w:val="20"/>
        </w:rPr>
        <w:t xml:space="preserve">število </w:t>
      </w:r>
      <w:r w:rsidRPr="00B16853">
        <w:rPr>
          <w:rFonts w:ascii="Calibri" w:hAnsi="Calibri" w:cs="Calibri"/>
          <w:i/>
          <w:sz w:val="20"/>
          <w:szCs w:val="20"/>
        </w:rPr>
        <w:t>umrlih in hudo telesno poškodovanih oseb v cestnem prometu)</w:t>
      </w:r>
      <w:r w:rsidR="00CA3B52" w:rsidRPr="00B16853">
        <w:rPr>
          <w:rFonts w:ascii="Calibri" w:hAnsi="Calibri" w:cs="Calibri"/>
          <w:i/>
          <w:sz w:val="20"/>
          <w:szCs w:val="20"/>
        </w:rPr>
        <w:t>.</w:t>
      </w:r>
    </w:p>
    <w:p w14:paraId="017F48AE" w14:textId="77777777" w:rsidR="00FC36FE" w:rsidRPr="00FE5838" w:rsidRDefault="00FC36FE" w:rsidP="00841CC7">
      <w:pPr>
        <w:ind w:left="720"/>
        <w:rPr>
          <w:rFonts w:ascii="Calibri" w:hAnsi="Calibri" w:cs="Calibri"/>
          <w:sz w:val="20"/>
          <w:szCs w:val="20"/>
        </w:rPr>
      </w:pPr>
    </w:p>
    <w:p w14:paraId="0B13DBBC" w14:textId="669404BC" w:rsidR="00423D16" w:rsidRPr="00B16853" w:rsidRDefault="00AE36E1" w:rsidP="00423D16">
      <w:pPr>
        <w:rPr>
          <w:rFonts w:ascii="Calibri" w:hAnsi="Calibri" w:cs="Calibri"/>
          <w:sz w:val="20"/>
          <w:szCs w:val="20"/>
        </w:rPr>
      </w:pPr>
      <w:r w:rsidRPr="00FE5838">
        <w:rPr>
          <w:rFonts w:ascii="Calibri" w:hAnsi="Calibri" w:cs="Calibri"/>
          <w:sz w:val="20"/>
          <w:szCs w:val="20"/>
        </w:rPr>
        <w:t xml:space="preserve">Poročilo o izvajanju Resolucije </w:t>
      </w:r>
      <w:r w:rsidR="001B6F5B">
        <w:rPr>
          <w:rFonts w:ascii="Calibri" w:hAnsi="Calibri" w:cs="Calibri"/>
          <w:sz w:val="20"/>
          <w:szCs w:val="20"/>
        </w:rPr>
        <w:t xml:space="preserve">o </w:t>
      </w:r>
      <w:r w:rsidRPr="00FE5838">
        <w:rPr>
          <w:rFonts w:ascii="Calibri" w:hAnsi="Calibri" w:cs="Calibri"/>
          <w:sz w:val="20"/>
          <w:szCs w:val="20"/>
        </w:rPr>
        <w:t>nacionalne</w:t>
      </w:r>
      <w:r w:rsidR="001B6F5B">
        <w:rPr>
          <w:rFonts w:ascii="Calibri" w:hAnsi="Calibri" w:cs="Calibri"/>
          <w:sz w:val="20"/>
          <w:szCs w:val="20"/>
        </w:rPr>
        <w:t>m</w:t>
      </w:r>
      <w:r w:rsidRPr="00FE5838">
        <w:rPr>
          <w:rFonts w:ascii="Calibri" w:hAnsi="Calibri" w:cs="Calibri"/>
          <w:sz w:val="20"/>
          <w:szCs w:val="20"/>
        </w:rPr>
        <w:t xml:space="preserve"> program</w:t>
      </w:r>
      <w:r w:rsidR="001B6F5B">
        <w:rPr>
          <w:rFonts w:ascii="Calibri" w:hAnsi="Calibri" w:cs="Calibri"/>
          <w:sz w:val="20"/>
          <w:szCs w:val="20"/>
        </w:rPr>
        <w:t>u</w:t>
      </w:r>
      <w:r w:rsidRPr="00FE5838">
        <w:rPr>
          <w:rFonts w:ascii="Calibri" w:hAnsi="Calibri" w:cs="Calibri"/>
          <w:sz w:val="20"/>
          <w:szCs w:val="20"/>
        </w:rPr>
        <w:t xml:space="preserve"> varnosti cestnega pr</w:t>
      </w:r>
      <w:r w:rsidR="002A0C4B" w:rsidRPr="00FE5838">
        <w:rPr>
          <w:rFonts w:ascii="Calibri" w:hAnsi="Calibri" w:cs="Calibri"/>
          <w:sz w:val="20"/>
          <w:szCs w:val="20"/>
        </w:rPr>
        <w:t>ometa za leto 201</w:t>
      </w:r>
      <w:r w:rsidR="00FE5838" w:rsidRPr="00FE5838">
        <w:rPr>
          <w:rFonts w:ascii="Calibri" w:hAnsi="Calibri" w:cs="Calibri"/>
          <w:sz w:val="20"/>
          <w:szCs w:val="20"/>
        </w:rPr>
        <w:t>6</w:t>
      </w:r>
      <w:r w:rsidR="002A0C4B" w:rsidRPr="00FE5838">
        <w:rPr>
          <w:rFonts w:ascii="Calibri" w:hAnsi="Calibri" w:cs="Calibri"/>
          <w:sz w:val="20"/>
          <w:szCs w:val="20"/>
        </w:rPr>
        <w:t xml:space="preserve"> je </w:t>
      </w:r>
      <w:r w:rsidR="00FE5838" w:rsidRPr="00FE5838">
        <w:rPr>
          <w:rFonts w:ascii="Calibri" w:hAnsi="Calibri" w:cs="Calibri"/>
          <w:sz w:val="20"/>
          <w:szCs w:val="20"/>
        </w:rPr>
        <w:t>četrto</w:t>
      </w:r>
      <w:r w:rsidRPr="00FE5838">
        <w:rPr>
          <w:rFonts w:ascii="Calibri" w:hAnsi="Calibri" w:cs="Calibri"/>
          <w:sz w:val="20"/>
          <w:szCs w:val="20"/>
        </w:rPr>
        <w:t xml:space="preserve"> tovrstno</w:t>
      </w:r>
      <w:r w:rsidRPr="00B16853">
        <w:rPr>
          <w:rFonts w:ascii="Calibri" w:hAnsi="Calibri" w:cs="Calibri"/>
          <w:sz w:val="20"/>
          <w:szCs w:val="20"/>
        </w:rPr>
        <w:t xml:space="preserve"> poročilo</w:t>
      </w:r>
      <w:r w:rsidR="001B4B17" w:rsidRPr="00B16853">
        <w:rPr>
          <w:rFonts w:ascii="Calibri" w:hAnsi="Calibri" w:cs="Calibri"/>
          <w:sz w:val="20"/>
          <w:szCs w:val="20"/>
        </w:rPr>
        <w:t xml:space="preserve"> po sprejetju ReNPVCP13</w:t>
      </w:r>
      <w:r w:rsidR="0004529D">
        <w:rPr>
          <w:rFonts w:ascii="Calibri" w:hAnsi="Calibri" w:cs="Calibri"/>
          <w:sz w:val="20"/>
          <w:szCs w:val="20"/>
        </w:rPr>
        <w:t>-</w:t>
      </w:r>
      <w:r w:rsidR="001B4B17" w:rsidRPr="00B16853">
        <w:rPr>
          <w:rFonts w:ascii="Calibri" w:hAnsi="Calibri" w:cs="Calibri"/>
          <w:sz w:val="20"/>
          <w:szCs w:val="20"/>
        </w:rPr>
        <w:t xml:space="preserve">22. </w:t>
      </w:r>
      <w:r w:rsidR="001B6F5B">
        <w:rPr>
          <w:rFonts w:ascii="Calibri" w:hAnsi="Calibri" w:cs="Calibri"/>
          <w:sz w:val="20"/>
          <w:szCs w:val="20"/>
        </w:rPr>
        <w:t>O</w:t>
      </w:r>
      <w:r w:rsidR="004228A0" w:rsidRPr="00B16853">
        <w:rPr>
          <w:rFonts w:ascii="Calibri" w:hAnsi="Calibri" w:cs="Calibri"/>
          <w:sz w:val="20"/>
          <w:szCs w:val="20"/>
        </w:rPr>
        <w:t xml:space="preserve">sredotoča </w:t>
      </w:r>
      <w:r w:rsidR="00CC27EF">
        <w:rPr>
          <w:rFonts w:ascii="Calibri" w:hAnsi="Calibri" w:cs="Calibri"/>
          <w:sz w:val="20"/>
          <w:szCs w:val="20"/>
        </w:rPr>
        <w:t xml:space="preserve">se </w:t>
      </w:r>
      <w:r w:rsidR="004228A0" w:rsidRPr="00B16853">
        <w:rPr>
          <w:rFonts w:ascii="Calibri" w:hAnsi="Calibri" w:cs="Calibri"/>
          <w:sz w:val="20"/>
          <w:szCs w:val="20"/>
        </w:rPr>
        <w:t xml:space="preserve">na bistvene cilje, </w:t>
      </w:r>
      <w:r w:rsidR="0065077A">
        <w:rPr>
          <w:rFonts w:ascii="Calibri" w:hAnsi="Calibri" w:cs="Calibri"/>
          <w:sz w:val="20"/>
          <w:szCs w:val="20"/>
        </w:rPr>
        <w:t>dejavnost</w:t>
      </w:r>
      <w:r w:rsidR="004228A0" w:rsidRPr="00B16853">
        <w:rPr>
          <w:rFonts w:ascii="Calibri" w:hAnsi="Calibri" w:cs="Calibri"/>
          <w:sz w:val="20"/>
          <w:szCs w:val="20"/>
        </w:rPr>
        <w:t>i in kazalnike sprejete resolucije, ki se nanašajo na posamezne nosilce. Poleg tega se poročilo opira tudi</w:t>
      </w:r>
      <w:r w:rsidRPr="00B16853">
        <w:rPr>
          <w:rFonts w:ascii="Calibri" w:hAnsi="Calibri" w:cs="Calibri"/>
          <w:sz w:val="20"/>
          <w:szCs w:val="20"/>
        </w:rPr>
        <w:t xml:space="preserve"> na </w:t>
      </w:r>
      <w:r w:rsidR="005B75BA" w:rsidRPr="00B16853">
        <w:rPr>
          <w:rFonts w:ascii="Calibri" w:hAnsi="Calibri" w:cs="Calibri"/>
          <w:sz w:val="20"/>
          <w:szCs w:val="20"/>
        </w:rPr>
        <w:t>Obdobni n</w:t>
      </w:r>
      <w:r w:rsidRPr="00B16853">
        <w:rPr>
          <w:rFonts w:ascii="Calibri" w:hAnsi="Calibri" w:cs="Calibri"/>
          <w:sz w:val="20"/>
          <w:szCs w:val="20"/>
        </w:rPr>
        <w:t xml:space="preserve">ačrt </w:t>
      </w:r>
      <w:r w:rsidR="005B75BA" w:rsidRPr="00B16853">
        <w:rPr>
          <w:rFonts w:ascii="Calibri" w:hAnsi="Calibri" w:cs="Calibri"/>
          <w:sz w:val="20"/>
          <w:szCs w:val="20"/>
        </w:rPr>
        <w:t xml:space="preserve">za zagotavljanje </w:t>
      </w:r>
      <w:r w:rsidRPr="00B16853">
        <w:rPr>
          <w:rFonts w:ascii="Calibri" w:hAnsi="Calibri" w:cs="Calibri"/>
          <w:sz w:val="20"/>
          <w:szCs w:val="20"/>
        </w:rPr>
        <w:t xml:space="preserve">varnosti cestnega prometa v </w:t>
      </w:r>
      <w:r w:rsidR="002A0C4B" w:rsidRPr="00B16853">
        <w:rPr>
          <w:rFonts w:ascii="Calibri" w:hAnsi="Calibri" w:cs="Calibri"/>
          <w:sz w:val="20"/>
          <w:szCs w:val="20"/>
        </w:rPr>
        <w:t>let</w:t>
      </w:r>
      <w:r w:rsidR="001B6F5B">
        <w:rPr>
          <w:rFonts w:ascii="Calibri" w:hAnsi="Calibri" w:cs="Calibri"/>
          <w:sz w:val="20"/>
          <w:szCs w:val="20"/>
        </w:rPr>
        <w:t>ih</w:t>
      </w:r>
      <w:r w:rsidR="002A0C4B" w:rsidRPr="00B16853">
        <w:rPr>
          <w:rFonts w:ascii="Calibri" w:hAnsi="Calibri" w:cs="Calibri"/>
          <w:sz w:val="20"/>
          <w:szCs w:val="20"/>
        </w:rPr>
        <w:t xml:space="preserve"> </w:t>
      </w:r>
      <w:smartTag w:uri="urn:schemas-microsoft-com:office:smarttags" w:element="metricconverter">
        <w:smartTagPr>
          <w:attr w:name="ProductID" w:val="2015 in"/>
        </w:smartTagPr>
        <w:r w:rsidR="002A0C4B" w:rsidRPr="00B16853">
          <w:rPr>
            <w:rFonts w:ascii="Calibri" w:hAnsi="Calibri" w:cs="Calibri"/>
            <w:sz w:val="20"/>
            <w:szCs w:val="20"/>
          </w:rPr>
          <w:t>201</w:t>
        </w:r>
        <w:r w:rsidR="005B75BA" w:rsidRPr="00B16853">
          <w:rPr>
            <w:rFonts w:ascii="Calibri" w:hAnsi="Calibri" w:cs="Calibri"/>
            <w:sz w:val="20"/>
            <w:szCs w:val="20"/>
          </w:rPr>
          <w:t>5 in</w:t>
        </w:r>
      </w:smartTag>
      <w:r w:rsidR="005B75BA" w:rsidRPr="00B16853">
        <w:rPr>
          <w:rFonts w:ascii="Calibri" w:hAnsi="Calibri" w:cs="Calibri"/>
          <w:sz w:val="20"/>
          <w:szCs w:val="20"/>
        </w:rPr>
        <w:t xml:space="preserve"> 2016</w:t>
      </w:r>
      <w:r w:rsidRPr="00B16853">
        <w:rPr>
          <w:rFonts w:ascii="Calibri" w:hAnsi="Calibri" w:cs="Calibri"/>
          <w:sz w:val="20"/>
          <w:szCs w:val="20"/>
        </w:rPr>
        <w:t>.</w:t>
      </w:r>
      <w:r w:rsidR="00D54A8A" w:rsidRPr="00B16853">
        <w:rPr>
          <w:rFonts w:ascii="Calibri" w:hAnsi="Calibri" w:cs="Calibri"/>
          <w:sz w:val="20"/>
          <w:szCs w:val="20"/>
        </w:rPr>
        <w:t xml:space="preserve"> Poudarek je na uresničevanju </w:t>
      </w:r>
      <w:r w:rsidR="001B119E" w:rsidRPr="00B16853">
        <w:rPr>
          <w:rFonts w:ascii="Calibri" w:hAnsi="Calibri" w:cs="Calibri"/>
          <w:sz w:val="20"/>
          <w:szCs w:val="20"/>
        </w:rPr>
        <w:t xml:space="preserve">ciljev </w:t>
      </w:r>
      <w:r w:rsidR="00DD7A29">
        <w:rPr>
          <w:rFonts w:ascii="Calibri" w:hAnsi="Calibri" w:cs="Calibri"/>
          <w:sz w:val="20"/>
          <w:szCs w:val="20"/>
        </w:rPr>
        <w:t>r</w:t>
      </w:r>
      <w:r w:rsidR="00D54A8A" w:rsidRPr="00B16853">
        <w:rPr>
          <w:rFonts w:ascii="Calibri" w:hAnsi="Calibri" w:cs="Calibri"/>
          <w:sz w:val="20"/>
          <w:szCs w:val="20"/>
        </w:rPr>
        <w:t xml:space="preserve">esolucije nacionalnega programa z vidika strategij, programov za večjo varnost v cestnem prometu in akcijskih načrtov koordiniranih preventivnih akcij v </w:t>
      </w:r>
      <w:r w:rsidR="00D54A8A" w:rsidRPr="00FE5838">
        <w:rPr>
          <w:rFonts w:ascii="Calibri" w:hAnsi="Calibri" w:cs="Calibri"/>
          <w:sz w:val="20"/>
          <w:szCs w:val="20"/>
        </w:rPr>
        <w:t>letu 201</w:t>
      </w:r>
      <w:r w:rsidR="00FE5838" w:rsidRPr="00FE5838">
        <w:rPr>
          <w:rFonts w:ascii="Calibri" w:hAnsi="Calibri" w:cs="Calibri"/>
          <w:sz w:val="20"/>
          <w:szCs w:val="20"/>
        </w:rPr>
        <w:t>6</w:t>
      </w:r>
      <w:r w:rsidR="00D54A8A" w:rsidRPr="00FE5838">
        <w:rPr>
          <w:rFonts w:ascii="Calibri" w:hAnsi="Calibri" w:cs="Calibri"/>
          <w:sz w:val="20"/>
          <w:szCs w:val="20"/>
        </w:rPr>
        <w:t xml:space="preserve">. </w:t>
      </w:r>
      <w:r w:rsidR="00AF4A4C" w:rsidRPr="00FE5838">
        <w:rPr>
          <w:rFonts w:ascii="Calibri" w:hAnsi="Calibri" w:cs="Calibri"/>
          <w:sz w:val="20"/>
          <w:szCs w:val="20"/>
        </w:rPr>
        <w:t>Poročilo</w:t>
      </w:r>
      <w:r w:rsidR="00AF4A4C" w:rsidRPr="00B16853">
        <w:rPr>
          <w:rFonts w:ascii="Calibri" w:hAnsi="Calibri" w:cs="Calibri"/>
          <w:sz w:val="20"/>
          <w:szCs w:val="20"/>
        </w:rPr>
        <w:t xml:space="preserve"> prikazuje tudi mednarodno primerjavo in po</w:t>
      </w:r>
      <w:r w:rsidR="001B6F5B">
        <w:rPr>
          <w:rFonts w:ascii="Calibri" w:hAnsi="Calibri" w:cs="Calibri"/>
          <w:sz w:val="20"/>
          <w:szCs w:val="20"/>
        </w:rPr>
        <w:t>ložaj</w:t>
      </w:r>
      <w:r w:rsidR="00AF4A4C" w:rsidRPr="00B16853">
        <w:rPr>
          <w:rFonts w:ascii="Calibri" w:hAnsi="Calibri" w:cs="Calibri"/>
          <w:sz w:val="20"/>
          <w:szCs w:val="20"/>
        </w:rPr>
        <w:t xml:space="preserve"> Republike Slovenije v evropskem merilu na področju varnosti v cestnem prometu.</w:t>
      </w:r>
    </w:p>
    <w:p w14:paraId="13E16855" w14:textId="77777777" w:rsidR="00A557EB" w:rsidRPr="00B16853" w:rsidRDefault="00A557EB" w:rsidP="00CC036D">
      <w:pPr>
        <w:pStyle w:val="Napis"/>
      </w:pPr>
    </w:p>
    <w:p w14:paraId="496C4A3A" w14:textId="578687D9" w:rsidR="008E56B6" w:rsidRPr="00B16853" w:rsidRDefault="00423D16" w:rsidP="00CC036D">
      <w:pPr>
        <w:pStyle w:val="Napis"/>
      </w:pPr>
      <w:r w:rsidRPr="00B16853">
        <w:t xml:space="preserve">Osrednji dokument za sprotno spremljanje </w:t>
      </w:r>
      <w:r w:rsidR="0065077A">
        <w:t>dejavnost</w:t>
      </w:r>
      <w:r w:rsidRPr="00B16853">
        <w:t>i in doseganj</w:t>
      </w:r>
      <w:r w:rsidR="00B86AC7">
        <w:t>e</w:t>
      </w:r>
      <w:r w:rsidRPr="00B16853">
        <w:t xml:space="preserve"> ciljev sprejete resolucije ter razvoja in problematike varnosti cestnega prometa je letno po</w:t>
      </w:r>
      <w:r w:rsidR="00A557EB" w:rsidRPr="00B16853">
        <w:t>ročilo o izvajanju resolucije nacionalnega programa</w:t>
      </w:r>
      <w:r w:rsidRPr="00B16853">
        <w:t xml:space="preserve">, ki ga obravnava Državni zbor do 1. julija v tekočem letu za preteklo leto. Letno poročilo predloži Vlada </w:t>
      </w:r>
      <w:r w:rsidR="00DD7A29">
        <w:t>RS</w:t>
      </w:r>
      <w:r w:rsidR="008E56B6" w:rsidRPr="00B16853">
        <w:t xml:space="preserve"> Državnemu zboru</w:t>
      </w:r>
      <w:r w:rsidR="004E590B" w:rsidRPr="00B16853">
        <w:t xml:space="preserve"> po tem, ko </w:t>
      </w:r>
      <w:r w:rsidR="00B86AC7">
        <w:t>sta</w:t>
      </w:r>
      <w:r w:rsidR="004E590B" w:rsidRPr="00B16853">
        <w:t xml:space="preserve"> </w:t>
      </w:r>
      <w:r w:rsidR="008E56B6" w:rsidRPr="00B16853">
        <w:t>to</w:t>
      </w:r>
      <w:r w:rsidR="00CC27EF">
        <w:t xml:space="preserve"> že</w:t>
      </w:r>
      <w:r w:rsidR="008E56B6" w:rsidRPr="00B16853">
        <w:t xml:space="preserve"> </w:t>
      </w:r>
      <w:r w:rsidR="004E590B" w:rsidRPr="00B16853">
        <w:t>obravnava</w:t>
      </w:r>
      <w:r w:rsidR="00B86AC7">
        <w:t>la</w:t>
      </w:r>
      <w:r w:rsidR="004E590B" w:rsidRPr="00B16853">
        <w:t xml:space="preserve"> Medresorsk</w:t>
      </w:r>
      <w:r w:rsidR="00B86AC7">
        <w:t>a</w:t>
      </w:r>
      <w:r w:rsidR="004E590B" w:rsidRPr="00B16853">
        <w:t xml:space="preserve"> delovn</w:t>
      </w:r>
      <w:r w:rsidR="00B86AC7">
        <w:t>a</w:t>
      </w:r>
      <w:r w:rsidR="004E590B" w:rsidRPr="00B16853">
        <w:t xml:space="preserve"> skupin</w:t>
      </w:r>
      <w:r w:rsidR="00B86AC7">
        <w:t>a</w:t>
      </w:r>
      <w:r w:rsidR="004E590B" w:rsidRPr="00B16853">
        <w:t xml:space="preserve"> za koordinacijo in nadzor nad izvajanjem nacionalnega programa, ki jo vodi Javna agencija RS za varnost prometa, in Odbor direktorjev</w:t>
      </w:r>
      <w:r w:rsidR="008E56B6" w:rsidRPr="00B16853">
        <w:t xml:space="preserve"> za zagotavljanje varnosti v cestnem prometu</w:t>
      </w:r>
      <w:r w:rsidR="004E590B" w:rsidRPr="00B16853">
        <w:t>, ki ga vodi Ministrstvo za infrastrukturo</w:t>
      </w:r>
      <w:r w:rsidRPr="00B16853">
        <w:t xml:space="preserve">. </w:t>
      </w:r>
    </w:p>
    <w:p w14:paraId="5A685DE3" w14:textId="77777777" w:rsidR="008E56B6" w:rsidRPr="00B16853" w:rsidRDefault="008E56B6" w:rsidP="00CC036D">
      <w:pPr>
        <w:pStyle w:val="Napis"/>
      </w:pPr>
    </w:p>
    <w:p w14:paraId="70E6A248" w14:textId="406BD436" w:rsidR="00423D16" w:rsidRPr="00B16853" w:rsidRDefault="00423D16" w:rsidP="00CC036D">
      <w:pPr>
        <w:pStyle w:val="Napis"/>
      </w:pPr>
      <w:r w:rsidRPr="00B16853">
        <w:t xml:space="preserve">V ta namen se organizira točka dnevnega reda redne seje Državnega zbora </w:t>
      </w:r>
      <w:r w:rsidR="007D0023">
        <w:t>RS</w:t>
      </w:r>
      <w:r w:rsidRPr="00B16853">
        <w:t xml:space="preserve">. Na seji DZ sodelujejo minister, pristojen za </w:t>
      </w:r>
      <w:r w:rsidR="002B427D" w:rsidRPr="00B16853">
        <w:t>infrastrukturo</w:t>
      </w:r>
      <w:r w:rsidR="004579BB">
        <w:t>,</w:t>
      </w:r>
      <w:r w:rsidRPr="00B16853">
        <w:t xml:space="preserve"> minister, pristojen za notranje zadeve</w:t>
      </w:r>
      <w:r w:rsidR="004579BB">
        <w:t>,</w:t>
      </w:r>
      <w:r w:rsidRPr="00B16853">
        <w:t xml:space="preserve"> minister, pristojen za izobraževanje in znanost</w:t>
      </w:r>
      <w:r w:rsidR="004579BB">
        <w:t>,</w:t>
      </w:r>
      <w:r w:rsidRPr="00B16853">
        <w:t xml:space="preserve"> minister, pristojen za pravosodje</w:t>
      </w:r>
      <w:r w:rsidR="004579BB">
        <w:t>,</w:t>
      </w:r>
      <w:r w:rsidR="007D0023">
        <w:t xml:space="preserve"> </w:t>
      </w:r>
      <w:r w:rsidRPr="00B16853">
        <w:t>minister, pristojen za zdravje</w:t>
      </w:r>
      <w:r w:rsidR="004579BB">
        <w:t>,</w:t>
      </w:r>
      <w:r w:rsidRPr="00B16853">
        <w:t xml:space="preserve"> minister, pristojen za obrambo</w:t>
      </w:r>
      <w:r w:rsidR="004579BB">
        <w:t>,</w:t>
      </w:r>
      <w:r w:rsidRPr="00B16853">
        <w:t xml:space="preserve"> minister, pristojen za finance</w:t>
      </w:r>
      <w:r w:rsidR="004579BB">
        <w:t>,</w:t>
      </w:r>
      <w:r w:rsidRPr="00B16853">
        <w:t xml:space="preserve"> predstojnik vladne službe, pristojne za lokalno samoupravo in regionalno politiko</w:t>
      </w:r>
      <w:r w:rsidR="00D71263">
        <w:t>,</w:t>
      </w:r>
      <w:r w:rsidRPr="00B16853">
        <w:t xml:space="preserve"> </w:t>
      </w:r>
      <w:r w:rsidR="00D71263">
        <w:t>in</w:t>
      </w:r>
      <w:r w:rsidRPr="00B16853">
        <w:t xml:space="preserve"> direktor Javne agencije Republike Slovenije za varnost prometa. </w:t>
      </w:r>
    </w:p>
    <w:p w14:paraId="5AEC95AC" w14:textId="77777777" w:rsidR="00A557EB" w:rsidRPr="00B16853" w:rsidRDefault="00A557EB" w:rsidP="00A557EB">
      <w:pPr>
        <w:rPr>
          <w:rFonts w:ascii="Calibri" w:hAnsi="Calibri"/>
          <w:sz w:val="20"/>
          <w:szCs w:val="20"/>
          <w:lang w:eastAsia="sl-SI"/>
        </w:rPr>
      </w:pPr>
    </w:p>
    <w:p w14:paraId="4136C884" w14:textId="03B8ECB2" w:rsidR="00423D16" w:rsidRPr="00B16853" w:rsidRDefault="00423D16" w:rsidP="004E590B">
      <w:pPr>
        <w:rPr>
          <w:rFonts w:ascii="Calibri" w:hAnsi="Calibri" w:cs="Calibri"/>
          <w:sz w:val="20"/>
          <w:szCs w:val="20"/>
        </w:rPr>
      </w:pPr>
      <w:r w:rsidRPr="00B16853">
        <w:rPr>
          <w:rFonts w:ascii="Calibri" w:hAnsi="Calibri" w:cs="Calibri"/>
          <w:sz w:val="20"/>
          <w:szCs w:val="20"/>
        </w:rPr>
        <w:t xml:space="preserve">Državni zbor </w:t>
      </w:r>
      <w:r w:rsidR="007D0023">
        <w:rPr>
          <w:rFonts w:ascii="Calibri" w:hAnsi="Calibri" w:cs="Calibri"/>
          <w:sz w:val="20"/>
          <w:szCs w:val="20"/>
        </w:rPr>
        <w:t>RS</w:t>
      </w:r>
      <w:r w:rsidR="004E590B" w:rsidRPr="00B16853">
        <w:rPr>
          <w:rFonts w:ascii="Calibri" w:hAnsi="Calibri" w:cs="Calibri"/>
          <w:sz w:val="20"/>
          <w:szCs w:val="20"/>
        </w:rPr>
        <w:t xml:space="preserve"> obravnava in zagotavlja </w:t>
      </w:r>
      <w:r w:rsidRPr="00B16853">
        <w:rPr>
          <w:rFonts w:ascii="Calibri" w:hAnsi="Calibri" w:cs="Calibri"/>
          <w:sz w:val="20"/>
          <w:szCs w:val="20"/>
        </w:rPr>
        <w:t xml:space="preserve">nacionalnemu programu varnosti cestnega prometa </w:t>
      </w:r>
      <w:r w:rsidR="004E590B" w:rsidRPr="00B16853">
        <w:rPr>
          <w:rFonts w:ascii="Calibri" w:hAnsi="Calibri" w:cs="Calibri"/>
          <w:sz w:val="20"/>
          <w:szCs w:val="20"/>
        </w:rPr>
        <w:t xml:space="preserve">družbenopolitično podporo, </w:t>
      </w:r>
      <w:r w:rsidRPr="00B16853">
        <w:rPr>
          <w:rFonts w:ascii="Calibri" w:hAnsi="Calibri" w:cs="Calibri"/>
          <w:sz w:val="20"/>
          <w:szCs w:val="20"/>
        </w:rPr>
        <w:t>obravnav</w:t>
      </w:r>
      <w:r w:rsidR="00FB2F85" w:rsidRPr="00B16853">
        <w:rPr>
          <w:rFonts w:ascii="Calibri" w:hAnsi="Calibri" w:cs="Calibri"/>
          <w:sz w:val="20"/>
          <w:szCs w:val="20"/>
        </w:rPr>
        <w:t xml:space="preserve">a in sprejema letna in </w:t>
      </w:r>
      <w:r w:rsidR="00D71263">
        <w:rPr>
          <w:rFonts w:ascii="Calibri" w:hAnsi="Calibri" w:cs="Calibri"/>
          <w:sz w:val="20"/>
          <w:szCs w:val="20"/>
        </w:rPr>
        <w:t>končna</w:t>
      </w:r>
      <w:r w:rsidRPr="00B16853">
        <w:rPr>
          <w:rFonts w:ascii="Calibri" w:hAnsi="Calibri" w:cs="Calibri"/>
          <w:sz w:val="20"/>
          <w:szCs w:val="20"/>
        </w:rPr>
        <w:t xml:space="preserve"> </w:t>
      </w:r>
      <w:r w:rsidR="00FB2F85" w:rsidRPr="00B16853">
        <w:rPr>
          <w:rFonts w:ascii="Calibri" w:hAnsi="Calibri" w:cs="Calibri"/>
          <w:sz w:val="20"/>
          <w:szCs w:val="20"/>
        </w:rPr>
        <w:t>poročila</w:t>
      </w:r>
      <w:r w:rsidRPr="00B16853">
        <w:rPr>
          <w:rFonts w:ascii="Calibri" w:hAnsi="Calibri" w:cs="Calibri"/>
          <w:sz w:val="20"/>
          <w:szCs w:val="20"/>
        </w:rPr>
        <w:t xml:space="preserve"> o r</w:t>
      </w:r>
      <w:r w:rsidR="004E590B" w:rsidRPr="00B16853">
        <w:rPr>
          <w:rFonts w:ascii="Calibri" w:hAnsi="Calibri" w:cs="Calibri"/>
          <w:sz w:val="20"/>
          <w:szCs w:val="20"/>
        </w:rPr>
        <w:t xml:space="preserve">ezultatih in izvajanju programa ter </w:t>
      </w:r>
      <w:r w:rsidRPr="00B16853">
        <w:rPr>
          <w:rFonts w:ascii="Calibri" w:hAnsi="Calibri" w:cs="Calibri"/>
          <w:sz w:val="20"/>
          <w:szCs w:val="20"/>
        </w:rPr>
        <w:t xml:space="preserve">daje potrebne usmeritve in konkretne naloge za učinkovitejšo izvedbo ukrepov. </w:t>
      </w:r>
    </w:p>
    <w:p w14:paraId="1C054418" w14:textId="3DB470F7" w:rsidR="00523D57" w:rsidRPr="009F0E8E" w:rsidRDefault="00AF4A4C" w:rsidP="00841CC7">
      <w:pPr>
        <w:rPr>
          <w:rFonts w:ascii="Calibri" w:hAnsi="Calibri" w:cs="Calibri"/>
          <w:color w:val="FF0000"/>
          <w:sz w:val="20"/>
          <w:szCs w:val="20"/>
        </w:rPr>
      </w:pPr>
      <w:r w:rsidRPr="00B16853">
        <w:rPr>
          <w:rFonts w:ascii="Calibri" w:hAnsi="Calibri" w:cs="Calibri"/>
          <w:sz w:val="20"/>
          <w:szCs w:val="20"/>
        </w:rPr>
        <w:t xml:space="preserve"> </w:t>
      </w:r>
    </w:p>
    <w:p w14:paraId="2CE1538C" w14:textId="732F9AF4" w:rsidR="00D33B8B" w:rsidRPr="00BE67D9" w:rsidRDefault="00071464" w:rsidP="00841CC7">
      <w:pPr>
        <w:rPr>
          <w:rFonts w:ascii="Calibri" w:hAnsi="Calibri" w:cs="Calibri"/>
          <w:color w:val="000000" w:themeColor="text1"/>
          <w:sz w:val="20"/>
          <w:szCs w:val="20"/>
          <w:u w:val="single"/>
        </w:rPr>
      </w:pPr>
      <w:r w:rsidRPr="00BE67D9">
        <w:rPr>
          <w:rFonts w:ascii="Calibri" w:hAnsi="Calibri" w:cs="Calibri"/>
          <w:color w:val="000000" w:themeColor="text1"/>
          <w:sz w:val="20"/>
          <w:szCs w:val="20"/>
          <w:u w:val="single"/>
        </w:rPr>
        <w:t>Cilj</w:t>
      </w:r>
      <w:r w:rsidR="002B6590" w:rsidRPr="00BE67D9">
        <w:rPr>
          <w:rFonts w:ascii="Calibri" w:hAnsi="Calibri" w:cs="Calibri"/>
          <w:color w:val="000000" w:themeColor="text1"/>
          <w:sz w:val="20"/>
          <w:szCs w:val="20"/>
          <w:u w:val="single"/>
        </w:rPr>
        <w:t xml:space="preserve">, </w:t>
      </w:r>
      <w:r w:rsidR="0036031F" w:rsidRPr="00BE67D9">
        <w:rPr>
          <w:rFonts w:ascii="Calibri" w:hAnsi="Calibri" w:cs="Calibri"/>
          <w:color w:val="000000" w:themeColor="text1"/>
          <w:sz w:val="20"/>
          <w:szCs w:val="20"/>
          <w:u w:val="single"/>
        </w:rPr>
        <w:t>postavljen</w:t>
      </w:r>
      <w:r w:rsidR="002B6590" w:rsidRPr="00BE67D9">
        <w:rPr>
          <w:rFonts w:ascii="Calibri" w:hAnsi="Calibri" w:cs="Calibri"/>
          <w:color w:val="000000" w:themeColor="text1"/>
          <w:sz w:val="20"/>
          <w:szCs w:val="20"/>
          <w:u w:val="single"/>
        </w:rPr>
        <w:t xml:space="preserve"> v</w:t>
      </w:r>
      <w:r w:rsidR="00A279CA" w:rsidRPr="00BE67D9">
        <w:rPr>
          <w:rFonts w:ascii="Calibri" w:hAnsi="Calibri" w:cs="Calibri"/>
          <w:color w:val="000000" w:themeColor="text1"/>
          <w:sz w:val="20"/>
          <w:szCs w:val="20"/>
          <w:u w:val="single"/>
        </w:rPr>
        <w:t xml:space="preserve"> </w:t>
      </w:r>
      <w:r w:rsidR="00D33B8B" w:rsidRPr="00BE67D9">
        <w:rPr>
          <w:rFonts w:ascii="Calibri" w:hAnsi="Calibri" w:cs="Calibri"/>
          <w:color w:val="000000" w:themeColor="text1"/>
          <w:sz w:val="20"/>
          <w:szCs w:val="20"/>
          <w:u w:val="single"/>
        </w:rPr>
        <w:t xml:space="preserve">načrtu </w:t>
      </w:r>
      <w:r w:rsidR="0013313B" w:rsidRPr="00BE67D9">
        <w:rPr>
          <w:rFonts w:ascii="Calibri" w:hAnsi="Calibri" w:cs="Calibri"/>
          <w:color w:val="000000" w:themeColor="text1"/>
          <w:sz w:val="20"/>
          <w:szCs w:val="20"/>
          <w:u w:val="single"/>
        </w:rPr>
        <w:t>za</w:t>
      </w:r>
      <w:r w:rsidR="00715EEC" w:rsidRPr="00BE67D9">
        <w:rPr>
          <w:rFonts w:ascii="Calibri" w:hAnsi="Calibri" w:cs="Calibri"/>
          <w:color w:val="000000" w:themeColor="text1"/>
          <w:sz w:val="20"/>
          <w:szCs w:val="20"/>
          <w:u w:val="single"/>
        </w:rPr>
        <w:t xml:space="preserve"> leto</w:t>
      </w:r>
      <w:r w:rsidR="00C3144B" w:rsidRPr="00BE67D9">
        <w:rPr>
          <w:rFonts w:ascii="Calibri" w:hAnsi="Calibri" w:cs="Calibri"/>
          <w:color w:val="000000" w:themeColor="text1"/>
          <w:sz w:val="20"/>
          <w:szCs w:val="20"/>
          <w:u w:val="single"/>
        </w:rPr>
        <w:t xml:space="preserve"> 201</w:t>
      </w:r>
      <w:r w:rsidR="00617E87" w:rsidRPr="00BE67D9">
        <w:rPr>
          <w:rFonts w:ascii="Calibri" w:hAnsi="Calibri" w:cs="Calibri"/>
          <w:color w:val="000000" w:themeColor="text1"/>
          <w:sz w:val="20"/>
          <w:szCs w:val="20"/>
          <w:u w:val="single"/>
        </w:rPr>
        <w:t>7</w:t>
      </w:r>
      <w:r w:rsidR="005B75BA" w:rsidRPr="00BE67D9">
        <w:rPr>
          <w:rFonts w:ascii="Calibri" w:hAnsi="Calibri" w:cs="Calibri"/>
          <w:color w:val="000000" w:themeColor="text1"/>
          <w:sz w:val="20"/>
          <w:szCs w:val="20"/>
          <w:u w:val="single"/>
        </w:rPr>
        <w:t>, je</w:t>
      </w:r>
      <w:r w:rsidR="00BE67D9" w:rsidRPr="00BE67D9">
        <w:rPr>
          <w:rFonts w:ascii="Calibri" w:hAnsi="Calibri" w:cs="Calibri"/>
          <w:color w:val="000000" w:themeColor="text1"/>
          <w:sz w:val="20"/>
          <w:szCs w:val="20"/>
          <w:u w:val="single"/>
        </w:rPr>
        <w:t xml:space="preserve"> bil, da</w:t>
      </w:r>
      <w:r w:rsidR="00D33B8B" w:rsidRPr="00BE67D9">
        <w:rPr>
          <w:rFonts w:ascii="Calibri" w:hAnsi="Calibri" w:cs="Calibri"/>
          <w:color w:val="000000" w:themeColor="text1"/>
          <w:sz w:val="20"/>
          <w:szCs w:val="20"/>
          <w:u w:val="single"/>
        </w:rPr>
        <w:t xml:space="preserve">: </w:t>
      </w:r>
    </w:p>
    <w:p w14:paraId="5B4EEDC3" w14:textId="77777777" w:rsidR="00C3144B" w:rsidRPr="009F0E8E" w:rsidRDefault="00C3144B" w:rsidP="00841CC7">
      <w:pPr>
        <w:rPr>
          <w:rFonts w:ascii="Calibri" w:hAnsi="Calibri" w:cs="Calibri"/>
          <w:color w:val="FF0000"/>
          <w:sz w:val="20"/>
          <w:szCs w:val="20"/>
          <w:u w:val="single"/>
        </w:rPr>
      </w:pPr>
    </w:p>
    <w:tbl>
      <w:tblPr>
        <w:tblW w:w="0" w:type="auto"/>
        <w:jc w:val="center"/>
        <w:tblBorders>
          <w:top w:val="threeDEmboss" w:sz="24" w:space="0" w:color="auto"/>
          <w:bottom w:val="dashDotStroked" w:sz="24" w:space="0" w:color="auto"/>
        </w:tblBorders>
        <w:tblLayout w:type="fixed"/>
        <w:tblLook w:val="0000" w:firstRow="0" w:lastRow="0" w:firstColumn="0" w:lastColumn="0" w:noHBand="0" w:noVBand="0"/>
      </w:tblPr>
      <w:tblGrid>
        <w:gridCol w:w="7959"/>
      </w:tblGrid>
      <w:tr w:rsidR="00973EA6" w:rsidRPr="00973EA6" w14:paraId="010F63C2" w14:textId="77777777" w:rsidTr="00FC36FE">
        <w:trPr>
          <w:trHeight w:val="1167"/>
          <w:jc w:val="center"/>
        </w:trPr>
        <w:tc>
          <w:tcPr>
            <w:tcW w:w="7959" w:type="dxa"/>
            <w:tcBorders>
              <w:top w:val="threeDEngrave" w:sz="24" w:space="0" w:color="auto"/>
              <w:bottom w:val="threeDEngrave" w:sz="24" w:space="0" w:color="auto"/>
            </w:tcBorders>
            <w:shd w:val="solid" w:color="FFCC99" w:fill="00FFFF"/>
            <w:vAlign w:val="center"/>
          </w:tcPr>
          <w:p w14:paraId="7E042BC0" w14:textId="497E1132" w:rsidR="00D33B8B" w:rsidRPr="00973EA6" w:rsidRDefault="00D33B8B" w:rsidP="009D6361">
            <w:pPr>
              <w:spacing w:before="240" w:after="240"/>
              <w:ind w:left="360"/>
              <w:jc w:val="center"/>
              <w:rPr>
                <w:rFonts w:ascii="Calibri" w:hAnsi="Calibri" w:cs="Calibri"/>
                <w:b/>
                <w:color w:val="000000" w:themeColor="text1"/>
                <w:sz w:val="20"/>
                <w:szCs w:val="20"/>
              </w:rPr>
            </w:pPr>
            <w:r w:rsidRPr="00973EA6">
              <w:rPr>
                <w:rFonts w:ascii="Calibri" w:hAnsi="Calibri" w:cs="Calibri"/>
                <w:b/>
                <w:color w:val="000000" w:themeColor="text1"/>
                <w:sz w:val="20"/>
                <w:szCs w:val="20"/>
              </w:rPr>
              <w:t>NE SME</w:t>
            </w:r>
            <w:r w:rsidR="0013313B" w:rsidRPr="00973EA6">
              <w:rPr>
                <w:rFonts w:ascii="Calibri" w:hAnsi="Calibri" w:cs="Calibri"/>
                <w:b/>
                <w:color w:val="000000" w:themeColor="text1"/>
                <w:sz w:val="20"/>
                <w:szCs w:val="20"/>
              </w:rPr>
              <w:t>MO</w:t>
            </w:r>
            <w:r w:rsidRPr="00973EA6">
              <w:rPr>
                <w:rFonts w:ascii="Calibri" w:hAnsi="Calibri" w:cs="Calibri"/>
                <w:b/>
                <w:color w:val="000000" w:themeColor="text1"/>
                <w:sz w:val="20"/>
                <w:szCs w:val="20"/>
              </w:rPr>
              <w:t xml:space="preserve"> </w:t>
            </w:r>
            <w:r w:rsidR="0013313B" w:rsidRPr="00973EA6">
              <w:rPr>
                <w:rFonts w:ascii="Calibri" w:hAnsi="Calibri" w:cs="Calibri"/>
                <w:b/>
                <w:color w:val="000000" w:themeColor="text1"/>
                <w:sz w:val="20"/>
                <w:szCs w:val="20"/>
              </w:rPr>
              <w:t xml:space="preserve">DOPUSTITI, DA </w:t>
            </w:r>
            <w:r w:rsidR="005B75BA" w:rsidRPr="00973EA6">
              <w:rPr>
                <w:rFonts w:ascii="Calibri" w:hAnsi="Calibri" w:cs="Calibri"/>
                <w:b/>
                <w:color w:val="000000" w:themeColor="text1"/>
                <w:sz w:val="20"/>
                <w:szCs w:val="20"/>
              </w:rPr>
              <w:t xml:space="preserve">NA SLOVENSKIH CESTAH </w:t>
            </w:r>
            <w:r w:rsidR="0013313B" w:rsidRPr="00973EA6">
              <w:rPr>
                <w:rFonts w:ascii="Calibri" w:hAnsi="Calibri" w:cs="Calibri"/>
                <w:b/>
                <w:color w:val="000000" w:themeColor="text1"/>
                <w:sz w:val="20"/>
                <w:szCs w:val="20"/>
              </w:rPr>
              <w:t xml:space="preserve">UMRE </w:t>
            </w:r>
            <w:r w:rsidR="00C419BB" w:rsidRPr="00973EA6">
              <w:rPr>
                <w:rFonts w:ascii="Calibri" w:hAnsi="Calibri" w:cs="Calibri"/>
                <w:b/>
                <w:color w:val="000000" w:themeColor="text1"/>
                <w:sz w:val="20"/>
                <w:szCs w:val="20"/>
              </w:rPr>
              <w:t>VEČ KOT 1</w:t>
            </w:r>
            <w:r w:rsidR="00AC3E53" w:rsidRPr="00973EA6">
              <w:rPr>
                <w:rFonts w:ascii="Calibri" w:hAnsi="Calibri" w:cs="Calibri"/>
                <w:b/>
                <w:color w:val="000000" w:themeColor="text1"/>
                <w:sz w:val="20"/>
                <w:szCs w:val="20"/>
              </w:rPr>
              <w:t>0</w:t>
            </w:r>
            <w:r w:rsidR="009D6361" w:rsidRPr="00973EA6">
              <w:rPr>
                <w:rFonts w:ascii="Calibri" w:hAnsi="Calibri" w:cs="Calibri"/>
                <w:b/>
                <w:color w:val="000000" w:themeColor="text1"/>
                <w:sz w:val="20"/>
                <w:szCs w:val="20"/>
              </w:rPr>
              <w:t>2</w:t>
            </w:r>
            <w:r w:rsidR="00C419BB" w:rsidRPr="00973EA6">
              <w:rPr>
                <w:rFonts w:ascii="Calibri" w:hAnsi="Calibri" w:cs="Calibri"/>
                <w:b/>
                <w:color w:val="000000" w:themeColor="text1"/>
                <w:sz w:val="20"/>
                <w:szCs w:val="20"/>
              </w:rPr>
              <w:t xml:space="preserve"> OSEB</w:t>
            </w:r>
            <w:r w:rsidR="00D71263" w:rsidRPr="00973EA6">
              <w:rPr>
                <w:rFonts w:ascii="Calibri" w:hAnsi="Calibri" w:cs="Calibri"/>
                <w:b/>
                <w:color w:val="000000" w:themeColor="text1"/>
                <w:sz w:val="20"/>
                <w:szCs w:val="20"/>
              </w:rPr>
              <w:t>,</w:t>
            </w:r>
            <w:r w:rsidR="00C419BB" w:rsidRPr="00973EA6">
              <w:rPr>
                <w:rFonts w:ascii="Calibri" w:hAnsi="Calibri" w:cs="Calibri"/>
                <w:b/>
                <w:color w:val="000000" w:themeColor="text1"/>
                <w:sz w:val="20"/>
                <w:szCs w:val="20"/>
              </w:rPr>
              <w:t xml:space="preserve"> IN </w:t>
            </w:r>
            <w:r w:rsidR="00D71263" w:rsidRPr="00973EA6">
              <w:rPr>
                <w:rFonts w:ascii="Calibri" w:hAnsi="Calibri" w:cs="Calibri"/>
                <w:b/>
                <w:color w:val="000000" w:themeColor="text1"/>
                <w:sz w:val="20"/>
                <w:szCs w:val="20"/>
              </w:rPr>
              <w:t>V PROMETNIH NESREČAH</w:t>
            </w:r>
            <w:r w:rsidR="00D71263" w:rsidRPr="00973EA6" w:rsidDel="00D71263">
              <w:rPr>
                <w:rFonts w:ascii="Calibri" w:hAnsi="Calibri" w:cs="Calibri"/>
                <w:b/>
                <w:color w:val="000000" w:themeColor="text1"/>
                <w:sz w:val="20"/>
                <w:szCs w:val="20"/>
              </w:rPr>
              <w:t xml:space="preserve"> </w:t>
            </w:r>
            <w:r w:rsidR="00D71263" w:rsidRPr="00973EA6">
              <w:rPr>
                <w:rFonts w:ascii="Calibri" w:hAnsi="Calibri" w:cs="Calibri"/>
                <w:b/>
                <w:color w:val="000000" w:themeColor="text1"/>
                <w:sz w:val="20"/>
                <w:szCs w:val="20"/>
              </w:rPr>
              <w:t xml:space="preserve">SE </w:t>
            </w:r>
            <w:r w:rsidR="00C419BB" w:rsidRPr="00973EA6">
              <w:rPr>
                <w:rFonts w:ascii="Calibri" w:hAnsi="Calibri" w:cs="Calibri"/>
                <w:b/>
                <w:color w:val="000000" w:themeColor="text1"/>
                <w:sz w:val="20"/>
                <w:szCs w:val="20"/>
              </w:rPr>
              <w:t xml:space="preserve">NE SME </w:t>
            </w:r>
            <w:r w:rsidR="00D71263" w:rsidRPr="00973EA6">
              <w:rPr>
                <w:rFonts w:ascii="Calibri" w:hAnsi="Calibri" w:cs="Calibri"/>
                <w:b/>
                <w:color w:val="000000" w:themeColor="text1"/>
                <w:sz w:val="20"/>
                <w:szCs w:val="20"/>
              </w:rPr>
              <w:t xml:space="preserve">HUDO TELESNO POŠKODOVATI VEČ </w:t>
            </w:r>
            <w:r w:rsidR="00C419BB" w:rsidRPr="00973EA6">
              <w:rPr>
                <w:rFonts w:ascii="Calibri" w:hAnsi="Calibri" w:cs="Calibri"/>
                <w:b/>
                <w:color w:val="000000" w:themeColor="text1"/>
                <w:sz w:val="20"/>
                <w:szCs w:val="20"/>
              </w:rPr>
              <w:t xml:space="preserve">KOT </w:t>
            </w:r>
            <w:r w:rsidR="009D6361" w:rsidRPr="00973EA6">
              <w:rPr>
                <w:rFonts w:ascii="Calibri" w:hAnsi="Calibri" w:cs="Calibri"/>
                <w:b/>
                <w:color w:val="000000" w:themeColor="text1"/>
                <w:sz w:val="20"/>
                <w:szCs w:val="20"/>
              </w:rPr>
              <w:t>63</w:t>
            </w:r>
            <w:r w:rsidR="00C4672D" w:rsidRPr="00973EA6">
              <w:rPr>
                <w:rFonts w:ascii="Calibri" w:hAnsi="Calibri" w:cs="Calibri"/>
                <w:b/>
                <w:color w:val="000000" w:themeColor="text1"/>
                <w:sz w:val="20"/>
                <w:szCs w:val="20"/>
              </w:rPr>
              <w:t>1</w:t>
            </w:r>
            <w:r w:rsidR="00AC3E53" w:rsidRPr="00973EA6">
              <w:rPr>
                <w:rFonts w:ascii="Calibri" w:hAnsi="Calibri" w:cs="Calibri"/>
                <w:b/>
                <w:color w:val="000000" w:themeColor="text1"/>
                <w:sz w:val="20"/>
                <w:szCs w:val="20"/>
              </w:rPr>
              <w:t xml:space="preserve"> </w:t>
            </w:r>
            <w:r w:rsidR="0013313B" w:rsidRPr="00973EA6">
              <w:rPr>
                <w:rFonts w:ascii="Calibri" w:hAnsi="Calibri" w:cs="Calibri"/>
                <w:b/>
                <w:color w:val="000000" w:themeColor="text1"/>
                <w:sz w:val="20"/>
                <w:szCs w:val="20"/>
              </w:rPr>
              <w:t>OSEB</w:t>
            </w:r>
            <w:r w:rsidR="00D71263" w:rsidRPr="00973EA6">
              <w:rPr>
                <w:rFonts w:ascii="Calibri" w:hAnsi="Calibri" w:cs="Calibri"/>
                <w:b/>
                <w:color w:val="000000" w:themeColor="text1"/>
                <w:sz w:val="20"/>
                <w:szCs w:val="20"/>
              </w:rPr>
              <w:t>.</w:t>
            </w:r>
          </w:p>
        </w:tc>
      </w:tr>
    </w:tbl>
    <w:p w14:paraId="4672B875" w14:textId="77777777" w:rsidR="00D33B8B" w:rsidRPr="00B16853" w:rsidRDefault="00D33B8B" w:rsidP="00841CC7">
      <w:pPr>
        <w:rPr>
          <w:rFonts w:ascii="Calibri" w:hAnsi="Calibri" w:cs="Calibri"/>
          <w:b/>
          <w:sz w:val="20"/>
          <w:szCs w:val="20"/>
        </w:rPr>
      </w:pPr>
    </w:p>
    <w:p w14:paraId="3A1B3613" w14:textId="68C636EC" w:rsidR="00F27FD7" w:rsidRPr="00B16853" w:rsidRDefault="00F27FD7" w:rsidP="00F27FD7">
      <w:pPr>
        <w:pStyle w:val="Telobesedila3"/>
        <w:spacing w:after="0"/>
        <w:jc w:val="both"/>
        <w:rPr>
          <w:rFonts w:ascii="Calibri" w:hAnsi="Calibri" w:cs="Calibri"/>
          <w:sz w:val="20"/>
          <w:szCs w:val="20"/>
        </w:rPr>
      </w:pPr>
      <w:r w:rsidRPr="00B16853">
        <w:rPr>
          <w:rFonts w:ascii="Calibri" w:hAnsi="Calibri" w:cs="Calibri"/>
          <w:sz w:val="20"/>
          <w:szCs w:val="20"/>
        </w:rPr>
        <w:t xml:space="preserve">Glede na nacionalni program varnosti cestnega prometa je končni cilj, da do konca leta 2022 na slovenskih cestah ne sme umreti več kot 35 oseb/mio prebivalcev in </w:t>
      </w:r>
      <w:r w:rsidR="00D71263">
        <w:rPr>
          <w:rFonts w:ascii="Calibri" w:hAnsi="Calibri" w:cs="Calibri"/>
          <w:sz w:val="20"/>
          <w:szCs w:val="20"/>
        </w:rPr>
        <w:t xml:space="preserve">da </w:t>
      </w:r>
      <w:r w:rsidRPr="00B16853">
        <w:rPr>
          <w:rFonts w:ascii="Calibri" w:hAnsi="Calibri" w:cs="Calibri"/>
          <w:sz w:val="20"/>
          <w:szCs w:val="20"/>
        </w:rPr>
        <w:t xml:space="preserve">se </w:t>
      </w:r>
      <w:r w:rsidR="00D71263">
        <w:rPr>
          <w:rFonts w:ascii="Calibri" w:hAnsi="Calibri" w:cs="Calibri"/>
          <w:sz w:val="20"/>
          <w:szCs w:val="20"/>
        </w:rPr>
        <w:t xml:space="preserve">v prometnih nesrečah </w:t>
      </w:r>
      <w:r w:rsidRPr="00B16853">
        <w:rPr>
          <w:rFonts w:ascii="Calibri" w:hAnsi="Calibri" w:cs="Calibri"/>
          <w:sz w:val="20"/>
          <w:szCs w:val="20"/>
        </w:rPr>
        <w:t xml:space="preserve">ne sme </w:t>
      </w:r>
      <w:r w:rsidR="00D71263">
        <w:rPr>
          <w:rFonts w:ascii="Calibri" w:hAnsi="Calibri" w:cs="Calibri"/>
          <w:sz w:val="20"/>
          <w:szCs w:val="20"/>
        </w:rPr>
        <w:t xml:space="preserve">hudo telesno poškodovati </w:t>
      </w:r>
      <w:r w:rsidRPr="00B16853">
        <w:rPr>
          <w:rFonts w:ascii="Calibri" w:hAnsi="Calibri" w:cs="Calibri"/>
          <w:sz w:val="20"/>
          <w:szCs w:val="20"/>
        </w:rPr>
        <w:t>več kot 230 oseb. Gre za zelo ambiciozen in optimističen cilj, ki je težko uresničljiv, vendar</w:t>
      </w:r>
      <w:r w:rsidR="00D71263">
        <w:rPr>
          <w:rFonts w:ascii="Calibri" w:hAnsi="Calibri" w:cs="Calibri"/>
          <w:sz w:val="20"/>
          <w:szCs w:val="20"/>
        </w:rPr>
        <w:t xml:space="preserve"> pa</w:t>
      </w:r>
      <w:r w:rsidRPr="00B16853">
        <w:rPr>
          <w:rFonts w:ascii="Calibri" w:hAnsi="Calibri" w:cs="Calibri"/>
          <w:sz w:val="20"/>
          <w:szCs w:val="20"/>
        </w:rPr>
        <w:t xml:space="preserve"> mu je treba slediti </w:t>
      </w:r>
      <w:r w:rsidR="00D71263">
        <w:rPr>
          <w:rFonts w:ascii="Calibri" w:hAnsi="Calibri" w:cs="Calibri"/>
          <w:sz w:val="20"/>
          <w:szCs w:val="20"/>
        </w:rPr>
        <w:t>ter</w:t>
      </w:r>
      <w:r w:rsidRPr="00B16853">
        <w:rPr>
          <w:rFonts w:ascii="Calibri" w:hAnsi="Calibri" w:cs="Calibri"/>
          <w:sz w:val="20"/>
          <w:szCs w:val="20"/>
        </w:rPr>
        <w:t xml:space="preserve"> ga </w:t>
      </w:r>
      <w:r w:rsidR="00D71263">
        <w:rPr>
          <w:rFonts w:ascii="Calibri" w:hAnsi="Calibri" w:cs="Calibri"/>
          <w:sz w:val="20"/>
          <w:szCs w:val="20"/>
        </w:rPr>
        <w:t xml:space="preserve">poskušati doseči </w:t>
      </w:r>
      <w:r w:rsidRPr="00B16853">
        <w:rPr>
          <w:rFonts w:ascii="Calibri" w:hAnsi="Calibri" w:cs="Calibri"/>
          <w:sz w:val="20"/>
          <w:szCs w:val="20"/>
        </w:rPr>
        <w:t>z</w:t>
      </w:r>
      <w:r w:rsidR="00D71263">
        <w:rPr>
          <w:rFonts w:ascii="Calibri" w:hAnsi="Calibri" w:cs="Calibri"/>
          <w:sz w:val="20"/>
          <w:szCs w:val="20"/>
        </w:rPr>
        <w:t> </w:t>
      </w:r>
      <w:r w:rsidRPr="00B16853">
        <w:rPr>
          <w:rFonts w:ascii="Calibri" w:hAnsi="Calibri" w:cs="Calibri"/>
          <w:sz w:val="20"/>
          <w:szCs w:val="20"/>
        </w:rPr>
        <w:t xml:space="preserve">učinkovitim vodenjem in nadziranjem. </w:t>
      </w:r>
    </w:p>
    <w:p w14:paraId="1111FE40" w14:textId="77777777" w:rsidR="00523D57" w:rsidRDefault="00523D57" w:rsidP="00841CC7">
      <w:pPr>
        <w:rPr>
          <w:rFonts w:ascii="Calibri" w:hAnsi="Calibri" w:cs="Calibri"/>
          <w:b/>
          <w:sz w:val="20"/>
          <w:szCs w:val="20"/>
        </w:rPr>
      </w:pPr>
    </w:p>
    <w:p w14:paraId="4F099482" w14:textId="77777777" w:rsidR="00FB08E9" w:rsidRDefault="00FB08E9" w:rsidP="00841CC7">
      <w:pPr>
        <w:rPr>
          <w:rFonts w:ascii="Calibri" w:hAnsi="Calibri" w:cs="Calibri"/>
          <w:b/>
          <w:sz w:val="20"/>
          <w:szCs w:val="20"/>
        </w:rPr>
      </w:pPr>
    </w:p>
    <w:p w14:paraId="3C47BC84" w14:textId="77777777" w:rsidR="00FB08E9" w:rsidRDefault="00FB08E9" w:rsidP="00841CC7">
      <w:pPr>
        <w:rPr>
          <w:rFonts w:ascii="Calibri" w:hAnsi="Calibri" w:cs="Calibri"/>
          <w:b/>
          <w:sz w:val="20"/>
          <w:szCs w:val="20"/>
        </w:rPr>
      </w:pPr>
    </w:p>
    <w:p w14:paraId="2717DBBC" w14:textId="77777777" w:rsidR="00FB08E9" w:rsidRDefault="00FB08E9" w:rsidP="00841CC7">
      <w:pPr>
        <w:rPr>
          <w:rFonts w:ascii="Calibri" w:hAnsi="Calibri" w:cs="Calibri"/>
          <w:b/>
          <w:sz w:val="20"/>
          <w:szCs w:val="20"/>
        </w:rPr>
      </w:pPr>
    </w:p>
    <w:p w14:paraId="59559596" w14:textId="77777777" w:rsidR="00FB08E9" w:rsidRDefault="00FB08E9" w:rsidP="00841CC7">
      <w:pPr>
        <w:rPr>
          <w:rFonts w:ascii="Calibri" w:hAnsi="Calibri" w:cs="Calibri"/>
          <w:b/>
          <w:sz w:val="20"/>
          <w:szCs w:val="20"/>
        </w:rPr>
      </w:pPr>
    </w:p>
    <w:p w14:paraId="4358709C" w14:textId="77777777" w:rsidR="00FB08E9" w:rsidRDefault="00FB08E9" w:rsidP="00841CC7">
      <w:pPr>
        <w:rPr>
          <w:rFonts w:ascii="Calibri" w:hAnsi="Calibri" w:cs="Calibri"/>
          <w:b/>
          <w:sz w:val="20"/>
          <w:szCs w:val="20"/>
        </w:rPr>
      </w:pPr>
    </w:p>
    <w:p w14:paraId="32E4F7B3" w14:textId="77777777" w:rsidR="00FB08E9" w:rsidRDefault="00FB08E9" w:rsidP="00841CC7">
      <w:pPr>
        <w:rPr>
          <w:rFonts w:ascii="Calibri" w:hAnsi="Calibri" w:cs="Calibri"/>
          <w:b/>
          <w:sz w:val="20"/>
          <w:szCs w:val="20"/>
        </w:rPr>
      </w:pPr>
    </w:p>
    <w:p w14:paraId="42FA8C6A" w14:textId="0528D4A9" w:rsidR="009E15BC" w:rsidRDefault="00326B95" w:rsidP="00841CC7">
      <w:pPr>
        <w:rPr>
          <w:rFonts w:ascii="Calibri" w:hAnsi="Calibri" w:cs="Calibri"/>
          <w:b/>
          <w:i/>
          <w:color w:val="000000" w:themeColor="text1"/>
          <w:sz w:val="20"/>
          <w:szCs w:val="20"/>
        </w:rPr>
      </w:pPr>
      <w:r w:rsidRPr="00BE67D9">
        <w:rPr>
          <w:rFonts w:ascii="Calibri" w:hAnsi="Calibri" w:cs="Calibri"/>
          <w:b/>
          <w:i/>
          <w:color w:val="000000" w:themeColor="text1"/>
          <w:sz w:val="20"/>
          <w:szCs w:val="20"/>
        </w:rPr>
        <w:t xml:space="preserve">Graf </w:t>
      </w:r>
      <w:r w:rsidR="009B3098">
        <w:rPr>
          <w:rFonts w:ascii="Calibri" w:hAnsi="Calibri" w:cs="Calibri"/>
          <w:b/>
          <w:i/>
          <w:color w:val="000000" w:themeColor="text1"/>
          <w:sz w:val="20"/>
          <w:szCs w:val="20"/>
        </w:rPr>
        <w:t>9</w:t>
      </w:r>
      <w:r w:rsidRPr="00BE67D9">
        <w:rPr>
          <w:rFonts w:ascii="Calibri" w:hAnsi="Calibri" w:cs="Calibri"/>
          <w:b/>
          <w:i/>
          <w:color w:val="000000" w:themeColor="text1"/>
          <w:sz w:val="20"/>
          <w:szCs w:val="20"/>
        </w:rPr>
        <w:t>:</w:t>
      </w:r>
      <w:r w:rsidR="00C3144B" w:rsidRPr="00BE67D9">
        <w:rPr>
          <w:rFonts w:ascii="Calibri" w:hAnsi="Calibri" w:cs="Calibri"/>
          <w:b/>
          <w:i/>
          <w:color w:val="000000" w:themeColor="text1"/>
          <w:sz w:val="20"/>
          <w:szCs w:val="20"/>
        </w:rPr>
        <w:t xml:space="preserve"> </w:t>
      </w:r>
      <w:r w:rsidR="00C4672D" w:rsidRPr="00BE67D9">
        <w:rPr>
          <w:rFonts w:ascii="Calibri" w:hAnsi="Calibri" w:cs="Calibri"/>
          <w:b/>
          <w:i/>
          <w:color w:val="000000" w:themeColor="text1"/>
          <w:sz w:val="20"/>
          <w:szCs w:val="20"/>
        </w:rPr>
        <w:t>Število umrlih udeležencev v cestnem prometu v obdobju 2011–201</w:t>
      </w:r>
      <w:r w:rsidR="009D6361" w:rsidRPr="00BE67D9">
        <w:rPr>
          <w:rFonts w:ascii="Calibri" w:hAnsi="Calibri" w:cs="Calibri"/>
          <w:b/>
          <w:i/>
          <w:color w:val="000000" w:themeColor="text1"/>
          <w:sz w:val="20"/>
          <w:szCs w:val="20"/>
        </w:rPr>
        <w:t>7</w:t>
      </w:r>
      <w:r w:rsidR="00C4672D" w:rsidRPr="00BE67D9">
        <w:rPr>
          <w:rFonts w:ascii="Calibri" w:hAnsi="Calibri" w:cs="Calibri"/>
          <w:b/>
          <w:i/>
          <w:color w:val="000000" w:themeColor="text1"/>
          <w:sz w:val="20"/>
          <w:szCs w:val="20"/>
        </w:rPr>
        <w:t xml:space="preserve"> in cilj, določen v ReNPVCP13-22</w:t>
      </w:r>
    </w:p>
    <w:p w14:paraId="38A2405B" w14:textId="53C08559" w:rsidR="00F46ACB" w:rsidRPr="00BE67D9" w:rsidRDefault="00F46ACB" w:rsidP="00841CC7">
      <w:pPr>
        <w:rPr>
          <w:rFonts w:ascii="Calibri" w:hAnsi="Calibri" w:cs="Calibri"/>
          <w:b/>
          <w:i/>
          <w:color w:val="000000" w:themeColor="text1"/>
          <w:sz w:val="20"/>
          <w:szCs w:val="20"/>
        </w:rPr>
      </w:pPr>
      <w:r>
        <w:rPr>
          <w:rFonts w:ascii="Calibri" w:hAnsi="Calibri" w:cs="Calibri"/>
          <w:b/>
          <w:i/>
          <w:noProof/>
          <w:color w:val="000000" w:themeColor="text1"/>
          <w:sz w:val="20"/>
          <w:szCs w:val="20"/>
          <w:lang w:eastAsia="sl-SI"/>
        </w:rPr>
        <w:drawing>
          <wp:inline distT="0" distB="0" distL="0" distR="0" wp14:anchorId="15C327B8" wp14:editId="26BFDE88">
            <wp:extent cx="5944870" cy="3121452"/>
            <wp:effectExtent l="0" t="0" r="0" b="317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626" cy="3132876"/>
                    </a:xfrm>
                    <a:prstGeom prst="rect">
                      <a:avLst/>
                    </a:prstGeom>
                    <a:noFill/>
                  </pic:spPr>
                </pic:pic>
              </a:graphicData>
            </a:graphic>
          </wp:inline>
        </w:drawing>
      </w:r>
    </w:p>
    <w:p w14:paraId="0E111FB3" w14:textId="666CE59F" w:rsidR="009D6361" w:rsidRDefault="009D6361" w:rsidP="00841CC7">
      <w:pPr>
        <w:rPr>
          <w:rFonts w:ascii="Calibri" w:hAnsi="Calibri" w:cs="Calibri"/>
          <w:b/>
          <w:i/>
          <w:sz w:val="20"/>
          <w:szCs w:val="20"/>
        </w:rPr>
      </w:pPr>
    </w:p>
    <w:p w14:paraId="6E0D65C2" w14:textId="62D874C1" w:rsidR="00BE67D9" w:rsidRPr="00BE67D9" w:rsidRDefault="00BE67D9" w:rsidP="00BE67D9">
      <w:pPr>
        <w:autoSpaceDE w:val="0"/>
        <w:autoSpaceDN w:val="0"/>
        <w:adjustRightInd w:val="0"/>
        <w:rPr>
          <w:rFonts w:ascii="Calibri" w:hAnsi="Calibri" w:cs="Calibri"/>
          <w:sz w:val="20"/>
          <w:szCs w:val="20"/>
        </w:rPr>
      </w:pPr>
      <w:r w:rsidRPr="00BE67D9">
        <w:rPr>
          <w:rFonts w:ascii="Calibri" w:hAnsi="Calibri" w:cs="Calibri"/>
          <w:sz w:val="20"/>
          <w:szCs w:val="20"/>
        </w:rPr>
        <w:t>V letu 2017 cilj zmanjšanja števila umrlih oseb v prometnih nesrečah iz nacionalnega programa za leto 2017 ni bil v celoti nominalno dosežen, vendar smo se mu popolnoma približali, saj smo zmanjšali število umrlih v prometnih nesrečah v primerjali z letom poprej za 26 oseb oziroma za 20 ods</w:t>
      </w:r>
      <w:r w:rsidR="001C2D10">
        <w:rPr>
          <w:rFonts w:ascii="Calibri" w:hAnsi="Calibri" w:cs="Calibri"/>
          <w:sz w:val="20"/>
          <w:szCs w:val="20"/>
        </w:rPr>
        <w:t>t</w:t>
      </w:r>
      <w:r w:rsidRPr="00BE67D9">
        <w:rPr>
          <w:rFonts w:ascii="Calibri" w:hAnsi="Calibri" w:cs="Calibri"/>
          <w:sz w:val="20"/>
          <w:szCs w:val="20"/>
        </w:rPr>
        <w:t xml:space="preserve">otkov. </w:t>
      </w:r>
    </w:p>
    <w:p w14:paraId="1305C76E" w14:textId="77777777" w:rsidR="00BE67D9" w:rsidRPr="00BE67D9" w:rsidRDefault="00BE67D9" w:rsidP="00BE67D9">
      <w:pPr>
        <w:autoSpaceDE w:val="0"/>
        <w:autoSpaceDN w:val="0"/>
        <w:adjustRightInd w:val="0"/>
        <w:rPr>
          <w:rFonts w:ascii="Calibri" w:hAnsi="Calibri" w:cs="Calibri"/>
          <w:sz w:val="20"/>
          <w:szCs w:val="20"/>
        </w:rPr>
      </w:pPr>
    </w:p>
    <w:p w14:paraId="5FC0757D" w14:textId="0B1C0EE0" w:rsidR="00BE67D9" w:rsidRDefault="00BE67D9" w:rsidP="00BE67D9">
      <w:pPr>
        <w:autoSpaceDE w:val="0"/>
        <w:autoSpaceDN w:val="0"/>
        <w:adjustRightInd w:val="0"/>
        <w:rPr>
          <w:rFonts w:ascii="Calibri" w:hAnsi="Calibri" w:cs="Calibri"/>
          <w:sz w:val="20"/>
          <w:szCs w:val="20"/>
        </w:rPr>
      </w:pPr>
      <w:r w:rsidRPr="00BE67D9">
        <w:rPr>
          <w:rFonts w:ascii="Calibri" w:hAnsi="Calibri" w:cs="Calibri"/>
          <w:sz w:val="20"/>
          <w:szCs w:val="20"/>
        </w:rPr>
        <w:t xml:space="preserve">Če želimo uresničiti cilje nacionalnega programa o številu umrlih v prometnih nesrečah in obdobnih načrtov za večjo varnost cestnega prometa, bo </w:t>
      </w:r>
      <w:r w:rsidR="00FB6902">
        <w:rPr>
          <w:rFonts w:ascii="Calibri" w:hAnsi="Calibri" w:cs="Calibri"/>
          <w:sz w:val="20"/>
          <w:szCs w:val="20"/>
        </w:rPr>
        <w:t>treba</w:t>
      </w:r>
      <w:r w:rsidR="00FB6902" w:rsidRPr="00BE67D9">
        <w:rPr>
          <w:rFonts w:ascii="Calibri" w:hAnsi="Calibri" w:cs="Calibri"/>
          <w:sz w:val="20"/>
          <w:szCs w:val="20"/>
        </w:rPr>
        <w:t xml:space="preserve"> </w:t>
      </w:r>
      <w:r w:rsidRPr="00BE67D9">
        <w:rPr>
          <w:rFonts w:ascii="Calibri" w:hAnsi="Calibri" w:cs="Calibri"/>
          <w:sz w:val="20"/>
          <w:szCs w:val="20"/>
        </w:rPr>
        <w:t>zagotoviti več finančnih in kadrovskih resursov ter ustvariti primerne pogoje za izvajanje ukrepov Resolucije o nacionalnem programu varnosti cestnega prometa za obdobje 2013</w:t>
      </w:r>
      <w:r w:rsidR="00FB6902">
        <w:rPr>
          <w:rFonts w:ascii="Calibri" w:hAnsi="Calibri" w:cs="Calibri"/>
          <w:sz w:val="20"/>
          <w:szCs w:val="20"/>
        </w:rPr>
        <w:t>–</w:t>
      </w:r>
      <w:r w:rsidRPr="00BE67D9">
        <w:rPr>
          <w:rFonts w:ascii="Calibri" w:hAnsi="Calibri" w:cs="Calibri"/>
          <w:sz w:val="20"/>
          <w:szCs w:val="20"/>
        </w:rPr>
        <w:t>2022.</w:t>
      </w:r>
    </w:p>
    <w:p w14:paraId="3DA6E695" w14:textId="77777777" w:rsidR="000B0732" w:rsidRPr="00BE67D9" w:rsidRDefault="000B0732" w:rsidP="00BE67D9">
      <w:pPr>
        <w:autoSpaceDE w:val="0"/>
        <w:autoSpaceDN w:val="0"/>
        <w:adjustRightInd w:val="0"/>
        <w:rPr>
          <w:rFonts w:ascii="Calibri" w:hAnsi="Calibri" w:cs="Calibri"/>
          <w:sz w:val="20"/>
          <w:szCs w:val="20"/>
        </w:rPr>
      </w:pPr>
    </w:p>
    <w:p w14:paraId="04586D44" w14:textId="77777777" w:rsidR="00BE67D9" w:rsidRDefault="00BE67D9" w:rsidP="00841CC7">
      <w:pPr>
        <w:rPr>
          <w:rFonts w:ascii="Calibri" w:hAnsi="Calibri" w:cs="Calibri"/>
          <w:b/>
          <w:i/>
          <w:color w:val="000000" w:themeColor="text1"/>
          <w:sz w:val="20"/>
          <w:szCs w:val="20"/>
        </w:rPr>
      </w:pPr>
    </w:p>
    <w:p w14:paraId="7E956A42" w14:textId="7863F67A" w:rsidR="00C3144B" w:rsidRDefault="00C3144B" w:rsidP="00841CC7">
      <w:pPr>
        <w:rPr>
          <w:rFonts w:ascii="Calibri" w:hAnsi="Calibri" w:cs="Calibri"/>
          <w:b/>
          <w:i/>
          <w:color w:val="000000" w:themeColor="text1"/>
          <w:sz w:val="20"/>
          <w:szCs w:val="20"/>
        </w:rPr>
      </w:pPr>
      <w:r w:rsidRPr="00BE67D9">
        <w:rPr>
          <w:rFonts w:ascii="Calibri" w:hAnsi="Calibri" w:cs="Calibri"/>
          <w:b/>
          <w:i/>
          <w:color w:val="000000" w:themeColor="text1"/>
          <w:sz w:val="20"/>
          <w:szCs w:val="20"/>
        </w:rPr>
        <w:t xml:space="preserve">Graf </w:t>
      </w:r>
      <w:r w:rsidR="009B3098">
        <w:rPr>
          <w:rFonts w:ascii="Calibri" w:hAnsi="Calibri" w:cs="Calibri"/>
          <w:b/>
          <w:i/>
          <w:color w:val="000000" w:themeColor="text1"/>
          <w:sz w:val="20"/>
          <w:szCs w:val="20"/>
        </w:rPr>
        <w:t>10</w:t>
      </w:r>
      <w:r w:rsidRPr="00BE67D9">
        <w:rPr>
          <w:rFonts w:ascii="Calibri" w:hAnsi="Calibri" w:cs="Calibri"/>
          <w:b/>
          <w:i/>
          <w:color w:val="000000" w:themeColor="text1"/>
          <w:sz w:val="20"/>
          <w:szCs w:val="20"/>
        </w:rPr>
        <w:t xml:space="preserve">: </w:t>
      </w:r>
      <w:r w:rsidR="00C4672D" w:rsidRPr="00BE67D9">
        <w:rPr>
          <w:rFonts w:ascii="Calibri" w:hAnsi="Calibri" w:cs="Calibri"/>
          <w:b/>
          <w:i/>
          <w:color w:val="000000" w:themeColor="text1"/>
          <w:sz w:val="20"/>
          <w:szCs w:val="20"/>
        </w:rPr>
        <w:t>Število hudo telesno poškodovanih udeležencev v cestnem prometu v obdobju 2011–201</w:t>
      </w:r>
      <w:r w:rsidR="009D6361" w:rsidRPr="00BE67D9">
        <w:rPr>
          <w:rFonts w:ascii="Calibri" w:hAnsi="Calibri" w:cs="Calibri"/>
          <w:b/>
          <w:i/>
          <w:color w:val="000000" w:themeColor="text1"/>
          <w:sz w:val="20"/>
          <w:szCs w:val="20"/>
        </w:rPr>
        <w:t>7</w:t>
      </w:r>
      <w:r w:rsidR="00C4672D" w:rsidRPr="00BE67D9">
        <w:rPr>
          <w:rFonts w:ascii="Calibri" w:hAnsi="Calibri" w:cs="Calibri"/>
          <w:b/>
          <w:i/>
          <w:color w:val="000000" w:themeColor="text1"/>
          <w:sz w:val="20"/>
          <w:szCs w:val="20"/>
        </w:rPr>
        <w:t xml:space="preserve"> in cilj, določen v ReNPVCP13-22</w:t>
      </w:r>
    </w:p>
    <w:p w14:paraId="566D8948" w14:textId="69606315" w:rsidR="00BE67D9" w:rsidRDefault="00F46ACB" w:rsidP="00BE67D9">
      <w:pPr>
        <w:rPr>
          <w:rFonts w:ascii="Calibri" w:hAnsi="Calibri" w:cs="Calibri"/>
          <w:sz w:val="20"/>
          <w:szCs w:val="20"/>
        </w:rPr>
      </w:pPr>
      <w:r>
        <w:rPr>
          <w:noProof/>
          <w:lang w:eastAsia="sl-SI"/>
        </w:rPr>
        <w:drawing>
          <wp:inline distT="0" distB="0" distL="0" distR="0" wp14:anchorId="31C60681" wp14:editId="14F44F98">
            <wp:extent cx="5972175" cy="3135789"/>
            <wp:effectExtent l="0" t="0" r="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448" cy="3142758"/>
                    </a:xfrm>
                    <a:prstGeom prst="rect">
                      <a:avLst/>
                    </a:prstGeom>
                    <a:noFill/>
                  </pic:spPr>
                </pic:pic>
              </a:graphicData>
            </a:graphic>
          </wp:inline>
        </w:drawing>
      </w:r>
    </w:p>
    <w:p w14:paraId="14FF5E81" w14:textId="77777777" w:rsidR="00FB08E9" w:rsidRDefault="00FB08E9" w:rsidP="00BE67D9">
      <w:pPr>
        <w:autoSpaceDE w:val="0"/>
        <w:autoSpaceDN w:val="0"/>
        <w:adjustRightInd w:val="0"/>
        <w:rPr>
          <w:rFonts w:ascii="Calibri" w:hAnsi="Calibri" w:cs="Calibri"/>
          <w:sz w:val="20"/>
          <w:szCs w:val="20"/>
        </w:rPr>
      </w:pPr>
    </w:p>
    <w:p w14:paraId="1E6D3E6B" w14:textId="14DF38D0" w:rsidR="00BE67D9" w:rsidRPr="00BE67D9" w:rsidRDefault="00BE67D9" w:rsidP="00BE67D9">
      <w:pPr>
        <w:autoSpaceDE w:val="0"/>
        <w:autoSpaceDN w:val="0"/>
        <w:adjustRightInd w:val="0"/>
        <w:rPr>
          <w:rFonts w:ascii="Calibri" w:hAnsi="Calibri" w:cs="Calibri"/>
          <w:sz w:val="20"/>
          <w:szCs w:val="20"/>
        </w:rPr>
      </w:pPr>
      <w:r w:rsidRPr="00BE67D9">
        <w:rPr>
          <w:rFonts w:ascii="Calibri" w:hAnsi="Calibri" w:cs="Calibri"/>
          <w:sz w:val="20"/>
          <w:szCs w:val="20"/>
        </w:rPr>
        <w:t>Pri hudo telesno poškodovanih sta v uporabi dve definiciji: policijska in zdravstvena. Po podatkih policije cilj hudo telesno poškodovanih v letu 2017 ni bil v celoti dosežen, vendar smo število hudo telesno poškodovanih oseb uspeli znižati za 9 odstotkov v primerjavi z 2015. Prav tako podatek o hudo telesno poškodovanih osebah v prometnih nesrečah ni primerljiv z definicijami HTP najvarn</w:t>
      </w:r>
      <w:r w:rsidR="00FB6902">
        <w:rPr>
          <w:rFonts w:ascii="Calibri" w:hAnsi="Calibri" w:cs="Calibri"/>
          <w:sz w:val="20"/>
          <w:szCs w:val="20"/>
        </w:rPr>
        <w:t>ejš</w:t>
      </w:r>
      <w:r w:rsidRPr="00BE67D9">
        <w:rPr>
          <w:rFonts w:ascii="Calibri" w:hAnsi="Calibri" w:cs="Calibri"/>
          <w:sz w:val="20"/>
          <w:szCs w:val="20"/>
        </w:rPr>
        <w:t xml:space="preserve">ih evropskih držav, saj </w:t>
      </w:r>
      <w:r w:rsidR="00FB6902">
        <w:rPr>
          <w:rFonts w:ascii="Calibri" w:hAnsi="Calibri" w:cs="Calibri"/>
          <w:sz w:val="20"/>
          <w:szCs w:val="20"/>
        </w:rPr>
        <w:t xml:space="preserve">je </w:t>
      </w:r>
      <w:r w:rsidRPr="00BE67D9">
        <w:rPr>
          <w:rFonts w:ascii="Calibri" w:hAnsi="Calibri" w:cs="Calibri"/>
          <w:sz w:val="20"/>
          <w:szCs w:val="20"/>
        </w:rPr>
        <w:t xml:space="preserve">slovenska opredelitev hudo telesno poškodovane osebe preveč ohlapna. Slovenija bi ob primerljivi definiciji hudo telesno poškodovane osebe zabeležila precej manjše število hudo telesno poškodovanih in tako lažje uresničila cilj nacionalnega programa hudo telesno poškodovanih oseb. </w:t>
      </w:r>
    </w:p>
    <w:p w14:paraId="600058AD" w14:textId="77777777" w:rsidR="00BE67D9" w:rsidRPr="00BE67D9" w:rsidRDefault="00BE67D9" w:rsidP="00BE67D9">
      <w:pPr>
        <w:autoSpaceDE w:val="0"/>
        <w:autoSpaceDN w:val="0"/>
        <w:adjustRightInd w:val="0"/>
        <w:rPr>
          <w:rFonts w:ascii="Calibri" w:hAnsi="Calibri" w:cs="Calibri"/>
          <w:sz w:val="20"/>
          <w:szCs w:val="20"/>
        </w:rPr>
      </w:pPr>
    </w:p>
    <w:p w14:paraId="0856BB78" w14:textId="734BFC78" w:rsidR="00BE67D9" w:rsidRPr="00BE67D9" w:rsidRDefault="00BE67D9" w:rsidP="00BE67D9">
      <w:pPr>
        <w:autoSpaceDE w:val="0"/>
        <w:autoSpaceDN w:val="0"/>
        <w:adjustRightInd w:val="0"/>
        <w:rPr>
          <w:rFonts w:ascii="Calibri" w:hAnsi="Calibri" w:cs="Calibri"/>
          <w:sz w:val="20"/>
          <w:szCs w:val="20"/>
        </w:rPr>
      </w:pPr>
      <w:r w:rsidRPr="00BE67D9">
        <w:rPr>
          <w:rFonts w:ascii="Calibri" w:hAnsi="Calibri" w:cs="Calibri"/>
          <w:sz w:val="20"/>
          <w:szCs w:val="20"/>
        </w:rPr>
        <w:t>Če želimo uresničiti cilj nacionalnega programa o hudo telesno poškodovanih oseb</w:t>
      </w:r>
      <w:r w:rsidR="00FB6902">
        <w:rPr>
          <w:rFonts w:ascii="Calibri" w:hAnsi="Calibri" w:cs="Calibri"/>
          <w:sz w:val="20"/>
          <w:szCs w:val="20"/>
        </w:rPr>
        <w:t>ah</w:t>
      </w:r>
      <w:r w:rsidRPr="00BE67D9">
        <w:rPr>
          <w:rFonts w:ascii="Calibri" w:hAnsi="Calibri" w:cs="Calibri"/>
          <w:sz w:val="20"/>
          <w:szCs w:val="20"/>
        </w:rPr>
        <w:t xml:space="preserve"> in obdobnih načrtov za večjo varnost cestnega prometa, bo </w:t>
      </w:r>
      <w:r w:rsidR="00FB6902">
        <w:rPr>
          <w:rFonts w:ascii="Calibri" w:hAnsi="Calibri" w:cs="Calibri"/>
          <w:sz w:val="20"/>
          <w:szCs w:val="20"/>
        </w:rPr>
        <w:t>treba</w:t>
      </w:r>
      <w:r w:rsidR="00FB6902" w:rsidRPr="00BE67D9">
        <w:rPr>
          <w:rFonts w:ascii="Calibri" w:hAnsi="Calibri" w:cs="Calibri"/>
          <w:sz w:val="20"/>
          <w:szCs w:val="20"/>
        </w:rPr>
        <w:t xml:space="preserve"> </w:t>
      </w:r>
      <w:r w:rsidRPr="00BE67D9">
        <w:rPr>
          <w:rFonts w:ascii="Calibri" w:hAnsi="Calibri" w:cs="Calibri"/>
          <w:sz w:val="20"/>
          <w:szCs w:val="20"/>
        </w:rPr>
        <w:t>zagotoviti več finančnih in kadrovskih resursov ter ustvariti primerne pogoje za izvajanje ukrepov Resolucije o nacionalnem programu varnosti cestnega prometa za obdobje 2013</w:t>
      </w:r>
      <w:r w:rsidR="00FB6902">
        <w:rPr>
          <w:rFonts w:ascii="Calibri" w:hAnsi="Calibri" w:cs="Calibri"/>
          <w:sz w:val="20"/>
          <w:szCs w:val="20"/>
        </w:rPr>
        <w:t>–</w:t>
      </w:r>
      <w:r w:rsidRPr="00BE67D9">
        <w:rPr>
          <w:rFonts w:ascii="Calibri" w:hAnsi="Calibri" w:cs="Calibri"/>
          <w:sz w:val="20"/>
          <w:szCs w:val="20"/>
        </w:rPr>
        <w:t>2022.</w:t>
      </w:r>
    </w:p>
    <w:p w14:paraId="43386A1F" w14:textId="77777777" w:rsidR="00BE67D9" w:rsidRDefault="00BE67D9" w:rsidP="000D5799">
      <w:pPr>
        <w:rPr>
          <w:rFonts w:ascii="Calibri" w:hAnsi="Calibri" w:cs="Calibri"/>
          <w:sz w:val="20"/>
          <w:szCs w:val="20"/>
        </w:rPr>
      </w:pPr>
    </w:p>
    <w:p w14:paraId="4DAA7485" w14:textId="5C34E29B" w:rsidR="000D5799" w:rsidRPr="00B16853" w:rsidRDefault="000D5799" w:rsidP="000D5799">
      <w:pPr>
        <w:rPr>
          <w:rFonts w:ascii="Calibri" w:hAnsi="Calibri" w:cs="Calibri"/>
          <w:sz w:val="20"/>
          <w:szCs w:val="20"/>
        </w:rPr>
      </w:pPr>
      <w:r w:rsidRPr="00B16853">
        <w:rPr>
          <w:rFonts w:ascii="Calibri" w:hAnsi="Calibri" w:cs="Calibri"/>
          <w:sz w:val="20"/>
          <w:szCs w:val="20"/>
        </w:rPr>
        <w:t>Za doseganje končnega</w:t>
      </w:r>
      <w:r w:rsidR="004776F6">
        <w:rPr>
          <w:rFonts w:ascii="Calibri" w:hAnsi="Calibri" w:cs="Calibri"/>
          <w:sz w:val="20"/>
          <w:szCs w:val="20"/>
        </w:rPr>
        <w:t xml:space="preserve"> cilja – ne več kot</w:t>
      </w:r>
      <w:r w:rsidRPr="00B16853">
        <w:rPr>
          <w:rFonts w:ascii="Calibri" w:hAnsi="Calibri" w:cs="Calibri"/>
          <w:sz w:val="20"/>
          <w:szCs w:val="20"/>
        </w:rPr>
        <w:t xml:space="preserve"> 70 mrtvih </w:t>
      </w:r>
      <w:r w:rsidR="004776F6">
        <w:rPr>
          <w:rFonts w:ascii="Calibri" w:hAnsi="Calibri" w:cs="Calibri"/>
          <w:sz w:val="20"/>
          <w:szCs w:val="20"/>
        </w:rPr>
        <w:t xml:space="preserve">– </w:t>
      </w:r>
      <w:r w:rsidRPr="00B16853">
        <w:rPr>
          <w:rFonts w:ascii="Calibri" w:hAnsi="Calibri" w:cs="Calibri"/>
          <w:sz w:val="20"/>
          <w:szCs w:val="20"/>
        </w:rPr>
        <w:t xml:space="preserve">bo </w:t>
      </w:r>
      <w:r w:rsidR="00FB6902">
        <w:rPr>
          <w:rFonts w:ascii="Calibri" w:hAnsi="Calibri" w:cs="Calibri"/>
          <w:sz w:val="20"/>
          <w:szCs w:val="20"/>
        </w:rPr>
        <w:t xml:space="preserve">treba </w:t>
      </w:r>
      <w:r w:rsidRPr="00B16853">
        <w:rPr>
          <w:rFonts w:ascii="Calibri" w:hAnsi="Calibri" w:cs="Calibri"/>
          <w:sz w:val="20"/>
          <w:szCs w:val="20"/>
        </w:rPr>
        <w:t xml:space="preserve">v naslednjih letih </w:t>
      </w:r>
      <w:r w:rsidR="00D71263">
        <w:rPr>
          <w:rFonts w:ascii="Calibri" w:hAnsi="Calibri" w:cs="Calibri"/>
          <w:sz w:val="20"/>
          <w:szCs w:val="20"/>
        </w:rPr>
        <w:t xml:space="preserve">najprej </w:t>
      </w:r>
      <w:r w:rsidRPr="00B16853">
        <w:rPr>
          <w:rFonts w:ascii="Calibri" w:hAnsi="Calibri" w:cs="Calibri"/>
          <w:sz w:val="20"/>
          <w:szCs w:val="20"/>
        </w:rPr>
        <w:t xml:space="preserve">upoštevati cilje, ki so določeni za vsako leto posebej. Če želimo doseči zastavljeni cilj, bo </w:t>
      </w:r>
      <w:r w:rsidR="00D71263">
        <w:rPr>
          <w:rFonts w:ascii="Calibri" w:hAnsi="Calibri" w:cs="Calibri"/>
          <w:sz w:val="20"/>
          <w:szCs w:val="20"/>
        </w:rPr>
        <w:t>treba</w:t>
      </w:r>
      <w:r w:rsidRPr="00B16853">
        <w:rPr>
          <w:rFonts w:ascii="Calibri" w:hAnsi="Calibri" w:cs="Calibri"/>
          <w:sz w:val="20"/>
          <w:szCs w:val="20"/>
        </w:rPr>
        <w:t xml:space="preserve"> </w:t>
      </w:r>
      <w:r w:rsidR="00D71263">
        <w:rPr>
          <w:rFonts w:ascii="Calibri" w:hAnsi="Calibri" w:cs="Calibri"/>
          <w:sz w:val="20"/>
          <w:szCs w:val="20"/>
        </w:rPr>
        <w:t>med letoma</w:t>
      </w:r>
      <w:r w:rsidRPr="00B16853">
        <w:rPr>
          <w:rFonts w:ascii="Calibri" w:hAnsi="Calibri" w:cs="Calibri"/>
          <w:sz w:val="20"/>
          <w:szCs w:val="20"/>
        </w:rPr>
        <w:t xml:space="preserve"> 2013 </w:t>
      </w:r>
      <w:r w:rsidR="00D71263">
        <w:rPr>
          <w:rFonts w:ascii="Calibri" w:hAnsi="Calibri" w:cs="Calibri"/>
          <w:sz w:val="20"/>
          <w:szCs w:val="20"/>
        </w:rPr>
        <w:t>in</w:t>
      </w:r>
      <w:r w:rsidRPr="00B16853">
        <w:rPr>
          <w:rFonts w:ascii="Calibri" w:hAnsi="Calibri" w:cs="Calibri"/>
          <w:sz w:val="20"/>
          <w:szCs w:val="20"/>
        </w:rPr>
        <w:t xml:space="preserve"> 2022 v povprečju zmanjšati število umrlih </w:t>
      </w:r>
      <w:r w:rsidR="00AF28E8">
        <w:rPr>
          <w:rFonts w:ascii="Calibri" w:hAnsi="Calibri" w:cs="Calibri"/>
          <w:sz w:val="20"/>
          <w:szCs w:val="20"/>
        </w:rPr>
        <w:t>za</w:t>
      </w:r>
      <w:r w:rsidRPr="00B16853">
        <w:rPr>
          <w:rFonts w:ascii="Calibri" w:hAnsi="Calibri" w:cs="Calibri"/>
          <w:sz w:val="20"/>
          <w:szCs w:val="20"/>
        </w:rPr>
        <w:t xml:space="preserve"> </w:t>
      </w:r>
      <w:r w:rsidR="00AF28E8">
        <w:rPr>
          <w:rFonts w:ascii="Calibri" w:hAnsi="Calibri" w:cs="Calibri"/>
          <w:sz w:val="20"/>
          <w:szCs w:val="20"/>
        </w:rPr>
        <w:t>šest</w:t>
      </w:r>
      <w:r w:rsidRPr="00B16853">
        <w:rPr>
          <w:rFonts w:ascii="Calibri" w:hAnsi="Calibri" w:cs="Calibri"/>
          <w:sz w:val="20"/>
          <w:szCs w:val="20"/>
        </w:rPr>
        <w:t xml:space="preserve"> udeležencev na leto.</w:t>
      </w:r>
    </w:p>
    <w:p w14:paraId="30C5410D" w14:textId="77777777" w:rsidR="00523D57" w:rsidRPr="00B16853" w:rsidRDefault="00523D57" w:rsidP="000D5799">
      <w:pPr>
        <w:rPr>
          <w:rFonts w:ascii="Calibri" w:hAnsi="Calibri" w:cs="Calibri"/>
          <w:sz w:val="20"/>
          <w:szCs w:val="20"/>
        </w:rPr>
      </w:pPr>
    </w:p>
    <w:p w14:paraId="33F63741" w14:textId="77777777" w:rsidR="000D5799" w:rsidRPr="00B16853" w:rsidRDefault="000D5799" w:rsidP="000D5799">
      <w:pPr>
        <w:rPr>
          <w:rFonts w:ascii="Calibri" w:hAnsi="Calibri" w:cs="Calibri"/>
          <w:sz w:val="20"/>
          <w:szCs w:val="20"/>
        </w:rPr>
      </w:pPr>
      <w:r w:rsidRPr="00B16853">
        <w:rPr>
          <w:rFonts w:ascii="Calibri" w:hAnsi="Calibri" w:cs="Calibri"/>
          <w:sz w:val="20"/>
          <w:szCs w:val="20"/>
        </w:rPr>
        <w:t>Za doseganje cilja</w:t>
      </w:r>
      <w:r w:rsidR="00CA7EA9" w:rsidRPr="00B16853">
        <w:rPr>
          <w:rFonts w:ascii="Calibri" w:hAnsi="Calibri" w:cs="Calibri"/>
          <w:sz w:val="20"/>
          <w:szCs w:val="20"/>
        </w:rPr>
        <w:t xml:space="preserve"> nacionalnega pro</w:t>
      </w:r>
      <w:r w:rsidR="00642728">
        <w:rPr>
          <w:rFonts w:ascii="Calibri" w:hAnsi="Calibri" w:cs="Calibri"/>
          <w:sz w:val="20"/>
          <w:szCs w:val="20"/>
        </w:rPr>
        <w:t>grama varnosti cestnega prometa</w:t>
      </w:r>
      <w:r w:rsidRPr="00B16853">
        <w:rPr>
          <w:rFonts w:ascii="Calibri" w:hAnsi="Calibri" w:cs="Calibri"/>
          <w:sz w:val="20"/>
          <w:szCs w:val="20"/>
        </w:rPr>
        <w:t xml:space="preserve"> je bilo </w:t>
      </w:r>
      <w:r w:rsidR="00642728">
        <w:rPr>
          <w:rFonts w:ascii="Calibri" w:hAnsi="Calibri" w:cs="Calibri"/>
          <w:sz w:val="20"/>
          <w:szCs w:val="20"/>
        </w:rPr>
        <w:t>pripravljenih več simulacij</w:t>
      </w:r>
      <w:r w:rsidRPr="00B16853">
        <w:rPr>
          <w:rFonts w:ascii="Calibri" w:hAnsi="Calibri" w:cs="Calibri"/>
          <w:sz w:val="20"/>
          <w:szCs w:val="20"/>
        </w:rPr>
        <w:t xml:space="preserve"> scenarijev. </w:t>
      </w:r>
    </w:p>
    <w:p w14:paraId="07B28292" w14:textId="77777777" w:rsidR="002B427D" w:rsidRPr="00B16853" w:rsidRDefault="002B427D" w:rsidP="000D5799">
      <w:pPr>
        <w:rPr>
          <w:rFonts w:ascii="Calibri" w:hAnsi="Calibri" w:cs="Calibri"/>
          <w:sz w:val="20"/>
          <w:szCs w:val="20"/>
        </w:rPr>
      </w:pPr>
    </w:p>
    <w:p w14:paraId="6647D93A" w14:textId="57C54182" w:rsidR="000D5799" w:rsidRPr="00B16853" w:rsidRDefault="000D5799" w:rsidP="000D5799">
      <w:pPr>
        <w:rPr>
          <w:rFonts w:ascii="Calibri" w:hAnsi="Calibri" w:cs="Calibri"/>
          <w:sz w:val="20"/>
          <w:szCs w:val="20"/>
        </w:rPr>
      </w:pPr>
      <w:r w:rsidRPr="00B16853">
        <w:rPr>
          <w:rFonts w:ascii="Calibri" w:hAnsi="Calibri" w:cs="Calibri"/>
          <w:b/>
          <w:sz w:val="20"/>
          <w:szCs w:val="20"/>
        </w:rPr>
        <w:t>Scenarij 1</w:t>
      </w:r>
      <w:r w:rsidRPr="00B16853">
        <w:rPr>
          <w:rFonts w:ascii="Calibri" w:hAnsi="Calibri" w:cs="Calibri"/>
          <w:sz w:val="20"/>
          <w:szCs w:val="20"/>
        </w:rPr>
        <w:t xml:space="preserve">: </w:t>
      </w:r>
      <w:r w:rsidRPr="00B16853">
        <w:rPr>
          <w:rFonts w:ascii="Calibri" w:hAnsi="Calibri" w:cs="Calibri"/>
          <w:sz w:val="20"/>
          <w:szCs w:val="20"/>
          <w:u w:val="single"/>
        </w:rPr>
        <w:t xml:space="preserve">Brez dodatnih dejavnosti </w:t>
      </w:r>
      <w:r w:rsidR="003608D8">
        <w:rPr>
          <w:rFonts w:ascii="Calibri" w:hAnsi="Calibri" w:cs="Calibri"/>
          <w:sz w:val="20"/>
          <w:szCs w:val="20"/>
          <w:u w:val="single"/>
        </w:rPr>
        <w:t xml:space="preserve">in </w:t>
      </w:r>
      <w:r w:rsidRPr="00B16853">
        <w:rPr>
          <w:rFonts w:ascii="Calibri" w:hAnsi="Calibri" w:cs="Calibri"/>
          <w:sz w:val="20"/>
          <w:szCs w:val="20"/>
          <w:u w:val="single"/>
        </w:rPr>
        <w:t>z zmanjšanjem obsega nekaterih dejavnosti</w:t>
      </w:r>
      <w:r w:rsidR="00FF04AD" w:rsidRPr="00B16853">
        <w:rPr>
          <w:rFonts w:ascii="Calibri" w:hAnsi="Calibri" w:cs="Calibri"/>
          <w:sz w:val="20"/>
          <w:szCs w:val="20"/>
          <w:u w:val="single"/>
        </w:rPr>
        <w:t>.</w:t>
      </w:r>
      <w:r w:rsidR="00FF04AD" w:rsidRPr="00B16853">
        <w:rPr>
          <w:rFonts w:ascii="Calibri" w:hAnsi="Calibri" w:cs="Calibri"/>
          <w:sz w:val="20"/>
          <w:szCs w:val="20"/>
        </w:rPr>
        <w:t xml:space="preserve"> </w:t>
      </w:r>
      <w:r w:rsidRPr="00B16853">
        <w:rPr>
          <w:rFonts w:ascii="Calibri" w:hAnsi="Calibri" w:cs="Calibri"/>
          <w:sz w:val="20"/>
          <w:szCs w:val="20"/>
        </w:rPr>
        <w:t>Dejavnosti in njihov obseg se bo</w:t>
      </w:r>
      <w:r w:rsidR="001221D7">
        <w:rPr>
          <w:rFonts w:ascii="Calibri" w:hAnsi="Calibri" w:cs="Calibri"/>
          <w:sz w:val="20"/>
          <w:szCs w:val="20"/>
        </w:rPr>
        <w:t>do</w:t>
      </w:r>
      <w:r w:rsidRPr="00B16853">
        <w:rPr>
          <w:rFonts w:ascii="Calibri" w:hAnsi="Calibri" w:cs="Calibri"/>
          <w:sz w:val="20"/>
          <w:szCs w:val="20"/>
        </w:rPr>
        <w:t xml:space="preserve"> zaradi pomanjkanja resursov in povečanja prihrankov na vseh področjih nekoliko zmanjšal</w:t>
      </w:r>
      <w:r w:rsidR="001221D7">
        <w:rPr>
          <w:rFonts w:ascii="Calibri" w:hAnsi="Calibri" w:cs="Calibri"/>
          <w:sz w:val="20"/>
          <w:szCs w:val="20"/>
        </w:rPr>
        <w:t>i</w:t>
      </w:r>
      <w:r w:rsidRPr="00B16853">
        <w:rPr>
          <w:rFonts w:ascii="Calibri" w:hAnsi="Calibri" w:cs="Calibri"/>
          <w:sz w:val="20"/>
          <w:szCs w:val="20"/>
        </w:rPr>
        <w:t xml:space="preserve">. Pri tem scenariju lahko pride v posameznih obdobjih </w:t>
      </w:r>
      <w:r w:rsidR="001221D7">
        <w:rPr>
          <w:rFonts w:ascii="Calibri" w:hAnsi="Calibri" w:cs="Calibri"/>
          <w:sz w:val="20"/>
          <w:szCs w:val="20"/>
        </w:rPr>
        <w:t xml:space="preserve">celo </w:t>
      </w:r>
      <w:r w:rsidRPr="00B16853">
        <w:rPr>
          <w:rFonts w:ascii="Calibri" w:hAnsi="Calibri" w:cs="Calibri"/>
          <w:sz w:val="20"/>
          <w:szCs w:val="20"/>
        </w:rPr>
        <w:t>do bistvenega povečanja števila mrtvih.</w:t>
      </w:r>
    </w:p>
    <w:p w14:paraId="6D657D21" w14:textId="77777777" w:rsidR="000D5799" w:rsidRPr="00B16853" w:rsidRDefault="000D5799" w:rsidP="000D5799">
      <w:pPr>
        <w:rPr>
          <w:rFonts w:ascii="Calibri" w:hAnsi="Calibri" w:cs="Calibri"/>
          <w:sz w:val="20"/>
          <w:szCs w:val="20"/>
        </w:rPr>
      </w:pPr>
    </w:p>
    <w:p w14:paraId="697E4CE1" w14:textId="173F854B" w:rsidR="000D5799" w:rsidRPr="00B16853" w:rsidRDefault="000D5799" w:rsidP="000D5799">
      <w:pPr>
        <w:rPr>
          <w:rFonts w:ascii="Calibri" w:hAnsi="Calibri" w:cs="Calibri"/>
          <w:sz w:val="20"/>
          <w:szCs w:val="20"/>
        </w:rPr>
      </w:pPr>
      <w:r w:rsidRPr="00B16853">
        <w:rPr>
          <w:rFonts w:ascii="Calibri" w:hAnsi="Calibri" w:cs="Calibri"/>
          <w:b/>
          <w:sz w:val="20"/>
          <w:szCs w:val="20"/>
        </w:rPr>
        <w:t>Scenarij 2</w:t>
      </w:r>
      <w:r w:rsidRPr="00B16853">
        <w:rPr>
          <w:rFonts w:ascii="Calibri" w:hAnsi="Calibri" w:cs="Calibri"/>
          <w:sz w:val="20"/>
          <w:szCs w:val="20"/>
        </w:rPr>
        <w:t xml:space="preserve">: </w:t>
      </w:r>
      <w:r w:rsidR="0026322F" w:rsidRPr="00B16853">
        <w:rPr>
          <w:rFonts w:ascii="Calibri" w:hAnsi="Calibri" w:cs="Calibri"/>
          <w:sz w:val="20"/>
          <w:szCs w:val="20"/>
          <w:u w:val="single"/>
        </w:rPr>
        <w:t>Izvajanje nekaterih dodatnih</w:t>
      </w:r>
      <w:r w:rsidRPr="00B16853">
        <w:rPr>
          <w:rFonts w:ascii="Calibri" w:hAnsi="Calibri" w:cs="Calibri"/>
          <w:sz w:val="20"/>
          <w:szCs w:val="20"/>
          <w:u w:val="single"/>
        </w:rPr>
        <w:t xml:space="preserve"> dejavnosti.</w:t>
      </w:r>
      <w:r w:rsidR="00FF04AD" w:rsidRPr="00B16853">
        <w:rPr>
          <w:rFonts w:ascii="Calibri" w:hAnsi="Calibri" w:cs="Calibri"/>
          <w:sz w:val="20"/>
          <w:szCs w:val="20"/>
        </w:rPr>
        <w:t xml:space="preserve"> </w:t>
      </w:r>
      <w:r w:rsidRPr="00B16853">
        <w:rPr>
          <w:rFonts w:ascii="Calibri" w:hAnsi="Calibri" w:cs="Calibri"/>
          <w:sz w:val="20"/>
          <w:szCs w:val="20"/>
        </w:rPr>
        <w:t>Po tem scenariju bodo subjekti izvajali stalne dejavnosti</w:t>
      </w:r>
      <w:r w:rsidR="0026322F" w:rsidRPr="00B16853">
        <w:rPr>
          <w:rFonts w:ascii="Calibri" w:hAnsi="Calibri" w:cs="Calibri"/>
          <w:sz w:val="20"/>
          <w:szCs w:val="20"/>
        </w:rPr>
        <w:t>,</w:t>
      </w:r>
      <w:r w:rsidRPr="00B16853">
        <w:rPr>
          <w:rFonts w:ascii="Calibri" w:hAnsi="Calibri" w:cs="Calibri"/>
          <w:sz w:val="20"/>
          <w:szCs w:val="20"/>
        </w:rPr>
        <w:t xml:space="preserve"> obstoječe in nove, sveže, aktualnejše akcije, se hitro odzivali na ugotovljene pomanjkljivosti ter predvsem delovali aktivneje, bolj usklajeno in usmerjeno k cilju, </w:t>
      </w:r>
      <w:r w:rsidR="0026322F" w:rsidRPr="00B16853">
        <w:rPr>
          <w:rFonts w:ascii="Calibri" w:hAnsi="Calibri" w:cs="Calibri"/>
          <w:sz w:val="20"/>
          <w:szCs w:val="20"/>
        </w:rPr>
        <w:t>torej k zmanjševanju števila mrtvih</w:t>
      </w:r>
      <w:r w:rsidRPr="00B16853">
        <w:rPr>
          <w:rFonts w:ascii="Calibri" w:hAnsi="Calibri" w:cs="Calibri"/>
          <w:sz w:val="20"/>
          <w:szCs w:val="20"/>
        </w:rPr>
        <w:t xml:space="preserve"> v prometnih nesrečah.</w:t>
      </w:r>
    </w:p>
    <w:p w14:paraId="2D58312D" w14:textId="77777777" w:rsidR="000D5799" w:rsidRPr="00B16853" w:rsidRDefault="000D5799" w:rsidP="000D5799">
      <w:pPr>
        <w:rPr>
          <w:rFonts w:ascii="Calibri" w:hAnsi="Calibri" w:cs="Calibri"/>
          <w:sz w:val="20"/>
          <w:szCs w:val="20"/>
        </w:rPr>
      </w:pPr>
    </w:p>
    <w:p w14:paraId="2B63523B" w14:textId="41A1E73E" w:rsidR="00C3144B" w:rsidRPr="00B16853" w:rsidRDefault="000D5799" w:rsidP="00841CC7">
      <w:pPr>
        <w:rPr>
          <w:rFonts w:ascii="Calibri" w:hAnsi="Calibri" w:cs="Calibri"/>
          <w:sz w:val="20"/>
          <w:szCs w:val="20"/>
        </w:rPr>
      </w:pPr>
      <w:r w:rsidRPr="00B16853">
        <w:rPr>
          <w:rFonts w:ascii="Calibri" w:hAnsi="Calibri" w:cs="Calibri"/>
          <w:b/>
          <w:sz w:val="20"/>
          <w:szCs w:val="20"/>
        </w:rPr>
        <w:t>Scenarij 3</w:t>
      </w:r>
      <w:r w:rsidRPr="00B16853">
        <w:rPr>
          <w:rFonts w:ascii="Calibri" w:hAnsi="Calibri" w:cs="Calibri"/>
          <w:sz w:val="20"/>
          <w:szCs w:val="20"/>
        </w:rPr>
        <w:t xml:space="preserve">: </w:t>
      </w:r>
      <w:r w:rsidRPr="00B16853">
        <w:rPr>
          <w:rFonts w:ascii="Calibri" w:hAnsi="Calibri" w:cs="Calibri"/>
          <w:sz w:val="20"/>
          <w:szCs w:val="20"/>
          <w:u w:val="single"/>
        </w:rPr>
        <w:t>Izvajanje vseh dejavnosti, predvidenih z nacionalnim programom.</w:t>
      </w:r>
      <w:r w:rsidR="00FF04AD" w:rsidRPr="004436AD">
        <w:rPr>
          <w:rFonts w:ascii="Calibri" w:hAnsi="Calibri" w:cs="Calibri"/>
          <w:sz w:val="20"/>
          <w:szCs w:val="20"/>
        </w:rPr>
        <w:t xml:space="preserve"> </w:t>
      </w:r>
      <w:r w:rsidRPr="00B16853">
        <w:rPr>
          <w:rFonts w:ascii="Calibri" w:hAnsi="Calibri" w:cs="Calibri"/>
          <w:sz w:val="20"/>
          <w:szCs w:val="20"/>
        </w:rPr>
        <w:t>Ta scenarij predvideva dolgoročne sistemske rešitve na vseh področjih delovanja posameznih subjektov prometne varnosti, vključevanje v obsežne in vsebinsko domiselne akcije po medijih, poostren in dosleden nadzor, takojšnje ukrepe na cestah in takojšnje kaznovanje kršiteljev z zagroženimi kaznimi. Predvideva ostrejše kazni za kršitelje predpisov</w:t>
      </w:r>
      <w:r w:rsidR="003608D8">
        <w:rPr>
          <w:rFonts w:ascii="Calibri" w:hAnsi="Calibri" w:cs="Calibri"/>
          <w:sz w:val="20"/>
          <w:szCs w:val="20"/>
        </w:rPr>
        <w:t>,</w:t>
      </w:r>
      <w:r w:rsidRPr="00B16853">
        <w:rPr>
          <w:rFonts w:ascii="Calibri" w:hAnsi="Calibri" w:cs="Calibri"/>
          <w:sz w:val="20"/>
          <w:szCs w:val="20"/>
        </w:rPr>
        <w:t xml:space="preserve"> zaradi katerih </w:t>
      </w:r>
      <w:r w:rsidR="005D146C">
        <w:rPr>
          <w:rFonts w:ascii="Calibri" w:hAnsi="Calibri" w:cs="Calibri"/>
          <w:sz w:val="20"/>
          <w:szCs w:val="20"/>
        </w:rPr>
        <w:t>prihaja do</w:t>
      </w:r>
      <w:r w:rsidRPr="00B16853">
        <w:rPr>
          <w:rFonts w:ascii="Calibri" w:hAnsi="Calibri" w:cs="Calibri"/>
          <w:sz w:val="20"/>
          <w:szCs w:val="20"/>
        </w:rPr>
        <w:t xml:space="preserve"> hud</w:t>
      </w:r>
      <w:r w:rsidR="005D146C">
        <w:rPr>
          <w:rFonts w:ascii="Calibri" w:hAnsi="Calibri" w:cs="Calibri"/>
          <w:sz w:val="20"/>
          <w:szCs w:val="20"/>
        </w:rPr>
        <w:t>ih</w:t>
      </w:r>
      <w:r w:rsidRPr="00B16853">
        <w:rPr>
          <w:rFonts w:ascii="Calibri" w:hAnsi="Calibri" w:cs="Calibri"/>
          <w:sz w:val="20"/>
          <w:szCs w:val="20"/>
        </w:rPr>
        <w:t xml:space="preserve"> prometn</w:t>
      </w:r>
      <w:r w:rsidR="005D146C">
        <w:rPr>
          <w:rFonts w:ascii="Calibri" w:hAnsi="Calibri" w:cs="Calibri"/>
          <w:sz w:val="20"/>
          <w:szCs w:val="20"/>
        </w:rPr>
        <w:t>ih</w:t>
      </w:r>
      <w:r w:rsidRPr="00B16853">
        <w:rPr>
          <w:rFonts w:ascii="Calibri" w:hAnsi="Calibri" w:cs="Calibri"/>
          <w:sz w:val="20"/>
          <w:szCs w:val="20"/>
        </w:rPr>
        <w:t xml:space="preserve"> nesreč. Skupaj s scenarijem št. 2 se bo število umrlih v prometnih nesrečah do leta 2022 zmanjšalo na 70, kar bi bilo primerljivo z državami v EU, ki imajo danes najmanj mrtvih na milijon prebivalcev. </w:t>
      </w:r>
    </w:p>
    <w:p w14:paraId="1C5674D5" w14:textId="77777777" w:rsidR="00C3144B" w:rsidRPr="00B16853" w:rsidRDefault="00C3144B" w:rsidP="00841CC7">
      <w:pPr>
        <w:rPr>
          <w:rFonts w:ascii="Calibri" w:hAnsi="Calibri" w:cs="Calibri"/>
          <w:b/>
          <w:sz w:val="20"/>
          <w:szCs w:val="20"/>
        </w:rPr>
      </w:pPr>
    </w:p>
    <w:p w14:paraId="3BCCC939" w14:textId="75DE04B8" w:rsidR="00FC36FE" w:rsidRPr="00BE67D9" w:rsidRDefault="00326B95" w:rsidP="00841CC7">
      <w:pPr>
        <w:rPr>
          <w:rFonts w:ascii="Calibri" w:hAnsi="Calibri" w:cs="Calibri"/>
          <w:b/>
          <w:i/>
          <w:color w:val="000000" w:themeColor="text1"/>
          <w:sz w:val="20"/>
          <w:szCs w:val="20"/>
        </w:rPr>
      </w:pPr>
      <w:r w:rsidRPr="00BE67D9">
        <w:rPr>
          <w:rFonts w:ascii="Calibri" w:hAnsi="Calibri" w:cs="Calibri"/>
          <w:b/>
          <w:i/>
          <w:color w:val="000000" w:themeColor="text1"/>
          <w:sz w:val="20"/>
          <w:szCs w:val="20"/>
        </w:rPr>
        <w:t xml:space="preserve">Graf </w:t>
      </w:r>
      <w:r w:rsidR="008F0628" w:rsidRPr="00BE67D9">
        <w:rPr>
          <w:rFonts w:ascii="Calibri" w:hAnsi="Calibri" w:cs="Calibri"/>
          <w:b/>
          <w:i/>
          <w:color w:val="000000" w:themeColor="text1"/>
          <w:sz w:val="20"/>
          <w:szCs w:val="20"/>
        </w:rPr>
        <w:t>1</w:t>
      </w:r>
      <w:r w:rsidR="009B3098">
        <w:rPr>
          <w:rFonts w:ascii="Calibri" w:hAnsi="Calibri" w:cs="Calibri"/>
          <w:b/>
          <w:i/>
          <w:color w:val="000000" w:themeColor="text1"/>
          <w:sz w:val="20"/>
          <w:szCs w:val="20"/>
        </w:rPr>
        <w:t>1</w:t>
      </w:r>
      <w:r w:rsidRPr="00BE67D9">
        <w:rPr>
          <w:rFonts w:ascii="Calibri" w:hAnsi="Calibri" w:cs="Calibri"/>
          <w:b/>
          <w:i/>
          <w:color w:val="000000" w:themeColor="text1"/>
          <w:sz w:val="20"/>
          <w:szCs w:val="20"/>
        </w:rPr>
        <w:t>:</w:t>
      </w:r>
      <w:r w:rsidR="00FF04AD" w:rsidRPr="00BE67D9">
        <w:rPr>
          <w:rFonts w:ascii="Calibri" w:hAnsi="Calibri" w:cs="Calibri"/>
          <w:b/>
          <w:i/>
          <w:color w:val="000000" w:themeColor="text1"/>
          <w:sz w:val="20"/>
          <w:szCs w:val="20"/>
        </w:rPr>
        <w:t xml:space="preserve"> </w:t>
      </w:r>
      <w:r w:rsidR="00AC0B62" w:rsidRPr="00BE67D9">
        <w:rPr>
          <w:rFonts w:ascii="Calibri" w:hAnsi="Calibri" w:cs="Calibri"/>
          <w:b/>
          <w:i/>
          <w:color w:val="000000" w:themeColor="text1"/>
          <w:sz w:val="20"/>
          <w:szCs w:val="20"/>
        </w:rPr>
        <w:t>Število</w:t>
      </w:r>
      <w:r w:rsidR="0010335A" w:rsidRPr="00BE67D9">
        <w:rPr>
          <w:rFonts w:ascii="Calibri" w:hAnsi="Calibri" w:cs="Calibri"/>
          <w:b/>
          <w:i/>
          <w:color w:val="000000" w:themeColor="text1"/>
          <w:sz w:val="20"/>
          <w:szCs w:val="20"/>
        </w:rPr>
        <w:t xml:space="preserve"> umrlih udeležencev do leta 2017</w:t>
      </w:r>
      <w:r w:rsidR="00AC0B62" w:rsidRPr="00BE67D9">
        <w:rPr>
          <w:rFonts w:ascii="Calibri" w:hAnsi="Calibri" w:cs="Calibri"/>
          <w:b/>
          <w:i/>
          <w:color w:val="000000" w:themeColor="text1"/>
          <w:sz w:val="20"/>
          <w:szCs w:val="20"/>
        </w:rPr>
        <w:t xml:space="preserve"> ter t</w:t>
      </w:r>
      <w:r w:rsidR="00FF04AD" w:rsidRPr="00BE67D9">
        <w:rPr>
          <w:rFonts w:ascii="Calibri" w:hAnsi="Calibri" w:cs="Calibri"/>
          <w:b/>
          <w:i/>
          <w:color w:val="000000" w:themeColor="text1"/>
          <w:sz w:val="20"/>
          <w:szCs w:val="20"/>
        </w:rPr>
        <w:t xml:space="preserve">rije </w:t>
      </w:r>
      <w:r w:rsidR="00AC0B62" w:rsidRPr="00BE67D9">
        <w:rPr>
          <w:rFonts w:ascii="Calibri" w:hAnsi="Calibri" w:cs="Calibri"/>
          <w:b/>
          <w:i/>
          <w:color w:val="000000" w:themeColor="text1"/>
          <w:sz w:val="20"/>
          <w:szCs w:val="20"/>
        </w:rPr>
        <w:t>možni</w:t>
      </w:r>
      <w:r w:rsidR="00FF04AD" w:rsidRPr="00BE67D9">
        <w:rPr>
          <w:rFonts w:ascii="Calibri" w:hAnsi="Calibri" w:cs="Calibri"/>
          <w:b/>
          <w:i/>
          <w:color w:val="000000" w:themeColor="text1"/>
          <w:sz w:val="20"/>
          <w:szCs w:val="20"/>
        </w:rPr>
        <w:t xml:space="preserve"> scenariji </w:t>
      </w:r>
      <w:r w:rsidR="00AC0B62" w:rsidRPr="00BE67D9">
        <w:rPr>
          <w:rFonts w:ascii="Calibri" w:hAnsi="Calibri" w:cs="Calibri"/>
          <w:b/>
          <w:i/>
          <w:color w:val="000000" w:themeColor="text1"/>
          <w:sz w:val="20"/>
          <w:szCs w:val="20"/>
        </w:rPr>
        <w:t>do leta 2022</w:t>
      </w:r>
    </w:p>
    <w:p w14:paraId="5D4DD788" w14:textId="5F3686D6" w:rsidR="0010335A" w:rsidRDefault="0010335A" w:rsidP="00841CC7">
      <w:pPr>
        <w:rPr>
          <w:rFonts w:ascii="Calibri" w:hAnsi="Calibri" w:cs="Calibri"/>
          <w:b/>
          <w:i/>
          <w:sz w:val="20"/>
          <w:szCs w:val="20"/>
        </w:rPr>
      </w:pPr>
      <w:r>
        <w:rPr>
          <w:noProof/>
          <w:lang w:eastAsia="sl-SI"/>
        </w:rPr>
        <w:drawing>
          <wp:inline distT="0" distB="0" distL="0" distR="0" wp14:anchorId="49DFB89A" wp14:editId="08A430BB">
            <wp:extent cx="5895975" cy="3238500"/>
            <wp:effectExtent l="0" t="0" r="9525" b="0"/>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526589" w14:textId="77777777" w:rsidR="0010335A" w:rsidRDefault="0010335A" w:rsidP="00841CC7">
      <w:pPr>
        <w:rPr>
          <w:rFonts w:ascii="Calibri" w:hAnsi="Calibri" w:cs="Calibri"/>
          <w:i/>
          <w:sz w:val="20"/>
          <w:szCs w:val="20"/>
        </w:rPr>
      </w:pPr>
    </w:p>
    <w:p w14:paraId="23D9317D" w14:textId="77777777" w:rsidR="00FB08E9" w:rsidRDefault="00FB08E9" w:rsidP="00841CC7">
      <w:pPr>
        <w:rPr>
          <w:rFonts w:ascii="Calibri" w:hAnsi="Calibri" w:cs="Calibri"/>
          <w:i/>
          <w:sz w:val="20"/>
          <w:szCs w:val="20"/>
        </w:rPr>
      </w:pPr>
    </w:p>
    <w:p w14:paraId="5E4C4BD8" w14:textId="77777777" w:rsidR="00FB08E9" w:rsidRDefault="00FB08E9" w:rsidP="00841CC7">
      <w:pPr>
        <w:rPr>
          <w:rFonts w:ascii="Calibri" w:hAnsi="Calibri" w:cs="Calibri"/>
          <w:i/>
          <w:sz w:val="20"/>
          <w:szCs w:val="20"/>
        </w:rPr>
      </w:pPr>
    </w:p>
    <w:p w14:paraId="30068997" w14:textId="77777777" w:rsidR="00FB08E9" w:rsidRDefault="00FB08E9" w:rsidP="00841CC7">
      <w:pPr>
        <w:rPr>
          <w:rFonts w:ascii="Calibri" w:hAnsi="Calibri" w:cs="Calibri"/>
          <w:i/>
          <w:sz w:val="20"/>
          <w:szCs w:val="20"/>
        </w:rPr>
      </w:pPr>
    </w:p>
    <w:p w14:paraId="05D943D2" w14:textId="77777777" w:rsidR="00FB08E9" w:rsidRDefault="00FB08E9" w:rsidP="00841CC7">
      <w:pPr>
        <w:rPr>
          <w:rFonts w:ascii="Calibri" w:hAnsi="Calibri" w:cs="Calibri"/>
          <w:i/>
          <w:sz w:val="20"/>
          <w:szCs w:val="20"/>
        </w:rPr>
      </w:pPr>
    </w:p>
    <w:p w14:paraId="7B0B7A38" w14:textId="77777777" w:rsidR="00FB08E9" w:rsidRDefault="00FB08E9" w:rsidP="00841CC7">
      <w:pPr>
        <w:rPr>
          <w:rFonts w:ascii="Calibri" w:hAnsi="Calibri" w:cs="Calibri"/>
          <w:i/>
          <w:sz w:val="20"/>
          <w:szCs w:val="20"/>
        </w:rPr>
      </w:pPr>
    </w:p>
    <w:p w14:paraId="025CB99F" w14:textId="77777777" w:rsidR="00FB08E9" w:rsidRPr="00B21868" w:rsidRDefault="00FB08E9" w:rsidP="00841CC7">
      <w:pPr>
        <w:rPr>
          <w:rFonts w:ascii="Calibri" w:hAnsi="Calibri" w:cs="Calibri"/>
          <w:i/>
          <w:sz w:val="20"/>
          <w:szCs w:val="20"/>
        </w:rPr>
      </w:pPr>
    </w:p>
    <w:p w14:paraId="703FC31C" w14:textId="04EE95F6" w:rsidR="00705BF7" w:rsidRPr="00013731" w:rsidRDefault="00705BF7" w:rsidP="00841CC7">
      <w:pPr>
        <w:pStyle w:val="Naslov1"/>
        <w:rPr>
          <w:bCs w:val="0"/>
          <w:sz w:val="22"/>
          <w:szCs w:val="22"/>
        </w:rPr>
      </w:pPr>
      <w:bookmarkStart w:id="34" w:name="_Toc385508337"/>
      <w:bookmarkStart w:id="35" w:name="_Toc385511928"/>
      <w:bookmarkStart w:id="36" w:name="_Toc385512315"/>
      <w:bookmarkStart w:id="37" w:name="_Toc512412870"/>
      <w:r w:rsidRPr="00013731">
        <w:rPr>
          <w:bCs w:val="0"/>
          <w:sz w:val="22"/>
          <w:szCs w:val="22"/>
        </w:rPr>
        <w:t>4</w:t>
      </w:r>
      <w:r w:rsidR="003A4DF5" w:rsidRPr="00013731">
        <w:rPr>
          <w:bCs w:val="0"/>
          <w:sz w:val="22"/>
          <w:szCs w:val="22"/>
        </w:rPr>
        <w:t xml:space="preserve"> </w:t>
      </w:r>
      <w:r w:rsidRPr="00013731">
        <w:rPr>
          <w:bCs w:val="0"/>
          <w:sz w:val="22"/>
          <w:szCs w:val="22"/>
        </w:rPr>
        <w:t>REALIZA</w:t>
      </w:r>
      <w:r w:rsidR="000C4CF5" w:rsidRPr="00013731">
        <w:rPr>
          <w:bCs w:val="0"/>
          <w:sz w:val="22"/>
          <w:szCs w:val="22"/>
        </w:rPr>
        <w:t>CIJA NALOG</w:t>
      </w:r>
      <w:r w:rsidR="00DB533F" w:rsidRPr="00013731">
        <w:rPr>
          <w:bCs w:val="0"/>
          <w:sz w:val="22"/>
          <w:szCs w:val="22"/>
        </w:rPr>
        <w:t>,</w:t>
      </w:r>
      <w:r w:rsidR="00C61AAE" w:rsidRPr="00013731">
        <w:rPr>
          <w:bCs w:val="0"/>
          <w:sz w:val="22"/>
          <w:szCs w:val="22"/>
        </w:rPr>
        <w:t xml:space="preserve"> </w:t>
      </w:r>
      <w:r w:rsidR="0026322F" w:rsidRPr="00013731">
        <w:rPr>
          <w:bCs w:val="0"/>
          <w:sz w:val="22"/>
          <w:szCs w:val="22"/>
        </w:rPr>
        <w:t>OPREDELJENIH PO PODROČJIH</w:t>
      </w:r>
      <w:r w:rsidR="000C4CF5" w:rsidRPr="00013731">
        <w:rPr>
          <w:bCs w:val="0"/>
          <w:sz w:val="22"/>
          <w:szCs w:val="22"/>
        </w:rPr>
        <w:t xml:space="preserve"> Re</w:t>
      </w:r>
      <w:r w:rsidRPr="00013731">
        <w:rPr>
          <w:bCs w:val="0"/>
          <w:sz w:val="22"/>
          <w:szCs w:val="22"/>
        </w:rPr>
        <w:t>NPVCP</w:t>
      </w:r>
      <w:r w:rsidR="000C4CF5" w:rsidRPr="00013731">
        <w:rPr>
          <w:bCs w:val="0"/>
          <w:sz w:val="22"/>
          <w:szCs w:val="22"/>
        </w:rPr>
        <w:t>13</w:t>
      </w:r>
      <w:r w:rsidR="0004529D">
        <w:rPr>
          <w:bCs w:val="0"/>
          <w:sz w:val="22"/>
          <w:szCs w:val="22"/>
        </w:rPr>
        <w:t>-</w:t>
      </w:r>
      <w:r w:rsidR="000C4CF5" w:rsidRPr="00013731">
        <w:rPr>
          <w:bCs w:val="0"/>
          <w:sz w:val="22"/>
          <w:szCs w:val="22"/>
        </w:rPr>
        <w:t>22</w:t>
      </w:r>
      <w:bookmarkEnd w:id="34"/>
      <w:bookmarkEnd w:id="35"/>
      <w:bookmarkEnd w:id="36"/>
      <w:bookmarkEnd w:id="37"/>
    </w:p>
    <w:p w14:paraId="592D02DB" w14:textId="77777777" w:rsidR="000121CE" w:rsidRPr="00B16853" w:rsidRDefault="000121CE" w:rsidP="00841CC7">
      <w:pPr>
        <w:rPr>
          <w:rFonts w:ascii="Calibri" w:hAnsi="Calibri" w:cs="Calibri"/>
          <w:b/>
          <w:bCs/>
          <w:sz w:val="22"/>
          <w:szCs w:val="22"/>
        </w:rPr>
      </w:pPr>
    </w:p>
    <w:p w14:paraId="2ED364CD" w14:textId="3E7BACF2" w:rsidR="009B679B" w:rsidRPr="00B16853" w:rsidRDefault="00631B06" w:rsidP="00841CC7">
      <w:pPr>
        <w:rPr>
          <w:rFonts w:ascii="Calibri" w:hAnsi="Calibri" w:cs="Calibri"/>
          <w:sz w:val="20"/>
          <w:szCs w:val="20"/>
        </w:rPr>
      </w:pPr>
      <w:r w:rsidRPr="00B16853">
        <w:rPr>
          <w:rFonts w:ascii="Calibri" w:hAnsi="Calibri" w:cs="Calibri"/>
          <w:bCs/>
          <w:sz w:val="20"/>
          <w:szCs w:val="20"/>
        </w:rPr>
        <w:t>V smislu načrtnega in koordiniranega dela</w:t>
      </w:r>
      <w:r w:rsidR="00CE27D9">
        <w:rPr>
          <w:rFonts w:ascii="Calibri" w:hAnsi="Calibri" w:cs="Calibri"/>
          <w:bCs/>
          <w:sz w:val="20"/>
          <w:szCs w:val="20"/>
        </w:rPr>
        <w:t xml:space="preserve"> </w:t>
      </w:r>
      <w:r w:rsidR="00CA7EA9" w:rsidRPr="00B16853">
        <w:rPr>
          <w:rFonts w:ascii="Calibri" w:hAnsi="Calibri" w:cs="Calibri"/>
          <w:bCs/>
          <w:sz w:val="20"/>
          <w:szCs w:val="20"/>
        </w:rPr>
        <w:t>Obdobnega</w:t>
      </w:r>
      <w:r w:rsidR="005B75BA" w:rsidRPr="00B16853">
        <w:rPr>
          <w:rFonts w:ascii="Calibri" w:hAnsi="Calibri" w:cs="Calibri"/>
          <w:bCs/>
          <w:sz w:val="20"/>
          <w:szCs w:val="20"/>
        </w:rPr>
        <w:t xml:space="preserve"> načrt</w:t>
      </w:r>
      <w:r w:rsidR="00CA7EA9" w:rsidRPr="00B16853">
        <w:rPr>
          <w:rFonts w:ascii="Calibri" w:hAnsi="Calibri" w:cs="Calibri"/>
          <w:bCs/>
          <w:sz w:val="20"/>
          <w:szCs w:val="20"/>
        </w:rPr>
        <w:t>a</w:t>
      </w:r>
      <w:r w:rsidR="005B75BA" w:rsidRPr="00B16853">
        <w:rPr>
          <w:rFonts w:ascii="Calibri" w:hAnsi="Calibri" w:cs="Calibri"/>
          <w:bCs/>
          <w:sz w:val="20"/>
          <w:szCs w:val="20"/>
        </w:rPr>
        <w:t xml:space="preserve"> za zagotavljanje varnosti cestnega prometa </w:t>
      </w:r>
      <w:r w:rsidR="00F7530A" w:rsidRPr="00B16853">
        <w:rPr>
          <w:rFonts w:ascii="Calibri" w:hAnsi="Calibri" w:cs="Calibri"/>
          <w:bCs/>
          <w:sz w:val="20"/>
          <w:szCs w:val="20"/>
        </w:rPr>
        <w:t>v letih</w:t>
      </w:r>
      <w:r w:rsidR="00CA7EA9" w:rsidRPr="00B16853">
        <w:rPr>
          <w:rFonts w:ascii="Calibri" w:hAnsi="Calibri" w:cs="Calibri"/>
          <w:bCs/>
          <w:sz w:val="20"/>
          <w:szCs w:val="20"/>
        </w:rPr>
        <w:t xml:space="preserve"> </w:t>
      </w:r>
      <w:smartTag w:uri="urn:schemas-microsoft-com:office:smarttags" w:element="metricconverter">
        <w:smartTagPr>
          <w:attr w:name="ProductID" w:val="2015 in"/>
        </w:smartTagPr>
        <w:r w:rsidR="00CA7EA9" w:rsidRPr="00B16853">
          <w:rPr>
            <w:rFonts w:ascii="Calibri" w:hAnsi="Calibri" w:cs="Calibri"/>
            <w:bCs/>
            <w:sz w:val="20"/>
            <w:szCs w:val="20"/>
          </w:rPr>
          <w:t>2015</w:t>
        </w:r>
        <w:r w:rsidR="005B75BA" w:rsidRPr="00B16853">
          <w:rPr>
            <w:rFonts w:ascii="Calibri" w:hAnsi="Calibri" w:cs="Calibri"/>
            <w:bCs/>
            <w:sz w:val="20"/>
            <w:szCs w:val="20"/>
          </w:rPr>
          <w:t xml:space="preserve"> in</w:t>
        </w:r>
      </w:smartTag>
      <w:r w:rsidR="005B75BA" w:rsidRPr="00B16853">
        <w:rPr>
          <w:rFonts w:ascii="Calibri" w:hAnsi="Calibri" w:cs="Calibri"/>
          <w:bCs/>
          <w:sz w:val="20"/>
          <w:szCs w:val="20"/>
        </w:rPr>
        <w:t xml:space="preserve"> 2016</w:t>
      </w:r>
      <w:r w:rsidR="00CE27D9">
        <w:rPr>
          <w:rFonts w:ascii="Calibri" w:hAnsi="Calibri" w:cs="Calibri"/>
          <w:bCs/>
          <w:sz w:val="20"/>
          <w:szCs w:val="20"/>
        </w:rPr>
        <w:t xml:space="preserve"> s</w:t>
      </w:r>
      <w:r w:rsidR="005D146C">
        <w:rPr>
          <w:rFonts w:ascii="Calibri" w:hAnsi="Calibri" w:cs="Calibri"/>
          <w:bCs/>
          <w:sz w:val="20"/>
          <w:szCs w:val="20"/>
        </w:rPr>
        <w:t>o</w:t>
      </w:r>
      <w:r w:rsidRPr="00B16853">
        <w:rPr>
          <w:rFonts w:ascii="Calibri" w:hAnsi="Calibri" w:cs="Calibri"/>
          <w:bCs/>
          <w:sz w:val="20"/>
          <w:szCs w:val="20"/>
        </w:rPr>
        <w:t xml:space="preserve"> </w:t>
      </w:r>
      <w:r w:rsidR="005D146C">
        <w:rPr>
          <w:rFonts w:ascii="Calibri" w:hAnsi="Calibri" w:cs="Calibri"/>
          <w:bCs/>
          <w:sz w:val="20"/>
          <w:szCs w:val="20"/>
        </w:rPr>
        <w:t>poudarjena</w:t>
      </w:r>
      <w:r w:rsidRPr="00B16853">
        <w:rPr>
          <w:rFonts w:ascii="Calibri" w:hAnsi="Calibri" w:cs="Calibri"/>
          <w:bCs/>
          <w:sz w:val="20"/>
          <w:szCs w:val="20"/>
        </w:rPr>
        <w:t xml:space="preserve"> </w:t>
      </w:r>
      <w:r w:rsidR="005D146C">
        <w:rPr>
          <w:rFonts w:ascii="Calibri" w:hAnsi="Calibri" w:cs="Calibri"/>
          <w:bCs/>
          <w:sz w:val="20"/>
          <w:szCs w:val="20"/>
        </w:rPr>
        <w:t>ta</w:t>
      </w:r>
      <w:r w:rsidRPr="00B16853">
        <w:rPr>
          <w:rFonts w:ascii="Calibri" w:hAnsi="Calibri" w:cs="Calibri"/>
          <w:bCs/>
          <w:sz w:val="20"/>
          <w:szCs w:val="20"/>
        </w:rPr>
        <w:t xml:space="preserve"> najbolj problematična področja</w:t>
      </w:r>
      <w:r w:rsidRPr="00B16853">
        <w:rPr>
          <w:rFonts w:ascii="Calibri" w:hAnsi="Calibri" w:cs="Calibri"/>
          <w:sz w:val="20"/>
          <w:szCs w:val="20"/>
        </w:rPr>
        <w:t xml:space="preserve"> varnosti cestnega prometa</w:t>
      </w:r>
      <w:r w:rsidR="006265A2" w:rsidRPr="00B16853">
        <w:rPr>
          <w:rFonts w:ascii="Calibri" w:hAnsi="Calibri" w:cs="Calibri"/>
          <w:sz w:val="20"/>
          <w:szCs w:val="20"/>
        </w:rPr>
        <w:t>, ki so izbrana na podlagi analize stanja in poznavanja prometnovarnostne problematike</w:t>
      </w:r>
      <w:r w:rsidRPr="00B16853">
        <w:rPr>
          <w:rFonts w:ascii="Calibri" w:hAnsi="Calibri" w:cs="Calibri"/>
          <w:sz w:val="20"/>
          <w:szCs w:val="20"/>
        </w:rPr>
        <w:t xml:space="preserve"> </w:t>
      </w:r>
      <w:r w:rsidR="009B679B" w:rsidRPr="00B16853">
        <w:rPr>
          <w:rFonts w:ascii="Calibri" w:hAnsi="Calibri" w:cs="Calibri"/>
          <w:sz w:val="20"/>
          <w:szCs w:val="20"/>
        </w:rPr>
        <w:t>in postavlj</w:t>
      </w:r>
      <w:r w:rsidR="005D146C">
        <w:rPr>
          <w:rFonts w:ascii="Calibri" w:hAnsi="Calibri" w:cs="Calibri"/>
          <w:sz w:val="20"/>
          <w:szCs w:val="20"/>
        </w:rPr>
        <w:t>ena</w:t>
      </w:r>
      <w:r w:rsidR="009B679B" w:rsidRPr="00B16853">
        <w:rPr>
          <w:rFonts w:ascii="Calibri" w:hAnsi="Calibri" w:cs="Calibri"/>
          <w:sz w:val="20"/>
          <w:szCs w:val="20"/>
        </w:rPr>
        <w:t xml:space="preserve"> kot prioritetne </w:t>
      </w:r>
      <w:r w:rsidR="009604BA" w:rsidRPr="00B16853">
        <w:rPr>
          <w:rFonts w:ascii="Calibri" w:hAnsi="Calibri" w:cs="Calibri"/>
          <w:sz w:val="20"/>
          <w:szCs w:val="20"/>
        </w:rPr>
        <w:t>naloge</w:t>
      </w:r>
      <w:r w:rsidR="009B679B" w:rsidRPr="00B16853">
        <w:rPr>
          <w:rFonts w:ascii="Calibri" w:hAnsi="Calibri" w:cs="Calibri"/>
          <w:sz w:val="20"/>
          <w:szCs w:val="20"/>
        </w:rPr>
        <w:t xml:space="preserve"> </w:t>
      </w:r>
      <w:r w:rsidRPr="00B16853">
        <w:rPr>
          <w:rFonts w:ascii="Calibri" w:hAnsi="Calibri" w:cs="Calibri"/>
          <w:sz w:val="20"/>
          <w:szCs w:val="20"/>
        </w:rPr>
        <w:t xml:space="preserve">za splošno izboljšanje </w:t>
      </w:r>
      <w:r w:rsidR="009B679B" w:rsidRPr="00B16853">
        <w:rPr>
          <w:rFonts w:ascii="Calibri" w:hAnsi="Calibri" w:cs="Calibri"/>
          <w:sz w:val="20"/>
          <w:szCs w:val="20"/>
        </w:rPr>
        <w:t>varnosti cestnega prometa</w:t>
      </w:r>
      <w:r w:rsidRPr="00B16853">
        <w:rPr>
          <w:rFonts w:ascii="Calibri" w:hAnsi="Calibri" w:cs="Calibri"/>
          <w:sz w:val="20"/>
          <w:szCs w:val="20"/>
        </w:rPr>
        <w:t>:</w:t>
      </w:r>
    </w:p>
    <w:p w14:paraId="7ECECCC2" w14:textId="4591A34B" w:rsidR="00631B06" w:rsidRPr="00B16853" w:rsidRDefault="00787942" w:rsidP="00787942">
      <w:pPr>
        <w:ind w:left="360"/>
        <w:rPr>
          <w:rFonts w:ascii="Calibri" w:hAnsi="Calibri" w:cs="Calibri"/>
          <w: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631B06" w:rsidRPr="00B16853">
        <w:rPr>
          <w:rFonts w:ascii="Calibri" w:hAnsi="Calibri" w:cs="Calibri"/>
          <w:i/>
          <w:sz w:val="20"/>
          <w:szCs w:val="20"/>
        </w:rPr>
        <w:t xml:space="preserve">uresničevanje Vizije nič: nič smrtnih žrtev v cestnem prometu </w:t>
      </w:r>
      <w:r w:rsidR="007705FA">
        <w:rPr>
          <w:rFonts w:ascii="Calibri" w:hAnsi="Calibri" w:cs="Calibri"/>
          <w:i/>
          <w:sz w:val="20"/>
          <w:szCs w:val="20"/>
        </w:rPr>
        <w:t>–</w:t>
      </w:r>
      <w:r w:rsidR="00631B06" w:rsidRPr="00B16853">
        <w:rPr>
          <w:rFonts w:ascii="Calibri" w:hAnsi="Calibri" w:cs="Calibri"/>
          <w:i/>
          <w:sz w:val="20"/>
          <w:szCs w:val="20"/>
        </w:rPr>
        <w:t xml:space="preserve"> uskladit</w:t>
      </w:r>
      <w:r w:rsidR="007705FA">
        <w:rPr>
          <w:rFonts w:ascii="Calibri" w:hAnsi="Calibri" w:cs="Calibri"/>
          <w:i/>
          <w:sz w:val="20"/>
          <w:szCs w:val="20"/>
        </w:rPr>
        <w:t>ev</w:t>
      </w:r>
      <w:r w:rsidR="00631B06" w:rsidRPr="00B16853">
        <w:rPr>
          <w:rFonts w:ascii="Calibri" w:hAnsi="Calibri" w:cs="Calibri"/>
          <w:i/>
          <w:sz w:val="20"/>
          <w:szCs w:val="20"/>
        </w:rPr>
        <w:t xml:space="preserve"> in uveljavit</w:t>
      </w:r>
      <w:r w:rsidR="007705FA">
        <w:rPr>
          <w:rFonts w:ascii="Calibri" w:hAnsi="Calibri" w:cs="Calibri"/>
          <w:i/>
          <w:sz w:val="20"/>
          <w:szCs w:val="20"/>
        </w:rPr>
        <w:t>ev</w:t>
      </w:r>
      <w:r w:rsidR="00631B06" w:rsidRPr="00B16853">
        <w:rPr>
          <w:rFonts w:ascii="Calibri" w:hAnsi="Calibri" w:cs="Calibri"/>
          <w:i/>
          <w:sz w:val="20"/>
          <w:szCs w:val="20"/>
        </w:rPr>
        <w:t xml:space="preserve"> tehnologij</w:t>
      </w:r>
      <w:r w:rsidR="007705FA">
        <w:rPr>
          <w:rFonts w:ascii="Calibri" w:hAnsi="Calibri" w:cs="Calibri"/>
          <w:i/>
          <w:sz w:val="20"/>
          <w:szCs w:val="20"/>
        </w:rPr>
        <w:t>e</w:t>
      </w:r>
      <w:r w:rsidR="00631B06" w:rsidRPr="00B16853">
        <w:rPr>
          <w:rFonts w:ascii="Calibri" w:hAnsi="Calibri" w:cs="Calibri"/>
          <w:i/>
          <w:sz w:val="20"/>
          <w:szCs w:val="20"/>
        </w:rPr>
        <w:t xml:space="preserve"> za varnost cestnega prometa, kot so sistemi za pomoč voznikom, (pametni) omejevalniki hitrosti, opozorilniki pripetosti varnostnih pasov, e</w:t>
      </w:r>
      <w:r w:rsidR="00FB2F85" w:rsidRPr="00B16853">
        <w:rPr>
          <w:rFonts w:ascii="Calibri" w:hAnsi="Calibri" w:cs="Calibri"/>
          <w:i/>
          <w:sz w:val="20"/>
          <w:szCs w:val="20"/>
        </w:rPr>
        <w:t>-</w:t>
      </w:r>
      <w:r w:rsidR="00631B06" w:rsidRPr="00B16853">
        <w:rPr>
          <w:rFonts w:ascii="Calibri" w:hAnsi="Calibri" w:cs="Calibri"/>
          <w:i/>
          <w:sz w:val="20"/>
          <w:szCs w:val="20"/>
        </w:rPr>
        <w:t>klic, sistemi sodelovanja</w:t>
      </w:r>
      <w:r w:rsidR="007705FA">
        <w:rPr>
          <w:rFonts w:ascii="Calibri" w:hAnsi="Calibri" w:cs="Calibri"/>
          <w:i/>
          <w:sz w:val="20"/>
          <w:szCs w:val="20"/>
        </w:rPr>
        <w:t>,</w:t>
      </w:r>
      <w:r w:rsidR="00631B06" w:rsidRPr="00B16853">
        <w:rPr>
          <w:rFonts w:ascii="Calibri" w:hAnsi="Calibri" w:cs="Calibri"/>
          <w:i/>
          <w:sz w:val="20"/>
          <w:szCs w:val="20"/>
        </w:rPr>
        <w:t xml:space="preserve"> vmesniki med vozili in infrastrukturo</w:t>
      </w:r>
      <w:r w:rsidR="007705FA">
        <w:rPr>
          <w:rFonts w:ascii="Calibri" w:hAnsi="Calibri" w:cs="Calibri"/>
          <w:i/>
          <w:sz w:val="20"/>
          <w:szCs w:val="20"/>
        </w:rPr>
        <w:t xml:space="preserve"> in</w:t>
      </w:r>
      <w:r w:rsidR="00631B06" w:rsidRPr="00B16853">
        <w:rPr>
          <w:rFonts w:ascii="Calibri" w:hAnsi="Calibri" w:cs="Calibri"/>
          <w:i/>
          <w:sz w:val="20"/>
          <w:szCs w:val="20"/>
        </w:rPr>
        <w:t xml:space="preserve"> izboljšani tehnični pregledi, vključno za alternativne sisteme pogona</w:t>
      </w:r>
      <w:r w:rsidR="005D146C">
        <w:rPr>
          <w:rFonts w:ascii="Calibri" w:hAnsi="Calibri" w:cs="Calibri"/>
          <w:i/>
          <w:sz w:val="20"/>
          <w:szCs w:val="20"/>
        </w:rPr>
        <w:t>;</w:t>
      </w:r>
    </w:p>
    <w:p w14:paraId="5E9228D5" w14:textId="4FFBB4EA" w:rsidR="00631B06" w:rsidRPr="00CE27D9" w:rsidRDefault="00787942" w:rsidP="00787942">
      <w:pPr>
        <w:ind w:left="360"/>
        <w:rPr>
          <w:rFonts w:ascii="Calibri" w:hAnsi="Calibri" w:cs="Calibri"/>
          <w: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F728CB" w:rsidRPr="00B16853">
        <w:rPr>
          <w:rFonts w:ascii="Calibri" w:hAnsi="Calibri" w:cs="Calibri"/>
          <w:i/>
          <w:sz w:val="20"/>
          <w:szCs w:val="20"/>
        </w:rPr>
        <w:t>oblikovanje celostne strategije</w:t>
      </w:r>
      <w:r w:rsidR="00631B06" w:rsidRPr="00B16853">
        <w:rPr>
          <w:rFonts w:ascii="Calibri" w:hAnsi="Calibri" w:cs="Calibri"/>
          <w:i/>
          <w:sz w:val="20"/>
          <w:szCs w:val="20"/>
        </w:rPr>
        <w:t xml:space="preserve"> </w:t>
      </w:r>
      <w:r w:rsidR="00CE27D9">
        <w:rPr>
          <w:rFonts w:ascii="Calibri" w:hAnsi="Calibri" w:cs="Calibri"/>
          <w:i/>
          <w:sz w:val="20"/>
          <w:szCs w:val="20"/>
        </w:rPr>
        <w:t xml:space="preserve">za upravljanje poškodb v prometu in ukrepanje ob nesrečah, </w:t>
      </w:r>
      <w:r w:rsidR="00631B06" w:rsidRPr="00CE27D9">
        <w:rPr>
          <w:rFonts w:ascii="Calibri" w:hAnsi="Calibri" w:cs="Calibri"/>
          <w:i/>
          <w:sz w:val="20"/>
          <w:szCs w:val="20"/>
        </w:rPr>
        <w:t>vključno z</w:t>
      </w:r>
      <w:r>
        <w:rPr>
          <w:rFonts w:ascii="Calibri" w:hAnsi="Calibri" w:cs="Calibri"/>
          <w:i/>
          <w:sz w:val="20"/>
          <w:szCs w:val="20"/>
        </w:rPr>
        <w:t xml:space="preserve"> </w:t>
      </w:r>
      <w:r w:rsidR="00CE27D9">
        <w:rPr>
          <w:rFonts w:ascii="Calibri" w:hAnsi="Calibri" w:cs="Calibri"/>
          <w:i/>
          <w:sz w:val="20"/>
          <w:szCs w:val="20"/>
        </w:rPr>
        <w:t xml:space="preserve">oblikovanjem </w:t>
      </w:r>
      <w:r w:rsidR="00631B06" w:rsidRPr="00CE27D9">
        <w:rPr>
          <w:rFonts w:ascii="Calibri" w:hAnsi="Calibri" w:cs="Calibri"/>
          <w:i/>
          <w:sz w:val="20"/>
          <w:szCs w:val="20"/>
        </w:rPr>
        <w:t>enotn</w:t>
      </w:r>
      <w:r w:rsidR="00CE27D9">
        <w:rPr>
          <w:rFonts w:ascii="Calibri" w:hAnsi="Calibri" w:cs="Calibri"/>
          <w:i/>
          <w:sz w:val="20"/>
          <w:szCs w:val="20"/>
        </w:rPr>
        <w:t>e</w:t>
      </w:r>
      <w:r w:rsidR="00631B06" w:rsidRPr="00CE27D9">
        <w:rPr>
          <w:rFonts w:ascii="Calibri" w:hAnsi="Calibri" w:cs="Calibri"/>
          <w:i/>
          <w:sz w:val="20"/>
          <w:szCs w:val="20"/>
        </w:rPr>
        <w:t xml:space="preserve"> definicij</w:t>
      </w:r>
      <w:r w:rsidR="00CE27D9">
        <w:rPr>
          <w:rFonts w:ascii="Calibri" w:hAnsi="Calibri" w:cs="Calibri"/>
          <w:i/>
          <w:sz w:val="20"/>
          <w:szCs w:val="20"/>
        </w:rPr>
        <w:t>e</w:t>
      </w:r>
      <w:r w:rsidR="00631B06" w:rsidRPr="00CE27D9">
        <w:rPr>
          <w:rFonts w:ascii="Calibri" w:hAnsi="Calibri" w:cs="Calibri"/>
          <w:i/>
          <w:sz w:val="20"/>
          <w:szCs w:val="20"/>
        </w:rPr>
        <w:t xml:space="preserve"> </w:t>
      </w:r>
      <w:r w:rsidR="00CE27D9">
        <w:rPr>
          <w:rFonts w:ascii="Calibri" w:hAnsi="Calibri" w:cs="Calibri"/>
          <w:i/>
          <w:sz w:val="20"/>
          <w:szCs w:val="20"/>
        </w:rPr>
        <w:t xml:space="preserve">hudo telesno poškodovanih oseb za uresničitev cilja </w:t>
      </w:r>
      <w:r w:rsidR="00631B06" w:rsidRPr="00CE27D9">
        <w:rPr>
          <w:rFonts w:ascii="Calibri" w:hAnsi="Calibri" w:cs="Calibri"/>
          <w:i/>
          <w:sz w:val="20"/>
          <w:szCs w:val="20"/>
        </w:rPr>
        <w:t>zmanjšanja števila poškodb</w:t>
      </w:r>
      <w:r w:rsidR="005D146C">
        <w:rPr>
          <w:rFonts w:ascii="Calibri" w:hAnsi="Calibri" w:cs="Calibri"/>
          <w:i/>
          <w:sz w:val="20"/>
          <w:szCs w:val="20"/>
        </w:rPr>
        <w:t>;</w:t>
      </w:r>
    </w:p>
    <w:p w14:paraId="2835650C" w14:textId="7AF446E7" w:rsidR="00631B06" w:rsidRPr="00B16853" w:rsidRDefault="00787942" w:rsidP="00787942">
      <w:pPr>
        <w:ind w:left="360"/>
        <w:rPr>
          <w:rFonts w:ascii="Calibri" w:hAnsi="Calibri" w:cs="Calibri"/>
          <w: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FB2F85" w:rsidRPr="00B16853">
        <w:rPr>
          <w:rFonts w:ascii="Calibri" w:hAnsi="Calibri" w:cs="Calibri"/>
          <w:i/>
          <w:sz w:val="20"/>
          <w:szCs w:val="20"/>
        </w:rPr>
        <w:t>osredotočenje</w:t>
      </w:r>
      <w:r w:rsidR="00631B06" w:rsidRPr="00B16853">
        <w:rPr>
          <w:rFonts w:ascii="Calibri" w:hAnsi="Calibri" w:cs="Calibri"/>
          <w:i/>
          <w:sz w:val="20"/>
          <w:szCs w:val="20"/>
        </w:rPr>
        <w:t xml:space="preserve"> na usposabljanje in izobraževanje vseh udeležencev v cestnem prometu</w:t>
      </w:r>
      <w:r w:rsidR="005D146C">
        <w:rPr>
          <w:rFonts w:ascii="Calibri" w:hAnsi="Calibri" w:cs="Calibri"/>
          <w:i/>
          <w:sz w:val="20"/>
          <w:szCs w:val="20"/>
        </w:rPr>
        <w:t>;</w:t>
      </w:r>
    </w:p>
    <w:p w14:paraId="237245E4" w14:textId="2A149159" w:rsidR="00631B06" w:rsidRPr="00B16853" w:rsidRDefault="00787942" w:rsidP="00787942">
      <w:pPr>
        <w:ind w:left="360"/>
        <w:rPr>
          <w:rFonts w:ascii="Calibri" w:hAnsi="Calibri" w:cs="Calibri"/>
          <w: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F728CB" w:rsidRPr="00B16853">
        <w:rPr>
          <w:rFonts w:ascii="Calibri" w:hAnsi="Calibri" w:cs="Calibri"/>
          <w:i/>
          <w:sz w:val="20"/>
          <w:szCs w:val="20"/>
        </w:rPr>
        <w:t>spodbujanje uporabe</w:t>
      </w:r>
      <w:r w:rsidR="00631B06" w:rsidRPr="00B16853">
        <w:rPr>
          <w:rFonts w:ascii="Calibri" w:hAnsi="Calibri" w:cs="Calibri"/>
          <w:i/>
          <w:sz w:val="20"/>
          <w:szCs w:val="20"/>
        </w:rPr>
        <w:t xml:space="preserve"> varnostno-zaščitne opreme (varnostni pasovi, zaščitna oblačila, preprečevanje nedovoljenih sprememb vozila)</w:t>
      </w:r>
      <w:r w:rsidR="005D146C">
        <w:rPr>
          <w:rFonts w:ascii="Calibri" w:hAnsi="Calibri" w:cs="Calibri"/>
          <w:i/>
          <w:sz w:val="20"/>
          <w:szCs w:val="20"/>
        </w:rPr>
        <w:t>;</w:t>
      </w:r>
    </w:p>
    <w:p w14:paraId="71F00F12" w14:textId="2BB41CEB" w:rsidR="00BE358E" w:rsidRPr="00B16853" w:rsidRDefault="00787942" w:rsidP="00787942">
      <w:pPr>
        <w:ind w:left="360"/>
        <w:rPr>
          <w:rFonts w:ascii="Calibri" w:hAnsi="Calibri" w:cs="Calibri"/>
          <w: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6265A2" w:rsidRPr="00B16853">
        <w:rPr>
          <w:rFonts w:ascii="Calibri" w:hAnsi="Calibri" w:cs="Calibri"/>
          <w:i/>
          <w:sz w:val="20"/>
          <w:szCs w:val="20"/>
        </w:rPr>
        <w:t>izboljšanje</w:t>
      </w:r>
      <w:r w:rsidR="00BE358E" w:rsidRPr="00B16853">
        <w:rPr>
          <w:rFonts w:ascii="Calibri" w:hAnsi="Calibri" w:cs="Calibri"/>
          <w:i/>
          <w:sz w:val="20"/>
          <w:szCs w:val="20"/>
        </w:rPr>
        <w:t xml:space="preserve"> stanja cestne </w:t>
      </w:r>
      <w:r w:rsidR="006265A2" w:rsidRPr="00B16853">
        <w:rPr>
          <w:rFonts w:ascii="Calibri" w:hAnsi="Calibri" w:cs="Calibri"/>
          <w:i/>
          <w:sz w:val="20"/>
          <w:szCs w:val="20"/>
        </w:rPr>
        <w:t>infrastrukture, prometnega okolja in tehnologije vozil</w:t>
      </w:r>
      <w:r w:rsidR="005D146C">
        <w:rPr>
          <w:rFonts w:ascii="Calibri" w:hAnsi="Calibri" w:cs="Calibri"/>
          <w:i/>
          <w:sz w:val="20"/>
          <w:szCs w:val="20"/>
        </w:rPr>
        <w:t>;</w:t>
      </w:r>
    </w:p>
    <w:p w14:paraId="217F1E2D" w14:textId="63B06DA7" w:rsidR="00631B06" w:rsidRPr="00B16853" w:rsidRDefault="00787942" w:rsidP="00787942">
      <w:pPr>
        <w:ind w:left="360"/>
        <w:rPr>
          <w:rFonts w:ascii="Calibri" w:hAnsi="Calibri" w:cs="Calibri"/>
          <w: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FB2F85" w:rsidRPr="00B16853">
        <w:rPr>
          <w:rFonts w:ascii="Calibri" w:hAnsi="Calibri" w:cs="Calibri"/>
          <w:i/>
          <w:sz w:val="20"/>
          <w:szCs w:val="20"/>
        </w:rPr>
        <w:t>posebn</w:t>
      </w:r>
      <w:r w:rsidR="007705FA">
        <w:rPr>
          <w:rFonts w:ascii="Calibri" w:hAnsi="Calibri" w:cs="Calibri"/>
          <w:i/>
          <w:sz w:val="20"/>
          <w:szCs w:val="20"/>
        </w:rPr>
        <w:t>a</w:t>
      </w:r>
      <w:r w:rsidR="00FB2F85" w:rsidRPr="00B16853">
        <w:rPr>
          <w:rFonts w:ascii="Calibri" w:hAnsi="Calibri" w:cs="Calibri"/>
          <w:i/>
          <w:sz w:val="20"/>
          <w:szCs w:val="20"/>
        </w:rPr>
        <w:t xml:space="preserve"> pozornost </w:t>
      </w:r>
      <w:r w:rsidR="007705FA">
        <w:rPr>
          <w:rFonts w:ascii="Calibri" w:hAnsi="Calibri" w:cs="Calibri"/>
          <w:i/>
          <w:sz w:val="20"/>
          <w:szCs w:val="20"/>
        </w:rPr>
        <w:t xml:space="preserve">se </w:t>
      </w:r>
      <w:r w:rsidR="00FB2F85" w:rsidRPr="00B16853">
        <w:rPr>
          <w:rFonts w:ascii="Calibri" w:hAnsi="Calibri" w:cs="Calibri"/>
          <w:i/>
          <w:sz w:val="20"/>
          <w:szCs w:val="20"/>
        </w:rPr>
        <w:t>nameni</w:t>
      </w:r>
      <w:r w:rsidR="00631B06" w:rsidRPr="00B16853">
        <w:rPr>
          <w:rFonts w:ascii="Calibri" w:hAnsi="Calibri" w:cs="Calibri"/>
          <w:i/>
          <w:sz w:val="20"/>
          <w:szCs w:val="20"/>
        </w:rPr>
        <w:t xml:space="preserve"> ranljivim </w:t>
      </w:r>
      <w:r w:rsidR="00CE27D9">
        <w:rPr>
          <w:rFonts w:ascii="Calibri" w:hAnsi="Calibri" w:cs="Calibri"/>
          <w:i/>
          <w:sz w:val="20"/>
          <w:szCs w:val="20"/>
        </w:rPr>
        <w:t>udeležencem</w:t>
      </w:r>
      <w:r w:rsidR="00631B06" w:rsidRPr="00B16853">
        <w:rPr>
          <w:rFonts w:ascii="Calibri" w:hAnsi="Calibri" w:cs="Calibri"/>
          <w:i/>
          <w:sz w:val="20"/>
          <w:szCs w:val="20"/>
        </w:rPr>
        <w:t>, kot so pešci, kolesarji in motoristi, med drugim z varnejšimi tehnologijami za infrastrukturo in vozila.</w:t>
      </w:r>
    </w:p>
    <w:p w14:paraId="24B568E9" w14:textId="77777777" w:rsidR="00631B06" w:rsidRPr="00B16853" w:rsidRDefault="00631B06" w:rsidP="00841CC7">
      <w:pPr>
        <w:rPr>
          <w:rFonts w:ascii="Calibri" w:hAnsi="Calibri" w:cs="Calibri"/>
          <w:bCs/>
          <w:sz w:val="20"/>
          <w:szCs w:val="20"/>
        </w:rPr>
      </w:pPr>
    </w:p>
    <w:p w14:paraId="5E866DD6" w14:textId="492A3A6D" w:rsidR="00603F15" w:rsidRPr="00B16853" w:rsidRDefault="00603F15" w:rsidP="00841CC7">
      <w:pPr>
        <w:rPr>
          <w:rFonts w:ascii="Calibri" w:hAnsi="Calibri" w:cs="Calibri"/>
          <w:sz w:val="20"/>
          <w:szCs w:val="20"/>
        </w:rPr>
      </w:pPr>
      <w:r w:rsidRPr="00B16853">
        <w:rPr>
          <w:rFonts w:ascii="Calibri" w:hAnsi="Calibri" w:cs="Calibri"/>
          <w:sz w:val="20"/>
          <w:szCs w:val="20"/>
        </w:rPr>
        <w:t>Cestni promet je iz</w:t>
      </w:r>
      <w:r w:rsidR="005D146C">
        <w:rPr>
          <w:rFonts w:ascii="Calibri" w:hAnsi="Calibri" w:cs="Calibri"/>
          <w:sz w:val="20"/>
          <w:szCs w:val="20"/>
        </w:rPr>
        <w:t>jemno</w:t>
      </w:r>
      <w:r w:rsidRPr="00B16853">
        <w:rPr>
          <w:rFonts w:ascii="Calibri" w:hAnsi="Calibri" w:cs="Calibri"/>
          <w:sz w:val="20"/>
          <w:szCs w:val="20"/>
        </w:rPr>
        <w:t xml:space="preserve"> zapleten sist</w:t>
      </w:r>
      <w:r w:rsidR="00A6418A" w:rsidRPr="00B16853">
        <w:rPr>
          <w:rFonts w:ascii="Calibri" w:hAnsi="Calibri" w:cs="Calibri"/>
          <w:sz w:val="20"/>
          <w:szCs w:val="20"/>
        </w:rPr>
        <w:t>em, v katerem je treba za doseg</w:t>
      </w:r>
      <w:r w:rsidR="00F76CBD" w:rsidRPr="00B16853">
        <w:rPr>
          <w:rFonts w:ascii="Calibri" w:hAnsi="Calibri" w:cs="Calibri"/>
          <w:sz w:val="20"/>
          <w:szCs w:val="20"/>
        </w:rPr>
        <w:t>o</w:t>
      </w:r>
      <w:r w:rsidRPr="00B16853">
        <w:rPr>
          <w:rFonts w:ascii="Calibri" w:hAnsi="Calibri" w:cs="Calibri"/>
          <w:sz w:val="20"/>
          <w:szCs w:val="20"/>
        </w:rPr>
        <w:t xml:space="preserve"> dolgoročne vizije, da se zmanjša število mrtvih in hudo poškodovanih v prometnih nesrečah, z različnimi ukrepi preprečiti člove</w:t>
      </w:r>
      <w:r w:rsidR="006F4237">
        <w:rPr>
          <w:rFonts w:ascii="Calibri" w:hAnsi="Calibri" w:cs="Calibri"/>
          <w:sz w:val="20"/>
          <w:szCs w:val="20"/>
        </w:rPr>
        <w:t>ške</w:t>
      </w:r>
      <w:r w:rsidRPr="00B16853">
        <w:rPr>
          <w:rFonts w:ascii="Calibri" w:hAnsi="Calibri" w:cs="Calibri"/>
          <w:sz w:val="20"/>
          <w:szCs w:val="20"/>
        </w:rPr>
        <w:t xml:space="preserve"> napake in zmanjšati njihov</w:t>
      </w:r>
      <w:r w:rsidR="007705FA">
        <w:rPr>
          <w:rFonts w:ascii="Calibri" w:hAnsi="Calibri" w:cs="Calibri"/>
          <w:sz w:val="20"/>
          <w:szCs w:val="20"/>
        </w:rPr>
        <w:t xml:space="preserve"> pomen</w:t>
      </w:r>
      <w:r w:rsidRPr="00B16853">
        <w:rPr>
          <w:rFonts w:ascii="Calibri" w:hAnsi="Calibri" w:cs="Calibri"/>
          <w:sz w:val="20"/>
          <w:szCs w:val="20"/>
        </w:rPr>
        <w:t>. Z intervencijskimi, kratkoročnimi in srednjeročnimi ukrepi bodo obdobni nač</w:t>
      </w:r>
      <w:r w:rsidR="006265A2" w:rsidRPr="00B16853">
        <w:rPr>
          <w:rFonts w:ascii="Calibri" w:hAnsi="Calibri" w:cs="Calibri"/>
          <w:sz w:val="20"/>
          <w:szCs w:val="20"/>
        </w:rPr>
        <w:t>rti prispevali k doseganju ciljev sprejetega n</w:t>
      </w:r>
      <w:r w:rsidRPr="00B16853">
        <w:rPr>
          <w:rFonts w:ascii="Calibri" w:hAnsi="Calibri" w:cs="Calibri"/>
          <w:sz w:val="20"/>
          <w:szCs w:val="20"/>
        </w:rPr>
        <w:t>acionalnega programa varnosti cestnega prometa.</w:t>
      </w:r>
    </w:p>
    <w:p w14:paraId="6630979C" w14:textId="77777777" w:rsidR="00DA3160" w:rsidRPr="00B16853" w:rsidRDefault="00DA3160" w:rsidP="00841CC7">
      <w:pPr>
        <w:rPr>
          <w:rFonts w:ascii="Calibri" w:hAnsi="Calibri" w:cs="Calibri"/>
          <w:bCs/>
          <w:sz w:val="20"/>
          <w:szCs w:val="20"/>
        </w:rPr>
      </w:pPr>
    </w:p>
    <w:p w14:paraId="713538F3" w14:textId="4818A3B0" w:rsidR="001174B8" w:rsidRPr="00B16853" w:rsidRDefault="006E656B" w:rsidP="00841CC7">
      <w:pPr>
        <w:rPr>
          <w:rFonts w:ascii="Calibri" w:hAnsi="Calibri" w:cs="Calibri"/>
          <w:sz w:val="20"/>
          <w:szCs w:val="20"/>
        </w:rPr>
      </w:pPr>
      <w:r w:rsidRPr="00B16853">
        <w:rPr>
          <w:rFonts w:ascii="Calibri" w:hAnsi="Calibri" w:cs="Calibri"/>
          <w:sz w:val="20"/>
          <w:szCs w:val="20"/>
        </w:rPr>
        <w:t xml:space="preserve">Na nastanek prometnih nesreč vpliva več dejavnikov, glavni pa so udeleženci v cestnem prometu, cestna infrastruktura, motorno vozilo in prometno okolje. Pri vseh teh dejavnikih ima človek najpomembnejšo vlogo, saj je kot voznik v vlogi uporabnika motornega vozila in cest, kot načrtovalec pa je zelo pomemben člen pri gradnji cest. </w:t>
      </w:r>
    </w:p>
    <w:p w14:paraId="21D6B718" w14:textId="77777777" w:rsidR="001174B8" w:rsidRPr="00B16853" w:rsidRDefault="001174B8" w:rsidP="00841CC7">
      <w:pPr>
        <w:rPr>
          <w:rFonts w:ascii="Calibri" w:hAnsi="Calibri" w:cs="Calibri"/>
          <w:sz w:val="20"/>
          <w:szCs w:val="20"/>
        </w:rPr>
      </w:pPr>
    </w:p>
    <w:p w14:paraId="453ACE17" w14:textId="744C61DD" w:rsidR="006E656B" w:rsidRPr="00B16853" w:rsidRDefault="006E656B" w:rsidP="00841CC7">
      <w:pPr>
        <w:rPr>
          <w:rFonts w:ascii="Calibri" w:hAnsi="Calibri" w:cs="Calibri"/>
          <w:sz w:val="20"/>
          <w:szCs w:val="20"/>
        </w:rPr>
      </w:pPr>
      <w:r w:rsidRPr="00B16853">
        <w:rPr>
          <w:rFonts w:ascii="Calibri" w:hAnsi="Calibri" w:cs="Calibri"/>
          <w:sz w:val="20"/>
          <w:szCs w:val="20"/>
        </w:rPr>
        <w:t>Varnost cestnega prometa je odvisna od odgovornega ravnanja posameznika, vzgojno</w:t>
      </w:r>
      <w:r w:rsidR="006F4237">
        <w:rPr>
          <w:rFonts w:ascii="Calibri" w:hAnsi="Calibri" w:cs="Calibri"/>
          <w:sz w:val="20"/>
          <w:szCs w:val="20"/>
        </w:rPr>
        <w:t>-</w:t>
      </w:r>
      <w:r w:rsidRPr="00B16853">
        <w:rPr>
          <w:rFonts w:ascii="Calibri" w:hAnsi="Calibri" w:cs="Calibri"/>
          <w:sz w:val="20"/>
          <w:szCs w:val="20"/>
        </w:rPr>
        <w:t xml:space="preserve">izobraževalnih in preventivnih </w:t>
      </w:r>
      <w:r w:rsidR="007705FA">
        <w:rPr>
          <w:rFonts w:ascii="Calibri" w:hAnsi="Calibri" w:cs="Calibri"/>
          <w:sz w:val="20"/>
          <w:szCs w:val="20"/>
        </w:rPr>
        <w:t>ustanov</w:t>
      </w:r>
      <w:r w:rsidRPr="00B16853">
        <w:rPr>
          <w:rFonts w:ascii="Calibri" w:hAnsi="Calibri" w:cs="Calibri"/>
          <w:sz w:val="20"/>
          <w:szCs w:val="20"/>
        </w:rPr>
        <w:t>, medijev, represivnih in pravosodnih organov, civilne družbe, gospodarskih družb, vodstev samoupravnih lokalnih skupnosti in državnih organov.</w:t>
      </w:r>
    </w:p>
    <w:p w14:paraId="7C010EEF" w14:textId="77777777" w:rsidR="006E656B" w:rsidRPr="00B16853" w:rsidRDefault="006E656B" w:rsidP="00841CC7">
      <w:pPr>
        <w:rPr>
          <w:rFonts w:ascii="Calibri" w:hAnsi="Calibri" w:cs="Calibri"/>
          <w:bCs/>
          <w:sz w:val="20"/>
          <w:szCs w:val="20"/>
        </w:rPr>
      </w:pPr>
    </w:p>
    <w:p w14:paraId="4FA6EB12" w14:textId="77777777" w:rsidR="002B427D" w:rsidRDefault="002B427D" w:rsidP="00841CC7">
      <w:pPr>
        <w:rPr>
          <w:rFonts w:ascii="Calibri" w:hAnsi="Calibri" w:cs="Calibri"/>
          <w:bCs/>
          <w:sz w:val="20"/>
          <w:szCs w:val="20"/>
        </w:rPr>
      </w:pPr>
    </w:p>
    <w:p w14:paraId="5195024E" w14:textId="062E9CFD" w:rsidR="00DB283B" w:rsidRPr="00B16853" w:rsidRDefault="00387BED" w:rsidP="00841CC7">
      <w:pPr>
        <w:rPr>
          <w:rFonts w:ascii="Calibri" w:hAnsi="Calibri" w:cs="Calibri"/>
          <w:b/>
          <w:bCs/>
          <w:i/>
          <w:sz w:val="20"/>
          <w:szCs w:val="20"/>
        </w:rPr>
      </w:pPr>
      <w:r>
        <w:rPr>
          <w:rFonts w:ascii="Calibri" w:hAnsi="Calibri" w:cs="Calibri"/>
          <w:b/>
          <w:bCs/>
          <w:i/>
          <w:sz w:val="20"/>
          <w:szCs w:val="20"/>
        </w:rPr>
        <w:t>Slika 2: Re</w:t>
      </w:r>
      <w:r w:rsidR="007F77EB" w:rsidRPr="00B16853">
        <w:rPr>
          <w:rFonts w:ascii="Calibri" w:hAnsi="Calibri" w:cs="Calibri"/>
          <w:b/>
          <w:bCs/>
          <w:i/>
          <w:sz w:val="20"/>
          <w:szCs w:val="20"/>
        </w:rPr>
        <w:t>NPVCP13</w:t>
      </w:r>
      <w:r w:rsidR="0004529D">
        <w:rPr>
          <w:rFonts w:ascii="Calibri" w:hAnsi="Calibri" w:cs="Calibri"/>
          <w:b/>
          <w:bCs/>
          <w:i/>
          <w:sz w:val="20"/>
          <w:szCs w:val="20"/>
        </w:rPr>
        <w:t>-</w:t>
      </w:r>
      <w:r w:rsidR="007F77EB" w:rsidRPr="00B16853">
        <w:rPr>
          <w:rFonts w:ascii="Calibri" w:hAnsi="Calibri" w:cs="Calibri"/>
          <w:b/>
          <w:bCs/>
          <w:i/>
          <w:sz w:val="20"/>
          <w:szCs w:val="20"/>
        </w:rPr>
        <w:t>22</w:t>
      </w:r>
    </w:p>
    <w:p w14:paraId="5C865256" w14:textId="7CBA8ABD" w:rsidR="00DB283B" w:rsidRPr="00B16853" w:rsidRDefault="00A27CBE" w:rsidP="00523D57">
      <w:pPr>
        <w:jc w:val="center"/>
        <w:rPr>
          <w:rFonts w:ascii="Calibri" w:hAnsi="Calibri" w:cs="Calibri"/>
          <w:bCs/>
          <w:sz w:val="20"/>
          <w:szCs w:val="20"/>
        </w:rPr>
      </w:pPr>
      <w:r>
        <w:rPr>
          <w:rFonts w:ascii="Calibri" w:hAnsi="Calibri" w:cs="Calibri"/>
          <w:bCs/>
          <w:noProof/>
          <w:sz w:val="20"/>
          <w:szCs w:val="20"/>
          <w:lang w:eastAsia="sl-SI"/>
        </w:rPr>
        <w:drawing>
          <wp:inline distT="0" distB="0" distL="0" distR="0" wp14:anchorId="580170D5" wp14:editId="12BCB16D">
            <wp:extent cx="2333625" cy="3307974"/>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373" cy="3311869"/>
                    </a:xfrm>
                    <a:prstGeom prst="rect">
                      <a:avLst/>
                    </a:prstGeom>
                    <a:noFill/>
                    <a:ln>
                      <a:noFill/>
                    </a:ln>
                  </pic:spPr>
                </pic:pic>
              </a:graphicData>
            </a:graphic>
          </wp:inline>
        </w:drawing>
      </w:r>
    </w:p>
    <w:p w14:paraId="28118B94" w14:textId="77777777" w:rsidR="00FC4882" w:rsidRPr="00B16853" w:rsidRDefault="00FC4882" w:rsidP="00841CC7">
      <w:pPr>
        <w:rPr>
          <w:rFonts w:ascii="Calibri" w:hAnsi="Calibri" w:cs="Calibri"/>
          <w:bCs/>
          <w:sz w:val="20"/>
          <w:szCs w:val="20"/>
        </w:rPr>
      </w:pPr>
    </w:p>
    <w:p w14:paraId="44247A8B" w14:textId="634EF014" w:rsidR="00FC4882" w:rsidRPr="00EB36E4" w:rsidRDefault="00FC4882" w:rsidP="00AD21FD">
      <w:pPr>
        <w:pStyle w:val="Naslov2"/>
        <w:rPr>
          <w:color w:val="000000" w:themeColor="text1"/>
        </w:rPr>
      </w:pPr>
      <w:bookmarkStart w:id="38" w:name="_Toc512412871"/>
      <w:r w:rsidRPr="00EB36E4">
        <w:rPr>
          <w:color w:val="000000" w:themeColor="text1"/>
        </w:rPr>
        <w:t>4.1 Poročilo o delu Odbora direktorjev</w:t>
      </w:r>
      <w:r w:rsidR="00B638C5" w:rsidRPr="00EB36E4">
        <w:rPr>
          <w:color w:val="000000" w:themeColor="text1"/>
        </w:rPr>
        <w:t xml:space="preserve"> za zagotavljanje varnosti cestnega prometa za </w:t>
      </w:r>
      <w:r w:rsidR="003C60BF" w:rsidRPr="00EB36E4">
        <w:rPr>
          <w:color w:val="000000" w:themeColor="text1"/>
        </w:rPr>
        <w:t>leto</w:t>
      </w:r>
      <w:r w:rsidR="001E5757" w:rsidRPr="00EB36E4">
        <w:rPr>
          <w:color w:val="000000" w:themeColor="text1"/>
        </w:rPr>
        <w:t> </w:t>
      </w:r>
      <w:r w:rsidR="003C60BF" w:rsidRPr="00EB36E4">
        <w:rPr>
          <w:color w:val="000000" w:themeColor="text1"/>
        </w:rPr>
        <w:t>201</w:t>
      </w:r>
      <w:r w:rsidR="00EB36E4" w:rsidRPr="00EB36E4">
        <w:rPr>
          <w:color w:val="000000" w:themeColor="text1"/>
        </w:rPr>
        <w:t>7</w:t>
      </w:r>
      <w:bookmarkEnd w:id="38"/>
    </w:p>
    <w:p w14:paraId="467DEECD" w14:textId="77777777" w:rsidR="00FA2F73" w:rsidRPr="00877790" w:rsidRDefault="00FA2F73" w:rsidP="00B638C5">
      <w:pPr>
        <w:pStyle w:val="Brezrazmikov"/>
        <w:rPr>
          <w:rFonts w:ascii="Calibri" w:hAnsi="Calibri"/>
          <w:color w:val="FF0000"/>
          <w:sz w:val="20"/>
          <w:szCs w:val="20"/>
        </w:rPr>
      </w:pPr>
    </w:p>
    <w:p w14:paraId="02F1CF7B" w14:textId="77777777" w:rsidR="00EB36E4" w:rsidRPr="00EB36E4" w:rsidRDefault="00EB36E4" w:rsidP="00EB36E4">
      <w:pPr>
        <w:pStyle w:val="Brezrazmikov"/>
        <w:rPr>
          <w:rFonts w:ascii="Calibri" w:hAnsi="Calibri" w:cs="Calibri"/>
          <w:sz w:val="20"/>
          <w:szCs w:val="20"/>
        </w:rPr>
      </w:pPr>
      <w:r w:rsidRPr="00EB36E4">
        <w:rPr>
          <w:rFonts w:ascii="Calibri" w:hAnsi="Calibri" w:cs="Calibri"/>
          <w:sz w:val="20"/>
          <w:szCs w:val="20"/>
        </w:rPr>
        <w:t>Dne 12. junija 2017 je potekala 1. dopisna seja Odbora direktorjev za zagotavljanje varnosti v cestnem prometu za obdobje od 2013 do 2022 (v nadaljnjem besedilu: odbor direktorjev), v katero so bili vključeni predstavniki Ministrstva za infrastrukturo, Javne agencije RS za varnost prometa, DRSI-ja, DARS-a, Ministrstva za izobraževanje, znanost in šport, Policije, Ministrstva za zdravje, Ministrstva za delo, družino, socialne zadeve in enake možnosti, Ministrstva za pravosodje in Uprave RS za zaščito in reševanje, katerega temeljne naloge so:</w:t>
      </w:r>
    </w:p>
    <w:p w14:paraId="11B15829" w14:textId="6F6D2692" w:rsidR="00EB36E4" w:rsidRPr="00EB36E4" w:rsidRDefault="00787942" w:rsidP="00787942">
      <w:pPr>
        <w:pStyle w:val="Brezrazmikov"/>
        <w:ind w:left="360"/>
        <w:rPr>
          <w:rFonts w:ascii="Calibri" w:hAnsi="Calibri" w:cs="Calibr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EB36E4" w:rsidRPr="00EB36E4">
        <w:rPr>
          <w:rFonts w:ascii="Calibri" w:hAnsi="Calibri" w:cs="Calibri"/>
          <w:sz w:val="20"/>
          <w:szCs w:val="20"/>
        </w:rPr>
        <w:t>priprava strateških usmeritev in izhodišč ukrepov na področju razvoja varnosti cestnega prometa;</w:t>
      </w:r>
    </w:p>
    <w:p w14:paraId="5B8FD265" w14:textId="43C7ACFD" w:rsidR="00EB36E4" w:rsidRPr="00EB36E4" w:rsidRDefault="00787942" w:rsidP="00787942">
      <w:pPr>
        <w:pStyle w:val="Brezrazmikov"/>
        <w:ind w:left="360"/>
        <w:rPr>
          <w:rFonts w:ascii="Calibri" w:hAnsi="Calibri" w:cs="Calibr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EB36E4" w:rsidRPr="00EB36E4">
        <w:rPr>
          <w:rFonts w:ascii="Calibri" w:hAnsi="Calibri" w:cs="Calibri"/>
          <w:sz w:val="20"/>
          <w:szCs w:val="20"/>
        </w:rPr>
        <w:t>obravnava letnih poročil in zaključnega poročila o rezultatih in izvajanju Resolucije o nacionalnem programu varnosti cestnega prometa za obdobje od 2013 do 2022 (ReNPVCP13-22);</w:t>
      </w:r>
    </w:p>
    <w:p w14:paraId="378751B2" w14:textId="15706E78" w:rsidR="00EB36E4" w:rsidRPr="00EB36E4" w:rsidRDefault="00787942" w:rsidP="00787942">
      <w:pPr>
        <w:pStyle w:val="Brezrazmikov"/>
        <w:ind w:left="360"/>
        <w:rPr>
          <w:rFonts w:ascii="Calibri" w:hAnsi="Calibri" w:cs="Calibr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EB36E4" w:rsidRPr="00EB36E4">
        <w:rPr>
          <w:rFonts w:ascii="Calibri" w:hAnsi="Calibri" w:cs="Calibri"/>
          <w:sz w:val="20"/>
          <w:szCs w:val="20"/>
        </w:rPr>
        <w:t>dajanje konkretnih nalog za učinkovitejšo izvedbo ukrepov na področju varnosti cestnega prometa;</w:t>
      </w:r>
    </w:p>
    <w:p w14:paraId="5D55EDCF" w14:textId="20F242D0" w:rsidR="00EB36E4" w:rsidRPr="00EB36E4" w:rsidRDefault="00787942" w:rsidP="00787942">
      <w:pPr>
        <w:pStyle w:val="Brezrazmikov"/>
        <w:ind w:left="360"/>
        <w:rPr>
          <w:rFonts w:ascii="Calibri" w:hAnsi="Calibri" w:cs="Calibr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EB36E4" w:rsidRPr="00EB36E4">
        <w:rPr>
          <w:rFonts w:ascii="Calibri" w:hAnsi="Calibri" w:cs="Calibri"/>
          <w:sz w:val="20"/>
          <w:szCs w:val="20"/>
        </w:rPr>
        <w:t>zagotavljanje finančnih in drugih resursov, potrebnih za izvajanje ReNPVCP13-22 ter</w:t>
      </w:r>
    </w:p>
    <w:p w14:paraId="4490F75D" w14:textId="78935EBB" w:rsidR="00EB36E4" w:rsidRPr="00EB36E4" w:rsidRDefault="00787942" w:rsidP="00787942">
      <w:pPr>
        <w:pStyle w:val="Brezrazmikov"/>
        <w:ind w:left="360"/>
        <w:rPr>
          <w:rFonts w:ascii="Calibri" w:hAnsi="Calibri" w:cs="Calibri"/>
          <w:sz w:val="20"/>
          <w:szCs w:val="20"/>
        </w:rPr>
      </w:pPr>
      <w:r w:rsidRPr="00FD1D19">
        <w:rPr>
          <w:rFonts w:ascii="Calibri" w:hAnsi="Calibri" w:cs="Arial"/>
          <w:color w:val="000000" w:themeColor="text1"/>
          <w:sz w:val="20"/>
          <w:szCs w:val="20"/>
        </w:rPr>
        <w:t>–</w:t>
      </w:r>
      <w:r>
        <w:rPr>
          <w:rFonts w:ascii="Calibri" w:hAnsi="Calibri" w:cs="Arial"/>
          <w:color w:val="000000" w:themeColor="text1"/>
          <w:sz w:val="20"/>
          <w:szCs w:val="20"/>
        </w:rPr>
        <w:t xml:space="preserve"> </w:t>
      </w:r>
      <w:r w:rsidR="00EB36E4" w:rsidRPr="00EB36E4">
        <w:rPr>
          <w:rFonts w:ascii="Calibri" w:hAnsi="Calibri" w:cs="Calibri"/>
          <w:sz w:val="20"/>
          <w:szCs w:val="20"/>
        </w:rPr>
        <w:t>spremljanje izvajanja ReNPVCP13-22.</w:t>
      </w:r>
    </w:p>
    <w:p w14:paraId="086E8A79" w14:textId="77777777" w:rsidR="00EB36E4" w:rsidRPr="00EB36E4" w:rsidRDefault="00EB36E4" w:rsidP="00EB36E4">
      <w:pPr>
        <w:pStyle w:val="Brezrazmikov"/>
        <w:rPr>
          <w:rFonts w:ascii="Calibri" w:hAnsi="Calibri" w:cs="Calibri"/>
          <w:sz w:val="20"/>
          <w:szCs w:val="20"/>
        </w:rPr>
      </w:pPr>
    </w:p>
    <w:p w14:paraId="13C2F5B6" w14:textId="6EEBD667" w:rsidR="00EB36E4" w:rsidRPr="00EB36E4" w:rsidRDefault="00EB36E4" w:rsidP="00EB36E4">
      <w:pPr>
        <w:pStyle w:val="Brezrazmikov"/>
        <w:rPr>
          <w:rFonts w:ascii="Calibri" w:hAnsi="Calibri" w:cs="Calibri"/>
          <w:sz w:val="20"/>
          <w:szCs w:val="20"/>
        </w:rPr>
      </w:pPr>
      <w:r w:rsidRPr="00EB36E4">
        <w:rPr>
          <w:rFonts w:ascii="Calibri" w:hAnsi="Calibri" w:cs="Calibri"/>
          <w:sz w:val="20"/>
          <w:szCs w:val="20"/>
        </w:rPr>
        <w:t xml:space="preserve">Na 1. dopisni seji dne 12. junija 2017 je odbor direktorjev obravnaval in sprejel Poročilo o izvajanju ReNPVCP13-22 za leto 2016. </w:t>
      </w:r>
    </w:p>
    <w:p w14:paraId="395911F9" w14:textId="77777777" w:rsidR="00EB36E4" w:rsidRPr="00EB36E4" w:rsidRDefault="00EB36E4" w:rsidP="00EB36E4">
      <w:pPr>
        <w:pStyle w:val="Brezrazmikov"/>
        <w:rPr>
          <w:rFonts w:ascii="Calibri" w:hAnsi="Calibri" w:cs="Calibri"/>
          <w:sz w:val="20"/>
          <w:szCs w:val="20"/>
        </w:rPr>
      </w:pPr>
    </w:p>
    <w:p w14:paraId="2913428B" w14:textId="77777777" w:rsidR="00EB36E4" w:rsidRPr="00EB36E4" w:rsidRDefault="00EB36E4" w:rsidP="00EB36E4">
      <w:pPr>
        <w:pStyle w:val="Brezrazmikov"/>
        <w:rPr>
          <w:rFonts w:ascii="Calibri" w:hAnsi="Calibri" w:cs="Calibri"/>
          <w:sz w:val="20"/>
          <w:szCs w:val="20"/>
        </w:rPr>
      </w:pPr>
      <w:r w:rsidRPr="00EB36E4">
        <w:rPr>
          <w:rFonts w:ascii="Calibri" w:hAnsi="Calibri" w:cs="Calibri"/>
          <w:sz w:val="20"/>
          <w:szCs w:val="20"/>
        </w:rPr>
        <w:t>Na 1. dopisni seji je bil sprejet naslednji sklep:</w:t>
      </w:r>
    </w:p>
    <w:p w14:paraId="62EC941A" w14:textId="77777777" w:rsidR="00EB36E4" w:rsidRPr="00EB36E4" w:rsidRDefault="00EB36E4" w:rsidP="00EB36E4">
      <w:pPr>
        <w:pStyle w:val="Brezrazmikov"/>
        <w:numPr>
          <w:ilvl w:val="0"/>
          <w:numId w:val="20"/>
        </w:numPr>
        <w:rPr>
          <w:rFonts w:ascii="Calibri" w:hAnsi="Calibri" w:cs="Calibri"/>
          <w:sz w:val="20"/>
          <w:szCs w:val="20"/>
        </w:rPr>
      </w:pPr>
      <w:r w:rsidRPr="00EB36E4">
        <w:rPr>
          <w:rFonts w:ascii="Calibri" w:hAnsi="Calibri" w:cs="Calibri"/>
          <w:sz w:val="20"/>
          <w:szCs w:val="20"/>
        </w:rPr>
        <w:t>Odbor direktorjev za zagotavljanje varnosti v cestnem prometu za obdobje od 2013 do 2022 je obravnaval in sprejel Poročilo o izvajanju Resolucije o nacionalnem programu varnosti cestnega prometa za leto 2016 v predloženem besedilu.</w:t>
      </w:r>
    </w:p>
    <w:p w14:paraId="75A1A19D" w14:textId="2820E62C" w:rsidR="00B638C5" w:rsidRPr="00FD1D19" w:rsidRDefault="00B638C5" w:rsidP="00AD21FD">
      <w:pPr>
        <w:pStyle w:val="Naslov2"/>
        <w:rPr>
          <w:color w:val="000000" w:themeColor="text1"/>
        </w:rPr>
      </w:pPr>
      <w:bookmarkStart w:id="39" w:name="_Toc512412872"/>
      <w:r w:rsidRPr="00FD1D19">
        <w:rPr>
          <w:color w:val="000000" w:themeColor="text1"/>
        </w:rPr>
        <w:t>4.2 Poročilo o delu Medresorske delovne skupine za spremljanje in izvajanje ReNPVCP13</w:t>
      </w:r>
      <w:r w:rsidR="0004529D">
        <w:rPr>
          <w:color w:val="000000" w:themeColor="text1"/>
        </w:rPr>
        <w:t>-</w:t>
      </w:r>
      <w:r w:rsidRPr="00FD1D19">
        <w:rPr>
          <w:color w:val="000000" w:themeColor="text1"/>
        </w:rPr>
        <w:t>22</w:t>
      </w:r>
      <w:r w:rsidR="003C60BF" w:rsidRPr="00FD1D19">
        <w:rPr>
          <w:color w:val="000000" w:themeColor="text1"/>
        </w:rPr>
        <w:t xml:space="preserve"> v letu 201</w:t>
      </w:r>
      <w:r w:rsidR="00BE67D9" w:rsidRPr="00FD1D19">
        <w:rPr>
          <w:color w:val="000000" w:themeColor="text1"/>
        </w:rPr>
        <w:t>7</w:t>
      </w:r>
      <w:bookmarkEnd w:id="39"/>
    </w:p>
    <w:p w14:paraId="54C1F1F4" w14:textId="77777777" w:rsidR="00B638C5" w:rsidRPr="00877790" w:rsidRDefault="00B638C5" w:rsidP="00B638C5">
      <w:pPr>
        <w:rPr>
          <w:color w:val="FF0000"/>
        </w:rPr>
      </w:pPr>
    </w:p>
    <w:p w14:paraId="2F6C0977" w14:textId="4593CFF3" w:rsidR="00B638C5" w:rsidRPr="00BE67D9" w:rsidRDefault="00B638C5" w:rsidP="00B638C5">
      <w:pPr>
        <w:pStyle w:val="Odstavekseznama"/>
        <w:spacing w:line="240" w:lineRule="auto"/>
        <w:ind w:left="0"/>
        <w:rPr>
          <w:rFonts w:ascii="Calibri" w:hAnsi="Calibri" w:cs="Arial"/>
          <w:color w:val="000000" w:themeColor="text1"/>
          <w:sz w:val="20"/>
          <w:szCs w:val="20"/>
        </w:rPr>
      </w:pPr>
      <w:r w:rsidRPr="00BE67D9">
        <w:rPr>
          <w:rFonts w:ascii="Calibri" w:hAnsi="Calibri" w:cs="Arial"/>
          <w:color w:val="000000" w:themeColor="text1"/>
          <w:sz w:val="20"/>
          <w:szCs w:val="20"/>
        </w:rPr>
        <w:t>Vlad</w:t>
      </w:r>
      <w:r w:rsidR="00BF00FE" w:rsidRPr="00BE67D9">
        <w:rPr>
          <w:rFonts w:ascii="Calibri" w:hAnsi="Calibri" w:cs="Arial"/>
          <w:color w:val="000000" w:themeColor="text1"/>
          <w:sz w:val="20"/>
          <w:szCs w:val="20"/>
        </w:rPr>
        <w:t>a RS je na 38. r</w:t>
      </w:r>
      <w:r w:rsidRPr="00BE67D9">
        <w:rPr>
          <w:rFonts w:ascii="Calibri" w:hAnsi="Calibri" w:cs="Arial"/>
          <w:color w:val="000000" w:themeColor="text1"/>
          <w:sz w:val="20"/>
          <w:szCs w:val="20"/>
        </w:rPr>
        <w:t xml:space="preserve">edni seji 18. </w:t>
      </w:r>
      <w:r w:rsidR="00F7530A" w:rsidRPr="00BE67D9">
        <w:rPr>
          <w:rFonts w:ascii="Calibri" w:hAnsi="Calibri" w:cs="Arial"/>
          <w:color w:val="000000" w:themeColor="text1"/>
          <w:sz w:val="20"/>
          <w:szCs w:val="20"/>
        </w:rPr>
        <w:t>d</w:t>
      </w:r>
      <w:r w:rsidRPr="00BE67D9">
        <w:rPr>
          <w:rFonts w:ascii="Calibri" w:hAnsi="Calibri" w:cs="Arial"/>
          <w:color w:val="000000" w:themeColor="text1"/>
          <w:sz w:val="20"/>
          <w:szCs w:val="20"/>
        </w:rPr>
        <w:t xml:space="preserve">ecembra 2013 sprejela Sklep o ustanovitvi Medresorske delovne skupine za spremljanje in izvajanje Resolucije o nacionalnem programu varnosti cestnega prometa za obdobje od 2013 do 2022. Medresorsko delovno skupino za spremljanje in izvajanje nacionalnega programa vodi Javna agencija Republike Slovenije za varnost prometa. </w:t>
      </w:r>
    </w:p>
    <w:p w14:paraId="5EB3DC51" w14:textId="77777777" w:rsidR="00B638C5" w:rsidRPr="00BE67D9" w:rsidRDefault="00B638C5" w:rsidP="00B638C5">
      <w:pPr>
        <w:pStyle w:val="Odstavekseznama"/>
        <w:spacing w:line="240" w:lineRule="auto"/>
        <w:ind w:left="0"/>
        <w:rPr>
          <w:rFonts w:ascii="Calibri" w:hAnsi="Calibri" w:cs="Arial"/>
          <w:color w:val="000000" w:themeColor="text1"/>
          <w:sz w:val="20"/>
          <w:szCs w:val="20"/>
        </w:rPr>
      </w:pPr>
    </w:p>
    <w:p w14:paraId="3517F135" w14:textId="529D667B" w:rsidR="00B638C5" w:rsidRPr="00BE67D9" w:rsidRDefault="00B638C5" w:rsidP="00B638C5">
      <w:pPr>
        <w:pStyle w:val="Odstavekseznama"/>
        <w:spacing w:line="240" w:lineRule="auto"/>
        <w:ind w:left="0"/>
        <w:rPr>
          <w:rFonts w:ascii="Calibri" w:hAnsi="Calibri" w:cs="Arial"/>
          <w:color w:val="000000" w:themeColor="text1"/>
          <w:sz w:val="20"/>
          <w:szCs w:val="20"/>
        </w:rPr>
      </w:pPr>
      <w:r w:rsidRPr="00BE67D9">
        <w:rPr>
          <w:rFonts w:ascii="Calibri" w:hAnsi="Calibri" w:cs="Arial"/>
          <w:color w:val="000000" w:themeColor="text1"/>
          <w:sz w:val="20"/>
          <w:szCs w:val="20"/>
        </w:rPr>
        <w:t>Njene naloge so: </w:t>
      </w:r>
    </w:p>
    <w:p w14:paraId="728D59AA" w14:textId="31DC7240" w:rsidR="0093272F" w:rsidRPr="00BE67D9" w:rsidRDefault="00BF00FE"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priprav</w:t>
      </w:r>
      <w:r w:rsidR="00B638C5" w:rsidRPr="00BE67D9">
        <w:rPr>
          <w:rFonts w:ascii="Calibri" w:hAnsi="Calibri" w:cs="Calibri"/>
          <w:color w:val="000000" w:themeColor="text1"/>
          <w:sz w:val="20"/>
          <w:szCs w:val="20"/>
        </w:rPr>
        <w:t>a in po potrebi obravnava vmesn</w:t>
      </w:r>
      <w:r w:rsidR="00390D77" w:rsidRPr="00BE67D9">
        <w:rPr>
          <w:rFonts w:ascii="Calibri" w:hAnsi="Calibri" w:cs="Calibri"/>
          <w:color w:val="000000" w:themeColor="text1"/>
          <w:sz w:val="20"/>
          <w:szCs w:val="20"/>
        </w:rPr>
        <w:t xml:space="preserve">ih </w:t>
      </w:r>
      <w:r w:rsidR="00B638C5" w:rsidRPr="00BE67D9">
        <w:rPr>
          <w:rFonts w:ascii="Calibri" w:hAnsi="Calibri" w:cs="Calibri"/>
          <w:color w:val="000000" w:themeColor="text1"/>
          <w:sz w:val="20"/>
          <w:szCs w:val="20"/>
        </w:rPr>
        <w:t>problemsk</w:t>
      </w:r>
      <w:r w:rsidR="00390D77" w:rsidRPr="00BE67D9">
        <w:rPr>
          <w:rFonts w:ascii="Calibri" w:hAnsi="Calibri" w:cs="Calibri"/>
          <w:color w:val="000000" w:themeColor="text1"/>
          <w:sz w:val="20"/>
          <w:szCs w:val="20"/>
        </w:rPr>
        <w:t>ih</w:t>
      </w:r>
      <w:r w:rsidR="00B638C5" w:rsidRPr="00BE67D9">
        <w:rPr>
          <w:rFonts w:ascii="Calibri" w:hAnsi="Calibri" w:cs="Calibri"/>
          <w:color w:val="000000" w:themeColor="text1"/>
          <w:sz w:val="20"/>
          <w:szCs w:val="20"/>
        </w:rPr>
        <w:t xml:space="preserve"> poročil, ki za</w:t>
      </w:r>
      <w:r w:rsidR="0093272F" w:rsidRPr="00BE67D9">
        <w:rPr>
          <w:rFonts w:ascii="Calibri" w:hAnsi="Calibri" w:cs="Calibri"/>
          <w:color w:val="000000" w:themeColor="text1"/>
          <w:sz w:val="20"/>
          <w:szCs w:val="20"/>
        </w:rPr>
        <w:t xml:space="preserve">htevajo dodatne vire za izvedbo </w:t>
      </w:r>
      <w:r w:rsidRPr="00BE67D9">
        <w:rPr>
          <w:rFonts w:ascii="Calibri" w:hAnsi="Calibri" w:cs="Calibri"/>
          <w:color w:val="000000" w:themeColor="text1"/>
          <w:sz w:val="20"/>
          <w:szCs w:val="20"/>
        </w:rPr>
        <w:t>načrtovanih ukrepov</w:t>
      </w:r>
      <w:r w:rsidR="00633A05" w:rsidRPr="00BE67D9">
        <w:rPr>
          <w:rFonts w:ascii="Calibri" w:hAnsi="Calibri" w:cs="Calibri"/>
          <w:color w:val="000000" w:themeColor="text1"/>
          <w:sz w:val="20"/>
          <w:szCs w:val="20"/>
        </w:rPr>
        <w:t>;</w:t>
      </w:r>
    </w:p>
    <w:p w14:paraId="33B5BFAD" w14:textId="7117BC24" w:rsidR="0093272F" w:rsidRPr="00BE67D9" w:rsidRDefault="00B638C5"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spremlja</w:t>
      </w:r>
      <w:r w:rsidR="00390D77" w:rsidRPr="00BE67D9">
        <w:rPr>
          <w:rFonts w:ascii="Calibri" w:hAnsi="Calibri" w:cs="Calibri"/>
          <w:color w:val="000000" w:themeColor="text1"/>
          <w:sz w:val="20"/>
          <w:szCs w:val="20"/>
        </w:rPr>
        <w:t>nje</w:t>
      </w:r>
      <w:r w:rsidRPr="00BE67D9">
        <w:rPr>
          <w:rFonts w:ascii="Calibri" w:hAnsi="Calibri" w:cs="Calibri"/>
          <w:color w:val="000000" w:themeColor="text1"/>
          <w:sz w:val="20"/>
          <w:szCs w:val="20"/>
        </w:rPr>
        <w:t xml:space="preserve"> izvajan</w:t>
      </w:r>
      <w:r w:rsidR="00390D77" w:rsidRPr="00BE67D9">
        <w:rPr>
          <w:rFonts w:ascii="Calibri" w:hAnsi="Calibri" w:cs="Calibri"/>
          <w:color w:val="000000" w:themeColor="text1"/>
          <w:sz w:val="20"/>
          <w:szCs w:val="20"/>
        </w:rPr>
        <w:t>j</w:t>
      </w:r>
      <w:r w:rsidR="00BF00FE" w:rsidRPr="00BE67D9">
        <w:rPr>
          <w:rFonts w:ascii="Calibri" w:hAnsi="Calibri" w:cs="Calibri"/>
          <w:color w:val="000000" w:themeColor="text1"/>
          <w:sz w:val="20"/>
          <w:szCs w:val="20"/>
        </w:rPr>
        <w:t xml:space="preserve"> nalog iz nacionalnega programa</w:t>
      </w:r>
      <w:r w:rsidR="00633A05" w:rsidRPr="00BE67D9">
        <w:rPr>
          <w:rFonts w:ascii="Calibri" w:hAnsi="Calibri" w:cs="Calibri"/>
          <w:color w:val="000000" w:themeColor="text1"/>
          <w:sz w:val="20"/>
          <w:szCs w:val="20"/>
        </w:rPr>
        <w:t>;</w:t>
      </w:r>
    </w:p>
    <w:p w14:paraId="5E871F7F" w14:textId="3699A871" w:rsidR="0093272F" w:rsidRPr="00BE67D9" w:rsidRDefault="00B638C5"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sprejema</w:t>
      </w:r>
      <w:r w:rsidR="00390D77" w:rsidRPr="00BE67D9">
        <w:rPr>
          <w:rFonts w:ascii="Calibri" w:hAnsi="Calibri" w:cs="Calibri"/>
          <w:color w:val="000000" w:themeColor="text1"/>
          <w:sz w:val="20"/>
          <w:szCs w:val="20"/>
        </w:rPr>
        <w:t>nje</w:t>
      </w:r>
      <w:r w:rsidRPr="00BE67D9">
        <w:rPr>
          <w:rFonts w:ascii="Calibri" w:hAnsi="Calibri" w:cs="Calibri"/>
          <w:color w:val="000000" w:themeColor="text1"/>
          <w:sz w:val="20"/>
          <w:szCs w:val="20"/>
        </w:rPr>
        <w:t xml:space="preserve"> poročil </w:t>
      </w:r>
      <w:r w:rsidR="00BF00FE" w:rsidRPr="00BE67D9">
        <w:rPr>
          <w:rFonts w:ascii="Calibri" w:hAnsi="Calibri" w:cs="Calibri"/>
          <w:color w:val="000000" w:themeColor="text1"/>
          <w:sz w:val="20"/>
          <w:szCs w:val="20"/>
        </w:rPr>
        <w:t>o izvedenih akcijskih programih</w:t>
      </w:r>
      <w:r w:rsidR="00633A05" w:rsidRPr="00BE67D9">
        <w:rPr>
          <w:rFonts w:ascii="Calibri" w:hAnsi="Calibri" w:cs="Calibri"/>
          <w:color w:val="000000" w:themeColor="text1"/>
          <w:sz w:val="20"/>
          <w:szCs w:val="20"/>
        </w:rPr>
        <w:t>;</w:t>
      </w:r>
    </w:p>
    <w:p w14:paraId="00D02834" w14:textId="3FDFB82A" w:rsidR="0093272F" w:rsidRPr="00BE67D9" w:rsidRDefault="00B638C5"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sprej</w:t>
      </w:r>
      <w:r w:rsidR="00237CB1" w:rsidRPr="00BE67D9">
        <w:rPr>
          <w:rFonts w:ascii="Calibri" w:hAnsi="Calibri" w:cs="Calibri"/>
          <w:color w:val="000000" w:themeColor="text1"/>
          <w:sz w:val="20"/>
          <w:szCs w:val="20"/>
        </w:rPr>
        <w:t>e</w:t>
      </w:r>
      <w:r w:rsidR="00390D77" w:rsidRPr="00BE67D9">
        <w:rPr>
          <w:rFonts w:ascii="Calibri" w:hAnsi="Calibri" w:cs="Calibri"/>
          <w:color w:val="000000" w:themeColor="text1"/>
          <w:sz w:val="20"/>
          <w:szCs w:val="20"/>
        </w:rPr>
        <w:t>manj</w:t>
      </w:r>
      <w:r w:rsidRPr="00BE67D9">
        <w:rPr>
          <w:rFonts w:ascii="Calibri" w:hAnsi="Calibri" w:cs="Calibri"/>
          <w:color w:val="000000" w:themeColor="text1"/>
          <w:sz w:val="20"/>
          <w:szCs w:val="20"/>
        </w:rPr>
        <w:t>e akcijski</w:t>
      </w:r>
      <w:r w:rsidR="00390D77" w:rsidRPr="00BE67D9">
        <w:rPr>
          <w:rFonts w:ascii="Calibri" w:hAnsi="Calibri" w:cs="Calibri"/>
          <w:color w:val="000000" w:themeColor="text1"/>
          <w:sz w:val="20"/>
          <w:szCs w:val="20"/>
        </w:rPr>
        <w:t>h</w:t>
      </w:r>
      <w:r w:rsidRPr="00BE67D9">
        <w:rPr>
          <w:rFonts w:ascii="Calibri" w:hAnsi="Calibri" w:cs="Calibri"/>
          <w:color w:val="000000" w:themeColor="text1"/>
          <w:sz w:val="20"/>
          <w:szCs w:val="20"/>
        </w:rPr>
        <w:t xml:space="preserve"> načrt</w:t>
      </w:r>
      <w:r w:rsidR="00390D77" w:rsidRPr="00BE67D9">
        <w:rPr>
          <w:rFonts w:ascii="Calibri" w:hAnsi="Calibri" w:cs="Calibri"/>
          <w:color w:val="000000" w:themeColor="text1"/>
          <w:sz w:val="20"/>
          <w:szCs w:val="20"/>
        </w:rPr>
        <w:t>ov</w:t>
      </w:r>
      <w:r w:rsidRPr="00BE67D9">
        <w:rPr>
          <w:rFonts w:ascii="Calibri" w:hAnsi="Calibri" w:cs="Calibri"/>
          <w:color w:val="000000" w:themeColor="text1"/>
          <w:sz w:val="20"/>
          <w:szCs w:val="20"/>
        </w:rPr>
        <w:t xml:space="preserve"> z</w:t>
      </w:r>
      <w:r w:rsidR="00BF00FE" w:rsidRPr="00BE67D9">
        <w:rPr>
          <w:rFonts w:ascii="Calibri" w:hAnsi="Calibri" w:cs="Calibri"/>
          <w:color w:val="000000" w:themeColor="text1"/>
          <w:sz w:val="20"/>
          <w:szCs w:val="20"/>
        </w:rPr>
        <w:t>a dvoletna obdobja do leta 2022</w:t>
      </w:r>
      <w:r w:rsidR="00633A05" w:rsidRPr="00BE67D9">
        <w:rPr>
          <w:rFonts w:ascii="Calibri" w:hAnsi="Calibri" w:cs="Calibri"/>
          <w:color w:val="000000" w:themeColor="text1"/>
          <w:sz w:val="20"/>
          <w:szCs w:val="20"/>
        </w:rPr>
        <w:t>;</w:t>
      </w:r>
    </w:p>
    <w:p w14:paraId="4CA2F6EE" w14:textId="04A8F72E" w:rsidR="0093272F" w:rsidRPr="00BE67D9" w:rsidRDefault="00B638C5"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skrb za koordinacijo izvajanja programov, ki zahtevajo sodelovanje vladn</w:t>
      </w:r>
      <w:r w:rsidR="00BF00FE" w:rsidRPr="00BE67D9">
        <w:rPr>
          <w:rFonts w:ascii="Calibri" w:hAnsi="Calibri" w:cs="Calibri"/>
          <w:color w:val="000000" w:themeColor="text1"/>
          <w:sz w:val="20"/>
          <w:szCs w:val="20"/>
        </w:rPr>
        <w:t xml:space="preserve">ih organov, drugih organizacij, </w:t>
      </w:r>
      <w:r w:rsidRPr="00BE67D9">
        <w:rPr>
          <w:rFonts w:ascii="Calibri" w:hAnsi="Calibri" w:cs="Calibri"/>
          <w:color w:val="000000" w:themeColor="text1"/>
          <w:sz w:val="20"/>
          <w:szCs w:val="20"/>
        </w:rPr>
        <w:t>civilne družbe, vseslovenskega zavarovalniš</w:t>
      </w:r>
      <w:r w:rsidR="00BF00FE" w:rsidRPr="00BE67D9">
        <w:rPr>
          <w:rFonts w:ascii="Calibri" w:hAnsi="Calibri" w:cs="Calibri"/>
          <w:color w:val="000000" w:themeColor="text1"/>
          <w:sz w:val="20"/>
          <w:szCs w:val="20"/>
        </w:rPr>
        <w:t>kega združenja in strokovnjakov</w:t>
      </w:r>
      <w:r w:rsidR="00633A05" w:rsidRPr="00BE67D9">
        <w:rPr>
          <w:rFonts w:ascii="Calibri" w:hAnsi="Calibri" w:cs="Calibri"/>
          <w:color w:val="000000" w:themeColor="text1"/>
          <w:sz w:val="20"/>
          <w:szCs w:val="20"/>
        </w:rPr>
        <w:t>;</w:t>
      </w:r>
    </w:p>
    <w:p w14:paraId="22E7F077" w14:textId="611F63F8" w:rsidR="0093272F" w:rsidRPr="00BE67D9" w:rsidRDefault="00B638C5"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nadzira</w:t>
      </w:r>
      <w:r w:rsidR="00390D77" w:rsidRPr="00BE67D9">
        <w:rPr>
          <w:rFonts w:ascii="Calibri" w:hAnsi="Calibri" w:cs="Calibri"/>
          <w:color w:val="000000" w:themeColor="text1"/>
          <w:sz w:val="20"/>
          <w:szCs w:val="20"/>
        </w:rPr>
        <w:t>nje</w:t>
      </w:r>
      <w:r w:rsidRPr="00BE67D9">
        <w:rPr>
          <w:rFonts w:ascii="Calibri" w:hAnsi="Calibri" w:cs="Calibri"/>
          <w:color w:val="000000" w:themeColor="text1"/>
          <w:sz w:val="20"/>
          <w:szCs w:val="20"/>
        </w:rPr>
        <w:t xml:space="preserve"> izvajanj</w:t>
      </w:r>
      <w:r w:rsidR="00390D77" w:rsidRPr="00BE67D9">
        <w:rPr>
          <w:rFonts w:ascii="Calibri" w:hAnsi="Calibri" w:cs="Calibri"/>
          <w:color w:val="000000" w:themeColor="text1"/>
          <w:sz w:val="20"/>
          <w:szCs w:val="20"/>
        </w:rPr>
        <w:t>a</w:t>
      </w:r>
      <w:r w:rsidRPr="00BE67D9">
        <w:rPr>
          <w:rFonts w:ascii="Calibri" w:hAnsi="Calibri" w:cs="Calibri"/>
          <w:color w:val="000000" w:themeColor="text1"/>
          <w:sz w:val="20"/>
          <w:szCs w:val="20"/>
        </w:rPr>
        <w:t xml:space="preserve"> operativnih</w:t>
      </w:r>
      <w:r w:rsidR="00BF00FE" w:rsidRPr="00BE67D9">
        <w:rPr>
          <w:rFonts w:ascii="Calibri" w:hAnsi="Calibri" w:cs="Calibri"/>
          <w:color w:val="000000" w:themeColor="text1"/>
          <w:sz w:val="20"/>
          <w:szCs w:val="20"/>
        </w:rPr>
        <w:t xml:space="preserve"> programov za posamezna obdobja</w:t>
      </w:r>
      <w:r w:rsidR="00633A05" w:rsidRPr="00BE67D9">
        <w:rPr>
          <w:rFonts w:ascii="Calibri" w:hAnsi="Calibri" w:cs="Calibri"/>
          <w:color w:val="000000" w:themeColor="text1"/>
          <w:sz w:val="20"/>
          <w:szCs w:val="20"/>
        </w:rPr>
        <w:t>;</w:t>
      </w:r>
    </w:p>
    <w:p w14:paraId="3700C8AB" w14:textId="112AF124" w:rsidR="0093272F" w:rsidRPr="00BE67D9" w:rsidRDefault="00B638C5" w:rsidP="0057203F">
      <w:pPr>
        <w:numPr>
          <w:ilvl w:val="0"/>
          <w:numId w:val="22"/>
        </w:numPr>
        <w:rPr>
          <w:rFonts w:ascii="Calibri" w:hAnsi="Calibri" w:cs="Calibri"/>
          <w:color w:val="000000" w:themeColor="text1"/>
          <w:sz w:val="20"/>
          <w:szCs w:val="20"/>
        </w:rPr>
      </w:pPr>
      <w:r w:rsidRPr="00BE67D9">
        <w:rPr>
          <w:rFonts w:ascii="Calibri" w:hAnsi="Calibri" w:cs="Calibri"/>
          <w:color w:val="000000" w:themeColor="text1"/>
          <w:sz w:val="20"/>
          <w:szCs w:val="20"/>
        </w:rPr>
        <w:t>pom</w:t>
      </w:r>
      <w:r w:rsidR="00390D77" w:rsidRPr="00BE67D9">
        <w:rPr>
          <w:rFonts w:ascii="Calibri" w:hAnsi="Calibri" w:cs="Calibri"/>
          <w:color w:val="000000" w:themeColor="text1"/>
          <w:sz w:val="20"/>
          <w:szCs w:val="20"/>
        </w:rPr>
        <w:t>oč</w:t>
      </w:r>
      <w:r w:rsidRPr="00BE67D9">
        <w:rPr>
          <w:rFonts w:ascii="Calibri" w:hAnsi="Calibri" w:cs="Calibri"/>
          <w:color w:val="000000" w:themeColor="text1"/>
          <w:sz w:val="20"/>
          <w:szCs w:val="20"/>
        </w:rPr>
        <w:t xml:space="preserve"> pri delu lokalnih odborov in sodel</w:t>
      </w:r>
      <w:r w:rsidR="00390D77" w:rsidRPr="00BE67D9">
        <w:rPr>
          <w:rFonts w:ascii="Calibri" w:hAnsi="Calibri" w:cs="Calibri"/>
          <w:color w:val="000000" w:themeColor="text1"/>
          <w:sz w:val="20"/>
          <w:szCs w:val="20"/>
        </w:rPr>
        <w:t>ovanje</w:t>
      </w:r>
      <w:r w:rsidRPr="00BE67D9">
        <w:rPr>
          <w:rFonts w:ascii="Calibri" w:hAnsi="Calibri" w:cs="Calibri"/>
          <w:color w:val="000000" w:themeColor="text1"/>
          <w:sz w:val="20"/>
          <w:szCs w:val="20"/>
        </w:rPr>
        <w:t xml:space="preserve"> pri usklajevanju programov za reševanje </w:t>
      </w:r>
      <w:r w:rsidR="00633A05" w:rsidRPr="00BE67D9">
        <w:rPr>
          <w:rFonts w:ascii="Calibri" w:hAnsi="Calibri" w:cs="Calibri"/>
          <w:color w:val="000000" w:themeColor="text1"/>
          <w:sz w:val="20"/>
          <w:szCs w:val="20"/>
        </w:rPr>
        <w:t>težav</w:t>
      </w:r>
      <w:r w:rsidR="0093272F" w:rsidRPr="00BE67D9">
        <w:rPr>
          <w:rFonts w:ascii="Calibri" w:hAnsi="Calibri" w:cs="Calibri"/>
          <w:color w:val="000000" w:themeColor="text1"/>
          <w:sz w:val="20"/>
          <w:szCs w:val="20"/>
        </w:rPr>
        <w:t>, ki presegajo lokalno raven</w:t>
      </w:r>
      <w:r w:rsidR="00F7186E">
        <w:rPr>
          <w:rFonts w:ascii="Calibri" w:hAnsi="Calibri" w:cs="Calibri"/>
          <w:color w:val="000000" w:themeColor="text1"/>
          <w:sz w:val="20"/>
          <w:szCs w:val="20"/>
        </w:rPr>
        <w:t>;</w:t>
      </w:r>
    </w:p>
    <w:p w14:paraId="341F0DE1" w14:textId="1CEDEF06" w:rsidR="00B638C5" w:rsidRPr="00877790" w:rsidRDefault="00B638C5" w:rsidP="0057203F">
      <w:pPr>
        <w:numPr>
          <w:ilvl w:val="0"/>
          <w:numId w:val="22"/>
        </w:numPr>
        <w:rPr>
          <w:rFonts w:ascii="Calibri" w:hAnsi="Calibri" w:cs="Calibri"/>
          <w:color w:val="FF0000"/>
          <w:sz w:val="20"/>
          <w:szCs w:val="20"/>
        </w:rPr>
      </w:pPr>
      <w:r w:rsidRPr="00BE67D9">
        <w:rPr>
          <w:rFonts w:ascii="Calibri" w:hAnsi="Calibri" w:cs="Calibri"/>
          <w:color w:val="000000" w:themeColor="text1"/>
          <w:sz w:val="20"/>
          <w:szCs w:val="20"/>
        </w:rPr>
        <w:t>skrb za predstavitev in uveljavitev programa.</w:t>
      </w:r>
    </w:p>
    <w:p w14:paraId="26644EB3" w14:textId="77777777" w:rsidR="00B638C5" w:rsidRPr="00877790" w:rsidRDefault="00B638C5" w:rsidP="00B638C5">
      <w:pPr>
        <w:pStyle w:val="Odstavekseznama"/>
        <w:spacing w:line="240" w:lineRule="auto"/>
        <w:ind w:left="0"/>
        <w:jc w:val="left"/>
        <w:rPr>
          <w:rFonts w:ascii="Calibri" w:hAnsi="Calibri" w:cs="Arial"/>
          <w:color w:val="FF0000"/>
          <w:sz w:val="20"/>
          <w:szCs w:val="20"/>
        </w:rPr>
      </w:pPr>
    </w:p>
    <w:p w14:paraId="712BFA52" w14:textId="681D88F5" w:rsidR="00B638C5" w:rsidRPr="00FD1D19" w:rsidRDefault="00B638C5" w:rsidP="00B638C5">
      <w:pPr>
        <w:rPr>
          <w:rFonts w:ascii="Calibri" w:hAnsi="Calibri" w:cs="Arial"/>
          <w:color w:val="000000" w:themeColor="text1"/>
          <w:sz w:val="20"/>
          <w:szCs w:val="20"/>
        </w:rPr>
      </w:pPr>
      <w:r w:rsidRPr="00FD1D19">
        <w:rPr>
          <w:rFonts w:ascii="Calibri" w:hAnsi="Calibri" w:cs="Arial"/>
          <w:color w:val="000000" w:themeColor="text1"/>
          <w:sz w:val="20"/>
          <w:szCs w:val="20"/>
        </w:rPr>
        <w:t>Medresorska delovna skupina za spremljanje in izvajanje Resolucije o nacionalnem progra</w:t>
      </w:r>
      <w:r w:rsidR="003C60BF" w:rsidRPr="00FD1D19">
        <w:rPr>
          <w:rFonts w:ascii="Calibri" w:hAnsi="Calibri" w:cs="Arial"/>
          <w:color w:val="000000" w:themeColor="text1"/>
          <w:sz w:val="20"/>
          <w:szCs w:val="20"/>
        </w:rPr>
        <w:t xml:space="preserve">mu varnosti cestnega prometa </w:t>
      </w:r>
      <w:r w:rsidR="00633A05" w:rsidRPr="00FD1D19">
        <w:rPr>
          <w:rFonts w:ascii="Calibri" w:hAnsi="Calibri" w:cs="Arial"/>
          <w:color w:val="000000" w:themeColor="text1"/>
          <w:sz w:val="20"/>
          <w:szCs w:val="20"/>
        </w:rPr>
        <w:t xml:space="preserve">za obdobje od 2013 do 2022 </w:t>
      </w:r>
      <w:r w:rsidR="00BF00FE" w:rsidRPr="00FD1D19">
        <w:rPr>
          <w:rFonts w:ascii="Calibri" w:hAnsi="Calibri" w:cs="Arial"/>
          <w:color w:val="000000" w:themeColor="text1"/>
          <w:sz w:val="20"/>
          <w:szCs w:val="20"/>
        </w:rPr>
        <w:t xml:space="preserve">se je </w:t>
      </w:r>
      <w:r w:rsidR="003C60BF" w:rsidRPr="00FD1D19">
        <w:rPr>
          <w:rFonts w:ascii="Calibri" w:hAnsi="Calibri" w:cs="Arial"/>
          <w:color w:val="000000" w:themeColor="text1"/>
          <w:sz w:val="20"/>
          <w:szCs w:val="20"/>
        </w:rPr>
        <w:t>v letu 201</w:t>
      </w:r>
      <w:r w:rsidR="00C77D3E" w:rsidRPr="00FD1D19">
        <w:rPr>
          <w:rFonts w:ascii="Calibri" w:hAnsi="Calibri" w:cs="Arial"/>
          <w:color w:val="000000" w:themeColor="text1"/>
          <w:sz w:val="20"/>
          <w:szCs w:val="20"/>
        </w:rPr>
        <w:t>6</w:t>
      </w:r>
      <w:r w:rsidR="00E47809" w:rsidRPr="00FD1D19">
        <w:rPr>
          <w:rFonts w:ascii="Calibri" w:hAnsi="Calibri" w:cs="Arial"/>
          <w:color w:val="000000" w:themeColor="text1"/>
          <w:sz w:val="20"/>
          <w:szCs w:val="20"/>
        </w:rPr>
        <w:t xml:space="preserve"> </w:t>
      </w:r>
      <w:r w:rsidR="00C77D3E" w:rsidRPr="00FD1D19">
        <w:rPr>
          <w:rFonts w:ascii="Calibri" w:hAnsi="Calibri" w:cs="Arial"/>
          <w:color w:val="000000" w:themeColor="text1"/>
          <w:sz w:val="20"/>
          <w:szCs w:val="20"/>
        </w:rPr>
        <w:t xml:space="preserve">sestala </w:t>
      </w:r>
      <w:r w:rsidR="00633A05" w:rsidRPr="00FD1D19">
        <w:rPr>
          <w:rFonts w:ascii="Calibri" w:hAnsi="Calibri" w:cs="Arial"/>
          <w:color w:val="000000" w:themeColor="text1"/>
          <w:sz w:val="20"/>
          <w:szCs w:val="20"/>
        </w:rPr>
        <w:t>tri</w:t>
      </w:r>
      <w:r w:rsidR="00390D77" w:rsidRPr="00FD1D19">
        <w:rPr>
          <w:rFonts w:ascii="Calibri" w:hAnsi="Calibri" w:cs="Arial"/>
          <w:color w:val="000000" w:themeColor="text1"/>
          <w:sz w:val="20"/>
          <w:szCs w:val="20"/>
        </w:rPr>
        <w:t>krat,</w:t>
      </w:r>
      <w:r w:rsidRPr="00FD1D19">
        <w:rPr>
          <w:rFonts w:ascii="Calibri" w:hAnsi="Calibri" w:cs="Arial"/>
          <w:color w:val="000000" w:themeColor="text1"/>
          <w:sz w:val="20"/>
          <w:szCs w:val="20"/>
        </w:rPr>
        <w:t xml:space="preserve"> in sicer:</w:t>
      </w:r>
    </w:p>
    <w:p w14:paraId="1F242C1A" w14:textId="3771ACAC" w:rsidR="00FD1D19" w:rsidRPr="00FD1D19" w:rsidRDefault="00EE1BAE" w:rsidP="00BF00FE">
      <w:pPr>
        <w:ind w:left="720"/>
        <w:rPr>
          <w:rFonts w:ascii="Calibri" w:hAnsi="Calibri" w:cs="Arial"/>
          <w:color w:val="000000" w:themeColor="text1"/>
          <w:sz w:val="20"/>
          <w:szCs w:val="20"/>
        </w:rPr>
      </w:pPr>
      <w:r w:rsidRPr="00FD1D19">
        <w:rPr>
          <w:rFonts w:ascii="Calibri" w:hAnsi="Calibri" w:cs="Arial"/>
          <w:color w:val="000000" w:themeColor="text1"/>
          <w:sz w:val="20"/>
          <w:szCs w:val="20"/>
        </w:rPr>
        <w:t>–</w:t>
      </w:r>
      <w:r w:rsidR="00BF00FE" w:rsidRPr="00FD1D19">
        <w:rPr>
          <w:rFonts w:ascii="Calibri" w:hAnsi="Calibri" w:cs="Arial"/>
          <w:color w:val="000000" w:themeColor="text1"/>
          <w:sz w:val="20"/>
          <w:szCs w:val="20"/>
        </w:rPr>
        <w:t xml:space="preserve"> </w:t>
      </w:r>
      <w:r w:rsidR="00FD1D19" w:rsidRPr="00FD1D19">
        <w:rPr>
          <w:rFonts w:ascii="Calibri" w:hAnsi="Calibri" w:cs="Arial"/>
          <w:color w:val="000000" w:themeColor="text1"/>
          <w:sz w:val="20"/>
          <w:szCs w:val="20"/>
        </w:rPr>
        <w:t xml:space="preserve">23. </w:t>
      </w:r>
      <w:r w:rsidR="00F7186E">
        <w:rPr>
          <w:rFonts w:ascii="Calibri" w:hAnsi="Calibri" w:cs="Arial"/>
          <w:color w:val="000000" w:themeColor="text1"/>
          <w:sz w:val="20"/>
          <w:szCs w:val="20"/>
        </w:rPr>
        <w:t>f</w:t>
      </w:r>
      <w:r w:rsidR="00FD1D19" w:rsidRPr="00FD1D19">
        <w:rPr>
          <w:rFonts w:ascii="Calibri" w:hAnsi="Calibri" w:cs="Arial"/>
          <w:color w:val="000000" w:themeColor="text1"/>
          <w:sz w:val="20"/>
          <w:szCs w:val="20"/>
        </w:rPr>
        <w:t>ebruarja 2017</w:t>
      </w:r>
      <w:r w:rsidR="00F7186E">
        <w:rPr>
          <w:rFonts w:ascii="Calibri" w:hAnsi="Calibri" w:cs="Arial"/>
          <w:color w:val="000000" w:themeColor="text1"/>
          <w:sz w:val="20"/>
          <w:szCs w:val="20"/>
        </w:rPr>
        <w:t xml:space="preserve"> in</w:t>
      </w:r>
    </w:p>
    <w:p w14:paraId="0DC78BA5" w14:textId="62254619" w:rsidR="00BF00FE" w:rsidRPr="00FD1D19" w:rsidRDefault="00EE1BAE" w:rsidP="00BF00FE">
      <w:pPr>
        <w:ind w:left="720"/>
        <w:rPr>
          <w:rFonts w:ascii="Calibri" w:hAnsi="Calibri" w:cs="Arial"/>
          <w:color w:val="000000" w:themeColor="text1"/>
          <w:sz w:val="20"/>
          <w:szCs w:val="20"/>
        </w:rPr>
      </w:pPr>
      <w:r w:rsidRPr="00FD1D19">
        <w:rPr>
          <w:rFonts w:ascii="Calibri" w:hAnsi="Calibri" w:cs="Arial"/>
          <w:color w:val="000000" w:themeColor="text1"/>
          <w:sz w:val="20"/>
          <w:szCs w:val="20"/>
        </w:rPr>
        <w:t>–</w:t>
      </w:r>
      <w:r w:rsidR="00BF00FE" w:rsidRPr="00FD1D19">
        <w:rPr>
          <w:rFonts w:ascii="Calibri" w:hAnsi="Calibri" w:cs="Arial"/>
          <w:color w:val="000000" w:themeColor="text1"/>
          <w:sz w:val="20"/>
          <w:szCs w:val="20"/>
        </w:rPr>
        <w:t xml:space="preserve"> </w:t>
      </w:r>
      <w:r w:rsidR="00FD1D19" w:rsidRPr="00FD1D19">
        <w:rPr>
          <w:rFonts w:ascii="Calibri" w:hAnsi="Calibri" w:cs="Arial"/>
          <w:color w:val="000000" w:themeColor="text1"/>
          <w:sz w:val="20"/>
          <w:szCs w:val="20"/>
        </w:rPr>
        <w:t>15. maja 2017.</w:t>
      </w:r>
    </w:p>
    <w:p w14:paraId="618A0FDF" w14:textId="77777777" w:rsidR="00E47809" w:rsidRPr="00FD1D19" w:rsidRDefault="00E47809" w:rsidP="00B638C5">
      <w:pPr>
        <w:rPr>
          <w:rFonts w:ascii="Calibri" w:hAnsi="Calibri"/>
          <w:color w:val="000000" w:themeColor="text1"/>
          <w:sz w:val="20"/>
          <w:szCs w:val="20"/>
        </w:rPr>
      </w:pPr>
    </w:p>
    <w:p w14:paraId="088FD933" w14:textId="7533F1C6" w:rsidR="00B638C5" w:rsidRPr="00FD1D19" w:rsidRDefault="00E47809" w:rsidP="00B638C5">
      <w:pPr>
        <w:rPr>
          <w:rFonts w:ascii="Calibri" w:hAnsi="Calibri" w:cs="Calibri"/>
          <w:sz w:val="20"/>
          <w:szCs w:val="20"/>
        </w:rPr>
      </w:pPr>
      <w:r w:rsidRPr="00FD1D19">
        <w:rPr>
          <w:rFonts w:ascii="Calibri" w:hAnsi="Calibri" w:cs="Calibri"/>
          <w:sz w:val="20"/>
          <w:szCs w:val="20"/>
        </w:rPr>
        <w:t>Medresorska delovna skupina je v letu 201</w:t>
      </w:r>
      <w:r w:rsidR="00BE67D9" w:rsidRPr="00FD1D19">
        <w:rPr>
          <w:rFonts w:ascii="Calibri" w:hAnsi="Calibri" w:cs="Calibri"/>
          <w:sz w:val="20"/>
          <w:szCs w:val="20"/>
        </w:rPr>
        <w:t>7</w:t>
      </w:r>
      <w:r w:rsidRPr="00FD1D19">
        <w:rPr>
          <w:rFonts w:ascii="Calibri" w:hAnsi="Calibri" w:cs="Calibri"/>
          <w:sz w:val="20"/>
          <w:szCs w:val="20"/>
        </w:rPr>
        <w:t xml:space="preserve"> obravnavala </w:t>
      </w:r>
      <w:r w:rsidR="00633A05" w:rsidRPr="00FD1D19">
        <w:rPr>
          <w:rFonts w:ascii="Calibri" w:hAnsi="Calibri" w:cs="Calibri"/>
          <w:sz w:val="20"/>
          <w:szCs w:val="20"/>
        </w:rPr>
        <w:t>te</w:t>
      </w:r>
      <w:r w:rsidR="00BF00FE" w:rsidRPr="00FD1D19">
        <w:rPr>
          <w:rFonts w:ascii="Calibri" w:hAnsi="Calibri" w:cs="Calibri"/>
          <w:sz w:val="20"/>
          <w:szCs w:val="20"/>
        </w:rPr>
        <w:t xml:space="preserve"> pomembn</w:t>
      </w:r>
      <w:r w:rsidR="00CA7EA9" w:rsidRPr="00FD1D19">
        <w:rPr>
          <w:rFonts w:ascii="Calibri" w:hAnsi="Calibri" w:cs="Calibri"/>
          <w:sz w:val="20"/>
          <w:szCs w:val="20"/>
        </w:rPr>
        <w:t xml:space="preserve">e </w:t>
      </w:r>
      <w:r w:rsidRPr="00FD1D19">
        <w:rPr>
          <w:rFonts w:ascii="Calibri" w:hAnsi="Calibri" w:cs="Calibri"/>
          <w:sz w:val="20"/>
          <w:szCs w:val="20"/>
        </w:rPr>
        <w:t>teme:</w:t>
      </w:r>
    </w:p>
    <w:p w14:paraId="118C1E52" w14:textId="7C5CAAFA" w:rsidR="00BF00FE" w:rsidRPr="00FD1D19" w:rsidRDefault="00EE1BAE" w:rsidP="00FD1D19">
      <w:pPr>
        <w:ind w:left="720"/>
        <w:rPr>
          <w:rFonts w:ascii="Calibri" w:hAnsi="Calibri" w:cs="Calibri"/>
          <w:sz w:val="20"/>
          <w:szCs w:val="20"/>
        </w:rPr>
      </w:pPr>
      <w:r w:rsidRPr="00FD1D19">
        <w:rPr>
          <w:rFonts w:ascii="Calibri" w:hAnsi="Calibri" w:cs="Calibri"/>
          <w:sz w:val="20"/>
          <w:szCs w:val="20"/>
        </w:rPr>
        <w:t>–</w:t>
      </w:r>
      <w:r w:rsidR="00F7186E">
        <w:rPr>
          <w:rFonts w:ascii="Calibri" w:hAnsi="Calibri" w:cs="Calibri"/>
          <w:sz w:val="20"/>
          <w:szCs w:val="20"/>
        </w:rPr>
        <w:t xml:space="preserve"> </w:t>
      </w:r>
      <w:r w:rsidR="00FD1D19" w:rsidRPr="00FD1D19">
        <w:rPr>
          <w:rFonts w:ascii="Calibri" w:hAnsi="Calibri" w:cs="Calibri"/>
          <w:sz w:val="20"/>
          <w:szCs w:val="20"/>
        </w:rPr>
        <w:t>ključne ukrepe za večjo varnost cestnega prometa v letu 2017;</w:t>
      </w:r>
    </w:p>
    <w:p w14:paraId="4E787CE0" w14:textId="322F4BAE" w:rsidR="00BF00FE" w:rsidRPr="00FD1D19" w:rsidRDefault="00EE1BAE" w:rsidP="00FD1D19">
      <w:pPr>
        <w:ind w:left="720"/>
        <w:rPr>
          <w:rFonts w:ascii="Calibri" w:hAnsi="Calibri" w:cs="Calibri"/>
          <w:sz w:val="20"/>
          <w:szCs w:val="20"/>
        </w:rPr>
      </w:pPr>
      <w:r w:rsidRPr="00FD1D19">
        <w:rPr>
          <w:rFonts w:ascii="Calibri" w:hAnsi="Calibri" w:cs="Calibri"/>
          <w:sz w:val="20"/>
          <w:szCs w:val="20"/>
        </w:rPr>
        <w:t>–</w:t>
      </w:r>
      <w:r w:rsidR="00F7186E">
        <w:rPr>
          <w:rFonts w:ascii="Calibri" w:hAnsi="Calibri" w:cs="Calibri"/>
          <w:sz w:val="20"/>
          <w:szCs w:val="20"/>
        </w:rPr>
        <w:t xml:space="preserve"> </w:t>
      </w:r>
      <w:r w:rsidR="000329A5" w:rsidRPr="00FD1D19">
        <w:rPr>
          <w:rFonts w:ascii="Calibri" w:hAnsi="Calibri" w:cs="Calibri"/>
          <w:sz w:val="20"/>
          <w:szCs w:val="20"/>
        </w:rPr>
        <w:t>Poročilo</w:t>
      </w:r>
      <w:r w:rsidR="00BE450E" w:rsidRPr="00FD1D19">
        <w:rPr>
          <w:rFonts w:ascii="Calibri" w:hAnsi="Calibri" w:cs="Calibri"/>
          <w:sz w:val="20"/>
          <w:szCs w:val="20"/>
        </w:rPr>
        <w:t xml:space="preserve"> o izvajanju nacionalnega programa varnosti cestnega prometa za leto 201</w:t>
      </w:r>
      <w:r w:rsidR="00BE67D9" w:rsidRPr="00FD1D19">
        <w:rPr>
          <w:rFonts w:ascii="Calibri" w:hAnsi="Calibri" w:cs="Calibri"/>
          <w:sz w:val="20"/>
          <w:szCs w:val="20"/>
        </w:rPr>
        <w:t>6</w:t>
      </w:r>
      <w:r w:rsidR="00BE450E" w:rsidRPr="00FD1D19">
        <w:rPr>
          <w:rFonts w:ascii="Calibri" w:hAnsi="Calibri" w:cs="Calibri"/>
          <w:sz w:val="20"/>
          <w:szCs w:val="20"/>
        </w:rPr>
        <w:t>, ki je bil</w:t>
      </w:r>
      <w:r w:rsidR="00633A05" w:rsidRPr="00FD1D19">
        <w:rPr>
          <w:rFonts w:ascii="Calibri" w:hAnsi="Calibri" w:cs="Calibri"/>
          <w:sz w:val="20"/>
          <w:szCs w:val="20"/>
        </w:rPr>
        <w:t>o</w:t>
      </w:r>
      <w:r w:rsidR="00BE450E" w:rsidRPr="00FD1D19">
        <w:rPr>
          <w:rFonts w:ascii="Calibri" w:hAnsi="Calibri" w:cs="Calibri"/>
          <w:sz w:val="20"/>
          <w:szCs w:val="20"/>
        </w:rPr>
        <w:t xml:space="preserve"> p</w:t>
      </w:r>
      <w:r w:rsidR="00633A05" w:rsidRPr="00FD1D19">
        <w:rPr>
          <w:rFonts w:ascii="Calibri" w:hAnsi="Calibri" w:cs="Calibri"/>
          <w:sz w:val="20"/>
          <w:szCs w:val="20"/>
        </w:rPr>
        <w:t>redloženo</w:t>
      </w:r>
      <w:r w:rsidR="00BE450E" w:rsidRPr="00FD1D19">
        <w:rPr>
          <w:rFonts w:ascii="Calibri" w:hAnsi="Calibri" w:cs="Calibri"/>
          <w:sz w:val="20"/>
          <w:szCs w:val="20"/>
        </w:rPr>
        <w:t xml:space="preserve"> v obravnavo Vlad</w:t>
      </w:r>
      <w:r w:rsidR="00633A05" w:rsidRPr="00FD1D19">
        <w:rPr>
          <w:rFonts w:ascii="Calibri" w:hAnsi="Calibri" w:cs="Calibri"/>
          <w:sz w:val="20"/>
          <w:szCs w:val="20"/>
        </w:rPr>
        <w:t>i</w:t>
      </w:r>
      <w:r w:rsidR="00BE450E" w:rsidRPr="00FD1D19">
        <w:rPr>
          <w:rFonts w:ascii="Calibri" w:hAnsi="Calibri" w:cs="Calibri"/>
          <w:sz w:val="20"/>
          <w:szCs w:val="20"/>
        </w:rPr>
        <w:t xml:space="preserve"> RS in Državn</w:t>
      </w:r>
      <w:r w:rsidR="00633A05" w:rsidRPr="00FD1D19">
        <w:rPr>
          <w:rFonts w:ascii="Calibri" w:hAnsi="Calibri" w:cs="Calibri"/>
          <w:sz w:val="20"/>
          <w:szCs w:val="20"/>
        </w:rPr>
        <w:t>emu</w:t>
      </w:r>
      <w:r w:rsidR="00BE450E" w:rsidRPr="00FD1D19">
        <w:rPr>
          <w:rFonts w:ascii="Calibri" w:hAnsi="Calibri" w:cs="Calibri"/>
          <w:sz w:val="20"/>
          <w:szCs w:val="20"/>
        </w:rPr>
        <w:t xml:space="preserve"> zbor</w:t>
      </w:r>
      <w:r w:rsidR="00633A05" w:rsidRPr="00FD1D19">
        <w:rPr>
          <w:rFonts w:ascii="Calibri" w:hAnsi="Calibri" w:cs="Calibri"/>
          <w:sz w:val="20"/>
          <w:szCs w:val="20"/>
        </w:rPr>
        <w:t>u</w:t>
      </w:r>
      <w:r w:rsidR="00BE450E" w:rsidRPr="00FD1D19">
        <w:rPr>
          <w:rFonts w:ascii="Calibri" w:hAnsi="Calibri" w:cs="Calibri"/>
          <w:sz w:val="20"/>
          <w:szCs w:val="20"/>
        </w:rPr>
        <w:t xml:space="preserve"> RS</w:t>
      </w:r>
      <w:r w:rsidR="00633A05" w:rsidRPr="00FD1D19">
        <w:rPr>
          <w:rFonts w:ascii="Calibri" w:hAnsi="Calibri" w:cs="Calibri"/>
          <w:sz w:val="20"/>
          <w:szCs w:val="20"/>
        </w:rPr>
        <w:t>;</w:t>
      </w:r>
    </w:p>
    <w:p w14:paraId="2AFD966B" w14:textId="37799F15" w:rsidR="00BE67D9" w:rsidRPr="00FD1D19" w:rsidRDefault="00F7186E" w:rsidP="00FD1D19">
      <w:pPr>
        <w:pStyle w:val="Odstavekseznama"/>
        <w:spacing w:line="240" w:lineRule="auto"/>
        <w:ind w:left="720"/>
        <w:rPr>
          <w:rFonts w:ascii="Calibri" w:hAnsi="Calibri" w:cs="Calibri"/>
          <w:sz w:val="20"/>
          <w:szCs w:val="20"/>
          <w:lang w:eastAsia="en-US"/>
        </w:rPr>
      </w:pPr>
      <w:r w:rsidRPr="00FD1D19">
        <w:rPr>
          <w:rFonts w:ascii="Calibri" w:hAnsi="Calibri" w:cs="Calibri"/>
          <w:sz w:val="20"/>
          <w:szCs w:val="20"/>
        </w:rPr>
        <w:t>–</w:t>
      </w:r>
      <w:r>
        <w:rPr>
          <w:rFonts w:ascii="Calibri" w:hAnsi="Calibri" w:cs="Calibri"/>
          <w:sz w:val="20"/>
          <w:szCs w:val="20"/>
          <w:lang w:eastAsia="en-US"/>
        </w:rPr>
        <w:t xml:space="preserve"> </w:t>
      </w:r>
      <w:r w:rsidR="00BE67D9" w:rsidRPr="00FD1D19">
        <w:rPr>
          <w:rFonts w:ascii="Calibri" w:hAnsi="Calibri" w:cs="Calibri"/>
          <w:sz w:val="20"/>
          <w:szCs w:val="20"/>
          <w:lang w:eastAsia="en-US"/>
        </w:rPr>
        <w:t>predlog spremembe Zakona o omejevanju porabe alkohola o točenju alkoholnih pijač na športnih prireditvah in sprej</w:t>
      </w:r>
      <w:r>
        <w:rPr>
          <w:rFonts w:ascii="Calibri" w:hAnsi="Calibri" w:cs="Calibri"/>
          <w:sz w:val="20"/>
          <w:szCs w:val="20"/>
          <w:lang w:eastAsia="en-US"/>
        </w:rPr>
        <w:t>e</w:t>
      </w:r>
      <w:r w:rsidR="00BE67D9" w:rsidRPr="00FD1D19">
        <w:rPr>
          <w:rFonts w:ascii="Calibri" w:hAnsi="Calibri" w:cs="Calibri"/>
          <w:sz w:val="20"/>
          <w:szCs w:val="20"/>
          <w:lang w:eastAsia="en-US"/>
        </w:rPr>
        <w:t>la ključn</w:t>
      </w:r>
      <w:r>
        <w:rPr>
          <w:rFonts w:ascii="Calibri" w:hAnsi="Calibri" w:cs="Calibri"/>
          <w:sz w:val="20"/>
          <w:szCs w:val="20"/>
          <w:lang w:eastAsia="en-US"/>
        </w:rPr>
        <w:t>i</w:t>
      </w:r>
      <w:r w:rsidR="00BE67D9" w:rsidRPr="00FD1D19">
        <w:rPr>
          <w:rFonts w:ascii="Calibri" w:hAnsi="Calibri" w:cs="Calibri"/>
          <w:sz w:val="20"/>
          <w:szCs w:val="20"/>
          <w:lang w:eastAsia="en-US"/>
        </w:rPr>
        <w:t xml:space="preserve"> sklep;</w:t>
      </w:r>
    </w:p>
    <w:p w14:paraId="7F5B8F30" w14:textId="4285BF6C" w:rsidR="00BE450E" w:rsidRPr="00FD1D19" w:rsidRDefault="00EE1BAE" w:rsidP="00FD1D19">
      <w:pPr>
        <w:ind w:left="720"/>
        <w:rPr>
          <w:rFonts w:ascii="Calibri" w:hAnsi="Calibri" w:cs="Calibri"/>
          <w:sz w:val="20"/>
          <w:szCs w:val="20"/>
        </w:rPr>
      </w:pPr>
      <w:r w:rsidRPr="00FD1D19">
        <w:rPr>
          <w:rFonts w:ascii="Calibri" w:hAnsi="Calibri" w:cs="Calibri"/>
          <w:sz w:val="20"/>
          <w:szCs w:val="20"/>
        </w:rPr>
        <w:t>–</w:t>
      </w:r>
      <w:r w:rsidR="00F7186E">
        <w:rPr>
          <w:rFonts w:ascii="Calibri" w:hAnsi="Calibri" w:cs="Calibri"/>
          <w:sz w:val="20"/>
          <w:szCs w:val="20"/>
        </w:rPr>
        <w:t xml:space="preserve"> </w:t>
      </w:r>
      <w:r w:rsidR="00FD1D19" w:rsidRPr="00FD1D19">
        <w:rPr>
          <w:rFonts w:ascii="Calibri" w:hAnsi="Calibri" w:cs="Calibri"/>
          <w:sz w:val="20"/>
          <w:szCs w:val="20"/>
        </w:rPr>
        <w:t>analizo stanja o vzgoji za cestnoprometno varnost v vzgojno-izobraževalnih zavodih (Ministrstvo za znanost, izobraževanje in šport)</w:t>
      </w:r>
      <w:r w:rsidR="00BE450E" w:rsidRPr="00FD1D19">
        <w:rPr>
          <w:rFonts w:ascii="Calibri" w:hAnsi="Calibri" w:cs="Calibri"/>
          <w:sz w:val="20"/>
          <w:szCs w:val="20"/>
        </w:rPr>
        <w:t xml:space="preserve">. </w:t>
      </w:r>
    </w:p>
    <w:p w14:paraId="76912144" w14:textId="77777777" w:rsidR="00E47809" w:rsidRPr="00B16853" w:rsidRDefault="00BE450E" w:rsidP="00B638C5">
      <w:pPr>
        <w:rPr>
          <w:rFonts w:ascii="Calibri" w:hAnsi="Calibri"/>
          <w:sz w:val="20"/>
          <w:szCs w:val="20"/>
        </w:rPr>
      </w:pPr>
      <w:r w:rsidRPr="00B16853">
        <w:rPr>
          <w:rFonts w:ascii="Calibri" w:hAnsi="Calibri"/>
          <w:sz w:val="20"/>
          <w:szCs w:val="20"/>
        </w:rPr>
        <w:t xml:space="preserve"> </w:t>
      </w:r>
    </w:p>
    <w:p w14:paraId="38B61F38" w14:textId="2A030536" w:rsidR="007D42DA" w:rsidRPr="00B16853" w:rsidRDefault="009500EE" w:rsidP="00AD21FD">
      <w:pPr>
        <w:pStyle w:val="Naslov2"/>
      </w:pPr>
      <w:bookmarkStart w:id="40" w:name="_Toc385508338"/>
      <w:bookmarkStart w:id="41" w:name="_Toc385511929"/>
      <w:bookmarkStart w:id="42" w:name="_Toc385512316"/>
      <w:bookmarkStart w:id="43" w:name="_Toc512412873"/>
      <w:r>
        <w:t>4.3</w:t>
      </w:r>
      <w:r w:rsidR="006377F9" w:rsidRPr="00B16853">
        <w:t xml:space="preserve"> </w:t>
      </w:r>
      <w:r w:rsidR="007D42DA" w:rsidRPr="00B16853">
        <w:t>CESTNA INFRASTRUKTURA</w:t>
      </w:r>
      <w:bookmarkEnd w:id="40"/>
      <w:bookmarkEnd w:id="41"/>
      <w:bookmarkEnd w:id="42"/>
      <w:bookmarkEnd w:id="43"/>
    </w:p>
    <w:p w14:paraId="3DD88860" w14:textId="5DA2251A" w:rsidR="00945963" w:rsidRPr="00B16853" w:rsidRDefault="00945963" w:rsidP="00945963">
      <w:r w:rsidRPr="00B16853">
        <w:rPr>
          <w:rFonts w:ascii="Calibri" w:hAnsi="Calibri" w:cs="Calibri"/>
          <w:b/>
          <w:i/>
          <w:color w:val="1F497D"/>
          <w:sz w:val="20"/>
          <w:szCs w:val="20"/>
          <w:highlight w:val="yellow"/>
        </w:rPr>
        <w:t>TEMELJNI CILJ: zagotavljanje varne cestne infrastrukture vsem udeležencem</w:t>
      </w:r>
      <w:r w:rsidR="00463C9E" w:rsidRPr="00B16853">
        <w:rPr>
          <w:rFonts w:ascii="Calibri" w:hAnsi="Calibri" w:cs="Calibri"/>
          <w:b/>
          <w:i/>
          <w:color w:val="1F497D"/>
          <w:sz w:val="20"/>
          <w:szCs w:val="20"/>
          <w:highlight w:val="yellow"/>
        </w:rPr>
        <w:t xml:space="preserve"> </w:t>
      </w:r>
      <w:r w:rsidRPr="00B16853">
        <w:rPr>
          <w:rFonts w:ascii="Calibri" w:hAnsi="Calibri" w:cs="Calibri"/>
          <w:b/>
          <w:i/>
          <w:color w:val="1F497D"/>
          <w:sz w:val="20"/>
          <w:szCs w:val="20"/>
          <w:highlight w:val="yellow"/>
        </w:rPr>
        <w:t>cestnega prometa</w:t>
      </w:r>
    </w:p>
    <w:p w14:paraId="36F4AD55" w14:textId="77777777" w:rsidR="00704806" w:rsidRPr="00B16853" w:rsidRDefault="00704806" w:rsidP="00841CC7">
      <w:pPr>
        <w:rPr>
          <w:rFonts w:ascii="Calibri" w:hAnsi="Calibri" w:cs="Calibri"/>
          <w:sz w:val="20"/>
          <w:szCs w:val="20"/>
        </w:rPr>
      </w:pPr>
    </w:p>
    <w:p w14:paraId="63AA6347" w14:textId="200D6808" w:rsidR="007D42DA" w:rsidRPr="00F7186E" w:rsidRDefault="00841CC7" w:rsidP="00841CC7">
      <w:pPr>
        <w:rPr>
          <w:rFonts w:ascii="Calibri" w:hAnsi="Calibri" w:cs="Calibri"/>
          <w:sz w:val="20"/>
          <w:szCs w:val="20"/>
        </w:rPr>
      </w:pPr>
      <w:r w:rsidRPr="00F7186E">
        <w:rPr>
          <w:rFonts w:ascii="Calibri" w:hAnsi="Calibri" w:cs="Calibri"/>
          <w:sz w:val="20"/>
          <w:szCs w:val="20"/>
        </w:rPr>
        <w:t xml:space="preserve">Varnost cestne infrastrukture </w:t>
      </w:r>
      <w:r w:rsidR="00CC0ADB" w:rsidRPr="00F7186E">
        <w:rPr>
          <w:rFonts w:ascii="Calibri" w:hAnsi="Calibri" w:cs="Calibri"/>
          <w:sz w:val="20"/>
          <w:szCs w:val="20"/>
        </w:rPr>
        <w:t xml:space="preserve">oziroma </w:t>
      </w:r>
      <w:r w:rsidRPr="00F7186E">
        <w:rPr>
          <w:rFonts w:ascii="Calibri" w:hAnsi="Calibri" w:cs="Calibri"/>
          <w:sz w:val="20"/>
          <w:szCs w:val="20"/>
        </w:rPr>
        <w:t>skrb za varne tehnične rešitve</w:t>
      </w:r>
      <w:r w:rsidR="00CC0ADB" w:rsidRPr="00F7186E">
        <w:rPr>
          <w:rFonts w:ascii="Calibri" w:hAnsi="Calibri" w:cs="Calibri"/>
          <w:sz w:val="20"/>
          <w:szCs w:val="20"/>
        </w:rPr>
        <w:t xml:space="preserve"> je v zadnjih letih v ospredju. Začetek veljavnosti </w:t>
      </w:r>
      <w:r w:rsidRPr="00F7186E">
        <w:rPr>
          <w:rFonts w:ascii="Calibri" w:hAnsi="Calibri" w:cs="Calibri"/>
          <w:sz w:val="20"/>
          <w:szCs w:val="20"/>
        </w:rPr>
        <w:t xml:space="preserve">nacionalnega programa sovpada z začetkom veljavnosti </w:t>
      </w:r>
      <w:r w:rsidR="00F7186E">
        <w:rPr>
          <w:rFonts w:ascii="Calibri" w:hAnsi="Calibri" w:cs="Calibri"/>
          <w:sz w:val="20"/>
          <w:szCs w:val="20"/>
        </w:rPr>
        <w:t>D</w:t>
      </w:r>
      <w:r w:rsidRPr="00F7186E">
        <w:rPr>
          <w:rFonts w:ascii="Calibri" w:hAnsi="Calibri" w:cs="Calibri"/>
          <w:sz w:val="20"/>
          <w:szCs w:val="20"/>
        </w:rPr>
        <w:t>irektive 2008/96/ES, ki uvaja nove načine zagotavljanja varnosti cestne infrastrukture, obstoječe</w:t>
      </w:r>
      <w:r w:rsidR="00633A05" w:rsidRPr="00F7186E">
        <w:rPr>
          <w:rFonts w:ascii="Calibri" w:hAnsi="Calibri" w:cs="Calibri"/>
          <w:sz w:val="20"/>
          <w:szCs w:val="20"/>
        </w:rPr>
        <w:t xml:space="preserve"> in </w:t>
      </w:r>
      <w:r w:rsidRPr="00F7186E">
        <w:rPr>
          <w:rFonts w:ascii="Calibri" w:hAnsi="Calibri" w:cs="Calibri"/>
          <w:sz w:val="20"/>
          <w:szCs w:val="20"/>
        </w:rPr>
        <w:t>tudi načrtovane.</w:t>
      </w:r>
    </w:p>
    <w:p w14:paraId="1AAF8CFC" w14:textId="77777777" w:rsidR="00ED0003" w:rsidRPr="00F7186E" w:rsidRDefault="00ED0003" w:rsidP="00841CC7">
      <w:pPr>
        <w:rPr>
          <w:rFonts w:ascii="Calibri" w:hAnsi="Calibri" w:cs="Calibri"/>
          <w:sz w:val="20"/>
          <w:szCs w:val="20"/>
        </w:rPr>
      </w:pPr>
    </w:p>
    <w:p w14:paraId="5BC0727E" w14:textId="7F14D146" w:rsidR="00ED0003" w:rsidRPr="00F7186E" w:rsidRDefault="00CC0ADB" w:rsidP="00841CC7">
      <w:pPr>
        <w:rPr>
          <w:rFonts w:ascii="Calibri" w:hAnsi="Calibri" w:cs="Calibri"/>
          <w:sz w:val="20"/>
          <w:szCs w:val="20"/>
        </w:rPr>
      </w:pPr>
      <w:r w:rsidRPr="00F7186E">
        <w:rPr>
          <w:rFonts w:ascii="Calibri" w:hAnsi="Calibri" w:cs="Calibri"/>
          <w:sz w:val="20"/>
          <w:szCs w:val="20"/>
        </w:rPr>
        <w:t>Čeprav so se varnostni normativi poostrili, je cestno omrežje</w:t>
      </w:r>
      <w:r w:rsidR="00ED0003" w:rsidRPr="00F7186E">
        <w:rPr>
          <w:rFonts w:ascii="Calibri" w:hAnsi="Calibri" w:cs="Calibri"/>
          <w:sz w:val="20"/>
          <w:szCs w:val="20"/>
        </w:rPr>
        <w:t xml:space="preserve"> iz leta v leto starejše in </w:t>
      </w:r>
      <w:r w:rsidRPr="00F7186E">
        <w:rPr>
          <w:rFonts w:ascii="Calibri" w:hAnsi="Calibri" w:cs="Calibri"/>
          <w:sz w:val="20"/>
          <w:szCs w:val="20"/>
        </w:rPr>
        <w:t>je v zvezi s tem potrebno</w:t>
      </w:r>
      <w:r w:rsidR="00ED0003" w:rsidRPr="00F7186E">
        <w:rPr>
          <w:rFonts w:ascii="Calibri" w:hAnsi="Calibri" w:cs="Calibri"/>
          <w:sz w:val="20"/>
          <w:szCs w:val="20"/>
        </w:rPr>
        <w:t xml:space="preserve"> načrtno obnavljanje cest.</w:t>
      </w:r>
      <w:r w:rsidR="00E47765" w:rsidRPr="00F7186E">
        <w:rPr>
          <w:rFonts w:ascii="Calibri" w:hAnsi="Calibri" w:cs="Calibri"/>
          <w:sz w:val="20"/>
          <w:szCs w:val="20"/>
        </w:rPr>
        <w:t xml:space="preserve"> Sredstva</w:t>
      </w:r>
      <w:r w:rsidR="00FF1332" w:rsidRPr="00F7186E">
        <w:rPr>
          <w:rFonts w:ascii="Calibri" w:hAnsi="Calibri" w:cs="Calibri"/>
          <w:sz w:val="20"/>
          <w:szCs w:val="20"/>
        </w:rPr>
        <w:t>,</w:t>
      </w:r>
      <w:r w:rsidR="00E47765" w:rsidRPr="00F7186E">
        <w:rPr>
          <w:rFonts w:ascii="Calibri" w:hAnsi="Calibri" w:cs="Calibri"/>
          <w:sz w:val="20"/>
          <w:szCs w:val="20"/>
        </w:rPr>
        <w:t xml:space="preserve"> namenjena za redno vzdrževanje državnih cest</w:t>
      </w:r>
      <w:r w:rsidR="00FF1332" w:rsidRPr="00F7186E">
        <w:rPr>
          <w:rFonts w:ascii="Calibri" w:hAnsi="Calibri" w:cs="Calibri"/>
          <w:sz w:val="20"/>
          <w:szCs w:val="20"/>
        </w:rPr>
        <w:t>,</w:t>
      </w:r>
      <w:r w:rsidR="00E47765" w:rsidRPr="00F7186E">
        <w:rPr>
          <w:rFonts w:ascii="Calibri" w:hAnsi="Calibri" w:cs="Calibri"/>
          <w:sz w:val="20"/>
          <w:szCs w:val="20"/>
        </w:rPr>
        <w:t xml:space="preserve"> </w:t>
      </w:r>
      <w:r w:rsidR="0032083C" w:rsidRPr="00F7186E">
        <w:rPr>
          <w:rFonts w:ascii="Calibri" w:hAnsi="Calibri" w:cs="Calibri"/>
          <w:sz w:val="20"/>
          <w:szCs w:val="20"/>
        </w:rPr>
        <w:t xml:space="preserve">se krčijo, kar se bo </w:t>
      </w:r>
      <w:r w:rsidRPr="00F7186E">
        <w:rPr>
          <w:rFonts w:ascii="Calibri" w:hAnsi="Calibri" w:cs="Calibri"/>
          <w:sz w:val="20"/>
          <w:szCs w:val="20"/>
        </w:rPr>
        <w:t xml:space="preserve">vsekakor kmalu </w:t>
      </w:r>
      <w:r w:rsidR="00633A05" w:rsidRPr="00F7186E">
        <w:rPr>
          <w:rFonts w:ascii="Calibri" w:hAnsi="Calibri" w:cs="Calibri"/>
          <w:sz w:val="20"/>
          <w:szCs w:val="20"/>
        </w:rPr>
        <w:t>iz</w:t>
      </w:r>
      <w:r w:rsidR="0032083C" w:rsidRPr="00F7186E">
        <w:rPr>
          <w:rFonts w:ascii="Calibri" w:hAnsi="Calibri" w:cs="Calibri"/>
          <w:sz w:val="20"/>
          <w:szCs w:val="20"/>
        </w:rPr>
        <w:t>razilo tudi na področju prometne</w:t>
      </w:r>
      <w:r w:rsidR="00E47765" w:rsidRPr="00F7186E">
        <w:rPr>
          <w:rFonts w:ascii="Calibri" w:hAnsi="Calibri" w:cs="Calibri"/>
          <w:sz w:val="20"/>
          <w:szCs w:val="20"/>
        </w:rPr>
        <w:t xml:space="preserve"> varnost</w:t>
      </w:r>
      <w:r w:rsidR="0032083C" w:rsidRPr="00F7186E">
        <w:rPr>
          <w:rFonts w:ascii="Calibri" w:hAnsi="Calibri" w:cs="Calibri"/>
          <w:sz w:val="20"/>
          <w:szCs w:val="20"/>
        </w:rPr>
        <w:t>i</w:t>
      </w:r>
      <w:r w:rsidR="00E47765" w:rsidRPr="00F7186E">
        <w:rPr>
          <w:rFonts w:ascii="Calibri" w:hAnsi="Calibri" w:cs="Calibri"/>
          <w:sz w:val="20"/>
          <w:szCs w:val="20"/>
        </w:rPr>
        <w:t xml:space="preserve"> (prometne nesreče in posledice</w:t>
      </w:r>
      <w:r w:rsidR="001174B8" w:rsidRPr="00F7186E">
        <w:rPr>
          <w:rFonts w:ascii="Calibri" w:hAnsi="Calibri" w:cs="Calibri"/>
          <w:sz w:val="20"/>
          <w:szCs w:val="20"/>
        </w:rPr>
        <w:t xml:space="preserve"> teh</w:t>
      </w:r>
      <w:r w:rsidR="00E47765" w:rsidRPr="00F7186E">
        <w:rPr>
          <w:rFonts w:ascii="Calibri" w:hAnsi="Calibri" w:cs="Calibri"/>
          <w:sz w:val="20"/>
          <w:szCs w:val="20"/>
        </w:rPr>
        <w:t>).</w:t>
      </w:r>
    </w:p>
    <w:p w14:paraId="00F5288A" w14:textId="77777777" w:rsidR="00D30164" w:rsidRPr="00F7186E" w:rsidRDefault="00D30164" w:rsidP="00841CC7">
      <w:pPr>
        <w:rPr>
          <w:rFonts w:ascii="Calibri" w:hAnsi="Calibri" w:cs="Calibri"/>
          <w:sz w:val="20"/>
          <w:szCs w:val="20"/>
        </w:rPr>
      </w:pPr>
    </w:p>
    <w:p w14:paraId="135C4498" w14:textId="08707DC4" w:rsidR="001B4CB0" w:rsidRDefault="001B4CB0" w:rsidP="001B4CB0">
      <w:pPr>
        <w:rPr>
          <w:rFonts w:asciiTheme="minorHAnsi" w:hAnsiTheme="minorHAnsi" w:cstheme="minorHAnsi"/>
          <w:color w:val="000000" w:themeColor="text1"/>
          <w:sz w:val="20"/>
          <w:szCs w:val="20"/>
        </w:rPr>
      </w:pPr>
      <w:r w:rsidRPr="00F7186E">
        <w:rPr>
          <w:rFonts w:asciiTheme="minorHAnsi" w:hAnsiTheme="minorHAnsi" w:cstheme="minorHAnsi"/>
          <w:color w:val="000000" w:themeColor="text1"/>
          <w:sz w:val="20"/>
          <w:szCs w:val="20"/>
        </w:rPr>
        <w:t>Prometna</w:t>
      </w:r>
      <w:r w:rsidRPr="00FD1D19">
        <w:rPr>
          <w:rFonts w:asciiTheme="minorHAnsi" w:hAnsiTheme="minorHAnsi" w:cstheme="minorHAnsi"/>
          <w:color w:val="000000" w:themeColor="text1"/>
          <w:sz w:val="20"/>
          <w:szCs w:val="20"/>
        </w:rPr>
        <w:t xml:space="preserve"> varnost na AC/HC se je v preteklem letu izboljšala (glede na predhodn</w:t>
      </w:r>
      <w:r w:rsidR="001C2D10">
        <w:rPr>
          <w:rFonts w:asciiTheme="minorHAnsi" w:hAnsiTheme="minorHAnsi" w:cstheme="minorHAnsi"/>
          <w:color w:val="000000" w:themeColor="text1"/>
          <w:sz w:val="20"/>
          <w:szCs w:val="20"/>
        </w:rPr>
        <w:t>o</w:t>
      </w:r>
      <w:r w:rsidRPr="00FD1D19">
        <w:rPr>
          <w:rFonts w:asciiTheme="minorHAnsi" w:hAnsiTheme="minorHAnsi" w:cstheme="minorHAnsi"/>
          <w:color w:val="000000" w:themeColor="text1"/>
          <w:sz w:val="20"/>
          <w:szCs w:val="20"/>
        </w:rPr>
        <w:t xml:space="preserve"> leto), vendar podatki še vedno ne kažejo na pozitivno rast. Zato bo DARS z vsemi ukrepi, ustaljenimi in novimi, intenzivno nadaljeval in skrbel, da bodo uporabnikom nudili varno potovanje po AC/HC. Glede na rast prometa v zadnjem letu na AC/HC 2</w:t>
      </w:r>
      <w:r w:rsidR="00F7186E" w:rsidRPr="00FD1D19">
        <w:rPr>
          <w:rFonts w:ascii="Calibri" w:hAnsi="Calibri" w:cs="Calibri"/>
          <w:sz w:val="20"/>
          <w:szCs w:val="20"/>
        </w:rPr>
        <w:t>–</w:t>
      </w:r>
      <w:r w:rsidRPr="00FD1D19">
        <w:rPr>
          <w:rFonts w:asciiTheme="minorHAnsi" w:hAnsiTheme="minorHAnsi" w:cstheme="minorHAnsi"/>
          <w:color w:val="000000" w:themeColor="text1"/>
          <w:sz w:val="20"/>
          <w:szCs w:val="20"/>
        </w:rPr>
        <w:t xml:space="preserve">7 % (odvisno od odseka) je zaznan relativno visok padec vseh prometnih nesreč, ki jih obravnava </w:t>
      </w:r>
      <w:r w:rsidR="00F9128A">
        <w:rPr>
          <w:rFonts w:asciiTheme="minorHAnsi" w:hAnsiTheme="minorHAnsi" w:cstheme="minorHAnsi"/>
          <w:color w:val="000000" w:themeColor="text1"/>
          <w:sz w:val="20"/>
          <w:szCs w:val="20"/>
        </w:rPr>
        <w:t>p</w:t>
      </w:r>
      <w:r w:rsidRPr="00FD1D19">
        <w:rPr>
          <w:rFonts w:asciiTheme="minorHAnsi" w:hAnsiTheme="minorHAnsi" w:cstheme="minorHAnsi"/>
          <w:color w:val="000000" w:themeColor="text1"/>
          <w:sz w:val="20"/>
          <w:szCs w:val="20"/>
        </w:rPr>
        <w:t>olicija, in sicer za 44</w:t>
      </w:r>
      <w:r w:rsidR="00F9128A">
        <w:rPr>
          <w:rFonts w:asciiTheme="minorHAnsi" w:hAnsiTheme="minorHAnsi" w:cstheme="minorHAnsi"/>
          <w:color w:val="000000" w:themeColor="text1"/>
          <w:sz w:val="20"/>
          <w:szCs w:val="20"/>
        </w:rPr>
        <w:t xml:space="preserve"> </w:t>
      </w:r>
      <w:r w:rsidRPr="00FD1D19">
        <w:rPr>
          <w:rFonts w:asciiTheme="minorHAnsi" w:hAnsiTheme="minorHAnsi" w:cstheme="minorHAnsi"/>
          <w:color w:val="000000" w:themeColor="text1"/>
          <w:sz w:val="20"/>
          <w:szCs w:val="20"/>
        </w:rPr>
        <w:t xml:space="preserve">%. Število nesreč se je zmanjšalo v vseh kategorijah (brez poškodb, z lahkimi poškodbami, s hudimi poškodbami, smrti). V letu 2017 je zaznan padec smrtnih žrtev za 27 % glede na leto 2016. Velik vpliv na prometno varnost je imela pilotna uvedba sistema sekcijskega merjenja hitrosti na odseku čez Trojane. Na podlagi rezultatov, navodil s strani MZI in Uprave družbe DARS smo pristopili k pripravi in izvedbi javnega naročila za nabavo sistema </w:t>
      </w:r>
      <w:r w:rsidR="00F9128A">
        <w:rPr>
          <w:rFonts w:asciiTheme="minorHAnsi" w:hAnsiTheme="minorHAnsi" w:cstheme="minorHAnsi"/>
          <w:color w:val="000000" w:themeColor="text1"/>
          <w:sz w:val="20"/>
          <w:szCs w:val="20"/>
        </w:rPr>
        <w:t>n</w:t>
      </w:r>
      <w:r w:rsidRPr="00FD1D19">
        <w:rPr>
          <w:rFonts w:asciiTheme="minorHAnsi" w:hAnsiTheme="minorHAnsi" w:cstheme="minorHAnsi"/>
          <w:color w:val="000000" w:themeColor="text1"/>
          <w:sz w:val="20"/>
          <w:szCs w:val="20"/>
        </w:rPr>
        <w:t>a potencialno nevarnih odsekih po državi.</w:t>
      </w:r>
    </w:p>
    <w:p w14:paraId="4B23E7B3" w14:textId="77777777" w:rsidR="00FD1D19" w:rsidRPr="00FD1D19" w:rsidRDefault="00FD1D19" w:rsidP="001B4CB0">
      <w:pPr>
        <w:rPr>
          <w:rFonts w:asciiTheme="minorHAnsi" w:hAnsiTheme="minorHAnsi" w:cstheme="minorHAnsi"/>
          <w:color w:val="000000" w:themeColor="text1"/>
          <w:sz w:val="20"/>
          <w:szCs w:val="20"/>
        </w:rPr>
      </w:pPr>
    </w:p>
    <w:p w14:paraId="092A84D6" w14:textId="5E956E1E" w:rsidR="001B4CB0" w:rsidRPr="00FD1D19" w:rsidRDefault="001B4CB0" w:rsidP="001B4CB0">
      <w:pPr>
        <w:rPr>
          <w:rFonts w:asciiTheme="minorHAnsi" w:hAnsiTheme="minorHAnsi" w:cstheme="minorHAnsi"/>
          <w:color w:val="000000" w:themeColor="text1"/>
          <w:sz w:val="20"/>
          <w:szCs w:val="20"/>
        </w:rPr>
      </w:pPr>
      <w:r w:rsidRPr="00FD1D19">
        <w:rPr>
          <w:rFonts w:asciiTheme="minorHAnsi" w:hAnsiTheme="minorHAnsi" w:cstheme="minorHAnsi"/>
          <w:color w:val="000000" w:themeColor="text1"/>
          <w:sz w:val="20"/>
          <w:szCs w:val="20"/>
        </w:rPr>
        <w:t>Zagon prvega sistema je predviden že v letu 2018. Na prometno varnost pozitivno vplivajo kampanje ozaveščanja in sodelovanje z deležniki, zato so aktivnosti na tem področju zelo široke in kontinuirane. Posebej učinkovita so nova orodja za distribucijo kampanj, kot so Twitter, Facebook, YouTube in mobilna aplikacija DarsPromet. V letu 2017 so morali izpustiti predvidene (planirane) projekte presoje varnosti cest (skladno z direktivo EU), saj so bili primorani prekiniti prakso angažiranja presojevalcev, kot smo jo izvajali v prejšnjih letih (težave na postopkih javnega naročanja).</w:t>
      </w:r>
    </w:p>
    <w:p w14:paraId="70CB3CB9" w14:textId="77777777" w:rsidR="00327763" w:rsidRPr="00FD1D19" w:rsidRDefault="00327763" w:rsidP="00841CC7">
      <w:pPr>
        <w:rPr>
          <w:rFonts w:ascii="Calibri" w:hAnsi="Calibri" w:cs="Calibri"/>
          <w:color w:val="000000" w:themeColor="text1"/>
          <w:sz w:val="20"/>
          <w:szCs w:val="20"/>
        </w:rPr>
      </w:pPr>
    </w:p>
    <w:p w14:paraId="3FE56BDC" w14:textId="25AE4B4B" w:rsidR="001D2482" w:rsidRDefault="001D2482" w:rsidP="00841CC7">
      <w:pPr>
        <w:rPr>
          <w:rFonts w:ascii="Calibri" w:hAnsi="Calibri" w:cs="Calibri"/>
          <w:sz w:val="20"/>
          <w:szCs w:val="20"/>
        </w:rPr>
      </w:pPr>
      <w:r w:rsidRPr="008F0628">
        <w:rPr>
          <w:rFonts w:ascii="Calibri" w:hAnsi="Calibri" w:cs="Calibri"/>
          <w:sz w:val="20"/>
          <w:szCs w:val="20"/>
        </w:rPr>
        <w:t xml:space="preserve">Ukrepi za izboljšanje prometne varnosti so namenjeni zmanjšanju števila prometnih nesreč in hkrati izboljšanju prometnovarnostnih </w:t>
      </w:r>
      <w:r w:rsidR="00F9128A">
        <w:rPr>
          <w:rFonts w:ascii="Calibri" w:hAnsi="Calibri" w:cs="Calibri"/>
          <w:sz w:val="20"/>
          <w:szCs w:val="20"/>
        </w:rPr>
        <w:t>razmer</w:t>
      </w:r>
      <w:r w:rsidR="00F9128A" w:rsidRPr="008F0628">
        <w:rPr>
          <w:rFonts w:ascii="Calibri" w:hAnsi="Calibri" w:cs="Calibri"/>
          <w:sz w:val="20"/>
          <w:szCs w:val="20"/>
        </w:rPr>
        <w:t xml:space="preserve"> </w:t>
      </w:r>
      <w:r w:rsidR="00990661">
        <w:rPr>
          <w:rFonts w:ascii="Calibri" w:hAnsi="Calibri" w:cs="Calibri"/>
          <w:sz w:val="20"/>
          <w:szCs w:val="20"/>
        </w:rPr>
        <w:t>za vse udeležence</w:t>
      </w:r>
      <w:r w:rsidR="00F0599F" w:rsidRPr="008F0628">
        <w:rPr>
          <w:rFonts w:ascii="Calibri" w:hAnsi="Calibri" w:cs="Calibri"/>
          <w:sz w:val="20"/>
          <w:szCs w:val="20"/>
        </w:rPr>
        <w:t xml:space="preserve"> v prometu. Tovrstn</w:t>
      </w:r>
      <w:r w:rsidR="00235A85" w:rsidRPr="008F0628">
        <w:rPr>
          <w:rFonts w:ascii="Calibri" w:hAnsi="Calibri" w:cs="Calibri"/>
          <w:sz w:val="20"/>
          <w:szCs w:val="20"/>
        </w:rPr>
        <w:t>e</w:t>
      </w:r>
      <w:r w:rsidR="00F0599F" w:rsidRPr="008F0628">
        <w:rPr>
          <w:rFonts w:ascii="Calibri" w:hAnsi="Calibri" w:cs="Calibri"/>
          <w:sz w:val="20"/>
          <w:szCs w:val="20"/>
        </w:rPr>
        <w:t xml:space="preserve"> ukrepe delimo na</w:t>
      </w:r>
      <w:r w:rsidRPr="008F0628">
        <w:rPr>
          <w:rFonts w:ascii="Calibri" w:hAnsi="Calibri" w:cs="Calibri"/>
          <w:sz w:val="20"/>
          <w:szCs w:val="20"/>
        </w:rPr>
        <w:t xml:space="preserve"> ureditve cest (hodniki za pešce, prehodi z</w:t>
      </w:r>
      <w:r w:rsidR="00990661">
        <w:rPr>
          <w:rFonts w:ascii="Calibri" w:hAnsi="Calibri" w:cs="Calibri"/>
          <w:sz w:val="20"/>
          <w:szCs w:val="20"/>
        </w:rPr>
        <w:t>a pešce, avtobusna postajališča</w:t>
      </w:r>
      <w:r w:rsidRPr="008F0628">
        <w:rPr>
          <w:rFonts w:ascii="Calibri" w:hAnsi="Calibri" w:cs="Calibri"/>
          <w:sz w:val="20"/>
          <w:szCs w:val="20"/>
        </w:rPr>
        <w:t xml:space="preserve"> itd.) </w:t>
      </w:r>
      <w:r w:rsidR="00954A1D">
        <w:rPr>
          <w:rFonts w:ascii="Calibri" w:hAnsi="Calibri" w:cs="Calibri"/>
          <w:sz w:val="20"/>
          <w:szCs w:val="20"/>
        </w:rPr>
        <w:t>in</w:t>
      </w:r>
      <w:r w:rsidR="00F0599F" w:rsidRPr="008F0628">
        <w:rPr>
          <w:rFonts w:ascii="Calibri" w:hAnsi="Calibri" w:cs="Calibri"/>
          <w:sz w:val="20"/>
          <w:szCs w:val="20"/>
        </w:rPr>
        <w:t xml:space="preserve"> </w:t>
      </w:r>
      <w:r w:rsidRPr="008F0628">
        <w:rPr>
          <w:rFonts w:ascii="Calibri" w:hAnsi="Calibri" w:cs="Calibri"/>
          <w:sz w:val="20"/>
          <w:szCs w:val="20"/>
        </w:rPr>
        <w:t>ureditve posameznih križišč, kadar ta niso zajeta v okvir</w:t>
      </w:r>
      <w:r w:rsidR="00626AB3" w:rsidRPr="008F0628">
        <w:rPr>
          <w:rFonts w:ascii="Calibri" w:hAnsi="Calibri" w:cs="Calibri"/>
          <w:sz w:val="20"/>
          <w:szCs w:val="20"/>
        </w:rPr>
        <w:t xml:space="preserve"> daljših ureditev cest. Največ </w:t>
      </w:r>
      <w:r w:rsidRPr="008F0628">
        <w:rPr>
          <w:rFonts w:ascii="Calibri" w:hAnsi="Calibri" w:cs="Calibri"/>
          <w:sz w:val="20"/>
          <w:szCs w:val="20"/>
        </w:rPr>
        <w:t xml:space="preserve">projektov ureditve cest in križišč je predvidenih na regionalnih cestah drugega reda, kjer je </w:t>
      </w:r>
      <w:r w:rsidR="00956341" w:rsidRPr="008F0628">
        <w:rPr>
          <w:rFonts w:ascii="Calibri" w:hAnsi="Calibri" w:cs="Calibri"/>
          <w:sz w:val="20"/>
          <w:szCs w:val="20"/>
        </w:rPr>
        <w:t xml:space="preserve">na državnem cestnem omrežju </w:t>
      </w:r>
      <w:r w:rsidR="005F5951">
        <w:rPr>
          <w:rFonts w:ascii="Calibri" w:hAnsi="Calibri" w:cs="Calibri"/>
          <w:sz w:val="20"/>
          <w:szCs w:val="20"/>
        </w:rPr>
        <w:t>ugotovljena</w:t>
      </w:r>
      <w:r w:rsidRPr="008F0628">
        <w:rPr>
          <w:rFonts w:ascii="Calibri" w:hAnsi="Calibri" w:cs="Calibri"/>
          <w:sz w:val="20"/>
          <w:szCs w:val="20"/>
        </w:rPr>
        <w:t xml:space="preserve"> tudi največja stopnja prometnih nesreč s smrtnim izidom.</w:t>
      </w:r>
    </w:p>
    <w:p w14:paraId="271A8458" w14:textId="77777777" w:rsidR="001D2482" w:rsidRDefault="001D2482" w:rsidP="00841CC7">
      <w:pPr>
        <w:rPr>
          <w:rFonts w:ascii="Calibri" w:hAnsi="Calibri" w:cs="Calibri"/>
          <w:sz w:val="20"/>
          <w:szCs w:val="20"/>
        </w:rPr>
      </w:pPr>
    </w:p>
    <w:p w14:paraId="3F53DD4A" w14:textId="6D311C8F" w:rsidR="00840461" w:rsidRPr="00003614" w:rsidRDefault="00840461" w:rsidP="00841CC7">
      <w:pPr>
        <w:rPr>
          <w:rFonts w:ascii="Calibri" w:hAnsi="Calibri" w:cs="Calibri"/>
          <w:b/>
          <w:i/>
          <w:color w:val="000000" w:themeColor="text1"/>
          <w:sz w:val="20"/>
          <w:szCs w:val="20"/>
        </w:rPr>
      </w:pPr>
      <w:r w:rsidRPr="00003614">
        <w:rPr>
          <w:rFonts w:ascii="Calibri" w:hAnsi="Calibri" w:cs="Calibri"/>
          <w:b/>
          <w:i/>
          <w:color w:val="000000" w:themeColor="text1"/>
          <w:sz w:val="20"/>
          <w:szCs w:val="20"/>
        </w:rPr>
        <w:t xml:space="preserve">Graf </w:t>
      </w:r>
      <w:r w:rsidR="007F77EB" w:rsidRPr="00003614">
        <w:rPr>
          <w:rFonts w:ascii="Calibri" w:hAnsi="Calibri" w:cs="Calibri"/>
          <w:b/>
          <w:i/>
          <w:color w:val="000000" w:themeColor="text1"/>
          <w:sz w:val="20"/>
          <w:szCs w:val="20"/>
        </w:rPr>
        <w:t>1</w:t>
      </w:r>
      <w:r w:rsidR="009B3098">
        <w:rPr>
          <w:rFonts w:ascii="Calibri" w:hAnsi="Calibri" w:cs="Calibri"/>
          <w:b/>
          <w:i/>
          <w:color w:val="000000" w:themeColor="text1"/>
          <w:sz w:val="20"/>
          <w:szCs w:val="20"/>
        </w:rPr>
        <w:t>2</w:t>
      </w:r>
      <w:r w:rsidRPr="00003614">
        <w:rPr>
          <w:rFonts w:ascii="Calibri" w:hAnsi="Calibri" w:cs="Calibri"/>
          <w:b/>
          <w:i/>
          <w:color w:val="000000" w:themeColor="text1"/>
          <w:sz w:val="20"/>
          <w:szCs w:val="20"/>
        </w:rPr>
        <w:t>:</w:t>
      </w:r>
      <w:r w:rsidR="001174B8" w:rsidRPr="00003614">
        <w:rPr>
          <w:rFonts w:ascii="Calibri" w:hAnsi="Calibri" w:cs="Calibri"/>
          <w:b/>
          <w:i/>
          <w:color w:val="000000" w:themeColor="text1"/>
          <w:sz w:val="20"/>
          <w:szCs w:val="20"/>
        </w:rPr>
        <w:t xml:space="preserve"> </w:t>
      </w:r>
      <w:r w:rsidR="00C31429" w:rsidRPr="00003614">
        <w:rPr>
          <w:rFonts w:ascii="Calibri" w:hAnsi="Calibri" w:cs="Calibri"/>
          <w:b/>
          <w:i/>
          <w:color w:val="000000" w:themeColor="text1"/>
          <w:sz w:val="20"/>
          <w:szCs w:val="20"/>
        </w:rPr>
        <w:t>Število prometnih nesreč</w:t>
      </w:r>
      <w:r w:rsidR="001174B8" w:rsidRPr="00003614">
        <w:rPr>
          <w:rFonts w:ascii="Calibri" w:hAnsi="Calibri" w:cs="Calibri"/>
          <w:b/>
          <w:i/>
          <w:color w:val="000000" w:themeColor="text1"/>
          <w:sz w:val="20"/>
          <w:szCs w:val="20"/>
        </w:rPr>
        <w:t xml:space="preserve"> s</w:t>
      </w:r>
      <w:r w:rsidR="00C31429" w:rsidRPr="00003614">
        <w:rPr>
          <w:rFonts w:ascii="Calibri" w:hAnsi="Calibri" w:cs="Calibri"/>
          <w:b/>
          <w:i/>
          <w:color w:val="000000" w:themeColor="text1"/>
          <w:sz w:val="20"/>
          <w:szCs w:val="20"/>
        </w:rPr>
        <w:t xml:space="preserve"> smrtnim izidom po kategoriji</w:t>
      </w:r>
      <w:r w:rsidR="001174B8" w:rsidRPr="00003614">
        <w:rPr>
          <w:rFonts w:ascii="Calibri" w:hAnsi="Calibri" w:cs="Calibri"/>
          <w:b/>
          <w:i/>
          <w:color w:val="000000" w:themeColor="text1"/>
          <w:sz w:val="20"/>
          <w:szCs w:val="20"/>
        </w:rPr>
        <w:t xml:space="preserve"> cest</w:t>
      </w:r>
      <w:r w:rsidR="00C31429" w:rsidRPr="00003614">
        <w:rPr>
          <w:rFonts w:ascii="Calibri" w:hAnsi="Calibri" w:cs="Calibri"/>
          <w:b/>
          <w:i/>
          <w:color w:val="000000" w:themeColor="text1"/>
          <w:sz w:val="20"/>
          <w:szCs w:val="20"/>
        </w:rPr>
        <w:t>e</w:t>
      </w:r>
      <w:r w:rsidR="001174B8" w:rsidRPr="00003614">
        <w:rPr>
          <w:rFonts w:ascii="Calibri" w:hAnsi="Calibri" w:cs="Calibri"/>
          <w:b/>
          <w:i/>
          <w:color w:val="000000" w:themeColor="text1"/>
          <w:sz w:val="20"/>
          <w:szCs w:val="20"/>
        </w:rPr>
        <w:t xml:space="preserve"> v letu 201</w:t>
      </w:r>
      <w:r w:rsidR="00BC7F0F" w:rsidRPr="00003614">
        <w:rPr>
          <w:rFonts w:ascii="Calibri" w:hAnsi="Calibri" w:cs="Calibri"/>
          <w:b/>
          <w:i/>
          <w:color w:val="000000" w:themeColor="text1"/>
          <w:sz w:val="20"/>
          <w:szCs w:val="20"/>
        </w:rPr>
        <w:t>7</w:t>
      </w:r>
    </w:p>
    <w:p w14:paraId="70F54009" w14:textId="629CD26A" w:rsidR="00BC7F0F" w:rsidRDefault="00BC7F0F" w:rsidP="00BC7F0F">
      <w:pPr>
        <w:jc w:val="center"/>
        <w:rPr>
          <w:rFonts w:ascii="Calibri" w:hAnsi="Calibri" w:cs="Calibri"/>
          <w:b/>
          <w:i/>
          <w:sz w:val="20"/>
          <w:szCs w:val="20"/>
        </w:rPr>
      </w:pPr>
      <w:r>
        <w:rPr>
          <w:noProof/>
          <w:lang w:eastAsia="sl-SI"/>
        </w:rPr>
        <w:drawing>
          <wp:inline distT="0" distB="0" distL="0" distR="0" wp14:anchorId="354104B3" wp14:editId="648E8F07">
            <wp:extent cx="4895850" cy="3514725"/>
            <wp:effectExtent l="0" t="0" r="19050" b="9525"/>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A69C53" w14:textId="77777777" w:rsidR="00BC7F0F" w:rsidRPr="00B21868" w:rsidRDefault="00BC7F0F" w:rsidP="00841CC7">
      <w:pPr>
        <w:rPr>
          <w:rFonts w:ascii="Calibri" w:hAnsi="Calibri" w:cs="Calibri"/>
          <w:i/>
          <w:color w:val="FF0000"/>
          <w:sz w:val="20"/>
          <w:szCs w:val="20"/>
        </w:rPr>
      </w:pPr>
    </w:p>
    <w:p w14:paraId="0F5D3800" w14:textId="1BEC7176" w:rsidR="00E53606" w:rsidRPr="008F0628" w:rsidRDefault="00E53606" w:rsidP="00E53606">
      <w:pPr>
        <w:jc w:val="center"/>
        <w:rPr>
          <w:rFonts w:ascii="Calibri" w:hAnsi="Calibri" w:cs="Calibri"/>
          <w:i/>
          <w:sz w:val="20"/>
          <w:szCs w:val="20"/>
        </w:rPr>
      </w:pPr>
    </w:p>
    <w:p w14:paraId="6BB7AF8C" w14:textId="3B2DE14C" w:rsidR="008C440E" w:rsidRPr="00FD1D19" w:rsidRDefault="00BC7F0F" w:rsidP="002D4EC6">
      <w:pPr>
        <w:rPr>
          <w:rFonts w:ascii="Calibri" w:hAnsi="Calibri" w:cs="Arial"/>
          <w:color w:val="000000" w:themeColor="text1"/>
          <w:sz w:val="20"/>
          <w:szCs w:val="20"/>
        </w:rPr>
      </w:pPr>
      <w:r w:rsidRPr="00FD1D19">
        <w:rPr>
          <w:rFonts w:ascii="Calibri" w:hAnsi="Calibri" w:cs="Arial"/>
          <w:color w:val="000000" w:themeColor="text1"/>
          <w:sz w:val="20"/>
          <w:szCs w:val="20"/>
        </w:rPr>
        <w:t>V letu 2017</w:t>
      </w:r>
      <w:r w:rsidR="008C440E" w:rsidRPr="00FD1D19">
        <w:rPr>
          <w:rFonts w:ascii="Calibri" w:hAnsi="Calibri" w:cs="Arial"/>
          <w:color w:val="000000" w:themeColor="text1"/>
          <w:sz w:val="20"/>
          <w:szCs w:val="20"/>
        </w:rPr>
        <w:t xml:space="preserve"> </w:t>
      </w:r>
      <w:r w:rsidRPr="00FD1D19">
        <w:rPr>
          <w:rFonts w:ascii="Calibri" w:hAnsi="Calibri" w:cs="Arial"/>
          <w:color w:val="000000" w:themeColor="text1"/>
          <w:sz w:val="20"/>
          <w:szCs w:val="20"/>
        </w:rPr>
        <w:t>se je na AC zgodilo 1.778 (1.783</w:t>
      </w:r>
      <w:r w:rsidR="008C440E" w:rsidRPr="00FD1D19">
        <w:rPr>
          <w:rFonts w:ascii="Calibri" w:hAnsi="Calibri" w:cs="Arial"/>
          <w:color w:val="000000" w:themeColor="text1"/>
          <w:sz w:val="20"/>
          <w:szCs w:val="20"/>
        </w:rPr>
        <w:t>) prometnih n</w:t>
      </w:r>
      <w:r w:rsidRPr="00FD1D19">
        <w:rPr>
          <w:rFonts w:ascii="Calibri" w:hAnsi="Calibri" w:cs="Arial"/>
          <w:color w:val="000000" w:themeColor="text1"/>
          <w:sz w:val="20"/>
          <w:szCs w:val="20"/>
        </w:rPr>
        <w:t>esreč, v katerih je umrlo 17 (23) udeležencev, 43 (46</w:t>
      </w:r>
      <w:r w:rsidR="008C440E" w:rsidRPr="00FD1D19">
        <w:rPr>
          <w:rFonts w:ascii="Calibri" w:hAnsi="Calibri" w:cs="Arial"/>
          <w:color w:val="000000" w:themeColor="text1"/>
          <w:sz w:val="20"/>
          <w:szCs w:val="20"/>
        </w:rPr>
        <w:t>) se jih je hudo telesno poškodovalo</w:t>
      </w:r>
      <w:r w:rsidR="00954A1D" w:rsidRPr="00FD1D19">
        <w:rPr>
          <w:rFonts w:ascii="Calibri" w:hAnsi="Calibri" w:cs="Arial"/>
          <w:color w:val="000000" w:themeColor="text1"/>
          <w:sz w:val="20"/>
          <w:szCs w:val="20"/>
        </w:rPr>
        <w:t>,</w:t>
      </w:r>
      <w:r w:rsidRPr="00FD1D19">
        <w:rPr>
          <w:rFonts w:ascii="Calibri" w:hAnsi="Calibri" w:cs="Arial"/>
          <w:color w:val="000000" w:themeColor="text1"/>
          <w:sz w:val="20"/>
          <w:szCs w:val="20"/>
        </w:rPr>
        <w:t xml:space="preserve"> 492 (545</w:t>
      </w:r>
      <w:r w:rsidR="008C440E" w:rsidRPr="00FD1D19">
        <w:rPr>
          <w:rFonts w:ascii="Calibri" w:hAnsi="Calibri" w:cs="Arial"/>
          <w:color w:val="000000" w:themeColor="text1"/>
          <w:sz w:val="20"/>
          <w:szCs w:val="20"/>
        </w:rPr>
        <w:t xml:space="preserve">) </w:t>
      </w:r>
      <w:r w:rsidR="00954A1D" w:rsidRPr="00FD1D19">
        <w:rPr>
          <w:rFonts w:ascii="Calibri" w:hAnsi="Calibri" w:cs="Arial"/>
          <w:color w:val="000000" w:themeColor="text1"/>
          <w:sz w:val="20"/>
          <w:szCs w:val="20"/>
        </w:rPr>
        <w:t>pa</w:t>
      </w:r>
      <w:r w:rsidR="00FF2B4F" w:rsidRPr="00FD1D19">
        <w:rPr>
          <w:rFonts w:ascii="Calibri" w:hAnsi="Calibri" w:cs="Arial"/>
          <w:color w:val="000000" w:themeColor="text1"/>
          <w:sz w:val="20"/>
          <w:szCs w:val="20"/>
        </w:rPr>
        <w:t xml:space="preserve"> </w:t>
      </w:r>
      <w:r w:rsidR="008C440E" w:rsidRPr="00FD1D19">
        <w:rPr>
          <w:rFonts w:ascii="Calibri" w:hAnsi="Calibri" w:cs="Arial"/>
          <w:color w:val="000000" w:themeColor="text1"/>
          <w:sz w:val="20"/>
          <w:szCs w:val="20"/>
        </w:rPr>
        <w:t>lahko telesno poškodovalo.</w:t>
      </w:r>
      <w:r w:rsidR="00FF2B4F" w:rsidRPr="00FD1D19">
        <w:rPr>
          <w:rFonts w:ascii="Calibri" w:hAnsi="Calibri" w:cs="Arial"/>
          <w:color w:val="000000" w:themeColor="text1"/>
          <w:sz w:val="20"/>
          <w:szCs w:val="20"/>
        </w:rPr>
        <w:t xml:space="preserve"> </w:t>
      </w:r>
      <w:r w:rsidRPr="00FD1D19">
        <w:rPr>
          <w:rFonts w:ascii="Calibri" w:hAnsi="Calibri" w:cs="Arial"/>
          <w:color w:val="000000" w:themeColor="text1"/>
          <w:sz w:val="20"/>
          <w:szCs w:val="20"/>
        </w:rPr>
        <w:t>V letu 2017 se je na HC zgodilo 213 (244</w:t>
      </w:r>
      <w:r w:rsidR="008C440E" w:rsidRPr="00FD1D19">
        <w:rPr>
          <w:rFonts w:ascii="Calibri" w:hAnsi="Calibri" w:cs="Arial"/>
          <w:color w:val="000000" w:themeColor="text1"/>
          <w:sz w:val="20"/>
          <w:szCs w:val="20"/>
        </w:rPr>
        <w:t>) prometnih nesreč, v k</w:t>
      </w:r>
      <w:r w:rsidRPr="00FD1D19">
        <w:rPr>
          <w:rFonts w:ascii="Calibri" w:hAnsi="Calibri" w:cs="Arial"/>
          <w:color w:val="000000" w:themeColor="text1"/>
          <w:sz w:val="20"/>
          <w:szCs w:val="20"/>
        </w:rPr>
        <w:t>aterih sta umrla</w:t>
      </w:r>
      <w:r w:rsidR="00415279" w:rsidRPr="00FD1D19">
        <w:rPr>
          <w:rFonts w:ascii="Calibri" w:hAnsi="Calibri" w:cs="Arial"/>
          <w:color w:val="000000" w:themeColor="text1"/>
          <w:sz w:val="20"/>
          <w:szCs w:val="20"/>
        </w:rPr>
        <w:t xml:space="preserve"> </w:t>
      </w:r>
      <w:r w:rsidR="00F9128A">
        <w:rPr>
          <w:rFonts w:ascii="Calibri" w:hAnsi="Calibri" w:cs="Arial"/>
          <w:color w:val="000000" w:themeColor="text1"/>
          <w:sz w:val="20"/>
          <w:szCs w:val="20"/>
        </w:rPr>
        <w:t>dva</w:t>
      </w:r>
      <w:r w:rsidR="00415279" w:rsidRPr="00FD1D19">
        <w:rPr>
          <w:rFonts w:ascii="Calibri" w:hAnsi="Calibri" w:cs="Arial"/>
          <w:color w:val="000000" w:themeColor="text1"/>
          <w:sz w:val="20"/>
          <w:szCs w:val="20"/>
        </w:rPr>
        <w:t xml:space="preserve"> </w:t>
      </w:r>
      <w:r w:rsidRPr="00FD1D19">
        <w:rPr>
          <w:rFonts w:ascii="Calibri" w:hAnsi="Calibri" w:cs="Arial"/>
          <w:color w:val="000000" w:themeColor="text1"/>
          <w:sz w:val="20"/>
          <w:szCs w:val="20"/>
        </w:rPr>
        <w:t>udeleženca</w:t>
      </w:r>
      <w:r w:rsidR="00954A1D" w:rsidRPr="00FD1D19">
        <w:rPr>
          <w:rFonts w:ascii="Calibri" w:hAnsi="Calibri" w:cs="Arial"/>
          <w:color w:val="000000" w:themeColor="text1"/>
          <w:sz w:val="20"/>
          <w:szCs w:val="20"/>
        </w:rPr>
        <w:t xml:space="preserve"> </w:t>
      </w:r>
      <w:r w:rsidR="00415279" w:rsidRPr="00FD1D19">
        <w:rPr>
          <w:rFonts w:ascii="Calibri" w:hAnsi="Calibri" w:cs="Arial"/>
          <w:color w:val="000000" w:themeColor="text1"/>
          <w:sz w:val="20"/>
          <w:szCs w:val="20"/>
        </w:rPr>
        <w:t>(</w:t>
      </w:r>
      <w:r w:rsidRPr="00FD1D19">
        <w:rPr>
          <w:rFonts w:ascii="Calibri" w:hAnsi="Calibri" w:cs="Arial"/>
          <w:color w:val="000000" w:themeColor="text1"/>
          <w:sz w:val="20"/>
          <w:szCs w:val="20"/>
        </w:rPr>
        <w:t>3</w:t>
      </w:r>
      <w:r w:rsidR="00954A1D" w:rsidRPr="00FD1D19">
        <w:rPr>
          <w:rFonts w:ascii="Calibri" w:hAnsi="Calibri" w:cs="Arial"/>
          <w:color w:val="000000" w:themeColor="text1"/>
          <w:sz w:val="20"/>
          <w:szCs w:val="20"/>
        </w:rPr>
        <w:t>)</w:t>
      </w:r>
      <w:r w:rsidR="008C440E" w:rsidRPr="00FD1D19">
        <w:rPr>
          <w:rFonts w:ascii="Calibri" w:hAnsi="Calibri" w:cs="Arial"/>
          <w:color w:val="000000" w:themeColor="text1"/>
          <w:sz w:val="20"/>
          <w:szCs w:val="20"/>
        </w:rPr>
        <w:t xml:space="preserve">, </w:t>
      </w:r>
      <w:r w:rsidR="00F9128A">
        <w:rPr>
          <w:rFonts w:ascii="Calibri" w:hAnsi="Calibri" w:cs="Arial"/>
          <w:color w:val="000000" w:themeColor="text1"/>
          <w:sz w:val="20"/>
          <w:szCs w:val="20"/>
        </w:rPr>
        <w:t>pet</w:t>
      </w:r>
      <w:r w:rsidR="008C440E" w:rsidRPr="00FD1D19">
        <w:rPr>
          <w:rFonts w:ascii="Calibri" w:hAnsi="Calibri" w:cs="Arial"/>
          <w:color w:val="000000" w:themeColor="text1"/>
          <w:sz w:val="20"/>
          <w:szCs w:val="20"/>
        </w:rPr>
        <w:t xml:space="preserve"> (</w:t>
      </w:r>
      <w:r w:rsidRPr="00FD1D19">
        <w:rPr>
          <w:rFonts w:ascii="Calibri" w:hAnsi="Calibri" w:cs="Arial"/>
          <w:color w:val="000000" w:themeColor="text1"/>
          <w:sz w:val="20"/>
          <w:szCs w:val="20"/>
        </w:rPr>
        <w:t>6</w:t>
      </w:r>
      <w:r w:rsidR="008C440E" w:rsidRPr="00FD1D19">
        <w:rPr>
          <w:rFonts w:ascii="Calibri" w:hAnsi="Calibri" w:cs="Arial"/>
          <w:color w:val="000000" w:themeColor="text1"/>
          <w:sz w:val="20"/>
          <w:szCs w:val="20"/>
        </w:rPr>
        <w:t>) se jih je hudo telesno poškodovalo</w:t>
      </w:r>
      <w:r w:rsidR="00954A1D" w:rsidRPr="00FD1D19">
        <w:rPr>
          <w:rFonts w:ascii="Calibri" w:hAnsi="Calibri" w:cs="Arial"/>
          <w:color w:val="000000" w:themeColor="text1"/>
          <w:sz w:val="20"/>
          <w:szCs w:val="20"/>
        </w:rPr>
        <w:t>,</w:t>
      </w:r>
      <w:r w:rsidRPr="00FD1D19">
        <w:rPr>
          <w:rFonts w:ascii="Calibri" w:hAnsi="Calibri" w:cs="Arial"/>
          <w:color w:val="000000" w:themeColor="text1"/>
          <w:sz w:val="20"/>
          <w:szCs w:val="20"/>
        </w:rPr>
        <w:t xml:space="preserve"> 49 (95</w:t>
      </w:r>
      <w:r w:rsidR="008C440E" w:rsidRPr="00FD1D19">
        <w:rPr>
          <w:rFonts w:ascii="Calibri" w:hAnsi="Calibri" w:cs="Arial"/>
          <w:color w:val="000000" w:themeColor="text1"/>
          <w:sz w:val="20"/>
          <w:szCs w:val="20"/>
        </w:rPr>
        <w:t xml:space="preserve">) </w:t>
      </w:r>
      <w:r w:rsidR="00954A1D" w:rsidRPr="00FD1D19">
        <w:rPr>
          <w:rFonts w:ascii="Calibri" w:hAnsi="Calibri" w:cs="Arial"/>
          <w:color w:val="000000" w:themeColor="text1"/>
          <w:sz w:val="20"/>
          <w:szCs w:val="20"/>
        </w:rPr>
        <w:t xml:space="preserve">pa </w:t>
      </w:r>
      <w:r w:rsidR="008C440E" w:rsidRPr="00FD1D19">
        <w:rPr>
          <w:rFonts w:ascii="Calibri" w:hAnsi="Calibri" w:cs="Arial"/>
          <w:color w:val="000000" w:themeColor="text1"/>
          <w:sz w:val="20"/>
          <w:szCs w:val="20"/>
        </w:rPr>
        <w:t>lahko telesno poškodovalo</w:t>
      </w:r>
    </w:p>
    <w:p w14:paraId="00D68453" w14:textId="77777777" w:rsidR="008C440E" w:rsidRPr="00FD1D19" w:rsidRDefault="008C440E" w:rsidP="00333E4F">
      <w:pPr>
        <w:rPr>
          <w:rFonts w:ascii="Calibri" w:hAnsi="Calibri"/>
          <w:color w:val="000000" w:themeColor="text1"/>
          <w:sz w:val="20"/>
          <w:szCs w:val="20"/>
        </w:rPr>
      </w:pPr>
    </w:p>
    <w:p w14:paraId="2613EB02" w14:textId="4289EF06" w:rsidR="00327763" w:rsidRPr="00FD1D19" w:rsidRDefault="00BF0506" w:rsidP="00992CB1">
      <w:pPr>
        <w:autoSpaceDE w:val="0"/>
        <w:autoSpaceDN w:val="0"/>
        <w:adjustRightInd w:val="0"/>
        <w:rPr>
          <w:rFonts w:ascii="Calibri" w:hAnsi="Calibri" w:cs="Calibri"/>
          <w:color w:val="000000" w:themeColor="text1"/>
          <w:sz w:val="20"/>
          <w:szCs w:val="20"/>
        </w:rPr>
      </w:pPr>
      <w:r w:rsidRPr="00FD1D19">
        <w:rPr>
          <w:rFonts w:ascii="Calibri" w:hAnsi="Calibri" w:cs="Calibri"/>
          <w:color w:val="000000" w:themeColor="text1"/>
          <w:sz w:val="20"/>
          <w:szCs w:val="20"/>
        </w:rPr>
        <w:t>Ministrstvo za pravosodje bo v zvezi s proučitvijo podlag za uvedbo raziskovalcev prometnih nesreč pri pripravi predmetnega instituta sodelovalo z Ministrstvom za infrastrukturo, saj iz točke 5.1.2. obdobnega načrta, ki določa aktivnosti in ukrepe Ministrstva za infrastrukturo, izhaja, da bodo pristojnosti raziskovalcev prometnih nesreč urejene v Zakonu o pravilih cestnega prometa, ki je glede na vsebinsko zamejenost izključno na cestni promet po mnenju Ministrstva za pravosodje primernejši predpis za ureditev tega področja.</w:t>
      </w:r>
    </w:p>
    <w:p w14:paraId="652B657F" w14:textId="5E01A646" w:rsidR="001F1CE2" w:rsidRPr="00B16853" w:rsidRDefault="009500EE" w:rsidP="00AD21FD">
      <w:pPr>
        <w:pStyle w:val="Naslov2"/>
      </w:pPr>
      <w:bookmarkStart w:id="44" w:name="_Toc385511930"/>
      <w:bookmarkStart w:id="45" w:name="_Toc385512317"/>
      <w:bookmarkStart w:id="46" w:name="_Toc512412874"/>
      <w:r>
        <w:t>4.3</w:t>
      </w:r>
      <w:r w:rsidR="0032083C" w:rsidRPr="00B16853">
        <w:t>.1 Obravnava in odprava nevarnih mest</w:t>
      </w:r>
      <w:bookmarkEnd w:id="44"/>
      <w:bookmarkEnd w:id="45"/>
      <w:bookmarkEnd w:id="46"/>
      <w:r w:rsidR="001F1CE2" w:rsidRPr="00B16853">
        <w:t xml:space="preserve"> </w:t>
      </w:r>
    </w:p>
    <w:p w14:paraId="4CE194B3" w14:textId="1A2E4CB5" w:rsidR="00E47765" w:rsidRPr="00B16853" w:rsidRDefault="001F1CE2" w:rsidP="00841CC7">
      <w:pPr>
        <w:rPr>
          <w:rFonts w:ascii="Calibri" w:hAnsi="Calibri" w:cs="Calibri"/>
          <w:b/>
          <w:i/>
          <w:color w:val="1F497D"/>
          <w:sz w:val="20"/>
          <w:szCs w:val="20"/>
        </w:rPr>
      </w:pPr>
      <w:r w:rsidRPr="00B16853">
        <w:rPr>
          <w:rFonts w:ascii="Calibri" w:hAnsi="Calibri" w:cs="Calibri"/>
          <w:b/>
          <w:i/>
          <w:color w:val="1F497D"/>
          <w:sz w:val="20"/>
          <w:szCs w:val="20"/>
        </w:rPr>
        <w:t>CILJ: zmanjšanje števila nevarnih mest na državnem cestnem omrežju</w:t>
      </w:r>
    </w:p>
    <w:p w14:paraId="05126F86" w14:textId="77777777" w:rsidR="00AF09C6" w:rsidRPr="00B16853" w:rsidRDefault="00AF09C6" w:rsidP="00AF09C6">
      <w:pPr>
        <w:rPr>
          <w:rFonts w:ascii="Calibri" w:hAnsi="Calibri" w:cs="Arial"/>
          <w:sz w:val="20"/>
          <w:szCs w:val="20"/>
          <w:highlight w:val="yellow"/>
        </w:rPr>
      </w:pPr>
    </w:p>
    <w:p w14:paraId="42C7733F" w14:textId="40A3A048" w:rsidR="00FD1D19" w:rsidRPr="00FD1D19" w:rsidRDefault="00FD1D19" w:rsidP="00FD1D19">
      <w:pPr>
        <w:rPr>
          <w:rFonts w:ascii="Calibri" w:hAnsi="Calibri"/>
          <w:color w:val="000000" w:themeColor="text1"/>
          <w:sz w:val="20"/>
          <w:szCs w:val="20"/>
        </w:rPr>
      </w:pPr>
      <w:r w:rsidRPr="00FD1D19">
        <w:rPr>
          <w:rFonts w:ascii="Calibri" w:hAnsi="Calibri"/>
          <w:color w:val="000000" w:themeColor="text1"/>
          <w:sz w:val="20"/>
          <w:szCs w:val="20"/>
        </w:rPr>
        <w:t>V letu 2017 se je na slovenskih cestah zgodilo 2 % manj prometnih nesreč kot leto prej, umrlo je 20 % manj udeležencev in 7,3 % manj se jih je lahko telesno poškodovalo. Se je pa za 0,1 % povečalo število hudo telesno poškodovanih v prometnih nesrečah. V letu 2017 je policija začela skupaj z AVP izvajati dodatne oglede krajev prometnih nesreč s pomočjo presojevalcev cestne infrastrukture.</w:t>
      </w:r>
    </w:p>
    <w:p w14:paraId="789D1505" w14:textId="77777777" w:rsidR="00FD1D19" w:rsidRDefault="00FD1D19" w:rsidP="00FD1D19">
      <w:pPr>
        <w:rPr>
          <w:rFonts w:asciiTheme="minorHAnsi" w:hAnsiTheme="minorHAnsi" w:cstheme="minorHAnsi"/>
          <w:color w:val="000000" w:themeColor="text1"/>
          <w:sz w:val="20"/>
          <w:szCs w:val="20"/>
        </w:rPr>
      </w:pPr>
    </w:p>
    <w:p w14:paraId="3E93A8AB" w14:textId="4687EC06" w:rsidR="00FD1D19" w:rsidRPr="00FD1D19" w:rsidRDefault="00FD1D19" w:rsidP="00FD1D19">
      <w:pPr>
        <w:rPr>
          <w:rFonts w:asciiTheme="minorHAnsi" w:hAnsiTheme="minorHAnsi" w:cstheme="minorHAnsi"/>
          <w:color w:val="000000" w:themeColor="text1"/>
          <w:sz w:val="20"/>
          <w:szCs w:val="20"/>
        </w:rPr>
      </w:pPr>
      <w:r w:rsidRPr="00FD1D19">
        <w:rPr>
          <w:rFonts w:asciiTheme="minorHAnsi" w:hAnsiTheme="minorHAnsi" w:cstheme="minorHAnsi"/>
          <w:color w:val="000000" w:themeColor="text1"/>
          <w:sz w:val="20"/>
          <w:szCs w:val="20"/>
        </w:rPr>
        <w:t xml:space="preserve">AVP je nadaljevala projekt raziskovanja dejavnikov za nastanek prometnih nesreč s področja cestne infrastrukture (sodelovanje s presojevalci varnosti cest). V letu 2017 je bilo raziskanih 24 prometnih nesreč s smrtnim izidom, v katerih je skupaj umrlo 26 udeležencev cestnega prometa. Poleg umrlih je bilo </w:t>
      </w:r>
      <w:r w:rsidR="00F9128A">
        <w:rPr>
          <w:rFonts w:asciiTheme="minorHAnsi" w:hAnsiTheme="minorHAnsi" w:cstheme="minorHAnsi"/>
          <w:color w:val="000000" w:themeColor="text1"/>
          <w:sz w:val="20"/>
          <w:szCs w:val="20"/>
        </w:rPr>
        <w:t>pet</w:t>
      </w:r>
      <w:r w:rsidRPr="00FD1D19">
        <w:rPr>
          <w:rFonts w:asciiTheme="minorHAnsi" w:hAnsiTheme="minorHAnsi" w:cstheme="minorHAnsi"/>
          <w:color w:val="000000" w:themeColor="text1"/>
          <w:sz w:val="20"/>
          <w:szCs w:val="20"/>
        </w:rPr>
        <w:t xml:space="preserve"> udeležencev hudo telesno poškodovanih, </w:t>
      </w:r>
      <w:r w:rsidR="00F9128A">
        <w:rPr>
          <w:rFonts w:asciiTheme="minorHAnsi" w:hAnsiTheme="minorHAnsi" w:cstheme="minorHAnsi"/>
          <w:color w:val="000000" w:themeColor="text1"/>
          <w:sz w:val="20"/>
          <w:szCs w:val="20"/>
        </w:rPr>
        <w:t>dvanajst</w:t>
      </w:r>
      <w:r w:rsidRPr="00FD1D19">
        <w:rPr>
          <w:rFonts w:asciiTheme="minorHAnsi" w:hAnsiTheme="minorHAnsi" w:cstheme="minorHAnsi"/>
          <w:color w:val="000000" w:themeColor="text1"/>
          <w:sz w:val="20"/>
          <w:szCs w:val="20"/>
        </w:rPr>
        <w:t xml:space="preserve"> udeležencev pa se je lažje telesno poškodovalo. Na motornih kolesih je umrlo </w:t>
      </w:r>
      <w:r w:rsidR="00F9128A">
        <w:rPr>
          <w:rFonts w:asciiTheme="minorHAnsi" w:hAnsiTheme="minorHAnsi" w:cstheme="minorHAnsi"/>
          <w:color w:val="000000" w:themeColor="text1"/>
          <w:sz w:val="20"/>
          <w:szCs w:val="20"/>
        </w:rPr>
        <w:t>šestnajst</w:t>
      </w:r>
      <w:r w:rsidRPr="00FD1D19">
        <w:rPr>
          <w:rFonts w:asciiTheme="minorHAnsi" w:hAnsiTheme="minorHAnsi" w:cstheme="minorHAnsi"/>
          <w:color w:val="000000" w:themeColor="text1"/>
          <w:sz w:val="20"/>
          <w:szCs w:val="20"/>
        </w:rPr>
        <w:t xml:space="preserve"> udeležencev (</w:t>
      </w:r>
      <w:r w:rsidR="00F9128A">
        <w:rPr>
          <w:rFonts w:asciiTheme="minorHAnsi" w:hAnsiTheme="minorHAnsi" w:cstheme="minorHAnsi"/>
          <w:color w:val="000000" w:themeColor="text1"/>
          <w:sz w:val="20"/>
          <w:szCs w:val="20"/>
        </w:rPr>
        <w:t>štirinajst</w:t>
      </w:r>
      <w:r w:rsidRPr="00FD1D19">
        <w:rPr>
          <w:rFonts w:asciiTheme="minorHAnsi" w:hAnsiTheme="minorHAnsi" w:cstheme="minorHAnsi"/>
          <w:color w:val="000000" w:themeColor="text1"/>
          <w:sz w:val="20"/>
          <w:szCs w:val="20"/>
        </w:rPr>
        <w:t xml:space="preserve"> voznikov in </w:t>
      </w:r>
      <w:r w:rsidR="00F9128A">
        <w:rPr>
          <w:rFonts w:asciiTheme="minorHAnsi" w:hAnsiTheme="minorHAnsi" w:cstheme="minorHAnsi"/>
          <w:color w:val="000000" w:themeColor="text1"/>
          <w:sz w:val="20"/>
          <w:szCs w:val="20"/>
        </w:rPr>
        <w:t>dva</w:t>
      </w:r>
      <w:r w:rsidRPr="00FD1D19">
        <w:rPr>
          <w:rFonts w:asciiTheme="minorHAnsi" w:hAnsiTheme="minorHAnsi" w:cstheme="minorHAnsi"/>
          <w:color w:val="000000" w:themeColor="text1"/>
          <w:sz w:val="20"/>
          <w:szCs w:val="20"/>
        </w:rPr>
        <w:t xml:space="preserve"> potnika), kar je bilo največ v raziskanih prometnih nesrečah. Umrlo je še </w:t>
      </w:r>
      <w:r w:rsidR="00F9128A">
        <w:rPr>
          <w:rFonts w:asciiTheme="minorHAnsi" w:hAnsiTheme="minorHAnsi" w:cstheme="minorHAnsi"/>
          <w:color w:val="000000" w:themeColor="text1"/>
          <w:sz w:val="20"/>
          <w:szCs w:val="20"/>
        </w:rPr>
        <w:t>šest</w:t>
      </w:r>
      <w:r w:rsidRPr="00FD1D19">
        <w:rPr>
          <w:rFonts w:asciiTheme="minorHAnsi" w:hAnsiTheme="minorHAnsi" w:cstheme="minorHAnsi"/>
          <w:color w:val="000000" w:themeColor="text1"/>
          <w:sz w:val="20"/>
          <w:szCs w:val="20"/>
        </w:rPr>
        <w:t xml:space="preserve"> udeležencev v osebnih avtomobilih (</w:t>
      </w:r>
      <w:r w:rsidR="00F9128A">
        <w:rPr>
          <w:rFonts w:asciiTheme="minorHAnsi" w:hAnsiTheme="minorHAnsi" w:cstheme="minorHAnsi"/>
          <w:color w:val="000000" w:themeColor="text1"/>
          <w:sz w:val="20"/>
          <w:szCs w:val="20"/>
        </w:rPr>
        <w:t>tr</w:t>
      </w:r>
      <w:r w:rsidR="001C2D10">
        <w:rPr>
          <w:rFonts w:asciiTheme="minorHAnsi" w:hAnsiTheme="minorHAnsi" w:cstheme="minorHAnsi"/>
          <w:color w:val="000000" w:themeColor="text1"/>
          <w:sz w:val="20"/>
          <w:szCs w:val="20"/>
        </w:rPr>
        <w:t>i</w:t>
      </w:r>
      <w:r w:rsidR="00F9128A">
        <w:rPr>
          <w:rFonts w:asciiTheme="minorHAnsi" w:hAnsiTheme="minorHAnsi" w:cstheme="minorHAnsi"/>
          <w:color w:val="000000" w:themeColor="text1"/>
          <w:sz w:val="20"/>
          <w:szCs w:val="20"/>
        </w:rPr>
        <w:t>je</w:t>
      </w:r>
      <w:r w:rsidRPr="00FD1D19">
        <w:rPr>
          <w:rFonts w:asciiTheme="minorHAnsi" w:hAnsiTheme="minorHAnsi" w:cstheme="minorHAnsi"/>
          <w:color w:val="000000" w:themeColor="text1"/>
          <w:sz w:val="20"/>
          <w:szCs w:val="20"/>
        </w:rPr>
        <w:t xml:space="preserve"> vozniki in </w:t>
      </w:r>
      <w:r w:rsidR="00F9128A">
        <w:rPr>
          <w:rFonts w:asciiTheme="minorHAnsi" w:hAnsiTheme="minorHAnsi" w:cstheme="minorHAnsi"/>
          <w:color w:val="000000" w:themeColor="text1"/>
          <w:sz w:val="20"/>
          <w:szCs w:val="20"/>
        </w:rPr>
        <w:t>trije</w:t>
      </w:r>
      <w:r w:rsidRPr="00FD1D19">
        <w:rPr>
          <w:rFonts w:asciiTheme="minorHAnsi" w:hAnsiTheme="minorHAnsi" w:cstheme="minorHAnsi"/>
          <w:color w:val="000000" w:themeColor="text1"/>
          <w:sz w:val="20"/>
          <w:szCs w:val="20"/>
        </w:rPr>
        <w:t xml:space="preserve"> potniki), </w:t>
      </w:r>
      <w:r w:rsidR="00F9128A">
        <w:rPr>
          <w:rFonts w:asciiTheme="minorHAnsi" w:hAnsiTheme="minorHAnsi" w:cstheme="minorHAnsi"/>
          <w:color w:val="000000" w:themeColor="text1"/>
          <w:sz w:val="20"/>
          <w:szCs w:val="20"/>
        </w:rPr>
        <w:t>dva</w:t>
      </w:r>
      <w:r w:rsidRPr="00FD1D19">
        <w:rPr>
          <w:rFonts w:asciiTheme="minorHAnsi" w:hAnsiTheme="minorHAnsi" w:cstheme="minorHAnsi"/>
          <w:color w:val="000000" w:themeColor="text1"/>
          <w:sz w:val="20"/>
          <w:szCs w:val="20"/>
        </w:rPr>
        <w:t xml:space="preserve"> voznika tovornega vozila ter po </w:t>
      </w:r>
      <w:r w:rsidR="00F9128A">
        <w:rPr>
          <w:rFonts w:asciiTheme="minorHAnsi" w:hAnsiTheme="minorHAnsi" w:cstheme="minorHAnsi"/>
          <w:color w:val="000000" w:themeColor="text1"/>
          <w:sz w:val="20"/>
          <w:szCs w:val="20"/>
        </w:rPr>
        <w:t>en</w:t>
      </w:r>
      <w:r w:rsidRPr="00FD1D19">
        <w:rPr>
          <w:rFonts w:asciiTheme="minorHAnsi" w:hAnsiTheme="minorHAnsi" w:cstheme="minorHAnsi"/>
          <w:color w:val="000000" w:themeColor="text1"/>
          <w:sz w:val="20"/>
          <w:szCs w:val="20"/>
        </w:rPr>
        <w:t xml:space="preserve"> pešec (na avtocesti) in kolesar. Največ obravnavanih prometnih nesreč se je pripetilo na regionalnih cestah II. reda – </w:t>
      </w:r>
      <w:r w:rsidR="00F9128A">
        <w:rPr>
          <w:rFonts w:asciiTheme="minorHAnsi" w:hAnsiTheme="minorHAnsi" w:cstheme="minorHAnsi"/>
          <w:color w:val="000000" w:themeColor="text1"/>
          <w:sz w:val="20"/>
          <w:szCs w:val="20"/>
        </w:rPr>
        <w:t>sedem</w:t>
      </w:r>
      <w:r w:rsidRPr="00FD1D19">
        <w:rPr>
          <w:rFonts w:asciiTheme="minorHAnsi" w:hAnsiTheme="minorHAnsi" w:cstheme="minorHAnsi"/>
          <w:color w:val="000000" w:themeColor="text1"/>
          <w:sz w:val="20"/>
          <w:szCs w:val="20"/>
        </w:rPr>
        <w:t xml:space="preserve"> prometnih nesreč (</w:t>
      </w:r>
      <w:r w:rsidR="00F9128A">
        <w:rPr>
          <w:rFonts w:asciiTheme="minorHAnsi" w:hAnsiTheme="minorHAnsi" w:cstheme="minorHAnsi"/>
          <w:color w:val="000000" w:themeColor="text1"/>
          <w:sz w:val="20"/>
          <w:szCs w:val="20"/>
        </w:rPr>
        <w:t>osem</w:t>
      </w:r>
      <w:r w:rsidRPr="00FD1D19">
        <w:rPr>
          <w:rFonts w:asciiTheme="minorHAnsi" w:hAnsiTheme="minorHAnsi" w:cstheme="minorHAnsi"/>
          <w:color w:val="000000" w:themeColor="text1"/>
          <w:sz w:val="20"/>
          <w:szCs w:val="20"/>
        </w:rPr>
        <w:t xml:space="preserve"> umrlih udeležencev), </w:t>
      </w:r>
      <w:r w:rsidR="00F9128A">
        <w:rPr>
          <w:rFonts w:asciiTheme="minorHAnsi" w:hAnsiTheme="minorHAnsi" w:cstheme="minorHAnsi"/>
          <w:color w:val="000000" w:themeColor="text1"/>
          <w:sz w:val="20"/>
          <w:szCs w:val="20"/>
        </w:rPr>
        <w:t>štiri</w:t>
      </w:r>
      <w:r w:rsidRPr="00FD1D19">
        <w:rPr>
          <w:rFonts w:asciiTheme="minorHAnsi" w:hAnsiTheme="minorHAnsi" w:cstheme="minorHAnsi"/>
          <w:color w:val="000000" w:themeColor="text1"/>
          <w:sz w:val="20"/>
          <w:szCs w:val="20"/>
        </w:rPr>
        <w:t xml:space="preserve"> prometne nesreče so se pripetile na občinskih cestah (</w:t>
      </w:r>
      <w:r w:rsidR="00F9128A">
        <w:rPr>
          <w:rFonts w:asciiTheme="minorHAnsi" w:hAnsiTheme="minorHAnsi" w:cstheme="minorHAnsi"/>
          <w:color w:val="000000" w:themeColor="text1"/>
          <w:sz w:val="20"/>
          <w:szCs w:val="20"/>
        </w:rPr>
        <w:t>pet</w:t>
      </w:r>
      <w:r w:rsidRPr="00FD1D19">
        <w:rPr>
          <w:rFonts w:asciiTheme="minorHAnsi" w:hAnsiTheme="minorHAnsi" w:cstheme="minorHAnsi"/>
          <w:color w:val="000000" w:themeColor="text1"/>
          <w:sz w:val="20"/>
          <w:szCs w:val="20"/>
        </w:rPr>
        <w:t xml:space="preserve"> umrlih udeležencev) in avtocestah (</w:t>
      </w:r>
      <w:r w:rsidR="00F9128A">
        <w:rPr>
          <w:rFonts w:asciiTheme="minorHAnsi" w:hAnsiTheme="minorHAnsi" w:cstheme="minorHAnsi"/>
          <w:color w:val="000000" w:themeColor="text1"/>
          <w:sz w:val="20"/>
          <w:szCs w:val="20"/>
        </w:rPr>
        <w:t>štirje</w:t>
      </w:r>
      <w:r w:rsidRPr="00FD1D19">
        <w:rPr>
          <w:rFonts w:asciiTheme="minorHAnsi" w:hAnsiTheme="minorHAnsi" w:cstheme="minorHAnsi"/>
          <w:color w:val="000000" w:themeColor="text1"/>
          <w:sz w:val="20"/>
          <w:szCs w:val="20"/>
        </w:rPr>
        <w:t xml:space="preserve"> umrli udeleženci) ter </w:t>
      </w:r>
      <w:r w:rsidR="00F9128A">
        <w:rPr>
          <w:rFonts w:asciiTheme="minorHAnsi" w:hAnsiTheme="minorHAnsi" w:cstheme="minorHAnsi"/>
          <w:color w:val="000000" w:themeColor="text1"/>
          <w:sz w:val="20"/>
          <w:szCs w:val="20"/>
        </w:rPr>
        <w:t>tri</w:t>
      </w:r>
      <w:r w:rsidRPr="00FD1D19">
        <w:rPr>
          <w:rFonts w:asciiTheme="minorHAnsi" w:hAnsiTheme="minorHAnsi" w:cstheme="minorHAnsi"/>
          <w:color w:val="000000" w:themeColor="text1"/>
          <w:sz w:val="20"/>
          <w:szCs w:val="20"/>
        </w:rPr>
        <w:t xml:space="preserve"> prometne nesreče na regionalnih cestah I. reda (</w:t>
      </w:r>
      <w:r w:rsidR="00F9128A">
        <w:rPr>
          <w:rFonts w:asciiTheme="minorHAnsi" w:hAnsiTheme="minorHAnsi" w:cstheme="minorHAnsi"/>
          <w:color w:val="000000" w:themeColor="text1"/>
          <w:sz w:val="20"/>
          <w:szCs w:val="20"/>
        </w:rPr>
        <w:t>trije</w:t>
      </w:r>
      <w:r w:rsidRPr="00FD1D19">
        <w:rPr>
          <w:rFonts w:asciiTheme="minorHAnsi" w:hAnsiTheme="minorHAnsi" w:cstheme="minorHAnsi"/>
          <w:color w:val="000000" w:themeColor="text1"/>
          <w:sz w:val="20"/>
          <w:szCs w:val="20"/>
        </w:rPr>
        <w:t xml:space="preserve"> umrli). Na glavnih cestah I. reda, II. reda in regionalnih cestah III. reda so se pripetile po </w:t>
      </w:r>
      <w:r w:rsidR="00F9128A">
        <w:rPr>
          <w:rFonts w:asciiTheme="minorHAnsi" w:hAnsiTheme="minorHAnsi" w:cstheme="minorHAnsi"/>
          <w:color w:val="000000" w:themeColor="text1"/>
          <w:sz w:val="20"/>
          <w:szCs w:val="20"/>
        </w:rPr>
        <w:t>dve</w:t>
      </w:r>
      <w:r w:rsidRPr="00FD1D19">
        <w:rPr>
          <w:rFonts w:asciiTheme="minorHAnsi" w:hAnsiTheme="minorHAnsi" w:cstheme="minorHAnsi"/>
          <w:color w:val="000000" w:themeColor="text1"/>
          <w:sz w:val="20"/>
          <w:szCs w:val="20"/>
        </w:rPr>
        <w:t xml:space="preserve"> prometni nesreči (s prav toliko umrlimi udeleženci). </w:t>
      </w:r>
    </w:p>
    <w:p w14:paraId="41BA8BED" w14:textId="77777777" w:rsidR="00FD1D19" w:rsidRPr="00FD1D19" w:rsidRDefault="00FD1D19" w:rsidP="00FD1D19">
      <w:pPr>
        <w:rPr>
          <w:rFonts w:asciiTheme="minorHAnsi" w:hAnsiTheme="minorHAnsi" w:cstheme="minorHAnsi"/>
          <w:color w:val="000000" w:themeColor="text1"/>
          <w:sz w:val="20"/>
          <w:szCs w:val="20"/>
        </w:rPr>
      </w:pPr>
    </w:p>
    <w:p w14:paraId="2C96DAD7" w14:textId="2858D5AC" w:rsidR="00FD1D19" w:rsidRPr="00FD1D19" w:rsidRDefault="00FD1D19" w:rsidP="00FD1D19">
      <w:pPr>
        <w:rPr>
          <w:rFonts w:asciiTheme="minorHAnsi" w:hAnsiTheme="minorHAnsi" w:cstheme="minorHAnsi"/>
          <w:color w:val="000000" w:themeColor="text1"/>
          <w:sz w:val="20"/>
          <w:szCs w:val="20"/>
        </w:rPr>
      </w:pPr>
      <w:r w:rsidRPr="00FD1D19">
        <w:rPr>
          <w:rFonts w:asciiTheme="minorHAnsi" w:hAnsiTheme="minorHAnsi" w:cstheme="minorHAnsi"/>
          <w:color w:val="000000" w:themeColor="text1"/>
          <w:sz w:val="20"/>
          <w:szCs w:val="20"/>
        </w:rPr>
        <w:t xml:space="preserve">V nekaterih prometnih nesrečah so bili raziskovalci mnenja, da obstaja verjetnost, da je cestna infrastruktura v določenem deležu pripomogla k nastanku prometne nesreče, seveda vedno v kombinaciji s človeškim </w:t>
      </w:r>
      <w:r w:rsidR="00F9128A">
        <w:rPr>
          <w:rFonts w:asciiTheme="minorHAnsi" w:hAnsiTheme="minorHAnsi" w:cstheme="minorHAnsi"/>
          <w:color w:val="000000" w:themeColor="text1"/>
          <w:sz w:val="20"/>
          <w:szCs w:val="20"/>
        </w:rPr>
        <w:t>dejavnikom</w:t>
      </w:r>
      <w:r w:rsidRPr="00FD1D19">
        <w:rPr>
          <w:rFonts w:asciiTheme="minorHAnsi" w:hAnsiTheme="minorHAnsi" w:cstheme="minorHAnsi"/>
          <w:color w:val="000000" w:themeColor="text1"/>
          <w:sz w:val="20"/>
          <w:szCs w:val="20"/>
        </w:rPr>
        <w:t>. Nesporno dejstvo je, da je bilo praktično pri vseh prometnih nesrečah človeški dejavnik prevladujoč dejavnik za nastan</w:t>
      </w:r>
      <w:r w:rsidR="00F9128A">
        <w:rPr>
          <w:rFonts w:asciiTheme="minorHAnsi" w:hAnsiTheme="minorHAnsi" w:cstheme="minorHAnsi"/>
          <w:color w:val="000000" w:themeColor="text1"/>
          <w:sz w:val="20"/>
          <w:szCs w:val="20"/>
        </w:rPr>
        <w:t>e</w:t>
      </w:r>
      <w:r w:rsidRPr="00FD1D19">
        <w:rPr>
          <w:rFonts w:asciiTheme="minorHAnsi" w:hAnsiTheme="minorHAnsi" w:cstheme="minorHAnsi"/>
          <w:color w:val="000000" w:themeColor="text1"/>
          <w:sz w:val="20"/>
          <w:szCs w:val="20"/>
        </w:rPr>
        <w:t xml:space="preserve">k prometne nesreče. Je bilo pa pri velikem številu prometnih nesreč ugotovljeno, da je prometna infrastruktura vplivala na posledice prometnih nesreč. Dejstvo je, da bi bile posledice prometnih nesreč blažje, če bi bila prometna infrastruktura v določenih prometnih nesrečah drugačna </w:t>
      </w:r>
      <w:r w:rsidR="00990C30">
        <w:rPr>
          <w:rFonts w:asciiTheme="minorHAnsi" w:hAnsiTheme="minorHAnsi" w:cstheme="minorHAnsi"/>
          <w:color w:val="000000" w:themeColor="text1"/>
          <w:sz w:val="20"/>
          <w:szCs w:val="20"/>
        </w:rPr>
        <w:t>oziroma</w:t>
      </w:r>
      <w:r w:rsidRPr="00FD1D19">
        <w:rPr>
          <w:rFonts w:asciiTheme="minorHAnsi" w:hAnsiTheme="minorHAnsi" w:cstheme="minorHAnsi"/>
          <w:color w:val="000000" w:themeColor="text1"/>
          <w:sz w:val="20"/>
          <w:szCs w:val="20"/>
        </w:rPr>
        <w:t xml:space="preserve"> ustrezna.</w:t>
      </w:r>
    </w:p>
    <w:p w14:paraId="3256387B" w14:textId="77777777" w:rsidR="00FD1D19" w:rsidRPr="00FD1D19" w:rsidRDefault="00FD1D19" w:rsidP="00FD1D19">
      <w:pPr>
        <w:rPr>
          <w:rFonts w:ascii="Calibri" w:hAnsi="Calibri"/>
          <w:color w:val="000000" w:themeColor="text1"/>
          <w:sz w:val="20"/>
          <w:szCs w:val="20"/>
        </w:rPr>
      </w:pPr>
    </w:p>
    <w:p w14:paraId="30C1A060" w14:textId="61D8FF36" w:rsidR="00FD1D19" w:rsidRPr="00FD1D19" w:rsidRDefault="00FD1D19" w:rsidP="00FD1D19">
      <w:pPr>
        <w:rPr>
          <w:rFonts w:ascii="Calibri" w:hAnsi="Calibri"/>
          <w:color w:val="000000" w:themeColor="text1"/>
          <w:sz w:val="20"/>
          <w:szCs w:val="20"/>
        </w:rPr>
      </w:pPr>
      <w:r w:rsidRPr="00FD1D19">
        <w:rPr>
          <w:rFonts w:ascii="Calibri" w:hAnsi="Calibri"/>
          <w:color w:val="000000" w:themeColor="text1"/>
          <w:sz w:val="20"/>
          <w:szCs w:val="20"/>
        </w:rPr>
        <w:t>Nekatere ugotovljene nepravilnosti na cestni infrastrukturi so bile: poman</w:t>
      </w:r>
      <w:r w:rsidR="001C2D10">
        <w:rPr>
          <w:rFonts w:ascii="Calibri" w:hAnsi="Calibri"/>
          <w:color w:val="000000" w:themeColor="text1"/>
          <w:sz w:val="20"/>
          <w:szCs w:val="20"/>
        </w:rPr>
        <w:t>j</w:t>
      </w:r>
      <w:r w:rsidRPr="00FD1D19">
        <w:rPr>
          <w:rFonts w:ascii="Calibri" w:hAnsi="Calibri"/>
          <w:color w:val="000000" w:themeColor="text1"/>
          <w:sz w:val="20"/>
          <w:szCs w:val="20"/>
        </w:rPr>
        <w:t>klji</w:t>
      </w:r>
      <w:r w:rsidR="001C2D10">
        <w:rPr>
          <w:rFonts w:ascii="Calibri" w:hAnsi="Calibri"/>
          <w:color w:val="000000" w:themeColor="text1"/>
          <w:sz w:val="20"/>
          <w:szCs w:val="20"/>
        </w:rPr>
        <w:t>v</w:t>
      </w:r>
      <w:r w:rsidRPr="00FD1D19">
        <w:rPr>
          <w:rFonts w:ascii="Calibri" w:hAnsi="Calibri"/>
          <w:color w:val="000000" w:themeColor="text1"/>
          <w:sz w:val="20"/>
          <w:szCs w:val="20"/>
        </w:rPr>
        <w:t>o vodenje prometa, neizvedenost ustreznih jeklenih varnostnih ograj, nepravilnosti na jeklenih varovalnih ograj</w:t>
      </w:r>
      <w:r w:rsidR="00F9128A">
        <w:rPr>
          <w:rFonts w:ascii="Calibri" w:hAnsi="Calibri"/>
          <w:color w:val="000000" w:themeColor="text1"/>
          <w:sz w:val="20"/>
          <w:szCs w:val="20"/>
        </w:rPr>
        <w:t>ah</w:t>
      </w:r>
      <w:r w:rsidRPr="00FD1D19">
        <w:rPr>
          <w:rFonts w:ascii="Calibri" w:hAnsi="Calibri"/>
          <w:color w:val="000000" w:themeColor="text1"/>
          <w:sz w:val="20"/>
          <w:szCs w:val="20"/>
        </w:rPr>
        <w:t>, manjkajoča zaščita za motoriste, poman</w:t>
      </w:r>
      <w:r w:rsidR="001C2D10">
        <w:rPr>
          <w:rFonts w:ascii="Calibri" w:hAnsi="Calibri"/>
          <w:color w:val="000000" w:themeColor="text1"/>
          <w:sz w:val="20"/>
          <w:szCs w:val="20"/>
        </w:rPr>
        <w:t>j</w:t>
      </w:r>
      <w:r w:rsidRPr="00FD1D19">
        <w:rPr>
          <w:rFonts w:ascii="Calibri" w:hAnsi="Calibri"/>
          <w:color w:val="000000" w:themeColor="text1"/>
          <w:sz w:val="20"/>
          <w:szCs w:val="20"/>
        </w:rPr>
        <w:t xml:space="preserve">kljiva vertikalna prometna signalizacija (dotrajana), neurejene bankine, nevzdrževana in neurejena vegetacija ob cestišču, neurejena pregledna berma, neustrezna omejitev hitrosti (velja splošna omejitev namesto znižane omejitve hitrosti), poškodbe na vozišču itd. </w:t>
      </w:r>
    </w:p>
    <w:p w14:paraId="0F32469D" w14:textId="77777777" w:rsidR="00FD1D19" w:rsidRPr="00FD1D19" w:rsidRDefault="00FD1D19" w:rsidP="00FD1D19">
      <w:pPr>
        <w:rPr>
          <w:rFonts w:ascii="Calibri" w:hAnsi="Calibri"/>
          <w:color w:val="000000" w:themeColor="text1"/>
          <w:sz w:val="20"/>
          <w:szCs w:val="20"/>
        </w:rPr>
      </w:pPr>
    </w:p>
    <w:p w14:paraId="7951EC25" w14:textId="6C6DB9D5" w:rsidR="000D288D" w:rsidRDefault="000D288D" w:rsidP="000D288D">
      <w:pPr>
        <w:rPr>
          <w:rFonts w:ascii="Calibri" w:hAnsi="Calibri"/>
          <w:color w:val="000000" w:themeColor="text1"/>
          <w:sz w:val="20"/>
          <w:szCs w:val="20"/>
        </w:rPr>
      </w:pPr>
      <w:r w:rsidRPr="00FD1D19">
        <w:rPr>
          <w:rFonts w:ascii="Calibri" w:hAnsi="Calibri"/>
          <w:color w:val="000000" w:themeColor="text1"/>
          <w:sz w:val="20"/>
          <w:szCs w:val="20"/>
        </w:rPr>
        <w:t>Policija sklicuje komisijske oglede krajev prometnih nesreč s smrtnim izidom s službami, ki so neposredno povezane z zagotavljanjem varne cestnoprometne infrastrukture. Kjer se ugotovijo pomanjkljivosti in morebitna odstopanja na prometni infrastrukturi</w:t>
      </w:r>
      <w:r w:rsidR="00F9128A">
        <w:rPr>
          <w:rFonts w:ascii="Calibri" w:hAnsi="Calibri"/>
          <w:color w:val="000000" w:themeColor="text1"/>
          <w:sz w:val="20"/>
          <w:szCs w:val="20"/>
        </w:rPr>
        <w:t>,</w:t>
      </w:r>
      <w:r w:rsidRPr="00FD1D19">
        <w:rPr>
          <w:rFonts w:ascii="Calibri" w:hAnsi="Calibri"/>
          <w:color w:val="000000" w:themeColor="text1"/>
          <w:sz w:val="20"/>
          <w:szCs w:val="20"/>
        </w:rPr>
        <w:t xml:space="preserve"> se predlagajo rešitve za izboljšanje stanja. Policija periodično in lokalno analizira stanje prometne varnosti, kjer identificiramo odseke, ki negativno izstopajo po prometni varnosti</w:t>
      </w:r>
      <w:r w:rsidR="00F9128A">
        <w:rPr>
          <w:rFonts w:ascii="Calibri" w:hAnsi="Calibri"/>
          <w:color w:val="000000" w:themeColor="text1"/>
          <w:sz w:val="20"/>
          <w:szCs w:val="20"/>
        </w:rPr>
        <w:t>,</w:t>
      </w:r>
      <w:r w:rsidRPr="00FD1D19">
        <w:rPr>
          <w:rFonts w:ascii="Calibri" w:hAnsi="Calibri"/>
          <w:color w:val="000000" w:themeColor="text1"/>
          <w:sz w:val="20"/>
          <w:szCs w:val="20"/>
        </w:rPr>
        <w:t xml:space="preserve"> in tam izvaja nadzor. </w:t>
      </w:r>
    </w:p>
    <w:p w14:paraId="1F376DD0" w14:textId="77777777" w:rsidR="00FD1D19" w:rsidRPr="00FD1D19" w:rsidRDefault="00FD1D19" w:rsidP="000D288D">
      <w:pPr>
        <w:rPr>
          <w:rFonts w:ascii="Calibri" w:hAnsi="Calibri"/>
          <w:color w:val="000000" w:themeColor="text1"/>
          <w:sz w:val="20"/>
          <w:szCs w:val="20"/>
        </w:rPr>
      </w:pPr>
    </w:p>
    <w:p w14:paraId="2B2DC901" w14:textId="7AB0B0BD" w:rsidR="009C6607" w:rsidRPr="00B16853" w:rsidRDefault="009500EE" w:rsidP="00AD21FD">
      <w:pPr>
        <w:pStyle w:val="Naslov2"/>
      </w:pPr>
      <w:bookmarkStart w:id="47" w:name="_Toc385511931"/>
      <w:bookmarkStart w:id="48" w:name="_Toc385512318"/>
      <w:bookmarkStart w:id="49" w:name="_Toc512412875"/>
      <w:r>
        <w:t>4.3</w:t>
      </w:r>
      <w:r w:rsidR="009C6607" w:rsidRPr="00B16853">
        <w:t>.2 Zagotavljanje varnega načrtovanja, gradnje in pregledovanja cestne infrastrukture</w:t>
      </w:r>
      <w:bookmarkEnd w:id="47"/>
      <w:bookmarkEnd w:id="48"/>
      <w:bookmarkEnd w:id="49"/>
    </w:p>
    <w:p w14:paraId="1684E7AF" w14:textId="5337F679" w:rsidR="009C6607" w:rsidRPr="00B16853" w:rsidRDefault="009C6607" w:rsidP="001C61E9">
      <w:pPr>
        <w:ind w:right="-2"/>
        <w:rPr>
          <w:rFonts w:ascii="Calibri" w:hAnsi="Calibri" w:cs="Calibri"/>
          <w:b/>
          <w:i/>
          <w:color w:val="1F497D"/>
          <w:sz w:val="20"/>
          <w:szCs w:val="20"/>
        </w:rPr>
      </w:pPr>
      <w:r w:rsidRPr="00B16853">
        <w:rPr>
          <w:rFonts w:ascii="Calibri" w:hAnsi="Calibri" w:cs="Calibri"/>
          <w:b/>
          <w:i/>
          <w:color w:val="1F497D"/>
          <w:sz w:val="20"/>
          <w:szCs w:val="20"/>
        </w:rPr>
        <w:t>CILJ: pravočasno odkrivanje neustreznih gradbenih in prometnih rešitev v fazi načrtovanja in uporabe cest</w:t>
      </w:r>
    </w:p>
    <w:p w14:paraId="03B8E085" w14:textId="77777777" w:rsidR="00C8716F" w:rsidRPr="00B16853" w:rsidRDefault="00C8716F" w:rsidP="00C8716F">
      <w:pPr>
        <w:contextualSpacing/>
        <w:rPr>
          <w:rFonts w:ascii="Calibri" w:hAnsi="Calibri"/>
          <w:sz w:val="20"/>
          <w:szCs w:val="20"/>
          <w:highlight w:val="yellow"/>
          <w:lang w:eastAsia="sl-SI"/>
        </w:rPr>
      </w:pPr>
    </w:p>
    <w:p w14:paraId="14DCB5D3" w14:textId="14517A07" w:rsidR="00D86E57" w:rsidRPr="00FD1D19" w:rsidRDefault="00D86E57" w:rsidP="00D86E57">
      <w:pPr>
        <w:rPr>
          <w:rFonts w:ascii="Calibri" w:hAnsi="Calibri"/>
          <w:color w:val="000000" w:themeColor="text1"/>
          <w:sz w:val="20"/>
          <w:szCs w:val="20"/>
        </w:rPr>
      </w:pPr>
      <w:r w:rsidRPr="00FD1D19">
        <w:rPr>
          <w:rFonts w:ascii="Calibri" w:hAnsi="Calibri"/>
          <w:color w:val="000000" w:themeColor="text1"/>
          <w:sz w:val="20"/>
          <w:szCs w:val="20"/>
        </w:rPr>
        <w:t>V letu 2017 je DARS v sisteme nadzora in vodenja prometa (ESO</w:t>
      </w:r>
      <w:r w:rsidR="00F9128A">
        <w:rPr>
          <w:rFonts w:ascii="Calibri" w:hAnsi="Calibri"/>
          <w:color w:val="000000" w:themeColor="text1"/>
          <w:sz w:val="20"/>
          <w:szCs w:val="20"/>
        </w:rPr>
        <w:t>-</w:t>
      </w:r>
      <w:r w:rsidRPr="00FD1D19">
        <w:rPr>
          <w:rFonts w:ascii="Calibri" w:hAnsi="Calibri"/>
          <w:color w:val="000000" w:themeColor="text1"/>
          <w:sz w:val="20"/>
          <w:szCs w:val="20"/>
        </w:rPr>
        <w:t xml:space="preserve"> in ITS</w:t>
      </w:r>
      <w:r w:rsidR="00F9128A">
        <w:rPr>
          <w:rFonts w:ascii="Calibri" w:hAnsi="Calibri"/>
          <w:color w:val="000000" w:themeColor="text1"/>
          <w:sz w:val="20"/>
          <w:szCs w:val="20"/>
        </w:rPr>
        <w:t>-</w:t>
      </w:r>
      <w:r w:rsidRPr="00FD1D19">
        <w:rPr>
          <w:rFonts w:ascii="Calibri" w:hAnsi="Calibri"/>
          <w:color w:val="000000" w:themeColor="text1"/>
          <w:sz w:val="20"/>
          <w:szCs w:val="20"/>
        </w:rPr>
        <w:t xml:space="preserve">opremo) investiral </w:t>
      </w:r>
      <w:r w:rsidR="00F9128A">
        <w:rPr>
          <w:rFonts w:ascii="Calibri" w:hAnsi="Calibri"/>
          <w:color w:val="000000" w:themeColor="text1"/>
          <w:sz w:val="20"/>
          <w:szCs w:val="20"/>
        </w:rPr>
        <w:t>pribl</w:t>
      </w:r>
      <w:r w:rsidRPr="00FD1D19">
        <w:rPr>
          <w:rFonts w:ascii="Calibri" w:hAnsi="Calibri"/>
          <w:color w:val="000000" w:themeColor="text1"/>
          <w:sz w:val="20"/>
          <w:szCs w:val="20"/>
        </w:rPr>
        <w:t>. 7,5 mio EUR, prav tako so bile investicije na področju obnov in rednega vzdrževanja vsekakor dodat</w:t>
      </w:r>
      <w:r w:rsidR="00F9128A">
        <w:rPr>
          <w:rFonts w:ascii="Calibri" w:hAnsi="Calibri"/>
          <w:color w:val="000000" w:themeColor="text1"/>
          <w:sz w:val="20"/>
          <w:szCs w:val="20"/>
        </w:rPr>
        <w:t>e</w:t>
      </w:r>
      <w:r w:rsidRPr="00FD1D19">
        <w:rPr>
          <w:rFonts w:ascii="Calibri" w:hAnsi="Calibri"/>
          <w:color w:val="000000" w:themeColor="text1"/>
          <w:sz w:val="20"/>
          <w:szCs w:val="20"/>
        </w:rPr>
        <w:t>n velik doprinos k večji prometni varnosti. V sklopu ITS-sistemov so bile postavljene tri nove cestno-vremenske postaje in izvedla nadgradnja MDSS</w:t>
      </w:r>
      <w:r w:rsidR="00F9128A">
        <w:rPr>
          <w:rFonts w:ascii="Calibri" w:hAnsi="Calibri"/>
          <w:color w:val="000000" w:themeColor="text1"/>
          <w:sz w:val="20"/>
          <w:szCs w:val="20"/>
        </w:rPr>
        <w:t>-</w:t>
      </w:r>
      <w:r w:rsidRPr="00FD1D19">
        <w:rPr>
          <w:rFonts w:ascii="Calibri" w:hAnsi="Calibri"/>
          <w:color w:val="000000" w:themeColor="text1"/>
          <w:sz w:val="20"/>
          <w:szCs w:val="20"/>
        </w:rPr>
        <w:t xml:space="preserve">sistema za spremljanje plužnih vozil. Zamenjalo </w:t>
      </w:r>
      <w:r w:rsidR="00990C30">
        <w:rPr>
          <w:rFonts w:ascii="Calibri" w:hAnsi="Calibri"/>
          <w:color w:val="000000" w:themeColor="text1"/>
          <w:sz w:val="20"/>
          <w:szCs w:val="20"/>
        </w:rPr>
        <w:t>oziroma</w:t>
      </w:r>
      <w:r w:rsidRPr="00FD1D19">
        <w:rPr>
          <w:rFonts w:ascii="Calibri" w:hAnsi="Calibri"/>
          <w:color w:val="000000" w:themeColor="text1"/>
          <w:sz w:val="20"/>
          <w:szCs w:val="20"/>
        </w:rPr>
        <w:t xml:space="preserve"> namestilo se je 50 števcev prometa. Zaključil se je projekt ureditve prometne signalizacije z znaki spremenljive vsebine na AC Postojna</w:t>
      </w:r>
      <w:r w:rsidR="00F34A0E">
        <w:rPr>
          <w:rFonts w:ascii="Calibri" w:hAnsi="Calibri"/>
          <w:color w:val="000000" w:themeColor="text1"/>
          <w:sz w:val="20"/>
          <w:szCs w:val="20"/>
        </w:rPr>
        <w:t>–</w:t>
      </w:r>
      <w:r w:rsidRPr="00FD1D19">
        <w:rPr>
          <w:rFonts w:ascii="Calibri" w:hAnsi="Calibri"/>
          <w:color w:val="000000" w:themeColor="text1"/>
          <w:sz w:val="20"/>
          <w:szCs w:val="20"/>
        </w:rPr>
        <w:t>Senožeče ter postavil nov portal s spremenljivo prometno signalizacijo na viaduktu Ravbarkomanda. Izvajalo se je več projektov, ki pa se bodo zaključili v pričetku leta 2018 (centralizacija video sistema, SNVP Koper</w:t>
      </w:r>
      <w:r w:rsidR="00F34A0E">
        <w:rPr>
          <w:rFonts w:ascii="Calibri" w:hAnsi="Calibri"/>
          <w:color w:val="000000" w:themeColor="text1"/>
          <w:sz w:val="20"/>
          <w:szCs w:val="20"/>
        </w:rPr>
        <w:t>–</w:t>
      </w:r>
      <w:r w:rsidRPr="00FD1D19">
        <w:rPr>
          <w:rFonts w:ascii="Calibri" w:hAnsi="Calibri"/>
          <w:color w:val="000000" w:themeColor="text1"/>
          <w:sz w:val="20"/>
          <w:szCs w:val="20"/>
        </w:rPr>
        <w:t>Izola, SNVP Celje</w:t>
      </w:r>
      <w:r w:rsidR="00F34A0E">
        <w:rPr>
          <w:rFonts w:ascii="Calibri" w:hAnsi="Calibri"/>
          <w:color w:val="000000" w:themeColor="text1"/>
          <w:sz w:val="20"/>
          <w:szCs w:val="20"/>
        </w:rPr>
        <w:t>–</w:t>
      </w:r>
      <w:r w:rsidRPr="00FD1D19">
        <w:rPr>
          <w:rFonts w:ascii="Calibri" w:hAnsi="Calibri"/>
          <w:color w:val="000000" w:themeColor="text1"/>
          <w:sz w:val="20"/>
          <w:szCs w:val="20"/>
        </w:rPr>
        <w:t>Tepanje, nadgradnja RNC Kozina). Zaključenih je bilo še nekaj manjših obnov in naložb v elektrostrojno opremo in ITS.</w:t>
      </w:r>
    </w:p>
    <w:p w14:paraId="72382050" w14:textId="77777777" w:rsidR="00D86E57" w:rsidRDefault="00D86E57" w:rsidP="00D86E57">
      <w:pPr>
        <w:rPr>
          <w:b/>
        </w:rPr>
      </w:pPr>
    </w:p>
    <w:p w14:paraId="3D67D5E8" w14:textId="77777777" w:rsidR="002343A2" w:rsidRPr="002343A2" w:rsidRDefault="009B3098" w:rsidP="002343A2">
      <w:pPr>
        <w:rPr>
          <w:rFonts w:ascii="Calibri" w:hAnsi="Calibri"/>
          <w:b/>
          <w:i/>
          <w:color w:val="000000" w:themeColor="text1"/>
          <w:sz w:val="20"/>
          <w:szCs w:val="20"/>
        </w:rPr>
      </w:pPr>
      <w:r>
        <w:rPr>
          <w:rFonts w:ascii="Calibri" w:hAnsi="Calibri" w:cs="Calibri"/>
          <w:b/>
          <w:i/>
          <w:color w:val="000000" w:themeColor="text1"/>
          <w:sz w:val="20"/>
          <w:szCs w:val="20"/>
        </w:rPr>
        <w:t>Graf 13</w:t>
      </w:r>
      <w:r w:rsidR="00FD1D19" w:rsidRPr="00FD1D19">
        <w:rPr>
          <w:rFonts w:ascii="Calibri" w:hAnsi="Calibri" w:cs="Calibri"/>
          <w:b/>
          <w:i/>
          <w:color w:val="000000" w:themeColor="text1"/>
          <w:sz w:val="20"/>
          <w:szCs w:val="20"/>
        </w:rPr>
        <w:t xml:space="preserve">: </w:t>
      </w:r>
      <w:r w:rsidR="002343A2" w:rsidRPr="002343A2">
        <w:rPr>
          <w:rFonts w:ascii="Calibri" w:hAnsi="Calibri"/>
          <w:b/>
          <w:i/>
          <w:color w:val="000000" w:themeColor="text1"/>
          <w:sz w:val="20"/>
          <w:szCs w:val="20"/>
        </w:rPr>
        <w:t xml:space="preserve">Povprečna rast PLDP-a na AC in HC po krakih med 2016 in 2017 </w:t>
      </w:r>
    </w:p>
    <w:p w14:paraId="74E746BF" w14:textId="1971CA3A" w:rsidR="00D86E57" w:rsidRPr="00081D74" w:rsidRDefault="00D86E57" w:rsidP="002343A2">
      <w:pPr>
        <w:rPr>
          <w:color w:val="1F497D"/>
        </w:rPr>
      </w:pPr>
      <w:r>
        <w:rPr>
          <w:noProof/>
          <w:lang w:eastAsia="sl-SI"/>
        </w:rPr>
        <w:drawing>
          <wp:inline distT="0" distB="0" distL="0" distR="0" wp14:anchorId="4A44FA37" wp14:editId="533FE04E">
            <wp:extent cx="5759450" cy="2520000"/>
            <wp:effectExtent l="0" t="0" r="12700" b="1397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91F83B" w14:textId="77777777" w:rsidR="00D86E57" w:rsidRDefault="00D86E57" w:rsidP="00D86E57">
      <w:pPr>
        <w:rPr>
          <w:b/>
        </w:rPr>
      </w:pPr>
    </w:p>
    <w:p w14:paraId="6E3AA82C" w14:textId="605992E5" w:rsidR="009B3098" w:rsidRPr="00FD1D19" w:rsidRDefault="009B3098" w:rsidP="009B3098">
      <w:pPr>
        <w:rPr>
          <w:rFonts w:ascii="Calibri" w:hAnsi="Calibri"/>
          <w:b/>
          <w:i/>
          <w:color w:val="000000" w:themeColor="text1"/>
          <w:sz w:val="20"/>
          <w:szCs w:val="20"/>
        </w:rPr>
      </w:pPr>
      <w:r>
        <w:rPr>
          <w:rFonts w:ascii="Calibri" w:hAnsi="Calibri" w:cs="Calibri"/>
          <w:b/>
          <w:i/>
          <w:color w:val="000000" w:themeColor="text1"/>
          <w:sz w:val="20"/>
          <w:szCs w:val="20"/>
        </w:rPr>
        <w:t>Graf 14</w:t>
      </w:r>
      <w:r w:rsidRPr="00FD1D19">
        <w:rPr>
          <w:rFonts w:ascii="Calibri" w:hAnsi="Calibri" w:cs="Calibri"/>
          <w:b/>
          <w:i/>
          <w:color w:val="000000" w:themeColor="text1"/>
          <w:sz w:val="20"/>
          <w:szCs w:val="20"/>
        </w:rPr>
        <w:t xml:space="preserve">: </w:t>
      </w:r>
      <w:r>
        <w:rPr>
          <w:rFonts w:ascii="Calibri" w:hAnsi="Calibri"/>
          <w:b/>
          <w:i/>
          <w:color w:val="000000" w:themeColor="text1"/>
          <w:sz w:val="20"/>
          <w:szCs w:val="20"/>
        </w:rPr>
        <w:t xml:space="preserve">Izredni dogodki v nadzornih centrih v obdobju 2010 – 2017 </w:t>
      </w:r>
      <w:r w:rsidRPr="00FD1D19">
        <w:rPr>
          <w:rFonts w:ascii="Calibri" w:hAnsi="Calibri"/>
          <w:b/>
          <w:i/>
          <w:color w:val="000000" w:themeColor="text1"/>
          <w:sz w:val="20"/>
          <w:szCs w:val="20"/>
        </w:rPr>
        <w:t xml:space="preserve"> </w:t>
      </w:r>
    </w:p>
    <w:p w14:paraId="3DF20438" w14:textId="77777777" w:rsidR="00D86E57" w:rsidRDefault="00D86E57" w:rsidP="00FB08E9">
      <w:pPr>
        <w:jc w:val="center"/>
      </w:pPr>
      <w:r>
        <w:rPr>
          <w:noProof/>
          <w:lang w:eastAsia="sl-SI"/>
        </w:rPr>
        <w:drawing>
          <wp:inline distT="0" distB="0" distL="0" distR="0" wp14:anchorId="548CDF62" wp14:editId="3B62A4A5">
            <wp:extent cx="5727700" cy="2520000"/>
            <wp:effectExtent l="0" t="0" r="6350" b="1397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98A034" w14:textId="77777777" w:rsidR="00D86E57" w:rsidRDefault="00D86E57" w:rsidP="00D86E57"/>
    <w:p w14:paraId="2DFA74B4" w14:textId="30EF5222" w:rsidR="00FD1D19" w:rsidRPr="00FD1D19" w:rsidRDefault="00FB08E9" w:rsidP="00FD1D19">
      <w:pPr>
        <w:rPr>
          <w:rFonts w:ascii="Calibri" w:hAnsi="Calibri"/>
          <w:b/>
          <w:i/>
          <w:color w:val="000000" w:themeColor="text1"/>
          <w:sz w:val="20"/>
          <w:szCs w:val="20"/>
        </w:rPr>
      </w:pPr>
      <w:r>
        <w:rPr>
          <w:rFonts w:ascii="Calibri" w:hAnsi="Calibri" w:cs="Calibri"/>
          <w:b/>
          <w:i/>
          <w:color w:val="000000" w:themeColor="text1"/>
          <w:sz w:val="20"/>
          <w:szCs w:val="20"/>
        </w:rPr>
        <w:t>Tabela 6</w:t>
      </w:r>
      <w:r w:rsidR="00FD1D19" w:rsidRPr="00FD1D19">
        <w:rPr>
          <w:rFonts w:ascii="Calibri" w:hAnsi="Calibri" w:cs="Calibri"/>
          <w:b/>
          <w:i/>
          <w:color w:val="000000" w:themeColor="text1"/>
          <w:sz w:val="20"/>
          <w:szCs w:val="20"/>
        </w:rPr>
        <w:t xml:space="preserve">: </w:t>
      </w:r>
      <w:r w:rsidR="009B3098">
        <w:rPr>
          <w:rFonts w:ascii="Calibri" w:hAnsi="Calibri" w:cs="Calibri"/>
          <w:b/>
          <w:i/>
          <w:color w:val="000000" w:themeColor="text1"/>
          <w:sz w:val="20"/>
          <w:szCs w:val="20"/>
        </w:rPr>
        <w:t>Posledice prometnih nesreč na avtocestah in hitrih cestah v obdobju 2010 – 2017</w:t>
      </w: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745"/>
        <w:gridCol w:w="1397"/>
        <w:gridCol w:w="1921"/>
        <w:gridCol w:w="1745"/>
        <w:gridCol w:w="1197"/>
      </w:tblGrid>
      <w:tr w:rsidR="00D86E57" w:rsidRPr="00166D43" w14:paraId="20A6B4F9" w14:textId="77777777" w:rsidTr="009B3098">
        <w:trPr>
          <w:trHeight w:val="19"/>
          <w:jc w:val="center"/>
        </w:trPr>
        <w:tc>
          <w:tcPr>
            <w:tcW w:w="9025" w:type="dxa"/>
            <w:gridSpan w:val="6"/>
            <w:shd w:val="clear" w:color="auto" w:fill="B9CDE5"/>
            <w:tcMar>
              <w:top w:w="0" w:type="dxa"/>
              <w:left w:w="108" w:type="dxa"/>
              <w:bottom w:w="0" w:type="dxa"/>
              <w:right w:w="108" w:type="dxa"/>
            </w:tcMar>
            <w:vAlign w:val="center"/>
            <w:hideMark/>
          </w:tcPr>
          <w:p w14:paraId="458F3DDB" w14:textId="77777777" w:rsidR="00D86E57" w:rsidRPr="00166D43" w:rsidRDefault="00D86E57" w:rsidP="00C03D2A">
            <w:pPr>
              <w:jc w:val="center"/>
              <w:rPr>
                <w:b/>
                <w:bCs/>
                <w:color w:val="000000"/>
                <w:lang w:eastAsia="sl-SI"/>
              </w:rPr>
            </w:pPr>
            <w:r w:rsidRPr="00166D43">
              <w:rPr>
                <w:b/>
                <w:bCs/>
                <w:color w:val="000000"/>
                <w:lang w:eastAsia="sl-SI"/>
              </w:rPr>
              <w:t>Posledice prometnih nesreč na avtocestah in hitrih cestah</w:t>
            </w:r>
          </w:p>
          <w:p w14:paraId="2344C783" w14:textId="77777777" w:rsidR="00D86E57" w:rsidRPr="00166D43" w:rsidRDefault="00D86E57" w:rsidP="00C03D2A">
            <w:pPr>
              <w:jc w:val="center"/>
              <w:rPr>
                <w:rFonts w:cs="Arial"/>
                <w:b/>
                <w:bCs/>
                <w:color w:val="000000"/>
                <w:sz w:val="18"/>
                <w:lang w:eastAsia="sl-SI"/>
              </w:rPr>
            </w:pPr>
          </w:p>
        </w:tc>
      </w:tr>
      <w:tr w:rsidR="00D86E57" w:rsidRPr="00166D43" w14:paraId="7428BD96" w14:textId="77777777" w:rsidTr="009B3098">
        <w:trPr>
          <w:trHeight w:val="19"/>
          <w:jc w:val="center"/>
        </w:trPr>
        <w:tc>
          <w:tcPr>
            <w:tcW w:w="1020" w:type="dxa"/>
            <w:shd w:val="clear" w:color="auto" w:fill="B9CDE5"/>
            <w:tcMar>
              <w:top w:w="0" w:type="dxa"/>
              <w:left w:w="108" w:type="dxa"/>
              <w:bottom w:w="0" w:type="dxa"/>
              <w:right w:w="108" w:type="dxa"/>
            </w:tcMar>
            <w:vAlign w:val="center"/>
            <w:hideMark/>
          </w:tcPr>
          <w:p w14:paraId="367979C4" w14:textId="77777777" w:rsidR="00D86E57" w:rsidRPr="00166D43" w:rsidRDefault="00D86E57" w:rsidP="00C03D2A">
            <w:pPr>
              <w:jc w:val="center"/>
              <w:rPr>
                <w:rFonts w:cs="Arial"/>
                <w:b/>
                <w:bCs/>
                <w:color w:val="000000"/>
                <w:sz w:val="18"/>
                <w:lang w:eastAsia="sl-SI"/>
              </w:rPr>
            </w:pPr>
            <w:r w:rsidRPr="00166D43">
              <w:rPr>
                <w:b/>
                <w:bCs/>
                <w:color w:val="000000"/>
                <w:sz w:val="18"/>
                <w:lang w:eastAsia="sl-SI"/>
              </w:rPr>
              <w:t>Leto</w:t>
            </w:r>
          </w:p>
        </w:tc>
        <w:tc>
          <w:tcPr>
            <w:tcW w:w="1745" w:type="dxa"/>
            <w:shd w:val="clear" w:color="auto" w:fill="B9CDE5"/>
            <w:tcMar>
              <w:top w:w="0" w:type="dxa"/>
              <w:left w:w="108" w:type="dxa"/>
              <w:bottom w:w="0" w:type="dxa"/>
              <w:right w:w="108" w:type="dxa"/>
            </w:tcMar>
            <w:vAlign w:val="center"/>
            <w:hideMark/>
          </w:tcPr>
          <w:p w14:paraId="6D412EB7" w14:textId="77777777" w:rsidR="00D86E57" w:rsidRPr="00166D43" w:rsidRDefault="00D86E57" w:rsidP="00C03D2A">
            <w:pPr>
              <w:jc w:val="center"/>
              <w:rPr>
                <w:rFonts w:cs="Arial"/>
                <w:b/>
                <w:bCs/>
                <w:color w:val="000000"/>
                <w:sz w:val="18"/>
                <w:lang w:eastAsia="sl-SI"/>
              </w:rPr>
            </w:pPr>
            <w:r w:rsidRPr="00166D43">
              <w:rPr>
                <w:b/>
                <w:bCs/>
                <w:color w:val="000000"/>
                <w:sz w:val="18"/>
                <w:lang w:eastAsia="sl-SI"/>
              </w:rPr>
              <w:t>Kategorija cesta</w:t>
            </w:r>
          </w:p>
        </w:tc>
        <w:tc>
          <w:tcPr>
            <w:tcW w:w="1397" w:type="dxa"/>
            <w:shd w:val="clear" w:color="auto" w:fill="B9CDE5"/>
            <w:tcMar>
              <w:top w:w="0" w:type="dxa"/>
              <w:left w:w="108" w:type="dxa"/>
              <w:bottom w:w="0" w:type="dxa"/>
              <w:right w:w="108" w:type="dxa"/>
            </w:tcMar>
            <w:vAlign w:val="center"/>
            <w:hideMark/>
          </w:tcPr>
          <w:p w14:paraId="78AA0C80" w14:textId="77777777" w:rsidR="00D86E57" w:rsidRPr="00166D43" w:rsidRDefault="00D86E57" w:rsidP="00C03D2A">
            <w:pPr>
              <w:jc w:val="center"/>
              <w:rPr>
                <w:rFonts w:cs="Arial"/>
                <w:b/>
                <w:bCs/>
                <w:color w:val="000000"/>
                <w:sz w:val="18"/>
                <w:lang w:eastAsia="sl-SI"/>
              </w:rPr>
            </w:pPr>
            <w:r w:rsidRPr="00166D43">
              <w:rPr>
                <w:b/>
                <w:bCs/>
                <w:color w:val="000000"/>
                <w:sz w:val="18"/>
                <w:lang w:eastAsia="sl-SI"/>
              </w:rPr>
              <w:t>Brez poškodb</w:t>
            </w:r>
          </w:p>
        </w:tc>
        <w:tc>
          <w:tcPr>
            <w:tcW w:w="1921" w:type="dxa"/>
            <w:shd w:val="clear" w:color="auto" w:fill="B9CDE5"/>
            <w:tcMar>
              <w:top w:w="0" w:type="dxa"/>
              <w:left w:w="108" w:type="dxa"/>
              <w:bottom w:w="0" w:type="dxa"/>
              <w:right w:w="108" w:type="dxa"/>
            </w:tcMar>
            <w:vAlign w:val="center"/>
            <w:hideMark/>
          </w:tcPr>
          <w:p w14:paraId="2EAE8B9A" w14:textId="77777777" w:rsidR="00D86E57" w:rsidRPr="00166D43" w:rsidRDefault="00D86E57" w:rsidP="00C03D2A">
            <w:pPr>
              <w:jc w:val="center"/>
              <w:rPr>
                <w:rFonts w:cs="Arial"/>
                <w:b/>
                <w:bCs/>
                <w:color w:val="000000"/>
                <w:sz w:val="18"/>
                <w:lang w:eastAsia="sl-SI"/>
              </w:rPr>
            </w:pPr>
            <w:r w:rsidRPr="00166D43">
              <w:rPr>
                <w:b/>
                <w:bCs/>
                <w:color w:val="000000"/>
                <w:sz w:val="18"/>
                <w:lang w:eastAsia="sl-SI"/>
              </w:rPr>
              <w:t>Lahka telesna poškodba</w:t>
            </w:r>
          </w:p>
        </w:tc>
        <w:tc>
          <w:tcPr>
            <w:tcW w:w="1745" w:type="dxa"/>
            <w:shd w:val="clear" w:color="auto" w:fill="B9CDE5"/>
            <w:tcMar>
              <w:top w:w="0" w:type="dxa"/>
              <w:left w:w="108" w:type="dxa"/>
              <w:bottom w:w="0" w:type="dxa"/>
              <w:right w:w="108" w:type="dxa"/>
            </w:tcMar>
            <w:vAlign w:val="center"/>
            <w:hideMark/>
          </w:tcPr>
          <w:p w14:paraId="792E6B95" w14:textId="77777777" w:rsidR="00D86E57" w:rsidRPr="00166D43" w:rsidRDefault="00D86E57" w:rsidP="00C03D2A">
            <w:pPr>
              <w:jc w:val="center"/>
              <w:rPr>
                <w:rFonts w:cs="Arial"/>
                <w:b/>
                <w:bCs/>
                <w:color w:val="000000"/>
                <w:sz w:val="18"/>
                <w:lang w:eastAsia="sl-SI"/>
              </w:rPr>
            </w:pPr>
            <w:r w:rsidRPr="00166D43">
              <w:rPr>
                <w:b/>
                <w:bCs/>
                <w:color w:val="000000"/>
                <w:sz w:val="18"/>
                <w:lang w:eastAsia="sl-SI"/>
              </w:rPr>
              <w:t>Huda telesna poškodba</w:t>
            </w:r>
          </w:p>
        </w:tc>
        <w:tc>
          <w:tcPr>
            <w:tcW w:w="1197" w:type="dxa"/>
            <w:shd w:val="clear" w:color="auto" w:fill="B9CDE5"/>
            <w:tcMar>
              <w:top w:w="0" w:type="dxa"/>
              <w:left w:w="108" w:type="dxa"/>
              <w:bottom w:w="0" w:type="dxa"/>
              <w:right w:w="108" w:type="dxa"/>
            </w:tcMar>
            <w:vAlign w:val="center"/>
            <w:hideMark/>
          </w:tcPr>
          <w:p w14:paraId="04E22EC4" w14:textId="77777777" w:rsidR="00D86E57" w:rsidRPr="00166D43" w:rsidRDefault="00D86E57" w:rsidP="00C03D2A">
            <w:pPr>
              <w:jc w:val="center"/>
              <w:rPr>
                <w:rFonts w:cs="Arial"/>
                <w:b/>
                <w:bCs/>
                <w:color w:val="000000"/>
                <w:sz w:val="18"/>
                <w:lang w:eastAsia="sl-SI"/>
              </w:rPr>
            </w:pPr>
            <w:r w:rsidRPr="00166D43">
              <w:rPr>
                <w:b/>
                <w:bCs/>
                <w:color w:val="000000"/>
                <w:sz w:val="18"/>
                <w:lang w:eastAsia="sl-SI"/>
              </w:rPr>
              <w:t>Smrt</w:t>
            </w:r>
          </w:p>
        </w:tc>
      </w:tr>
      <w:tr w:rsidR="00D86E57" w:rsidRPr="00166D43" w14:paraId="57F2E2DF" w14:textId="77777777" w:rsidTr="009B3098">
        <w:trPr>
          <w:trHeight w:hRule="exact" w:val="284"/>
          <w:jc w:val="center"/>
        </w:trPr>
        <w:tc>
          <w:tcPr>
            <w:tcW w:w="1020" w:type="dxa"/>
            <w:vMerge w:val="restart"/>
            <w:tcMar>
              <w:top w:w="0" w:type="dxa"/>
              <w:left w:w="108" w:type="dxa"/>
              <w:bottom w:w="0" w:type="dxa"/>
              <w:right w:w="108" w:type="dxa"/>
            </w:tcMar>
            <w:vAlign w:val="center"/>
            <w:hideMark/>
          </w:tcPr>
          <w:p w14:paraId="59FE2006"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2010</w:t>
            </w:r>
          </w:p>
        </w:tc>
        <w:tc>
          <w:tcPr>
            <w:tcW w:w="1745" w:type="dxa"/>
            <w:tcMar>
              <w:top w:w="0" w:type="dxa"/>
              <w:left w:w="108" w:type="dxa"/>
              <w:bottom w:w="0" w:type="dxa"/>
              <w:right w:w="108" w:type="dxa"/>
            </w:tcMar>
            <w:vAlign w:val="center"/>
            <w:hideMark/>
          </w:tcPr>
          <w:p w14:paraId="051F5BD4"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AC</w:t>
            </w:r>
          </w:p>
        </w:tc>
        <w:tc>
          <w:tcPr>
            <w:tcW w:w="1397" w:type="dxa"/>
            <w:tcMar>
              <w:top w:w="0" w:type="dxa"/>
              <w:left w:w="108" w:type="dxa"/>
              <w:bottom w:w="0" w:type="dxa"/>
              <w:right w:w="108" w:type="dxa"/>
            </w:tcMar>
            <w:vAlign w:val="center"/>
            <w:hideMark/>
          </w:tcPr>
          <w:p w14:paraId="1F1278BC"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3480</w:t>
            </w:r>
          </w:p>
        </w:tc>
        <w:tc>
          <w:tcPr>
            <w:tcW w:w="1921" w:type="dxa"/>
            <w:tcMar>
              <w:top w:w="0" w:type="dxa"/>
              <w:left w:w="108" w:type="dxa"/>
              <w:bottom w:w="0" w:type="dxa"/>
              <w:right w:w="108" w:type="dxa"/>
            </w:tcMar>
            <w:vAlign w:val="center"/>
            <w:hideMark/>
          </w:tcPr>
          <w:p w14:paraId="22AE77ED"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674</w:t>
            </w:r>
          </w:p>
        </w:tc>
        <w:tc>
          <w:tcPr>
            <w:tcW w:w="1745" w:type="dxa"/>
            <w:tcMar>
              <w:top w:w="0" w:type="dxa"/>
              <w:left w:w="108" w:type="dxa"/>
              <w:bottom w:w="0" w:type="dxa"/>
              <w:right w:w="108" w:type="dxa"/>
            </w:tcMar>
            <w:vAlign w:val="center"/>
            <w:hideMark/>
          </w:tcPr>
          <w:p w14:paraId="1A3B7858"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60</w:t>
            </w:r>
          </w:p>
        </w:tc>
        <w:tc>
          <w:tcPr>
            <w:tcW w:w="1197" w:type="dxa"/>
            <w:tcMar>
              <w:top w:w="0" w:type="dxa"/>
              <w:left w:w="108" w:type="dxa"/>
              <w:bottom w:w="0" w:type="dxa"/>
              <w:right w:w="108" w:type="dxa"/>
            </w:tcMar>
            <w:vAlign w:val="center"/>
            <w:hideMark/>
          </w:tcPr>
          <w:p w14:paraId="7684991D"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18</w:t>
            </w:r>
          </w:p>
        </w:tc>
      </w:tr>
      <w:tr w:rsidR="00D86E57" w:rsidRPr="00166D43" w14:paraId="1E038F5F" w14:textId="77777777" w:rsidTr="009B3098">
        <w:trPr>
          <w:trHeight w:hRule="exact" w:val="284"/>
          <w:jc w:val="center"/>
        </w:trPr>
        <w:tc>
          <w:tcPr>
            <w:tcW w:w="0" w:type="auto"/>
            <w:vMerge/>
            <w:vAlign w:val="center"/>
            <w:hideMark/>
          </w:tcPr>
          <w:p w14:paraId="1BF6703D" w14:textId="77777777" w:rsidR="00D86E57" w:rsidRPr="00DB6744" w:rsidRDefault="00D86E57" w:rsidP="00C03D2A">
            <w:pPr>
              <w:jc w:val="center"/>
              <w:rPr>
                <w:rFonts w:cs="Arial"/>
                <w:color w:val="000000"/>
                <w:sz w:val="18"/>
                <w:szCs w:val="18"/>
                <w:lang w:eastAsia="sl-SI"/>
              </w:rPr>
            </w:pPr>
          </w:p>
        </w:tc>
        <w:tc>
          <w:tcPr>
            <w:tcW w:w="1745" w:type="dxa"/>
            <w:tcMar>
              <w:top w:w="0" w:type="dxa"/>
              <w:left w:w="108" w:type="dxa"/>
              <w:bottom w:w="0" w:type="dxa"/>
              <w:right w:w="108" w:type="dxa"/>
            </w:tcMar>
            <w:vAlign w:val="center"/>
            <w:hideMark/>
          </w:tcPr>
          <w:p w14:paraId="583C84DD"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HC*</w:t>
            </w:r>
          </w:p>
        </w:tc>
        <w:tc>
          <w:tcPr>
            <w:tcW w:w="1397" w:type="dxa"/>
            <w:tcMar>
              <w:top w:w="0" w:type="dxa"/>
              <w:left w:w="108" w:type="dxa"/>
              <w:bottom w:w="0" w:type="dxa"/>
              <w:right w:w="108" w:type="dxa"/>
            </w:tcMar>
            <w:vAlign w:val="center"/>
            <w:hideMark/>
          </w:tcPr>
          <w:p w14:paraId="24C1EEAC"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481</w:t>
            </w:r>
          </w:p>
        </w:tc>
        <w:tc>
          <w:tcPr>
            <w:tcW w:w="1921" w:type="dxa"/>
            <w:tcMar>
              <w:top w:w="0" w:type="dxa"/>
              <w:left w:w="108" w:type="dxa"/>
              <w:bottom w:w="0" w:type="dxa"/>
              <w:right w:w="108" w:type="dxa"/>
            </w:tcMar>
            <w:vAlign w:val="center"/>
            <w:hideMark/>
          </w:tcPr>
          <w:p w14:paraId="3EEE14E6"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142</w:t>
            </w:r>
          </w:p>
        </w:tc>
        <w:tc>
          <w:tcPr>
            <w:tcW w:w="1745" w:type="dxa"/>
            <w:tcMar>
              <w:top w:w="0" w:type="dxa"/>
              <w:left w:w="108" w:type="dxa"/>
              <w:bottom w:w="0" w:type="dxa"/>
              <w:right w:w="108" w:type="dxa"/>
            </w:tcMar>
            <w:vAlign w:val="center"/>
            <w:hideMark/>
          </w:tcPr>
          <w:p w14:paraId="4EA4A248"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13</w:t>
            </w:r>
          </w:p>
        </w:tc>
        <w:tc>
          <w:tcPr>
            <w:tcW w:w="1197" w:type="dxa"/>
            <w:tcMar>
              <w:top w:w="0" w:type="dxa"/>
              <w:left w:w="108" w:type="dxa"/>
              <w:bottom w:w="0" w:type="dxa"/>
              <w:right w:w="108" w:type="dxa"/>
            </w:tcMar>
            <w:vAlign w:val="center"/>
            <w:hideMark/>
          </w:tcPr>
          <w:p w14:paraId="1CF27F1F"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1</w:t>
            </w:r>
          </w:p>
        </w:tc>
      </w:tr>
      <w:tr w:rsidR="00D86E57" w:rsidRPr="00166D43" w14:paraId="58F3A0C3" w14:textId="77777777" w:rsidTr="009B3098">
        <w:trPr>
          <w:trHeight w:hRule="exact" w:val="284"/>
          <w:jc w:val="center"/>
        </w:trPr>
        <w:tc>
          <w:tcPr>
            <w:tcW w:w="1020" w:type="dxa"/>
            <w:vMerge w:val="restart"/>
            <w:tcMar>
              <w:top w:w="0" w:type="dxa"/>
              <w:left w:w="108" w:type="dxa"/>
              <w:bottom w:w="0" w:type="dxa"/>
              <w:right w:w="108" w:type="dxa"/>
            </w:tcMar>
            <w:vAlign w:val="center"/>
            <w:hideMark/>
          </w:tcPr>
          <w:p w14:paraId="099FF174"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2011</w:t>
            </w:r>
          </w:p>
        </w:tc>
        <w:tc>
          <w:tcPr>
            <w:tcW w:w="1745" w:type="dxa"/>
            <w:tcMar>
              <w:top w:w="0" w:type="dxa"/>
              <w:left w:w="108" w:type="dxa"/>
              <w:bottom w:w="0" w:type="dxa"/>
              <w:right w:w="108" w:type="dxa"/>
            </w:tcMar>
            <w:vAlign w:val="center"/>
            <w:hideMark/>
          </w:tcPr>
          <w:p w14:paraId="57FE9C9F"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AC</w:t>
            </w:r>
          </w:p>
        </w:tc>
        <w:tc>
          <w:tcPr>
            <w:tcW w:w="1397" w:type="dxa"/>
            <w:tcMar>
              <w:top w:w="0" w:type="dxa"/>
              <w:left w:w="108" w:type="dxa"/>
              <w:bottom w:w="0" w:type="dxa"/>
              <w:right w:w="108" w:type="dxa"/>
            </w:tcMar>
            <w:vAlign w:val="center"/>
            <w:hideMark/>
          </w:tcPr>
          <w:p w14:paraId="5DCB636A"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3259</w:t>
            </w:r>
          </w:p>
        </w:tc>
        <w:tc>
          <w:tcPr>
            <w:tcW w:w="1921" w:type="dxa"/>
            <w:tcMar>
              <w:top w:w="0" w:type="dxa"/>
              <w:left w:w="108" w:type="dxa"/>
              <w:bottom w:w="0" w:type="dxa"/>
              <w:right w:w="108" w:type="dxa"/>
            </w:tcMar>
            <w:vAlign w:val="center"/>
            <w:hideMark/>
          </w:tcPr>
          <w:p w14:paraId="5EB1C9AD"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647</w:t>
            </w:r>
          </w:p>
        </w:tc>
        <w:tc>
          <w:tcPr>
            <w:tcW w:w="1745" w:type="dxa"/>
            <w:tcMar>
              <w:top w:w="0" w:type="dxa"/>
              <w:left w:w="108" w:type="dxa"/>
              <w:bottom w:w="0" w:type="dxa"/>
              <w:right w:w="108" w:type="dxa"/>
            </w:tcMar>
            <w:vAlign w:val="center"/>
            <w:hideMark/>
          </w:tcPr>
          <w:p w14:paraId="6592C876"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60</w:t>
            </w:r>
          </w:p>
        </w:tc>
        <w:tc>
          <w:tcPr>
            <w:tcW w:w="1197" w:type="dxa"/>
            <w:tcMar>
              <w:top w:w="0" w:type="dxa"/>
              <w:left w:w="108" w:type="dxa"/>
              <w:bottom w:w="0" w:type="dxa"/>
              <w:right w:w="108" w:type="dxa"/>
            </w:tcMar>
            <w:vAlign w:val="center"/>
            <w:hideMark/>
          </w:tcPr>
          <w:p w14:paraId="4B21562C"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16</w:t>
            </w:r>
          </w:p>
        </w:tc>
      </w:tr>
      <w:tr w:rsidR="00D86E57" w:rsidRPr="00166D43" w14:paraId="1E60F12C" w14:textId="77777777" w:rsidTr="009B3098">
        <w:trPr>
          <w:trHeight w:hRule="exact" w:val="284"/>
          <w:jc w:val="center"/>
        </w:trPr>
        <w:tc>
          <w:tcPr>
            <w:tcW w:w="0" w:type="auto"/>
            <w:vMerge/>
            <w:vAlign w:val="center"/>
            <w:hideMark/>
          </w:tcPr>
          <w:p w14:paraId="156B3D52" w14:textId="77777777" w:rsidR="00D86E57" w:rsidRPr="00DB6744" w:rsidRDefault="00D86E57" w:rsidP="00C03D2A">
            <w:pPr>
              <w:jc w:val="center"/>
              <w:rPr>
                <w:rFonts w:cs="Arial"/>
                <w:color w:val="000000"/>
                <w:sz w:val="18"/>
                <w:szCs w:val="18"/>
                <w:lang w:eastAsia="sl-SI"/>
              </w:rPr>
            </w:pPr>
          </w:p>
        </w:tc>
        <w:tc>
          <w:tcPr>
            <w:tcW w:w="1745" w:type="dxa"/>
            <w:tcMar>
              <w:top w:w="0" w:type="dxa"/>
              <w:left w:w="108" w:type="dxa"/>
              <w:bottom w:w="0" w:type="dxa"/>
              <w:right w:w="108" w:type="dxa"/>
            </w:tcMar>
            <w:vAlign w:val="center"/>
            <w:hideMark/>
          </w:tcPr>
          <w:p w14:paraId="4E1C3C85"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HC</w:t>
            </w:r>
          </w:p>
        </w:tc>
        <w:tc>
          <w:tcPr>
            <w:tcW w:w="1397" w:type="dxa"/>
            <w:tcMar>
              <w:top w:w="0" w:type="dxa"/>
              <w:left w:w="108" w:type="dxa"/>
              <w:bottom w:w="0" w:type="dxa"/>
              <w:right w:w="108" w:type="dxa"/>
            </w:tcMar>
            <w:vAlign w:val="center"/>
            <w:hideMark/>
          </w:tcPr>
          <w:p w14:paraId="2C4A89F7"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391</w:t>
            </w:r>
          </w:p>
        </w:tc>
        <w:tc>
          <w:tcPr>
            <w:tcW w:w="1921" w:type="dxa"/>
            <w:tcMar>
              <w:top w:w="0" w:type="dxa"/>
              <w:left w:w="108" w:type="dxa"/>
              <w:bottom w:w="0" w:type="dxa"/>
              <w:right w:w="108" w:type="dxa"/>
            </w:tcMar>
            <w:vAlign w:val="center"/>
            <w:hideMark/>
          </w:tcPr>
          <w:p w14:paraId="429BA5CB"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69</w:t>
            </w:r>
          </w:p>
        </w:tc>
        <w:tc>
          <w:tcPr>
            <w:tcW w:w="1745" w:type="dxa"/>
            <w:tcMar>
              <w:top w:w="0" w:type="dxa"/>
              <w:left w:w="108" w:type="dxa"/>
              <w:bottom w:w="0" w:type="dxa"/>
              <w:right w:w="108" w:type="dxa"/>
            </w:tcMar>
            <w:vAlign w:val="center"/>
            <w:hideMark/>
          </w:tcPr>
          <w:p w14:paraId="68342726"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7</w:t>
            </w:r>
          </w:p>
        </w:tc>
        <w:tc>
          <w:tcPr>
            <w:tcW w:w="1197" w:type="dxa"/>
            <w:tcMar>
              <w:top w:w="0" w:type="dxa"/>
              <w:left w:w="108" w:type="dxa"/>
              <w:bottom w:w="0" w:type="dxa"/>
              <w:right w:w="108" w:type="dxa"/>
            </w:tcMar>
            <w:vAlign w:val="center"/>
            <w:hideMark/>
          </w:tcPr>
          <w:p w14:paraId="33CEC4CE" w14:textId="77777777" w:rsidR="00D86E57" w:rsidRPr="00DB6744" w:rsidRDefault="00D86E57" w:rsidP="00C03D2A">
            <w:pPr>
              <w:jc w:val="center"/>
              <w:rPr>
                <w:rFonts w:cs="Arial"/>
                <w:color w:val="000000"/>
                <w:sz w:val="18"/>
                <w:szCs w:val="18"/>
                <w:lang w:eastAsia="sl-SI"/>
              </w:rPr>
            </w:pPr>
            <w:r w:rsidRPr="00DB6744">
              <w:rPr>
                <w:color w:val="000000"/>
                <w:sz w:val="18"/>
                <w:szCs w:val="18"/>
                <w:lang w:eastAsia="sl-SI"/>
              </w:rPr>
              <w:t>4</w:t>
            </w:r>
          </w:p>
        </w:tc>
      </w:tr>
      <w:tr w:rsidR="00D86E57" w:rsidRPr="00166D43" w14:paraId="6419820E" w14:textId="77777777" w:rsidTr="009B3098">
        <w:trPr>
          <w:trHeight w:hRule="exact" w:val="284"/>
          <w:jc w:val="center"/>
        </w:trPr>
        <w:tc>
          <w:tcPr>
            <w:tcW w:w="0" w:type="auto"/>
            <w:vMerge w:val="restart"/>
            <w:vAlign w:val="center"/>
          </w:tcPr>
          <w:p w14:paraId="0810F2C4"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2012</w:t>
            </w:r>
          </w:p>
        </w:tc>
        <w:tc>
          <w:tcPr>
            <w:tcW w:w="1745" w:type="dxa"/>
            <w:tcMar>
              <w:top w:w="0" w:type="dxa"/>
              <w:left w:w="108" w:type="dxa"/>
              <w:bottom w:w="0" w:type="dxa"/>
              <w:right w:w="108" w:type="dxa"/>
            </w:tcMar>
            <w:vAlign w:val="center"/>
          </w:tcPr>
          <w:p w14:paraId="0D3DEB26"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AC</w:t>
            </w:r>
          </w:p>
        </w:tc>
        <w:tc>
          <w:tcPr>
            <w:tcW w:w="1397" w:type="dxa"/>
            <w:tcMar>
              <w:top w:w="0" w:type="dxa"/>
              <w:left w:w="108" w:type="dxa"/>
              <w:bottom w:w="0" w:type="dxa"/>
              <w:right w:w="108" w:type="dxa"/>
            </w:tcMar>
            <w:vAlign w:val="center"/>
          </w:tcPr>
          <w:p w14:paraId="1B72CF26"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3048</w:t>
            </w:r>
          </w:p>
        </w:tc>
        <w:tc>
          <w:tcPr>
            <w:tcW w:w="1921" w:type="dxa"/>
            <w:tcMar>
              <w:top w:w="0" w:type="dxa"/>
              <w:left w:w="108" w:type="dxa"/>
              <w:bottom w:w="0" w:type="dxa"/>
              <w:right w:w="108" w:type="dxa"/>
            </w:tcMar>
            <w:vAlign w:val="center"/>
          </w:tcPr>
          <w:p w14:paraId="1E819D14"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631</w:t>
            </w:r>
          </w:p>
        </w:tc>
        <w:tc>
          <w:tcPr>
            <w:tcW w:w="1745" w:type="dxa"/>
            <w:tcMar>
              <w:top w:w="0" w:type="dxa"/>
              <w:left w:w="108" w:type="dxa"/>
              <w:bottom w:w="0" w:type="dxa"/>
              <w:right w:w="108" w:type="dxa"/>
            </w:tcMar>
            <w:vAlign w:val="center"/>
          </w:tcPr>
          <w:p w14:paraId="6D73CB8C"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59</w:t>
            </w:r>
          </w:p>
        </w:tc>
        <w:tc>
          <w:tcPr>
            <w:tcW w:w="1197" w:type="dxa"/>
            <w:tcMar>
              <w:top w:w="0" w:type="dxa"/>
              <w:left w:w="108" w:type="dxa"/>
              <w:bottom w:w="0" w:type="dxa"/>
              <w:right w:w="108" w:type="dxa"/>
            </w:tcMar>
            <w:vAlign w:val="center"/>
          </w:tcPr>
          <w:p w14:paraId="0E54BE69"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18</w:t>
            </w:r>
          </w:p>
        </w:tc>
      </w:tr>
      <w:tr w:rsidR="00D86E57" w:rsidRPr="00166D43" w14:paraId="5DFD05C2" w14:textId="77777777" w:rsidTr="009B3098">
        <w:trPr>
          <w:trHeight w:hRule="exact" w:val="284"/>
          <w:jc w:val="center"/>
        </w:trPr>
        <w:tc>
          <w:tcPr>
            <w:tcW w:w="0" w:type="auto"/>
            <w:vMerge/>
            <w:vAlign w:val="center"/>
          </w:tcPr>
          <w:p w14:paraId="419F50F7" w14:textId="77777777" w:rsidR="00D86E57" w:rsidRPr="00DB6744" w:rsidRDefault="00D86E57" w:rsidP="00C03D2A">
            <w:pPr>
              <w:jc w:val="center"/>
              <w:rPr>
                <w:rFonts w:cs="Arial"/>
                <w:color w:val="000000"/>
                <w:sz w:val="18"/>
                <w:szCs w:val="18"/>
                <w:lang w:eastAsia="sl-SI"/>
              </w:rPr>
            </w:pPr>
          </w:p>
        </w:tc>
        <w:tc>
          <w:tcPr>
            <w:tcW w:w="1745" w:type="dxa"/>
            <w:tcMar>
              <w:top w:w="0" w:type="dxa"/>
              <w:left w:w="108" w:type="dxa"/>
              <w:bottom w:w="0" w:type="dxa"/>
              <w:right w:w="108" w:type="dxa"/>
            </w:tcMar>
            <w:vAlign w:val="center"/>
          </w:tcPr>
          <w:p w14:paraId="17F1F391"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HC</w:t>
            </w:r>
          </w:p>
        </w:tc>
        <w:tc>
          <w:tcPr>
            <w:tcW w:w="1397" w:type="dxa"/>
            <w:tcMar>
              <w:top w:w="0" w:type="dxa"/>
              <w:left w:w="108" w:type="dxa"/>
              <w:bottom w:w="0" w:type="dxa"/>
              <w:right w:w="108" w:type="dxa"/>
            </w:tcMar>
            <w:vAlign w:val="center"/>
          </w:tcPr>
          <w:p w14:paraId="3819C15E"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371</w:t>
            </w:r>
          </w:p>
        </w:tc>
        <w:tc>
          <w:tcPr>
            <w:tcW w:w="1921" w:type="dxa"/>
            <w:tcMar>
              <w:top w:w="0" w:type="dxa"/>
              <w:left w:w="108" w:type="dxa"/>
              <w:bottom w:w="0" w:type="dxa"/>
              <w:right w:w="108" w:type="dxa"/>
            </w:tcMar>
            <w:vAlign w:val="center"/>
          </w:tcPr>
          <w:p w14:paraId="4F1BF5C2"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66</w:t>
            </w:r>
          </w:p>
        </w:tc>
        <w:tc>
          <w:tcPr>
            <w:tcW w:w="1745" w:type="dxa"/>
            <w:tcMar>
              <w:top w:w="0" w:type="dxa"/>
              <w:left w:w="108" w:type="dxa"/>
              <w:bottom w:w="0" w:type="dxa"/>
              <w:right w:w="108" w:type="dxa"/>
            </w:tcMar>
            <w:vAlign w:val="center"/>
          </w:tcPr>
          <w:p w14:paraId="7EAFFFAB"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7</w:t>
            </w:r>
          </w:p>
        </w:tc>
        <w:tc>
          <w:tcPr>
            <w:tcW w:w="1197" w:type="dxa"/>
            <w:tcMar>
              <w:top w:w="0" w:type="dxa"/>
              <w:left w:w="108" w:type="dxa"/>
              <w:bottom w:w="0" w:type="dxa"/>
              <w:right w:w="108" w:type="dxa"/>
            </w:tcMar>
            <w:vAlign w:val="center"/>
          </w:tcPr>
          <w:p w14:paraId="40F04E6A"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0</w:t>
            </w:r>
          </w:p>
        </w:tc>
      </w:tr>
      <w:tr w:rsidR="00D86E57" w:rsidRPr="00166D43" w14:paraId="5392AAA0" w14:textId="77777777" w:rsidTr="009B3098">
        <w:trPr>
          <w:trHeight w:hRule="exact" w:val="284"/>
          <w:jc w:val="center"/>
        </w:trPr>
        <w:tc>
          <w:tcPr>
            <w:tcW w:w="0" w:type="auto"/>
            <w:vMerge w:val="restart"/>
            <w:vAlign w:val="center"/>
          </w:tcPr>
          <w:p w14:paraId="4ED2C7BB"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2013</w:t>
            </w:r>
          </w:p>
        </w:tc>
        <w:tc>
          <w:tcPr>
            <w:tcW w:w="1745" w:type="dxa"/>
            <w:tcMar>
              <w:top w:w="0" w:type="dxa"/>
              <w:left w:w="108" w:type="dxa"/>
              <w:bottom w:w="0" w:type="dxa"/>
              <w:right w:w="108" w:type="dxa"/>
            </w:tcMar>
            <w:vAlign w:val="center"/>
          </w:tcPr>
          <w:p w14:paraId="07452C20"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AC</w:t>
            </w:r>
          </w:p>
        </w:tc>
        <w:tc>
          <w:tcPr>
            <w:tcW w:w="1397" w:type="dxa"/>
            <w:tcMar>
              <w:top w:w="0" w:type="dxa"/>
              <w:left w:w="108" w:type="dxa"/>
              <w:bottom w:w="0" w:type="dxa"/>
              <w:right w:w="108" w:type="dxa"/>
            </w:tcMar>
            <w:vAlign w:val="center"/>
          </w:tcPr>
          <w:p w14:paraId="03BA7D47"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2038**</w:t>
            </w:r>
          </w:p>
        </w:tc>
        <w:tc>
          <w:tcPr>
            <w:tcW w:w="1921" w:type="dxa"/>
            <w:tcMar>
              <w:top w:w="0" w:type="dxa"/>
              <w:left w:w="108" w:type="dxa"/>
              <w:bottom w:w="0" w:type="dxa"/>
              <w:right w:w="108" w:type="dxa"/>
            </w:tcMar>
            <w:vAlign w:val="center"/>
          </w:tcPr>
          <w:p w14:paraId="2464C25E"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564</w:t>
            </w:r>
          </w:p>
        </w:tc>
        <w:tc>
          <w:tcPr>
            <w:tcW w:w="1745" w:type="dxa"/>
            <w:tcMar>
              <w:top w:w="0" w:type="dxa"/>
              <w:left w:w="108" w:type="dxa"/>
              <w:bottom w:w="0" w:type="dxa"/>
              <w:right w:w="108" w:type="dxa"/>
            </w:tcMar>
            <w:vAlign w:val="center"/>
          </w:tcPr>
          <w:p w14:paraId="4881651E"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44</w:t>
            </w:r>
          </w:p>
        </w:tc>
        <w:tc>
          <w:tcPr>
            <w:tcW w:w="1197" w:type="dxa"/>
            <w:tcMar>
              <w:top w:w="0" w:type="dxa"/>
              <w:left w:w="108" w:type="dxa"/>
              <w:bottom w:w="0" w:type="dxa"/>
              <w:right w:w="108" w:type="dxa"/>
            </w:tcMar>
            <w:vAlign w:val="center"/>
          </w:tcPr>
          <w:p w14:paraId="271108FD"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16</w:t>
            </w:r>
          </w:p>
        </w:tc>
      </w:tr>
      <w:tr w:rsidR="00D86E57" w:rsidRPr="00166D43" w14:paraId="320D624F" w14:textId="77777777" w:rsidTr="009B3098">
        <w:trPr>
          <w:trHeight w:hRule="exact" w:val="284"/>
          <w:jc w:val="center"/>
        </w:trPr>
        <w:tc>
          <w:tcPr>
            <w:tcW w:w="0" w:type="auto"/>
            <w:vMerge/>
            <w:vAlign w:val="center"/>
          </w:tcPr>
          <w:p w14:paraId="3CA8985D" w14:textId="77777777" w:rsidR="00D86E57" w:rsidRPr="00DB6744" w:rsidRDefault="00D86E57" w:rsidP="00C03D2A">
            <w:pPr>
              <w:jc w:val="center"/>
              <w:rPr>
                <w:rFonts w:cs="Arial"/>
                <w:color w:val="000000"/>
                <w:sz w:val="18"/>
                <w:szCs w:val="18"/>
                <w:lang w:eastAsia="sl-SI"/>
              </w:rPr>
            </w:pPr>
          </w:p>
        </w:tc>
        <w:tc>
          <w:tcPr>
            <w:tcW w:w="1745" w:type="dxa"/>
            <w:tcMar>
              <w:top w:w="0" w:type="dxa"/>
              <w:left w:w="108" w:type="dxa"/>
              <w:bottom w:w="0" w:type="dxa"/>
              <w:right w:w="108" w:type="dxa"/>
            </w:tcMar>
            <w:vAlign w:val="center"/>
          </w:tcPr>
          <w:p w14:paraId="2AE9F244"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HC</w:t>
            </w:r>
          </w:p>
        </w:tc>
        <w:tc>
          <w:tcPr>
            <w:tcW w:w="1397" w:type="dxa"/>
            <w:tcMar>
              <w:top w:w="0" w:type="dxa"/>
              <w:left w:w="108" w:type="dxa"/>
              <w:bottom w:w="0" w:type="dxa"/>
              <w:right w:w="108" w:type="dxa"/>
            </w:tcMar>
            <w:vAlign w:val="center"/>
          </w:tcPr>
          <w:p w14:paraId="6BFFE34E"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233**</w:t>
            </w:r>
          </w:p>
        </w:tc>
        <w:tc>
          <w:tcPr>
            <w:tcW w:w="1921" w:type="dxa"/>
            <w:tcMar>
              <w:top w:w="0" w:type="dxa"/>
              <w:left w:w="108" w:type="dxa"/>
              <w:bottom w:w="0" w:type="dxa"/>
              <w:right w:w="108" w:type="dxa"/>
            </w:tcMar>
            <w:vAlign w:val="center"/>
          </w:tcPr>
          <w:p w14:paraId="52C027E9"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80</w:t>
            </w:r>
          </w:p>
        </w:tc>
        <w:tc>
          <w:tcPr>
            <w:tcW w:w="1745" w:type="dxa"/>
            <w:tcMar>
              <w:top w:w="0" w:type="dxa"/>
              <w:left w:w="108" w:type="dxa"/>
              <w:bottom w:w="0" w:type="dxa"/>
              <w:right w:w="108" w:type="dxa"/>
            </w:tcMar>
            <w:vAlign w:val="center"/>
          </w:tcPr>
          <w:p w14:paraId="30C80A29"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0</w:t>
            </w:r>
          </w:p>
        </w:tc>
        <w:tc>
          <w:tcPr>
            <w:tcW w:w="1197" w:type="dxa"/>
            <w:tcMar>
              <w:top w:w="0" w:type="dxa"/>
              <w:left w:w="108" w:type="dxa"/>
              <w:bottom w:w="0" w:type="dxa"/>
              <w:right w:w="108" w:type="dxa"/>
            </w:tcMar>
            <w:vAlign w:val="center"/>
          </w:tcPr>
          <w:p w14:paraId="053A8BAF"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0</w:t>
            </w:r>
          </w:p>
        </w:tc>
      </w:tr>
      <w:tr w:rsidR="00D86E57" w:rsidRPr="00166D43" w14:paraId="16EC3D79" w14:textId="77777777" w:rsidTr="009B3098">
        <w:trPr>
          <w:trHeight w:hRule="exact" w:val="284"/>
          <w:jc w:val="center"/>
        </w:trPr>
        <w:tc>
          <w:tcPr>
            <w:tcW w:w="0" w:type="auto"/>
            <w:vMerge w:val="restart"/>
            <w:vAlign w:val="center"/>
          </w:tcPr>
          <w:p w14:paraId="46815135"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2014</w:t>
            </w:r>
          </w:p>
        </w:tc>
        <w:tc>
          <w:tcPr>
            <w:tcW w:w="1745" w:type="dxa"/>
            <w:tcMar>
              <w:top w:w="0" w:type="dxa"/>
              <w:left w:w="108" w:type="dxa"/>
              <w:bottom w:w="0" w:type="dxa"/>
              <w:right w:w="108" w:type="dxa"/>
            </w:tcMar>
            <w:vAlign w:val="center"/>
          </w:tcPr>
          <w:p w14:paraId="6A15364B"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AC</w:t>
            </w:r>
          </w:p>
        </w:tc>
        <w:tc>
          <w:tcPr>
            <w:tcW w:w="1397" w:type="dxa"/>
            <w:tcMar>
              <w:top w:w="0" w:type="dxa"/>
              <w:left w:w="108" w:type="dxa"/>
              <w:bottom w:w="0" w:type="dxa"/>
              <w:right w:w="108" w:type="dxa"/>
            </w:tcMar>
            <w:vAlign w:val="center"/>
          </w:tcPr>
          <w:p w14:paraId="4AD0C57E" w14:textId="77777777" w:rsidR="00D86E57" w:rsidRPr="00DB6744" w:rsidRDefault="00D86E57" w:rsidP="00C03D2A">
            <w:pPr>
              <w:jc w:val="center"/>
              <w:rPr>
                <w:rFonts w:cs="Arial"/>
                <w:color w:val="000000"/>
                <w:sz w:val="18"/>
                <w:szCs w:val="18"/>
                <w:lang w:eastAsia="sl-SI"/>
              </w:rPr>
            </w:pPr>
            <w:r w:rsidRPr="00DB6744">
              <w:rPr>
                <w:sz w:val="18"/>
                <w:szCs w:val="18"/>
              </w:rPr>
              <w:t>1.817</w:t>
            </w:r>
          </w:p>
        </w:tc>
        <w:tc>
          <w:tcPr>
            <w:tcW w:w="1921" w:type="dxa"/>
            <w:tcMar>
              <w:top w:w="0" w:type="dxa"/>
              <w:left w:w="108" w:type="dxa"/>
              <w:bottom w:w="0" w:type="dxa"/>
              <w:right w:w="108" w:type="dxa"/>
            </w:tcMar>
            <w:vAlign w:val="center"/>
          </w:tcPr>
          <w:p w14:paraId="46356257" w14:textId="77777777" w:rsidR="00D86E57" w:rsidRPr="00DB6744" w:rsidRDefault="00D86E57" w:rsidP="00C03D2A">
            <w:pPr>
              <w:jc w:val="center"/>
              <w:rPr>
                <w:rFonts w:cs="Arial"/>
                <w:color w:val="000000"/>
                <w:sz w:val="18"/>
                <w:szCs w:val="18"/>
                <w:lang w:eastAsia="sl-SI"/>
              </w:rPr>
            </w:pPr>
            <w:r w:rsidRPr="00DB6744">
              <w:rPr>
                <w:sz w:val="18"/>
                <w:szCs w:val="18"/>
              </w:rPr>
              <w:t>548</w:t>
            </w:r>
          </w:p>
        </w:tc>
        <w:tc>
          <w:tcPr>
            <w:tcW w:w="1745" w:type="dxa"/>
            <w:tcMar>
              <w:top w:w="0" w:type="dxa"/>
              <w:left w:w="108" w:type="dxa"/>
              <w:bottom w:w="0" w:type="dxa"/>
              <w:right w:w="108" w:type="dxa"/>
            </w:tcMar>
            <w:vAlign w:val="center"/>
          </w:tcPr>
          <w:p w14:paraId="090A8F35" w14:textId="77777777" w:rsidR="00D86E57" w:rsidRPr="00DB6744" w:rsidRDefault="00D86E57" w:rsidP="00C03D2A">
            <w:pPr>
              <w:jc w:val="center"/>
              <w:rPr>
                <w:rFonts w:cs="Arial"/>
                <w:color w:val="000000"/>
                <w:sz w:val="18"/>
                <w:szCs w:val="18"/>
                <w:lang w:eastAsia="sl-SI"/>
              </w:rPr>
            </w:pPr>
            <w:r w:rsidRPr="00DB6744">
              <w:rPr>
                <w:sz w:val="18"/>
                <w:szCs w:val="18"/>
              </w:rPr>
              <w:t>51</w:t>
            </w:r>
          </w:p>
        </w:tc>
        <w:tc>
          <w:tcPr>
            <w:tcW w:w="1197" w:type="dxa"/>
            <w:tcMar>
              <w:top w:w="0" w:type="dxa"/>
              <w:left w:w="108" w:type="dxa"/>
              <w:bottom w:w="0" w:type="dxa"/>
              <w:right w:w="108" w:type="dxa"/>
            </w:tcMar>
            <w:vAlign w:val="center"/>
          </w:tcPr>
          <w:p w14:paraId="7524916F"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16</w:t>
            </w:r>
          </w:p>
        </w:tc>
      </w:tr>
      <w:tr w:rsidR="00D86E57" w:rsidRPr="00166D43" w14:paraId="67531142" w14:textId="77777777" w:rsidTr="009B3098">
        <w:trPr>
          <w:trHeight w:hRule="exact" w:val="284"/>
          <w:jc w:val="center"/>
        </w:trPr>
        <w:tc>
          <w:tcPr>
            <w:tcW w:w="0" w:type="auto"/>
            <w:vMerge/>
            <w:vAlign w:val="center"/>
          </w:tcPr>
          <w:p w14:paraId="7FFEFF07" w14:textId="77777777" w:rsidR="00D86E57" w:rsidRPr="00DB6744" w:rsidRDefault="00D86E57" w:rsidP="00C03D2A">
            <w:pPr>
              <w:jc w:val="center"/>
              <w:rPr>
                <w:rFonts w:cs="Arial"/>
                <w:color w:val="000000"/>
                <w:sz w:val="18"/>
                <w:szCs w:val="18"/>
                <w:lang w:eastAsia="sl-SI"/>
              </w:rPr>
            </w:pPr>
          </w:p>
        </w:tc>
        <w:tc>
          <w:tcPr>
            <w:tcW w:w="1745" w:type="dxa"/>
            <w:tcMar>
              <w:top w:w="0" w:type="dxa"/>
              <w:left w:w="108" w:type="dxa"/>
              <w:bottom w:w="0" w:type="dxa"/>
              <w:right w:w="108" w:type="dxa"/>
            </w:tcMar>
            <w:vAlign w:val="center"/>
          </w:tcPr>
          <w:p w14:paraId="748AB8F5"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HC</w:t>
            </w:r>
          </w:p>
        </w:tc>
        <w:tc>
          <w:tcPr>
            <w:tcW w:w="1397" w:type="dxa"/>
            <w:tcMar>
              <w:top w:w="0" w:type="dxa"/>
              <w:left w:w="108" w:type="dxa"/>
              <w:bottom w:w="0" w:type="dxa"/>
              <w:right w:w="108" w:type="dxa"/>
            </w:tcMar>
            <w:vAlign w:val="center"/>
          </w:tcPr>
          <w:p w14:paraId="08E6944E" w14:textId="77777777" w:rsidR="00D86E57" w:rsidRPr="00DB6744" w:rsidRDefault="00D86E57" w:rsidP="00C03D2A">
            <w:pPr>
              <w:jc w:val="center"/>
              <w:rPr>
                <w:rFonts w:cs="Arial"/>
                <w:color w:val="000000"/>
                <w:sz w:val="18"/>
                <w:szCs w:val="18"/>
                <w:lang w:eastAsia="sl-SI"/>
              </w:rPr>
            </w:pPr>
            <w:r w:rsidRPr="00DB6744">
              <w:rPr>
                <w:sz w:val="18"/>
                <w:szCs w:val="18"/>
              </w:rPr>
              <w:t>235</w:t>
            </w:r>
          </w:p>
        </w:tc>
        <w:tc>
          <w:tcPr>
            <w:tcW w:w="1921" w:type="dxa"/>
            <w:tcMar>
              <w:top w:w="0" w:type="dxa"/>
              <w:left w:w="108" w:type="dxa"/>
              <w:bottom w:w="0" w:type="dxa"/>
              <w:right w:w="108" w:type="dxa"/>
            </w:tcMar>
            <w:vAlign w:val="center"/>
          </w:tcPr>
          <w:p w14:paraId="10D42D36"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61</w:t>
            </w:r>
          </w:p>
        </w:tc>
        <w:tc>
          <w:tcPr>
            <w:tcW w:w="1745" w:type="dxa"/>
            <w:tcMar>
              <w:top w:w="0" w:type="dxa"/>
              <w:left w:w="108" w:type="dxa"/>
              <w:bottom w:w="0" w:type="dxa"/>
              <w:right w:w="108" w:type="dxa"/>
            </w:tcMar>
            <w:vAlign w:val="center"/>
          </w:tcPr>
          <w:p w14:paraId="36D71EEC"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6</w:t>
            </w:r>
          </w:p>
        </w:tc>
        <w:tc>
          <w:tcPr>
            <w:tcW w:w="1197" w:type="dxa"/>
            <w:tcMar>
              <w:top w:w="0" w:type="dxa"/>
              <w:left w:w="108" w:type="dxa"/>
              <w:bottom w:w="0" w:type="dxa"/>
              <w:right w:w="108" w:type="dxa"/>
            </w:tcMar>
            <w:vAlign w:val="center"/>
          </w:tcPr>
          <w:p w14:paraId="75CA2750"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0</w:t>
            </w:r>
          </w:p>
        </w:tc>
      </w:tr>
      <w:tr w:rsidR="00D86E57" w:rsidRPr="00166D43" w14:paraId="0FF11689" w14:textId="77777777" w:rsidTr="009B3098">
        <w:trPr>
          <w:trHeight w:hRule="exact" w:val="284"/>
          <w:jc w:val="center"/>
        </w:trPr>
        <w:tc>
          <w:tcPr>
            <w:tcW w:w="0" w:type="auto"/>
            <w:vMerge w:val="restart"/>
            <w:vAlign w:val="center"/>
          </w:tcPr>
          <w:p w14:paraId="78CA1213"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2015</w:t>
            </w:r>
          </w:p>
        </w:tc>
        <w:tc>
          <w:tcPr>
            <w:tcW w:w="1745" w:type="dxa"/>
            <w:tcMar>
              <w:top w:w="0" w:type="dxa"/>
              <w:left w:w="108" w:type="dxa"/>
              <w:bottom w:w="0" w:type="dxa"/>
              <w:right w:w="108" w:type="dxa"/>
            </w:tcMar>
            <w:vAlign w:val="center"/>
          </w:tcPr>
          <w:p w14:paraId="7B2461D4"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AC</w:t>
            </w:r>
          </w:p>
        </w:tc>
        <w:tc>
          <w:tcPr>
            <w:tcW w:w="1397" w:type="dxa"/>
            <w:tcMar>
              <w:top w:w="0" w:type="dxa"/>
              <w:left w:w="108" w:type="dxa"/>
              <w:bottom w:w="0" w:type="dxa"/>
              <w:right w:w="108" w:type="dxa"/>
            </w:tcMar>
            <w:vAlign w:val="center"/>
          </w:tcPr>
          <w:p w14:paraId="3DC9F6D4"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2.677</w:t>
            </w:r>
          </w:p>
        </w:tc>
        <w:tc>
          <w:tcPr>
            <w:tcW w:w="1921" w:type="dxa"/>
            <w:tcMar>
              <w:top w:w="0" w:type="dxa"/>
              <w:left w:w="108" w:type="dxa"/>
              <w:bottom w:w="0" w:type="dxa"/>
              <w:right w:w="108" w:type="dxa"/>
            </w:tcMar>
            <w:vAlign w:val="center"/>
          </w:tcPr>
          <w:p w14:paraId="080F03C0" w14:textId="77777777" w:rsidR="00D86E57" w:rsidRPr="00DB6744" w:rsidRDefault="00D86E57" w:rsidP="00C03D2A">
            <w:pPr>
              <w:jc w:val="center"/>
              <w:rPr>
                <w:sz w:val="18"/>
                <w:szCs w:val="18"/>
              </w:rPr>
            </w:pPr>
            <w:r w:rsidRPr="00DB6744">
              <w:rPr>
                <w:sz w:val="18"/>
                <w:szCs w:val="18"/>
              </w:rPr>
              <w:t>551</w:t>
            </w:r>
          </w:p>
        </w:tc>
        <w:tc>
          <w:tcPr>
            <w:tcW w:w="1745" w:type="dxa"/>
            <w:tcMar>
              <w:top w:w="0" w:type="dxa"/>
              <w:left w:w="108" w:type="dxa"/>
              <w:bottom w:w="0" w:type="dxa"/>
              <w:right w:w="108" w:type="dxa"/>
            </w:tcMar>
            <w:vAlign w:val="center"/>
          </w:tcPr>
          <w:p w14:paraId="430FA355" w14:textId="77777777" w:rsidR="00D86E57" w:rsidRPr="00DB6744" w:rsidRDefault="00D86E57" w:rsidP="00C03D2A">
            <w:pPr>
              <w:jc w:val="center"/>
              <w:rPr>
                <w:sz w:val="18"/>
                <w:szCs w:val="18"/>
              </w:rPr>
            </w:pPr>
            <w:r w:rsidRPr="00DB6744">
              <w:rPr>
                <w:sz w:val="18"/>
                <w:szCs w:val="18"/>
              </w:rPr>
              <w:t>55</w:t>
            </w:r>
          </w:p>
        </w:tc>
        <w:tc>
          <w:tcPr>
            <w:tcW w:w="1197" w:type="dxa"/>
            <w:tcMar>
              <w:top w:w="0" w:type="dxa"/>
              <w:left w:w="108" w:type="dxa"/>
              <w:bottom w:w="0" w:type="dxa"/>
              <w:right w:w="108" w:type="dxa"/>
            </w:tcMar>
            <w:vAlign w:val="center"/>
          </w:tcPr>
          <w:p w14:paraId="49F9D1C4" w14:textId="77777777" w:rsidR="00D86E57" w:rsidRPr="00DB6744" w:rsidRDefault="00D86E57" w:rsidP="00C03D2A">
            <w:pPr>
              <w:jc w:val="center"/>
              <w:rPr>
                <w:sz w:val="18"/>
                <w:szCs w:val="18"/>
              </w:rPr>
            </w:pPr>
            <w:r w:rsidRPr="00DB6744">
              <w:rPr>
                <w:sz w:val="18"/>
                <w:szCs w:val="18"/>
              </w:rPr>
              <w:t>13</w:t>
            </w:r>
          </w:p>
        </w:tc>
      </w:tr>
      <w:tr w:rsidR="00D86E57" w:rsidRPr="00166D43" w14:paraId="2A48DE3A" w14:textId="77777777" w:rsidTr="009B3098">
        <w:trPr>
          <w:trHeight w:hRule="exact" w:val="284"/>
          <w:jc w:val="center"/>
        </w:trPr>
        <w:tc>
          <w:tcPr>
            <w:tcW w:w="0" w:type="auto"/>
            <w:vMerge/>
            <w:vAlign w:val="center"/>
          </w:tcPr>
          <w:p w14:paraId="2EFA4071" w14:textId="77777777" w:rsidR="00D86E57" w:rsidRPr="00DB6744" w:rsidRDefault="00D86E57" w:rsidP="00C03D2A">
            <w:pPr>
              <w:jc w:val="center"/>
              <w:rPr>
                <w:rFonts w:cs="Arial"/>
                <w:color w:val="000000"/>
                <w:sz w:val="18"/>
                <w:szCs w:val="18"/>
                <w:lang w:eastAsia="sl-SI"/>
              </w:rPr>
            </w:pPr>
          </w:p>
        </w:tc>
        <w:tc>
          <w:tcPr>
            <w:tcW w:w="1745" w:type="dxa"/>
            <w:tcMar>
              <w:top w:w="0" w:type="dxa"/>
              <w:left w:w="108" w:type="dxa"/>
              <w:bottom w:w="0" w:type="dxa"/>
              <w:right w:w="108" w:type="dxa"/>
            </w:tcMar>
            <w:vAlign w:val="center"/>
          </w:tcPr>
          <w:p w14:paraId="5186EB24"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HC</w:t>
            </w:r>
          </w:p>
        </w:tc>
        <w:tc>
          <w:tcPr>
            <w:tcW w:w="1397" w:type="dxa"/>
            <w:tcMar>
              <w:top w:w="0" w:type="dxa"/>
              <w:left w:w="108" w:type="dxa"/>
              <w:bottom w:w="0" w:type="dxa"/>
              <w:right w:w="108" w:type="dxa"/>
            </w:tcMar>
            <w:vAlign w:val="center"/>
          </w:tcPr>
          <w:p w14:paraId="3FF7B7D8"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275</w:t>
            </w:r>
          </w:p>
        </w:tc>
        <w:tc>
          <w:tcPr>
            <w:tcW w:w="1921" w:type="dxa"/>
            <w:tcMar>
              <w:top w:w="0" w:type="dxa"/>
              <w:left w:w="108" w:type="dxa"/>
              <w:bottom w:w="0" w:type="dxa"/>
              <w:right w:w="108" w:type="dxa"/>
            </w:tcMar>
            <w:vAlign w:val="center"/>
          </w:tcPr>
          <w:p w14:paraId="1D54A54C" w14:textId="77777777" w:rsidR="00D86E57" w:rsidRPr="00DB6744" w:rsidRDefault="00D86E57" w:rsidP="00C03D2A">
            <w:pPr>
              <w:jc w:val="center"/>
              <w:rPr>
                <w:sz w:val="18"/>
                <w:szCs w:val="18"/>
              </w:rPr>
            </w:pPr>
            <w:r w:rsidRPr="00DB6744">
              <w:rPr>
                <w:sz w:val="18"/>
                <w:szCs w:val="18"/>
              </w:rPr>
              <w:t>82</w:t>
            </w:r>
          </w:p>
        </w:tc>
        <w:tc>
          <w:tcPr>
            <w:tcW w:w="1745" w:type="dxa"/>
            <w:tcMar>
              <w:top w:w="0" w:type="dxa"/>
              <w:left w:w="108" w:type="dxa"/>
              <w:bottom w:w="0" w:type="dxa"/>
              <w:right w:w="108" w:type="dxa"/>
            </w:tcMar>
            <w:vAlign w:val="center"/>
          </w:tcPr>
          <w:p w14:paraId="5356278E" w14:textId="77777777" w:rsidR="00D86E57" w:rsidRPr="00DB6744" w:rsidRDefault="00D86E57" w:rsidP="00C03D2A">
            <w:pPr>
              <w:jc w:val="center"/>
              <w:rPr>
                <w:sz w:val="18"/>
                <w:szCs w:val="18"/>
              </w:rPr>
            </w:pPr>
            <w:r w:rsidRPr="00DB6744">
              <w:rPr>
                <w:sz w:val="18"/>
                <w:szCs w:val="18"/>
              </w:rPr>
              <w:t>5</w:t>
            </w:r>
          </w:p>
        </w:tc>
        <w:tc>
          <w:tcPr>
            <w:tcW w:w="1197" w:type="dxa"/>
            <w:tcMar>
              <w:top w:w="0" w:type="dxa"/>
              <w:left w:w="108" w:type="dxa"/>
              <w:bottom w:w="0" w:type="dxa"/>
              <w:right w:w="108" w:type="dxa"/>
            </w:tcMar>
            <w:vAlign w:val="center"/>
          </w:tcPr>
          <w:p w14:paraId="2B384F59" w14:textId="77777777" w:rsidR="00D86E57" w:rsidRPr="00DB6744" w:rsidRDefault="00D86E57" w:rsidP="00C03D2A">
            <w:pPr>
              <w:jc w:val="center"/>
              <w:rPr>
                <w:sz w:val="18"/>
                <w:szCs w:val="18"/>
              </w:rPr>
            </w:pPr>
            <w:r w:rsidRPr="00DB6744">
              <w:rPr>
                <w:sz w:val="18"/>
                <w:szCs w:val="18"/>
              </w:rPr>
              <w:t>2</w:t>
            </w:r>
          </w:p>
        </w:tc>
      </w:tr>
      <w:tr w:rsidR="00D86E57" w:rsidRPr="00166D43" w14:paraId="17FACF2B" w14:textId="77777777" w:rsidTr="009B3098">
        <w:trPr>
          <w:trHeight w:hRule="exact" w:val="284"/>
          <w:jc w:val="center"/>
        </w:trPr>
        <w:tc>
          <w:tcPr>
            <w:tcW w:w="0" w:type="auto"/>
            <w:vMerge w:val="restart"/>
            <w:shd w:val="clear" w:color="auto" w:fill="auto"/>
            <w:vAlign w:val="center"/>
          </w:tcPr>
          <w:p w14:paraId="48822931"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2016</w:t>
            </w:r>
          </w:p>
        </w:tc>
        <w:tc>
          <w:tcPr>
            <w:tcW w:w="1745" w:type="dxa"/>
            <w:shd w:val="clear" w:color="auto" w:fill="auto"/>
            <w:tcMar>
              <w:top w:w="0" w:type="dxa"/>
              <w:left w:w="108" w:type="dxa"/>
              <w:bottom w:w="0" w:type="dxa"/>
              <w:right w:w="108" w:type="dxa"/>
            </w:tcMar>
            <w:vAlign w:val="center"/>
          </w:tcPr>
          <w:p w14:paraId="447319A3"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AC</w:t>
            </w:r>
          </w:p>
        </w:tc>
        <w:tc>
          <w:tcPr>
            <w:tcW w:w="1397" w:type="dxa"/>
            <w:shd w:val="clear" w:color="auto" w:fill="auto"/>
            <w:tcMar>
              <w:top w:w="0" w:type="dxa"/>
              <w:left w:w="108" w:type="dxa"/>
              <w:bottom w:w="0" w:type="dxa"/>
              <w:right w:w="108" w:type="dxa"/>
            </w:tcMar>
            <w:vAlign w:val="center"/>
          </w:tcPr>
          <w:p w14:paraId="0EAB5E15" w14:textId="77777777" w:rsidR="00D86E57" w:rsidRPr="00DB6744" w:rsidRDefault="00D86E57" w:rsidP="00C03D2A">
            <w:pPr>
              <w:jc w:val="center"/>
              <w:rPr>
                <w:rFonts w:cs="Arial"/>
                <w:color w:val="000000"/>
                <w:sz w:val="18"/>
                <w:szCs w:val="18"/>
                <w:lang w:eastAsia="sl-SI"/>
              </w:rPr>
            </w:pPr>
            <w:r>
              <w:rPr>
                <w:rFonts w:cs="Arial"/>
                <w:color w:val="000000"/>
                <w:sz w:val="18"/>
                <w:szCs w:val="18"/>
                <w:lang w:eastAsia="sl-SI"/>
              </w:rPr>
              <w:t>2824</w:t>
            </w:r>
          </w:p>
        </w:tc>
        <w:tc>
          <w:tcPr>
            <w:tcW w:w="1921" w:type="dxa"/>
            <w:shd w:val="clear" w:color="auto" w:fill="auto"/>
            <w:tcMar>
              <w:top w:w="0" w:type="dxa"/>
              <w:left w:w="108" w:type="dxa"/>
              <w:bottom w:w="0" w:type="dxa"/>
              <w:right w:w="108" w:type="dxa"/>
            </w:tcMar>
            <w:vAlign w:val="center"/>
          </w:tcPr>
          <w:p w14:paraId="5F44F344" w14:textId="77777777" w:rsidR="00D86E57" w:rsidRPr="00DB6744" w:rsidRDefault="00D86E57" w:rsidP="00C03D2A">
            <w:pPr>
              <w:jc w:val="center"/>
              <w:rPr>
                <w:sz w:val="18"/>
                <w:szCs w:val="18"/>
              </w:rPr>
            </w:pPr>
            <w:r>
              <w:rPr>
                <w:sz w:val="18"/>
                <w:szCs w:val="18"/>
              </w:rPr>
              <w:t>545</w:t>
            </w:r>
          </w:p>
        </w:tc>
        <w:tc>
          <w:tcPr>
            <w:tcW w:w="1745" w:type="dxa"/>
            <w:shd w:val="clear" w:color="auto" w:fill="auto"/>
            <w:tcMar>
              <w:top w:w="0" w:type="dxa"/>
              <w:left w:w="108" w:type="dxa"/>
              <w:bottom w:w="0" w:type="dxa"/>
              <w:right w:w="108" w:type="dxa"/>
            </w:tcMar>
            <w:vAlign w:val="center"/>
          </w:tcPr>
          <w:p w14:paraId="733554E9" w14:textId="77777777" w:rsidR="00D86E57" w:rsidRPr="00DB6744" w:rsidRDefault="00D86E57" w:rsidP="00C03D2A">
            <w:pPr>
              <w:jc w:val="center"/>
              <w:rPr>
                <w:sz w:val="18"/>
                <w:szCs w:val="18"/>
              </w:rPr>
            </w:pPr>
            <w:r w:rsidRPr="00DB6744">
              <w:rPr>
                <w:sz w:val="18"/>
                <w:szCs w:val="18"/>
              </w:rPr>
              <w:t>46</w:t>
            </w:r>
          </w:p>
        </w:tc>
        <w:tc>
          <w:tcPr>
            <w:tcW w:w="1197" w:type="dxa"/>
            <w:shd w:val="clear" w:color="auto" w:fill="auto"/>
            <w:tcMar>
              <w:top w:w="0" w:type="dxa"/>
              <w:left w:w="108" w:type="dxa"/>
              <w:bottom w:w="0" w:type="dxa"/>
              <w:right w:w="108" w:type="dxa"/>
            </w:tcMar>
            <w:vAlign w:val="center"/>
          </w:tcPr>
          <w:p w14:paraId="60076D59" w14:textId="77777777" w:rsidR="00D86E57" w:rsidRPr="00DB6744" w:rsidRDefault="00D86E57" w:rsidP="00C03D2A">
            <w:pPr>
              <w:jc w:val="center"/>
              <w:rPr>
                <w:sz w:val="18"/>
                <w:szCs w:val="18"/>
              </w:rPr>
            </w:pPr>
            <w:r>
              <w:rPr>
                <w:sz w:val="18"/>
                <w:szCs w:val="18"/>
              </w:rPr>
              <w:t>23</w:t>
            </w:r>
          </w:p>
        </w:tc>
      </w:tr>
      <w:tr w:rsidR="00D86E57" w:rsidRPr="00166D43" w14:paraId="4C7D4BDD" w14:textId="77777777" w:rsidTr="009B3098">
        <w:trPr>
          <w:trHeight w:hRule="exact" w:val="284"/>
          <w:jc w:val="center"/>
        </w:trPr>
        <w:tc>
          <w:tcPr>
            <w:tcW w:w="0" w:type="auto"/>
            <w:vMerge/>
            <w:shd w:val="clear" w:color="auto" w:fill="auto"/>
            <w:vAlign w:val="center"/>
          </w:tcPr>
          <w:p w14:paraId="0BEA6450" w14:textId="77777777" w:rsidR="00D86E57" w:rsidRPr="00DB6744" w:rsidRDefault="00D86E57" w:rsidP="00C03D2A">
            <w:pPr>
              <w:jc w:val="center"/>
              <w:rPr>
                <w:rFonts w:cs="Arial"/>
                <w:color w:val="000000"/>
                <w:sz w:val="18"/>
                <w:szCs w:val="18"/>
                <w:lang w:eastAsia="sl-SI"/>
              </w:rPr>
            </w:pPr>
          </w:p>
        </w:tc>
        <w:tc>
          <w:tcPr>
            <w:tcW w:w="1745" w:type="dxa"/>
            <w:shd w:val="clear" w:color="auto" w:fill="auto"/>
            <w:tcMar>
              <w:top w:w="0" w:type="dxa"/>
              <w:left w:w="108" w:type="dxa"/>
              <w:bottom w:w="0" w:type="dxa"/>
              <w:right w:w="108" w:type="dxa"/>
            </w:tcMar>
            <w:vAlign w:val="center"/>
          </w:tcPr>
          <w:p w14:paraId="3A1713AD"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HC</w:t>
            </w:r>
          </w:p>
        </w:tc>
        <w:tc>
          <w:tcPr>
            <w:tcW w:w="1397" w:type="dxa"/>
            <w:shd w:val="clear" w:color="auto" w:fill="auto"/>
            <w:tcMar>
              <w:top w:w="0" w:type="dxa"/>
              <w:left w:w="108" w:type="dxa"/>
              <w:bottom w:w="0" w:type="dxa"/>
              <w:right w:w="108" w:type="dxa"/>
            </w:tcMar>
            <w:vAlign w:val="center"/>
          </w:tcPr>
          <w:p w14:paraId="225A99AF" w14:textId="77777777" w:rsidR="00D86E57" w:rsidRPr="00DB6744" w:rsidRDefault="00D86E57" w:rsidP="00C03D2A">
            <w:pPr>
              <w:jc w:val="center"/>
              <w:rPr>
                <w:rFonts w:cs="Arial"/>
                <w:color w:val="000000"/>
                <w:sz w:val="18"/>
                <w:szCs w:val="18"/>
                <w:lang w:eastAsia="sl-SI"/>
              </w:rPr>
            </w:pPr>
            <w:r>
              <w:rPr>
                <w:rFonts w:cs="Arial"/>
                <w:color w:val="000000"/>
                <w:sz w:val="18"/>
                <w:szCs w:val="18"/>
                <w:lang w:eastAsia="sl-SI"/>
              </w:rPr>
              <w:t>358</w:t>
            </w:r>
          </w:p>
        </w:tc>
        <w:tc>
          <w:tcPr>
            <w:tcW w:w="1921" w:type="dxa"/>
            <w:shd w:val="clear" w:color="auto" w:fill="auto"/>
            <w:tcMar>
              <w:top w:w="0" w:type="dxa"/>
              <w:left w:w="108" w:type="dxa"/>
              <w:bottom w:w="0" w:type="dxa"/>
              <w:right w:w="108" w:type="dxa"/>
            </w:tcMar>
            <w:vAlign w:val="center"/>
          </w:tcPr>
          <w:p w14:paraId="08C68D25" w14:textId="77777777" w:rsidR="00D86E57" w:rsidRPr="00DB6744" w:rsidRDefault="00D86E57" w:rsidP="00C03D2A">
            <w:pPr>
              <w:jc w:val="center"/>
              <w:rPr>
                <w:sz w:val="18"/>
                <w:szCs w:val="18"/>
              </w:rPr>
            </w:pPr>
            <w:r>
              <w:rPr>
                <w:sz w:val="18"/>
                <w:szCs w:val="18"/>
              </w:rPr>
              <w:t>64</w:t>
            </w:r>
          </w:p>
        </w:tc>
        <w:tc>
          <w:tcPr>
            <w:tcW w:w="1745" w:type="dxa"/>
            <w:shd w:val="clear" w:color="auto" w:fill="auto"/>
            <w:tcMar>
              <w:top w:w="0" w:type="dxa"/>
              <w:left w:w="108" w:type="dxa"/>
              <w:bottom w:w="0" w:type="dxa"/>
              <w:right w:w="108" w:type="dxa"/>
            </w:tcMar>
            <w:vAlign w:val="center"/>
          </w:tcPr>
          <w:p w14:paraId="44216B41" w14:textId="77777777" w:rsidR="00D86E57" w:rsidRPr="00DB6744" w:rsidRDefault="00D86E57" w:rsidP="00C03D2A">
            <w:pPr>
              <w:jc w:val="center"/>
              <w:rPr>
                <w:sz w:val="18"/>
                <w:szCs w:val="18"/>
              </w:rPr>
            </w:pPr>
            <w:r w:rsidRPr="00DB6744">
              <w:rPr>
                <w:sz w:val="18"/>
                <w:szCs w:val="18"/>
              </w:rPr>
              <w:t>7</w:t>
            </w:r>
          </w:p>
        </w:tc>
        <w:tc>
          <w:tcPr>
            <w:tcW w:w="1197" w:type="dxa"/>
            <w:shd w:val="clear" w:color="auto" w:fill="auto"/>
            <w:tcMar>
              <w:top w:w="0" w:type="dxa"/>
              <w:left w:w="108" w:type="dxa"/>
              <w:bottom w:w="0" w:type="dxa"/>
              <w:right w:w="108" w:type="dxa"/>
            </w:tcMar>
            <w:vAlign w:val="center"/>
          </w:tcPr>
          <w:p w14:paraId="511C79E6" w14:textId="77777777" w:rsidR="00D86E57" w:rsidRPr="00DB6744" w:rsidRDefault="00D86E57" w:rsidP="00C03D2A">
            <w:pPr>
              <w:jc w:val="center"/>
              <w:rPr>
                <w:sz w:val="18"/>
                <w:szCs w:val="18"/>
              </w:rPr>
            </w:pPr>
            <w:r>
              <w:rPr>
                <w:sz w:val="18"/>
                <w:szCs w:val="18"/>
              </w:rPr>
              <w:t>3</w:t>
            </w:r>
          </w:p>
        </w:tc>
      </w:tr>
      <w:tr w:rsidR="00D86E57" w:rsidRPr="00166D43" w14:paraId="1D2A1CD1" w14:textId="77777777" w:rsidTr="009B3098">
        <w:trPr>
          <w:trHeight w:hRule="exact" w:val="284"/>
          <w:jc w:val="center"/>
        </w:trPr>
        <w:tc>
          <w:tcPr>
            <w:tcW w:w="0" w:type="auto"/>
            <w:vMerge w:val="restart"/>
            <w:shd w:val="clear" w:color="auto" w:fill="D9D9D9" w:themeFill="background1" w:themeFillShade="D9"/>
            <w:vAlign w:val="center"/>
          </w:tcPr>
          <w:p w14:paraId="7DD438EB" w14:textId="77777777" w:rsidR="00D86E57" w:rsidRPr="00DB6744" w:rsidRDefault="00D86E57" w:rsidP="00C03D2A">
            <w:pPr>
              <w:jc w:val="center"/>
              <w:rPr>
                <w:rFonts w:cs="Arial"/>
                <w:color w:val="000000"/>
                <w:sz w:val="18"/>
                <w:szCs w:val="18"/>
                <w:lang w:eastAsia="sl-SI"/>
              </w:rPr>
            </w:pPr>
            <w:r>
              <w:rPr>
                <w:rFonts w:cs="Arial"/>
                <w:color w:val="000000"/>
                <w:sz w:val="18"/>
                <w:szCs w:val="18"/>
                <w:lang w:eastAsia="sl-SI"/>
              </w:rPr>
              <w:t>2017</w:t>
            </w:r>
          </w:p>
        </w:tc>
        <w:tc>
          <w:tcPr>
            <w:tcW w:w="1745" w:type="dxa"/>
            <w:shd w:val="clear" w:color="auto" w:fill="D9D9D9" w:themeFill="background1" w:themeFillShade="D9"/>
            <w:tcMar>
              <w:top w:w="0" w:type="dxa"/>
              <w:left w:w="108" w:type="dxa"/>
              <w:bottom w:w="0" w:type="dxa"/>
              <w:right w:w="108" w:type="dxa"/>
            </w:tcMar>
            <w:vAlign w:val="center"/>
          </w:tcPr>
          <w:p w14:paraId="51989531"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AC</w:t>
            </w:r>
          </w:p>
        </w:tc>
        <w:tc>
          <w:tcPr>
            <w:tcW w:w="139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5A06286" w14:textId="77777777" w:rsidR="00D86E57" w:rsidRDefault="00D86E57" w:rsidP="00C03D2A">
            <w:pPr>
              <w:jc w:val="center"/>
              <w:rPr>
                <w:rFonts w:cs="Arial"/>
                <w:color w:val="000000"/>
                <w:sz w:val="18"/>
                <w:szCs w:val="18"/>
                <w:lang w:eastAsia="sl-SI"/>
              </w:rPr>
            </w:pPr>
            <w:r>
              <w:rPr>
                <w:rFonts w:ascii="Calibri" w:hAnsi="Calibri"/>
                <w:color w:val="000000"/>
                <w:sz w:val="18"/>
                <w:szCs w:val="18"/>
              </w:rPr>
              <w:t>1227</w:t>
            </w:r>
          </w:p>
        </w:tc>
        <w:tc>
          <w:tcPr>
            <w:tcW w:w="192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4F093D5" w14:textId="77777777" w:rsidR="00D86E57" w:rsidRDefault="00D86E57" w:rsidP="00C03D2A">
            <w:pPr>
              <w:jc w:val="center"/>
              <w:rPr>
                <w:sz w:val="18"/>
                <w:szCs w:val="18"/>
              </w:rPr>
            </w:pPr>
            <w:r>
              <w:rPr>
                <w:rFonts w:ascii="Calibri" w:hAnsi="Calibri"/>
                <w:color w:val="000000"/>
                <w:sz w:val="18"/>
                <w:szCs w:val="18"/>
              </w:rPr>
              <w:t>491</w:t>
            </w:r>
          </w:p>
        </w:tc>
        <w:tc>
          <w:tcPr>
            <w:tcW w:w="174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C643476" w14:textId="77777777" w:rsidR="00D86E57" w:rsidRPr="00DB6744" w:rsidRDefault="00D86E57" w:rsidP="00C03D2A">
            <w:pPr>
              <w:jc w:val="center"/>
              <w:rPr>
                <w:sz w:val="18"/>
                <w:szCs w:val="18"/>
              </w:rPr>
            </w:pPr>
            <w:r>
              <w:rPr>
                <w:rFonts w:ascii="Calibri" w:hAnsi="Calibri"/>
                <w:color w:val="000000"/>
                <w:sz w:val="18"/>
                <w:szCs w:val="18"/>
              </w:rPr>
              <w:t>43</w:t>
            </w:r>
          </w:p>
        </w:tc>
        <w:tc>
          <w:tcPr>
            <w:tcW w:w="119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B3D63CB" w14:textId="77777777" w:rsidR="00D86E57" w:rsidRDefault="00D86E57" w:rsidP="00C03D2A">
            <w:pPr>
              <w:jc w:val="center"/>
              <w:rPr>
                <w:sz w:val="18"/>
                <w:szCs w:val="18"/>
              </w:rPr>
            </w:pPr>
            <w:r>
              <w:rPr>
                <w:rFonts w:ascii="Calibri" w:hAnsi="Calibri"/>
                <w:color w:val="000000"/>
                <w:sz w:val="18"/>
                <w:szCs w:val="18"/>
              </w:rPr>
              <w:t>17</w:t>
            </w:r>
          </w:p>
        </w:tc>
      </w:tr>
      <w:tr w:rsidR="00D86E57" w:rsidRPr="00166D43" w14:paraId="4CC3DFAF" w14:textId="77777777" w:rsidTr="009B3098">
        <w:trPr>
          <w:trHeight w:hRule="exact" w:val="284"/>
          <w:jc w:val="center"/>
        </w:trPr>
        <w:tc>
          <w:tcPr>
            <w:tcW w:w="0" w:type="auto"/>
            <w:vMerge/>
            <w:shd w:val="clear" w:color="auto" w:fill="D9D9D9" w:themeFill="background1" w:themeFillShade="D9"/>
            <w:vAlign w:val="center"/>
          </w:tcPr>
          <w:p w14:paraId="73A04EFF" w14:textId="77777777" w:rsidR="00D86E57" w:rsidRPr="00DB6744" w:rsidRDefault="00D86E57" w:rsidP="00C03D2A">
            <w:pPr>
              <w:jc w:val="center"/>
              <w:rPr>
                <w:rFonts w:cs="Arial"/>
                <w:color w:val="000000"/>
                <w:sz w:val="18"/>
                <w:szCs w:val="18"/>
                <w:lang w:eastAsia="sl-SI"/>
              </w:rPr>
            </w:pPr>
          </w:p>
        </w:tc>
        <w:tc>
          <w:tcPr>
            <w:tcW w:w="1745" w:type="dxa"/>
            <w:shd w:val="clear" w:color="auto" w:fill="D9D9D9" w:themeFill="background1" w:themeFillShade="D9"/>
            <w:tcMar>
              <w:top w:w="0" w:type="dxa"/>
              <w:left w:w="108" w:type="dxa"/>
              <w:bottom w:w="0" w:type="dxa"/>
              <w:right w:w="108" w:type="dxa"/>
            </w:tcMar>
            <w:vAlign w:val="center"/>
          </w:tcPr>
          <w:p w14:paraId="68037B01" w14:textId="77777777" w:rsidR="00D86E57" w:rsidRPr="00DB6744" w:rsidRDefault="00D86E57" w:rsidP="00C03D2A">
            <w:pPr>
              <w:jc w:val="center"/>
              <w:rPr>
                <w:rFonts w:cs="Arial"/>
                <w:color w:val="000000"/>
                <w:sz w:val="18"/>
                <w:szCs w:val="18"/>
                <w:lang w:eastAsia="sl-SI"/>
              </w:rPr>
            </w:pPr>
            <w:r w:rsidRPr="00DB6744">
              <w:rPr>
                <w:rFonts w:cs="Arial"/>
                <w:color w:val="000000"/>
                <w:sz w:val="18"/>
                <w:szCs w:val="18"/>
                <w:lang w:eastAsia="sl-SI"/>
              </w:rPr>
              <w:t>HC</w:t>
            </w:r>
          </w:p>
        </w:tc>
        <w:tc>
          <w:tcPr>
            <w:tcW w:w="139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892C4A1" w14:textId="77777777" w:rsidR="00D86E57" w:rsidRDefault="00D86E57" w:rsidP="00C03D2A">
            <w:pPr>
              <w:jc w:val="center"/>
              <w:rPr>
                <w:rFonts w:cs="Arial"/>
                <w:color w:val="000000"/>
                <w:sz w:val="18"/>
                <w:szCs w:val="18"/>
                <w:lang w:eastAsia="sl-SI"/>
              </w:rPr>
            </w:pPr>
            <w:r>
              <w:rPr>
                <w:rFonts w:ascii="Calibri" w:hAnsi="Calibri"/>
                <w:color w:val="000000"/>
                <w:sz w:val="18"/>
                <w:szCs w:val="18"/>
              </w:rPr>
              <w:t>317</w:t>
            </w:r>
          </w:p>
        </w:tc>
        <w:tc>
          <w:tcPr>
            <w:tcW w:w="192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18E4A93" w14:textId="77777777" w:rsidR="00D86E57" w:rsidRDefault="00D86E57" w:rsidP="00C03D2A">
            <w:pPr>
              <w:jc w:val="center"/>
              <w:rPr>
                <w:sz w:val="18"/>
                <w:szCs w:val="18"/>
              </w:rPr>
            </w:pPr>
            <w:r>
              <w:rPr>
                <w:rFonts w:ascii="Calibri" w:hAnsi="Calibri"/>
                <w:color w:val="000000"/>
                <w:sz w:val="18"/>
                <w:szCs w:val="18"/>
              </w:rPr>
              <w:t>49</w:t>
            </w:r>
          </w:p>
        </w:tc>
        <w:tc>
          <w:tcPr>
            <w:tcW w:w="174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ACFCD6F" w14:textId="77777777" w:rsidR="00D86E57" w:rsidRPr="00DB6744" w:rsidRDefault="00D86E57" w:rsidP="00C03D2A">
            <w:pPr>
              <w:jc w:val="center"/>
              <w:rPr>
                <w:sz w:val="18"/>
                <w:szCs w:val="18"/>
              </w:rPr>
            </w:pPr>
            <w:r>
              <w:rPr>
                <w:rFonts w:ascii="Calibri" w:hAnsi="Calibri"/>
                <w:color w:val="000000"/>
                <w:sz w:val="18"/>
                <w:szCs w:val="18"/>
              </w:rPr>
              <w:t>5</w:t>
            </w:r>
          </w:p>
        </w:tc>
        <w:tc>
          <w:tcPr>
            <w:tcW w:w="119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108E19C" w14:textId="77777777" w:rsidR="00D86E57" w:rsidRDefault="00D86E57" w:rsidP="00C03D2A">
            <w:pPr>
              <w:jc w:val="center"/>
              <w:rPr>
                <w:sz w:val="18"/>
                <w:szCs w:val="18"/>
              </w:rPr>
            </w:pPr>
            <w:r>
              <w:rPr>
                <w:rFonts w:ascii="Calibri" w:hAnsi="Calibri"/>
                <w:color w:val="000000"/>
                <w:sz w:val="18"/>
                <w:szCs w:val="18"/>
              </w:rPr>
              <w:t>2</w:t>
            </w:r>
          </w:p>
        </w:tc>
      </w:tr>
    </w:tbl>
    <w:p w14:paraId="11691764" w14:textId="77777777" w:rsidR="00D86E57" w:rsidRDefault="00D86E57" w:rsidP="00D86E57">
      <w:pPr>
        <w:jc w:val="center"/>
        <w:rPr>
          <w:b/>
        </w:rPr>
      </w:pPr>
    </w:p>
    <w:p w14:paraId="682EA9AE" w14:textId="77777777" w:rsidR="00FB08E9" w:rsidRDefault="00FB08E9" w:rsidP="009B3098">
      <w:pPr>
        <w:rPr>
          <w:rFonts w:ascii="Calibri" w:hAnsi="Calibri" w:cs="Calibri"/>
          <w:b/>
          <w:i/>
          <w:color w:val="000000" w:themeColor="text1"/>
          <w:sz w:val="20"/>
          <w:szCs w:val="20"/>
        </w:rPr>
      </w:pPr>
    </w:p>
    <w:p w14:paraId="4300FE0B" w14:textId="1B15515B" w:rsidR="009B3098" w:rsidRPr="00FD1D19" w:rsidRDefault="009B3098" w:rsidP="009B3098">
      <w:pPr>
        <w:rPr>
          <w:rFonts w:ascii="Calibri" w:hAnsi="Calibri"/>
          <w:b/>
          <w:i/>
          <w:color w:val="000000" w:themeColor="text1"/>
          <w:sz w:val="20"/>
          <w:szCs w:val="20"/>
        </w:rPr>
      </w:pPr>
      <w:r w:rsidRPr="00FD1D19">
        <w:rPr>
          <w:rFonts w:ascii="Calibri" w:hAnsi="Calibri" w:cs="Calibri"/>
          <w:b/>
          <w:i/>
          <w:color w:val="000000" w:themeColor="text1"/>
          <w:sz w:val="20"/>
          <w:szCs w:val="20"/>
        </w:rPr>
        <w:t>Graf 1</w:t>
      </w:r>
      <w:r w:rsidR="00FB08E9">
        <w:rPr>
          <w:rFonts w:ascii="Calibri" w:hAnsi="Calibri" w:cs="Calibri"/>
          <w:b/>
          <w:i/>
          <w:color w:val="000000" w:themeColor="text1"/>
          <w:sz w:val="20"/>
          <w:szCs w:val="20"/>
        </w:rPr>
        <w:t>5</w:t>
      </w:r>
      <w:r>
        <w:rPr>
          <w:rFonts w:ascii="Calibri" w:hAnsi="Calibri" w:cs="Calibri"/>
          <w:b/>
          <w:i/>
          <w:color w:val="000000" w:themeColor="text1"/>
          <w:sz w:val="20"/>
          <w:szCs w:val="20"/>
        </w:rPr>
        <w:t xml:space="preserve">: Smrtne žrtve na avtocestah in hitrih cestah od leta 2001 dalje </w:t>
      </w:r>
    </w:p>
    <w:p w14:paraId="7D4494E4" w14:textId="77777777" w:rsidR="00D86E57" w:rsidRDefault="00D86E57" w:rsidP="00D86E57">
      <w:pPr>
        <w:jc w:val="center"/>
      </w:pPr>
      <w:r>
        <w:rPr>
          <w:noProof/>
          <w:lang w:eastAsia="sl-SI"/>
        </w:rPr>
        <w:drawing>
          <wp:inline distT="0" distB="0" distL="0" distR="0" wp14:anchorId="525312F3" wp14:editId="580AD948">
            <wp:extent cx="5759450" cy="2808000"/>
            <wp:effectExtent l="0" t="0" r="12700" b="11430"/>
            <wp:docPr id="226" name="Grafikon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DECE7A" w14:textId="77777777" w:rsidR="00FB08E9" w:rsidRDefault="00FB08E9" w:rsidP="00D86E57">
      <w:pPr>
        <w:rPr>
          <w:rFonts w:ascii="Calibri" w:hAnsi="Calibri"/>
          <w:color w:val="8064A2" w:themeColor="accent4"/>
          <w:sz w:val="20"/>
          <w:szCs w:val="20"/>
        </w:rPr>
      </w:pPr>
    </w:p>
    <w:p w14:paraId="602B2035" w14:textId="262096FE" w:rsidR="00D86E57" w:rsidRPr="004436AD" w:rsidRDefault="00D86E57" w:rsidP="00D86E57">
      <w:pPr>
        <w:rPr>
          <w:rFonts w:ascii="Calibri" w:hAnsi="Calibri"/>
          <w:sz w:val="20"/>
          <w:szCs w:val="20"/>
        </w:rPr>
      </w:pPr>
      <w:r w:rsidRPr="00FD0172">
        <w:rPr>
          <w:rFonts w:ascii="Calibri" w:hAnsi="Calibri"/>
          <w:color w:val="8064A2" w:themeColor="accent4"/>
          <w:sz w:val="20"/>
          <w:szCs w:val="20"/>
        </w:rPr>
        <w:t>*</w:t>
      </w:r>
      <w:r w:rsidR="00F34A0E">
        <w:rPr>
          <w:rFonts w:ascii="Calibri" w:hAnsi="Calibri"/>
          <w:color w:val="8064A2" w:themeColor="accent4"/>
          <w:sz w:val="20"/>
          <w:szCs w:val="20"/>
        </w:rPr>
        <w:t xml:space="preserve"> </w:t>
      </w:r>
      <w:r w:rsidRPr="004436AD">
        <w:rPr>
          <w:rFonts w:ascii="Calibri" w:hAnsi="Calibri"/>
          <w:sz w:val="20"/>
          <w:szCs w:val="20"/>
        </w:rPr>
        <w:t xml:space="preserve">Nepravilna stran </w:t>
      </w:r>
      <w:r w:rsidR="00990C30">
        <w:rPr>
          <w:rFonts w:ascii="Calibri" w:hAnsi="Calibri"/>
          <w:sz w:val="20"/>
          <w:szCs w:val="20"/>
        </w:rPr>
        <w:t>oziroma</w:t>
      </w:r>
      <w:r w:rsidRPr="004436AD">
        <w:rPr>
          <w:rFonts w:ascii="Calibri" w:hAnsi="Calibri"/>
          <w:sz w:val="20"/>
          <w:szCs w:val="20"/>
        </w:rPr>
        <w:t xml:space="preserve"> smer vožnje: ne gre samo za vožnj</w:t>
      </w:r>
      <w:r w:rsidR="00F34A0E" w:rsidRPr="004436AD">
        <w:rPr>
          <w:rFonts w:ascii="Calibri" w:hAnsi="Calibri"/>
          <w:sz w:val="20"/>
          <w:szCs w:val="20"/>
        </w:rPr>
        <w:t>o</w:t>
      </w:r>
      <w:r w:rsidRPr="004436AD">
        <w:rPr>
          <w:rFonts w:ascii="Calibri" w:hAnsi="Calibri"/>
          <w:sz w:val="20"/>
          <w:szCs w:val="20"/>
        </w:rPr>
        <w:t xml:space="preserve"> v nasprotno smer, temveč tudi (večinoma) za 'izlete' z AC/HC v brežino.</w:t>
      </w:r>
    </w:p>
    <w:p w14:paraId="717F6A1E" w14:textId="77777777" w:rsidR="00D86E57" w:rsidRPr="00FD1D19" w:rsidRDefault="00D86E57" w:rsidP="00D86E57">
      <w:pPr>
        <w:rPr>
          <w:color w:val="000000" w:themeColor="text1"/>
        </w:rPr>
      </w:pPr>
    </w:p>
    <w:p w14:paraId="4016EB12" w14:textId="281577EB" w:rsidR="00D86E57" w:rsidRPr="00FD1D19" w:rsidRDefault="00D86E57" w:rsidP="00D86E57">
      <w:pPr>
        <w:rPr>
          <w:rFonts w:ascii="Calibri" w:hAnsi="Calibri"/>
          <w:color w:val="000000" w:themeColor="text1"/>
          <w:sz w:val="20"/>
          <w:szCs w:val="20"/>
        </w:rPr>
      </w:pPr>
      <w:r w:rsidRPr="00FD1D19">
        <w:rPr>
          <w:rFonts w:ascii="Calibri" w:hAnsi="Calibri"/>
          <w:color w:val="000000" w:themeColor="text1"/>
          <w:sz w:val="20"/>
          <w:szCs w:val="20"/>
        </w:rPr>
        <w:t>Na prometno varnost bistveno vpliva dobra obveščenost in o</w:t>
      </w:r>
      <w:r w:rsidR="00F34A0E">
        <w:rPr>
          <w:rFonts w:ascii="Calibri" w:hAnsi="Calibri"/>
          <w:color w:val="000000" w:themeColor="text1"/>
          <w:sz w:val="20"/>
          <w:szCs w:val="20"/>
        </w:rPr>
        <w:t>za</w:t>
      </w:r>
      <w:r w:rsidRPr="00FD1D19">
        <w:rPr>
          <w:rFonts w:ascii="Calibri" w:hAnsi="Calibri"/>
          <w:color w:val="000000" w:themeColor="text1"/>
          <w:sz w:val="20"/>
          <w:szCs w:val="20"/>
        </w:rPr>
        <w:t xml:space="preserve">veščenost voznikov v realnem času. Cilja DARS-a je, da so vozniki, preden gredo na pot in med potjo, prometno informirani. To pomeni, da se znajo izogniti bodisi planiranim zaporam (dela na cesti) bodisi izrednim dogodkom, zaradi katerih je </w:t>
      </w:r>
      <w:r w:rsidR="00F34A0E">
        <w:rPr>
          <w:rFonts w:ascii="Calibri" w:hAnsi="Calibri"/>
          <w:color w:val="000000" w:themeColor="text1"/>
          <w:sz w:val="20"/>
          <w:szCs w:val="20"/>
        </w:rPr>
        <w:t>treba</w:t>
      </w:r>
      <w:r w:rsidR="00F34A0E" w:rsidRPr="00FD1D19">
        <w:rPr>
          <w:rFonts w:ascii="Calibri" w:hAnsi="Calibri"/>
          <w:color w:val="000000" w:themeColor="text1"/>
          <w:sz w:val="20"/>
          <w:szCs w:val="20"/>
        </w:rPr>
        <w:t xml:space="preserve"> </w:t>
      </w:r>
      <w:r w:rsidRPr="00FD1D19">
        <w:rPr>
          <w:rFonts w:ascii="Calibri" w:hAnsi="Calibri"/>
          <w:color w:val="000000" w:themeColor="text1"/>
          <w:sz w:val="20"/>
          <w:szCs w:val="20"/>
        </w:rPr>
        <w:t xml:space="preserve">zapirati celotno </w:t>
      </w:r>
      <w:r w:rsidR="00F34A0E">
        <w:rPr>
          <w:rFonts w:ascii="Calibri" w:hAnsi="Calibri"/>
          <w:color w:val="000000" w:themeColor="text1"/>
          <w:sz w:val="20"/>
          <w:szCs w:val="20"/>
        </w:rPr>
        <w:t xml:space="preserve">cestišče </w:t>
      </w:r>
      <w:r w:rsidRPr="00FD1D19">
        <w:rPr>
          <w:rFonts w:ascii="Calibri" w:hAnsi="Calibri"/>
          <w:color w:val="000000" w:themeColor="text1"/>
          <w:sz w:val="20"/>
          <w:szCs w:val="20"/>
        </w:rPr>
        <w:t xml:space="preserve">ali </w:t>
      </w:r>
      <w:r w:rsidR="00F34A0E">
        <w:rPr>
          <w:rFonts w:ascii="Calibri" w:hAnsi="Calibri"/>
          <w:color w:val="000000" w:themeColor="text1"/>
          <w:sz w:val="20"/>
          <w:szCs w:val="20"/>
        </w:rPr>
        <w:t xml:space="preserve">njegov </w:t>
      </w:r>
      <w:r w:rsidRPr="00FD1D19">
        <w:rPr>
          <w:rFonts w:ascii="Calibri" w:hAnsi="Calibri"/>
          <w:color w:val="000000" w:themeColor="text1"/>
          <w:sz w:val="20"/>
          <w:szCs w:val="20"/>
        </w:rPr>
        <w:t xml:space="preserve">del (nesreča, vremenske okoliščine). DARS je v letu 2017 poleg stalnega razvoja spletne strani </w:t>
      </w:r>
      <w:hyperlink r:id="rId26" w:history="1">
        <w:r w:rsidRPr="00FD1D19">
          <w:rPr>
            <w:rFonts w:ascii="Calibri" w:hAnsi="Calibri"/>
            <w:color w:val="000000" w:themeColor="text1"/>
            <w:sz w:val="20"/>
            <w:szCs w:val="20"/>
          </w:rPr>
          <w:t>www.promet.si</w:t>
        </w:r>
      </w:hyperlink>
      <w:r w:rsidRPr="00FD1D19">
        <w:rPr>
          <w:rFonts w:ascii="Calibri" w:hAnsi="Calibri"/>
          <w:color w:val="000000" w:themeColor="text1"/>
          <w:sz w:val="20"/>
          <w:szCs w:val="20"/>
        </w:rPr>
        <w:t xml:space="preserve"> in vzdrževanja klicnega centra na tel. št. 1970 nadgradil aplikacijo za pametne telefone DarsPromet+ in odprl dodaten (prometni) Twit</w:t>
      </w:r>
      <w:r w:rsidR="003B6C52">
        <w:rPr>
          <w:rFonts w:ascii="Calibri" w:hAnsi="Calibri"/>
          <w:color w:val="000000" w:themeColor="text1"/>
          <w:sz w:val="20"/>
          <w:szCs w:val="20"/>
        </w:rPr>
        <w:t>t</w:t>
      </w:r>
      <w:r w:rsidRPr="00FD1D19">
        <w:rPr>
          <w:rFonts w:ascii="Calibri" w:hAnsi="Calibri"/>
          <w:color w:val="000000" w:themeColor="text1"/>
          <w:sz w:val="20"/>
          <w:szCs w:val="20"/>
        </w:rPr>
        <w:t>er račun @promet_si. V letu 2017 je število naloženih aplikacij preseglo 80.000 (imela je 3.676.709 obiskov), Twit</w:t>
      </w:r>
      <w:r w:rsidR="003B6C52">
        <w:rPr>
          <w:rFonts w:ascii="Calibri" w:hAnsi="Calibri"/>
          <w:color w:val="000000" w:themeColor="text1"/>
          <w:sz w:val="20"/>
          <w:szCs w:val="20"/>
        </w:rPr>
        <w:t>t</w:t>
      </w:r>
      <w:r w:rsidRPr="00FD1D19">
        <w:rPr>
          <w:rFonts w:ascii="Calibri" w:hAnsi="Calibri"/>
          <w:color w:val="000000" w:themeColor="text1"/>
          <w:sz w:val="20"/>
          <w:szCs w:val="20"/>
        </w:rPr>
        <w:t xml:space="preserve">er račun je že ob začetku delovanja dobil več kot </w:t>
      </w:r>
      <w:r w:rsidR="00AC55EA">
        <w:rPr>
          <w:rFonts w:ascii="Calibri" w:hAnsi="Calibri"/>
          <w:color w:val="000000" w:themeColor="text1"/>
          <w:sz w:val="20"/>
          <w:szCs w:val="20"/>
        </w:rPr>
        <w:t>tr</w:t>
      </w:r>
      <w:r w:rsidR="00F545C0">
        <w:rPr>
          <w:rFonts w:ascii="Calibri" w:hAnsi="Calibri"/>
          <w:color w:val="000000" w:themeColor="text1"/>
          <w:sz w:val="20"/>
          <w:szCs w:val="20"/>
        </w:rPr>
        <w:t>isto</w:t>
      </w:r>
      <w:r w:rsidR="00AC55EA" w:rsidRPr="00FD1D19">
        <w:rPr>
          <w:rFonts w:ascii="Calibri" w:hAnsi="Calibri"/>
          <w:color w:val="000000" w:themeColor="text1"/>
          <w:sz w:val="20"/>
          <w:szCs w:val="20"/>
        </w:rPr>
        <w:t xml:space="preserve"> </w:t>
      </w:r>
      <w:r w:rsidRPr="00FD1D19">
        <w:rPr>
          <w:rFonts w:ascii="Calibri" w:hAnsi="Calibri"/>
          <w:color w:val="000000" w:themeColor="text1"/>
          <w:sz w:val="20"/>
          <w:szCs w:val="20"/>
        </w:rPr>
        <w:t>sledilcev, spletna stran pa je v letu 2017 presegla 6.500.000 obiskov.</w:t>
      </w:r>
      <w:r w:rsidR="004436AD">
        <w:rPr>
          <w:rFonts w:ascii="Calibri" w:hAnsi="Calibri"/>
          <w:color w:val="000000" w:themeColor="text1"/>
          <w:sz w:val="20"/>
          <w:szCs w:val="20"/>
        </w:rPr>
        <w:t xml:space="preserve"> </w:t>
      </w:r>
      <w:r w:rsidRPr="00FD1D19">
        <w:rPr>
          <w:rFonts w:ascii="Calibri" w:hAnsi="Calibri"/>
          <w:color w:val="000000" w:themeColor="text1"/>
          <w:sz w:val="20"/>
          <w:szCs w:val="20"/>
        </w:rPr>
        <w:t xml:space="preserve"> </w:t>
      </w:r>
    </w:p>
    <w:p w14:paraId="4DF5C447" w14:textId="77777777" w:rsidR="008D1D31" w:rsidRPr="00FD1D19" w:rsidRDefault="008D1D31" w:rsidP="008D1D31">
      <w:pPr>
        <w:rPr>
          <w:rFonts w:ascii="Calibri" w:hAnsi="Calibri"/>
          <w:color w:val="000000" w:themeColor="text1"/>
          <w:sz w:val="20"/>
          <w:szCs w:val="20"/>
          <w:highlight w:val="yellow"/>
        </w:rPr>
      </w:pPr>
    </w:p>
    <w:p w14:paraId="4E9C66AD" w14:textId="5966F35A" w:rsidR="00D86E57" w:rsidRPr="00FD1D19" w:rsidRDefault="00D86E57" w:rsidP="00D86E57">
      <w:pPr>
        <w:rPr>
          <w:rFonts w:ascii="Calibri" w:hAnsi="Calibri"/>
          <w:color w:val="000000" w:themeColor="text1"/>
          <w:sz w:val="20"/>
          <w:szCs w:val="20"/>
        </w:rPr>
      </w:pPr>
      <w:r w:rsidRPr="00FD1D19">
        <w:rPr>
          <w:rFonts w:ascii="Calibri" w:hAnsi="Calibri"/>
          <w:color w:val="000000" w:themeColor="text1"/>
          <w:sz w:val="20"/>
          <w:szCs w:val="20"/>
        </w:rPr>
        <w:t>V letu 2017 so bili pripravljeni podatki prometnih nesreč udeležencev za 2016 za v BCP DARS. Po protokolih EuroRAP je bilo v mesecih julij</w:t>
      </w:r>
      <w:r w:rsidR="00F34A0E">
        <w:rPr>
          <w:rFonts w:ascii="Calibri" w:hAnsi="Calibri"/>
          <w:color w:val="000000" w:themeColor="text1"/>
          <w:sz w:val="20"/>
          <w:szCs w:val="20"/>
        </w:rPr>
        <w:t>–</w:t>
      </w:r>
      <w:r w:rsidRPr="00FD1D19">
        <w:rPr>
          <w:rFonts w:ascii="Calibri" w:hAnsi="Calibri"/>
          <w:color w:val="000000" w:themeColor="text1"/>
          <w:sz w:val="20"/>
          <w:szCs w:val="20"/>
        </w:rPr>
        <w:t xml:space="preserve">september opravljeno video snemanje 65 km izbranih odsekov AC in HC (preostalih odsekov </w:t>
      </w:r>
      <w:r w:rsidR="00F34A0E">
        <w:rPr>
          <w:rFonts w:ascii="Calibri" w:hAnsi="Calibri"/>
          <w:color w:val="000000" w:themeColor="text1"/>
          <w:sz w:val="20"/>
          <w:szCs w:val="20"/>
        </w:rPr>
        <w:t>s</w:t>
      </w:r>
      <w:r w:rsidRPr="00FD1D19">
        <w:rPr>
          <w:rFonts w:ascii="Calibri" w:hAnsi="Calibri"/>
          <w:color w:val="000000" w:themeColor="text1"/>
          <w:sz w:val="20"/>
          <w:szCs w:val="20"/>
        </w:rPr>
        <w:t xml:space="preserve"> seznama rekonstruiranih odsekov v letih 2014 in 2015), obdelanih po postopku Video Coding</w:t>
      </w:r>
      <w:r w:rsidR="00F34A0E">
        <w:rPr>
          <w:rFonts w:ascii="Calibri" w:hAnsi="Calibri"/>
          <w:color w:val="000000" w:themeColor="text1"/>
          <w:sz w:val="20"/>
          <w:szCs w:val="20"/>
        </w:rPr>
        <w:t>,</w:t>
      </w:r>
      <w:r w:rsidRPr="00FD1D19">
        <w:rPr>
          <w:rFonts w:ascii="Calibri" w:hAnsi="Calibri"/>
          <w:color w:val="000000" w:themeColor="text1"/>
          <w:sz w:val="20"/>
          <w:szCs w:val="20"/>
        </w:rPr>
        <w:t xml:space="preserve"> ter izdelana fizična ocena sta</w:t>
      </w:r>
      <w:r w:rsidR="00F34A0E">
        <w:rPr>
          <w:rFonts w:ascii="Calibri" w:hAnsi="Calibri"/>
          <w:color w:val="000000" w:themeColor="text1"/>
          <w:sz w:val="20"/>
          <w:szCs w:val="20"/>
        </w:rPr>
        <w:t>n</w:t>
      </w:r>
      <w:r w:rsidRPr="00FD1D19">
        <w:rPr>
          <w:rFonts w:ascii="Calibri" w:hAnsi="Calibri"/>
          <w:color w:val="000000" w:themeColor="text1"/>
          <w:sz w:val="20"/>
          <w:szCs w:val="20"/>
        </w:rPr>
        <w:t>ja cest Star Rating skupaj z naborom možnih ukrepov Safer Roads Investment Plan. Vmesno poročilo za leto 2017 je bilo oddano v novembru 2017.</w:t>
      </w:r>
    </w:p>
    <w:p w14:paraId="51A19423" w14:textId="77777777" w:rsidR="008D1D31" w:rsidRPr="00FD1D19" w:rsidRDefault="008D1D31" w:rsidP="008D1D31">
      <w:pPr>
        <w:rPr>
          <w:rFonts w:ascii="Calibri" w:hAnsi="Calibri" w:cs="Calibri"/>
          <w:color w:val="000000" w:themeColor="text1"/>
          <w:sz w:val="20"/>
          <w:szCs w:val="20"/>
        </w:rPr>
      </w:pPr>
    </w:p>
    <w:p w14:paraId="5740AE3B" w14:textId="069D0B12" w:rsidR="00C94459" w:rsidRPr="00FD1D19" w:rsidRDefault="00C94459" w:rsidP="00C94459">
      <w:pPr>
        <w:rPr>
          <w:rFonts w:ascii="Calibri" w:hAnsi="Calibri"/>
          <w:color w:val="000000" w:themeColor="text1"/>
          <w:sz w:val="20"/>
          <w:szCs w:val="20"/>
        </w:rPr>
      </w:pPr>
      <w:r w:rsidRPr="00FD1D19">
        <w:rPr>
          <w:rFonts w:ascii="Calibri" w:hAnsi="Calibri"/>
          <w:color w:val="000000" w:themeColor="text1"/>
          <w:sz w:val="20"/>
          <w:szCs w:val="20"/>
        </w:rPr>
        <w:t xml:space="preserve">AMZS je že od leta 2008 aktivni član konzorcija EuroRAP. V letu 2017 </w:t>
      </w:r>
      <w:r w:rsidR="00F34A0E">
        <w:rPr>
          <w:rFonts w:ascii="Calibri" w:hAnsi="Calibri"/>
          <w:color w:val="000000" w:themeColor="text1"/>
          <w:sz w:val="20"/>
          <w:szCs w:val="20"/>
        </w:rPr>
        <w:t>so</w:t>
      </w:r>
      <w:r w:rsidRPr="00FD1D19">
        <w:rPr>
          <w:rFonts w:ascii="Calibri" w:hAnsi="Calibri"/>
          <w:color w:val="000000" w:themeColor="text1"/>
          <w:sz w:val="20"/>
          <w:szCs w:val="20"/>
        </w:rPr>
        <w:t xml:space="preserve"> bil</w:t>
      </w:r>
      <w:r w:rsidR="00F34A0E">
        <w:rPr>
          <w:rFonts w:ascii="Calibri" w:hAnsi="Calibri"/>
          <w:color w:val="000000" w:themeColor="text1"/>
          <w:sz w:val="20"/>
          <w:szCs w:val="20"/>
        </w:rPr>
        <w:t>i</w:t>
      </w:r>
      <w:r w:rsidRPr="00FD1D19">
        <w:rPr>
          <w:rFonts w:ascii="Calibri" w:hAnsi="Calibri"/>
          <w:color w:val="000000" w:themeColor="text1"/>
          <w:sz w:val="20"/>
          <w:szCs w:val="20"/>
        </w:rPr>
        <w:t xml:space="preserve"> v okviru strokovnih analiz EuroRAP izdelan</w:t>
      </w:r>
      <w:r w:rsidR="00F34A0E">
        <w:rPr>
          <w:rFonts w:ascii="Calibri" w:hAnsi="Calibri"/>
          <w:color w:val="000000" w:themeColor="text1"/>
          <w:sz w:val="20"/>
          <w:szCs w:val="20"/>
        </w:rPr>
        <w:t>i</w:t>
      </w:r>
      <w:r w:rsidRPr="00FD1D19">
        <w:rPr>
          <w:rFonts w:ascii="Calibri" w:hAnsi="Calibri"/>
          <w:color w:val="000000" w:themeColor="text1"/>
          <w:sz w:val="20"/>
          <w:szCs w:val="20"/>
        </w:rPr>
        <w:t>:</w:t>
      </w:r>
    </w:p>
    <w:p w14:paraId="6768F9A1" w14:textId="505116B3" w:rsidR="00C94459" w:rsidRPr="00F34A0E" w:rsidRDefault="00F34A0E" w:rsidP="00F34A0E">
      <w:pPr>
        <w:ind w:left="360"/>
        <w:rPr>
          <w:rFonts w:ascii="Calibri" w:hAnsi="Calibri"/>
          <w:color w:val="000000" w:themeColor="text1"/>
          <w:sz w:val="20"/>
          <w:szCs w:val="20"/>
        </w:rPr>
      </w:pPr>
      <w:r>
        <w:rPr>
          <w:rFonts w:ascii="Calibri" w:hAnsi="Calibri"/>
          <w:color w:val="000000" w:themeColor="text1"/>
          <w:sz w:val="20"/>
          <w:szCs w:val="20"/>
        </w:rPr>
        <w:t xml:space="preserve">– </w:t>
      </w:r>
      <w:r w:rsidR="00C94459" w:rsidRPr="00F34A0E">
        <w:rPr>
          <w:rFonts w:ascii="Calibri" w:hAnsi="Calibri"/>
          <w:color w:val="000000" w:themeColor="text1"/>
          <w:sz w:val="20"/>
          <w:szCs w:val="20"/>
        </w:rPr>
        <w:t>ocena Star Rating ter nabor ukrepov Safer Roads Investment Plan za 500 km G in R cest za DRSI</w:t>
      </w:r>
      <w:r>
        <w:rPr>
          <w:rFonts w:ascii="Calibri" w:hAnsi="Calibri"/>
          <w:color w:val="000000" w:themeColor="text1"/>
          <w:sz w:val="20"/>
          <w:szCs w:val="20"/>
        </w:rPr>
        <w:t>,</w:t>
      </w:r>
    </w:p>
    <w:p w14:paraId="2CDDEF5B" w14:textId="0A92E7E5" w:rsidR="006338AF" w:rsidRPr="00F34A0E" w:rsidRDefault="00F34A0E" w:rsidP="00F34A0E">
      <w:pPr>
        <w:ind w:left="360"/>
        <w:rPr>
          <w:rFonts w:ascii="Calibri" w:hAnsi="Calibri"/>
          <w:color w:val="000000" w:themeColor="text1"/>
          <w:sz w:val="20"/>
          <w:szCs w:val="20"/>
        </w:rPr>
      </w:pPr>
      <w:r>
        <w:rPr>
          <w:rFonts w:ascii="Calibri" w:hAnsi="Calibri"/>
          <w:color w:val="000000" w:themeColor="text1"/>
          <w:sz w:val="20"/>
          <w:szCs w:val="20"/>
        </w:rPr>
        <w:t xml:space="preserve">– </w:t>
      </w:r>
      <w:r w:rsidR="00C94459" w:rsidRPr="00F34A0E">
        <w:rPr>
          <w:rFonts w:ascii="Calibri" w:hAnsi="Calibri"/>
          <w:color w:val="000000" w:themeColor="text1"/>
          <w:sz w:val="20"/>
          <w:szCs w:val="20"/>
        </w:rPr>
        <w:t>ocena Star Rating ter nabor ukrepov Safer Roads Investment Plan za 65 km AC in HC cest za DARS.</w:t>
      </w:r>
    </w:p>
    <w:p w14:paraId="7AD3525D" w14:textId="77777777" w:rsidR="0024731F" w:rsidRPr="00B16853" w:rsidRDefault="0024731F" w:rsidP="001C61E9">
      <w:pPr>
        <w:ind w:right="-2"/>
        <w:rPr>
          <w:rFonts w:ascii="Calibri" w:hAnsi="Calibri" w:cs="Calibri"/>
          <w:sz w:val="20"/>
          <w:szCs w:val="20"/>
        </w:rPr>
      </w:pPr>
    </w:p>
    <w:p w14:paraId="180BC48E" w14:textId="6228E9C7" w:rsidR="001750BE" w:rsidRPr="00B16853" w:rsidRDefault="009500EE" w:rsidP="00AD21FD">
      <w:pPr>
        <w:pStyle w:val="Naslov2"/>
      </w:pPr>
      <w:bookmarkStart w:id="50" w:name="_Toc385511932"/>
      <w:bookmarkStart w:id="51" w:name="_Toc385512319"/>
      <w:bookmarkStart w:id="52" w:name="_Toc512412876"/>
      <w:r>
        <w:t>4.3</w:t>
      </w:r>
      <w:r w:rsidR="001750BE" w:rsidRPr="00B16853">
        <w:t xml:space="preserve">.3 </w:t>
      </w:r>
      <w:r w:rsidR="009C6607" w:rsidRPr="00B16853">
        <w:t>Upravljanje, vodenje in nadzor prometa</w:t>
      </w:r>
      <w:bookmarkEnd w:id="50"/>
      <w:bookmarkEnd w:id="51"/>
      <w:bookmarkEnd w:id="52"/>
    </w:p>
    <w:p w14:paraId="16803E5A" w14:textId="0558E8CF" w:rsidR="009C6607" w:rsidRPr="00B16853" w:rsidRDefault="009C6607" w:rsidP="009C6607">
      <w:pPr>
        <w:rPr>
          <w:rFonts w:ascii="Calibri" w:hAnsi="Calibri" w:cs="Calibri"/>
          <w:b/>
          <w:i/>
          <w:color w:val="1F497D"/>
          <w:sz w:val="20"/>
          <w:szCs w:val="20"/>
        </w:rPr>
      </w:pPr>
      <w:r w:rsidRPr="00B16853">
        <w:rPr>
          <w:rFonts w:ascii="Calibri" w:hAnsi="Calibri" w:cs="Calibri"/>
          <w:b/>
          <w:i/>
          <w:color w:val="1F497D"/>
          <w:sz w:val="20"/>
          <w:szCs w:val="20"/>
        </w:rPr>
        <w:t>CILJ: izboljšanje prepustnosti cestne infrastrukture, optimizacija potovanj, spoštovanje prometnih predpisov, izboljšanje obveščenosti uporabnikov z informacijami v realnem času</w:t>
      </w:r>
    </w:p>
    <w:p w14:paraId="50E4B01A" w14:textId="77777777" w:rsidR="0005453D" w:rsidRPr="00B16853" w:rsidRDefault="0005453D" w:rsidP="0005453D">
      <w:pPr>
        <w:pStyle w:val="Glava"/>
        <w:rPr>
          <w:rFonts w:ascii="Calibri" w:hAnsi="Calibri" w:cs="Calibri"/>
          <w:sz w:val="20"/>
          <w:szCs w:val="20"/>
        </w:rPr>
      </w:pPr>
    </w:p>
    <w:p w14:paraId="0028B7E1" w14:textId="5AA62971" w:rsidR="00B60C72" w:rsidRPr="00FD1D19" w:rsidRDefault="00B60C72" w:rsidP="00B60C72">
      <w:pPr>
        <w:rPr>
          <w:rFonts w:ascii="Calibri" w:hAnsi="Calibri"/>
          <w:color w:val="000000" w:themeColor="text1"/>
          <w:sz w:val="20"/>
          <w:szCs w:val="20"/>
        </w:rPr>
      </w:pPr>
      <w:r w:rsidRPr="00FD1D19">
        <w:rPr>
          <w:rFonts w:ascii="Calibri" w:hAnsi="Calibri"/>
          <w:color w:val="000000" w:themeColor="text1"/>
          <w:sz w:val="20"/>
          <w:szCs w:val="20"/>
        </w:rPr>
        <w:t xml:space="preserve">V letu 2017 je bil podpisan dogovor med MZI in policijo za sodelovanje policije v NCUP. V letu 2017 je predstavnik policije pričel delo v NCUP in aktivno sodeluje pri upravljanju in vodenju prometa. Policija je z nakupom in uporabo enega skenerja pripomogla k učinkoviti in hitri obravnavi krajev prometnih nesreč ter posledično krajšemu času obravnave prometnih nesreč in zmanjšanju zastojev na cestah (trenutno le na območju PU Ljubljana). </w:t>
      </w:r>
    </w:p>
    <w:p w14:paraId="0CC22133" w14:textId="77777777" w:rsidR="001B4CB0" w:rsidRPr="00FD1D19" w:rsidRDefault="001B4CB0" w:rsidP="00B60C72">
      <w:pPr>
        <w:rPr>
          <w:rFonts w:ascii="Calibri" w:hAnsi="Calibri"/>
          <w:color w:val="000000" w:themeColor="text1"/>
          <w:sz w:val="20"/>
          <w:szCs w:val="20"/>
        </w:rPr>
      </w:pPr>
    </w:p>
    <w:p w14:paraId="4415CA09" w14:textId="66FC537D" w:rsidR="001750BE" w:rsidRPr="00B16853" w:rsidRDefault="009500EE" w:rsidP="00AD21FD">
      <w:pPr>
        <w:pStyle w:val="Naslov2"/>
      </w:pPr>
      <w:bookmarkStart w:id="53" w:name="_Toc385511933"/>
      <w:bookmarkStart w:id="54" w:name="_Toc385512320"/>
      <w:bookmarkStart w:id="55" w:name="_Toc512412877"/>
      <w:r>
        <w:t>4.3</w:t>
      </w:r>
      <w:r w:rsidR="001750BE" w:rsidRPr="00B16853">
        <w:t xml:space="preserve">.4 </w:t>
      </w:r>
      <w:r w:rsidR="009C6607" w:rsidRPr="00B16853">
        <w:t>Varnost v predorih</w:t>
      </w:r>
      <w:bookmarkEnd w:id="53"/>
      <w:bookmarkEnd w:id="54"/>
      <w:bookmarkEnd w:id="55"/>
    </w:p>
    <w:p w14:paraId="12F497BC" w14:textId="77777777" w:rsidR="007F73F0" w:rsidRPr="00B16853" w:rsidRDefault="007F73F0" w:rsidP="007F73F0">
      <w:r w:rsidRPr="00B16853">
        <w:rPr>
          <w:rFonts w:ascii="Calibri" w:hAnsi="Calibri" w:cs="Calibri"/>
          <w:b/>
          <w:i/>
          <w:color w:val="1F497D"/>
          <w:sz w:val="20"/>
          <w:szCs w:val="20"/>
          <w:highlight w:val="yellow"/>
        </w:rPr>
        <w:t>CILJ: izboljšanje prometne varnosti v predorih</w:t>
      </w:r>
    </w:p>
    <w:p w14:paraId="4C6DC051" w14:textId="77777777" w:rsidR="008D1D31" w:rsidRPr="00B60C72" w:rsidRDefault="008D1D31" w:rsidP="008D1D31">
      <w:pPr>
        <w:rPr>
          <w:rFonts w:ascii="Calibri" w:hAnsi="Calibri"/>
          <w:color w:val="8064A2" w:themeColor="accent4"/>
          <w:sz w:val="20"/>
          <w:szCs w:val="20"/>
        </w:rPr>
      </w:pPr>
    </w:p>
    <w:p w14:paraId="3B7DC079" w14:textId="297DB3BC" w:rsidR="008D1D31" w:rsidRPr="00FD1D19" w:rsidRDefault="00B60C72" w:rsidP="008D1D31">
      <w:pPr>
        <w:rPr>
          <w:rFonts w:ascii="Calibri" w:hAnsi="Calibri"/>
          <w:color w:val="000000" w:themeColor="text1"/>
          <w:sz w:val="20"/>
          <w:szCs w:val="20"/>
        </w:rPr>
      </w:pPr>
      <w:r w:rsidRPr="00FD1D19">
        <w:rPr>
          <w:rFonts w:ascii="Calibri" w:hAnsi="Calibri"/>
          <w:color w:val="000000" w:themeColor="text1"/>
          <w:sz w:val="20"/>
          <w:szCs w:val="20"/>
        </w:rPr>
        <w:t xml:space="preserve">V letu 2017 se je v predorih zgodilo 24 prometnih nesreč, v katerih je </w:t>
      </w:r>
      <w:r w:rsidR="00F34A0E">
        <w:rPr>
          <w:rFonts w:ascii="Calibri" w:hAnsi="Calibri"/>
          <w:color w:val="000000" w:themeColor="text1"/>
          <w:sz w:val="20"/>
          <w:szCs w:val="20"/>
        </w:rPr>
        <w:t>en</w:t>
      </w:r>
      <w:r w:rsidRPr="00FD1D19">
        <w:rPr>
          <w:rFonts w:ascii="Calibri" w:hAnsi="Calibri"/>
          <w:color w:val="000000" w:themeColor="text1"/>
          <w:sz w:val="20"/>
          <w:szCs w:val="20"/>
        </w:rPr>
        <w:t xml:space="preserve"> udeleženec umrl, </w:t>
      </w:r>
      <w:r w:rsidR="00F34A0E">
        <w:rPr>
          <w:rFonts w:ascii="Calibri" w:hAnsi="Calibri"/>
          <w:color w:val="000000" w:themeColor="text1"/>
          <w:sz w:val="20"/>
          <w:szCs w:val="20"/>
        </w:rPr>
        <w:t>e</w:t>
      </w:r>
      <w:r w:rsidR="00F545C0">
        <w:rPr>
          <w:rFonts w:ascii="Calibri" w:hAnsi="Calibri"/>
          <w:color w:val="000000" w:themeColor="text1"/>
          <w:sz w:val="20"/>
          <w:szCs w:val="20"/>
        </w:rPr>
        <w:t>de</w:t>
      </w:r>
      <w:r w:rsidR="00F34A0E">
        <w:rPr>
          <w:rFonts w:ascii="Calibri" w:hAnsi="Calibri"/>
          <w:color w:val="000000" w:themeColor="text1"/>
          <w:sz w:val="20"/>
          <w:szCs w:val="20"/>
        </w:rPr>
        <w:t>n</w:t>
      </w:r>
      <w:r w:rsidRPr="00FD1D19">
        <w:rPr>
          <w:rFonts w:ascii="Calibri" w:hAnsi="Calibri"/>
          <w:color w:val="000000" w:themeColor="text1"/>
          <w:sz w:val="20"/>
          <w:szCs w:val="20"/>
        </w:rPr>
        <w:t xml:space="preserve"> se je hudo telesno poškodoval in </w:t>
      </w:r>
      <w:r w:rsidR="00F34A0E">
        <w:rPr>
          <w:rFonts w:ascii="Calibri" w:hAnsi="Calibri"/>
          <w:color w:val="000000" w:themeColor="text1"/>
          <w:sz w:val="20"/>
          <w:szCs w:val="20"/>
        </w:rPr>
        <w:t>pet</w:t>
      </w:r>
      <w:r w:rsidRPr="00FD1D19">
        <w:rPr>
          <w:rFonts w:ascii="Calibri" w:hAnsi="Calibri"/>
          <w:color w:val="000000" w:themeColor="text1"/>
          <w:sz w:val="20"/>
          <w:szCs w:val="20"/>
        </w:rPr>
        <w:t xml:space="preserve"> lahko telesno poškodovalo.</w:t>
      </w:r>
    </w:p>
    <w:p w14:paraId="0EE29B4C" w14:textId="77777777" w:rsidR="00B60C72" w:rsidRPr="00FD1D19" w:rsidRDefault="00B60C72" w:rsidP="008D1D31">
      <w:pPr>
        <w:rPr>
          <w:rFonts w:ascii="Calibri" w:hAnsi="Calibri"/>
          <w:color w:val="000000" w:themeColor="text1"/>
          <w:sz w:val="20"/>
          <w:szCs w:val="20"/>
        </w:rPr>
      </w:pPr>
    </w:p>
    <w:p w14:paraId="08B1BC1D" w14:textId="2D333D6C" w:rsidR="00D812AB" w:rsidRPr="00FD1D19" w:rsidRDefault="00D812AB" w:rsidP="00D812AB">
      <w:pPr>
        <w:rPr>
          <w:rFonts w:ascii="Calibri" w:hAnsi="Calibri"/>
          <w:color w:val="000000" w:themeColor="text1"/>
          <w:sz w:val="20"/>
          <w:szCs w:val="20"/>
        </w:rPr>
      </w:pPr>
      <w:r w:rsidRPr="00FD1D19">
        <w:rPr>
          <w:rFonts w:ascii="Calibri" w:hAnsi="Calibri"/>
          <w:color w:val="000000" w:themeColor="text1"/>
          <w:sz w:val="20"/>
          <w:szCs w:val="20"/>
        </w:rPr>
        <w:t>V letu 2017 je bilo v predorih, daljših od 500 m, skupaj 41 nesreč in incidentov, ko je bilo potrebno ukrepanje reševalnih služb in začasno izločanje celotnega predora ali njegovega dela iz obratovanja. Največkrat je bil primarni vzrok dogodka prometna nesreča I. ali II. kategorije (29</w:t>
      </w:r>
      <w:r w:rsidR="00F34A0E">
        <w:rPr>
          <w:rFonts w:ascii="Calibri" w:hAnsi="Calibri"/>
          <w:color w:val="000000" w:themeColor="text1"/>
          <w:sz w:val="20"/>
          <w:szCs w:val="20"/>
        </w:rPr>
        <w:t xml:space="preserve"> </w:t>
      </w:r>
      <w:r w:rsidRPr="00FD1D19">
        <w:rPr>
          <w:rFonts w:ascii="Calibri" w:hAnsi="Calibri"/>
          <w:color w:val="000000" w:themeColor="text1"/>
          <w:sz w:val="20"/>
          <w:szCs w:val="20"/>
        </w:rPr>
        <w:t>%), sledijo okvare vozil (27</w:t>
      </w:r>
      <w:r w:rsidR="00F34A0E">
        <w:rPr>
          <w:rFonts w:ascii="Calibri" w:hAnsi="Calibri"/>
          <w:color w:val="000000" w:themeColor="text1"/>
          <w:sz w:val="20"/>
          <w:szCs w:val="20"/>
        </w:rPr>
        <w:t xml:space="preserve"> </w:t>
      </w:r>
      <w:r w:rsidRPr="00FD1D19">
        <w:rPr>
          <w:rFonts w:ascii="Calibri" w:hAnsi="Calibri"/>
          <w:color w:val="000000" w:themeColor="text1"/>
          <w:sz w:val="20"/>
          <w:szCs w:val="20"/>
        </w:rPr>
        <w:t>%) in drugi dogodki kot previsoko vozilo, vozilo brez goriva in pešec v predoru (15</w:t>
      </w:r>
      <w:r w:rsidR="00F34A0E">
        <w:rPr>
          <w:rFonts w:ascii="Calibri" w:hAnsi="Calibri"/>
          <w:color w:val="000000" w:themeColor="text1"/>
          <w:sz w:val="20"/>
          <w:szCs w:val="20"/>
        </w:rPr>
        <w:t xml:space="preserve"> </w:t>
      </w:r>
      <w:r w:rsidRPr="00FD1D19">
        <w:rPr>
          <w:rFonts w:ascii="Calibri" w:hAnsi="Calibri"/>
          <w:color w:val="000000" w:themeColor="text1"/>
          <w:sz w:val="20"/>
          <w:szCs w:val="20"/>
        </w:rPr>
        <w:t>%). Po nekajlet</w:t>
      </w:r>
      <w:r w:rsidR="00F34A0E">
        <w:rPr>
          <w:rFonts w:ascii="Calibri" w:hAnsi="Calibri"/>
          <w:color w:val="000000" w:themeColor="text1"/>
          <w:sz w:val="20"/>
          <w:szCs w:val="20"/>
        </w:rPr>
        <w:t>nem</w:t>
      </w:r>
      <w:r w:rsidRPr="00FD1D19">
        <w:rPr>
          <w:rFonts w:ascii="Calibri" w:hAnsi="Calibri"/>
          <w:color w:val="000000" w:themeColor="text1"/>
          <w:sz w:val="20"/>
          <w:szCs w:val="20"/>
        </w:rPr>
        <w:t xml:space="preserve"> premor</w:t>
      </w:r>
      <w:r w:rsidR="00F34A0E">
        <w:rPr>
          <w:rFonts w:ascii="Calibri" w:hAnsi="Calibri"/>
          <w:color w:val="000000" w:themeColor="text1"/>
          <w:sz w:val="20"/>
          <w:szCs w:val="20"/>
        </w:rPr>
        <w:t>u</w:t>
      </w:r>
      <w:r w:rsidRPr="00FD1D19">
        <w:rPr>
          <w:rFonts w:ascii="Calibri" w:hAnsi="Calibri"/>
          <w:color w:val="000000" w:themeColor="text1"/>
          <w:sz w:val="20"/>
          <w:szCs w:val="20"/>
        </w:rPr>
        <w:t xml:space="preserve"> smo spet zabeležili (namer</w:t>
      </w:r>
      <w:r w:rsidR="00F34A0E">
        <w:rPr>
          <w:rFonts w:ascii="Calibri" w:hAnsi="Calibri"/>
          <w:color w:val="000000" w:themeColor="text1"/>
          <w:sz w:val="20"/>
          <w:szCs w:val="20"/>
        </w:rPr>
        <w:t>e</w:t>
      </w:r>
      <w:r w:rsidRPr="00FD1D19">
        <w:rPr>
          <w:rFonts w:ascii="Calibri" w:hAnsi="Calibri"/>
          <w:color w:val="000000" w:themeColor="text1"/>
          <w:sz w:val="20"/>
          <w:szCs w:val="20"/>
        </w:rPr>
        <w:t>n ?) nalet v zadnjo steno odstavne niše, ki se je zaradi v</w:t>
      </w:r>
      <w:r w:rsidR="00F34A0E">
        <w:rPr>
          <w:rFonts w:ascii="Calibri" w:hAnsi="Calibri"/>
          <w:color w:val="000000" w:themeColor="text1"/>
          <w:sz w:val="20"/>
          <w:szCs w:val="20"/>
        </w:rPr>
        <w:t xml:space="preserve">elike </w:t>
      </w:r>
      <w:r w:rsidRPr="00FD1D19">
        <w:rPr>
          <w:rFonts w:ascii="Calibri" w:hAnsi="Calibri"/>
          <w:color w:val="000000" w:themeColor="text1"/>
          <w:sz w:val="20"/>
          <w:szCs w:val="20"/>
        </w:rPr>
        <w:t xml:space="preserve">hitrosti kljub naletnemu blažilniku za voznika končal s smrtjo. Po naletu je vozilo zagorelo. Zaradi pregleda dogodka s strani preiskovalnih organov in zaradi kontrole delovanja poškodovanih varnostnih sistemov je bila predorska cev izločena iz prometa več kot </w:t>
      </w:r>
      <w:r w:rsidR="00F34A0E">
        <w:rPr>
          <w:rFonts w:ascii="Calibri" w:hAnsi="Calibri"/>
          <w:color w:val="000000" w:themeColor="text1"/>
          <w:sz w:val="20"/>
          <w:szCs w:val="20"/>
        </w:rPr>
        <w:t>deset</w:t>
      </w:r>
      <w:r w:rsidRPr="00FD1D19">
        <w:rPr>
          <w:rFonts w:ascii="Calibri" w:hAnsi="Calibri"/>
          <w:color w:val="000000" w:themeColor="text1"/>
          <w:sz w:val="20"/>
          <w:szCs w:val="20"/>
        </w:rPr>
        <w:t xml:space="preserve"> ur. Poleg omenjenega požara sta se zgodila še požar avtobusa in požar tovornega vozila, oba z velikim požarnim potencialom. V obeh primerih velja izpostaviti izjemno prisebno ravnanje voznikov, ki sta uspela požara z uporabo predorske opreme močno omejiti še pred prihodom pristojnih gasilcev in s svojim ravnanjem preprečiti hujše posledice. Zaradi učinkovitega ravnanja voznikov in sistema odziva na požarni dogodek s hitro intervencijo poklicnih gasilcev </w:t>
      </w:r>
      <w:r w:rsidR="00F34A0E">
        <w:rPr>
          <w:rFonts w:ascii="Calibri" w:hAnsi="Calibri"/>
          <w:color w:val="000000" w:themeColor="text1"/>
          <w:sz w:val="20"/>
          <w:szCs w:val="20"/>
        </w:rPr>
        <w:t>in</w:t>
      </w:r>
      <w:r w:rsidRPr="00FD1D19">
        <w:rPr>
          <w:rFonts w:ascii="Calibri" w:hAnsi="Calibri"/>
          <w:color w:val="000000" w:themeColor="text1"/>
          <w:sz w:val="20"/>
          <w:szCs w:val="20"/>
        </w:rPr>
        <w:t xml:space="preserve"> hitro odpravo poškodb je prišlo v obeh primerih le do minimalnih izločitev obremenjenih predorskih cevi iz prometa. Daljša izločitev je trajala manj kot 2,5 ure. Med dogodki je </w:t>
      </w:r>
      <w:r w:rsidR="00F34A0E">
        <w:rPr>
          <w:rFonts w:ascii="Calibri" w:hAnsi="Calibri"/>
          <w:color w:val="000000" w:themeColor="text1"/>
          <w:sz w:val="20"/>
          <w:szCs w:val="20"/>
        </w:rPr>
        <w:t>treba</w:t>
      </w:r>
      <w:r w:rsidR="00F34A0E" w:rsidRPr="00FD1D19">
        <w:rPr>
          <w:rFonts w:ascii="Calibri" w:hAnsi="Calibri"/>
          <w:color w:val="000000" w:themeColor="text1"/>
          <w:sz w:val="20"/>
          <w:szCs w:val="20"/>
        </w:rPr>
        <w:t xml:space="preserve"> </w:t>
      </w:r>
      <w:r w:rsidRPr="00FD1D19">
        <w:rPr>
          <w:rFonts w:ascii="Calibri" w:hAnsi="Calibri"/>
          <w:color w:val="000000" w:themeColor="text1"/>
          <w:sz w:val="20"/>
          <w:szCs w:val="20"/>
        </w:rPr>
        <w:t xml:space="preserve">izpostaviti tudi nesrečo z udeleženim vozilom za prevoz nevarnih snovi, tj. trk osebnega vozila v cisterno za prevoz goriva, ki se je končal brez vsakršnih posledic. </w:t>
      </w:r>
    </w:p>
    <w:p w14:paraId="258A60EE" w14:textId="77777777" w:rsidR="00D812AB" w:rsidRPr="00FD1D19" w:rsidRDefault="00D812AB" w:rsidP="00D812AB">
      <w:pPr>
        <w:rPr>
          <w:rFonts w:ascii="Calibri" w:hAnsi="Calibri"/>
          <w:color w:val="000000" w:themeColor="text1"/>
          <w:sz w:val="20"/>
          <w:szCs w:val="20"/>
        </w:rPr>
      </w:pPr>
    </w:p>
    <w:p w14:paraId="48B54D5F" w14:textId="09667898" w:rsidR="00D812AB" w:rsidRPr="00FD1D19" w:rsidRDefault="00D812AB" w:rsidP="00D812AB">
      <w:pPr>
        <w:rPr>
          <w:rFonts w:ascii="Calibri" w:hAnsi="Calibri"/>
          <w:color w:val="000000" w:themeColor="text1"/>
          <w:sz w:val="20"/>
          <w:szCs w:val="20"/>
        </w:rPr>
      </w:pPr>
      <w:r w:rsidRPr="00FD1D19">
        <w:rPr>
          <w:rFonts w:ascii="Calibri" w:hAnsi="Calibri"/>
          <w:color w:val="000000" w:themeColor="text1"/>
          <w:sz w:val="20"/>
          <w:szCs w:val="20"/>
        </w:rPr>
        <w:t>DARS ugotavlja:</w:t>
      </w:r>
    </w:p>
    <w:p w14:paraId="6E661737" w14:textId="21C834A0" w:rsidR="00D812AB" w:rsidRPr="00FD1D19" w:rsidRDefault="00D812AB" w:rsidP="0057203F">
      <w:pPr>
        <w:pStyle w:val="Odstavekseznama"/>
        <w:numPr>
          <w:ilvl w:val="0"/>
          <w:numId w:val="32"/>
        </w:numPr>
        <w:spacing w:line="240" w:lineRule="auto"/>
        <w:ind w:left="714" w:hanging="357"/>
        <w:rPr>
          <w:rFonts w:ascii="Calibri" w:hAnsi="Calibri"/>
          <w:color w:val="000000" w:themeColor="text1"/>
          <w:sz w:val="20"/>
          <w:szCs w:val="20"/>
        </w:rPr>
      </w:pPr>
      <w:r w:rsidRPr="00FD1D19">
        <w:rPr>
          <w:rFonts w:ascii="Calibri" w:hAnsi="Calibri"/>
          <w:color w:val="000000" w:themeColor="text1"/>
          <w:sz w:val="20"/>
          <w:szCs w:val="20"/>
        </w:rPr>
        <w:t>da je število dogodkov še vedno relativno majhno in na nivoju števila dogodkov zadnjih let</w:t>
      </w:r>
      <w:r w:rsidR="00F34A0E">
        <w:rPr>
          <w:rFonts w:ascii="Calibri" w:hAnsi="Calibri"/>
          <w:color w:val="000000" w:themeColor="text1"/>
          <w:sz w:val="20"/>
          <w:szCs w:val="20"/>
        </w:rPr>
        <w:t>;</w:t>
      </w:r>
    </w:p>
    <w:p w14:paraId="5D9593C9" w14:textId="1897902E" w:rsidR="00D812AB" w:rsidRPr="00FD1D19" w:rsidRDefault="00D812AB" w:rsidP="0057203F">
      <w:pPr>
        <w:pStyle w:val="Odstavekseznama"/>
        <w:numPr>
          <w:ilvl w:val="0"/>
          <w:numId w:val="32"/>
        </w:numPr>
        <w:spacing w:line="240" w:lineRule="auto"/>
        <w:ind w:left="714" w:hanging="357"/>
        <w:rPr>
          <w:rFonts w:ascii="Calibri" w:hAnsi="Calibri"/>
          <w:color w:val="000000" w:themeColor="text1"/>
          <w:sz w:val="20"/>
          <w:szCs w:val="20"/>
        </w:rPr>
      </w:pPr>
      <w:r w:rsidRPr="00FD1D19">
        <w:rPr>
          <w:rFonts w:ascii="Calibri" w:hAnsi="Calibri"/>
          <w:color w:val="000000" w:themeColor="text1"/>
          <w:sz w:val="20"/>
          <w:szCs w:val="20"/>
        </w:rPr>
        <w:t>da so bili dogodki posledica ravnanja uporabnikov, na kar DARS praktično ne more neposredno vplivati</w:t>
      </w:r>
      <w:r w:rsidR="00F34A0E">
        <w:rPr>
          <w:rFonts w:ascii="Calibri" w:hAnsi="Calibri"/>
          <w:color w:val="000000" w:themeColor="text1"/>
          <w:sz w:val="20"/>
          <w:szCs w:val="20"/>
        </w:rPr>
        <w:t>;</w:t>
      </w:r>
    </w:p>
    <w:p w14:paraId="4E537B22" w14:textId="0982F514" w:rsidR="00D812AB" w:rsidRPr="00FD1D19" w:rsidRDefault="00D812AB" w:rsidP="0057203F">
      <w:pPr>
        <w:pStyle w:val="Odstavekseznama"/>
        <w:numPr>
          <w:ilvl w:val="0"/>
          <w:numId w:val="32"/>
        </w:numPr>
        <w:spacing w:line="240" w:lineRule="auto"/>
        <w:ind w:left="714" w:hanging="357"/>
        <w:rPr>
          <w:rFonts w:ascii="Calibri" w:hAnsi="Calibri"/>
          <w:color w:val="000000" w:themeColor="text1"/>
          <w:sz w:val="20"/>
          <w:szCs w:val="20"/>
        </w:rPr>
      </w:pPr>
      <w:r w:rsidRPr="00FD1D19">
        <w:rPr>
          <w:rFonts w:ascii="Calibri" w:hAnsi="Calibri"/>
          <w:color w:val="000000" w:themeColor="text1"/>
          <w:sz w:val="20"/>
          <w:szCs w:val="20"/>
        </w:rPr>
        <w:t>da gostitve dogodkov niso bile ugotovljene</w:t>
      </w:r>
      <w:r w:rsidR="00F34A0E">
        <w:rPr>
          <w:rFonts w:ascii="Calibri" w:hAnsi="Calibri"/>
          <w:color w:val="000000" w:themeColor="text1"/>
          <w:sz w:val="20"/>
          <w:szCs w:val="20"/>
        </w:rPr>
        <w:t>;</w:t>
      </w:r>
      <w:r w:rsidRPr="00FD1D19">
        <w:rPr>
          <w:rFonts w:ascii="Calibri" w:hAnsi="Calibri"/>
          <w:color w:val="000000" w:themeColor="text1"/>
          <w:sz w:val="20"/>
          <w:szCs w:val="20"/>
        </w:rPr>
        <w:t xml:space="preserve"> </w:t>
      </w:r>
    </w:p>
    <w:p w14:paraId="73A79D84" w14:textId="77777777" w:rsidR="00D812AB" w:rsidRPr="00FD1D19" w:rsidRDefault="00D812AB" w:rsidP="0057203F">
      <w:pPr>
        <w:pStyle w:val="Odstavekseznama"/>
        <w:numPr>
          <w:ilvl w:val="0"/>
          <w:numId w:val="32"/>
        </w:numPr>
        <w:spacing w:line="240" w:lineRule="auto"/>
        <w:ind w:left="714" w:hanging="357"/>
        <w:rPr>
          <w:rFonts w:ascii="Calibri" w:hAnsi="Calibri"/>
          <w:color w:val="000000" w:themeColor="text1"/>
          <w:sz w:val="20"/>
          <w:szCs w:val="20"/>
        </w:rPr>
      </w:pPr>
      <w:r w:rsidRPr="00FD1D19">
        <w:rPr>
          <w:rFonts w:ascii="Calibri" w:hAnsi="Calibri"/>
          <w:color w:val="000000" w:themeColor="text1"/>
          <w:sz w:val="20"/>
          <w:szCs w:val="20"/>
        </w:rPr>
        <w:t>da je odziv pristojnih služb ob izrednih dogodkih učinkovit.</w:t>
      </w:r>
    </w:p>
    <w:p w14:paraId="0052CCD0" w14:textId="77777777" w:rsidR="00D812AB" w:rsidRPr="00FD1D19" w:rsidRDefault="00D812AB" w:rsidP="00D812AB">
      <w:pPr>
        <w:rPr>
          <w:rFonts w:ascii="Calibri" w:hAnsi="Calibri"/>
          <w:color w:val="000000" w:themeColor="text1"/>
          <w:sz w:val="20"/>
          <w:szCs w:val="20"/>
        </w:rPr>
      </w:pPr>
    </w:p>
    <w:p w14:paraId="038804C8" w14:textId="3390C14C" w:rsidR="00D812AB" w:rsidRPr="00FD1D19" w:rsidRDefault="00D812AB" w:rsidP="00D812AB">
      <w:pPr>
        <w:rPr>
          <w:rFonts w:ascii="Calibri" w:hAnsi="Calibri"/>
          <w:color w:val="000000" w:themeColor="text1"/>
          <w:sz w:val="20"/>
          <w:szCs w:val="20"/>
        </w:rPr>
      </w:pPr>
      <w:r w:rsidRPr="00FD1D19">
        <w:rPr>
          <w:rFonts w:ascii="Calibri" w:hAnsi="Calibri"/>
          <w:color w:val="000000" w:themeColor="text1"/>
          <w:sz w:val="20"/>
          <w:szCs w:val="20"/>
        </w:rPr>
        <w:t xml:space="preserve">Poleg navedenih konkretnih nesreč je bilo </w:t>
      </w:r>
      <w:r w:rsidR="00F34A0E">
        <w:rPr>
          <w:rFonts w:ascii="Calibri" w:hAnsi="Calibri"/>
          <w:color w:val="000000" w:themeColor="text1"/>
          <w:sz w:val="20"/>
          <w:szCs w:val="20"/>
        </w:rPr>
        <w:t>treba</w:t>
      </w:r>
      <w:r w:rsidR="00F34A0E" w:rsidRPr="00FD1D19">
        <w:rPr>
          <w:rFonts w:ascii="Calibri" w:hAnsi="Calibri"/>
          <w:color w:val="000000" w:themeColor="text1"/>
          <w:sz w:val="20"/>
          <w:szCs w:val="20"/>
        </w:rPr>
        <w:t xml:space="preserve"> </w:t>
      </w:r>
      <w:r w:rsidRPr="00FD1D19">
        <w:rPr>
          <w:rFonts w:ascii="Calibri" w:hAnsi="Calibri"/>
          <w:color w:val="000000" w:themeColor="text1"/>
          <w:sz w:val="20"/>
          <w:szCs w:val="20"/>
        </w:rPr>
        <w:t xml:space="preserve">izvajati tudi preventivne zapore predorov zaradi nesreč na trasi in zaradi vpliva burje na predor Kastelec v januarju, ki je trajala kar 46 ur. </w:t>
      </w:r>
    </w:p>
    <w:p w14:paraId="142C2F7F" w14:textId="77777777" w:rsidR="00D812AB" w:rsidRDefault="00D812AB" w:rsidP="00D812AB">
      <w:pPr>
        <w:rPr>
          <w:rFonts w:ascii="Calibri" w:hAnsi="Calibri"/>
          <w:color w:val="000000" w:themeColor="text1"/>
        </w:rPr>
      </w:pPr>
    </w:p>
    <w:p w14:paraId="213BAC7E" w14:textId="22779C7B" w:rsidR="009B3098" w:rsidRPr="00FD1D19" w:rsidRDefault="009B3098" w:rsidP="009B3098">
      <w:pPr>
        <w:rPr>
          <w:rFonts w:ascii="Calibri" w:hAnsi="Calibri"/>
          <w:b/>
          <w:i/>
          <w:color w:val="000000" w:themeColor="text1"/>
          <w:sz w:val="20"/>
          <w:szCs w:val="20"/>
        </w:rPr>
      </w:pPr>
      <w:r w:rsidRPr="00FD1D19">
        <w:rPr>
          <w:rFonts w:ascii="Calibri" w:hAnsi="Calibri" w:cs="Calibri"/>
          <w:b/>
          <w:i/>
          <w:color w:val="000000" w:themeColor="text1"/>
          <w:sz w:val="20"/>
          <w:szCs w:val="20"/>
        </w:rPr>
        <w:t>Graf 1</w:t>
      </w:r>
      <w:r w:rsidR="00FB08E9">
        <w:rPr>
          <w:rFonts w:ascii="Calibri" w:hAnsi="Calibri" w:cs="Calibri"/>
          <w:b/>
          <w:i/>
          <w:color w:val="000000" w:themeColor="text1"/>
          <w:sz w:val="20"/>
          <w:szCs w:val="20"/>
        </w:rPr>
        <w:t>6</w:t>
      </w:r>
      <w:r>
        <w:rPr>
          <w:rFonts w:ascii="Calibri" w:hAnsi="Calibri" w:cs="Calibri"/>
          <w:b/>
          <w:i/>
          <w:color w:val="000000" w:themeColor="text1"/>
          <w:sz w:val="20"/>
          <w:szCs w:val="20"/>
        </w:rPr>
        <w:t xml:space="preserve">: Število prometnih nesreč in incidentov v predorih daljših od 500 m v obdobju 2007 – 2017  </w:t>
      </w:r>
    </w:p>
    <w:p w14:paraId="7E26DDE1" w14:textId="77777777" w:rsidR="00D812AB" w:rsidRPr="00FD1D19" w:rsidRDefault="00D812AB" w:rsidP="002343A2">
      <w:pPr>
        <w:jc w:val="center"/>
        <w:rPr>
          <w:rFonts w:ascii="Calibri" w:hAnsi="Calibri"/>
          <w:color w:val="000000" w:themeColor="text1"/>
        </w:rPr>
      </w:pPr>
      <w:r w:rsidRPr="00FD1D19">
        <w:rPr>
          <w:rFonts w:ascii="Calibri" w:hAnsi="Calibri"/>
          <w:noProof/>
          <w:color w:val="000000" w:themeColor="text1"/>
          <w:lang w:eastAsia="sl-SI"/>
        </w:rPr>
        <w:drawing>
          <wp:inline distT="0" distB="0" distL="0" distR="0" wp14:anchorId="341B0A58" wp14:editId="42A10B95">
            <wp:extent cx="5000625" cy="3636663"/>
            <wp:effectExtent l="0" t="0" r="0" b="1905"/>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4832" cy="3639723"/>
                    </a:xfrm>
                    <a:prstGeom prst="rect">
                      <a:avLst/>
                    </a:prstGeom>
                    <a:noFill/>
                  </pic:spPr>
                </pic:pic>
              </a:graphicData>
            </a:graphic>
          </wp:inline>
        </w:drawing>
      </w:r>
    </w:p>
    <w:p w14:paraId="3200CA73" w14:textId="4411DF9B" w:rsidR="001B4CB0" w:rsidRPr="00FD1D19" w:rsidRDefault="001B4CB0" w:rsidP="008D1D31">
      <w:pPr>
        <w:rPr>
          <w:rFonts w:ascii="Calibri" w:hAnsi="Calibri" w:cs="Calibri"/>
          <w:b/>
          <w:i/>
          <w:color w:val="000000" w:themeColor="text1"/>
          <w:sz w:val="20"/>
          <w:szCs w:val="20"/>
        </w:rPr>
      </w:pPr>
    </w:p>
    <w:p w14:paraId="7921C361" w14:textId="1CB5DD81" w:rsidR="001B4CB0" w:rsidRPr="00FD1D19" w:rsidRDefault="001B4CB0" w:rsidP="001B4CB0">
      <w:pPr>
        <w:rPr>
          <w:rFonts w:ascii="Calibri" w:hAnsi="Calibri"/>
          <w:color w:val="000000" w:themeColor="text1"/>
          <w:sz w:val="20"/>
          <w:szCs w:val="20"/>
        </w:rPr>
      </w:pPr>
      <w:r w:rsidRPr="00FD1D19">
        <w:rPr>
          <w:rFonts w:ascii="Calibri" w:hAnsi="Calibri"/>
          <w:color w:val="000000" w:themeColor="text1"/>
          <w:sz w:val="20"/>
          <w:szCs w:val="20"/>
        </w:rPr>
        <w:t>Glede na to, da so se predori do konca leta 2015 uredili skladno z zahtevami Direktive 2004/54/ES Evropskega parlamenta in Sveta o minimalnih varnostnih zahtevah za predore v vseevropskem cestnem omrežju, daljše od 500 m, se je v letu 2017 pripravil program dolgoročnega planiranja obnov v predorih na platformi dTIMS, ki bo podlaga za izvajanje vseh obnovitvenih del v predorih na AC in HC. V letu 2017 je bilo izvedenih nekaj manjših obnovitvenih del elektrostrojne opreme predorov (nadgradnja hidrantnega omrežja in zamenjava LED</w:t>
      </w:r>
      <w:r w:rsidR="00EB6851">
        <w:rPr>
          <w:rFonts w:ascii="Calibri" w:hAnsi="Calibri"/>
          <w:color w:val="000000" w:themeColor="text1"/>
          <w:sz w:val="20"/>
          <w:szCs w:val="20"/>
        </w:rPr>
        <w:t>-</w:t>
      </w:r>
      <w:r w:rsidRPr="00FD1D19">
        <w:rPr>
          <w:rFonts w:ascii="Calibri" w:hAnsi="Calibri"/>
          <w:color w:val="000000" w:themeColor="text1"/>
          <w:sz w:val="20"/>
          <w:szCs w:val="20"/>
        </w:rPr>
        <w:t>smernikov v predoru Šentvid, sanacije kontrolerjev linijskega požarnega sistema v predoru Kastelec in Dekani, sanacija linijskega javljanja požara v predoru Jasovnik) in pripravljena projektna dokumentacij</w:t>
      </w:r>
      <w:r w:rsidR="00EB6851">
        <w:rPr>
          <w:rFonts w:ascii="Calibri" w:hAnsi="Calibri"/>
          <w:color w:val="000000" w:themeColor="text1"/>
          <w:sz w:val="20"/>
          <w:szCs w:val="20"/>
        </w:rPr>
        <w:t>a</w:t>
      </w:r>
      <w:r w:rsidRPr="00FD1D19">
        <w:rPr>
          <w:rFonts w:ascii="Calibri" w:hAnsi="Calibri"/>
          <w:color w:val="000000" w:themeColor="text1"/>
          <w:sz w:val="20"/>
          <w:szCs w:val="20"/>
        </w:rPr>
        <w:t xml:space="preserve"> za načrtovane obnove v letu 2018 (PZI ter izvlečka iz PZI za potrebe razpisa za nadgradnjo sistema za preprečevanje zamrzovanja požarne vode v hidrantnem sistemu v predorih Trojane in Jasovnik, idejni projekti za prezračevanje v predorih Golovec, Pletovarje in Golo Rebro, PZI</w:t>
      </w:r>
      <w:r w:rsidR="00EB6851">
        <w:rPr>
          <w:rFonts w:ascii="Calibri" w:hAnsi="Calibri"/>
          <w:color w:val="000000" w:themeColor="text1"/>
          <w:sz w:val="20"/>
          <w:szCs w:val="20"/>
        </w:rPr>
        <w:t>-</w:t>
      </w:r>
      <w:r w:rsidRPr="00FD1D19">
        <w:rPr>
          <w:rFonts w:ascii="Calibri" w:hAnsi="Calibri"/>
          <w:color w:val="000000" w:themeColor="text1"/>
          <w:sz w:val="20"/>
          <w:szCs w:val="20"/>
        </w:rPr>
        <w:t>projekt in izvleček PZI</w:t>
      </w:r>
      <w:r w:rsidR="00EB6851">
        <w:rPr>
          <w:rFonts w:ascii="Calibri" w:hAnsi="Calibri"/>
          <w:color w:val="000000" w:themeColor="text1"/>
          <w:sz w:val="20"/>
          <w:szCs w:val="20"/>
        </w:rPr>
        <w:t>-</w:t>
      </w:r>
      <w:r w:rsidRPr="00FD1D19">
        <w:rPr>
          <w:rFonts w:ascii="Calibri" w:hAnsi="Calibri"/>
          <w:color w:val="000000" w:themeColor="text1"/>
          <w:sz w:val="20"/>
          <w:szCs w:val="20"/>
        </w:rPr>
        <w:t xml:space="preserve">projekta za potrebe razpisa za izvedbo </w:t>
      </w:r>
      <w:r w:rsidR="00990C30">
        <w:rPr>
          <w:rFonts w:ascii="Calibri" w:hAnsi="Calibri"/>
          <w:color w:val="000000" w:themeColor="text1"/>
          <w:sz w:val="20"/>
          <w:szCs w:val="20"/>
        </w:rPr>
        <w:t>oziroma</w:t>
      </w:r>
      <w:r w:rsidRPr="00FD1D19">
        <w:rPr>
          <w:rFonts w:ascii="Calibri" w:hAnsi="Calibri"/>
          <w:color w:val="000000" w:themeColor="text1"/>
          <w:sz w:val="20"/>
          <w:szCs w:val="20"/>
        </w:rPr>
        <w:t xml:space="preserve"> posodobitev samodejnega zaznavanja izrednih dogodkov v predorih – ADP).</w:t>
      </w:r>
    </w:p>
    <w:p w14:paraId="63637238" w14:textId="77777777" w:rsidR="001B4CB0" w:rsidRPr="00B16853" w:rsidRDefault="001B4CB0" w:rsidP="008D1D31">
      <w:pPr>
        <w:rPr>
          <w:rFonts w:ascii="Calibri" w:hAnsi="Calibri" w:cs="Calibri"/>
          <w:b/>
          <w:i/>
          <w:color w:val="1F497D"/>
          <w:sz w:val="20"/>
          <w:szCs w:val="20"/>
        </w:rPr>
      </w:pPr>
    </w:p>
    <w:p w14:paraId="11EEC1FD" w14:textId="77777777" w:rsidR="008D1D31" w:rsidRPr="00B16853" w:rsidRDefault="008D1D31" w:rsidP="009C6607">
      <w:pPr>
        <w:rPr>
          <w:rFonts w:ascii="Calibri" w:hAnsi="Calibri" w:cs="Calibri"/>
          <w:b/>
          <w:i/>
          <w:color w:val="1F497D"/>
          <w:sz w:val="20"/>
          <w:szCs w:val="20"/>
        </w:rPr>
      </w:pPr>
    </w:p>
    <w:p w14:paraId="0F94CF98" w14:textId="375A6C83" w:rsidR="001750BE" w:rsidRPr="00B16853" w:rsidRDefault="009500EE" w:rsidP="00AD21FD">
      <w:pPr>
        <w:pStyle w:val="Naslov2"/>
      </w:pPr>
      <w:bookmarkStart w:id="56" w:name="_Toc385508339"/>
      <w:bookmarkStart w:id="57" w:name="_Toc385511934"/>
      <w:bookmarkStart w:id="58" w:name="_Toc385512321"/>
      <w:bookmarkStart w:id="59" w:name="_Toc512412878"/>
      <w:r>
        <w:t>4.3</w:t>
      </w:r>
      <w:r w:rsidR="001750BE" w:rsidRPr="00B16853">
        <w:t xml:space="preserve">.5 </w:t>
      </w:r>
      <w:r w:rsidR="00B1485C" w:rsidRPr="00B16853">
        <w:t>Upravljanje prometa težkih tovornih vozil in prevoza nevarnega blaga</w:t>
      </w:r>
      <w:bookmarkEnd w:id="56"/>
      <w:bookmarkEnd w:id="57"/>
      <w:bookmarkEnd w:id="58"/>
      <w:bookmarkEnd w:id="59"/>
    </w:p>
    <w:p w14:paraId="5AECB509" w14:textId="0C4DB9F1" w:rsidR="00B1485C" w:rsidRPr="00B16853" w:rsidRDefault="00B1485C" w:rsidP="00704806">
      <w:pPr>
        <w:pStyle w:val="Brezrazmikov1"/>
        <w:jc w:val="both"/>
        <w:rPr>
          <w:b/>
          <w:i/>
          <w:color w:val="1F497D"/>
          <w:sz w:val="20"/>
          <w:szCs w:val="20"/>
        </w:rPr>
      </w:pPr>
      <w:r w:rsidRPr="00B16853">
        <w:rPr>
          <w:b/>
          <w:i/>
          <w:color w:val="1F497D"/>
          <w:sz w:val="20"/>
          <w:szCs w:val="20"/>
        </w:rPr>
        <w:t>CILJ: spremljanje in nadzor tovornih vozil in vozil, ki prevažajo nevarno blago</w:t>
      </w:r>
    </w:p>
    <w:p w14:paraId="45EA0AA9" w14:textId="77777777" w:rsidR="007F73F0" w:rsidRPr="00B16853" w:rsidRDefault="007F73F0" w:rsidP="00704806">
      <w:pPr>
        <w:pStyle w:val="Brezrazmikov1"/>
        <w:jc w:val="both"/>
        <w:rPr>
          <w:b/>
          <w:i/>
          <w:color w:val="1F497D"/>
          <w:sz w:val="20"/>
          <w:szCs w:val="20"/>
        </w:rPr>
      </w:pPr>
    </w:p>
    <w:p w14:paraId="3EA7E0EB" w14:textId="4B45D968" w:rsidR="00A04945" w:rsidRPr="00B16853" w:rsidRDefault="00F03752" w:rsidP="00A04945">
      <w:pPr>
        <w:autoSpaceDE w:val="0"/>
        <w:autoSpaceDN w:val="0"/>
        <w:adjustRightInd w:val="0"/>
        <w:rPr>
          <w:rFonts w:ascii="Calibri" w:hAnsi="Calibri" w:cs="ArialMT"/>
          <w:sz w:val="20"/>
          <w:szCs w:val="20"/>
          <w:lang w:eastAsia="sl-SI"/>
        </w:rPr>
      </w:pPr>
      <w:r>
        <w:rPr>
          <w:rFonts w:ascii="Calibri" w:hAnsi="Calibri" w:cs="ArialMT"/>
          <w:sz w:val="20"/>
          <w:szCs w:val="20"/>
          <w:lang w:eastAsia="sl-SI"/>
        </w:rPr>
        <w:t>U</w:t>
      </w:r>
      <w:r w:rsidR="00A04945" w:rsidRPr="00B16853">
        <w:rPr>
          <w:rFonts w:ascii="Calibri" w:hAnsi="Calibri" w:cs="ArialMT"/>
          <w:sz w:val="20"/>
          <w:szCs w:val="20"/>
          <w:lang w:eastAsia="sl-SI"/>
        </w:rPr>
        <w:t>radne osebe FURS nadzorujejo izvajanje Zakona o prevozih nevarnega blaga in na njegovi podlagi izdane izvršilne predpise pri vnosu nevarnega blaga na carinsko območje Evropske unije ali iznosu z njega, pri postopkih za odobritev carinsko dovoljene rabe ali uporabe nevarnega blaga ter v okviru finančnega nadzora na cesti.</w:t>
      </w:r>
    </w:p>
    <w:p w14:paraId="496C63F3" w14:textId="77777777" w:rsidR="00A04945" w:rsidRPr="00B16853" w:rsidRDefault="00A04945" w:rsidP="00A04945">
      <w:pPr>
        <w:autoSpaceDE w:val="0"/>
        <w:autoSpaceDN w:val="0"/>
        <w:adjustRightInd w:val="0"/>
        <w:rPr>
          <w:rFonts w:ascii="Calibri" w:hAnsi="Calibri" w:cs="ArialMT"/>
          <w:sz w:val="20"/>
          <w:szCs w:val="20"/>
          <w:lang w:eastAsia="sl-SI"/>
        </w:rPr>
      </w:pPr>
    </w:p>
    <w:p w14:paraId="5E432D2E" w14:textId="07FF5B9C" w:rsidR="00A04945" w:rsidRDefault="00A04945" w:rsidP="00A04945">
      <w:pPr>
        <w:autoSpaceDE w:val="0"/>
        <w:autoSpaceDN w:val="0"/>
        <w:adjustRightInd w:val="0"/>
        <w:rPr>
          <w:rFonts w:ascii="Calibri" w:hAnsi="Calibri" w:cs="ArialMT"/>
          <w:sz w:val="20"/>
          <w:szCs w:val="20"/>
          <w:lang w:eastAsia="sl-SI"/>
        </w:rPr>
      </w:pPr>
      <w:r w:rsidRPr="00F03752">
        <w:rPr>
          <w:rFonts w:ascii="Calibri" w:hAnsi="Calibri" w:cs="ArialMT"/>
          <w:sz w:val="20"/>
          <w:szCs w:val="20"/>
          <w:lang w:eastAsia="sl-SI"/>
        </w:rPr>
        <w:t xml:space="preserve">Zakon o prevozu nevarnega blaga </w:t>
      </w:r>
      <w:r w:rsidR="00FF33E7">
        <w:rPr>
          <w:rFonts w:ascii="Calibri" w:hAnsi="Calibri" w:cs="ArialMT"/>
          <w:sz w:val="20"/>
          <w:szCs w:val="20"/>
          <w:lang w:eastAsia="sl-SI"/>
        </w:rPr>
        <w:t>(</w:t>
      </w:r>
      <w:r w:rsidRPr="00F03752">
        <w:rPr>
          <w:rFonts w:ascii="Calibri" w:hAnsi="Calibri" w:cs="ArialMT"/>
          <w:sz w:val="20"/>
          <w:szCs w:val="20"/>
          <w:lang w:eastAsia="sl-SI"/>
        </w:rPr>
        <w:t>ZPNB</w:t>
      </w:r>
      <w:r w:rsidR="00FF33E7">
        <w:rPr>
          <w:rFonts w:ascii="Calibri" w:hAnsi="Calibri" w:cs="ArialMT"/>
          <w:sz w:val="20"/>
          <w:szCs w:val="20"/>
          <w:lang w:eastAsia="sl-SI"/>
        </w:rPr>
        <w:t>)</w:t>
      </w:r>
      <w:r w:rsidRPr="00F03752">
        <w:rPr>
          <w:rFonts w:ascii="Calibri" w:hAnsi="Calibri" w:cs="ArialMT"/>
          <w:sz w:val="20"/>
          <w:szCs w:val="20"/>
          <w:lang w:eastAsia="sl-SI"/>
        </w:rPr>
        <w:t xml:space="preserve"> </w:t>
      </w:r>
      <w:r w:rsidR="002226AD">
        <w:rPr>
          <w:rFonts w:ascii="Calibri" w:hAnsi="Calibri" w:cs="ArialMT"/>
          <w:sz w:val="20"/>
          <w:szCs w:val="20"/>
          <w:lang w:eastAsia="sl-SI"/>
        </w:rPr>
        <w:t>po</w:t>
      </w:r>
      <w:r w:rsidRPr="00F03752">
        <w:rPr>
          <w:rFonts w:ascii="Calibri" w:hAnsi="Calibri" w:cs="ArialMT"/>
          <w:sz w:val="20"/>
          <w:szCs w:val="20"/>
          <w:lang w:eastAsia="sl-SI"/>
        </w:rPr>
        <w:t xml:space="preserve">skuša zagotoviti, da bi </w:t>
      </w:r>
      <w:r w:rsidR="002226AD">
        <w:rPr>
          <w:rFonts w:ascii="Calibri" w:hAnsi="Calibri" w:cs="ArialMT"/>
          <w:sz w:val="20"/>
          <w:szCs w:val="20"/>
          <w:lang w:eastAsia="sl-SI"/>
        </w:rPr>
        <w:t>se</w:t>
      </w:r>
      <w:r w:rsidRPr="00F03752">
        <w:rPr>
          <w:rFonts w:ascii="Calibri" w:hAnsi="Calibri" w:cs="ArialMT"/>
          <w:sz w:val="20"/>
          <w:szCs w:val="20"/>
          <w:lang w:eastAsia="sl-SI"/>
        </w:rPr>
        <w:t xml:space="preserve"> nevarnosti pri prevozu zmanjša</w:t>
      </w:r>
      <w:r w:rsidR="002226AD">
        <w:rPr>
          <w:rFonts w:ascii="Calibri" w:hAnsi="Calibri" w:cs="ArialMT"/>
          <w:sz w:val="20"/>
          <w:szCs w:val="20"/>
          <w:lang w:eastAsia="sl-SI"/>
        </w:rPr>
        <w:t>le</w:t>
      </w:r>
      <w:r w:rsidRPr="00F03752">
        <w:rPr>
          <w:rFonts w:ascii="Calibri" w:hAnsi="Calibri" w:cs="ArialMT"/>
          <w:sz w:val="20"/>
          <w:szCs w:val="20"/>
          <w:lang w:eastAsia="sl-SI"/>
        </w:rPr>
        <w:t xml:space="preserve"> na sprejemljivo raven</w:t>
      </w:r>
      <w:r w:rsidR="002226AD">
        <w:rPr>
          <w:rFonts w:ascii="Calibri" w:hAnsi="Calibri" w:cs="ArialMT"/>
          <w:sz w:val="20"/>
          <w:szCs w:val="20"/>
          <w:lang w:eastAsia="sl-SI"/>
        </w:rPr>
        <w:t>,</w:t>
      </w:r>
      <w:r w:rsidRPr="00F03752">
        <w:rPr>
          <w:rFonts w:ascii="Calibri" w:hAnsi="Calibri" w:cs="ArialMT"/>
          <w:sz w:val="20"/>
          <w:szCs w:val="20"/>
          <w:lang w:eastAsia="sl-SI"/>
        </w:rPr>
        <w:t xml:space="preserve"> in sledi temeljnim načelom </w:t>
      </w:r>
      <w:r w:rsidR="00FF33E7">
        <w:rPr>
          <w:rFonts w:ascii="Calibri" w:hAnsi="Calibri" w:cs="ArialMT"/>
          <w:sz w:val="20"/>
          <w:szCs w:val="20"/>
          <w:lang w:eastAsia="sl-SI"/>
        </w:rPr>
        <w:t>preventive</w:t>
      </w:r>
      <w:r w:rsidRPr="00F03752">
        <w:rPr>
          <w:rFonts w:ascii="Calibri" w:hAnsi="Calibri" w:cs="ArialMT"/>
          <w:sz w:val="20"/>
          <w:szCs w:val="20"/>
          <w:lang w:eastAsia="sl-SI"/>
        </w:rPr>
        <w:t>, načelu vzr</w:t>
      </w:r>
      <w:r w:rsidR="001C2D10">
        <w:rPr>
          <w:rFonts w:ascii="Calibri" w:hAnsi="Calibri" w:cs="ArialMT"/>
          <w:sz w:val="20"/>
          <w:szCs w:val="20"/>
          <w:lang w:eastAsia="sl-SI"/>
        </w:rPr>
        <w:t>o</w:t>
      </w:r>
      <w:r w:rsidRPr="00F03752">
        <w:rPr>
          <w:rFonts w:ascii="Calibri" w:hAnsi="Calibri" w:cs="ArialMT"/>
          <w:sz w:val="20"/>
          <w:szCs w:val="20"/>
          <w:lang w:eastAsia="sl-SI"/>
        </w:rPr>
        <w:t xml:space="preserve">čnosti in načelu sorazmernosti, predpisuje </w:t>
      </w:r>
      <w:r w:rsidR="002226AD">
        <w:rPr>
          <w:rFonts w:ascii="Calibri" w:hAnsi="Calibri" w:cs="ArialMT"/>
          <w:sz w:val="20"/>
          <w:szCs w:val="20"/>
          <w:lang w:eastAsia="sl-SI"/>
        </w:rPr>
        <w:t xml:space="preserve">pa tudi </w:t>
      </w:r>
      <w:r w:rsidRPr="00F03752">
        <w:rPr>
          <w:rFonts w:ascii="Calibri" w:hAnsi="Calibri" w:cs="ArialMT"/>
          <w:sz w:val="20"/>
          <w:szCs w:val="20"/>
          <w:lang w:eastAsia="sl-SI"/>
        </w:rPr>
        <w:t xml:space="preserve">obvezno upoštevanje varnostnih ukrepov v vseh fazah prevoza nevarnega blaga. </w:t>
      </w:r>
    </w:p>
    <w:p w14:paraId="522917A0" w14:textId="77777777" w:rsidR="00FF33E7" w:rsidRPr="00F03752" w:rsidRDefault="00FF33E7" w:rsidP="00A04945">
      <w:pPr>
        <w:autoSpaceDE w:val="0"/>
        <w:autoSpaceDN w:val="0"/>
        <w:adjustRightInd w:val="0"/>
        <w:rPr>
          <w:rFonts w:ascii="Calibri" w:hAnsi="Calibri" w:cs="ArialMT"/>
          <w:sz w:val="20"/>
          <w:szCs w:val="20"/>
          <w:lang w:eastAsia="sl-SI"/>
        </w:rPr>
      </w:pPr>
    </w:p>
    <w:p w14:paraId="0D7C2DC5" w14:textId="6666CD4E" w:rsidR="00A04945" w:rsidRPr="00F03752" w:rsidRDefault="00A04945" w:rsidP="00A04945">
      <w:pPr>
        <w:autoSpaceDE w:val="0"/>
        <w:autoSpaceDN w:val="0"/>
        <w:adjustRightInd w:val="0"/>
        <w:rPr>
          <w:rFonts w:ascii="Calibri" w:hAnsi="Calibri" w:cs="ArialMT"/>
          <w:sz w:val="20"/>
          <w:szCs w:val="20"/>
          <w:lang w:eastAsia="sl-SI"/>
        </w:rPr>
      </w:pPr>
      <w:r w:rsidRPr="00F03752">
        <w:rPr>
          <w:rFonts w:ascii="Calibri" w:hAnsi="Calibri" w:cs="ArialMT"/>
          <w:sz w:val="20"/>
          <w:szCs w:val="20"/>
          <w:lang w:eastAsia="sl-SI"/>
        </w:rPr>
        <w:t>V okvir</w:t>
      </w:r>
      <w:r w:rsidR="00FF33E7">
        <w:rPr>
          <w:rFonts w:ascii="Calibri" w:hAnsi="Calibri" w:cs="ArialMT"/>
          <w:sz w:val="20"/>
          <w:szCs w:val="20"/>
          <w:lang w:eastAsia="sl-SI"/>
        </w:rPr>
        <w:t>u izvajanja nadzora se preverja</w:t>
      </w:r>
      <w:r w:rsidR="00EB6851">
        <w:rPr>
          <w:rFonts w:ascii="Calibri" w:hAnsi="Calibri" w:cs="ArialMT"/>
          <w:sz w:val="20"/>
          <w:szCs w:val="20"/>
          <w:lang w:eastAsia="sl-SI"/>
        </w:rPr>
        <w:t>,</w:t>
      </w:r>
      <w:r w:rsidRPr="00F03752">
        <w:rPr>
          <w:rFonts w:ascii="Calibri" w:hAnsi="Calibri" w:cs="ArialMT"/>
          <w:sz w:val="20"/>
          <w:szCs w:val="20"/>
          <w:lang w:eastAsia="sl-SI"/>
        </w:rPr>
        <w:t xml:space="preserve"> ali prevoznik (voznik) in drugi udeleženci pri prevozu nevarnega blaga spoštujejo določila konvencije ADR (</w:t>
      </w:r>
      <w:r w:rsidRPr="00F03752">
        <w:rPr>
          <w:rFonts w:ascii="Calibri" w:hAnsi="Calibri" w:cs="Arial-ItalicMT"/>
          <w:i/>
          <w:iCs/>
          <w:sz w:val="20"/>
          <w:szCs w:val="20"/>
          <w:lang w:eastAsia="sl-SI"/>
        </w:rPr>
        <w:t>European Agreement concerning the International Carriage of Dangerous Goods by Road</w:t>
      </w:r>
      <w:r w:rsidRPr="00F03752">
        <w:rPr>
          <w:rFonts w:ascii="Calibri" w:hAnsi="Calibri" w:cs="ArialMT"/>
          <w:sz w:val="20"/>
          <w:szCs w:val="20"/>
          <w:lang w:eastAsia="sl-SI"/>
        </w:rPr>
        <w:t>) o prevozu nevarnega blaga v mednarodnem cestnem prometu</w:t>
      </w:r>
      <w:r w:rsidR="002226AD">
        <w:rPr>
          <w:rFonts w:ascii="Calibri" w:hAnsi="Calibri" w:cs="ArialMT"/>
          <w:sz w:val="20"/>
          <w:szCs w:val="20"/>
          <w:lang w:eastAsia="sl-SI"/>
        </w:rPr>
        <w:t xml:space="preserve"> in</w:t>
      </w:r>
      <w:r w:rsidR="006D689B">
        <w:rPr>
          <w:rFonts w:ascii="Calibri" w:hAnsi="Calibri" w:cs="ArialMT"/>
          <w:sz w:val="20"/>
          <w:szCs w:val="20"/>
          <w:lang w:eastAsia="sl-SI"/>
        </w:rPr>
        <w:t xml:space="preserve"> </w:t>
      </w:r>
      <w:r w:rsidRPr="00F03752">
        <w:rPr>
          <w:rFonts w:ascii="Calibri" w:hAnsi="Calibri" w:cs="ArialMT"/>
          <w:sz w:val="20"/>
          <w:szCs w:val="20"/>
          <w:lang w:eastAsia="sl-SI"/>
        </w:rPr>
        <w:t>določila Zakona o prevozu nevarnega blaga. Preverja</w:t>
      </w:r>
      <w:r w:rsidR="002226AD">
        <w:rPr>
          <w:rFonts w:ascii="Calibri" w:hAnsi="Calibri" w:cs="ArialMT"/>
          <w:sz w:val="20"/>
          <w:szCs w:val="20"/>
          <w:lang w:eastAsia="sl-SI"/>
        </w:rPr>
        <w:t>ta</w:t>
      </w:r>
      <w:r w:rsidRPr="00F03752">
        <w:rPr>
          <w:rFonts w:ascii="Calibri" w:hAnsi="Calibri" w:cs="ArialMT"/>
          <w:sz w:val="20"/>
          <w:szCs w:val="20"/>
          <w:lang w:eastAsia="sl-SI"/>
        </w:rPr>
        <w:t xml:space="preserve"> se veljavnost in ustreznost listin glede na vrsto nevarnega blaga, ki </w:t>
      </w:r>
      <w:r w:rsidR="002226AD">
        <w:rPr>
          <w:rFonts w:ascii="Calibri" w:hAnsi="Calibri" w:cs="ArialMT"/>
          <w:sz w:val="20"/>
          <w:szCs w:val="20"/>
          <w:lang w:eastAsia="sl-SI"/>
        </w:rPr>
        <w:t>se</w:t>
      </w:r>
      <w:r w:rsidRPr="00F03752">
        <w:rPr>
          <w:rFonts w:ascii="Calibri" w:hAnsi="Calibri" w:cs="ArialMT"/>
          <w:sz w:val="20"/>
          <w:szCs w:val="20"/>
          <w:lang w:eastAsia="sl-SI"/>
        </w:rPr>
        <w:t xml:space="preserve"> prevaža:</w:t>
      </w:r>
    </w:p>
    <w:p w14:paraId="6FF48D78" w14:textId="2185F59B" w:rsidR="00A04945" w:rsidRPr="00F03752" w:rsidRDefault="00EC5BBA" w:rsidP="00A04945">
      <w:pPr>
        <w:autoSpaceDE w:val="0"/>
        <w:autoSpaceDN w:val="0"/>
        <w:adjustRightInd w:val="0"/>
        <w:rPr>
          <w:rFonts w:ascii="Calibri" w:hAnsi="Calibri" w:cs="ArialMT"/>
          <w:sz w:val="20"/>
          <w:szCs w:val="20"/>
          <w:lang w:eastAsia="sl-SI"/>
        </w:rPr>
      </w:pPr>
      <w:r w:rsidRPr="004436AD">
        <w:rPr>
          <w:rFonts w:ascii="Calibri" w:hAnsi="Calibri" w:cs="Arial-BoldMT"/>
          <w:bCs/>
          <w:sz w:val="20"/>
          <w:szCs w:val="20"/>
          <w:lang w:eastAsia="sl-SI"/>
        </w:rPr>
        <w:t>–</w:t>
      </w:r>
      <w:r w:rsidR="00A04945" w:rsidRPr="00F03752">
        <w:rPr>
          <w:rFonts w:ascii="Calibri" w:hAnsi="Calibri" w:cs="Arial-BoldMT"/>
          <w:b/>
          <w:bCs/>
          <w:sz w:val="20"/>
          <w:szCs w:val="20"/>
          <w:lang w:eastAsia="sl-SI"/>
        </w:rPr>
        <w:t xml:space="preserve"> </w:t>
      </w:r>
      <w:r w:rsidR="00A04945" w:rsidRPr="00F03752">
        <w:rPr>
          <w:rFonts w:ascii="Calibri" w:hAnsi="Calibri" w:cs="ArialMT"/>
          <w:sz w:val="20"/>
          <w:szCs w:val="20"/>
          <w:lang w:eastAsia="sl-SI"/>
        </w:rPr>
        <w:t>prevozna listina,</w:t>
      </w:r>
    </w:p>
    <w:p w14:paraId="13E4298F" w14:textId="2B2C0916" w:rsidR="00A04945" w:rsidRPr="00F03752" w:rsidRDefault="00EC5BBA" w:rsidP="00A04945">
      <w:pPr>
        <w:autoSpaceDE w:val="0"/>
        <w:autoSpaceDN w:val="0"/>
        <w:adjustRightInd w:val="0"/>
        <w:rPr>
          <w:rFonts w:ascii="Calibri" w:hAnsi="Calibri" w:cs="ArialMT"/>
          <w:sz w:val="20"/>
          <w:szCs w:val="20"/>
          <w:lang w:eastAsia="sl-SI"/>
        </w:rPr>
      </w:pPr>
      <w:r w:rsidRPr="004436AD">
        <w:rPr>
          <w:rFonts w:ascii="Calibri" w:hAnsi="Calibri" w:cs="Arial-BoldMT"/>
          <w:bCs/>
          <w:sz w:val="20"/>
          <w:szCs w:val="20"/>
          <w:lang w:eastAsia="sl-SI"/>
        </w:rPr>
        <w:t>–</w:t>
      </w:r>
      <w:r w:rsidR="00A04945" w:rsidRPr="00F03752">
        <w:rPr>
          <w:rFonts w:ascii="Calibri" w:hAnsi="Calibri" w:cs="Arial-BoldMT"/>
          <w:b/>
          <w:bCs/>
          <w:sz w:val="20"/>
          <w:szCs w:val="20"/>
          <w:lang w:eastAsia="sl-SI"/>
        </w:rPr>
        <w:t xml:space="preserve"> </w:t>
      </w:r>
      <w:r w:rsidR="00A04945" w:rsidRPr="00F03752">
        <w:rPr>
          <w:rFonts w:ascii="Calibri" w:hAnsi="Calibri" w:cs="ArialMT"/>
          <w:sz w:val="20"/>
          <w:szCs w:val="20"/>
          <w:lang w:eastAsia="sl-SI"/>
        </w:rPr>
        <w:t>navodilo za ukrepanje ob nesreči,</w:t>
      </w:r>
    </w:p>
    <w:p w14:paraId="331B1B42" w14:textId="5365594C" w:rsidR="00A04945" w:rsidRPr="00F03752" w:rsidRDefault="00EC5BBA" w:rsidP="00A04945">
      <w:pPr>
        <w:autoSpaceDE w:val="0"/>
        <w:autoSpaceDN w:val="0"/>
        <w:adjustRightInd w:val="0"/>
        <w:rPr>
          <w:rFonts w:ascii="Calibri" w:hAnsi="Calibri" w:cs="ArialMT"/>
          <w:sz w:val="20"/>
          <w:szCs w:val="20"/>
          <w:lang w:eastAsia="sl-SI"/>
        </w:rPr>
      </w:pPr>
      <w:r w:rsidRPr="004436AD">
        <w:rPr>
          <w:rFonts w:ascii="Calibri" w:hAnsi="Calibri" w:cs="Arial-BoldMT"/>
          <w:bCs/>
          <w:sz w:val="20"/>
          <w:szCs w:val="20"/>
          <w:lang w:eastAsia="sl-SI"/>
        </w:rPr>
        <w:t>–</w:t>
      </w:r>
      <w:r w:rsidR="00A04945" w:rsidRPr="00F03752">
        <w:rPr>
          <w:rFonts w:ascii="Calibri" w:hAnsi="Calibri" w:cs="Arial-BoldMT"/>
          <w:b/>
          <w:bCs/>
          <w:sz w:val="20"/>
          <w:szCs w:val="20"/>
          <w:lang w:eastAsia="sl-SI"/>
        </w:rPr>
        <w:t xml:space="preserve"> </w:t>
      </w:r>
      <w:r w:rsidR="00A04945" w:rsidRPr="00F03752">
        <w:rPr>
          <w:rFonts w:ascii="Calibri" w:hAnsi="Calibri" w:cs="ArialMT"/>
          <w:sz w:val="20"/>
          <w:szCs w:val="20"/>
          <w:lang w:eastAsia="sl-SI"/>
        </w:rPr>
        <w:t>certifikat o strokovni usposobljenosti,</w:t>
      </w:r>
    </w:p>
    <w:p w14:paraId="31F17151" w14:textId="721F9D4F" w:rsidR="00A04945" w:rsidRPr="00F03752" w:rsidRDefault="00EC5BBA" w:rsidP="00A04945">
      <w:pPr>
        <w:autoSpaceDE w:val="0"/>
        <w:autoSpaceDN w:val="0"/>
        <w:adjustRightInd w:val="0"/>
        <w:rPr>
          <w:rFonts w:ascii="Calibri" w:hAnsi="Calibri" w:cs="ArialMT"/>
          <w:sz w:val="20"/>
          <w:szCs w:val="20"/>
          <w:lang w:eastAsia="sl-SI"/>
        </w:rPr>
      </w:pPr>
      <w:r w:rsidRPr="004436AD">
        <w:rPr>
          <w:rFonts w:ascii="Calibri" w:hAnsi="Calibri" w:cs="Arial-BoldMT"/>
          <w:bCs/>
          <w:sz w:val="20"/>
          <w:szCs w:val="20"/>
          <w:lang w:eastAsia="sl-SI"/>
        </w:rPr>
        <w:t>–</w:t>
      </w:r>
      <w:r w:rsidR="00A04945" w:rsidRPr="00F03752">
        <w:rPr>
          <w:rFonts w:ascii="Calibri" w:hAnsi="Calibri" w:cs="Arial-BoldMT"/>
          <w:b/>
          <w:bCs/>
          <w:sz w:val="20"/>
          <w:szCs w:val="20"/>
          <w:lang w:eastAsia="sl-SI"/>
        </w:rPr>
        <w:t xml:space="preserve"> </w:t>
      </w:r>
      <w:r w:rsidR="00A04945" w:rsidRPr="00F03752">
        <w:rPr>
          <w:rFonts w:ascii="Calibri" w:hAnsi="Calibri" w:cs="ArialMT"/>
          <w:sz w:val="20"/>
          <w:szCs w:val="20"/>
          <w:lang w:eastAsia="sl-SI"/>
        </w:rPr>
        <w:t>dovoljenje za prevoz (eksplozivi, radioaktivne snovi),</w:t>
      </w:r>
    </w:p>
    <w:p w14:paraId="6F6F9C18" w14:textId="6A6A168F" w:rsidR="00A04945" w:rsidRPr="00F03752" w:rsidRDefault="00EC5BBA" w:rsidP="00071535">
      <w:pPr>
        <w:autoSpaceDE w:val="0"/>
        <w:autoSpaceDN w:val="0"/>
        <w:adjustRightInd w:val="0"/>
        <w:rPr>
          <w:rFonts w:ascii="Calibri" w:hAnsi="Calibri" w:cs="ArialMT"/>
          <w:sz w:val="20"/>
          <w:szCs w:val="20"/>
          <w:lang w:eastAsia="sl-SI"/>
        </w:rPr>
      </w:pPr>
      <w:r w:rsidRPr="004436AD">
        <w:rPr>
          <w:rFonts w:ascii="Calibri" w:hAnsi="Calibri" w:cs="Arial-BoldMT"/>
          <w:bCs/>
          <w:sz w:val="20"/>
          <w:szCs w:val="20"/>
          <w:lang w:eastAsia="sl-SI"/>
        </w:rPr>
        <w:t>–</w:t>
      </w:r>
      <w:r w:rsidR="00A04945" w:rsidRPr="00F03752">
        <w:rPr>
          <w:rFonts w:ascii="Calibri" w:hAnsi="Calibri" w:cs="Arial-BoldMT"/>
          <w:b/>
          <w:bCs/>
          <w:sz w:val="20"/>
          <w:szCs w:val="20"/>
          <w:lang w:eastAsia="sl-SI"/>
        </w:rPr>
        <w:t xml:space="preserve"> </w:t>
      </w:r>
      <w:r w:rsidR="00A04945" w:rsidRPr="00F03752">
        <w:rPr>
          <w:rFonts w:ascii="Calibri" w:hAnsi="Calibri" w:cs="ArialMT"/>
          <w:sz w:val="20"/>
          <w:szCs w:val="20"/>
          <w:lang w:eastAsia="sl-SI"/>
        </w:rPr>
        <w:t xml:space="preserve">certifikat za vozilo (cisterne (AT, FL, OX), eksplozivi (EX II, EX III) </w:t>
      </w:r>
      <w:r w:rsidR="00884E11">
        <w:rPr>
          <w:rFonts w:ascii="Calibri" w:hAnsi="Calibri" w:cs="ArialMT"/>
          <w:sz w:val="20"/>
          <w:szCs w:val="20"/>
          <w:lang w:eastAsia="sl-SI"/>
        </w:rPr>
        <w:t>ter</w:t>
      </w:r>
      <w:r w:rsidR="00EB6851">
        <w:rPr>
          <w:rFonts w:ascii="Calibri" w:hAnsi="Calibri" w:cs="ArialMT"/>
          <w:sz w:val="20"/>
          <w:szCs w:val="20"/>
          <w:lang w:eastAsia="sl-SI"/>
        </w:rPr>
        <w:t xml:space="preserve"> –</w:t>
      </w:r>
      <w:r w:rsidR="00A04945" w:rsidRPr="00F03752">
        <w:rPr>
          <w:rFonts w:ascii="Calibri" w:hAnsi="Calibri" w:cs="Arial-BoldMT"/>
          <w:b/>
          <w:bCs/>
          <w:sz w:val="20"/>
          <w:szCs w:val="20"/>
          <w:lang w:eastAsia="sl-SI"/>
        </w:rPr>
        <w:t xml:space="preserve"> </w:t>
      </w:r>
      <w:r w:rsidR="00A04945" w:rsidRPr="00F03752">
        <w:rPr>
          <w:rFonts w:ascii="Calibri" w:hAnsi="Calibri" w:cs="ArialMT"/>
          <w:sz w:val="20"/>
          <w:szCs w:val="20"/>
          <w:lang w:eastAsia="sl-SI"/>
        </w:rPr>
        <w:t>ali se dejansko prevaža blago, ki je navedeno na tovornem listu in drugih listinah.</w:t>
      </w:r>
    </w:p>
    <w:p w14:paraId="45F31AE4" w14:textId="77777777" w:rsidR="008C440E" w:rsidRDefault="008C440E" w:rsidP="00CF0662">
      <w:pPr>
        <w:rPr>
          <w:rFonts w:ascii="Calibri" w:hAnsi="Calibri" w:cs="Arial"/>
          <w:sz w:val="20"/>
          <w:szCs w:val="20"/>
        </w:rPr>
      </w:pPr>
    </w:p>
    <w:p w14:paraId="668F452A" w14:textId="5D98F733" w:rsidR="00B60C72" w:rsidRPr="00FD1D19" w:rsidRDefault="00B60C72" w:rsidP="00B60C72">
      <w:pPr>
        <w:rPr>
          <w:rFonts w:ascii="Calibri" w:hAnsi="Calibri"/>
          <w:color w:val="000000" w:themeColor="text1"/>
          <w:sz w:val="20"/>
          <w:szCs w:val="20"/>
        </w:rPr>
      </w:pPr>
      <w:r w:rsidRPr="00FD1D19">
        <w:rPr>
          <w:rFonts w:ascii="Calibri" w:hAnsi="Calibri"/>
          <w:color w:val="000000" w:themeColor="text1"/>
          <w:sz w:val="20"/>
          <w:szCs w:val="20"/>
        </w:rPr>
        <w:t>Policisti spremljajo izredne prevoze</w:t>
      </w:r>
      <w:r w:rsidR="00EB6851">
        <w:rPr>
          <w:rFonts w:ascii="Calibri" w:hAnsi="Calibri"/>
          <w:color w:val="000000" w:themeColor="text1"/>
          <w:sz w:val="20"/>
          <w:szCs w:val="20"/>
        </w:rPr>
        <w:t>,</w:t>
      </w:r>
      <w:r w:rsidRPr="00FD1D19">
        <w:rPr>
          <w:rFonts w:ascii="Calibri" w:hAnsi="Calibri"/>
          <w:color w:val="000000" w:themeColor="text1"/>
          <w:sz w:val="20"/>
          <w:szCs w:val="20"/>
        </w:rPr>
        <w:t xml:space="preserve"> katerih dimenzije tovora so take, da prihajajo na nasprotno smerno vozišče </w:t>
      </w:r>
      <w:r w:rsidR="00990C30">
        <w:rPr>
          <w:rFonts w:ascii="Calibri" w:hAnsi="Calibri"/>
          <w:color w:val="000000" w:themeColor="text1"/>
          <w:sz w:val="20"/>
          <w:szCs w:val="20"/>
        </w:rPr>
        <w:t>oziroma</w:t>
      </w:r>
      <w:r w:rsidRPr="00FD1D19">
        <w:rPr>
          <w:rFonts w:ascii="Calibri" w:hAnsi="Calibri"/>
          <w:color w:val="000000" w:themeColor="text1"/>
          <w:sz w:val="20"/>
          <w:szCs w:val="20"/>
        </w:rPr>
        <w:t xml:space="preserve"> prestavljajo nevarnost za nemoten </w:t>
      </w:r>
      <w:r w:rsidR="00EB6851">
        <w:rPr>
          <w:rFonts w:ascii="Calibri" w:hAnsi="Calibri"/>
          <w:color w:val="000000" w:themeColor="text1"/>
          <w:sz w:val="20"/>
          <w:szCs w:val="20"/>
        </w:rPr>
        <w:t>potek</w:t>
      </w:r>
      <w:r w:rsidRPr="00FD1D19">
        <w:rPr>
          <w:rFonts w:ascii="Calibri" w:hAnsi="Calibri"/>
          <w:color w:val="000000" w:themeColor="text1"/>
          <w:sz w:val="20"/>
          <w:szCs w:val="20"/>
        </w:rPr>
        <w:t xml:space="preserve"> prometa. V letu 2017 so policisti opravili 303 spremst</w:t>
      </w:r>
      <w:r w:rsidR="00EB6851">
        <w:rPr>
          <w:rFonts w:ascii="Calibri" w:hAnsi="Calibri"/>
          <w:color w:val="000000" w:themeColor="text1"/>
          <w:sz w:val="20"/>
          <w:szCs w:val="20"/>
        </w:rPr>
        <w:t>va</w:t>
      </w:r>
      <w:r w:rsidRPr="00FD1D19">
        <w:rPr>
          <w:rFonts w:ascii="Calibri" w:hAnsi="Calibri"/>
          <w:color w:val="000000" w:themeColor="text1"/>
          <w:sz w:val="20"/>
          <w:szCs w:val="20"/>
        </w:rPr>
        <w:t xml:space="preserve"> izrednih prevozov. </w:t>
      </w:r>
    </w:p>
    <w:p w14:paraId="44616C97" w14:textId="77777777" w:rsidR="00B60C72" w:rsidRPr="00FD1D19" w:rsidRDefault="00B60C72" w:rsidP="00CF0662">
      <w:pPr>
        <w:rPr>
          <w:rFonts w:ascii="Calibri" w:hAnsi="Calibri" w:cs="Arial"/>
          <w:color w:val="000000" w:themeColor="text1"/>
          <w:sz w:val="20"/>
          <w:szCs w:val="20"/>
        </w:rPr>
      </w:pPr>
    </w:p>
    <w:p w14:paraId="3CE16CE4" w14:textId="30B87CB1" w:rsidR="00D812AB" w:rsidRPr="00FD1D19" w:rsidRDefault="00D812AB" w:rsidP="00CF0662">
      <w:pPr>
        <w:rPr>
          <w:rFonts w:ascii="Calibri" w:hAnsi="Calibri"/>
          <w:color w:val="000000" w:themeColor="text1"/>
          <w:sz w:val="20"/>
          <w:szCs w:val="20"/>
        </w:rPr>
      </w:pPr>
      <w:r w:rsidRPr="00FD1D19">
        <w:rPr>
          <w:rFonts w:ascii="Calibri" w:hAnsi="Calibri"/>
          <w:color w:val="000000" w:themeColor="text1"/>
          <w:sz w:val="20"/>
          <w:szCs w:val="20"/>
        </w:rPr>
        <w:t xml:space="preserve">DARS je beležil odstotek nesreč, ki so jih povzročili vozniki tovornih vozil, </w:t>
      </w:r>
      <w:r w:rsidR="00EB6851">
        <w:rPr>
          <w:rFonts w:ascii="Calibri" w:hAnsi="Calibri"/>
          <w:color w:val="000000" w:themeColor="text1"/>
          <w:sz w:val="20"/>
          <w:szCs w:val="20"/>
        </w:rPr>
        <w:t>in ta</w:t>
      </w:r>
      <w:r w:rsidRPr="00FD1D19">
        <w:rPr>
          <w:rFonts w:ascii="Calibri" w:hAnsi="Calibri"/>
          <w:color w:val="000000" w:themeColor="text1"/>
          <w:sz w:val="20"/>
          <w:szCs w:val="20"/>
        </w:rPr>
        <w:t xml:space="preserve"> sovpada približno z odstotkom samih tovornih vozil na cesti. Je pa res, da vse nesreče vztrajno padajo, s strani tovornih vozil pa ostajajo na enakem številu. Torej se odstotek nesreč tovornih vozil zvišuje!</w:t>
      </w:r>
    </w:p>
    <w:p w14:paraId="2F1B48D6" w14:textId="77777777" w:rsidR="00D812AB" w:rsidRPr="00FD1D19" w:rsidRDefault="00D812AB" w:rsidP="00CF0662">
      <w:pPr>
        <w:rPr>
          <w:rFonts w:ascii="Calibri" w:hAnsi="Calibri" w:cs="Arial"/>
          <w:color w:val="000000" w:themeColor="text1"/>
          <w:sz w:val="20"/>
          <w:szCs w:val="20"/>
        </w:rPr>
      </w:pPr>
    </w:p>
    <w:p w14:paraId="7896A6AA" w14:textId="253AB56D" w:rsidR="00F03752" w:rsidRPr="00FD1D19" w:rsidRDefault="00FF33E7" w:rsidP="00F03752">
      <w:pPr>
        <w:rPr>
          <w:rFonts w:ascii="Calibri" w:hAnsi="Calibri"/>
          <w:color w:val="000000" w:themeColor="text1"/>
          <w:sz w:val="20"/>
          <w:szCs w:val="20"/>
        </w:rPr>
      </w:pPr>
      <w:r w:rsidRPr="00FD1D19">
        <w:rPr>
          <w:rFonts w:ascii="Calibri" w:hAnsi="Calibri"/>
          <w:color w:val="000000" w:themeColor="text1"/>
          <w:sz w:val="20"/>
          <w:szCs w:val="20"/>
        </w:rPr>
        <w:t>Javna agencija RS za varnost prometa</w:t>
      </w:r>
      <w:r w:rsidR="00F03752" w:rsidRPr="00FD1D19">
        <w:rPr>
          <w:rFonts w:ascii="Calibri" w:hAnsi="Calibri"/>
          <w:color w:val="000000" w:themeColor="text1"/>
          <w:sz w:val="20"/>
          <w:szCs w:val="20"/>
        </w:rPr>
        <w:t xml:space="preserve"> je v letu 201</w:t>
      </w:r>
      <w:r w:rsidR="0016443A" w:rsidRPr="00FD1D19">
        <w:rPr>
          <w:rFonts w:ascii="Calibri" w:hAnsi="Calibri"/>
          <w:color w:val="000000" w:themeColor="text1"/>
          <w:sz w:val="20"/>
          <w:szCs w:val="20"/>
        </w:rPr>
        <w:t>7</w:t>
      </w:r>
      <w:r w:rsidR="00F03752" w:rsidRPr="00FD1D19">
        <w:rPr>
          <w:rFonts w:ascii="Calibri" w:hAnsi="Calibri"/>
          <w:color w:val="000000" w:themeColor="text1"/>
          <w:sz w:val="20"/>
          <w:szCs w:val="20"/>
        </w:rPr>
        <w:t xml:space="preserve"> </w:t>
      </w:r>
      <w:r w:rsidR="0016443A" w:rsidRPr="00FD1D19">
        <w:rPr>
          <w:rFonts w:ascii="Calibri" w:hAnsi="Calibri"/>
          <w:color w:val="000000" w:themeColor="text1"/>
          <w:sz w:val="20"/>
          <w:szCs w:val="20"/>
        </w:rPr>
        <w:t>nadaljevala</w:t>
      </w:r>
      <w:r w:rsidR="00F03752" w:rsidRPr="00FD1D19">
        <w:rPr>
          <w:rFonts w:ascii="Calibri" w:hAnsi="Calibri"/>
          <w:color w:val="000000" w:themeColor="text1"/>
          <w:sz w:val="20"/>
          <w:szCs w:val="20"/>
        </w:rPr>
        <w:t xml:space="preserve"> nacionalno akcijo za večjo varnost v turistični sezoni.</w:t>
      </w:r>
      <w:r w:rsidR="00F03752" w:rsidRPr="00FD1D19">
        <w:rPr>
          <w:rFonts w:ascii="Calibri" w:hAnsi="Calibri"/>
          <w:b/>
          <w:color w:val="000000" w:themeColor="text1"/>
          <w:sz w:val="20"/>
          <w:szCs w:val="20"/>
        </w:rPr>
        <w:t xml:space="preserve"> </w:t>
      </w:r>
      <w:r w:rsidR="00F03752" w:rsidRPr="00FD1D19">
        <w:rPr>
          <w:rFonts w:ascii="Calibri" w:hAnsi="Calibri"/>
          <w:color w:val="000000" w:themeColor="text1"/>
          <w:sz w:val="20"/>
          <w:szCs w:val="20"/>
        </w:rPr>
        <w:t xml:space="preserve">Z izvedenimi </w:t>
      </w:r>
      <w:r w:rsidR="0065077A" w:rsidRPr="00FD1D19">
        <w:rPr>
          <w:rFonts w:ascii="Calibri" w:hAnsi="Calibri"/>
          <w:color w:val="000000" w:themeColor="text1"/>
          <w:sz w:val="20"/>
          <w:szCs w:val="20"/>
        </w:rPr>
        <w:t>dejavnost</w:t>
      </w:r>
      <w:r w:rsidR="00F03752" w:rsidRPr="00FD1D19">
        <w:rPr>
          <w:rFonts w:ascii="Calibri" w:hAnsi="Calibri"/>
          <w:color w:val="000000" w:themeColor="text1"/>
          <w:sz w:val="20"/>
          <w:szCs w:val="20"/>
        </w:rPr>
        <w:t xml:space="preserve">mi so se usmerili predvsem na ključno problematiko na slovenskih cestah, kot </w:t>
      </w:r>
      <w:r w:rsidR="00884E11" w:rsidRPr="00FD1D19">
        <w:rPr>
          <w:rFonts w:ascii="Calibri" w:hAnsi="Calibri"/>
          <w:color w:val="000000" w:themeColor="text1"/>
          <w:sz w:val="20"/>
          <w:szCs w:val="20"/>
        </w:rPr>
        <w:t>so</w:t>
      </w:r>
      <w:r w:rsidR="00F03752" w:rsidRPr="00FD1D19">
        <w:rPr>
          <w:rFonts w:ascii="Calibri" w:hAnsi="Calibri"/>
          <w:color w:val="000000" w:themeColor="text1"/>
          <w:sz w:val="20"/>
          <w:szCs w:val="20"/>
        </w:rPr>
        <w:t xml:space="preserve"> prehitra vožnja in neprilagojena hitrost ter vožnja pod vplivom alkohola. Pozornost </w:t>
      </w:r>
      <w:r w:rsidR="0008406E" w:rsidRPr="00FD1D19">
        <w:rPr>
          <w:rFonts w:ascii="Calibri" w:hAnsi="Calibri"/>
          <w:color w:val="000000" w:themeColor="text1"/>
          <w:sz w:val="20"/>
          <w:szCs w:val="20"/>
        </w:rPr>
        <w:t>je bila namenjena</w:t>
      </w:r>
      <w:r w:rsidR="00F03752" w:rsidRPr="00FD1D19">
        <w:rPr>
          <w:rFonts w:ascii="Calibri" w:hAnsi="Calibri"/>
          <w:color w:val="000000" w:themeColor="text1"/>
          <w:sz w:val="20"/>
          <w:szCs w:val="20"/>
        </w:rPr>
        <w:t xml:space="preserve"> tudi motoristom ter voznikom avtobusov in tovornih vozil. </w:t>
      </w:r>
      <w:bookmarkStart w:id="60" w:name="_Toc459364019"/>
      <w:r w:rsidR="0008406E" w:rsidRPr="00FD1D19">
        <w:rPr>
          <w:rFonts w:ascii="Calibri" w:hAnsi="Calibri"/>
          <w:color w:val="000000" w:themeColor="text1"/>
          <w:sz w:val="20"/>
          <w:szCs w:val="20"/>
        </w:rPr>
        <w:t>Pripravljena je bila zloženka</w:t>
      </w:r>
      <w:r w:rsidR="00F03752" w:rsidRPr="00FD1D19">
        <w:rPr>
          <w:rFonts w:ascii="Calibri" w:hAnsi="Calibri"/>
          <w:color w:val="000000" w:themeColor="text1"/>
          <w:sz w:val="20"/>
          <w:szCs w:val="20"/>
        </w:rPr>
        <w:t xml:space="preserve"> za večjo varnost v turistični sezoni</w:t>
      </w:r>
      <w:bookmarkEnd w:id="60"/>
      <w:r w:rsidR="00884E11" w:rsidRPr="00FD1D19">
        <w:rPr>
          <w:rFonts w:ascii="Calibri" w:hAnsi="Calibri"/>
          <w:color w:val="000000" w:themeColor="text1"/>
          <w:sz w:val="20"/>
          <w:szCs w:val="20"/>
        </w:rPr>
        <w:t>, ki je bila izdana</w:t>
      </w:r>
      <w:r w:rsidR="00F03752" w:rsidRPr="00FD1D19">
        <w:rPr>
          <w:rFonts w:ascii="Calibri" w:hAnsi="Calibri"/>
          <w:color w:val="000000" w:themeColor="text1"/>
          <w:sz w:val="20"/>
          <w:szCs w:val="20"/>
        </w:rPr>
        <w:t xml:space="preserve"> v </w:t>
      </w:r>
      <w:r w:rsidR="0016443A" w:rsidRPr="00FD1D19">
        <w:rPr>
          <w:rFonts w:ascii="Calibri" w:hAnsi="Calibri"/>
          <w:color w:val="000000" w:themeColor="text1"/>
          <w:sz w:val="20"/>
          <w:szCs w:val="20"/>
        </w:rPr>
        <w:t>2</w:t>
      </w:r>
      <w:r w:rsidR="00F03752" w:rsidRPr="00FD1D19">
        <w:rPr>
          <w:rFonts w:ascii="Calibri" w:hAnsi="Calibri"/>
          <w:color w:val="000000" w:themeColor="text1"/>
          <w:sz w:val="20"/>
          <w:szCs w:val="20"/>
        </w:rPr>
        <w:t>0.000</w:t>
      </w:r>
      <w:r w:rsidR="00884E11" w:rsidRPr="00FD1D19">
        <w:rPr>
          <w:rFonts w:ascii="Calibri" w:hAnsi="Calibri"/>
          <w:color w:val="000000" w:themeColor="text1"/>
          <w:sz w:val="20"/>
          <w:szCs w:val="20"/>
        </w:rPr>
        <w:t> </w:t>
      </w:r>
      <w:r w:rsidR="00F03752" w:rsidRPr="00FD1D19">
        <w:rPr>
          <w:rFonts w:ascii="Calibri" w:hAnsi="Calibri"/>
          <w:color w:val="000000" w:themeColor="text1"/>
          <w:sz w:val="20"/>
          <w:szCs w:val="20"/>
        </w:rPr>
        <w:t>izvodih</w:t>
      </w:r>
      <w:r w:rsidR="00884E11" w:rsidRPr="00FD1D19">
        <w:rPr>
          <w:rFonts w:ascii="Calibri" w:hAnsi="Calibri"/>
          <w:color w:val="000000" w:themeColor="text1"/>
          <w:sz w:val="20"/>
          <w:szCs w:val="20"/>
        </w:rPr>
        <w:t xml:space="preserve"> in</w:t>
      </w:r>
      <w:r w:rsidR="00F03752" w:rsidRPr="00FD1D19">
        <w:rPr>
          <w:rFonts w:ascii="Calibri" w:hAnsi="Calibri"/>
          <w:color w:val="000000" w:themeColor="text1"/>
          <w:sz w:val="20"/>
          <w:szCs w:val="20"/>
        </w:rPr>
        <w:t xml:space="preserve"> je namenjena tujcem, saj je pripravljena v treh tujih jezikih (angleški, hrvaški in romunski). Zloženka je bila razdeljena na najprometn</w:t>
      </w:r>
      <w:r w:rsidR="00884E11" w:rsidRPr="00FD1D19">
        <w:rPr>
          <w:rFonts w:ascii="Calibri" w:hAnsi="Calibri"/>
          <w:color w:val="000000" w:themeColor="text1"/>
          <w:sz w:val="20"/>
          <w:szCs w:val="20"/>
        </w:rPr>
        <w:t>ejš</w:t>
      </w:r>
      <w:r w:rsidR="00F03752" w:rsidRPr="00FD1D19">
        <w:rPr>
          <w:rFonts w:ascii="Calibri" w:hAnsi="Calibri"/>
          <w:color w:val="000000" w:themeColor="text1"/>
          <w:sz w:val="20"/>
          <w:szCs w:val="20"/>
        </w:rPr>
        <w:t xml:space="preserve">ih počivališčih in bencinskih črpalkah na avtocesti. AVP je pripravila napotke, namenjene širši javnosti, predvsem pa voznikom, </w:t>
      </w:r>
      <w:r w:rsidR="002D2F50" w:rsidRPr="00FD1D19">
        <w:rPr>
          <w:rFonts w:ascii="Calibri" w:hAnsi="Calibri"/>
          <w:color w:val="000000" w:themeColor="text1"/>
          <w:sz w:val="20"/>
          <w:szCs w:val="20"/>
        </w:rPr>
        <w:t xml:space="preserve">v njih je pojasnjeno, </w:t>
      </w:r>
      <w:r w:rsidR="00F03752" w:rsidRPr="00FD1D19">
        <w:rPr>
          <w:rFonts w:ascii="Calibri" w:hAnsi="Calibri"/>
          <w:color w:val="000000" w:themeColor="text1"/>
          <w:sz w:val="20"/>
          <w:szCs w:val="20"/>
        </w:rPr>
        <w:t xml:space="preserve">kako </w:t>
      </w:r>
      <w:r w:rsidR="00884E11" w:rsidRPr="00FD1D19">
        <w:rPr>
          <w:rFonts w:ascii="Calibri" w:hAnsi="Calibri"/>
          <w:color w:val="000000" w:themeColor="text1"/>
          <w:sz w:val="20"/>
          <w:szCs w:val="20"/>
        </w:rPr>
        <w:t xml:space="preserve">je treba </w:t>
      </w:r>
      <w:r w:rsidR="00F03752" w:rsidRPr="00FD1D19">
        <w:rPr>
          <w:rFonts w:ascii="Calibri" w:hAnsi="Calibri"/>
          <w:color w:val="000000" w:themeColor="text1"/>
          <w:sz w:val="20"/>
          <w:szCs w:val="20"/>
        </w:rPr>
        <w:t xml:space="preserve">ravnati in na kaj biti pozoren </w:t>
      </w:r>
      <w:r w:rsidR="002D2F50" w:rsidRPr="00FD1D19">
        <w:rPr>
          <w:rFonts w:ascii="Calibri" w:hAnsi="Calibri"/>
          <w:color w:val="000000" w:themeColor="text1"/>
          <w:sz w:val="20"/>
          <w:szCs w:val="20"/>
        </w:rPr>
        <w:t>med</w:t>
      </w:r>
      <w:r w:rsidR="00F03752" w:rsidRPr="00FD1D19">
        <w:rPr>
          <w:rFonts w:ascii="Calibri" w:hAnsi="Calibri"/>
          <w:color w:val="000000" w:themeColor="text1"/>
          <w:sz w:val="20"/>
          <w:szCs w:val="20"/>
        </w:rPr>
        <w:t xml:space="preserve"> vožnj</w:t>
      </w:r>
      <w:r w:rsidR="002D2F50" w:rsidRPr="00FD1D19">
        <w:rPr>
          <w:rFonts w:ascii="Calibri" w:hAnsi="Calibri"/>
          <w:color w:val="000000" w:themeColor="text1"/>
          <w:sz w:val="20"/>
          <w:szCs w:val="20"/>
        </w:rPr>
        <w:t>o</w:t>
      </w:r>
      <w:r w:rsidR="00F03752" w:rsidRPr="00FD1D19">
        <w:rPr>
          <w:rFonts w:ascii="Calibri" w:hAnsi="Calibri"/>
          <w:color w:val="000000" w:themeColor="text1"/>
          <w:sz w:val="20"/>
          <w:szCs w:val="20"/>
        </w:rPr>
        <w:t xml:space="preserve"> v času turistične sezone. </w:t>
      </w:r>
    </w:p>
    <w:p w14:paraId="6C79BBBC" w14:textId="77777777" w:rsidR="0016443A" w:rsidRPr="00FD1D19" w:rsidRDefault="0016443A" w:rsidP="00F03752">
      <w:pPr>
        <w:rPr>
          <w:rFonts w:ascii="Calibri" w:hAnsi="Calibri"/>
          <w:color w:val="000000" w:themeColor="text1"/>
          <w:sz w:val="20"/>
          <w:szCs w:val="20"/>
        </w:rPr>
      </w:pPr>
    </w:p>
    <w:p w14:paraId="2265B019" w14:textId="30946792" w:rsidR="0016443A" w:rsidRPr="00FD1D19" w:rsidRDefault="00992CB1" w:rsidP="0016443A">
      <w:pPr>
        <w:rPr>
          <w:rFonts w:ascii="Calibri" w:hAnsi="Calibri"/>
          <w:color w:val="000000" w:themeColor="text1"/>
          <w:sz w:val="20"/>
          <w:szCs w:val="20"/>
        </w:rPr>
      </w:pPr>
      <w:r w:rsidRPr="00FD1D19">
        <w:rPr>
          <w:rFonts w:ascii="Calibri" w:hAnsi="Calibri"/>
          <w:color w:val="000000" w:themeColor="text1"/>
          <w:sz w:val="20"/>
          <w:szCs w:val="20"/>
        </w:rPr>
        <w:t>AVP</w:t>
      </w:r>
      <w:r w:rsidR="0016443A" w:rsidRPr="00FD1D19">
        <w:rPr>
          <w:rFonts w:ascii="Calibri" w:hAnsi="Calibri"/>
          <w:color w:val="000000" w:themeColor="text1"/>
          <w:sz w:val="20"/>
          <w:szCs w:val="20"/>
        </w:rPr>
        <w:t xml:space="preserve"> je v letu 2017 izvedla sistematično opazovanje pripetosti voznikov v vozilih, usposabljanje policistov v </w:t>
      </w:r>
      <w:r w:rsidR="00EB6851">
        <w:rPr>
          <w:rFonts w:ascii="Calibri" w:hAnsi="Calibri"/>
          <w:color w:val="000000" w:themeColor="text1"/>
          <w:sz w:val="20"/>
          <w:szCs w:val="20"/>
        </w:rPr>
        <w:t>osmih</w:t>
      </w:r>
      <w:r w:rsidR="0016443A" w:rsidRPr="00FD1D19">
        <w:rPr>
          <w:rFonts w:ascii="Calibri" w:hAnsi="Calibri"/>
          <w:color w:val="000000" w:themeColor="text1"/>
          <w:sz w:val="20"/>
          <w:szCs w:val="20"/>
        </w:rPr>
        <w:t xml:space="preserve"> policijskih upravah in SENP za izvajanje učinkovitejšega nadzora pritrjevanja in nalaganja tovora ter nadzora preobremenjenosti tovornih vozil, razdelila zloženke za domače in tuje voznike osebnih vozil, tovornih vozil in avtobusov o prometnih pravilih, stanju varnosti in pomembna skupna priporočila za pravilno nalaganje, zavarovanje in pritrditev tovora. </w:t>
      </w:r>
    </w:p>
    <w:p w14:paraId="15240878" w14:textId="77777777" w:rsidR="0016443A" w:rsidRPr="0016443A" w:rsidRDefault="0016443A" w:rsidP="00F03752">
      <w:pPr>
        <w:rPr>
          <w:rFonts w:ascii="Calibri" w:hAnsi="Calibri"/>
          <w:color w:val="8064A2" w:themeColor="accent4"/>
          <w:sz w:val="20"/>
          <w:szCs w:val="20"/>
        </w:rPr>
      </w:pPr>
    </w:p>
    <w:p w14:paraId="4684CF14" w14:textId="77777777" w:rsidR="0050771B" w:rsidRPr="00B16853" w:rsidRDefault="0050771B" w:rsidP="00F03752">
      <w:pPr>
        <w:rPr>
          <w:rFonts w:ascii="Calibri" w:hAnsi="Calibri"/>
          <w:b/>
          <w:color w:val="000000"/>
          <w:sz w:val="20"/>
          <w:szCs w:val="20"/>
        </w:rPr>
      </w:pPr>
    </w:p>
    <w:p w14:paraId="70090DE6" w14:textId="3DA16A0F" w:rsidR="001750BE" w:rsidRPr="00B16853" w:rsidRDefault="009500EE" w:rsidP="00AD21FD">
      <w:pPr>
        <w:pStyle w:val="Naslov2"/>
      </w:pPr>
      <w:bookmarkStart w:id="61" w:name="_Toc385511935"/>
      <w:bookmarkStart w:id="62" w:name="_Toc385512322"/>
      <w:bookmarkStart w:id="63" w:name="_Toc512412879"/>
      <w:r>
        <w:t>4.3</w:t>
      </w:r>
      <w:r w:rsidR="001750BE" w:rsidRPr="00B16853">
        <w:t xml:space="preserve">.6 </w:t>
      </w:r>
      <w:r w:rsidR="00B1485C" w:rsidRPr="00B16853">
        <w:t>Občinska cestna infrastruktura</w:t>
      </w:r>
      <w:bookmarkEnd w:id="61"/>
      <w:bookmarkEnd w:id="62"/>
      <w:bookmarkEnd w:id="63"/>
    </w:p>
    <w:p w14:paraId="26673661" w14:textId="4ED69DD2" w:rsidR="00B1485C" w:rsidRPr="00B16853" w:rsidRDefault="00B1485C" w:rsidP="00B1485C">
      <w:pPr>
        <w:rPr>
          <w:rFonts w:ascii="Calibri" w:hAnsi="Calibri" w:cs="Calibri"/>
          <w:b/>
          <w:i/>
          <w:color w:val="1F497D"/>
          <w:sz w:val="20"/>
          <w:szCs w:val="20"/>
        </w:rPr>
      </w:pPr>
      <w:r w:rsidRPr="00B16853">
        <w:rPr>
          <w:rFonts w:ascii="Calibri" w:hAnsi="Calibri" w:cs="Calibri"/>
          <w:b/>
          <w:i/>
          <w:color w:val="1F497D"/>
          <w:sz w:val="20"/>
          <w:szCs w:val="20"/>
        </w:rPr>
        <w:t>CILJ: izboljšanje prometne varnosti na občinskih cestah</w:t>
      </w:r>
    </w:p>
    <w:p w14:paraId="0D86C050" w14:textId="77777777" w:rsidR="00B60C72" w:rsidRDefault="00B60C72" w:rsidP="008F2741">
      <w:pPr>
        <w:rPr>
          <w:rFonts w:cs="Arial"/>
          <w:sz w:val="20"/>
          <w:szCs w:val="20"/>
        </w:rPr>
      </w:pPr>
    </w:p>
    <w:p w14:paraId="253DD4BD" w14:textId="48561AA3" w:rsidR="00CF4598" w:rsidRPr="00FA7F4C" w:rsidRDefault="00B60C72" w:rsidP="008F2741">
      <w:pPr>
        <w:rPr>
          <w:rFonts w:ascii="Calibri" w:hAnsi="Calibri"/>
          <w:bCs/>
          <w:color w:val="000000" w:themeColor="text1"/>
          <w:sz w:val="20"/>
          <w:szCs w:val="20"/>
        </w:rPr>
      </w:pPr>
      <w:r w:rsidRPr="00FA7F4C">
        <w:rPr>
          <w:rFonts w:ascii="Calibri" w:hAnsi="Calibri"/>
          <w:bCs/>
          <w:color w:val="000000" w:themeColor="text1"/>
          <w:sz w:val="20"/>
          <w:szCs w:val="20"/>
        </w:rPr>
        <w:t>V letu 2017 se je na lokalnih cestah zgodilo za 7,5 % manj prometnih nesreč, 58,5 % manj udeležencev je umrlo, za 7 % manj je bilo hudo telesno poškodovanih in za 27,5 % manj lahko telesno poškodovanih.</w:t>
      </w:r>
    </w:p>
    <w:p w14:paraId="7FEBA0DA" w14:textId="77777777" w:rsidR="00B60C72" w:rsidRPr="00FA7F4C" w:rsidRDefault="00B60C72" w:rsidP="008F2741">
      <w:pPr>
        <w:rPr>
          <w:rFonts w:ascii="Calibri" w:hAnsi="Calibri"/>
          <w:color w:val="000000" w:themeColor="text1"/>
          <w:sz w:val="20"/>
          <w:szCs w:val="20"/>
          <w:shd w:val="clear" w:color="auto" w:fill="FFFFFF"/>
        </w:rPr>
      </w:pPr>
    </w:p>
    <w:p w14:paraId="50171261" w14:textId="6A4F9F1D" w:rsidR="00CF4598" w:rsidRPr="00FA7F4C" w:rsidRDefault="00B16853" w:rsidP="00CF4598">
      <w:pPr>
        <w:rPr>
          <w:rFonts w:ascii="Calibri" w:hAnsi="Calibri"/>
          <w:color w:val="000000" w:themeColor="text1"/>
          <w:sz w:val="20"/>
          <w:szCs w:val="20"/>
        </w:rPr>
      </w:pPr>
      <w:r w:rsidRPr="00FA7F4C">
        <w:rPr>
          <w:rFonts w:ascii="Calibri" w:hAnsi="Calibri"/>
          <w:bCs/>
          <w:color w:val="000000" w:themeColor="text1"/>
          <w:sz w:val="20"/>
          <w:szCs w:val="20"/>
        </w:rPr>
        <w:t xml:space="preserve">AVP </w:t>
      </w:r>
      <w:r w:rsidR="00C42B73" w:rsidRPr="00FA7F4C">
        <w:rPr>
          <w:rFonts w:ascii="Calibri" w:hAnsi="Calibri"/>
          <w:bCs/>
          <w:color w:val="000000" w:themeColor="text1"/>
          <w:sz w:val="20"/>
          <w:szCs w:val="20"/>
        </w:rPr>
        <w:t xml:space="preserve">je tudi v letu 2017 </w:t>
      </w:r>
      <w:r w:rsidR="00403299" w:rsidRPr="00FA7F4C">
        <w:rPr>
          <w:rFonts w:ascii="Calibri" w:hAnsi="Calibri"/>
          <w:bCs/>
          <w:color w:val="000000" w:themeColor="text1"/>
          <w:sz w:val="20"/>
          <w:szCs w:val="20"/>
        </w:rPr>
        <w:t xml:space="preserve">objavila javni </w:t>
      </w:r>
      <w:r w:rsidR="00CF4598" w:rsidRPr="00FA7F4C">
        <w:rPr>
          <w:rFonts w:ascii="Calibri" w:hAnsi="Calibri"/>
          <w:bCs/>
          <w:color w:val="000000" w:themeColor="text1"/>
          <w:sz w:val="20"/>
          <w:szCs w:val="20"/>
        </w:rPr>
        <w:t>poziv lokalnim skupnostim</w:t>
      </w:r>
      <w:r w:rsidR="00CF4598" w:rsidRPr="00FA7F4C">
        <w:rPr>
          <w:rFonts w:ascii="Calibri" w:hAnsi="Calibri"/>
          <w:color w:val="000000" w:themeColor="text1"/>
          <w:sz w:val="20"/>
          <w:szCs w:val="20"/>
        </w:rPr>
        <w:t> za sodelovanj</w:t>
      </w:r>
      <w:r w:rsidRPr="00FA7F4C">
        <w:rPr>
          <w:rFonts w:ascii="Calibri" w:hAnsi="Calibri"/>
          <w:color w:val="000000" w:themeColor="text1"/>
          <w:sz w:val="20"/>
          <w:szCs w:val="20"/>
        </w:rPr>
        <w:t>e pri razvijanju in pospeševanju</w:t>
      </w:r>
      <w:r w:rsidR="00CF4598" w:rsidRPr="00FA7F4C">
        <w:rPr>
          <w:rFonts w:ascii="Calibri" w:hAnsi="Calibri"/>
          <w:color w:val="000000" w:themeColor="text1"/>
          <w:sz w:val="20"/>
          <w:szCs w:val="20"/>
        </w:rPr>
        <w:t xml:space="preserve"> preventivnih programov ter izvajanju nacionalnih akcij na lokalni ravni v letu 201</w:t>
      </w:r>
      <w:r w:rsidR="00C42B73" w:rsidRPr="00FA7F4C">
        <w:rPr>
          <w:rFonts w:ascii="Calibri" w:hAnsi="Calibri"/>
          <w:color w:val="000000" w:themeColor="text1"/>
          <w:sz w:val="20"/>
          <w:szCs w:val="20"/>
        </w:rPr>
        <w:t>7</w:t>
      </w:r>
      <w:r w:rsidR="00CF4598" w:rsidRPr="00FA7F4C">
        <w:rPr>
          <w:rFonts w:ascii="Calibri" w:hAnsi="Calibri"/>
          <w:color w:val="000000" w:themeColor="text1"/>
          <w:sz w:val="20"/>
          <w:szCs w:val="20"/>
        </w:rPr>
        <w:t xml:space="preserve">. Namen javnega poziva je bil izbor lokalnih skupnosti, ki so se z izvajanjem </w:t>
      </w:r>
      <w:r w:rsidR="0065077A" w:rsidRPr="00FA7F4C">
        <w:rPr>
          <w:rFonts w:ascii="Calibri" w:hAnsi="Calibri"/>
          <w:color w:val="000000" w:themeColor="text1"/>
          <w:sz w:val="20"/>
          <w:szCs w:val="20"/>
        </w:rPr>
        <w:t>dejavnost</w:t>
      </w:r>
      <w:r w:rsidR="00CF4598" w:rsidRPr="00FA7F4C">
        <w:rPr>
          <w:rFonts w:ascii="Calibri" w:hAnsi="Calibri"/>
          <w:color w:val="000000" w:themeColor="text1"/>
          <w:sz w:val="20"/>
          <w:szCs w:val="20"/>
        </w:rPr>
        <w:t>i vključile v nacionalne preventivne akcije AVP</w:t>
      </w:r>
      <w:r w:rsidR="00FF33E7" w:rsidRPr="00FA7F4C">
        <w:rPr>
          <w:rFonts w:ascii="Calibri" w:hAnsi="Calibri"/>
          <w:color w:val="000000" w:themeColor="text1"/>
          <w:sz w:val="20"/>
          <w:szCs w:val="20"/>
        </w:rPr>
        <w:t>,</w:t>
      </w:r>
      <w:r w:rsidR="00CF4598" w:rsidRPr="00FA7F4C">
        <w:rPr>
          <w:rFonts w:ascii="Calibri" w:hAnsi="Calibri"/>
          <w:color w:val="000000" w:themeColor="text1"/>
          <w:sz w:val="20"/>
          <w:szCs w:val="20"/>
        </w:rPr>
        <w:t xml:space="preserve"> s posebnim poudarkom na ranljivejših skupinah udeležencev v prometu (otroci</w:t>
      </w:r>
      <w:r w:rsidR="00FF33E7" w:rsidRPr="00FA7F4C">
        <w:rPr>
          <w:rFonts w:ascii="Calibri" w:hAnsi="Calibri"/>
          <w:color w:val="000000" w:themeColor="text1"/>
          <w:sz w:val="20"/>
          <w:szCs w:val="20"/>
        </w:rPr>
        <w:t xml:space="preserve"> in</w:t>
      </w:r>
      <w:r w:rsidR="00CF4598" w:rsidRPr="00FA7F4C">
        <w:rPr>
          <w:rFonts w:ascii="Calibri" w:hAnsi="Calibri"/>
          <w:color w:val="000000" w:themeColor="text1"/>
          <w:sz w:val="20"/>
          <w:szCs w:val="20"/>
        </w:rPr>
        <w:t xml:space="preserve"> kolesarji). V javnem pozivu so lahko sodelovale vse slovenske lokalne skupnosti. Občine so lahko sodelovale v treh kategorijah</w:t>
      </w:r>
      <w:r w:rsidR="003B6C0D" w:rsidRPr="00FA7F4C">
        <w:rPr>
          <w:rFonts w:ascii="Calibri" w:hAnsi="Calibri"/>
          <w:color w:val="000000" w:themeColor="text1"/>
          <w:sz w:val="20"/>
          <w:szCs w:val="20"/>
        </w:rPr>
        <w:t>,</w:t>
      </w:r>
      <w:r w:rsidR="00CF4598" w:rsidRPr="00FA7F4C">
        <w:rPr>
          <w:rFonts w:ascii="Calibri" w:hAnsi="Calibri"/>
          <w:color w:val="000000" w:themeColor="text1"/>
          <w:sz w:val="20"/>
          <w:szCs w:val="20"/>
        </w:rPr>
        <w:t xml:space="preserve"> in sicer mestne občine, sred</w:t>
      </w:r>
      <w:r w:rsidRPr="00FA7F4C">
        <w:rPr>
          <w:rFonts w:ascii="Calibri" w:hAnsi="Calibri"/>
          <w:color w:val="000000" w:themeColor="text1"/>
          <w:sz w:val="20"/>
          <w:szCs w:val="20"/>
        </w:rPr>
        <w:t>nje velike občin</w:t>
      </w:r>
      <w:r w:rsidR="007B6A17" w:rsidRPr="00FA7F4C">
        <w:rPr>
          <w:rFonts w:ascii="Calibri" w:hAnsi="Calibri"/>
          <w:color w:val="000000" w:themeColor="text1"/>
          <w:sz w:val="20"/>
          <w:szCs w:val="20"/>
        </w:rPr>
        <w:t xml:space="preserve">e </w:t>
      </w:r>
      <w:r w:rsidR="003B6C0D" w:rsidRPr="00FA7F4C">
        <w:rPr>
          <w:rFonts w:ascii="Calibri" w:hAnsi="Calibri"/>
          <w:color w:val="000000" w:themeColor="text1"/>
          <w:sz w:val="20"/>
          <w:szCs w:val="20"/>
        </w:rPr>
        <w:t>in</w:t>
      </w:r>
      <w:r w:rsidRPr="00FA7F4C">
        <w:rPr>
          <w:rFonts w:ascii="Calibri" w:hAnsi="Calibri"/>
          <w:color w:val="000000" w:themeColor="text1"/>
          <w:sz w:val="20"/>
          <w:szCs w:val="20"/>
        </w:rPr>
        <w:t xml:space="preserve"> manjše občine</w:t>
      </w:r>
      <w:r w:rsidR="00CF4598" w:rsidRPr="00FA7F4C">
        <w:rPr>
          <w:rFonts w:ascii="Calibri" w:hAnsi="Calibri"/>
          <w:color w:val="000000" w:themeColor="text1"/>
          <w:sz w:val="20"/>
          <w:szCs w:val="20"/>
        </w:rPr>
        <w:t>.</w:t>
      </w:r>
    </w:p>
    <w:p w14:paraId="6184A056" w14:textId="77777777" w:rsidR="00C42B73" w:rsidRPr="00FA7F4C" w:rsidRDefault="00C42B73" w:rsidP="00CF4598">
      <w:pPr>
        <w:rPr>
          <w:rFonts w:ascii="Calibri" w:hAnsi="Calibri"/>
          <w:bCs/>
          <w:color w:val="000000" w:themeColor="text1"/>
          <w:sz w:val="20"/>
          <w:szCs w:val="20"/>
        </w:rPr>
      </w:pPr>
    </w:p>
    <w:p w14:paraId="3807EB52" w14:textId="31A2F942" w:rsidR="00C42B73" w:rsidRPr="00FA7F4C" w:rsidRDefault="00C42B73" w:rsidP="00CF4598">
      <w:pPr>
        <w:rPr>
          <w:rFonts w:ascii="Calibri" w:hAnsi="Calibri"/>
          <w:bCs/>
          <w:color w:val="000000" w:themeColor="text1"/>
          <w:sz w:val="20"/>
          <w:szCs w:val="20"/>
        </w:rPr>
      </w:pPr>
      <w:r w:rsidRPr="00FA7F4C">
        <w:rPr>
          <w:rFonts w:ascii="Calibri" w:hAnsi="Calibri"/>
          <w:bCs/>
          <w:color w:val="000000" w:themeColor="text1"/>
          <w:sz w:val="20"/>
          <w:szCs w:val="20"/>
        </w:rPr>
        <w:t xml:space="preserve">Na temo krepitve sodelovanja in aktivnosti z lokalnimi skupnostmi je Javna agencija RS za varnost prometa v 2017 organizirala </w:t>
      </w:r>
      <w:r w:rsidR="00EB6851">
        <w:rPr>
          <w:rFonts w:ascii="Calibri" w:hAnsi="Calibri"/>
          <w:bCs/>
          <w:color w:val="000000" w:themeColor="text1"/>
          <w:sz w:val="20"/>
          <w:szCs w:val="20"/>
        </w:rPr>
        <w:t>pet</w:t>
      </w:r>
      <w:r w:rsidRPr="00FA7F4C">
        <w:rPr>
          <w:rFonts w:ascii="Calibri" w:hAnsi="Calibri"/>
          <w:bCs/>
          <w:color w:val="000000" w:themeColor="text1"/>
          <w:sz w:val="20"/>
          <w:szCs w:val="20"/>
        </w:rPr>
        <w:t xml:space="preserve"> regijskih posvetov, ki so potekal</w:t>
      </w:r>
      <w:r w:rsidR="00EB6851">
        <w:rPr>
          <w:rFonts w:ascii="Calibri" w:hAnsi="Calibri"/>
          <w:bCs/>
          <w:color w:val="000000" w:themeColor="text1"/>
          <w:sz w:val="20"/>
          <w:szCs w:val="20"/>
        </w:rPr>
        <w:t>i</w:t>
      </w:r>
      <w:r w:rsidRPr="00FA7F4C">
        <w:rPr>
          <w:rFonts w:ascii="Calibri" w:hAnsi="Calibri"/>
          <w:bCs/>
          <w:color w:val="000000" w:themeColor="text1"/>
          <w:sz w:val="20"/>
          <w:szCs w:val="20"/>
        </w:rPr>
        <w:t xml:space="preserve"> v večjih regijskih središčih. Regijske posvete smo organizirali z namenom, da se na njih obravnava ožj</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problematik</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usmerjen</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v posamezno regijo, </w:t>
      </w:r>
      <w:r w:rsidR="00EB6851">
        <w:rPr>
          <w:rFonts w:ascii="Calibri" w:hAnsi="Calibri"/>
          <w:bCs/>
          <w:color w:val="000000" w:themeColor="text1"/>
          <w:sz w:val="20"/>
          <w:szCs w:val="20"/>
        </w:rPr>
        <w:t xml:space="preserve">in z namenom </w:t>
      </w:r>
      <w:r w:rsidRPr="00FA7F4C">
        <w:rPr>
          <w:rFonts w:ascii="Calibri" w:hAnsi="Calibri"/>
          <w:bCs/>
          <w:color w:val="000000" w:themeColor="text1"/>
          <w:sz w:val="20"/>
          <w:szCs w:val="20"/>
        </w:rPr>
        <w:t>izmenjav</w:t>
      </w:r>
      <w:r w:rsidR="00EB6851">
        <w:rPr>
          <w:rFonts w:ascii="Calibri" w:hAnsi="Calibri"/>
          <w:bCs/>
          <w:color w:val="000000" w:themeColor="text1"/>
          <w:sz w:val="20"/>
          <w:szCs w:val="20"/>
        </w:rPr>
        <w:t>e</w:t>
      </w:r>
      <w:r w:rsidRPr="00FA7F4C">
        <w:rPr>
          <w:rFonts w:ascii="Calibri" w:hAnsi="Calibri"/>
          <w:bCs/>
          <w:color w:val="000000" w:themeColor="text1"/>
          <w:sz w:val="20"/>
          <w:szCs w:val="20"/>
        </w:rPr>
        <w:t xml:space="preserve"> in povezovanj</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med posameznimi občinami, prenos</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dobrih praks, skupne</w:t>
      </w:r>
      <w:r w:rsidR="00EB6851">
        <w:rPr>
          <w:rFonts w:ascii="Calibri" w:hAnsi="Calibri"/>
          <w:bCs/>
          <w:color w:val="000000" w:themeColor="text1"/>
          <w:sz w:val="20"/>
          <w:szCs w:val="20"/>
        </w:rPr>
        <w:t>ga</w:t>
      </w:r>
      <w:r w:rsidRPr="00FA7F4C">
        <w:rPr>
          <w:rFonts w:ascii="Calibri" w:hAnsi="Calibri"/>
          <w:bCs/>
          <w:color w:val="000000" w:themeColor="text1"/>
          <w:sz w:val="20"/>
          <w:szCs w:val="20"/>
        </w:rPr>
        <w:t xml:space="preserve"> izvajanj</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aktivnosti in tudi podpor</w:t>
      </w:r>
      <w:r w:rsidR="00EB6851">
        <w:rPr>
          <w:rFonts w:ascii="Calibri" w:hAnsi="Calibri"/>
          <w:bCs/>
          <w:color w:val="000000" w:themeColor="text1"/>
          <w:sz w:val="20"/>
          <w:szCs w:val="20"/>
        </w:rPr>
        <w:t>e</w:t>
      </w:r>
      <w:r w:rsidRPr="00FA7F4C">
        <w:rPr>
          <w:rFonts w:ascii="Calibri" w:hAnsi="Calibri"/>
          <w:bCs/>
          <w:color w:val="000000" w:themeColor="text1"/>
          <w:sz w:val="20"/>
          <w:szCs w:val="20"/>
        </w:rPr>
        <w:t>.</w:t>
      </w:r>
    </w:p>
    <w:p w14:paraId="2028E42A" w14:textId="77777777" w:rsidR="00FE5838" w:rsidRPr="00FA7F4C" w:rsidRDefault="00FE5838" w:rsidP="00CF4598">
      <w:pPr>
        <w:rPr>
          <w:rFonts w:ascii="Calibri" w:hAnsi="Calibri"/>
          <w:color w:val="000000" w:themeColor="text1"/>
          <w:sz w:val="20"/>
          <w:szCs w:val="20"/>
        </w:rPr>
      </w:pPr>
    </w:p>
    <w:p w14:paraId="795581DD" w14:textId="53545401" w:rsidR="0093602E" w:rsidRPr="00FA7F4C" w:rsidRDefault="0093602E" w:rsidP="0093602E">
      <w:pPr>
        <w:rPr>
          <w:rFonts w:ascii="Calibri" w:hAnsi="Calibri"/>
          <w:bCs/>
          <w:color w:val="000000" w:themeColor="text1"/>
          <w:sz w:val="20"/>
          <w:szCs w:val="20"/>
        </w:rPr>
      </w:pPr>
      <w:r w:rsidRPr="00FA7F4C">
        <w:rPr>
          <w:rFonts w:ascii="Calibri" w:hAnsi="Calibri"/>
          <w:bCs/>
          <w:color w:val="000000" w:themeColor="text1"/>
          <w:sz w:val="20"/>
          <w:szCs w:val="20"/>
        </w:rPr>
        <w:t>AVP je z namenom lažjega dostopa otrok in njihovih staršev do načrtov šolskih poti ter osveževanja le-teh skladno s pripravljenimi smernicami, ki so jih na AVP izdali v letu 2016, s pomočjo zunanjega izvajalca pričela izvedbo prenove načrtov in njihove digitalizacije kot nadgradnje. V 2017 je bil</w:t>
      </w:r>
      <w:r w:rsidR="00EB6851">
        <w:rPr>
          <w:rFonts w:ascii="Calibri" w:hAnsi="Calibri"/>
          <w:bCs/>
          <w:color w:val="000000" w:themeColor="text1"/>
          <w:sz w:val="20"/>
          <w:szCs w:val="20"/>
        </w:rPr>
        <w:t>a</w:t>
      </w:r>
      <w:r w:rsidRPr="00FA7F4C">
        <w:rPr>
          <w:rFonts w:ascii="Calibri" w:hAnsi="Calibri"/>
          <w:bCs/>
          <w:color w:val="000000" w:themeColor="text1"/>
          <w:sz w:val="20"/>
          <w:szCs w:val="20"/>
        </w:rPr>
        <w:t xml:space="preserve"> skupno dokončana izvedba načrtov šolskih poti za </w:t>
      </w:r>
      <w:r w:rsidR="00EB6851">
        <w:rPr>
          <w:rFonts w:ascii="Calibri" w:hAnsi="Calibri"/>
          <w:bCs/>
          <w:color w:val="000000" w:themeColor="text1"/>
          <w:sz w:val="20"/>
          <w:szCs w:val="20"/>
        </w:rPr>
        <w:t>sedemnajst</w:t>
      </w:r>
      <w:r w:rsidR="00EB6851"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 xml:space="preserve">osnovnih šol po Sloveniji na predlog posameznih občin, ki so bile izbrane v okviru javnega poziva za podporo občinskim SPV. V okviru priprave osveženih načrtov so bili pridobljeni vsi potrebni podatki o prihodih učencev, opravljen je bil pregled šolskih potih in obstoječe ureditve na terenu, pripravljeni so bili osnutki digitalnih načrtov z opozorili in navodili za otroke ter usklajeni tako z AVP, občinskim SPV in predstavnikom šole ter vključeni v mobilno aplikacijo Lilly in Val s pregledom v Google earth za vsako šolo posebej. Povezave so bile posredovane tako občini kot šoli za njihovo uporabo. </w:t>
      </w:r>
    </w:p>
    <w:p w14:paraId="3E8BFBDC" w14:textId="77777777" w:rsidR="0093602E" w:rsidRPr="00FA7F4C" w:rsidRDefault="0093602E" w:rsidP="0093602E">
      <w:pPr>
        <w:rPr>
          <w:rFonts w:ascii="Calibri" w:hAnsi="Calibri"/>
          <w:bCs/>
          <w:color w:val="000000" w:themeColor="text1"/>
          <w:sz w:val="20"/>
          <w:szCs w:val="20"/>
        </w:rPr>
      </w:pPr>
    </w:p>
    <w:p w14:paraId="351B6AE5" w14:textId="03E534E0" w:rsidR="0093602E" w:rsidRPr="00FA7F4C" w:rsidRDefault="0093602E" w:rsidP="0093602E">
      <w:pPr>
        <w:rPr>
          <w:rFonts w:asciiTheme="minorHAnsi" w:hAnsiTheme="minorHAnsi" w:cstheme="minorHAnsi"/>
          <w:color w:val="000000" w:themeColor="text1"/>
          <w:sz w:val="20"/>
          <w:szCs w:val="20"/>
        </w:rPr>
      </w:pPr>
      <w:r w:rsidRPr="00FA7F4C">
        <w:rPr>
          <w:rFonts w:ascii="Calibri" w:hAnsi="Calibri"/>
          <w:bCs/>
          <w:color w:val="000000" w:themeColor="text1"/>
          <w:sz w:val="20"/>
          <w:szCs w:val="20"/>
        </w:rPr>
        <w:t xml:space="preserve">V letu 2017 je AVP vzpostavila spletni portal Načrtov šolskih poti, na katerega osnovne šole v Sloveniji naložijo svoje </w:t>
      </w:r>
      <w:r w:rsidR="00363424">
        <w:rPr>
          <w:rFonts w:ascii="Calibri" w:hAnsi="Calibri"/>
          <w:bCs/>
          <w:color w:val="000000" w:themeColor="text1"/>
          <w:sz w:val="20"/>
          <w:szCs w:val="20"/>
        </w:rPr>
        <w:t>n</w:t>
      </w:r>
      <w:r w:rsidRPr="00FA7F4C">
        <w:rPr>
          <w:rFonts w:ascii="Calibri" w:hAnsi="Calibri"/>
          <w:bCs/>
          <w:color w:val="000000" w:themeColor="text1"/>
          <w:sz w:val="20"/>
          <w:szCs w:val="20"/>
        </w:rPr>
        <w:t xml:space="preserve">ačrte šolskih poti. Portal Načrti šolskih poti je namenjen tako otrokom in staršem, da lahko pridobijo informacije za </w:t>
      </w:r>
      <w:r w:rsidR="00363424">
        <w:rPr>
          <w:rFonts w:ascii="Calibri" w:hAnsi="Calibri"/>
          <w:bCs/>
          <w:color w:val="000000" w:themeColor="text1"/>
          <w:sz w:val="20"/>
          <w:szCs w:val="20"/>
        </w:rPr>
        <w:t>svojo</w:t>
      </w:r>
      <w:r w:rsidR="00363424"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 xml:space="preserve">šolo, pa tudi učiteljem </w:t>
      </w:r>
      <w:r w:rsidR="00363424">
        <w:rPr>
          <w:rFonts w:ascii="Calibri" w:hAnsi="Calibri"/>
          <w:bCs/>
          <w:color w:val="000000" w:themeColor="text1"/>
          <w:sz w:val="20"/>
          <w:szCs w:val="20"/>
        </w:rPr>
        <w:t>in</w:t>
      </w:r>
      <w:r w:rsidRPr="00FA7F4C">
        <w:rPr>
          <w:rFonts w:ascii="Calibri" w:hAnsi="Calibri"/>
          <w:bCs/>
          <w:color w:val="000000" w:themeColor="text1"/>
          <w:sz w:val="20"/>
          <w:szCs w:val="20"/>
        </w:rPr>
        <w:t xml:space="preserve"> drugim, ki so aktivni </w:t>
      </w:r>
      <w:r w:rsidR="00363424">
        <w:rPr>
          <w:rFonts w:ascii="Calibri" w:hAnsi="Calibri"/>
          <w:bCs/>
          <w:color w:val="000000" w:themeColor="text1"/>
          <w:sz w:val="20"/>
          <w:szCs w:val="20"/>
        </w:rPr>
        <w:t>pri</w:t>
      </w:r>
      <w:r w:rsidRPr="00FA7F4C">
        <w:rPr>
          <w:rFonts w:ascii="Calibri" w:hAnsi="Calibri"/>
          <w:bCs/>
          <w:color w:val="000000" w:themeColor="text1"/>
          <w:sz w:val="20"/>
          <w:szCs w:val="20"/>
        </w:rPr>
        <w:t xml:space="preserve"> urejanj</w:t>
      </w:r>
      <w:r w:rsidR="00363424">
        <w:rPr>
          <w:rFonts w:ascii="Calibri" w:hAnsi="Calibri"/>
          <w:bCs/>
          <w:color w:val="000000" w:themeColor="text1"/>
          <w:sz w:val="20"/>
          <w:szCs w:val="20"/>
        </w:rPr>
        <w:t>u</w:t>
      </w:r>
      <w:r w:rsidRPr="00FA7F4C">
        <w:rPr>
          <w:rFonts w:ascii="Calibri" w:hAnsi="Calibri"/>
          <w:bCs/>
          <w:color w:val="000000" w:themeColor="text1"/>
          <w:sz w:val="20"/>
          <w:szCs w:val="20"/>
        </w:rPr>
        <w:t xml:space="preserve"> in informiranj</w:t>
      </w:r>
      <w:r w:rsidR="00363424">
        <w:rPr>
          <w:rFonts w:ascii="Calibri" w:hAnsi="Calibri"/>
          <w:bCs/>
          <w:color w:val="000000" w:themeColor="text1"/>
          <w:sz w:val="20"/>
          <w:szCs w:val="20"/>
        </w:rPr>
        <w:t>u</w:t>
      </w:r>
      <w:r w:rsidRPr="00FA7F4C">
        <w:rPr>
          <w:rFonts w:ascii="Calibri" w:hAnsi="Calibri"/>
          <w:bCs/>
          <w:color w:val="000000" w:themeColor="text1"/>
          <w:sz w:val="20"/>
          <w:szCs w:val="20"/>
        </w:rPr>
        <w:t xml:space="preserve"> </w:t>
      </w:r>
      <w:r w:rsidR="00363424">
        <w:rPr>
          <w:rFonts w:ascii="Calibri" w:hAnsi="Calibri"/>
          <w:bCs/>
          <w:color w:val="000000" w:themeColor="text1"/>
          <w:sz w:val="20"/>
          <w:szCs w:val="20"/>
        </w:rPr>
        <w:t>o</w:t>
      </w:r>
      <w:r w:rsidRPr="00FA7F4C">
        <w:rPr>
          <w:rFonts w:ascii="Calibri" w:hAnsi="Calibri"/>
          <w:bCs/>
          <w:color w:val="000000" w:themeColor="text1"/>
          <w:sz w:val="20"/>
          <w:szCs w:val="20"/>
        </w:rPr>
        <w:t xml:space="preserve"> šolskih pot</w:t>
      </w:r>
      <w:r w:rsidR="00363424">
        <w:rPr>
          <w:rFonts w:ascii="Calibri" w:hAnsi="Calibri"/>
          <w:bCs/>
          <w:color w:val="000000" w:themeColor="text1"/>
          <w:sz w:val="20"/>
          <w:szCs w:val="20"/>
        </w:rPr>
        <w:t>eh</w:t>
      </w:r>
      <w:r w:rsidRPr="00FA7F4C">
        <w:rPr>
          <w:rFonts w:ascii="Calibri" w:hAnsi="Calibri"/>
          <w:bCs/>
          <w:color w:val="000000" w:themeColor="text1"/>
          <w:sz w:val="20"/>
          <w:szCs w:val="20"/>
        </w:rPr>
        <w:t xml:space="preserve">. Priprava preglednega spletnega portala z zbranimi dokumenti je eden izmed pomembnih korakov pri nadgradnji tega področja in spodbujanju sistematičnega urejanja šolskih poti. AVP zagotavlja delovanje platforme, nudi vse potrebne informacije in podporo uporabnikom (učitelji, starši, občine) ter izvaja usposabljanja za pripravo načrtov šolskih poti skladno s Smernicami za šolske poti iz 2016. Portal je dosegljiv na povezavi: </w:t>
      </w:r>
      <w:hyperlink r:id="rId28" w:history="1">
        <w:r w:rsidRPr="00FA7F4C">
          <w:rPr>
            <w:rFonts w:ascii="Calibri" w:hAnsi="Calibri"/>
            <w:bCs/>
            <w:color w:val="000000" w:themeColor="text1"/>
            <w:sz w:val="20"/>
            <w:szCs w:val="20"/>
          </w:rPr>
          <w:t>http://solskepoti.avp-rs.si/</w:t>
        </w:r>
      </w:hyperlink>
      <w:r w:rsidRPr="00FA7F4C">
        <w:rPr>
          <w:rFonts w:ascii="Calibri" w:hAnsi="Calibri"/>
          <w:bCs/>
          <w:color w:val="000000" w:themeColor="text1"/>
          <w:sz w:val="20"/>
          <w:szCs w:val="20"/>
        </w:rPr>
        <w:t xml:space="preserve"> Do konca leta 2017 je bilo na portal naloženih 82 načrtov šolskih poti ter 88 digitaliziranih načrtov. Izvedena so bila tudi usposabljanja za načrtovanje šolskih poti</w:t>
      </w:r>
      <w:r w:rsidRPr="00FA7F4C">
        <w:rPr>
          <w:rFonts w:asciiTheme="minorHAnsi" w:hAnsiTheme="minorHAnsi" w:cstheme="minorHAnsi"/>
          <w:color w:val="000000" w:themeColor="text1"/>
          <w:sz w:val="20"/>
          <w:szCs w:val="20"/>
        </w:rPr>
        <w:t xml:space="preserve">, ki se jih je udeležilo </w:t>
      </w:r>
      <w:r w:rsidR="00363424">
        <w:rPr>
          <w:rFonts w:asciiTheme="minorHAnsi" w:hAnsiTheme="minorHAnsi" w:cstheme="minorHAnsi"/>
          <w:color w:val="000000" w:themeColor="text1"/>
          <w:sz w:val="20"/>
          <w:szCs w:val="20"/>
        </w:rPr>
        <w:t>več kot</w:t>
      </w:r>
      <w:r w:rsidR="0036342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170 udeležencev – koordinatorji prometne varnosti na šolah, vodstvo šol, policija, občinski SPV-ji, strokovnjaki.</w:t>
      </w:r>
    </w:p>
    <w:p w14:paraId="06FEFC71" w14:textId="77777777" w:rsidR="0074694B" w:rsidRPr="00FA7F4C" w:rsidRDefault="0074694B" w:rsidP="0093602E">
      <w:pPr>
        <w:rPr>
          <w:rFonts w:asciiTheme="minorHAnsi" w:hAnsiTheme="minorHAnsi" w:cstheme="minorHAnsi"/>
          <w:color w:val="000000" w:themeColor="text1"/>
          <w:sz w:val="20"/>
          <w:szCs w:val="20"/>
        </w:rPr>
      </w:pPr>
    </w:p>
    <w:p w14:paraId="7F2731BF" w14:textId="76DAE408" w:rsidR="0074694B" w:rsidRPr="00FA7F4C" w:rsidRDefault="0074694B" w:rsidP="0093602E">
      <w:pPr>
        <w:rPr>
          <w:rFonts w:ascii="Calibri" w:hAnsi="Calibri"/>
          <w:bCs/>
          <w:color w:val="000000" w:themeColor="text1"/>
          <w:sz w:val="20"/>
          <w:szCs w:val="20"/>
        </w:rPr>
      </w:pPr>
      <w:r w:rsidRPr="00FA7F4C">
        <w:rPr>
          <w:rFonts w:ascii="Calibri" w:hAnsi="Calibri"/>
          <w:bCs/>
          <w:color w:val="000000" w:themeColor="text1"/>
          <w:sz w:val="20"/>
          <w:szCs w:val="20"/>
        </w:rPr>
        <w:t>AVP je v 2017 preučila in se odzvala na problematik</w:t>
      </w:r>
      <w:r w:rsidR="00541B90">
        <w:rPr>
          <w:rFonts w:ascii="Calibri" w:hAnsi="Calibri"/>
          <w:bCs/>
          <w:color w:val="000000" w:themeColor="text1"/>
          <w:sz w:val="20"/>
          <w:szCs w:val="20"/>
        </w:rPr>
        <w:t>o</w:t>
      </w:r>
      <w:r w:rsidRPr="00FA7F4C">
        <w:rPr>
          <w:rFonts w:ascii="Calibri" w:hAnsi="Calibri"/>
          <w:bCs/>
          <w:color w:val="000000" w:themeColor="text1"/>
          <w:sz w:val="20"/>
          <w:szCs w:val="20"/>
        </w:rPr>
        <w:t xml:space="preserve"> na šolskih poteh iz lokalnih okolij. V sodelovanju z lokalnimi SPV so poskušali vzpostaviti sodelovanje različnih akterjev na lokalni ravni za </w:t>
      </w:r>
      <w:r w:rsidR="00541B90">
        <w:rPr>
          <w:rFonts w:ascii="Calibri" w:hAnsi="Calibri"/>
          <w:bCs/>
          <w:color w:val="000000" w:themeColor="text1"/>
          <w:sz w:val="20"/>
          <w:szCs w:val="20"/>
        </w:rPr>
        <w:t>osem</w:t>
      </w:r>
      <w:r w:rsidRPr="00FA7F4C">
        <w:rPr>
          <w:rFonts w:ascii="Calibri" w:hAnsi="Calibri"/>
          <w:bCs/>
          <w:color w:val="000000" w:themeColor="text1"/>
          <w:sz w:val="20"/>
          <w:szCs w:val="20"/>
        </w:rPr>
        <w:t xml:space="preserve"> primerov. Največkrat se problematik</w:t>
      </w:r>
      <w:r w:rsidR="00541B90">
        <w:rPr>
          <w:rFonts w:ascii="Calibri" w:hAnsi="Calibri"/>
          <w:bCs/>
          <w:color w:val="000000" w:themeColor="text1"/>
          <w:sz w:val="20"/>
          <w:szCs w:val="20"/>
        </w:rPr>
        <w:t>a</w:t>
      </w:r>
      <w:r w:rsidRPr="00FA7F4C">
        <w:rPr>
          <w:rFonts w:ascii="Calibri" w:hAnsi="Calibri"/>
          <w:bCs/>
          <w:color w:val="000000" w:themeColor="text1"/>
          <w:sz w:val="20"/>
          <w:szCs w:val="20"/>
        </w:rPr>
        <w:t xml:space="preserve"> nanaša na neprimerno infrastrukturo, neodzivnost upravlja</w:t>
      </w:r>
      <w:r w:rsidR="00541B90">
        <w:rPr>
          <w:rFonts w:ascii="Calibri" w:hAnsi="Calibri"/>
          <w:bCs/>
          <w:color w:val="000000" w:themeColor="text1"/>
          <w:sz w:val="20"/>
          <w:szCs w:val="20"/>
        </w:rPr>
        <w:t>v</w:t>
      </w:r>
      <w:r w:rsidRPr="00FA7F4C">
        <w:rPr>
          <w:rFonts w:ascii="Calibri" w:hAnsi="Calibri"/>
          <w:bCs/>
          <w:color w:val="000000" w:themeColor="text1"/>
          <w:sz w:val="20"/>
          <w:szCs w:val="20"/>
        </w:rPr>
        <w:t xml:space="preserve">cev cest ter zahteve staršev po (ponovni) vzpostavitvi šolskih avtobusov v krajih, ki so od šole oddaljeni manj kot </w:t>
      </w:r>
      <w:r w:rsidR="00541B90">
        <w:rPr>
          <w:rFonts w:ascii="Calibri" w:hAnsi="Calibri"/>
          <w:bCs/>
          <w:color w:val="000000" w:themeColor="text1"/>
          <w:sz w:val="20"/>
          <w:szCs w:val="20"/>
        </w:rPr>
        <w:t>štiri</w:t>
      </w:r>
      <w:r w:rsidRPr="00FA7F4C">
        <w:rPr>
          <w:rFonts w:ascii="Calibri" w:hAnsi="Calibri"/>
          <w:bCs/>
          <w:color w:val="000000" w:themeColor="text1"/>
          <w:sz w:val="20"/>
          <w:szCs w:val="20"/>
        </w:rPr>
        <w:t xml:space="preserve"> kilometre. Želeli bi si, da občine ukinjajo šolske prevoze le v primerih, ko z manjšimi in večjimi infrastrukturnimi ukrepi poskrbijo za manjšo ogroženost otrok na šolski poti</w:t>
      </w:r>
      <w:r w:rsidR="00541B90">
        <w:rPr>
          <w:rFonts w:ascii="Calibri" w:hAnsi="Calibri"/>
          <w:bCs/>
          <w:color w:val="000000" w:themeColor="text1"/>
          <w:sz w:val="20"/>
          <w:szCs w:val="20"/>
        </w:rPr>
        <w:t>,</w:t>
      </w:r>
      <w:r w:rsidRPr="00FA7F4C">
        <w:rPr>
          <w:rFonts w:ascii="Calibri" w:hAnsi="Calibri"/>
          <w:bCs/>
          <w:color w:val="000000" w:themeColor="text1"/>
          <w:sz w:val="20"/>
          <w:szCs w:val="20"/>
        </w:rPr>
        <w:t xml:space="preserve"> ter da starši in šole pomislijo še na druge rešitve (organizirano spremljano vodenje otrok v šolo, šolska prometna služba) vsaj kot kratkoročni ukrep</w:t>
      </w:r>
      <w:r w:rsidR="00541B90">
        <w:rPr>
          <w:rFonts w:ascii="Calibri" w:hAnsi="Calibri"/>
          <w:bCs/>
          <w:color w:val="000000" w:themeColor="text1"/>
          <w:sz w:val="20"/>
          <w:szCs w:val="20"/>
        </w:rPr>
        <w:t>,</w:t>
      </w:r>
      <w:r w:rsidRPr="00FA7F4C">
        <w:rPr>
          <w:rFonts w:ascii="Calibri" w:hAnsi="Calibri"/>
          <w:bCs/>
          <w:color w:val="000000" w:themeColor="text1"/>
          <w:sz w:val="20"/>
          <w:szCs w:val="20"/>
        </w:rPr>
        <w:t xml:space="preserve"> preden se šolske poti infrastrukturno </w:t>
      </w:r>
      <w:r w:rsidR="00541B90">
        <w:rPr>
          <w:rFonts w:ascii="Calibri" w:hAnsi="Calibri"/>
          <w:bCs/>
          <w:color w:val="000000" w:themeColor="text1"/>
          <w:sz w:val="20"/>
          <w:szCs w:val="20"/>
        </w:rPr>
        <w:t xml:space="preserve">ne </w:t>
      </w:r>
      <w:r w:rsidRPr="00FA7F4C">
        <w:rPr>
          <w:rFonts w:ascii="Calibri" w:hAnsi="Calibri"/>
          <w:bCs/>
          <w:color w:val="000000" w:themeColor="text1"/>
          <w:sz w:val="20"/>
          <w:szCs w:val="20"/>
        </w:rPr>
        <w:t>uredijo.</w:t>
      </w:r>
    </w:p>
    <w:p w14:paraId="20E48B42" w14:textId="77777777" w:rsidR="0074694B" w:rsidRPr="00FA7F4C" w:rsidRDefault="0074694B" w:rsidP="0093602E">
      <w:pPr>
        <w:rPr>
          <w:rFonts w:ascii="Calibri" w:hAnsi="Calibri"/>
          <w:bCs/>
          <w:color w:val="000000" w:themeColor="text1"/>
          <w:sz w:val="20"/>
          <w:szCs w:val="20"/>
        </w:rPr>
      </w:pPr>
    </w:p>
    <w:p w14:paraId="7ABF2090" w14:textId="156F1029" w:rsidR="0074694B" w:rsidRPr="00FA7F4C" w:rsidRDefault="0074694B" w:rsidP="0093602E">
      <w:pPr>
        <w:rPr>
          <w:rFonts w:ascii="Calibri" w:hAnsi="Calibri"/>
          <w:bCs/>
          <w:color w:val="000000" w:themeColor="text1"/>
          <w:sz w:val="20"/>
          <w:szCs w:val="20"/>
        </w:rPr>
      </w:pPr>
      <w:r w:rsidRPr="00FA7F4C">
        <w:rPr>
          <w:rFonts w:ascii="Calibri" w:hAnsi="Calibri"/>
          <w:bCs/>
          <w:color w:val="000000" w:themeColor="text1"/>
          <w:sz w:val="20"/>
          <w:szCs w:val="20"/>
        </w:rPr>
        <w:t xml:space="preserve">AVP je v okviru urejanja šolskih poti v letu 2017 za vse slovenske občine zagotovila po </w:t>
      </w:r>
      <w:r w:rsidR="00541B90">
        <w:rPr>
          <w:rFonts w:ascii="Calibri" w:hAnsi="Calibri"/>
          <w:bCs/>
          <w:color w:val="000000" w:themeColor="text1"/>
          <w:sz w:val="20"/>
          <w:szCs w:val="20"/>
        </w:rPr>
        <w:t>en</w:t>
      </w:r>
      <w:r w:rsidRPr="00FA7F4C">
        <w:rPr>
          <w:rFonts w:ascii="Calibri" w:hAnsi="Calibri"/>
          <w:bCs/>
          <w:color w:val="000000" w:themeColor="text1"/>
          <w:sz w:val="20"/>
          <w:szCs w:val="20"/>
        </w:rPr>
        <w:t xml:space="preserve"> prometni troznak Šolska pot, skladno s Pravilnikom o prometni signalizaciji, ki se je uveljavil v letu 2016. S tem smo želeli spodbuditi in promovirati uporabo novega prometn</w:t>
      </w:r>
      <w:r w:rsidR="00541B90">
        <w:rPr>
          <w:rFonts w:ascii="Calibri" w:hAnsi="Calibri"/>
          <w:bCs/>
          <w:color w:val="000000" w:themeColor="text1"/>
          <w:sz w:val="20"/>
          <w:szCs w:val="20"/>
        </w:rPr>
        <w:t>eg</w:t>
      </w:r>
      <w:r w:rsidRPr="00FA7F4C">
        <w:rPr>
          <w:rFonts w:ascii="Calibri" w:hAnsi="Calibri"/>
          <w:bCs/>
          <w:color w:val="000000" w:themeColor="text1"/>
          <w:sz w:val="20"/>
          <w:szCs w:val="20"/>
        </w:rPr>
        <w:t xml:space="preserve">a znaka na lokacijah na šolskih poteh, kjer je </w:t>
      </w:r>
      <w:r w:rsidR="00541B90">
        <w:rPr>
          <w:rFonts w:ascii="Calibri" w:hAnsi="Calibri"/>
          <w:bCs/>
          <w:color w:val="000000" w:themeColor="text1"/>
          <w:sz w:val="20"/>
          <w:szCs w:val="20"/>
        </w:rPr>
        <w:t>treba</w:t>
      </w:r>
      <w:r w:rsidR="00541B90"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dodatno opozoriti voznike na potek šolske poti.</w:t>
      </w:r>
    </w:p>
    <w:p w14:paraId="3495EC23" w14:textId="77777777" w:rsidR="00FE5838" w:rsidRPr="00FA7F4C" w:rsidRDefault="00FE5838" w:rsidP="00A621B9">
      <w:pPr>
        <w:rPr>
          <w:rFonts w:ascii="Calibri" w:hAnsi="Calibri"/>
          <w:color w:val="000000" w:themeColor="text1"/>
          <w:sz w:val="20"/>
          <w:szCs w:val="20"/>
          <w:shd w:val="clear" w:color="auto" w:fill="FFFFFF"/>
        </w:rPr>
      </w:pPr>
    </w:p>
    <w:p w14:paraId="7690CACF" w14:textId="582AB5AB" w:rsidR="00CF4598" w:rsidRPr="00FA7F4C" w:rsidRDefault="00714426" w:rsidP="00A621B9">
      <w:pPr>
        <w:rPr>
          <w:rFonts w:ascii="Calibri" w:hAnsi="Calibri"/>
          <w:bCs/>
          <w:color w:val="000000" w:themeColor="text1"/>
          <w:sz w:val="20"/>
          <w:szCs w:val="20"/>
        </w:rPr>
      </w:pPr>
      <w:r w:rsidRPr="00FA7F4C">
        <w:rPr>
          <w:rFonts w:ascii="Calibri" w:hAnsi="Calibri"/>
          <w:bCs/>
          <w:color w:val="000000" w:themeColor="text1"/>
          <w:sz w:val="20"/>
          <w:szCs w:val="20"/>
        </w:rPr>
        <w:t>V</w:t>
      </w:r>
      <w:r w:rsidR="00CF4598" w:rsidRPr="00FA7F4C">
        <w:rPr>
          <w:rFonts w:ascii="Calibri" w:hAnsi="Calibri"/>
          <w:bCs/>
          <w:color w:val="000000" w:themeColor="text1"/>
          <w:sz w:val="20"/>
          <w:szCs w:val="20"/>
        </w:rPr>
        <w:t xml:space="preserve"> Ljubljani</w:t>
      </w:r>
      <w:r w:rsidRPr="00FA7F4C">
        <w:rPr>
          <w:rFonts w:ascii="Calibri" w:hAnsi="Calibri"/>
          <w:bCs/>
          <w:color w:val="000000" w:themeColor="text1"/>
          <w:sz w:val="20"/>
          <w:szCs w:val="20"/>
        </w:rPr>
        <w:t xml:space="preserve"> je</w:t>
      </w:r>
      <w:r w:rsidR="00CF4598" w:rsidRPr="00FA7F4C">
        <w:rPr>
          <w:rFonts w:ascii="Calibri" w:hAnsi="Calibri"/>
          <w:bCs/>
          <w:color w:val="000000" w:themeColor="text1"/>
          <w:sz w:val="20"/>
          <w:szCs w:val="20"/>
        </w:rPr>
        <w:t xml:space="preserve"> </w:t>
      </w:r>
      <w:r w:rsidR="00C42B73" w:rsidRPr="00FA7F4C">
        <w:rPr>
          <w:rFonts w:ascii="Calibri" w:hAnsi="Calibri"/>
          <w:bCs/>
          <w:color w:val="000000" w:themeColor="text1"/>
          <w:sz w:val="20"/>
          <w:szCs w:val="20"/>
        </w:rPr>
        <w:t xml:space="preserve">oktobra 2017 </w:t>
      </w:r>
      <w:r w:rsidR="00CF4598" w:rsidRPr="00FA7F4C">
        <w:rPr>
          <w:rFonts w:ascii="Calibri" w:hAnsi="Calibri"/>
          <w:bCs/>
          <w:color w:val="000000" w:themeColor="text1"/>
          <w:sz w:val="20"/>
          <w:szCs w:val="20"/>
        </w:rPr>
        <w:t xml:space="preserve">potekal letni </w:t>
      </w:r>
      <w:r w:rsidR="00973D71" w:rsidRPr="00FA7F4C">
        <w:rPr>
          <w:rFonts w:ascii="Calibri" w:hAnsi="Calibri"/>
          <w:bCs/>
          <w:color w:val="000000" w:themeColor="text1"/>
          <w:sz w:val="20"/>
          <w:szCs w:val="20"/>
        </w:rPr>
        <w:t>p</w:t>
      </w:r>
      <w:r w:rsidR="00CF4598" w:rsidRPr="00FA7F4C">
        <w:rPr>
          <w:rFonts w:ascii="Calibri" w:hAnsi="Calibri"/>
          <w:bCs/>
          <w:color w:val="000000" w:themeColor="text1"/>
          <w:sz w:val="20"/>
          <w:szCs w:val="20"/>
        </w:rPr>
        <w:t xml:space="preserve">osvet predstavnikov občinskih SPV, ki je namenjen </w:t>
      </w:r>
      <w:r w:rsidR="003B6C0D" w:rsidRPr="00FA7F4C">
        <w:rPr>
          <w:rFonts w:ascii="Calibri" w:hAnsi="Calibri"/>
          <w:bCs/>
          <w:color w:val="000000" w:themeColor="text1"/>
          <w:sz w:val="20"/>
          <w:szCs w:val="20"/>
        </w:rPr>
        <w:t xml:space="preserve">predvsem </w:t>
      </w:r>
      <w:r w:rsidR="00CF4598" w:rsidRPr="00FA7F4C">
        <w:rPr>
          <w:rFonts w:ascii="Calibri" w:hAnsi="Calibri"/>
          <w:bCs/>
          <w:color w:val="000000" w:themeColor="text1"/>
          <w:sz w:val="20"/>
          <w:szCs w:val="20"/>
        </w:rPr>
        <w:t>lokalnim skupnostim za lažj</w:t>
      </w:r>
      <w:r w:rsidR="003B6C0D" w:rsidRPr="00FA7F4C">
        <w:rPr>
          <w:rFonts w:ascii="Calibri" w:hAnsi="Calibri"/>
          <w:bCs/>
          <w:color w:val="000000" w:themeColor="text1"/>
          <w:sz w:val="20"/>
          <w:szCs w:val="20"/>
        </w:rPr>
        <w:t>o</w:t>
      </w:r>
      <w:r w:rsidR="00CF4598" w:rsidRPr="00FA7F4C">
        <w:rPr>
          <w:rFonts w:ascii="Calibri" w:hAnsi="Calibri"/>
          <w:bCs/>
          <w:color w:val="000000" w:themeColor="text1"/>
          <w:sz w:val="20"/>
          <w:szCs w:val="20"/>
        </w:rPr>
        <w:t xml:space="preserve"> in boljš</w:t>
      </w:r>
      <w:r w:rsidR="003B6C0D" w:rsidRPr="00FA7F4C">
        <w:rPr>
          <w:rFonts w:ascii="Calibri" w:hAnsi="Calibri"/>
          <w:bCs/>
          <w:color w:val="000000" w:themeColor="text1"/>
          <w:sz w:val="20"/>
          <w:szCs w:val="20"/>
        </w:rPr>
        <w:t>o</w:t>
      </w:r>
      <w:r w:rsidR="00CF4598" w:rsidRPr="00FA7F4C">
        <w:rPr>
          <w:rFonts w:ascii="Calibri" w:hAnsi="Calibri"/>
          <w:bCs/>
          <w:color w:val="000000" w:themeColor="text1"/>
          <w:sz w:val="20"/>
          <w:szCs w:val="20"/>
        </w:rPr>
        <w:t xml:space="preserve"> ter predvsem učinkovitejšo organizacijo dela lokalnih svetov za preventivo in vzgojo v cestnem prometu. </w:t>
      </w:r>
      <w:r w:rsidR="00C42B73" w:rsidRPr="00FA7F4C">
        <w:rPr>
          <w:rFonts w:ascii="Calibri" w:hAnsi="Calibri"/>
          <w:bCs/>
          <w:color w:val="000000" w:themeColor="text1"/>
          <w:sz w:val="20"/>
          <w:szCs w:val="20"/>
        </w:rPr>
        <w:t>Posveta se je udeležilo več kot 140 udeležencev.</w:t>
      </w:r>
    </w:p>
    <w:p w14:paraId="0ADBAA46" w14:textId="6C3B59DD" w:rsidR="00C42B73" w:rsidRPr="00FA7F4C" w:rsidRDefault="00C42B73" w:rsidP="00A621B9">
      <w:pPr>
        <w:rPr>
          <w:rFonts w:asciiTheme="minorHAnsi" w:hAnsiTheme="minorHAnsi" w:cstheme="minorHAnsi"/>
          <w:bCs/>
          <w:color w:val="000000" w:themeColor="text1"/>
          <w:sz w:val="20"/>
          <w:szCs w:val="20"/>
        </w:rPr>
      </w:pPr>
      <w:r w:rsidRPr="00FA7F4C">
        <w:rPr>
          <w:rFonts w:asciiTheme="minorHAnsi" w:hAnsiTheme="minorHAnsi" w:cstheme="minorHAnsi"/>
          <w:color w:val="000000" w:themeColor="text1"/>
          <w:sz w:val="20"/>
          <w:szCs w:val="20"/>
        </w:rPr>
        <w:t>Na predlog javne agencije se je v začetku leta 2017 s spremembo zakonodaje okrepil tudi status občinskih SPV z jasno opredelitvijo, da gre za strokovno telo občinskega sveta. Skladno s 6. členom Zakona o voznikih je članstvo v občinskih SPV kot strokovnem posvetovalnem telesu občinskega SPV jasno navedeno iz predstavnikov organov in organizacij</w:t>
      </w:r>
      <w:r w:rsidR="00541B90">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aktivnih na področju prometne varnosti.</w:t>
      </w:r>
    </w:p>
    <w:p w14:paraId="2BC16E12" w14:textId="77777777" w:rsidR="00714426" w:rsidRPr="00FA7F4C" w:rsidRDefault="00714426" w:rsidP="00CF4598">
      <w:pPr>
        <w:shd w:val="clear" w:color="auto" w:fill="FFFFFF"/>
        <w:rPr>
          <w:rFonts w:ascii="Calibri" w:hAnsi="Calibri"/>
          <w:color w:val="000000" w:themeColor="text1"/>
          <w:sz w:val="20"/>
          <w:szCs w:val="20"/>
        </w:rPr>
      </w:pPr>
    </w:p>
    <w:p w14:paraId="36A88095" w14:textId="2AF69F97" w:rsidR="00C762D3" w:rsidRPr="00FA7F4C" w:rsidRDefault="00B16853"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 xml:space="preserve">AVP </w:t>
      </w:r>
      <w:r w:rsidR="00C762D3" w:rsidRPr="00FA7F4C">
        <w:rPr>
          <w:rFonts w:ascii="Calibri" w:hAnsi="Calibri"/>
          <w:color w:val="000000" w:themeColor="text1"/>
          <w:sz w:val="20"/>
          <w:szCs w:val="20"/>
        </w:rPr>
        <w:t>je v letu 201</w:t>
      </w:r>
      <w:r w:rsidR="00FB416A" w:rsidRPr="00FA7F4C">
        <w:rPr>
          <w:rFonts w:ascii="Calibri" w:hAnsi="Calibri"/>
          <w:color w:val="000000" w:themeColor="text1"/>
          <w:sz w:val="20"/>
          <w:szCs w:val="20"/>
        </w:rPr>
        <w:t>7</w:t>
      </w:r>
      <w:r w:rsidR="00C762D3" w:rsidRPr="00FA7F4C">
        <w:rPr>
          <w:rFonts w:ascii="Calibri" w:hAnsi="Calibri"/>
          <w:color w:val="000000" w:themeColor="text1"/>
          <w:sz w:val="20"/>
          <w:szCs w:val="20"/>
        </w:rPr>
        <w:t xml:space="preserve"> v sodelovanju z različnimi partnerji (občinskimi SPV, vrtci in šolami, društvi in nevladnimi organizacijami, državnimi organi</w:t>
      </w:r>
      <w:r w:rsidR="003B6C0D" w:rsidRPr="00FA7F4C">
        <w:rPr>
          <w:rFonts w:ascii="Calibri" w:hAnsi="Calibri"/>
          <w:color w:val="000000" w:themeColor="text1"/>
          <w:sz w:val="20"/>
          <w:szCs w:val="20"/>
        </w:rPr>
        <w:t>,</w:t>
      </w:r>
      <w:r w:rsidR="00C762D3" w:rsidRPr="00FA7F4C">
        <w:rPr>
          <w:rFonts w:ascii="Calibri" w:hAnsi="Calibri"/>
          <w:color w:val="000000" w:themeColor="text1"/>
          <w:sz w:val="20"/>
          <w:szCs w:val="20"/>
        </w:rPr>
        <w:t xml:space="preserve"> organizacijami </w:t>
      </w:r>
      <w:r w:rsidR="003B6C0D" w:rsidRPr="00FA7F4C">
        <w:rPr>
          <w:rFonts w:ascii="Calibri" w:hAnsi="Calibri"/>
          <w:color w:val="000000" w:themeColor="text1"/>
          <w:sz w:val="20"/>
          <w:szCs w:val="20"/>
        </w:rPr>
        <w:t>in</w:t>
      </w:r>
      <w:r w:rsidR="00C762D3" w:rsidRPr="00FA7F4C">
        <w:rPr>
          <w:rFonts w:ascii="Calibri" w:hAnsi="Calibri"/>
          <w:color w:val="000000" w:themeColor="text1"/>
          <w:sz w:val="20"/>
          <w:szCs w:val="20"/>
        </w:rPr>
        <w:t xml:space="preserve"> podjetji) izvedla </w:t>
      </w:r>
      <w:r w:rsidR="00FB416A" w:rsidRPr="00FA7F4C">
        <w:rPr>
          <w:rFonts w:ascii="Calibri" w:hAnsi="Calibri"/>
          <w:color w:val="000000" w:themeColor="text1"/>
          <w:sz w:val="20"/>
          <w:szCs w:val="20"/>
        </w:rPr>
        <w:t>116</w:t>
      </w:r>
      <w:r w:rsidR="00C762D3" w:rsidRPr="00FA7F4C">
        <w:rPr>
          <w:rFonts w:ascii="Calibri" w:hAnsi="Calibri"/>
          <w:color w:val="000000" w:themeColor="text1"/>
          <w:sz w:val="20"/>
          <w:szCs w:val="20"/>
        </w:rPr>
        <w:t xml:space="preserve"> preventivnih dogodkov na lokalni ravni:</w:t>
      </w:r>
    </w:p>
    <w:p w14:paraId="79599803" w14:textId="27ABCFB0"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pešci: </w:t>
      </w:r>
      <w:r w:rsidR="00FB416A" w:rsidRPr="00FA7F4C">
        <w:rPr>
          <w:rFonts w:ascii="Calibri" w:hAnsi="Calibri"/>
          <w:color w:val="000000" w:themeColor="text1"/>
          <w:sz w:val="20"/>
          <w:szCs w:val="20"/>
        </w:rPr>
        <w:t>15</w:t>
      </w:r>
      <w:r w:rsidR="00C762D3" w:rsidRPr="00FA7F4C">
        <w:rPr>
          <w:rFonts w:ascii="Calibri" w:hAnsi="Calibri"/>
          <w:color w:val="000000" w:themeColor="text1"/>
          <w:sz w:val="20"/>
          <w:szCs w:val="20"/>
        </w:rPr>
        <w:t xml:space="preserve"> dogodkov</w:t>
      </w:r>
      <w:r w:rsidR="00B16853" w:rsidRPr="00FA7F4C">
        <w:rPr>
          <w:rFonts w:ascii="Calibri" w:hAnsi="Calibri"/>
          <w:color w:val="000000" w:themeColor="text1"/>
          <w:sz w:val="20"/>
          <w:szCs w:val="20"/>
        </w:rPr>
        <w:t>,</w:t>
      </w:r>
    </w:p>
    <w:p w14:paraId="7D299AA8" w14:textId="715EB072"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varnostni pas in Pasavček: </w:t>
      </w:r>
      <w:r w:rsidR="00FB416A" w:rsidRPr="00FA7F4C">
        <w:rPr>
          <w:rFonts w:ascii="Calibri" w:hAnsi="Calibri"/>
          <w:color w:val="000000" w:themeColor="text1"/>
          <w:sz w:val="20"/>
          <w:szCs w:val="20"/>
        </w:rPr>
        <w:t>12</w:t>
      </w:r>
      <w:r w:rsidR="00C762D3" w:rsidRPr="00FA7F4C">
        <w:rPr>
          <w:rFonts w:ascii="Calibri" w:hAnsi="Calibri"/>
          <w:color w:val="000000" w:themeColor="text1"/>
          <w:sz w:val="20"/>
          <w:szCs w:val="20"/>
        </w:rPr>
        <w:t xml:space="preserve"> dogodkov</w:t>
      </w:r>
      <w:r w:rsidR="00B16853" w:rsidRPr="00FA7F4C">
        <w:rPr>
          <w:rFonts w:ascii="Calibri" w:hAnsi="Calibri"/>
          <w:color w:val="000000" w:themeColor="text1"/>
          <w:sz w:val="20"/>
          <w:szCs w:val="20"/>
        </w:rPr>
        <w:t>,</w:t>
      </w:r>
    </w:p>
    <w:p w14:paraId="401F0AB4" w14:textId="24451514"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k</w:t>
      </w:r>
      <w:r w:rsidR="00C762D3" w:rsidRPr="00FA7F4C">
        <w:rPr>
          <w:rFonts w:ascii="Calibri" w:hAnsi="Calibri"/>
          <w:color w:val="000000" w:themeColor="text1"/>
          <w:sz w:val="20"/>
          <w:szCs w:val="20"/>
        </w:rPr>
        <w:t xml:space="preserve">olesarji in Evropski teden mobilnosti: </w:t>
      </w:r>
      <w:r w:rsidR="00FB416A" w:rsidRPr="00FA7F4C">
        <w:rPr>
          <w:rFonts w:ascii="Calibri" w:hAnsi="Calibri"/>
          <w:color w:val="000000" w:themeColor="text1"/>
          <w:sz w:val="20"/>
          <w:szCs w:val="20"/>
        </w:rPr>
        <w:t>23</w:t>
      </w:r>
      <w:r w:rsidR="00C762D3" w:rsidRPr="00FA7F4C">
        <w:rPr>
          <w:rFonts w:ascii="Calibri" w:hAnsi="Calibri"/>
          <w:color w:val="000000" w:themeColor="text1"/>
          <w:sz w:val="20"/>
          <w:szCs w:val="20"/>
        </w:rPr>
        <w:t xml:space="preserve"> dogodkov</w:t>
      </w:r>
      <w:r w:rsidR="00B16853" w:rsidRPr="00FA7F4C">
        <w:rPr>
          <w:rFonts w:ascii="Calibri" w:hAnsi="Calibri"/>
          <w:color w:val="000000" w:themeColor="text1"/>
          <w:sz w:val="20"/>
          <w:szCs w:val="20"/>
        </w:rPr>
        <w:t>,</w:t>
      </w:r>
    </w:p>
    <w:p w14:paraId="01EA75FC" w14:textId="6F9651AD"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m</w:t>
      </w:r>
      <w:r w:rsidR="00C762D3" w:rsidRPr="00FA7F4C">
        <w:rPr>
          <w:rFonts w:ascii="Calibri" w:hAnsi="Calibri"/>
          <w:color w:val="000000" w:themeColor="text1"/>
          <w:sz w:val="20"/>
          <w:szCs w:val="20"/>
        </w:rPr>
        <w:t xml:space="preserve">otoristi: </w:t>
      </w:r>
      <w:r w:rsidR="00FB416A" w:rsidRPr="00FA7F4C">
        <w:rPr>
          <w:rFonts w:ascii="Calibri" w:hAnsi="Calibri"/>
          <w:color w:val="000000" w:themeColor="text1"/>
          <w:sz w:val="20"/>
          <w:szCs w:val="20"/>
        </w:rPr>
        <w:t>6</w:t>
      </w:r>
      <w:r w:rsidR="00C762D3" w:rsidRPr="00FA7F4C">
        <w:rPr>
          <w:rFonts w:ascii="Calibri" w:hAnsi="Calibri"/>
          <w:color w:val="000000" w:themeColor="text1"/>
          <w:sz w:val="20"/>
          <w:szCs w:val="20"/>
        </w:rPr>
        <w:t xml:space="preserve"> dogodki</w:t>
      </w:r>
      <w:r w:rsidR="00B16853" w:rsidRPr="00FA7F4C">
        <w:rPr>
          <w:rFonts w:ascii="Calibri" w:hAnsi="Calibri"/>
          <w:color w:val="000000" w:themeColor="text1"/>
          <w:sz w:val="20"/>
          <w:szCs w:val="20"/>
        </w:rPr>
        <w:t>,</w:t>
      </w:r>
    </w:p>
    <w:p w14:paraId="1ABCE8D1" w14:textId="442262AE"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a</w:t>
      </w:r>
      <w:r w:rsidR="00C762D3" w:rsidRPr="00FA7F4C">
        <w:rPr>
          <w:rFonts w:ascii="Calibri" w:hAnsi="Calibri"/>
          <w:color w:val="000000" w:themeColor="text1"/>
          <w:sz w:val="20"/>
          <w:szCs w:val="20"/>
        </w:rPr>
        <w:t xml:space="preserve">lkohol: </w:t>
      </w:r>
      <w:r w:rsidR="00FB416A" w:rsidRPr="00FA7F4C">
        <w:rPr>
          <w:rFonts w:ascii="Calibri" w:hAnsi="Calibri"/>
          <w:color w:val="000000" w:themeColor="text1"/>
          <w:sz w:val="20"/>
          <w:szCs w:val="20"/>
        </w:rPr>
        <w:t>7</w:t>
      </w:r>
      <w:r w:rsidR="00C762D3" w:rsidRPr="00FA7F4C">
        <w:rPr>
          <w:rFonts w:ascii="Calibri" w:hAnsi="Calibri"/>
          <w:color w:val="000000" w:themeColor="text1"/>
          <w:sz w:val="20"/>
          <w:szCs w:val="20"/>
        </w:rPr>
        <w:t xml:space="preserve"> dogodkov</w:t>
      </w:r>
      <w:r w:rsidR="00B16853" w:rsidRPr="00FA7F4C">
        <w:rPr>
          <w:rFonts w:ascii="Calibri" w:hAnsi="Calibri"/>
          <w:color w:val="000000" w:themeColor="text1"/>
          <w:sz w:val="20"/>
          <w:szCs w:val="20"/>
        </w:rPr>
        <w:t>,</w:t>
      </w:r>
    </w:p>
    <w:p w14:paraId="5C3C4A1B" w14:textId="3FD94276"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z</w:t>
      </w:r>
      <w:r w:rsidR="00C762D3" w:rsidRPr="00FA7F4C">
        <w:rPr>
          <w:rFonts w:ascii="Calibri" w:hAnsi="Calibri"/>
          <w:color w:val="000000" w:themeColor="text1"/>
          <w:sz w:val="20"/>
          <w:szCs w:val="20"/>
        </w:rPr>
        <w:t xml:space="preserve">ačetek šole: </w:t>
      </w:r>
      <w:r w:rsidR="00FB416A" w:rsidRPr="00FA7F4C">
        <w:rPr>
          <w:rFonts w:ascii="Calibri" w:hAnsi="Calibri"/>
          <w:color w:val="000000" w:themeColor="text1"/>
          <w:sz w:val="20"/>
          <w:szCs w:val="20"/>
        </w:rPr>
        <w:t>11</w:t>
      </w:r>
      <w:r w:rsidR="00C762D3" w:rsidRPr="00FA7F4C">
        <w:rPr>
          <w:rFonts w:ascii="Calibri" w:hAnsi="Calibri"/>
          <w:color w:val="000000" w:themeColor="text1"/>
          <w:sz w:val="20"/>
          <w:szCs w:val="20"/>
        </w:rPr>
        <w:t xml:space="preserve"> dogodkov</w:t>
      </w:r>
      <w:r w:rsidR="00B16853" w:rsidRPr="00FA7F4C">
        <w:rPr>
          <w:rFonts w:ascii="Calibri" w:hAnsi="Calibri"/>
          <w:color w:val="000000" w:themeColor="text1"/>
          <w:sz w:val="20"/>
          <w:szCs w:val="20"/>
        </w:rPr>
        <w:t>,</w:t>
      </w:r>
    </w:p>
    <w:p w14:paraId="0FF3D6C9" w14:textId="29B03CBB"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s</w:t>
      </w:r>
      <w:r w:rsidR="00C762D3" w:rsidRPr="00FA7F4C">
        <w:rPr>
          <w:rFonts w:ascii="Calibri" w:hAnsi="Calibri"/>
          <w:color w:val="000000" w:themeColor="text1"/>
          <w:sz w:val="20"/>
          <w:szCs w:val="20"/>
        </w:rPr>
        <w:t>plošne prireditve (hitrost, sejmi): 18 dogodkov</w:t>
      </w:r>
      <w:r w:rsidR="00B16853" w:rsidRPr="00FA7F4C">
        <w:rPr>
          <w:rFonts w:ascii="Calibri" w:hAnsi="Calibri"/>
          <w:color w:val="000000" w:themeColor="text1"/>
          <w:sz w:val="20"/>
          <w:szCs w:val="20"/>
        </w:rPr>
        <w:t>,</w:t>
      </w:r>
    </w:p>
    <w:p w14:paraId="1883A2DB" w14:textId="4CD8A300" w:rsidR="00C762D3" w:rsidRPr="00FA7F4C" w:rsidRDefault="00EC5BBA" w:rsidP="00C762D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sidR="00B16853" w:rsidRPr="00FA7F4C">
        <w:rPr>
          <w:rFonts w:ascii="Calibri" w:hAnsi="Calibri"/>
          <w:color w:val="000000" w:themeColor="text1"/>
          <w:sz w:val="20"/>
          <w:szCs w:val="20"/>
        </w:rPr>
        <w:t xml:space="preserve"> d</w:t>
      </w:r>
      <w:r w:rsidR="00C762D3" w:rsidRPr="00FA7F4C">
        <w:rPr>
          <w:rFonts w:ascii="Calibri" w:hAnsi="Calibri"/>
          <w:color w:val="000000" w:themeColor="text1"/>
          <w:sz w:val="20"/>
          <w:szCs w:val="20"/>
        </w:rPr>
        <w:t xml:space="preserve">elavnice na srednjih šolah: </w:t>
      </w:r>
      <w:r w:rsidR="00FB416A" w:rsidRPr="00FA7F4C">
        <w:rPr>
          <w:rFonts w:ascii="Calibri" w:hAnsi="Calibri"/>
          <w:color w:val="000000" w:themeColor="text1"/>
          <w:sz w:val="20"/>
          <w:szCs w:val="20"/>
        </w:rPr>
        <w:t xml:space="preserve">28 </w:t>
      </w:r>
      <w:r w:rsidR="00C762D3" w:rsidRPr="00FA7F4C">
        <w:rPr>
          <w:rFonts w:ascii="Calibri" w:hAnsi="Calibri"/>
          <w:color w:val="000000" w:themeColor="text1"/>
          <w:sz w:val="20"/>
          <w:szCs w:val="20"/>
        </w:rPr>
        <w:t>dogodkov</w:t>
      </w:r>
      <w:r w:rsidR="00FB416A" w:rsidRPr="00FA7F4C">
        <w:rPr>
          <w:rFonts w:ascii="Calibri" w:hAnsi="Calibri"/>
          <w:color w:val="000000" w:themeColor="text1"/>
          <w:sz w:val="20"/>
          <w:szCs w:val="20"/>
        </w:rPr>
        <w:t>,</w:t>
      </w:r>
    </w:p>
    <w:p w14:paraId="442E1ADF" w14:textId="60CBC4D7" w:rsidR="00FB416A" w:rsidRPr="00FA7F4C" w:rsidRDefault="00541B90" w:rsidP="00FB416A">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w:t>
      </w:r>
      <w:r>
        <w:rPr>
          <w:rFonts w:ascii="Calibri" w:hAnsi="Calibri"/>
          <w:color w:val="000000" w:themeColor="text1"/>
          <w:sz w:val="20"/>
          <w:szCs w:val="20"/>
        </w:rPr>
        <w:t xml:space="preserve"> </w:t>
      </w:r>
      <w:r w:rsidR="00FB416A" w:rsidRPr="00FA7F4C">
        <w:rPr>
          <w:rFonts w:ascii="Calibri" w:hAnsi="Calibri"/>
          <w:color w:val="000000" w:themeColor="text1"/>
          <w:sz w:val="20"/>
          <w:szCs w:val="20"/>
        </w:rPr>
        <w:t>starejši v prometu: 7 dogodkov.</w:t>
      </w:r>
    </w:p>
    <w:p w14:paraId="56B83974" w14:textId="044B650B" w:rsidR="00CC036D" w:rsidRPr="00FA7F4C" w:rsidRDefault="00FB416A" w:rsidP="00453943">
      <w:pPr>
        <w:rPr>
          <w:rFonts w:ascii="Calibri" w:hAnsi="Calibri"/>
          <w:color w:val="000000" w:themeColor="text1"/>
          <w:sz w:val="20"/>
          <w:szCs w:val="20"/>
        </w:rPr>
      </w:pPr>
      <w:bookmarkStart w:id="64" w:name="_Toc385511936"/>
      <w:bookmarkStart w:id="65" w:name="_Toc385512323"/>
      <w:r w:rsidRPr="00FA7F4C">
        <w:rPr>
          <w:rFonts w:ascii="Calibri" w:hAnsi="Calibri"/>
          <w:color w:val="000000" w:themeColor="text1"/>
          <w:sz w:val="20"/>
          <w:szCs w:val="20"/>
        </w:rPr>
        <w:t xml:space="preserve">AVP je izvedla tudi </w:t>
      </w:r>
      <w:r w:rsidR="00541B90">
        <w:rPr>
          <w:rFonts w:ascii="Calibri" w:hAnsi="Calibri"/>
          <w:color w:val="000000" w:themeColor="text1"/>
          <w:sz w:val="20"/>
          <w:szCs w:val="20"/>
        </w:rPr>
        <w:t>devet</w:t>
      </w:r>
      <w:r w:rsidRPr="00FA7F4C">
        <w:rPr>
          <w:rFonts w:ascii="Calibri" w:hAnsi="Calibri"/>
          <w:color w:val="000000" w:themeColor="text1"/>
          <w:sz w:val="20"/>
          <w:szCs w:val="20"/>
        </w:rPr>
        <w:t xml:space="preserve"> večjih preventivnih dogodkov po mestnih občinah po Sloveniji v obdobju od maja do oktobra 2017.</w:t>
      </w:r>
    </w:p>
    <w:p w14:paraId="057763AB" w14:textId="77777777" w:rsidR="00FB416A" w:rsidRPr="00FA7F4C" w:rsidRDefault="00FB416A" w:rsidP="00453943">
      <w:pPr>
        <w:rPr>
          <w:rFonts w:ascii="Calibri" w:hAnsi="Calibri"/>
          <w:color w:val="000000" w:themeColor="text1"/>
          <w:sz w:val="20"/>
          <w:szCs w:val="20"/>
        </w:rPr>
      </w:pPr>
    </w:p>
    <w:p w14:paraId="536289F7" w14:textId="7545CA81" w:rsidR="00CC036D" w:rsidRPr="00FA7F4C" w:rsidRDefault="00CC036D" w:rsidP="00CC036D">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AVP je na podlagi razpisa v juniju in juliju 2017 slovenskim občinam razdelila v brezplačni najem </w:t>
      </w:r>
      <w:r w:rsidR="00541B90">
        <w:rPr>
          <w:rFonts w:asciiTheme="minorHAnsi" w:hAnsiTheme="minorHAnsi" w:cstheme="minorHAnsi"/>
          <w:color w:val="000000" w:themeColor="text1"/>
          <w:sz w:val="20"/>
          <w:szCs w:val="20"/>
        </w:rPr>
        <w:t>sedem</w:t>
      </w:r>
      <w:r w:rsidRPr="00FA7F4C">
        <w:rPr>
          <w:rFonts w:asciiTheme="minorHAnsi" w:hAnsiTheme="minorHAnsi" w:cstheme="minorHAnsi"/>
          <w:color w:val="000000" w:themeColor="text1"/>
          <w:sz w:val="20"/>
          <w:szCs w:val="20"/>
        </w:rPr>
        <w:t xml:space="preserve"> prikazovalnikov hitrosti. Mesta so bila izbrana na podlagi lokacij z visoko stopnjo prometnih nesreč s poškodbami in smrtjo udeležencev ter lokacij, kjer so pogoste prekoračitve. Občine, ki so prejele prikazovalnike hitrosti: Prevalje, Šmarje pri Jelšah, Naklo, Pivka, Radlje ob Dravi, Koper in Žalec.</w:t>
      </w:r>
    </w:p>
    <w:p w14:paraId="72BFAF90" w14:textId="77777777" w:rsidR="00CC036D" w:rsidRPr="00FA7F4C" w:rsidRDefault="00CC036D" w:rsidP="00CC036D">
      <w:pPr>
        <w:rPr>
          <w:rFonts w:asciiTheme="minorHAnsi" w:hAnsiTheme="minorHAnsi" w:cstheme="minorHAnsi"/>
          <w:color w:val="000000" w:themeColor="text1"/>
          <w:sz w:val="20"/>
          <w:szCs w:val="20"/>
        </w:rPr>
      </w:pPr>
    </w:p>
    <w:p w14:paraId="2EBB69CD" w14:textId="63A566DE" w:rsidR="00CC036D" w:rsidRPr="00FA7F4C" w:rsidRDefault="00CC036D" w:rsidP="00CC036D">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 mesecu novembru 2017 smo ponovno pripravili razpis</w:t>
      </w:r>
      <w:r w:rsidR="00541B90">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v sodelovanju s podjetjema Intermatic d.o.o. in Sipronika d.o.o. V brezplačni polletni najem smo skupaj podelili 31 prikazovalnikov hitrosti prav toliko občinam, ki so najbolj ustrezal</w:t>
      </w:r>
      <w:r w:rsidR="00541B90">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razpisnim kriterijem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merilom. Prednost so imele občine, ki so predlagale lokacije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mesta z visoko stopnjo prometnih nesreč s poškodbami in smrtjo udeležencev, lokacije</w:t>
      </w:r>
      <w:r w:rsidR="00541B90">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kjer poteka šolska pot (vendar ni zagotovljen minimalni standard za šolsko pot), lokacije </w:t>
      </w:r>
      <w:r w:rsidR="00541B90">
        <w:rPr>
          <w:rFonts w:asciiTheme="minorHAnsi" w:hAnsiTheme="minorHAnsi" w:cstheme="minorHAnsi"/>
          <w:color w:val="000000" w:themeColor="text1"/>
          <w:sz w:val="20"/>
          <w:szCs w:val="20"/>
        </w:rPr>
        <w:t>s</w:t>
      </w:r>
      <w:r w:rsidRPr="00FA7F4C">
        <w:rPr>
          <w:rFonts w:asciiTheme="minorHAnsi" w:hAnsiTheme="minorHAnsi" w:cstheme="minorHAnsi"/>
          <w:color w:val="000000" w:themeColor="text1"/>
          <w:sz w:val="20"/>
          <w:szCs w:val="20"/>
        </w:rPr>
        <w:t xml:space="preserve"> pogostimi prekoračitvami hitrosti in lokacije z visokim povprečnim letnim dnevnim prometom (PLDP). Občine, ki so prejele prikazovalnike hitrosti: Ribnica, Jesenice, Grosuplje, Kidričevo, Rogaška Slatina, Oplotnica, Grad, Hoče</w:t>
      </w:r>
      <w:r w:rsidR="00541B90">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w:t>
      </w:r>
      <w:r w:rsidR="00541B90">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Slivnica, Gornji Petrovci, Mežica, Vitanje, Selnica ob Dravi, Slovenska Bistrica, Vojnik, Prevalje, Razkrižje, Jezersko, Ptuj, Hodoš, Ankaran, Logatec, Tržič, Šmarje pri Jelšah, Ruše, Radeče, Dol pri Ljubljani, Bistrica ob Sotli, Medvode, Trebnje, Dobrepolje in Škocjan.</w:t>
      </w:r>
    </w:p>
    <w:p w14:paraId="64C849AF" w14:textId="77777777" w:rsidR="00CC036D" w:rsidRPr="00FA7F4C" w:rsidRDefault="00CC036D" w:rsidP="00CC036D">
      <w:pPr>
        <w:rPr>
          <w:rFonts w:asciiTheme="minorHAnsi" w:hAnsiTheme="minorHAnsi" w:cstheme="minorHAnsi"/>
          <w:color w:val="000000" w:themeColor="text1"/>
          <w:sz w:val="20"/>
          <w:szCs w:val="20"/>
        </w:rPr>
      </w:pPr>
    </w:p>
    <w:p w14:paraId="66D6B01E" w14:textId="294A51EF" w:rsidR="00CC036D" w:rsidRPr="00FA7F4C" w:rsidRDefault="00CC036D" w:rsidP="00CC036D">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Namen razpisov je bil opozoriti voznike k strpnejši vožnji in s tem prispevati k večji varnosti vseh udeležencev v cestnem prometu. Prav tako želimo občine vzpodbuditi za uporabo prikazovalnikov, saj so dokazano učinkovit kratkoročni ukrep za zmanjšanje povprečnih hitrosti v </w:t>
      </w:r>
      <w:r w:rsidR="00541B90">
        <w:rPr>
          <w:rFonts w:asciiTheme="minorHAnsi" w:hAnsiTheme="minorHAnsi" w:cstheme="minorHAnsi"/>
          <w:color w:val="000000" w:themeColor="text1"/>
          <w:sz w:val="20"/>
          <w:szCs w:val="20"/>
        </w:rPr>
        <w:t xml:space="preserve">naselju </w:t>
      </w:r>
      <w:r w:rsidRPr="00FA7F4C">
        <w:rPr>
          <w:rFonts w:asciiTheme="minorHAnsi" w:hAnsiTheme="minorHAnsi" w:cstheme="minorHAnsi"/>
          <w:color w:val="000000" w:themeColor="text1"/>
          <w:sz w:val="20"/>
          <w:szCs w:val="20"/>
        </w:rPr>
        <w:t xml:space="preserve">in izven </w:t>
      </w:r>
      <w:r w:rsidR="00541B90">
        <w:rPr>
          <w:rFonts w:asciiTheme="minorHAnsi" w:hAnsiTheme="minorHAnsi" w:cstheme="minorHAnsi"/>
          <w:color w:val="000000" w:themeColor="text1"/>
          <w:sz w:val="20"/>
          <w:szCs w:val="20"/>
        </w:rPr>
        <w:t>njega</w:t>
      </w:r>
      <w:r w:rsidRPr="00FA7F4C">
        <w:rPr>
          <w:rFonts w:asciiTheme="minorHAnsi" w:hAnsiTheme="minorHAnsi" w:cstheme="minorHAnsi"/>
          <w:color w:val="000000" w:themeColor="text1"/>
          <w:sz w:val="20"/>
          <w:szCs w:val="20"/>
        </w:rPr>
        <w:t>. Prikazovalniki imajo tudi dostop do spletne aplikacije Vi vozite, ki omogoča upravljanje prikazovalnik</w:t>
      </w:r>
      <w:r w:rsidR="00541B90">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na daljavo.</w:t>
      </w:r>
    </w:p>
    <w:p w14:paraId="6C7606A8" w14:textId="77777777" w:rsidR="0050771B" w:rsidRPr="00F03752" w:rsidRDefault="0050771B" w:rsidP="00B16853">
      <w:pPr>
        <w:rPr>
          <w:rFonts w:ascii="Calibri" w:hAnsi="Calibri"/>
          <w:color w:val="000000"/>
          <w:sz w:val="20"/>
          <w:szCs w:val="20"/>
        </w:rPr>
      </w:pPr>
    </w:p>
    <w:p w14:paraId="06EA3A7E" w14:textId="572D8011" w:rsidR="001750BE" w:rsidRPr="00B16853" w:rsidRDefault="009500EE" w:rsidP="00AD21FD">
      <w:pPr>
        <w:pStyle w:val="Naslov2"/>
      </w:pPr>
      <w:bookmarkStart w:id="66" w:name="_Toc512412880"/>
      <w:r>
        <w:t>4.3</w:t>
      </w:r>
      <w:r w:rsidR="001750BE" w:rsidRPr="00B16853">
        <w:t xml:space="preserve">.7 </w:t>
      </w:r>
      <w:r w:rsidR="00492BFE" w:rsidRPr="00B16853">
        <w:t>Delo na cestah</w:t>
      </w:r>
      <w:bookmarkEnd w:id="64"/>
      <w:bookmarkEnd w:id="65"/>
      <w:bookmarkEnd w:id="66"/>
    </w:p>
    <w:p w14:paraId="62D2B722" w14:textId="5BD2F299" w:rsidR="00492BFE" w:rsidRPr="00B16853" w:rsidRDefault="00F92BBF" w:rsidP="00741720">
      <w:pPr>
        <w:rPr>
          <w:rFonts w:ascii="Calibri" w:hAnsi="Calibri" w:cs="Calibri"/>
          <w:b/>
          <w:i/>
          <w:color w:val="1F497D"/>
          <w:sz w:val="20"/>
          <w:szCs w:val="20"/>
        </w:rPr>
      </w:pPr>
      <w:r w:rsidRPr="00B16853">
        <w:rPr>
          <w:rFonts w:ascii="Calibri" w:hAnsi="Calibri" w:cs="Calibri"/>
          <w:b/>
          <w:i/>
          <w:color w:val="1F497D"/>
          <w:sz w:val="20"/>
          <w:szCs w:val="20"/>
        </w:rPr>
        <w:t>CILJ: i</w:t>
      </w:r>
      <w:r w:rsidR="00492BFE" w:rsidRPr="00B16853">
        <w:rPr>
          <w:rFonts w:ascii="Calibri" w:hAnsi="Calibri" w:cs="Calibri"/>
          <w:b/>
          <w:i/>
          <w:color w:val="1F497D"/>
          <w:sz w:val="20"/>
          <w:szCs w:val="20"/>
        </w:rPr>
        <w:t xml:space="preserve">zboljšanje prometne </w:t>
      </w:r>
      <w:r w:rsidRPr="00B16853">
        <w:rPr>
          <w:rFonts w:ascii="Calibri" w:hAnsi="Calibri" w:cs="Calibri"/>
          <w:b/>
          <w:i/>
          <w:color w:val="1F497D"/>
          <w:sz w:val="20"/>
          <w:szCs w:val="20"/>
        </w:rPr>
        <w:t xml:space="preserve">varnosti </w:t>
      </w:r>
      <w:r w:rsidR="003B6C0D">
        <w:rPr>
          <w:rFonts w:ascii="Calibri" w:hAnsi="Calibri" w:cs="Calibri"/>
          <w:b/>
          <w:i/>
          <w:color w:val="1F497D"/>
          <w:sz w:val="20"/>
          <w:szCs w:val="20"/>
        </w:rPr>
        <w:t>na</w:t>
      </w:r>
      <w:r w:rsidRPr="00B16853">
        <w:rPr>
          <w:rFonts w:ascii="Calibri" w:hAnsi="Calibri" w:cs="Calibri"/>
          <w:b/>
          <w:i/>
          <w:color w:val="1F497D"/>
          <w:sz w:val="20"/>
          <w:szCs w:val="20"/>
        </w:rPr>
        <w:t xml:space="preserve"> območjih cestnih del</w:t>
      </w:r>
    </w:p>
    <w:p w14:paraId="48C87881" w14:textId="77777777" w:rsidR="000D08B3" w:rsidRPr="00FA7F4C" w:rsidRDefault="000D08B3" w:rsidP="00994888">
      <w:pPr>
        <w:rPr>
          <w:rFonts w:ascii="Calibri" w:hAnsi="Calibri" w:cs="Calibri"/>
          <w:color w:val="000000" w:themeColor="text1"/>
          <w:sz w:val="20"/>
          <w:szCs w:val="20"/>
        </w:rPr>
      </w:pPr>
    </w:p>
    <w:p w14:paraId="365C3168" w14:textId="23360B01" w:rsidR="00467FCE" w:rsidRPr="00FA7F4C" w:rsidRDefault="00467FCE" w:rsidP="00467FCE">
      <w:pPr>
        <w:rPr>
          <w:rFonts w:ascii="Calibri" w:hAnsi="Calibri" w:cs="Arial"/>
          <w:color w:val="000000" w:themeColor="text1"/>
          <w:sz w:val="20"/>
          <w:szCs w:val="20"/>
        </w:rPr>
      </w:pPr>
      <w:r w:rsidRPr="00FA7F4C">
        <w:rPr>
          <w:rFonts w:ascii="Calibri" w:hAnsi="Calibri" w:cs="Arial"/>
          <w:color w:val="000000" w:themeColor="text1"/>
          <w:sz w:val="20"/>
          <w:szCs w:val="20"/>
        </w:rPr>
        <w:t xml:space="preserve">Policija v skladu z dogovorom z upravljavcem cest izvaja meritve hitrosti na mestih, kjer se izvajajo dela </w:t>
      </w:r>
      <w:r w:rsidR="00990C30">
        <w:rPr>
          <w:rFonts w:ascii="Calibri" w:hAnsi="Calibri" w:cs="Arial"/>
          <w:color w:val="000000" w:themeColor="text1"/>
          <w:sz w:val="20"/>
          <w:szCs w:val="20"/>
        </w:rPr>
        <w:t>oziroma</w:t>
      </w:r>
      <w:r w:rsidRPr="00FA7F4C">
        <w:rPr>
          <w:rFonts w:ascii="Calibri" w:hAnsi="Calibri" w:cs="Arial"/>
          <w:color w:val="000000" w:themeColor="text1"/>
          <w:sz w:val="20"/>
          <w:szCs w:val="20"/>
        </w:rPr>
        <w:t xml:space="preserve"> so zapore cest in se dogajajo pogoste kršitve prekoračitve hitrosti. </w:t>
      </w:r>
    </w:p>
    <w:p w14:paraId="5B6F6E24" w14:textId="77777777" w:rsidR="00467FCE" w:rsidRPr="00FA7F4C" w:rsidRDefault="00467FCE" w:rsidP="00994888">
      <w:pPr>
        <w:rPr>
          <w:rFonts w:ascii="Calibri" w:hAnsi="Calibri" w:cs="Calibri"/>
          <w:color w:val="000000" w:themeColor="text1"/>
          <w:sz w:val="20"/>
          <w:szCs w:val="20"/>
        </w:rPr>
      </w:pPr>
    </w:p>
    <w:p w14:paraId="188F2519" w14:textId="23DA8A33" w:rsidR="00764101" w:rsidRPr="00FA7F4C" w:rsidRDefault="00764101" w:rsidP="00764101">
      <w:pPr>
        <w:rPr>
          <w:rFonts w:ascii="Calibri" w:hAnsi="Calibri" w:cs="Arial"/>
          <w:color w:val="000000" w:themeColor="text1"/>
          <w:sz w:val="20"/>
          <w:szCs w:val="20"/>
        </w:rPr>
      </w:pPr>
      <w:r w:rsidRPr="00FA7F4C">
        <w:rPr>
          <w:rFonts w:ascii="Calibri" w:hAnsi="Calibri" w:cs="Arial"/>
          <w:color w:val="000000" w:themeColor="text1"/>
          <w:sz w:val="20"/>
          <w:szCs w:val="20"/>
        </w:rPr>
        <w:t xml:space="preserve">Inšpektorji za ceste IRSI so </w:t>
      </w:r>
      <w:r w:rsidR="00541B90">
        <w:rPr>
          <w:rFonts w:ascii="Calibri" w:hAnsi="Calibri" w:cs="Arial"/>
          <w:color w:val="000000" w:themeColor="text1"/>
          <w:sz w:val="20"/>
          <w:szCs w:val="20"/>
        </w:rPr>
        <w:t>vse</w:t>
      </w:r>
      <w:r w:rsidRPr="00FA7F4C">
        <w:rPr>
          <w:rFonts w:ascii="Calibri" w:hAnsi="Calibri" w:cs="Arial"/>
          <w:color w:val="000000" w:themeColor="text1"/>
          <w:sz w:val="20"/>
          <w:szCs w:val="20"/>
        </w:rPr>
        <w:t xml:space="preserve"> leto 2017 izvajali inšpekcijski (tudi akcijski) nadzor zapor cest zaradi del in prireditev na cestah v upravljanju DRSI in DARS d.d., predvsem v delih, nanašajo</w:t>
      </w:r>
      <w:r w:rsidR="00541B90">
        <w:rPr>
          <w:rFonts w:ascii="Calibri" w:hAnsi="Calibri" w:cs="Arial"/>
          <w:color w:val="000000" w:themeColor="text1"/>
          <w:sz w:val="20"/>
          <w:szCs w:val="20"/>
        </w:rPr>
        <w:t>čih se</w:t>
      </w:r>
      <w:r w:rsidRPr="00FA7F4C">
        <w:rPr>
          <w:rFonts w:ascii="Calibri" w:hAnsi="Calibri" w:cs="Arial"/>
          <w:color w:val="000000" w:themeColor="text1"/>
          <w:sz w:val="20"/>
          <w:szCs w:val="20"/>
        </w:rPr>
        <w:t xml:space="preserve"> na izpolnjevanje zahtevanih pogojev iz posameznih dovoljenj upravljavca za zapore, k</w:t>
      </w:r>
      <w:r w:rsidR="00541B90">
        <w:rPr>
          <w:rFonts w:ascii="Calibri" w:hAnsi="Calibri" w:cs="Arial"/>
          <w:color w:val="000000" w:themeColor="text1"/>
          <w:sz w:val="20"/>
          <w:szCs w:val="20"/>
        </w:rPr>
        <w:t xml:space="preserve">i </w:t>
      </w:r>
      <w:r w:rsidRPr="00FA7F4C">
        <w:rPr>
          <w:rFonts w:ascii="Calibri" w:hAnsi="Calibri" w:cs="Arial"/>
          <w:color w:val="000000" w:themeColor="text1"/>
          <w:sz w:val="20"/>
          <w:szCs w:val="20"/>
        </w:rPr>
        <w:t xml:space="preserve">se postavljajo pri rednem vzdrževanju, izvajanju investicijskih vzdrževalnih del </w:t>
      </w:r>
      <w:r w:rsidR="00990C30">
        <w:rPr>
          <w:rFonts w:ascii="Calibri" w:hAnsi="Calibri" w:cs="Arial"/>
          <w:color w:val="000000" w:themeColor="text1"/>
          <w:sz w:val="20"/>
          <w:szCs w:val="20"/>
        </w:rPr>
        <w:t>oziroma</w:t>
      </w:r>
      <w:r w:rsidRPr="00FA7F4C">
        <w:rPr>
          <w:rFonts w:ascii="Calibri" w:hAnsi="Calibri" w:cs="Arial"/>
          <w:color w:val="000000" w:themeColor="text1"/>
          <w:sz w:val="20"/>
          <w:szCs w:val="20"/>
        </w:rPr>
        <w:t xml:space="preserve"> vzdrževalnih delih v javno korist.</w:t>
      </w:r>
    </w:p>
    <w:p w14:paraId="468EDDDD" w14:textId="77777777" w:rsidR="00764101" w:rsidRPr="00FA7F4C" w:rsidRDefault="00764101" w:rsidP="00764101">
      <w:pPr>
        <w:rPr>
          <w:rFonts w:ascii="Calibri" w:hAnsi="Calibri" w:cs="Arial"/>
          <w:color w:val="000000" w:themeColor="text1"/>
          <w:sz w:val="20"/>
          <w:szCs w:val="20"/>
        </w:rPr>
      </w:pPr>
    </w:p>
    <w:p w14:paraId="71E24072" w14:textId="77777777" w:rsidR="00764101" w:rsidRPr="00FA7F4C" w:rsidRDefault="00764101" w:rsidP="00764101">
      <w:pPr>
        <w:rPr>
          <w:rFonts w:ascii="Calibri" w:hAnsi="Calibri" w:cs="Arial"/>
          <w:color w:val="000000" w:themeColor="text1"/>
          <w:sz w:val="20"/>
          <w:szCs w:val="20"/>
        </w:rPr>
      </w:pPr>
      <w:r w:rsidRPr="00FA7F4C">
        <w:rPr>
          <w:rFonts w:ascii="Calibri" w:hAnsi="Calibri" w:cs="Arial"/>
          <w:color w:val="000000" w:themeColor="text1"/>
          <w:sz w:val="20"/>
          <w:szCs w:val="20"/>
        </w:rPr>
        <w:t>V sklopu inšpekcijskih nadzorov cestnih zapor je bil poudarek na ugotavljanju:</w:t>
      </w:r>
    </w:p>
    <w:p w14:paraId="0FCF5B77" w14:textId="11F49DD2" w:rsidR="00764101" w:rsidRPr="00FA7F4C" w:rsidRDefault="00764101" w:rsidP="0057203F">
      <w:pPr>
        <w:pStyle w:val="Odstavekseznama"/>
        <w:numPr>
          <w:ilvl w:val="0"/>
          <w:numId w:val="27"/>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ali je bilo za zaporo na cesti izdano ustrezno dovoljenje (izjeme</w:t>
      </w:r>
      <w:r w:rsidR="00541B90">
        <w:rPr>
          <w:rFonts w:ascii="Calibri" w:hAnsi="Calibri" w:cs="Arial"/>
          <w:color w:val="000000" w:themeColor="text1"/>
          <w:sz w:val="20"/>
          <w:szCs w:val="20"/>
        </w:rPr>
        <w:t xml:space="preserve"> </w:t>
      </w:r>
      <w:r w:rsidRPr="00FA7F4C">
        <w:rPr>
          <w:rFonts w:ascii="Calibri" w:hAnsi="Calibri" w:cs="Arial"/>
          <w:color w:val="000000" w:themeColor="text1"/>
          <w:sz w:val="20"/>
          <w:szCs w:val="20"/>
        </w:rPr>
        <w:t>...)</w:t>
      </w:r>
      <w:r w:rsidR="00541B90">
        <w:rPr>
          <w:rFonts w:ascii="Calibri" w:hAnsi="Calibri" w:cs="Arial"/>
          <w:color w:val="000000" w:themeColor="text1"/>
          <w:sz w:val="20"/>
          <w:szCs w:val="20"/>
        </w:rPr>
        <w:t>;</w:t>
      </w:r>
    </w:p>
    <w:p w14:paraId="20F4960F" w14:textId="6013CC65" w:rsidR="00764101" w:rsidRPr="00FA7F4C" w:rsidRDefault="00764101" w:rsidP="0057203F">
      <w:pPr>
        <w:pStyle w:val="Odstavekseznama"/>
        <w:numPr>
          <w:ilvl w:val="0"/>
          <w:numId w:val="27"/>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ali je zapora skladna s pogoji iz dovoljenja (postavitev, vzdrževanje, dopolnitev</w:t>
      </w:r>
      <w:r w:rsidR="00541B90">
        <w:rPr>
          <w:rFonts w:ascii="Calibri" w:hAnsi="Calibri" w:cs="Arial"/>
          <w:color w:val="000000" w:themeColor="text1"/>
          <w:sz w:val="20"/>
          <w:szCs w:val="20"/>
        </w:rPr>
        <w:t xml:space="preserve"> </w:t>
      </w:r>
      <w:r w:rsidRPr="00FA7F4C">
        <w:rPr>
          <w:rFonts w:ascii="Calibri" w:hAnsi="Calibri" w:cs="Arial"/>
          <w:color w:val="000000" w:themeColor="text1"/>
          <w:sz w:val="20"/>
          <w:szCs w:val="20"/>
        </w:rPr>
        <w:t>...)</w:t>
      </w:r>
      <w:r w:rsidR="00541B90">
        <w:rPr>
          <w:rFonts w:ascii="Calibri" w:hAnsi="Calibri" w:cs="Arial"/>
          <w:color w:val="000000" w:themeColor="text1"/>
          <w:sz w:val="20"/>
          <w:szCs w:val="20"/>
        </w:rPr>
        <w:t>;</w:t>
      </w:r>
    </w:p>
    <w:p w14:paraId="622D8F45" w14:textId="7295269D" w:rsidR="00764101" w:rsidRPr="00FA7F4C" w:rsidRDefault="00764101" w:rsidP="0057203F">
      <w:pPr>
        <w:pStyle w:val="Odstavekseznama"/>
        <w:numPr>
          <w:ilvl w:val="0"/>
          <w:numId w:val="27"/>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ali je postavitev zapore na cesti skladna z elaboratom</w:t>
      </w:r>
      <w:r w:rsidR="00541B90">
        <w:rPr>
          <w:rFonts w:ascii="Calibri" w:hAnsi="Calibri" w:cs="Arial"/>
          <w:color w:val="000000" w:themeColor="text1"/>
          <w:sz w:val="20"/>
          <w:szCs w:val="20"/>
        </w:rPr>
        <w:t>;</w:t>
      </w:r>
      <w:r w:rsidRPr="00FA7F4C">
        <w:rPr>
          <w:rFonts w:ascii="Calibri" w:hAnsi="Calibri" w:cs="Arial"/>
          <w:color w:val="000000" w:themeColor="text1"/>
          <w:sz w:val="20"/>
          <w:szCs w:val="20"/>
        </w:rPr>
        <w:t xml:space="preserve"> </w:t>
      </w:r>
    </w:p>
    <w:p w14:paraId="08DE3165" w14:textId="5EF752C3" w:rsidR="00764101" w:rsidRPr="00FA7F4C" w:rsidRDefault="00764101" w:rsidP="0057203F">
      <w:pPr>
        <w:pStyle w:val="Odstavekseznama"/>
        <w:numPr>
          <w:ilvl w:val="0"/>
          <w:numId w:val="27"/>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ali je spoštovan dovoljeni čas trajanja zapore ceste</w:t>
      </w:r>
      <w:r w:rsidR="00541B90">
        <w:rPr>
          <w:rFonts w:ascii="Calibri" w:hAnsi="Calibri" w:cs="Arial"/>
          <w:color w:val="000000" w:themeColor="text1"/>
          <w:sz w:val="20"/>
          <w:szCs w:val="20"/>
        </w:rPr>
        <w:t>;</w:t>
      </w:r>
    </w:p>
    <w:p w14:paraId="4F19B5AD" w14:textId="1263DC61" w:rsidR="00764101" w:rsidRPr="00FA7F4C" w:rsidRDefault="00764101" w:rsidP="0057203F">
      <w:pPr>
        <w:pStyle w:val="Odstavekseznama"/>
        <w:numPr>
          <w:ilvl w:val="0"/>
          <w:numId w:val="27"/>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obveščanja pristojnih institucij in inšpekcije za ceste o prvi postavitvi zapore, preusmeritvi prometa in</w:t>
      </w:r>
      <w:r w:rsidR="00541B90">
        <w:rPr>
          <w:rFonts w:ascii="Calibri" w:hAnsi="Calibri" w:cs="Arial"/>
          <w:color w:val="000000" w:themeColor="text1"/>
          <w:sz w:val="20"/>
          <w:szCs w:val="20"/>
        </w:rPr>
        <w:t xml:space="preserve"> </w:t>
      </w:r>
      <w:r w:rsidRPr="00FA7F4C">
        <w:rPr>
          <w:rFonts w:ascii="Calibri" w:hAnsi="Calibri" w:cs="Arial"/>
          <w:color w:val="000000" w:themeColor="text1"/>
          <w:sz w:val="20"/>
          <w:szCs w:val="20"/>
        </w:rPr>
        <w:t>vsaki spremembi zapore ceste.</w:t>
      </w:r>
    </w:p>
    <w:p w14:paraId="285B7A5A" w14:textId="77777777" w:rsidR="00764101" w:rsidRPr="00FA7F4C" w:rsidRDefault="00764101" w:rsidP="00764101">
      <w:pPr>
        <w:rPr>
          <w:rFonts w:ascii="Calibri" w:hAnsi="Calibri" w:cs="Arial"/>
          <w:color w:val="000000" w:themeColor="text1"/>
          <w:sz w:val="20"/>
          <w:szCs w:val="20"/>
        </w:rPr>
      </w:pPr>
    </w:p>
    <w:p w14:paraId="18396587" w14:textId="77777777" w:rsidR="00764101" w:rsidRPr="00FA7F4C" w:rsidRDefault="00764101" w:rsidP="00764101">
      <w:pPr>
        <w:rPr>
          <w:rFonts w:ascii="Calibri" w:hAnsi="Calibri" w:cs="Arial"/>
          <w:color w:val="000000" w:themeColor="text1"/>
          <w:sz w:val="20"/>
          <w:szCs w:val="20"/>
        </w:rPr>
      </w:pPr>
      <w:r w:rsidRPr="00FA7F4C">
        <w:rPr>
          <w:rFonts w:ascii="Calibri" w:hAnsi="Calibri" w:cs="Arial"/>
          <w:color w:val="000000" w:themeColor="text1"/>
          <w:sz w:val="20"/>
          <w:szCs w:val="20"/>
        </w:rPr>
        <w:t>V okviru inšpekcijskih nadzorov cestnih zapor na državnih cestah so bile ugotovljene določene kršitve, ki so se nanašale v glavnem na:</w:t>
      </w:r>
    </w:p>
    <w:p w14:paraId="6CF89DF1" w14:textId="1C0A371A" w:rsidR="00764101" w:rsidRPr="00FA7F4C" w:rsidRDefault="00764101" w:rsidP="0057203F">
      <w:pPr>
        <w:pStyle w:val="Odstavekseznama"/>
        <w:numPr>
          <w:ilvl w:val="0"/>
          <w:numId w:val="28"/>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pridobitev dovoljenja upravljavca za zaporo ceste</w:t>
      </w:r>
      <w:r w:rsidR="006415DB">
        <w:rPr>
          <w:rFonts w:ascii="Calibri" w:hAnsi="Calibri" w:cs="Arial"/>
          <w:color w:val="000000" w:themeColor="text1"/>
          <w:sz w:val="20"/>
          <w:szCs w:val="20"/>
        </w:rPr>
        <w:t>;</w:t>
      </w:r>
      <w:r w:rsidRPr="00FA7F4C">
        <w:rPr>
          <w:rFonts w:ascii="Calibri" w:hAnsi="Calibri" w:cs="Arial"/>
          <w:color w:val="000000" w:themeColor="text1"/>
          <w:sz w:val="20"/>
          <w:szCs w:val="20"/>
        </w:rPr>
        <w:t xml:space="preserve"> </w:t>
      </w:r>
    </w:p>
    <w:p w14:paraId="18D025B5" w14:textId="02360A92" w:rsidR="00764101" w:rsidRPr="00FA7F4C" w:rsidRDefault="00764101" w:rsidP="0057203F">
      <w:pPr>
        <w:pStyle w:val="Odstavekseznama"/>
        <w:numPr>
          <w:ilvl w:val="0"/>
          <w:numId w:val="28"/>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na postavitev zapore v nasprotju z izdanim dovoljenjem</w:t>
      </w:r>
      <w:r w:rsidR="006415DB">
        <w:rPr>
          <w:rFonts w:ascii="Calibri" w:hAnsi="Calibri" w:cs="Arial"/>
          <w:color w:val="000000" w:themeColor="text1"/>
          <w:sz w:val="20"/>
          <w:szCs w:val="20"/>
        </w:rPr>
        <w:t>;</w:t>
      </w:r>
    </w:p>
    <w:p w14:paraId="04434DAD" w14:textId="77777777" w:rsidR="00764101" w:rsidRPr="00FA7F4C" w:rsidRDefault="00764101" w:rsidP="0057203F">
      <w:pPr>
        <w:pStyle w:val="Odstavekseznama"/>
        <w:numPr>
          <w:ilvl w:val="0"/>
          <w:numId w:val="28"/>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nepopolno prometno signalizacijo (vertikalno in horizontalno) in prometno opremo v sklopu zapore ceste in</w:t>
      </w:r>
    </w:p>
    <w:p w14:paraId="25078CD0" w14:textId="77777777" w:rsidR="00764101" w:rsidRPr="00FA7F4C" w:rsidRDefault="00764101" w:rsidP="0057203F">
      <w:pPr>
        <w:pStyle w:val="Odstavekseznama"/>
        <w:numPr>
          <w:ilvl w:val="0"/>
          <w:numId w:val="28"/>
        </w:numPr>
        <w:spacing w:line="240" w:lineRule="auto"/>
        <w:ind w:left="714" w:hanging="357"/>
        <w:rPr>
          <w:rFonts w:ascii="Calibri" w:hAnsi="Calibri" w:cs="Arial"/>
          <w:color w:val="000000" w:themeColor="text1"/>
          <w:sz w:val="20"/>
          <w:szCs w:val="20"/>
        </w:rPr>
      </w:pPr>
      <w:r w:rsidRPr="00FA7F4C">
        <w:rPr>
          <w:rFonts w:ascii="Calibri" w:hAnsi="Calibri" w:cs="Arial"/>
          <w:color w:val="000000" w:themeColor="text1"/>
          <w:sz w:val="20"/>
          <w:szCs w:val="20"/>
        </w:rPr>
        <w:t>neustrezno obveščanje pristojnih institucij in inšpekcije za ceste o zapori oziroma o spremembi postavitve zapore ceste.</w:t>
      </w:r>
    </w:p>
    <w:p w14:paraId="2DB1CC6C" w14:textId="77777777" w:rsidR="00764101" w:rsidRPr="00764101" w:rsidRDefault="00764101" w:rsidP="00764101">
      <w:pPr>
        <w:rPr>
          <w:rFonts w:ascii="Calibri" w:hAnsi="Calibri" w:cs="Arial"/>
          <w:sz w:val="20"/>
          <w:szCs w:val="20"/>
        </w:rPr>
      </w:pPr>
    </w:p>
    <w:p w14:paraId="18FC224E" w14:textId="77777777" w:rsidR="00764101" w:rsidRPr="00FA7F4C" w:rsidRDefault="00764101" w:rsidP="00764101">
      <w:pPr>
        <w:rPr>
          <w:rFonts w:ascii="Calibri" w:hAnsi="Calibri" w:cs="Arial"/>
          <w:color w:val="000000" w:themeColor="text1"/>
          <w:sz w:val="20"/>
          <w:szCs w:val="20"/>
        </w:rPr>
      </w:pPr>
      <w:r w:rsidRPr="00FA7F4C">
        <w:rPr>
          <w:rFonts w:ascii="Calibri" w:hAnsi="Calibri" w:cs="Arial"/>
          <w:color w:val="000000" w:themeColor="text1"/>
          <w:sz w:val="20"/>
          <w:szCs w:val="20"/>
        </w:rPr>
        <w:t>Ob tem so bili v inšpekcijskih nadzorih zavezancem odrejeni ukrepi za odpravo pomanjkljivosti in nepravilnosti ter izrečeni ustrezni prekrškovni ukrepi.</w:t>
      </w:r>
    </w:p>
    <w:p w14:paraId="04DECE68" w14:textId="77777777" w:rsidR="00A40131" w:rsidRPr="00FA7F4C" w:rsidRDefault="00A40131" w:rsidP="00764101">
      <w:pPr>
        <w:rPr>
          <w:rFonts w:ascii="Calibri" w:hAnsi="Calibri" w:cs="Arial"/>
          <w:color w:val="000000" w:themeColor="text1"/>
          <w:sz w:val="20"/>
          <w:szCs w:val="20"/>
        </w:rPr>
      </w:pPr>
    </w:p>
    <w:p w14:paraId="3D2D63D0" w14:textId="2E02B3F3" w:rsidR="00A40131" w:rsidRPr="00FA7F4C" w:rsidRDefault="00A40131" w:rsidP="00A40131">
      <w:pPr>
        <w:rPr>
          <w:rFonts w:ascii="Calibri" w:hAnsi="Calibri" w:cs="Arial"/>
          <w:color w:val="000000" w:themeColor="text1"/>
          <w:sz w:val="20"/>
          <w:szCs w:val="20"/>
        </w:rPr>
      </w:pPr>
      <w:r w:rsidRPr="00FA7F4C">
        <w:rPr>
          <w:rFonts w:ascii="Calibri" w:hAnsi="Calibri" w:cs="Arial"/>
          <w:color w:val="000000" w:themeColor="text1"/>
          <w:sz w:val="20"/>
          <w:szCs w:val="20"/>
        </w:rPr>
        <w:t>Inšpektorji za ceste IRSI so zaradi zagotavljanja večje varnosti udeležencev v prometu na državnih cestah (avtocestah), v obdobju od 1.</w:t>
      </w:r>
      <w:r w:rsidR="00F23426">
        <w:rPr>
          <w:rFonts w:ascii="Calibri" w:hAnsi="Calibri" w:cs="Arial"/>
          <w:color w:val="000000" w:themeColor="text1"/>
          <w:sz w:val="20"/>
          <w:szCs w:val="20"/>
        </w:rPr>
        <w:t xml:space="preserve"> </w:t>
      </w:r>
      <w:r w:rsidRPr="00FA7F4C">
        <w:rPr>
          <w:rFonts w:ascii="Calibri" w:hAnsi="Calibri" w:cs="Arial"/>
          <w:color w:val="000000" w:themeColor="text1"/>
          <w:sz w:val="20"/>
          <w:szCs w:val="20"/>
        </w:rPr>
        <w:t>4. do 15.</w:t>
      </w:r>
      <w:r w:rsidR="00F23426">
        <w:rPr>
          <w:rFonts w:ascii="Calibri" w:hAnsi="Calibri" w:cs="Arial"/>
          <w:color w:val="000000" w:themeColor="text1"/>
          <w:sz w:val="20"/>
          <w:szCs w:val="20"/>
        </w:rPr>
        <w:t xml:space="preserve"> </w:t>
      </w:r>
      <w:r w:rsidRPr="00FA7F4C">
        <w:rPr>
          <w:rFonts w:ascii="Calibri" w:hAnsi="Calibri" w:cs="Arial"/>
          <w:color w:val="000000" w:themeColor="text1"/>
          <w:sz w:val="20"/>
          <w:szCs w:val="20"/>
        </w:rPr>
        <w:t>11.</w:t>
      </w:r>
      <w:r w:rsidR="00F23426">
        <w:rPr>
          <w:rFonts w:ascii="Calibri" w:hAnsi="Calibri" w:cs="Arial"/>
          <w:color w:val="000000" w:themeColor="text1"/>
          <w:sz w:val="20"/>
          <w:szCs w:val="20"/>
        </w:rPr>
        <w:t xml:space="preserve"> </w:t>
      </w:r>
      <w:r w:rsidRPr="00FA7F4C">
        <w:rPr>
          <w:rFonts w:ascii="Calibri" w:hAnsi="Calibri" w:cs="Arial"/>
          <w:color w:val="000000" w:themeColor="text1"/>
          <w:sz w:val="20"/>
          <w:szCs w:val="20"/>
        </w:rPr>
        <w:t xml:space="preserve">2017 izvedli poostren inšpekcijski nadzor ureditve cestnih zapor in preusmeritev prometa pri izvajanju vzdrževalnih in obnovitvenih del ter </w:t>
      </w:r>
      <w:r w:rsidR="00F23426">
        <w:rPr>
          <w:rFonts w:ascii="Calibri" w:hAnsi="Calibri" w:cs="Arial"/>
          <w:color w:val="000000" w:themeColor="text1"/>
          <w:sz w:val="20"/>
          <w:szCs w:val="20"/>
        </w:rPr>
        <w:t>poteku</w:t>
      </w:r>
      <w:r w:rsidR="00F23426" w:rsidRPr="00FA7F4C">
        <w:rPr>
          <w:rFonts w:ascii="Calibri" w:hAnsi="Calibri" w:cs="Arial"/>
          <w:color w:val="000000" w:themeColor="text1"/>
          <w:sz w:val="20"/>
          <w:szCs w:val="20"/>
        </w:rPr>
        <w:t xml:space="preserve"> </w:t>
      </w:r>
      <w:r w:rsidRPr="00FA7F4C">
        <w:rPr>
          <w:rFonts w:ascii="Calibri" w:hAnsi="Calibri" w:cs="Arial"/>
          <w:color w:val="000000" w:themeColor="text1"/>
          <w:sz w:val="20"/>
          <w:szCs w:val="20"/>
        </w:rPr>
        <w:t xml:space="preserve">prireditev na državnih cestah, ki so v upravljanju upravljavcev DRSI in DARS d.d. </w:t>
      </w:r>
    </w:p>
    <w:p w14:paraId="115AEDF2" w14:textId="77777777" w:rsidR="00A40131" w:rsidRPr="00FA7F4C" w:rsidRDefault="00A40131" w:rsidP="00A40131">
      <w:pPr>
        <w:rPr>
          <w:rFonts w:ascii="Calibri" w:hAnsi="Calibri" w:cs="Arial"/>
          <w:color w:val="000000" w:themeColor="text1"/>
          <w:sz w:val="20"/>
          <w:szCs w:val="20"/>
        </w:rPr>
      </w:pPr>
    </w:p>
    <w:p w14:paraId="6867060C" w14:textId="2689FA1D" w:rsidR="00A40131" w:rsidRPr="00FA7F4C" w:rsidRDefault="00A40131" w:rsidP="00A40131">
      <w:pPr>
        <w:rPr>
          <w:rFonts w:ascii="Calibri" w:hAnsi="Calibri" w:cs="Arial"/>
          <w:color w:val="000000" w:themeColor="text1"/>
          <w:sz w:val="20"/>
          <w:szCs w:val="20"/>
        </w:rPr>
      </w:pPr>
      <w:r w:rsidRPr="00FA7F4C">
        <w:rPr>
          <w:rFonts w:ascii="Calibri" w:hAnsi="Calibri" w:cs="Arial"/>
          <w:color w:val="000000" w:themeColor="text1"/>
          <w:sz w:val="20"/>
          <w:szCs w:val="20"/>
        </w:rPr>
        <w:t xml:space="preserve">V okviru akcijskega nadzora je bilo izvedenih 90 inšpekcijskih pregledov ter uvedenih </w:t>
      </w:r>
      <w:r w:rsidR="00F23426">
        <w:rPr>
          <w:rFonts w:ascii="Calibri" w:hAnsi="Calibri" w:cs="Arial"/>
          <w:color w:val="000000" w:themeColor="text1"/>
          <w:sz w:val="20"/>
          <w:szCs w:val="20"/>
        </w:rPr>
        <w:t>deset</w:t>
      </w:r>
      <w:r w:rsidRPr="00FA7F4C">
        <w:rPr>
          <w:rFonts w:ascii="Calibri" w:hAnsi="Calibri" w:cs="Arial"/>
          <w:color w:val="000000" w:themeColor="text1"/>
          <w:sz w:val="20"/>
          <w:szCs w:val="20"/>
        </w:rPr>
        <w:t xml:space="preserve"> prekrškovnih postopkov. Zaradi ugotovljenih nepravilnosti in pomanjkljivosti je bilo izrečenih 31 opozoril po določilih ZCes-1 in ZIN, za odpravo ugotovljenih nepravilnosti in pomanjkljivosti, na zapisnik inšpektorja o inšpekcijskem pregledu. V enem primeru je bila izrečena ustna odločba</w:t>
      </w:r>
      <w:r w:rsidR="00F23426">
        <w:rPr>
          <w:rFonts w:ascii="Calibri" w:hAnsi="Calibri" w:cs="Arial"/>
          <w:color w:val="000000" w:themeColor="text1"/>
          <w:sz w:val="20"/>
          <w:szCs w:val="20"/>
        </w:rPr>
        <w:t>,</w:t>
      </w:r>
      <w:r w:rsidRPr="00FA7F4C">
        <w:rPr>
          <w:rFonts w:ascii="Calibri" w:hAnsi="Calibri" w:cs="Arial"/>
          <w:color w:val="000000" w:themeColor="text1"/>
          <w:sz w:val="20"/>
          <w:szCs w:val="20"/>
        </w:rPr>
        <w:t xml:space="preserve"> s katero je inšpektorica odredila začasno omejitev uporabe ceste</w:t>
      </w:r>
      <w:r w:rsidR="00F23426">
        <w:rPr>
          <w:rFonts w:ascii="Calibri" w:hAnsi="Calibri" w:cs="Arial"/>
          <w:color w:val="000000" w:themeColor="text1"/>
          <w:sz w:val="20"/>
          <w:szCs w:val="20"/>
        </w:rPr>
        <w:t>,</w:t>
      </w:r>
      <w:r w:rsidRPr="00FA7F4C">
        <w:rPr>
          <w:rFonts w:ascii="Calibri" w:hAnsi="Calibri" w:cs="Arial"/>
          <w:color w:val="000000" w:themeColor="text1"/>
          <w:sz w:val="20"/>
          <w:szCs w:val="20"/>
        </w:rPr>
        <w:t xml:space="preserve"> da se odvrne nevarnost in prepreči škoda, kar je skladno </w:t>
      </w:r>
      <w:r w:rsidR="00F23426">
        <w:rPr>
          <w:rFonts w:ascii="Calibri" w:hAnsi="Calibri" w:cs="Arial"/>
          <w:color w:val="000000" w:themeColor="text1"/>
          <w:sz w:val="20"/>
          <w:szCs w:val="20"/>
        </w:rPr>
        <w:t>s</w:t>
      </w:r>
      <w:r w:rsidRPr="00FA7F4C">
        <w:rPr>
          <w:rFonts w:ascii="Calibri" w:hAnsi="Calibri" w:cs="Arial"/>
          <w:color w:val="000000" w:themeColor="text1"/>
          <w:sz w:val="20"/>
          <w:szCs w:val="20"/>
        </w:rPr>
        <w:t xml:space="preserve"> 1. odstavkom 119. člena Zces-1. V enem primeru je bila izdana odločba zavezanki zaradi izvajanja gradbenih del – javne gospodarske infrastrukture v območju javne ceste brez ustrezne zapore. V prekrškovnem postopku so bile izdane </w:t>
      </w:r>
      <w:r w:rsidR="00F23426">
        <w:rPr>
          <w:rFonts w:ascii="Calibri" w:hAnsi="Calibri" w:cs="Arial"/>
          <w:color w:val="000000" w:themeColor="text1"/>
          <w:sz w:val="20"/>
          <w:szCs w:val="20"/>
        </w:rPr>
        <w:t>tri</w:t>
      </w:r>
      <w:r w:rsidRPr="00FA7F4C">
        <w:rPr>
          <w:rFonts w:ascii="Calibri" w:hAnsi="Calibri" w:cs="Arial"/>
          <w:color w:val="000000" w:themeColor="text1"/>
          <w:sz w:val="20"/>
          <w:szCs w:val="20"/>
        </w:rPr>
        <w:t xml:space="preserve"> odločbe o prekršku (opomin) in izdanih </w:t>
      </w:r>
      <w:r w:rsidR="00F23426">
        <w:rPr>
          <w:rFonts w:ascii="Calibri" w:hAnsi="Calibri" w:cs="Arial"/>
          <w:color w:val="000000" w:themeColor="text1"/>
          <w:sz w:val="20"/>
          <w:szCs w:val="20"/>
        </w:rPr>
        <w:t>pet</w:t>
      </w:r>
      <w:r w:rsidRPr="00FA7F4C">
        <w:rPr>
          <w:rFonts w:ascii="Calibri" w:hAnsi="Calibri" w:cs="Arial"/>
          <w:color w:val="000000" w:themeColor="text1"/>
          <w:sz w:val="20"/>
          <w:szCs w:val="20"/>
        </w:rPr>
        <w:t xml:space="preserve"> plačilnih nalogov kršiteljem. Ugotovljene pomanjkljivosti so se nanašale na pridobitev dovoljenja upravljavca za zaporo ceste, na postavitev zapore v nasprotju z izdanim dovoljenjem, nepopolno prometno signalizacijo (vertikalno in horizontalno) in prometno opremo v sklopu zapore ceste </w:t>
      </w:r>
      <w:r w:rsidR="00F23426">
        <w:rPr>
          <w:rFonts w:ascii="Calibri" w:hAnsi="Calibri" w:cs="Arial"/>
          <w:color w:val="000000" w:themeColor="text1"/>
          <w:sz w:val="20"/>
          <w:szCs w:val="20"/>
        </w:rPr>
        <w:t>ter</w:t>
      </w:r>
      <w:r w:rsidRPr="00FA7F4C">
        <w:rPr>
          <w:rFonts w:ascii="Calibri" w:hAnsi="Calibri" w:cs="Arial"/>
          <w:color w:val="000000" w:themeColor="text1"/>
          <w:sz w:val="20"/>
          <w:szCs w:val="20"/>
        </w:rPr>
        <w:t xml:space="preserve"> neustrezno obveščanje pristojnih institucij in inšpekcije za ceste o zapori oziroma o spremembi postavitve zapore ceste.</w:t>
      </w:r>
    </w:p>
    <w:p w14:paraId="743D0695" w14:textId="77777777" w:rsidR="00B471CF" w:rsidRPr="00764101" w:rsidRDefault="00B471CF" w:rsidP="00B471CF">
      <w:pPr>
        <w:rPr>
          <w:rFonts w:ascii="Calibri" w:hAnsi="Calibri" w:cs="Arial"/>
          <w:sz w:val="20"/>
          <w:szCs w:val="20"/>
        </w:rPr>
      </w:pPr>
    </w:p>
    <w:p w14:paraId="643275BE" w14:textId="4A88B96F" w:rsidR="001750BE" w:rsidRPr="00B16853" w:rsidRDefault="009500EE" w:rsidP="00AD21FD">
      <w:pPr>
        <w:pStyle w:val="Naslov2"/>
      </w:pPr>
      <w:bookmarkStart w:id="67" w:name="_Toc385511937"/>
      <w:bookmarkStart w:id="68" w:name="_Toc385512324"/>
      <w:bookmarkStart w:id="69" w:name="_Toc512412881"/>
      <w:r>
        <w:t>4.3</w:t>
      </w:r>
      <w:r w:rsidR="001750BE" w:rsidRPr="00B16853">
        <w:t xml:space="preserve">.8 </w:t>
      </w:r>
      <w:r w:rsidR="00C44036" w:rsidRPr="00B16853">
        <w:t>Zagotavljanje varnosti cestne infrastrukture</w:t>
      </w:r>
      <w:bookmarkEnd w:id="67"/>
      <w:bookmarkEnd w:id="68"/>
      <w:bookmarkEnd w:id="69"/>
    </w:p>
    <w:p w14:paraId="7EDBDE59" w14:textId="511E443B" w:rsidR="003067F9" w:rsidRPr="00B16853" w:rsidRDefault="00C44036" w:rsidP="00C44036">
      <w:pPr>
        <w:rPr>
          <w:rFonts w:ascii="Calibri" w:hAnsi="Calibri" w:cs="Calibri"/>
          <w:b/>
          <w:i/>
          <w:color w:val="1F497D"/>
          <w:sz w:val="20"/>
          <w:szCs w:val="20"/>
        </w:rPr>
      </w:pPr>
      <w:r w:rsidRPr="00B16853">
        <w:rPr>
          <w:rFonts w:ascii="Calibri" w:hAnsi="Calibri" w:cs="Calibri"/>
          <w:b/>
          <w:i/>
          <w:color w:val="1F497D"/>
          <w:sz w:val="20"/>
          <w:szCs w:val="20"/>
        </w:rPr>
        <w:t>CILJ: izvajanje ukrepov na cestni infrastrukturi z</w:t>
      </w:r>
      <w:r w:rsidR="00C97E27">
        <w:rPr>
          <w:rFonts w:ascii="Calibri" w:hAnsi="Calibri" w:cs="Calibri"/>
          <w:b/>
          <w:i/>
          <w:color w:val="1F497D"/>
          <w:sz w:val="20"/>
          <w:szCs w:val="20"/>
        </w:rPr>
        <w:t>a</w:t>
      </w:r>
      <w:r w:rsidRPr="00B16853">
        <w:rPr>
          <w:rFonts w:ascii="Calibri" w:hAnsi="Calibri" w:cs="Calibri"/>
          <w:b/>
          <w:i/>
          <w:color w:val="1F497D"/>
          <w:sz w:val="20"/>
          <w:szCs w:val="20"/>
        </w:rPr>
        <w:t xml:space="preserve"> </w:t>
      </w:r>
      <w:r w:rsidR="003067F9" w:rsidRPr="00B16853">
        <w:rPr>
          <w:rFonts w:ascii="Calibri" w:hAnsi="Calibri" w:cs="Calibri"/>
          <w:b/>
          <w:i/>
          <w:color w:val="1F497D"/>
          <w:sz w:val="20"/>
          <w:szCs w:val="20"/>
        </w:rPr>
        <w:t>izboljšanj</w:t>
      </w:r>
      <w:r w:rsidR="00C97E27">
        <w:rPr>
          <w:rFonts w:ascii="Calibri" w:hAnsi="Calibri" w:cs="Calibri"/>
          <w:b/>
          <w:i/>
          <w:color w:val="1F497D"/>
          <w:sz w:val="20"/>
          <w:szCs w:val="20"/>
        </w:rPr>
        <w:t>e</w:t>
      </w:r>
      <w:r w:rsidR="003067F9" w:rsidRPr="00B16853">
        <w:rPr>
          <w:rFonts w:ascii="Calibri" w:hAnsi="Calibri" w:cs="Calibri"/>
          <w:b/>
          <w:i/>
          <w:color w:val="1F497D"/>
          <w:sz w:val="20"/>
          <w:szCs w:val="20"/>
        </w:rPr>
        <w:t xml:space="preserve"> prometne varnosti</w:t>
      </w:r>
    </w:p>
    <w:p w14:paraId="7A365BA6" w14:textId="77777777" w:rsidR="0050771B" w:rsidRDefault="0050771B" w:rsidP="008771CA">
      <w:pPr>
        <w:rPr>
          <w:rFonts w:ascii="Calibri" w:hAnsi="Calibri"/>
          <w:sz w:val="20"/>
          <w:szCs w:val="20"/>
        </w:rPr>
      </w:pPr>
    </w:p>
    <w:p w14:paraId="47227C4C" w14:textId="409A7CD7" w:rsidR="008C068F" w:rsidRPr="00FA7F4C" w:rsidRDefault="008C068F" w:rsidP="008C068F">
      <w:pPr>
        <w:rPr>
          <w:rFonts w:ascii="Calibri" w:hAnsi="Calibri"/>
          <w:color w:val="000000" w:themeColor="text1"/>
          <w:sz w:val="20"/>
          <w:szCs w:val="20"/>
        </w:rPr>
      </w:pPr>
      <w:r w:rsidRPr="00FA7F4C">
        <w:rPr>
          <w:rFonts w:ascii="Calibri" w:hAnsi="Calibri"/>
          <w:color w:val="000000" w:themeColor="text1"/>
          <w:sz w:val="20"/>
          <w:szCs w:val="20"/>
        </w:rPr>
        <w:t>V letu 2017 je AVP pripravila predlog Poslovnika za oddajo del presojevalcem cest ter predlog Uredbe o določitvi drugih javnih cest, na katerih se izvajajo varnostne zahteve za cestno infrastrukturo</w:t>
      </w:r>
      <w:r w:rsidR="00F23426">
        <w:rPr>
          <w:rFonts w:ascii="Calibri" w:hAnsi="Calibri"/>
          <w:color w:val="000000" w:themeColor="text1"/>
          <w:sz w:val="20"/>
          <w:szCs w:val="20"/>
        </w:rPr>
        <w:t>.</w:t>
      </w:r>
      <w:r w:rsidRPr="00FA7F4C">
        <w:rPr>
          <w:rFonts w:ascii="Calibri" w:hAnsi="Calibri"/>
          <w:color w:val="000000" w:themeColor="text1"/>
          <w:sz w:val="20"/>
          <w:szCs w:val="20"/>
        </w:rPr>
        <w:t xml:space="preserve"> Z uredbo se zagotavlja</w:t>
      </w:r>
      <w:r w:rsidR="00F23426">
        <w:rPr>
          <w:rFonts w:ascii="Calibri" w:hAnsi="Calibri"/>
          <w:color w:val="000000" w:themeColor="text1"/>
          <w:sz w:val="20"/>
          <w:szCs w:val="20"/>
        </w:rPr>
        <w:t>jo</w:t>
      </w:r>
      <w:r w:rsidRPr="00FA7F4C">
        <w:rPr>
          <w:rFonts w:ascii="Calibri" w:hAnsi="Calibri"/>
          <w:color w:val="000000" w:themeColor="text1"/>
          <w:sz w:val="20"/>
          <w:szCs w:val="20"/>
        </w:rPr>
        <w:t xml:space="preserve"> presoj</w:t>
      </w:r>
      <w:r w:rsidR="00F23426">
        <w:rPr>
          <w:rFonts w:ascii="Calibri" w:hAnsi="Calibri"/>
          <w:color w:val="000000" w:themeColor="text1"/>
          <w:sz w:val="20"/>
          <w:szCs w:val="20"/>
        </w:rPr>
        <w:t>a</w:t>
      </w:r>
      <w:r w:rsidRPr="00FA7F4C">
        <w:rPr>
          <w:rFonts w:ascii="Calibri" w:hAnsi="Calibri"/>
          <w:color w:val="000000" w:themeColor="text1"/>
          <w:sz w:val="20"/>
          <w:szCs w:val="20"/>
        </w:rPr>
        <w:t xml:space="preserve"> varnost</w:t>
      </w:r>
      <w:r w:rsidR="00F23426">
        <w:rPr>
          <w:rFonts w:ascii="Calibri" w:hAnsi="Calibri"/>
          <w:color w:val="000000" w:themeColor="text1"/>
          <w:sz w:val="20"/>
          <w:szCs w:val="20"/>
        </w:rPr>
        <w:t>i</w:t>
      </w:r>
      <w:r w:rsidRPr="00FA7F4C">
        <w:rPr>
          <w:rFonts w:ascii="Calibri" w:hAnsi="Calibri"/>
          <w:color w:val="000000" w:themeColor="text1"/>
          <w:sz w:val="20"/>
          <w:szCs w:val="20"/>
        </w:rPr>
        <w:t xml:space="preserve"> cest na najbolj obremenjenih cestah in statistično najmanj varnih ter ustrezne normativne podlage, ki zavezujejo pristojne subjekte v postopku gradnje novih odsekov cest, rekonstrukcij in obnov obstoječih cest ter k vzdrževanju in upoštevanju sodobnih prometno-tehničnih normativov.</w:t>
      </w:r>
    </w:p>
    <w:p w14:paraId="3F78AEFB" w14:textId="77777777" w:rsidR="008C068F" w:rsidRPr="00FA7F4C" w:rsidRDefault="008C068F" w:rsidP="008C068F">
      <w:pPr>
        <w:rPr>
          <w:rFonts w:ascii="Calibri" w:hAnsi="Calibri"/>
          <w:color w:val="000000" w:themeColor="text1"/>
          <w:sz w:val="20"/>
          <w:szCs w:val="20"/>
        </w:rPr>
      </w:pPr>
    </w:p>
    <w:p w14:paraId="605D09A7" w14:textId="667863D5" w:rsidR="008C068F" w:rsidRPr="00FA7F4C" w:rsidRDefault="008C068F" w:rsidP="008771CA">
      <w:pPr>
        <w:rPr>
          <w:rFonts w:ascii="Calibri" w:hAnsi="Calibri"/>
          <w:color w:val="000000" w:themeColor="text1"/>
          <w:sz w:val="20"/>
          <w:szCs w:val="20"/>
        </w:rPr>
      </w:pPr>
      <w:r w:rsidRPr="00FA7F4C">
        <w:rPr>
          <w:rFonts w:ascii="Calibri" w:hAnsi="Calibri"/>
          <w:color w:val="000000" w:themeColor="text1"/>
          <w:sz w:val="20"/>
          <w:szCs w:val="20"/>
        </w:rPr>
        <w:t>AVP je v oktobru 2017 organizirala obdobno izobraževanje presojevalcev varnosti cest. Presojevalec varnosti cest ocenjuje prometno varnost v vseh fazah načrtovanja, gradnje in obratovanja cestne infrastrukture. Pri svojem delu je popolnoma neodvisen, njegova naloga pa je skrbeti za tehnično pravilne rešitve ne glede na stroškovno dimenzijo predlagane rešitve. Na podlagi zakonodaje se mora presojevalec, ki želi obdržati licenco</w:t>
      </w:r>
      <w:r w:rsidR="00F23426">
        <w:rPr>
          <w:rFonts w:ascii="Calibri" w:hAnsi="Calibri"/>
          <w:color w:val="000000" w:themeColor="text1"/>
          <w:sz w:val="20"/>
          <w:szCs w:val="20"/>
        </w:rPr>
        <w:t>,</w:t>
      </w:r>
      <w:r w:rsidRPr="00FA7F4C">
        <w:rPr>
          <w:rFonts w:ascii="Calibri" w:hAnsi="Calibri"/>
          <w:color w:val="000000" w:themeColor="text1"/>
          <w:sz w:val="20"/>
          <w:szCs w:val="20"/>
        </w:rPr>
        <w:t xml:space="preserve"> udeležiti obdobnega izobraževanja vsaka </w:t>
      </w:r>
      <w:r w:rsidR="00F23426">
        <w:rPr>
          <w:rFonts w:ascii="Calibri" w:hAnsi="Calibri"/>
          <w:color w:val="000000" w:themeColor="text1"/>
          <w:sz w:val="20"/>
          <w:szCs w:val="20"/>
        </w:rPr>
        <w:t xml:space="preserve">tri </w:t>
      </w:r>
      <w:r w:rsidRPr="00FA7F4C">
        <w:rPr>
          <w:rFonts w:ascii="Calibri" w:hAnsi="Calibri"/>
          <w:color w:val="000000" w:themeColor="text1"/>
          <w:sz w:val="20"/>
          <w:szCs w:val="20"/>
        </w:rPr>
        <w:t>leta. Kandidati so 16. in 17. oktobra 2017 uspešno opravili teoretični del izobraževanj</w:t>
      </w:r>
      <w:r w:rsidR="00F23426">
        <w:rPr>
          <w:rFonts w:ascii="Calibri" w:hAnsi="Calibri"/>
          <w:color w:val="000000" w:themeColor="text1"/>
          <w:sz w:val="20"/>
          <w:szCs w:val="20"/>
        </w:rPr>
        <w:t>a</w:t>
      </w:r>
      <w:r w:rsidRPr="00FA7F4C">
        <w:rPr>
          <w:rFonts w:ascii="Calibri" w:hAnsi="Calibri"/>
          <w:color w:val="000000" w:themeColor="text1"/>
          <w:sz w:val="20"/>
          <w:szCs w:val="20"/>
        </w:rPr>
        <w:t xml:space="preserve">, na koncu pa so vsi kandidati uspešno opravili preizkus znanja. Slovenija trenutno razpolaga s 33 licenciranimi presojevalci varnosti cest. </w:t>
      </w:r>
    </w:p>
    <w:p w14:paraId="65C81034" w14:textId="77777777" w:rsidR="008C068F" w:rsidRPr="00FA7F4C" w:rsidRDefault="008C068F" w:rsidP="008771CA">
      <w:pPr>
        <w:rPr>
          <w:rFonts w:ascii="Calibri" w:hAnsi="Calibri"/>
          <w:color w:val="000000" w:themeColor="text1"/>
          <w:sz w:val="20"/>
          <w:szCs w:val="20"/>
        </w:rPr>
      </w:pPr>
    </w:p>
    <w:p w14:paraId="2C9E145A" w14:textId="2061008C" w:rsidR="001B4CB0" w:rsidRPr="00FA7F4C" w:rsidRDefault="001B4CB0" w:rsidP="001B4CB0">
      <w:pPr>
        <w:rPr>
          <w:rFonts w:ascii="Calibri" w:hAnsi="Calibri" w:cs="Arial"/>
          <w:color w:val="000000" w:themeColor="text1"/>
          <w:sz w:val="20"/>
          <w:szCs w:val="20"/>
        </w:rPr>
      </w:pPr>
      <w:r w:rsidRPr="00FA7F4C">
        <w:rPr>
          <w:rFonts w:ascii="Calibri" w:hAnsi="Calibri" w:cs="Arial"/>
          <w:color w:val="000000" w:themeColor="text1"/>
          <w:sz w:val="20"/>
          <w:szCs w:val="20"/>
        </w:rPr>
        <w:t xml:space="preserve">DARS je po posebnih pogodbah (obnove niso upoštevane) zamenjal obstoječe neatestirane ograje z novimi v naslednjih količinah: jeklene varnostne ograje nivoja zadrževanja H1 in H2: 11.656 m in betonske varnostne ograje nivoja zadrževanja H2: 2.918 m. V konkretne projekte prometne varnosti je DARS v letu 2017 investiral </w:t>
      </w:r>
      <w:r w:rsidR="00F23426">
        <w:rPr>
          <w:rFonts w:ascii="Calibri" w:hAnsi="Calibri" w:cs="Arial"/>
          <w:color w:val="000000" w:themeColor="text1"/>
          <w:sz w:val="20"/>
          <w:szCs w:val="20"/>
        </w:rPr>
        <w:t>pribl</w:t>
      </w:r>
      <w:r w:rsidRPr="00FA7F4C">
        <w:rPr>
          <w:rFonts w:ascii="Calibri" w:hAnsi="Calibri" w:cs="Arial"/>
          <w:color w:val="000000" w:themeColor="text1"/>
          <w:sz w:val="20"/>
          <w:szCs w:val="20"/>
        </w:rPr>
        <w:t>. 3 mio EUR (ograje, naletni mehovi, pregledi cest, študije</w:t>
      </w:r>
      <w:r w:rsidR="00F23426">
        <w:rPr>
          <w:rFonts w:ascii="Calibri" w:hAnsi="Calibri" w:cs="Arial"/>
          <w:color w:val="000000" w:themeColor="text1"/>
          <w:sz w:val="20"/>
          <w:szCs w:val="20"/>
        </w:rPr>
        <w:t>.</w:t>
      </w:r>
      <w:r w:rsidRPr="00FA7F4C">
        <w:rPr>
          <w:rFonts w:ascii="Calibri" w:hAnsi="Calibri" w:cs="Arial"/>
          <w:color w:val="000000" w:themeColor="text1"/>
          <w:sz w:val="20"/>
          <w:szCs w:val="20"/>
        </w:rPr>
        <w:t>..).</w:t>
      </w:r>
    </w:p>
    <w:p w14:paraId="24465BD6" w14:textId="77777777" w:rsidR="001B4CB0" w:rsidRPr="00FA7F4C" w:rsidRDefault="001B4CB0" w:rsidP="001B4CB0">
      <w:pPr>
        <w:rPr>
          <w:rFonts w:ascii="Calibri" w:hAnsi="Calibri" w:cs="Arial"/>
          <w:color w:val="000000" w:themeColor="text1"/>
          <w:sz w:val="20"/>
          <w:szCs w:val="20"/>
        </w:rPr>
      </w:pPr>
    </w:p>
    <w:p w14:paraId="7CF41FFA" w14:textId="3D78BF26" w:rsidR="001B4CB0" w:rsidRPr="00FA7F4C" w:rsidRDefault="001B4CB0" w:rsidP="001B4CB0">
      <w:pPr>
        <w:rPr>
          <w:rFonts w:ascii="Calibri" w:hAnsi="Calibri" w:cs="Arial"/>
          <w:color w:val="000000" w:themeColor="text1"/>
          <w:sz w:val="20"/>
          <w:szCs w:val="20"/>
        </w:rPr>
      </w:pPr>
      <w:r w:rsidRPr="00FA7F4C">
        <w:rPr>
          <w:rFonts w:ascii="Calibri" w:hAnsi="Calibri" w:cs="Arial"/>
          <w:color w:val="000000" w:themeColor="text1"/>
          <w:sz w:val="20"/>
          <w:szCs w:val="20"/>
        </w:rPr>
        <w:t xml:space="preserve">Na priključkih in počivališčih </w:t>
      </w:r>
      <w:r w:rsidR="00F23426">
        <w:rPr>
          <w:rFonts w:ascii="Calibri" w:hAnsi="Calibri" w:cs="Arial"/>
          <w:color w:val="000000" w:themeColor="text1"/>
          <w:sz w:val="20"/>
          <w:szCs w:val="20"/>
        </w:rPr>
        <w:t>G</w:t>
      </w:r>
      <w:r w:rsidRPr="00FA7F4C">
        <w:rPr>
          <w:rFonts w:ascii="Calibri" w:hAnsi="Calibri" w:cs="Arial"/>
          <w:color w:val="000000" w:themeColor="text1"/>
          <w:sz w:val="20"/>
          <w:szCs w:val="20"/>
        </w:rPr>
        <w:t xml:space="preserve">orenjske in </w:t>
      </w:r>
      <w:r w:rsidR="00F23426">
        <w:rPr>
          <w:rFonts w:ascii="Calibri" w:hAnsi="Calibri" w:cs="Arial"/>
          <w:color w:val="000000" w:themeColor="text1"/>
          <w:sz w:val="20"/>
          <w:szCs w:val="20"/>
        </w:rPr>
        <w:t>Š</w:t>
      </w:r>
      <w:r w:rsidRPr="00FA7F4C">
        <w:rPr>
          <w:rFonts w:ascii="Calibri" w:hAnsi="Calibri" w:cs="Arial"/>
          <w:color w:val="000000" w:themeColor="text1"/>
          <w:sz w:val="20"/>
          <w:szCs w:val="20"/>
        </w:rPr>
        <w:t>tajerske so se zamenjala cestna svetila z varčnimi LED-svetili, izvedla se je cestn</w:t>
      </w:r>
      <w:r w:rsidR="00F23426">
        <w:rPr>
          <w:rFonts w:ascii="Calibri" w:hAnsi="Calibri" w:cs="Arial"/>
          <w:color w:val="000000" w:themeColor="text1"/>
          <w:sz w:val="20"/>
          <w:szCs w:val="20"/>
        </w:rPr>
        <w:t>a</w:t>
      </w:r>
      <w:r w:rsidRPr="00FA7F4C">
        <w:rPr>
          <w:rFonts w:ascii="Calibri" w:hAnsi="Calibri" w:cs="Arial"/>
          <w:color w:val="000000" w:themeColor="text1"/>
          <w:sz w:val="20"/>
          <w:szCs w:val="20"/>
        </w:rPr>
        <w:t xml:space="preserve"> razsvetljav</w:t>
      </w:r>
      <w:r w:rsidR="00F23426">
        <w:rPr>
          <w:rFonts w:ascii="Calibri" w:hAnsi="Calibri" w:cs="Arial"/>
          <w:color w:val="000000" w:themeColor="text1"/>
          <w:sz w:val="20"/>
          <w:szCs w:val="20"/>
        </w:rPr>
        <w:t>a</w:t>
      </w:r>
      <w:r w:rsidRPr="00FA7F4C">
        <w:rPr>
          <w:rFonts w:ascii="Calibri" w:hAnsi="Calibri" w:cs="Arial"/>
          <w:color w:val="000000" w:themeColor="text1"/>
          <w:sz w:val="20"/>
          <w:szCs w:val="20"/>
        </w:rPr>
        <w:t xml:space="preserve"> priključkov Višnja </w:t>
      </w:r>
      <w:r w:rsidR="00F23426">
        <w:rPr>
          <w:rFonts w:ascii="Calibri" w:hAnsi="Calibri" w:cs="Arial"/>
          <w:color w:val="000000" w:themeColor="text1"/>
          <w:sz w:val="20"/>
          <w:szCs w:val="20"/>
        </w:rPr>
        <w:t>G</w:t>
      </w:r>
      <w:r w:rsidRPr="00FA7F4C">
        <w:rPr>
          <w:rFonts w:ascii="Calibri" w:hAnsi="Calibri" w:cs="Arial"/>
          <w:color w:val="000000" w:themeColor="text1"/>
          <w:sz w:val="20"/>
          <w:szCs w:val="20"/>
        </w:rPr>
        <w:t xml:space="preserve">ora in Grosuplje </w:t>
      </w:r>
      <w:r w:rsidR="00F23426">
        <w:rPr>
          <w:rFonts w:ascii="Calibri" w:hAnsi="Calibri" w:cs="Arial"/>
          <w:color w:val="000000" w:themeColor="text1"/>
          <w:sz w:val="20"/>
          <w:szCs w:val="20"/>
        </w:rPr>
        <w:t>ter</w:t>
      </w:r>
      <w:r w:rsidRPr="00FA7F4C">
        <w:rPr>
          <w:rFonts w:ascii="Calibri" w:hAnsi="Calibri" w:cs="Arial"/>
          <w:color w:val="000000" w:themeColor="text1"/>
          <w:sz w:val="20"/>
          <w:szCs w:val="20"/>
        </w:rPr>
        <w:t xml:space="preserve"> dogradnja razsvetljave na priključku Blagovica sever in jug. V letu 2017 se je zaključila obnova sistema Klica v sili (KVS)</w:t>
      </w:r>
      <w:r w:rsidR="00F23426">
        <w:rPr>
          <w:rFonts w:ascii="Calibri" w:hAnsi="Calibri" w:cs="Arial"/>
          <w:color w:val="000000" w:themeColor="text1"/>
          <w:sz w:val="20"/>
          <w:szCs w:val="20"/>
        </w:rPr>
        <w:t xml:space="preserve">, ki </w:t>
      </w:r>
      <w:r w:rsidRPr="00FA7F4C">
        <w:rPr>
          <w:rFonts w:ascii="Calibri" w:hAnsi="Calibri" w:cs="Arial"/>
          <w:color w:val="000000" w:themeColor="text1"/>
          <w:sz w:val="20"/>
          <w:szCs w:val="20"/>
        </w:rPr>
        <w:t>sta se obnovila na odsekih AC Arja vas–Slivnica, Šentilj–Pesnica, Brezovica–Unec, Senožeče–Divača in Gaberk–Fernetiči. Pričela pa se je zamenjava radijskega sistema DARS, ki prehaja z analognih na digitalne radijske zveze (DMR). V procesu oziroma zaključevanju so bile izdelava in/ali recenzija projektno-tehnične dokumentacije za nadaljnja načrtovana obnovitvena dela ter izdelava študij, analiz, strokovnih podlag in algoritmov za izvedbo prezračevanja predorov, strokovnih mnenj in dopolnitev navodil. Med ta dela sta spadala tudi pridobivanje preostale dokumentacije ter zagotavljanje ukrepov varstva pri delu.</w:t>
      </w:r>
    </w:p>
    <w:p w14:paraId="178C5060" w14:textId="77777777" w:rsidR="001B4CB0" w:rsidRPr="00FA7F4C" w:rsidRDefault="001B4CB0" w:rsidP="001B4CB0">
      <w:pPr>
        <w:rPr>
          <w:rFonts w:ascii="Calibri" w:hAnsi="Calibri" w:cs="Arial"/>
          <w:color w:val="000000" w:themeColor="text1"/>
          <w:sz w:val="20"/>
          <w:szCs w:val="20"/>
        </w:rPr>
      </w:pPr>
    </w:p>
    <w:p w14:paraId="3A3DD425" w14:textId="77777777" w:rsidR="001B4CB0" w:rsidRPr="001B4CB0" w:rsidRDefault="001B4CB0" w:rsidP="001B4CB0">
      <w:pPr>
        <w:rPr>
          <w:rFonts w:ascii="Calibri" w:hAnsi="Calibri" w:cs="Arial"/>
          <w:color w:val="8064A2" w:themeColor="accent4"/>
          <w:sz w:val="20"/>
          <w:szCs w:val="20"/>
        </w:rPr>
      </w:pPr>
    </w:p>
    <w:p w14:paraId="6BDC60A4" w14:textId="77777777" w:rsidR="001B4CB0" w:rsidRDefault="001B4CB0" w:rsidP="008771CA">
      <w:pPr>
        <w:rPr>
          <w:rFonts w:ascii="Calibri" w:hAnsi="Calibri"/>
          <w:sz w:val="20"/>
          <w:szCs w:val="20"/>
        </w:rPr>
      </w:pPr>
    </w:p>
    <w:p w14:paraId="00745583" w14:textId="77777777" w:rsidR="001B4CB0" w:rsidRPr="002F15A0" w:rsidRDefault="001B4CB0" w:rsidP="008771CA">
      <w:pPr>
        <w:rPr>
          <w:rFonts w:ascii="Calibri" w:hAnsi="Calibri"/>
          <w:sz w:val="20"/>
          <w:szCs w:val="20"/>
        </w:rPr>
      </w:pPr>
    </w:p>
    <w:p w14:paraId="1266E0F9" w14:textId="628070EC" w:rsidR="00852587" w:rsidRPr="00B16853" w:rsidRDefault="009500EE" w:rsidP="00AD21FD">
      <w:pPr>
        <w:pStyle w:val="Naslov2"/>
      </w:pPr>
      <w:bookmarkStart w:id="70" w:name="_Toc385511938"/>
      <w:bookmarkStart w:id="71" w:name="_Toc385512325"/>
      <w:bookmarkStart w:id="72" w:name="_Toc512412882"/>
      <w:r>
        <w:t>4.3</w:t>
      </w:r>
      <w:r w:rsidR="00852587" w:rsidRPr="00B16853">
        <w:t xml:space="preserve">.9 </w:t>
      </w:r>
      <w:r w:rsidR="0012470A" w:rsidRPr="00B16853">
        <w:t>Obveščanje javnosti</w:t>
      </w:r>
      <w:bookmarkEnd w:id="70"/>
      <w:bookmarkEnd w:id="71"/>
      <w:bookmarkEnd w:id="72"/>
    </w:p>
    <w:p w14:paraId="0FD17911" w14:textId="7253DB1A" w:rsidR="0012470A" w:rsidRPr="00B16853" w:rsidRDefault="0012470A" w:rsidP="0012470A">
      <w:pPr>
        <w:rPr>
          <w:rFonts w:ascii="Calibri" w:hAnsi="Calibri" w:cs="Calibri"/>
          <w:b/>
          <w:i/>
          <w:color w:val="1F497D"/>
          <w:sz w:val="20"/>
          <w:szCs w:val="20"/>
        </w:rPr>
      </w:pPr>
      <w:r w:rsidRPr="00B16853">
        <w:rPr>
          <w:rFonts w:ascii="Calibri" w:hAnsi="Calibri" w:cs="Calibri"/>
          <w:b/>
          <w:i/>
          <w:color w:val="1F497D"/>
          <w:sz w:val="20"/>
          <w:szCs w:val="20"/>
        </w:rPr>
        <w:t>CILJ: seznanjanje javnosti o novostih v predpisih in na cestni infrastrukturi, opozarjanje na najpogostejše kršitve in nepravilnosti</w:t>
      </w:r>
    </w:p>
    <w:p w14:paraId="721E3506" w14:textId="77777777" w:rsidR="00A6151E" w:rsidRPr="00DF4F33" w:rsidRDefault="00A6151E" w:rsidP="0012470A">
      <w:pPr>
        <w:rPr>
          <w:rFonts w:asciiTheme="minorHAnsi" w:hAnsiTheme="minorHAnsi" w:cstheme="minorHAnsi"/>
          <w:color w:val="8064A2" w:themeColor="accent4"/>
          <w:sz w:val="20"/>
          <w:szCs w:val="20"/>
        </w:rPr>
      </w:pPr>
    </w:p>
    <w:p w14:paraId="201573C9" w14:textId="054568AB" w:rsidR="00DF4F33" w:rsidRPr="00FA7F4C" w:rsidRDefault="00DF4F33" w:rsidP="0012470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Policija spremlja stanje prometne varnosti in po posameznih obdobjih ter preko spletnega obveščanja seznanja javnost o stanju prometne varnosti in aktivnostih policije v posameznih obdobjih. Prav tako preventivno obvešča o pričakovanih dogajanjih in potrebnih previdnostih v prometu.</w:t>
      </w:r>
    </w:p>
    <w:p w14:paraId="7207B67D" w14:textId="77777777" w:rsidR="00DF4F33" w:rsidRPr="00FA7F4C" w:rsidRDefault="00DF4F33" w:rsidP="0012470A">
      <w:pPr>
        <w:rPr>
          <w:rFonts w:ascii="Calibri" w:hAnsi="Calibri" w:cs="Calibri"/>
          <w:color w:val="000000" w:themeColor="text1"/>
          <w:sz w:val="20"/>
          <w:szCs w:val="20"/>
        </w:rPr>
      </w:pPr>
    </w:p>
    <w:p w14:paraId="43CCCAC6" w14:textId="4C04D9B1" w:rsidR="00992CB1" w:rsidRPr="00FA7F4C" w:rsidRDefault="00992CB1" w:rsidP="00992CB1">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Na prometno varnost bistveno vpliva</w:t>
      </w:r>
      <w:r w:rsidR="00F23426">
        <w:rPr>
          <w:rFonts w:asciiTheme="minorHAnsi" w:hAnsiTheme="minorHAnsi" w:cstheme="minorHAnsi"/>
          <w:color w:val="000000" w:themeColor="text1"/>
          <w:sz w:val="20"/>
          <w:szCs w:val="20"/>
        </w:rPr>
        <w:t>ta</w:t>
      </w:r>
      <w:r w:rsidRPr="00FA7F4C">
        <w:rPr>
          <w:rFonts w:asciiTheme="minorHAnsi" w:hAnsiTheme="minorHAnsi" w:cstheme="minorHAnsi"/>
          <w:color w:val="000000" w:themeColor="text1"/>
          <w:sz w:val="20"/>
          <w:szCs w:val="20"/>
        </w:rPr>
        <w:t xml:space="preserve"> dobra obveščenost in o</w:t>
      </w:r>
      <w:r w:rsidR="00F23426">
        <w:rPr>
          <w:rFonts w:asciiTheme="minorHAnsi" w:hAnsiTheme="minorHAnsi" w:cstheme="minorHAnsi"/>
          <w:color w:val="000000" w:themeColor="text1"/>
          <w:sz w:val="20"/>
          <w:szCs w:val="20"/>
        </w:rPr>
        <w:t>za</w:t>
      </w:r>
      <w:r w:rsidRPr="00FA7F4C">
        <w:rPr>
          <w:rFonts w:asciiTheme="minorHAnsi" w:hAnsiTheme="minorHAnsi" w:cstheme="minorHAnsi"/>
          <w:color w:val="000000" w:themeColor="text1"/>
          <w:sz w:val="20"/>
          <w:szCs w:val="20"/>
        </w:rPr>
        <w:t xml:space="preserve">veščenost voznikov v realnem času. Cilj DARS-a je, da so vozniki, preden gredo na pot in med potjo, prometno informirani. To pomeni, da se znajo izogniti bodisi planiranim zaporam (dela na cesti) bodisi izrednim dogodkom, zaradi katerih je </w:t>
      </w:r>
      <w:r w:rsidR="00F23426">
        <w:rPr>
          <w:rFonts w:asciiTheme="minorHAnsi" w:hAnsiTheme="minorHAnsi" w:cstheme="minorHAnsi"/>
          <w:color w:val="000000" w:themeColor="text1"/>
          <w:sz w:val="20"/>
          <w:szCs w:val="20"/>
        </w:rPr>
        <w:t xml:space="preserve">treba </w:t>
      </w:r>
      <w:r w:rsidRPr="00FA7F4C">
        <w:rPr>
          <w:rFonts w:asciiTheme="minorHAnsi" w:hAnsiTheme="minorHAnsi" w:cstheme="minorHAnsi"/>
          <w:color w:val="000000" w:themeColor="text1"/>
          <w:sz w:val="20"/>
          <w:szCs w:val="20"/>
        </w:rPr>
        <w:t xml:space="preserve">zapirati celotno </w:t>
      </w:r>
      <w:r w:rsidR="00F23426">
        <w:rPr>
          <w:rFonts w:asciiTheme="minorHAnsi" w:hAnsiTheme="minorHAnsi" w:cstheme="minorHAnsi"/>
          <w:color w:val="000000" w:themeColor="text1"/>
          <w:sz w:val="20"/>
          <w:szCs w:val="20"/>
        </w:rPr>
        <w:t xml:space="preserve">cestišče </w:t>
      </w:r>
      <w:r w:rsidRPr="00FA7F4C">
        <w:rPr>
          <w:rFonts w:asciiTheme="minorHAnsi" w:hAnsiTheme="minorHAnsi" w:cstheme="minorHAnsi"/>
          <w:color w:val="000000" w:themeColor="text1"/>
          <w:sz w:val="20"/>
          <w:szCs w:val="20"/>
        </w:rPr>
        <w:t xml:space="preserve">ali </w:t>
      </w:r>
      <w:r w:rsidR="00F23426">
        <w:rPr>
          <w:rFonts w:asciiTheme="minorHAnsi" w:hAnsiTheme="minorHAnsi" w:cstheme="minorHAnsi"/>
          <w:color w:val="000000" w:themeColor="text1"/>
          <w:sz w:val="20"/>
          <w:szCs w:val="20"/>
        </w:rPr>
        <w:t xml:space="preserve">njegov </w:t>
      </w:r>
      <w:r w:rsidRPr="00FA7F4C">
        <w:rPr>
          <w:rFonts w:asciiTheme="minorHAnsi" w:hAnsiTheme="minorHAnsi" w:cstheme="minorHAnsi"/>
          <w:color w:val="000000" w:themeColor="text1"/>
          <w:sz w:val="20"/>
          <w:szCs w:val="20"/>
        </w:rPr>
        <w:t>del (nesreča, vremenske okoliščine).</w:t>
      </w:r>
      <w:r w:rsidR="00F23426">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DARS je v letu 2017 poleg stalnega razvoja spletne strani </w:t>
      </w:r>
      <w:hyperlink r:id="rId29" w:history="1">
        <w:r w:rsidRPr="00FA7F4C">
          <w:rPr>
            <w:rFonts w:asciiTheme="minorHAnsi" w:hAnsiTheme="minorHAnsi" w:cstheme="minorHAnsi"/>
            <w:color w:val="000000" w:themeColor="text1"/>
            <w:sz w:val="20"/>
            <w:szCs w:val="20"/>
          </w:rPr>
          <w:t>www.promet.si</w:t>
        </w:r>
      </w:hyperlink>
      <w:r w:rsidRPr="00FA7F4C">
        <w:rPr>
          <w:rFonts w:asciiTheme="minorHAnsi" w:hAnsiTheme="minorHAnsi" w:cstheme="minorHAnsi"/>
          <w:color w:val="000000" w:themeColor="text1"/>
          <w:sz w:val="20"/>
          <w:szCs w:val="20"/>
        </w:rPr>
        <w:t xml:space="preserve"> in vzdrževanja klicnega centra na tel. št. 1970 nadgradil aplikacijo za pametne telefone DarsPromet+ in odprl dodaten (prometni) Twit</w:t>
      </w:r>
      <w:r w:rsidR="001C2D10">
        <w:rPr>
          <w:rFonts w:asciiTheme="minorHAnsi" w:hAnsiTheme="minorHAnsi" w:cstheme="minorHAnsi"/>
          <w:color w:val="000000" w:themeColor="text1"/>
          <w:sz w:val="20"/>
          <w:szCs w:val="20"/>
        </w:rPr>
        <w:t>t</w:t>
      </w:r>
      <w:r w:rsidRPr="00FA7F4C">
        <w:rPr>
          <w:rFonts w:asciiTheme="minorHAnsi" w:hAnsiTheme="minorHAnsi" w:cstheme="minorHAnsi"/>
          <w:color w:val="000000" w:themeColor="text1"/>
          <w:sz w:val="20"/>
          <w:szCs w:val="20"/>
        </w:rPr>
        <w:t>er račun @promet_si. V letu 2017 je število naloženih aplikacij preseglo 80.000 (imela je 3.676.709 obiskov), Twit</w:t>
      </w:r>
      <w:r w:rsidR="001C2D10">
        <w:rPr>
          <w:rFonts w:asciiTheme="minorHAnsi" w:hAnsiTheme="minorHAnsi" w:cstheme="minorHAnsi"/>
          <w:color w:val="000000" w:themeColor="text1"/>
          <w:sz w:val="20"/>
          <w:szCs w:val="20"/>
        </w:rPr>
        <w:t>t</w:t>
      </w:r>
      <w:r w:rsidRPr="00FA7F4C">
        <w:rPr>
          <w:rFonts w:asciiTheme="minorHAnsi" w:hAnsiTheme="minorHAnsi" w:cstheme="minorHAnsi"/>
          <w:color w:val="000000" w:themeColor="text1"/>
          <w:sz w:val="20"/>
          <w:szCs w:val="20"/>
        </w:rPr>
        <w:t>er račun je že ob začetku delovanja dobil več kot 300 sledilcev, spletna stran pa je v letu 2017 presegla 6.500.000 obiskov. </w:t>
      </w:r>
    </w:p>
    <w:p w14:paraId="11F71AED" w14:textId="228BF778" w:rsidR="0003607F" w:rsidRPr="00FA7F4C" w:rsidRDefault="00992CB1" w:rsidP="00992CB1">
      <w:pPr>
        <w:rPr>
          <w:color w:val="000000" w:themeColor="text1"/>
        </w:rPr>
      </w:pPr>
      <w:r w:rsidRPr="00FA7F4C">
        <w:rPr>
          <w:color w:val="000000" w:themeColor="text1"/>
        </w:rPr>
        <w:t> </w:t>
      </w:r>
    </w:p>
    <w:p w14:paraId="1205AB4B" w14:textId="7120483F" w:rsidR="00B65E47" w:rsidRPr="00FA7F4C" w:rsidRDefault="00333E4F" w:rsidP="00B65E47">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AVP je ponovno </w:t>
      </w:r>
      <w:r w:rsidR="002871E0" w:rsidRPr="00FA7F4C">
        <w:rPr>
          <w:rFonts w:asciiTheme="minorHAnsi" w:hAnsiTheme="minorHAnsi" w:cstheme="minorHAnsi"/>
          <w:color w:val="000000" w:themeColor="text1"/>
          <w:sz w:val="20"/>
          <w:szCs w:val="20"/>
        </w:rPr>
        <w:t>vzpostav</w:t>
      </w:r>
      <w:r w:rsidRPr="00FA7F4C">
        <w:rPr>
          <w:rFonts w:asciiTheme="minorHAnsi" w:hAnsiTheme="minorHAnsi" w:cstheme="minorHAnsi"/>
          <w:color w:val="000000" w:themeColor="text1"/>
          <w:sz w:val="20"/>
          <w:szCs w:val="20"/>
        </w:rPr>
        <w:t>ila</w:t>
      </w:r>
      <w:r w:rsidR="002871E0" w:rsidRPr="00FA7F4C">
        <w:rPr>
          <w:rFonts w:asciiTheme="minorHAnsi" w:hAnsiTheme="minorHAnsi" w:cstheme="minorHAnsi"/>
          <w:color w:val="000000" w:themeColor="text1"/>
          <w:sz w:val="20"/>
          <w:szCs w:val="20"/>
        </w:rPr>
        <w:t xml:space="preserve"> delovanje aplikacije EPN2, ki je v preteklosti delovala </w:t>
      </w:r>
      <w:r w:rsidR="00655B67" w:rsidRPr="00FA7F4C">
        <w:rPr>
          <w:rFonts w:asciiTheme="minorHAnsi" w:hAnsiTheme="minorHAnsi" w:cstheme="minorHAnsi"/>
          <w:color w:val="000000" w:themeColor="text1"/>
          <w:sz w:val="20"/>
          <w:szCs w:val="20"/>
        </w:rPr>
        <w:t>pri</w:t>
      </w:r>
      <w:r w:rsidR="002871E0" w:rsidRPr="00FA7F4C">
        <w:rPr>
          <w:rFonts w:asciiTheme="minorHAnsi" w:hAnsiTheme="minorHAnsi" w:cstheme="minorHAnsi"/>
          <w:color w:val="000000" w:themeColor="text1"/>
          <w:sz w:val="20"/>
          <w:szCs w:val="20"/>
        </w:rPr>
        <w:t xml:space="preserve"> Ministrstvu za infrastrukturo</w:t>
      </w:r>
      <w:r w:rsidR="007B6D34" w:rsidRPr="00FA7F4C">
        <w:rPr>
          <w:rFonts w:asciiTheme="minorHAnsi" w:hAnsiTheme="minorHAnsi" w:cstheme="minorHAnsi"/>
          <w:color w:val="000000" w:themeColor="text1"/>
          <w:sz w:val="20"/>
          <w:szCs w:val="20"/>
        </w:rPr>
        <w:t>. P</w:t>
      </w:r>
      <w:r w:rsidR="002871E0" w:rsidRPr="00FA7F4C">
        <w:rPr>
          <w:rFonts w:asciiTheme="minorHAnsi" w:hAnsiTheme="minorHAnsi" w:cstheme="minorHAnsi"/>
          <w:color w:val="000000" w:themeColor="text1"/>
          <w:sz w:val="20"/>
          <w:szCs w:val="20"/>
        </w:rPr>
        <w:t xml:space="preserve">renesena </w:t>
      </w:r>
      <w:r w:rsidR="007B6D34" w:rsidRPr="00FA7F4C">
        <w:rPr>
          <w:rFonts w:asciiTheme="minorHAnsi" w:hAnsiTheme="minorHAnsi" w:cstheme="minorHAnsi"/>
          <w:color w:val="000000" w:themeColor="text1"/>
          <w:sz w:val="20"/>
          <w:szCs w:val="20"/>
        </w:rPr>
        <w:t xml:space="preserve">je bila </w:t>
      </w:r>
      <w:r w:rsidR="002871E0" w:rsidRPr="00FA7F4C">
        <w:rPr>
          <w:rFonts w:asciiTheme="minorHAnsi" w:hAnsiTheme="minorHAnsi" w:cstheme="minorHAnsi"/>
          <w:color w:val="000000" w:themeColor="text1"/>
          <w:sz w:val="20"/>
          <w:szCs w:val="20"/>
        </w:rPr>
        <w:t xml:space="preserve">na strežnik AVP, prav tako je bil izveden prenos znanja o </w:t>
      </w:r>
      <w:r w:rsidR="00655B67" w:rsidRPr="00FA7F4C">
        <w:rPr>
          <w:rFonts w:asciiTheme="minorHAnsi" w:hAnsiTheme="minorHAnsi" w:cstheme="minorHAnsi"/>
          <w:color w:val="000000" w:themeColor="text1"/>
          <w:sz w:val="20"/>
          <w:szCs w:val="20"/>
        </w:rPr>
        <w:t xml:space="preserve">njeni </w:t>
      </w:r>
      <w:r w:rsidR="002871E0" w:rsidRPr="00FA7F4C">
        <w:rPr>
          <w:rFonts w:asciiTheme="minorHAnsi" w:hAnsiTheme="minorHAnsi" w:cstheme="minorHAnsi"/>
          <w:color w:val="000000" w:themeColor="text1"/>
          <w:sz w:val="20"/>
          <w:szCs w:val="20"/>
        </w:rPr>
        <w:t xml:space="preserve">konfiguraciji in delovanju. Aplikacija je bila posodobljena v najnovejšo </w:t>
      </w:r>
      <w:r w:rsidR="00655B67" w:rsidRPr="00FA7F4C">
        <w:rPr>
          <w:rFonts w:asciiTheme="minorHAnsi" w:hAnsiTheme="minorHAnsi" w:cstheme="minorHAnsi"/>
          <w:color w:val="000000" w:themeColor="text1"/>
          <w:sz w:val="20"/>
          <w:szCs w:val="20"/>
        </w:rPr>
        <w:t>različico</w:t>
      </w:r>
      <w:r w:rsidR="002871E0" w:rsidRPr="00FA7F4C">
        <w:rPr>
          <w:rFonts w:asciiTheme="minorHAnsi" w:hAnsiTheme="minorHAnsi" w:cstheme="minorHAnsi"/>
          <w:color w:val="000000" w:themeColor="text1"/>
          <w:sz w:val="20"/>
          <w:szCs w:val="20"/>
        </w:rPr>
        <w:t>, ki vključuje najnovejše pod</w:t>
      </w:r>
      <w:r w:rsidR="00F03752" w:rsidRPr="00FA7F4C">
        <w:rPr>
          <w:rFonts w:asciiTheme="minorHAnsi" w:hAnsiTheme="minorHAnsi" w:cstheme="minorHAnsi"/>
          <w:color w:val="000000" w:themeColor="text1"/>
          <w:sz w:val="20"/>
          <w:szCs w:val="20"/>
        </w:rPr>
        <w:t xml:space="preserve">atke, </w:t>
      </w:r>
      <w:r w:rsidR="006018A9" w:rsidRPr="00FA7F4C">
        <w:rPr>
          <w:rFonts w:asciiTheme="minorHAnsi" w:hAnsiTheme="minorHAnsi" w:cstheme="minorHAnsi"/>
          <w:color w:val="000000" w:themeColor="text1"/>
          <w:sz w:val="20"/>
          <w:szCs w:val="20"/>
        </w:rPr>
        <w:t>ti pa</w:t>
      </w:r>
      <w:r w:rsidR="00F03752" w:rsidRPr="00FA7F4C">
        <w:rPr>
          <w:rFonts w:asciiTheme="minorHAnsi" w:hAnsiTheme="minorHAnsi" w:cstheme="minorHAnsi"/>
          <w:color w:val="000000" w:themeColor="text1"/>
          <w:sz w:val="20"/>
          <w:szCs w:val="20"/>
        </w:rPr>
        <w:t xml:space="preserve"> se tedensko </w:t>
      </w:r>
      <w:r w:rsidR="00655B67" w:rsidRPr="00FA7F4C">
        <w:rPr>
          <w:rFonts w:asciiTheme="minorHAnsi" w:hAnsiTheme="minorHAnsi" w:cstheme="minorHAnsi"/>
          <w:color w:val="000000" w:themeColor="text1"/>
          <w:sz w:val="20"/>
          <w:szCs w:val="20"/>
        </w:rPr>
        <w:t>samodejno</w:t>
      </w:r>
      <w:r w:rsidR="00F03752" w:rsidRPr="00FA7F4C">
        <w:rPr>
          <w:rFonts w:asciiTheme="minorHAnsi" w:hAnsiTheme="minorHAnsi" w:cstheme="minorHAnsi"/>
          <w:color w:val="000000" w:themeColor="text1"/>
          <w:sz w:val="20"/>
          <w:szCs w:val="20"/>
        </w:rPr>
        <w:t xml:space="preserve"> </w:t>
      </w:r>
      <w:r w:rsidR="002871E0" w:rsidRPr="00FA7F4C">
        <w:rPr>
          <w:rFonts w:asciiTheme="minorHAnsi" w:hAnsiTheme="minorHAnsi" w:cstheme="minorHAnsi"/>
          <w:color w:val="000000" w:themeColor="text1"/>
          <w:sz w:val="20"/>
          <w:szCs w:val="20"/>
        </w:rPr>
        <w:t>nalagajo z Ministrstv</w:t>
      </w:r>
      <w:r w:rsidR="00A26EFF" w:rsidRPr="00FA7F4C">
        <w:rPr>
          <w:rFonts w:asciiTheme="minorHAnsi" w:hAnsiTheme="minorHAnsi" w:cstheme="minorHAnsi"/>
          <w:color w:val="000000" w:themeColor="text1"/>
          <w:sz w:val="20"/>
          <w:szCs w:val="20"/>
        </w:rPr>
        <w:t>a za notranje zadeve</w:t>
      </w:r>
      <w:r w:rsidR="007B6D34" w:rsidRPr="00FA7F4C">
        <w:rPr>
          <w:rFonts w:asciiTheme="minorHAnsi" w:hAnsiTheme="minorHAnsi" w:cstheme="minorHAnsi"/>
          <w:color w:val="000000" w:themeColor="text1"/>
          <w:sz w:val="20"/>
          <w:szCs w:val="20"/>
        </w:rPr>
        <w:t>, s čimer se</w:t>
      </w:r>
      <w:r w:rsidR="002871E0" w:rsidRPr="00FA7F4C">
        <w:rPr>
          <w:rFonts w:asciiTheme="minorHAnsi" w:hAnsiTheme="minorHAnsi" w:cstheme="minorHAnsi"/>
          <w:color w:val="000000" w:themeColor="text1"/>
          <w:sz w:val="20"/>
          <w:szCs w:val="20"/>
        </w:rPr>
        <w:t xml:space="preserve"> omogoča</w:t>
      </w:r>
      <w:r w:rsidR="007B6D34" w:rsidRPr="00FA7F4C">
        <w:rPr>
          <w:rFonts w:asciiTheme="minorHAnsi" w:hAnsiTheme="minorHAnsi" w:cstheme="minorHAnsi"/>
          <w:color w:val="000000" w:themeColor="text1"/>
          <w:sz w:val="20"/>
          <w:szCs w:val="20"/>
        </w:rPr>
        <w:t>jo</w:t>
      </w:r>
      <w:r w:rsidR="002871E0" w:rsidRPr="00FA7F4C">
        <w:rPr>
          <w:rFonts w:asciiTheme="minorHAnsi" w:hAnsiTheme="minorHAnsi" w:cstheme="minorHAnsi"/>
          <w:color w:val="000000" w:themeColor="text1"/>
          <w:sz w:val="20"/>
          <w:szCs w:val="20"/>
        </w:rPr>
        <w:t xml:space="preserve"> vedno svež</w:t>
      </w:r>
      <w:r w:rsidR="007B6D34" w:rsidRPr="00FA7F4C">
        <w:rPr>
          <w:rFonts w:asciiTheme="minorHAnsi" w:hAnsiTheme="minorHAnsi" w:cstheme="minorHAnsi"/>
          <w:color w:val="000000" w:themeColor="text1"/>
          <w:sz w:val="20"/>
          <w:szCs w:val="20"/>
        </w:rPr>
        <w:t>i</w:t>
      </w:r>
      <w:r w:rsidR="002871E0" w:rsidRPr="00FA7F4C">
        <w:rPr>
          <w:rFonts w:asciiTheme="minorHAnsi" w:hAnsiTheme="minorHAnsi" w:cstheme="minorHAnsi"/>
          <w:color w:val="000000" w:themeColor="text1"/>
          <w:sz w:val="20"/>
          <w:szCs w:val="20"/>
        </w:rPr>
        <w:t xml:space="preserve"> podatk</w:t>
      </w:r>
      <w:r w:rsidR="007B6D34" w:rsidRPr="00FA7F4C">
        <w:rPr>
          <w:rFonts w:asciiTheme="minorHAnsi" w:hAnsiTheme="minorHAnsi" w:cstheme="minorHAnsi"/>
          <w:color w:val="000000" w:themeColor="text1"/>
          <w:sz w:val="20"/>
          <w:szCs w:val="20"/>
        </w:rPr>
        <w:t>i</w:t>
      </w:r>
      <w:r w:rsidR="002871E0" w:rsidRPr="00FA7F4C">
        <w:rPr>
          <w:rFonts w:asciiTheme="minorHAnsi" w:hAnsiTheme="minorHAnsi" w:cstheme="minorHAnsi"/>
          <w:color w:val="000000" w:themeColor="text1"/>
          <w:sz w:val="20"/>
          <w:szCs w:val="20"/>
        </w:rPr>
        <w:t xml:space="preserve"> o prometnih nesrečah in posledicah. Prav tako je bil posodobljen spletni zemljevid prometnih nesreč, ki deluje na spletni strani AVP. </w:t>
      </w:r>
      <w:r w:rsidR="00B65E47" w:rsidRPr="00FA7F4C">
        <w:rPr>
          <w:rFonts w:asciiTheme="minorHAnsi" w:hAnsiTheme="minorHAnsi" w:cstheme="minorHAnsi"/>
          <w:color w:val="000000" w:themeColor="text1"/>
          <w:sz w:val="20"/>
          <w:szCs w:val="20"/>
        </w:rPr>
        <w:t>Aplikacij</w:t>
      </w:r>
      <w:r w:rsidR="00F23426">
        <w:rPr>
          <w:rFonts w:asciiTheme="minorHAnsi" w:hAnsiTheme="minorHAnsi" w:cstheme="minorHAnsi"/>
          <w:color w:val="000000" w:themeColor="text1"/>
          <w:sz w:val="20"/>
          <w:szCs w:val="20"/>
        </w:rPr>
        <w:t>a</w:t>
      </w:r>
      <w:r w:rsidR="00B65E47" w:rsidRPr="00FA7F4C">
        <w:rPr>
          <w:rFonts w:asciiTheme="minorHAnsi" w:hAnsiTheme="minorHAnsi" w:cstheme="minorHAnsi"/>
          <w:color w:val="000000" w:themeColor="text1"/>
          <w:sz w:val="20"/>
          <w:szCs w:val="20"/>
        </w:rPr>
        <w:t xml:space="preserve"> EPN2 omogoča vedno sveže podatke o prometnih nesrečah in posledicah. V mesecu 2017 je bila dopolnjena z uradnimi podatki za leto 2016.</w:t>
      </w:r>
    </w:p>
    <w:p w14:paraId="14E9285A" w14:textId="77777777" w:rsidR="00A621B9" w:rsidRPr="00FA7F4C" w:rsidRDefault="00A621B9" w:rsidP="00A6151E">
      <w:pPr>
        <w:rPr>
          <w:rFonts w:ascii="Calibri" w:hAnsi="Calibri" w:cs="Arial"/>
          <w:color w:val="000000" w:themeColor="text1"/>
          <w:sz w:val="20"/>
          <w:szCs w:val="20"/>
        </w:rPr>
      </w:pPr>
    </w:p>
    <w:p w14:paraId="08C76F27" w14:textId="03EF5DD3" w:rsidR="00B65E47" w:rsidRPr="00FA7F4C" w:rsidRDefault="00B65E47" w:rsidP="00B65E47">
      <w:pPr>
        <w:autoSpaceDE w:val="0"/>
        <w:autoSpaceDN w:val="0"/>
        <w:adjustRightInd w:val="0"/>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sklopu spletne aplikacije z naslovom Šole vožnje za boljšo prometno signalizacijo, kjer lahko vsakodnevno sporočajo agenciji nepravilnosti v zvezi </w:t>
      </w:r>
      <w:r w:rsidR="00F23426">
        <w:rPr>
          <w:rFonts w:asciiTheme="minorHAnsi" w:hAnsiTheme="minorHAnsi" w:cstheme="minorHAnsi"/>
          <w:color w:val="000000" w:themeColor="text1"/>
          <w:sz w:val="20"/>
          <w:szCs w:val="20"/>
        </w:rPr>
        <w:t>s</w:t>
      </w:r>
      <w:r w:rsidRPr="00FA7F4C">
        <w:rPr>
          <w:rFonts w:asciiTheme="minorHAnsi" w:hAnsiTheme="minorHAnsi" w:cstheme="minorHAnsi"/>
          <w:color w:val="000000" w:themeColor="text1"/>
          <w:sz w:val="20"/>
          <w:szCs w:val="20"/>
        </w:rPr>
        <w:t xml:space="preserve"> prometno signalizacijo na občinskih in državnih cestah ter posredujejo predloge</w:t>
      </w:r>
      <w:r w:rsidR="00F23426">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w:t>
      </w:r>
      <w:r w:rsidR="00CF2185">
        <w:rPr>
          <w:rFonts w:asciiTheme="minorHAnsi" w:hAnsiTheme="minorHAnsi" w:cstheme="minorHAnsi"/>
          <w:color w:val="000000" w:themeColor="text1"/>
          <w:sz w:val="20"/>
          <w:szCs w:val="20"/>
        </w:rPr>
        <w:t>npr.</w:t>
      </w:r>
      <w:r w:rsidRPr="00FA7F4C">
        <w:rPr>
          <w:rFonts w:asciiTheme="minorHAnsi" w:hAnsiTheme="minorHAnsi" w:cstheme="minorHAnsi"/>
          <w:color w:val="000000" w:themeColor="text1"/>
          <w:sz w:val="20"/>
          <w:szCs w:val="20"/>
        </w:rPr>
        <w:t xml:space="preserve"> da je v njihovi občini prometna signalizacije neustrezna oziroma pomanjkljiva, sta bili objavljeni </w:t>
      </w:r>
      <w:r w:rsidR="00CF2185">
        <w:rPr>
          <w:rFonts w:asciiTheme="minorHAnsi" w:hAnsiTheme="minorHAnsi" w:cstheme="minorHAnsi"/>
          <w:color w:val="000000" w:themeColor="text1"/>
          <w:sz w:val="20"/>
          <w:szCs w:val="20"/>
        </w:rPr>
        <w:t>dve</w:t>
      </w:r>
      <w:r w:rsidRPr="00FA7F4C">
        <w:rPr>
          <w:rFonts w:asciiTheme="minorHAnsi" w:hAnsiTheme="minorHAnsi" w:cstheme="minorHAnsi"/>
          <w:color w:val="000000" w:themeColor="text1"/>
          <w:sz w:val="20"/>
          <w:szCs w:val="20"/>
        </w:rPr>
        <w:t xml:space="preserve"> takšnih pobudi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elektronski sporočili. Obvestili smo ustrezne organe, da v okviru svojih pristojnosti preverijo </w:t>
      </w:r>
      <w:r w:rsidR="00CF2185">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odpravijo pomanjkljivosti na cestah.</w:t>
      </w:r>
    </w:p>
    <w:p w14:paraId="3951B32C" w14:textId="77777777" w:rsidR="00523D57" w:rsidRPr="00B16853" w:rsidRDefault="00523D57" w:rsidP="00616738">
      <w:pPr>
        <w:rPr>
          <w:rFonts w:ascii="Calibri" w:hAnsi="Calibri" w:cs="Calibri"/>
          <w:sz w:val="20"/>
          <w:szCs w:val="20"/>
        </w:rPr>
      </w:pPr>
    </w:p>
    <w:p w14:paraId="5B563AB3" w14:textId="77777777" w:rsidR="00852587" w:rsidRPr="00B16853" w:rsidRDefault="0003607F" w:rsidP="009500EE">
      <w:pPr>
        <w:pStyle w:val="Naslov2"/>
        <w:numPr>
          <w:ilvl w:val="1"/>
          <w:numId w:val="12"/>
        </w:numPr>
      </w:pPr>
      <w:bookmarkStart w:id="73" w:name="_Toc385511939"/>
      <w:bookmarkStart w:id="74" w:name="_Toc385512326"/>
      <w:bookmarkStart w:id="75" w:name="_Toc512412883"/>
      <w:r w:rsidRPr="00B16853">
        <w:t>VOZILA</w:t>
      </w:r>
      <w:bookmarkEnd w:id="73"/>
      <w:bookmarkEnd w:id="74"/>
      <w:bookmarkEnd w:id="75"/>
    </w:p>
    <w:p w14:paraId="1616CE61" w14:textId="7E672FC8" w:rsidR="00945963" w:rsidRPr="00B16853" w:rsidRDefault="00945963" w:rsidP="00E069EC">
      <w:pPr>
        <w:pStyle w:val="Odstavekseznama"/>
        <w:spacing w:line="240" w:lineRule="auto"/>
        <w:ind w:left="0"/>
        <w:rPr>
          <w:rFonts w:ascii="Calibri" w:hAnsi="Calibri" w:cs="Calibri"/>
          <w:b/>
          <w:i/>
          <w:color w:val="1F497D"/>
          <w:sz w:val="20"/>
          <w:szCs w:val="20"/>
        </w:rPr>
      </w:pPr>
      <w:r w:rsidRPr="00B16853">
        <w:rPr>
          <w:rFonts w:ascii="Calibri" w:hAnsi="Calibri" w:cs="Calibri"/>
          <w:b/>
          <w:i/>
          <w:color w:val="1F497D"/>
          <w:sz w:val="20"/>
          <w:szCs w:val="20"/>
          <w:highlight w:val="yellow"/>
        </w:rPr>
        <w:t>TEMELJNI CILJ: zagotavljanje varnih vozil v cestnem prometu</w:t>
      </w:r>
    </w:p>
    <w:p w14:paraId="03F8218E" w14:textId="77777777" w:rsidR="00917A07" w:rsidRPr="00B16853" w:rsidRDefault="00917A07" w:rsidP="00917A07">
      <w:pPr>
        <w:rPr>
          <w:rFonts w:ascii="Calibri" w:hAnsi="Calibri" w:cs="Calibri"/>
          <w:sz w:val="20"/>
          <w:szCs w:val="20"/>
        </w:rPr>
      </w:pPr>
    </w:p>
    <w:p w14:paraId="2F746BC5" w14:textId="10EF2D0A" w:rsidR="00C22D3F" w:rsidRDefault="00C22D3F" w:rsidP="00C22D3F">
      <w:pPr>
        <w:rPr>
          <w:rFonts w:ascii="Calibri" w:hAnsi="Calibri" w:cs="Calibri"/>
          <w:color w:val="000000" w:themeColor="text1"/>
          <w:sz w:val="20"/>
          <w:szCs w:val="20"/>
        </w:rPr>
      </w:pPr>
      <w:bookmarkStart w:id="76" w:name="_Toc385511940"/>
      <w:bookmarkStart w:id="77" w:name="_Toc385512327"/>
      <w:r w:rsidRPr="00FA7F4C">
        <w:rPr>
          <w:rFonts w:ascii="Calibri" w:hAnsi="Calibri" w:cs="Calibri"/>
          <w:color w:val="000000" w:themeColor="text1"/>
          <w:sz w:val="20"/>
          <w:szCs w:val="20"/>
        </w:rPr>
        <w:t>Na področju vozil ima Javna agencija RS za varnost prometa kot homologacijski organ osnovno nalogo zagotavljati varna in okolju prijazna vozila. V letu 2017 je bilo izdanih 101.728 SA</w:t>
      </w:r>
      <w:r w:rsidR="00CF2185">
        <w:rPr>
          <w:rFonts w:ascii="Calibri" w:hAnsi="Calibri" w:cs="Calibri"/>
          <w:color w:val="000000" w:themeColor="text1"/>
          <w:sz w:val="20"/>
          <w:szCs w:val="20"/>
        </w:rPr>
        <w:t>-</w:t>
      </w:r>
      <w:r w:rsidRPr="00FA7F4C">
        <w:rPr>
          <w:rFonts w:ascii="Calibri" w:hAnsi="Calibri" w:cs="Calibri"/>
          <w:color w:val="000000" w:themeColor="text1"/>
          <w:sz w:val="20"/>
          <w:szCs w:val="20"/>
        </w:rPr>
        <w:t>, 44.126 SB</w:t>
      </w:r>
      <w:r w:rsidR="00CF2185">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in 2.295 SC</w:t>
      </w:r>
      <w:r w:rsidR="00CF2185">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potrdil o skladnosti vozil. To pomeni, da je bilo približno toliko vozil, skladnih z evropskimi predpisi, danih v promet v Republiki Sloveniji. Homologacijski organ ima tudi pristojnost strokovno nadzirati izvajalce postopkov registracije in tehničnih pregledov vozil. S tem vpliva na višjo kakovost opravljanja storitev na področju vozil v uporabi, kar prispeva k večji varnosti vozil v cestnem prometu in manjšemu onesnaževanju okolja. </w:t>
      </w:r>
    </w:p>
    <w:p w14:paraId="5F3566D6" w14:textId="77777777" w:rsidR="0003010A" w:rsidRPr="00894329" w:rsidRDefault="0003010A" w:rsidP="0003010A">
      <w:pPr>
        <w:pStyle w:val="odstavek1"/>
        <w:ind w:firstLine="0"/>
        <w:rPr>
          <w:rFonts w:ascii="Calibri" w:hAnsi="Calibri" w:cs="Calibri"/>
          <w:color w:val="000000" w:themeColor="text1"/>
          <w:sz w:val="20"/>
          <w:szCs w:val="20"/>
          <w:lang w:eastAsia="en-US"/>
        </w:rPr>
      </w:pPr>
      <w:r w:rsidRPr="00894329">
        <w:rPr>
          <w:rFonts w:ascii="Calibri" w:hAnsi="Calibri" w:cs="Calibri"/>
          <w:color w:val="000000" w:themeColor="text1"/>
          <w:sz w:val="20"/>
          <w:szCs w:val="20"/>
          <w:lang w:eastAsia="en-US"/>
        </w:rPr>
        <w:t xml:space="preserve">FURS, v okviru nadzorov na cesti po Zakonu o delovnem času in obveznih počitkih mobilnih delavcev ter zapisovalni opremi v cestnih prevozih (v nadaljnjem besedilu: ZDCOPMD), ugotavlja povečano število kršitev, kjer prevozniki v vozila vgrajujejo naprave za manipuliranje tahografov. Z uporabo teh naprav je omogočeno prikrivanje dejanskih hitrosti vozila oziroma prikrivanje gibanja vozila, kar ogroža varnost vseh udeležencev v prometu. </w:t>
      </w:r>
    </w:p>
    <w:p w14:paraId="1EB71310" w14:textId="77777777" w:rsidR="0003010A" w:rsidRPr="00894329" w:rsidRDefault="0003010A" w:rsidP="0003010A">
      <w:pPr>
        <w:pStyle w:val="odstavek1"/>
        <w:ind w:firstLine="0"/>
        <w:rPr>
          <w:rFonts w:ascii="Calibri" w:hAnsi="Calibri" w:cs="Calibri"/>
          <w:color w:val="000000" w:themeColor="text1"/>
          <w:sz w:val="20"/>
          <w:szCs w:val="20"/>
          <w:lang w:eastAsia="en-US"/>
        </w:rPr>
      </w:pPr>
      <w:r w:rsidRPr="00894329">
        <w:rPr>
          <w:rFonts w:ascii="Calibri" w:hAnsi="Calibri" w:cs="Calibri"/>
          <w:color w:val="000000" w:themeColor="text1"/>
          <w:sz w:val="20"/>
          <w:szCs w:val="20"/>
          <w:lang w:eastAsia="en-US"/>
        </w:rPr>
        <w:t xml:space="preserve">FURS v postopkih nadzora, kadar se ob odkritju oziroma sumu, da ima v vozilu vgrajeno manipulacijsko napravo, se odredi izredni pregled zapisovalne opreme v pooblaščeni delavnici tahografov. Najdeno manipulacijsko napravo se izgradi ter uvede postopek o prekršku proti kršitelju. </w:t>
      </w:r>
    </w:p>
    <w:p w14:paraId="706305D5" w14:textId="77777777" w:rsidR="0003010A" w:rsidRPr="00894329" w:rsidRDefault="0003010A" w:rsidP="0003010A">
      <w:pPr>
        <w:rPr>
          <w:rFonts w:ascii="Calibri" w:hAnsi="Calibri" w:cs="Calibri"/>
          <w:color w:val="000000" w:themeColor="text1"/>
          <w:sz w:val="20"/>
          <w:szCs w:val="20"/>
        </w:rPr>
      </w:pPr>
    </w:p>
    <w:p w14:paraId="21E39EFD" w14:textId="77777777" w:rsidR="0003010A" w:rsidRPr="00894329" w:rsidRDefault="0003010A" w:rsidP="0003010A">
      <w:pPr>
        <w:rPr>
          <w:rFonts w:ascii="Calibri" w:hAnsi="Calibri" w:cs="Calibri"/>
          <w:color w:val="000000" w:themeColor="text1"/>
          <w:sz w:val="20"/>
          <w:szCs w:val="20"/>
        </w:rPr>
      </w:pPr>
      <w:r w:rsidRPr="00894329">
        <w:rPr>
          <w:rFonts w:ascii="Calibri" w:hAnsi="Calibri" w:cs="Calibri"/>
          <w:color w:val="000000" w:themeColor="text1"/>
          <w:sz w:val="20"/>
          <w:szCs w:val="20"/>
        </w:rPr>
        <w:t>FURS je v postopkih nadzora v letu 2017 odredil skupno 231 izrednih pregledov zapisovalne opreme zaradi suma zlorabe tahografa, ponarejanja, zatajitve ali uničenja podatkov, tahografskega vložka ali voznikove kartice oziroma goljufije. V 105 primerih je bila v vozilu najdena vgrajena manipulacijska naprava.</w:t>
      </w:r>
    </w:p>
    <w:p w14:paraId="345704E3" w14:textId="77777777" w:rsidR="0003010A" w:rsidRPr="00894329" w:rsidRDefault="0003010A" w:rsidP="0003010A">
      <w:pPr>
        <w:pStyle w:val="odstavek1"/>
        <w:ind w:firstLine="0"/>
        <w:rPr>
          <w:rFonts w:ascii="Calibri" w:hAnsi="Calibri" w:cs="Calibri"/>
          <w:color w:val="000000" w:themeColor="text1"/>
          <w:sz w:val="20"/>
          <w:szCs w:val="20"/>
          <w:lang w:eastAsia="en-US"/>
        </w:rPr>
      </w:pPr>
      <w:r w:rsidRPr="00894329">
        <w:rPr>
          <w:rFonts w:ascii="Calibri" w:hAnsi="Calibri" w:cs="Calibri"/>
          <w:color w:val="000000" w:themeColor="text1"/>
          <w:sz w:val="20"/>
          <w:szCs w:val="20"/>
          <w:lang w:eastAsia="en-US"/>
        </w:rPr>
        <w:t>V primerih, ko je prevoznik manipuliral s tahografom in se v postopku nadzora ugotovi, da je v vozilu vgrajena manipulacijska naprava, prevoznik pa je v mednarodnem cestnem prometu za prevoz uporabil tudi dovolilnico CEMT, se po uvedbi prekrškovnega postopka prevozniku, zaradi kršitev določil večstranskega kontingenta CEMT, zaseže tudi CEMT dovolilnica.</w:t>
      </w:r>
    </w:p>
    <w:p w14:paraId="09633C0E" w14:textId="77777777" w:rsidR="0003010A" w:rsidRPr="00894329" w:rsidRDefault="0003010A" w:rsidP="0003010A">
      <w:pPr>
        <w:pStyle w:val="odstavek1"/>
        <w:ind w:firstLine="0"/>
        <w:rPr>
          <w:rFonts w:ascii="Calibri" w:hAnsi="Calibri" w:cs="Calibri"/>
          <w:color w:val="000000" w:themeColor="text1"/>
          <w:sz w:val="20"/>
          <w:szCs w:val="20"/>
          <w:lang w:eastAsia="en-US"/>
        </w:rPr>
      </w:pPr>
      <w:r w:rsidRPr="00894329">
        <w:rPr>
          <w:rFonts w:ascii="Calibri" w:hAnsi="Calibri" w:cs="Calibri"/>
          <w:color w:val="000000" w:themeColor="text1"/>
          <w:sz w:val="20"/>
          <w:szCs w:val="20"/>
          <w:lang w:eastAsia="en-US"/>
        </w:rPr>
        <w:t>Pri cestnih kontrolah so bile ugotovljene tudi hujše kršitve in goljufije, ki so jih prevozniki izvedli s pomočjo vgrajenih naprav in pripomočkov za manipuliranje s tahografom, prikrivanjem dejavnosti in aktivnosti vožnje, počitkov, odmorov, zlorabo tahografa oziroma s ponarejanjem, zatajitvijo ali uničenjem podatkov, tahografskega vložka ali voznikove kartice.</w:t>
      </w:r>
    </w:p>
    <w:p w14:paraId="3F03926B" w14:textId="77777777" w:rsidR="0003010A" w:rsidRPr="00894329" w:rsidRDefault="0003010A" w:rsidP="0003010A">
      <w:pPr>
        <w:pStyle w:val="odstavek1"/>
        <w:ind w:firstLine="0"/>
        <w:rPr>
          <w:rFonts w:ascii="Calibri" w:hAnsi="Calibri" w:cs="Calibri"/>
          <w:color w:val="000000" w:themeColor="text1"/>
          <w:sz w:val="20"/>
          <w:szCs w:val="20"/>
          <w:lang w:eastAsia="en-US"/>
        </w:rPr>
      </w:pPr>
      <w:r w:rsidRPr="00894329">
        <w:rPr>
          <w:rFonts w:ascii="Calibri" w:hAnsi="Calibri" w:cs="Calibri"/>
          <w:color w:val="000000" w:themeColor="text1"/>
          <w:sz w:val="20"/>
          <w:szCs w:val="20"/>
          <w:lang w:eastAsia="en-US"/>
        </w:rPr>
        <w:t>Podatki in analize zadnjih odkritih primerov manipulacij tahografov kažejo, da se pojavljajo vedno nove oblike ter mesta, kjer so manipulacijske naprave nameščene, odkrivanje le teh pa je zelo kompleksno in zahteva specifično znanje in poglobljen pristop. V letu 2017 je bilo odkritih 486 takšnih primerov, za katere so bili uvedeni prekrškovni postopki. V 105-ih primerih je bila izdana odločba o prekršku, 381 primerov takšnih kršitev pa je bilo obravnavanih z izdajo plačilnega naloga. V letu 2017 je bilo pri nadzorih po ZDCOPMD ugotovljeno povečano število teh kršitev v primerjavi z letom 2016, kar povečuje tveganje nevarnosti za nastanke prometnih nesreč s tovornimi vozili.</w:t>
      </w:r>
    </w:p>
    <w:p w14:paraId="0714E898" w14:textId="77777777" w:rsidR="0003010A" w:rsidRPr="00894329" w:rsidRDefault="0003010A" w:rsidP="0003010A">
      <w:pPr>
        <w:rPr>
          <w:rFonts w:ascii="Calibri" w:hAnsi="Calibri" w:cs="Calibri"/>
          <w:color w:val="000000" w:themeColor="text1"/>
          <w:sz w:val="20"/>
          <w:szCs w:val="20"/>
        </w:rPr>
      </w:pPr>
    </w:p>
    <w:p w14:paraId="482BBAE7" w14:textId="77777777" w:rsidR="0003010A" w:rsidRPr="00894329" w:rsidRDefault="0003010A" w:rsidP="0003010A">
      <w:pPr>
        <w:rPr>
          <w:rFonts w:ascii="Calibri" w:hAnsi="Calibri" w:cs="Calibri"/>
          <w:color w:val="000000" w:themeColor="text1"/>
          <w:sz w:val="20"/>
          <w:szCs w:val="20"/>
        </w:rPr>
      </w:pPr>
      <w:r w:rsidRPr="00894329">
        <w:rPr>
          <w:rFonts w:ascii="Calibri" w:hAnsi="Calibri" w:cs="Calibri"/>
          <w:color w:val="000000" w:themeColor="text1"/>
          <w:sz w:val="20"/>
          <w:szCs w:val="20"/>
        </w:rPr>
        <w:t>Pod temeljnim ciljem zagotavljanja varnih vozil v cestnem prometu, v okviru izvajanja nadzorov nad prevozi blaga in potnikov v mednarodnem cestnem prometu, FURS nadzoruje tudi upoštevanje določil večstranskega kontingenta CEMT v povezavi z  Resolucijo CEMT /CM(95)4 in Sporazumom o mednarodnih občasnih avtobusnih prevozih potnikov (Sporazum INTERBUS) (Uradni list RS, št. 14/01).</w:t>
      </w:r>
    </w:p>
    <w:p w14:paraId="0235A631" w14:textId="77777777" w:rsidR="0003010A" w:rsidRPr="00FA7F4C" w:rsidRDefault="0003010A" w:rsidP="00C22D3F">
      <w:pPr>
        <w:rPr>
          <w:rFonts w:ascii="Calibri" w:hAnsi="Calibri" w:cs="Calibri"/>
          <w:color w:val="000000" w:themeColor="text1"/>
          <w:sz w:val="20"/>
          <w:szCs w:val="20"/>
        </w:rPr>
      </w:pPr>
    </w:p>
    <w:p w14:paraId="6D6B3FE8" w14:textId="0A90D10A" w:rsidR="0012470A" w:rsidRPr="00B16853" w:rsidRDefault="009500EE" w:rsidP="00AD21FD">
      <w:pPr>
        <w:pStyle w:val="Naslov2"/>
      </w:pPr>
      <w:bookmarkStart w:id="78" w:name="_Toc512412884"/>
      <w:r>
        <w:t>4.4</w:t>
      </w:r>
      <w:r w:rsidR="00852587" w:rsidRPr="00B16853">
        <w:t xml:space="preserve">.1 </w:t>
      </w:r>
      <w:r w:rsidR="0012470A" w:rsidRPr="00B16853">
        <w:t>Priprava ustreznih postopkov za delo</w:t>
      </w:r>
      <w:bookmarkEnd w:id="76"/>
      <w:bookmarkEnd w:id="77"/>
      <w:bookmarkEnd w:id="78"/>
    </w:p>
    <w:p w14:paraId="467F9952" w14:textId="0C11ACF2" w:rsidR="0012470A" w:rsidRPr="00B16853" w:rsidRDefault="0012470A" w:rsidP="0012470A">
      <w:pPr>
        <w:pStyle w:val="Odstavekseznama"/>
        <w:spacing w:line="240" w:lineRule="auto"/>
        <w:ind w:left="0"/>
        <w:rPr>
          <w:rFonts w:ascii="Calibri" w:hAnsi="Calibri" w:cs="Calibri"/>
          <w:b/>
          <w:i/>
          <w:color w:val="1F497D"/>
          <w:sz w:val="20"/>
          <w:szCs w:val="20"/>
        </w:rPr>
      </w:pPr>
      <w:r w:rsidRPr="00B16853">
        <w:rPr>
          <w:rFonts w:ascii="Calibri" w:hAnsi="Calibri" w:cs="Calibri"/>
          <w:b/>
          <w:i/>
          <w:color w:val="1F497D"/>
          <w:sz w:val="20"/>
          <w:szCs w:val="20"/>
        </w:rPr>
        <w:t xml:space="preserve">CILJ: vzpostavitev ustreznih postopkov za delo zaposlenih </w:t>
      </w:r>
      <w:r w:rsidR="00E43E55">
        <w:rPr>
          <w:rFonts w:ascii="Calibri" w:hAnsi="Calibri" w:cs="Calibri"/>
          <w:b/>
          <w:i/>
          <w:color w:val="1F497D"/>
          <w:sz w:val="20"/>
          <w:szCs w:val="20"/>
        </w:rPr>
        <w:t>pri</w:t>
      </w:r>
      <w:r w:rsidRPr="00B16853">
        <w:rPr>
          <w:rFonts w:ascii="Calibri" w:hAnsi="Calibri" w:cs="Calibri"/>
          <w:b/>
          <w:i/>
          <w:color w:val="1F497D"/>
          <w:sz w:val="20"/>
          <w:szCs w:val="20"/>
        </w:rPr>
        <w:t xml:space="preserve"> tehničnih pregledih motornih in priklopnih vozil</w:t>
      </w:r>
    </w:p>
    <w:p w14:paraId="2829CA50" w14:textId="77777777" w:rsidR="00535074" w:rsidRPr="00B16853" w:rsidRDefault="00535074" w:rsidP="00917A07">
      <w:pPr>
        <w:autoSpaceDE w:val="0"/>
        <w:autoSpaceDN w:val="0"/>
        <w:adjustRightInd w:val="0"/>
        <w:rPr>
          <w:rFonts w:ascii="Calibri" w:hAnsi="Calibri" w:cs="Arial"/>
          <w:color w:val="000000"/>
          <w:sz w:val="20"/>
          <w:szCs w:val="20"/>
          <w:highlight w:val="yellow"/>
          <w:lang w:eastAsia="sl-SI"/>
        </w:rPr>
      </w:pPr>
      <w:bookmarkStart w:id="79" w:name="_Toc385511941"/>
      <w:bookmarkStart w:id="80" w:name="_Toc385512328"/>
    </w:p>
    <w:p w14:paraId="3B24AF1E" w14:textId="643CCCE7" w:rsidR="00C22D3F" w:rsidRPr="00FA7F4C" w:rsidRDefault="00C22D3F" w:rsidP="00C22D3F">
      <w:pPr>
        <w:autoSpaceDE w:val="0"/>
        <w:autoSpaceDN w:val="0"/>
        <w:adjustRightInd w:val="0"/>
        <w:rPr>
          <w:rFonts w:ascii="Calibri" w:hAnsi="Calibri" w:cs="Calibri"/>
          <w:color w:val="000000" w:themeColor="text1"/>
          <w:sz w:val="20"/>
        </w:rPr>
      </w:pPr>
      <w:r w:rsidRPr="00FA7F4C">
        <w:rPr>
          <w:rFonts w:ascii="Calibri" w:hAnsi="Calibri" w:cs="Arial"/>
          <w:color w:val="000000" w:themeColor="text1"/>
          <w:sz w:val="20"/>
          <w:szCs w:val="20"/>
          <w:lang w:eastAsia="sl-SI"/>
        </w:rPr>
        <w:t xml:space="preserve">Ministrstvo za infrastrukturo je v letu 2017 pripravilo predlog novele Zakona o motornih vozilih (ZMV-1), ki je bil sprejet v decembru leta 2017. </w:t>
      </w:r>
      <w:r w:rsidRPr="00FA7F4C">
        <w:rPr>
          <w:rFonts w:ascii="Calibri" w:hAnsi="Calibri" w:cs="Calibri"/>
          <w:color w:val="000000" w:themeColor="text1"/>
          <w:sz w:val="20"/>
        </w:rPr>
        <w:t>V okviru strokovnih nadzorov je AVP o</w:t>
      </w:r>
      <w:r w:rsidR="00CF2185">
        <w:rPr>
          <w:rFonts w:ascii="Calibri" w:hAnsi="Calibri" w:cs="Calibri"/>
          <w:color w:val="000000" w:themeColor="text1"/>
          <w:sz w:val="20"/>
        </w:rPr>
        <w:t>za</w:t>
      </w:r>
      <w:r w:rsidRPr="00FA7F4C">
        <w:rPr>
          <w:rFonts w:ascii="Calibri" w:hAnsi="Calibri" w:cs="Calibri"/>
          <w:color w:val="000000" w:themeColor="text1"/>
          <w:sz w:val="20"/>
        </w:rPr>
        <w:t>veščala izvajalce tehničnih pregledov o dolžnosti ureditve postopkov za delo in obveznosti zagotavljanja sledljivosti tehničnih pregledov vozil. Vodje tehničnih pregledov vozil morajo zagotoviti sistematično izvajanje notranjih nadzorov nad svojim delom. O tem s</w:t>
      </w:r>
      <w:r w:rsidR="002938B7">
        <w:rPr>
          <w:rFonts w:ascii="Calibri" w:hAnsi="Calibri" w:cs="Calibri"/>
          <w:color w:val="000000" w:themeColor="text1"/>
          <w:sz w:val="20"/>
        </w:rPr>
        <w:t>m</w:t>
      </w:r>
      <w:r w:rsidR="00CF2185">
        <w:rPr>
          <w:rFonts w:ascii="Calibri" w:hAnsi="Calibri" w:cs="Calibri"/>
          <w:color w:val="000000" w:themeColor="text1"/>
          <w:sz w:val="20"/>
        </w:rPr>
        <w:t xml:space="preserve">o </w:t>
      </w:r>
      <w:r w:rsidR="002938B7">
        <w:rPr>
          <w:rFonts w:ascii="Calibri" w:hAnsi="Calibri" w:cs="Calibri"/>
          <w:color w:val="000000" w:themeColor="text1"/>
          <w:sz w:val="20"/>
        </w:rPr>
        <w:t>jih</w:t>
      </w:r>
      <w:r w:rsidRPr="00FA7F4C">
        <w:rPr>
          <w:rFonts w:ascii="Calibri" w:hAnsi="Calibri" w:cs="Calibri"/>
          <w:color w:val="000000" w:themeColor="text1"/>
          <w:sz w:val="20"/>
        </w:rPr>
        <w:t xml:space="preserve"> o</w:t>
      </w:r>
      <w:r w:rsidR="00CF2185">
        <w:rPr>
          <w:rFonts w:ascii="Calibri" w:hAnsi="Calibri" w:cs="Calibri"/>
          <w:color w:val="000000" w:themeColor="text1"/>
          <w:sz w:val="20"/>
        </w:rPr>
        <w:t>za</w:t>
      </w:r>
      <w:r w:rsidRPr="00FA7F4C">
        <w:rPr>
          <w:rFonts w:ascii="Calibri" w:hAnsi="Calibri" w:cs="Calibri"/>
          <w:color w:val="000000" w:themeColor="text1"/>
          <w:sz w:val="20"/>
        </w:rPr>
        <w:t>vešča</w:t>
      </w:r>
      <w:r w:rsidR="002938B7">
        <w:rPr>
          <w:rFonts w:ascii="Calibri" w:hAnsi="Calibri" w:cs="Calibri"/>
          <w:color w:val="000000" w:themeColor="text1"/>
          <w:sz w:val="20"/>
        </w:rPr>
        <w:t>l</w:t>
      </w:r>
      <w:r w:rsidR="00CF2185">
        <w:rPr>
          <w:rFonts w:ascii="Calibri" w:hAnsi="Calibri" w:cs="Calibri"/>
          <w:color w:val="000000" w:themeColor="text1"/>
          <w:sz w:val="20"/>
        </w:rPr>
        <w:t>i</w:t>
      </w:r>
      <w:r w:rsidRPr="00FA7F4C">
        <w:rPr>
          <w:rFonts w:ascii="Calibri" w:hAnsi="Calibri" w:cs="Calibri"/>
          <w:color w:val="000000" w:themeColor="text1"/>
          <w:sz w:val="20"/>
        </w:rPr>
        <w:t xml:space="preserve"> na strokovnih nadzorih</w:t>
      </w:r>
      <w:r w:rsidR="00CF2185">
        <w:rPr>
          <w:rFonts w:ascii="Calibri" w:hAnsi="Calibri" w:cs="Calibri"/>
          <w:color w:val="000000" w:themeColor="text1"/>
          <w:sz w:val="20"/>
        </w:rPr>
        <w:t>,</w:t>
      </w:r>
      <w:r w:rsidRPr="00FA7F4C">
        <w:rPr>
          <w:rFonts w:ascii="Calibri" w:hAnsi="Calibri" w:cs="Calibri"/>
          <w:color w:val="000000" w:themeColor="text1"/>
          <w:sz w:val="20"/>
        </w:rPr>
        <w:t xml:space="preserve"> posvetih in v okviru izvajanja izpitov.</w:t>
      </w:r>
    </w:p>
    <w:p w14:paraId="39EDFE7B" w14:textId="77777777" w:rsidR="00917A07" w:rsidRPr="00FA7F4C" w:rsidRDefault="00917A07" w:rsidP="00917A07">
      <w:pPr>
        <w:rPr>
          <w:rFonts w:ascii="Calibri" w:hAnsi="Calibri" w:cs="Calibri"/>
          <w:color w:val="000000" w:themeColor="text1"/>
          <w:sz w:val="20"/>
        </w:rPr>
      </w:pPr>
    </w:p>
    <w:p w14:paraId="193606F5" w14:textId="77777777" w:rsidR="00C22D3F" w:rsidRPr="00FA7F4C" w:rsidRDefault="00C22D3F" w:rsidP="00C22D3F">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V letu 2017 je bilo opravljenih 83 rednih in osem izrednih strokovnih nadzorov nad izvajanjem dela pooblaščenih organizacij za tehnične preglede vozil. Poleg naštetega so bili organizirani izpiti za kontrolorje in vodje tehničnih pregledov vozil, voden je bil register izpitov in drugih nalog, povezanih z usposabljanjem, v okviru katerega je v bilo v letu 2017 izvedenih 19 izpitnih rokov, k izpitu za kontrolorja tehničnih pregledov vozil je pristopilo 76 kandidatov, za vodjo tehničnih pregledov 13 kandidatov in za referenta registracije vozil 84 kandidatov.</w:t>
      </w:r>
    </w:p>
    <w:p w14:paraId="155329FD" w14:textId="77777777" w:rsidR="0050771B" w:rsidRPr="00FA7F4C" w:rsidRDefault="0050771B" w:rsidP="00054397">
      <w:pPr>
        <w:autoSpaceDE w:val="0"/>
        <w:autoSpaceDN w:val="0"/>
        <w:adjustRightInd w:val="0"/>
        <w:rPr>
          <w:rFonts w:ascii="Calibri" w:hAnsi="Calibri" w:cs="ArialMT"/>
          <w:color w:val="000000" w:themeColor="text1"/>
          <w:sz w:val="20"/>
          <w:szCs w:val="20"/>
          <w:lang w:eastAsia="sl-SI"/>
        </w:rPr>
      </w:pPr>
    </w:p>
    <w:p w14:paraId="327E9651" w14:textId="79C64295" w:rsidR="00616738" w:rsidRPr="00B16853" w:rsidRDefault="009500EE" w:rsidP="00AD21FD">
      <w:pPr>
        <w:pStyle w:val="Naslov2"/>
      </w:pPr>
      <w:bookmarkStart w:id="81" w:name="_Toc512412885"/>
      <w:r>
        <w:t>4.4</w:t>
      </w:r>
      <w:r w:rsidR="00852587" w:rsidRPr="00B16853">
        <w:t xml:space="preserve">.2 </w:t>
      </w:r>
      <w:r w:rsidR="003B6621" w:rsidRPr="00B16853">
        <w:t>Posodobitev postopka usposabljanja</w:t>
      </w:r>
      <w:bookmarkEnd w:id="79"/>
      <w:bookmarkEnd w:id="80"/>
      <w:bookmarkEnd w:id="81"/>
    </w:p>
    <w:p w14:paraId="3D597F3D" w14:textId="7362CB20" w:rsidR="003B6621" w:rsidRPr="00B16853" w:rsidRDefault="003B6621" w:rsidP="00616738">
      <w:pPr>
        <w:rPr>
          <w:rFonts w:ascii="Calibri" w:hAnsi="Calibri" w:cs="Calibri"/>
          <w:color w:val="1F497D"/>
          <w:sz w:val="20"/>
          <w:szCs w:val="20"/>
        </w:rPr>
      </w:pPr>
      <w:r w:rsidRPr="00B16853">
        <w:rPr>
          <w:rFonts w:ascii="Calibri" w:hAnsi="Calibri" w:cs="Calibri"/>
          <w:b/>
          <w:i/>
          <w:color w:val="1F497D"/>
          <w:sz w:val="20"/>
        </w:rPr>
        <w:t xml:space="preserve">CILJ: </w:t>
      </w:r>
      <w:r w:rsidR="00473F35">
        <w:rPr>
          <w:rFonts w:ascii="Calibri" w:hAnsi="Calibri" w:cs="Calibri"/>
          <w:b/>
          <w:i/>
          <w:color w:val="1F497D"/>
          <w:sz w:val="20"/>
        </w:rPr>
        <w:t>u</w:t>
      </w:r>
      <w:r w:rsidRPr="00B16853">
        <w:rPr>
          <w:rFonts w:ascii="Calibri" w:hAnsi="Calibri" w:cs="Calibri"/>
          <w:b/>
          <w:i/>
          <w:color w:val="1F497D"/>
          <w:sz w:val="20"/>
        </w:rPr>
        <w:t xml:space="preserve">strezni postopki usposabljanja zaposlenih </w:t>
      </w:r>
      <w:r w:rsidR="00E43E55">
        <w:rPr>
          <w:rFonts w:ascii="Calibri" w:hAnsi="Calibri" w:cs="Calibri"/>
          <w:b/>
          <w:i/>
          <w:color w:val="1F497D"/>
          <w:sz w:val="20"/>
        </w:rPr>
        <w:t>pri</w:t>
      </w:r>
      <w:r w:rsidRPr="00B16853">
        <w:rPr>
          <w:rFonts w:ascii="Calibri" w:hAnsi="Calibri" w:cs="Calibri"/>
          <w:b/>
          <w:i/>
          <w:color w:val="1F497D"/>
          <w:sz w:val="20"/>
        </w:rPr>
        <w:t xml:space="preserve"> tehničnih pregledih motornih in priklopnih vozil</w:t>
      </w:r>
    </w:p>
    <w:p w14:paraId="0BA1ADAD" w14:textId="77777777" w:rsidR="00C22D3F" w:rsidRPr="00FA7F4C" w:rsidRDefault="00C22D3F" w:rsidP="00C22D3F">
      <w:pPr>
        <w:rPr>
          <w:rFonts w:ascii="Calibri" w:hAnsi="Calibri" w:cs="Calibri"/>
          <w:color w:val="000000" w:themeColor="text1"/>
          <w:sz w:val="20"/>
        </w:rPr>
      </w:pPr>
      <w:r w:rsidRPr="00FA7F4C">
        <w:rPr>
          <w:rFonts w:ascii="Calibri" w:hAnsi="Calibri" w:cs="Calibri"/>
          <w:color w:val="000000" w:themeColor="text1"/>
          <w:sz w:val="20"/>
        </w:rPr>
        <w:t xml:space="preserve">Delo pristojnega ministrstva in AVP je usmerjeno k vzpostavitvi in vodenju slovenskega nacionalnega sistema ugotavljanja skladnosti vozil, registracije in tehničnih pregledov vozil ter zagotavljanju optimalne tehnične infrastrukture, prek katere se zagotavljata mednarodna primerljivost in prepoznavnost, prebivalcem Republike Slovenije pa se omogočajo kakovostna in visokostrokovna storitev, tehnična varnost ter varovanje zdravja in okolja. </w:t>
      </w:r>
    </w:p>
    <w:p w14:paraId="5490793F" w14:textId="77777777" w:rsidR="00C22D3F" w:rsidRPr="00FA7F4C" w:rsidRDefault="00C22D3F" w:rsidP="00C22D3F">
      <w:pPr>
        <w:rPr>
          <w:rFonts w:ascii="Calibri" w:hAnsi="Calibri" w:cs="Calibri"/>
          <w:color w:val="000000" w:themeColor="text1"/>
          <w:sz w:val="20"/>
        </w:rPr>
      </w:pPr>
    </w:p>
    <w:p w14:paraId="458856F4" w14:textId="29A15C8F" w:rsidR="00C22D3F" w:rsidRPr="00FA7F4C" w:rsidRDefault="00C22D3F" w:rsidP="00C22D3F">
      <w:pPr>
        <w:rPr>
          <w:rFonts w:ascii="Calibri" w:hAnsi="Calibri" w:cs="Calibri"/>
          <w:color w:val="000000" w:themeColor="text1"/>
          <w:sz w:val="20"/>
        </w:rPr>
      </w:pPr>
      <w:r w:rsidRPr="00FA7F4C">
        <w:rPr>
          <w:rFonts w:ascii="Calibri" w:hAnsi="Calibri" w:cs="Calibri"/>
          <w:color w:val="000000" w:themeColor="text1"/>
          <w:sz w:val="20"/>
        </w:rPr>
        <w:t>Pooblas</w:t>
      </w:r>
      <w:r w:rsidR="001C2D10">
        <w:rPr>
          <w:rFonts w:ascii="Calibri" w:hAnsi="Calibri" w:cs="Calibri"/>
          <w:color w:val="000000" w:themeColor="text1"/>
          <w:sz w:val="20"/>
        </w:rPr>
        <w:t>t</w:t>
      </w:r>
      <w:r w:rsidRPr="00FA7F4C">
        <w:rPr>
          <w:rFonts w:ascii="Calibri" w:hAnsi="Calibri" w:cs="Calibri"/>
          <w:color w:val="000000" w:themeColor="text1"/>
          <w:sz w:val="20"/>
        </w:rPr>
        <w:t>ilo za izvajanje usposabljanj za referente, kontrolorje tehničnih pregledov vozil in vodij se je s strani podjetja Interservice d.o.o. skladno z univerzalnim pravnim nasledstvom preneslo na podjetje AMZS d.d., ki sedaj izvaja usposabljanja.</w:t>
      </w:r>
    </w:p>
    <w:p w14:paraId="00C6E3C6" w14:textId="77777777" w:rsidR="00917A07" w:rsidRPr="005236D3" w:rsidRDefault="00917A07" w:rsidP="00917A07">
      <w:pPr>
        <w:rPr>
          <w:rFonts w:ascii="Calibri" w:hAnsi="Calibri" w:cs="Calibri"/>
          <w:sz w:val="20"/>
        </w:rPr>
      </w:pPr>
    </w:p>
    <w:p w14:paraId="0F901E60" w14:textId="3FB44428" w:rsidR="00616738" w:rsidRPr="00B16853" w:rsidRDefault="009500EE" w:rsidP="00AD21FD">
      <w:pPr>
        <w:pStyle w:val="Naslov2"/>
      </w:pPr>
      <w:bookmarkStart w:id="82" w:name="_Toc385511942"/>
      <w:bookmarkStart w:id="83" w:name="_Toc385512329"/>
      <w:bookmarkStart w:id="84" w:name="_Toc512412886"/>
      <w:r>
        <w:t>4.4</w:t>
      </w:r>
      <w:r w:rsidR="00852587" w:rsidRPr="00B16853">
        <w:t xml:space="preserve">.3 </w:t>
      </w:r>
      <w:r w:rsidR="003B6621" w:rsidRPr="00B16853">
        <w:t>Vzpostavitev ustreznega strokovnega in inšpekcijskega nadzora</w:t>
      </w:r>
      <w:bookmarkEnd w:id="82"/>
      <w:bookmarkEnd w:id="83"/>
      <w:bookmarkEnd w:id="84"/>
    </w:p>
    <w:p w14:paraId="26EA09B1" w14:textId="312E27B0" w:rsidR="00616738" w:rsidRPr="00B16853" w:rsidRDefault="003B6621" w:rsidP="00616738">
      <w:pPr>
        <w:rPr>
          <w:rFonts w:ascii="Calibri" w:hAnsi="Calibri" w:cs="Calibri"/>
          <w:b/>
          <w:i/>
          <w:color w:val="1F497D"/>
          <w:sz w:val="20"/>
        </w:rPr>
      </w:pPr>
      <w:r w:rsidRPr="00B16853">
        <w:rPr>
          <w:rFonts w:ascii="Calibri" w:hAnsi="Calibri" w:cs="Calibri"/>
          <w:b/>
          <w:i/>
          <w:color w:val="1F497D"/>
          <w:sz w:val="20"/>
        </w:rPr>
        <w:t xml:space="preserve">CILJ: </w:t>
      </w:r>
      <w:r w:rsidR="00473F35">
        <w:rPr>
          <w:rFonts w:ascii="Calibri" w:hAnsi="Calibri" w:cs="Calibri"/>
          <w:b/>
          <w:i/>
          <w:color w:val="1F497D"/>
          <w:sz w:val="20"/>
        </w:rPr>
        <w:t>u</w:t>
      </w:r>
      <w:r w:rsidRPr="00B16853">
        <w:rPr>
          <w:rFonts w:ascii="Calibri" w:hAnsi="Calibri" w:cs="Calibri"/>
          <w:b/>
          <w:i/>
          <w:color w:val="1F497D"/>
          <w:sz w:val="20"/>
        </w:rPr>
        <w:t xml:space="preserve">strezen strokovni in inšpekcijski nadzor nad delom zaposlenih </w:t>
      </w:r>
      <w:r w:rsidR="00E43E55">
        <w:rPr>
          <w:rFonts w:ascii="Calibri" w:hAnsi="Calibri" w:cs="Calibri"/>
          <w:b/>
          <w:i/>
          <w:color w:val="1F497D"/>
          <w:sz w:val="20"/>
        </w:rPr>
        <w:t>pri</w:t>
      </w:r>
      <w:r w:rsidRPr="00B16853">
        <w:rPr>
          <w:rFonts w:ascii="Calibri" w:hAnsi="Calibri" w:cs="Calibri"/>
          <w:b/>
          <w:i/>
          <w:color w:val="1F497D"/>
          <w:sz w:val="20"/>
        </w:rPr>
        <w:t xml:space="preserve"> tehničnih pregledih motornih in priklopnih vozil</w:t>
      </w:r>
    </w:p>
    <w:p w14:paraId="67233D86" w14:textId="77777777" w:rsidR="00917A07" w:rsidRPr="00C22D3F" w:rsidRDefault="00917A07" w:rsidP="00483CB0">
      <w:pPr>
        <w:rPr>
          <w:rFonts w:ascii="Calibri" w:hAnsi="Calibri" w:cs="Calibri"/>
          <w:color w:val="8064A2" w:themeColor="accent4"/>
          <w:sz w:val="20"/>
        </w:rPr>
      </w:pPr>
    </w:p>
    <w:p w14:paraId="0138F7F1" w14:textId="77777777" w:rsidR="00C22D3F" w:rsidRPr="00FA7F4C" w:rsidRDefault="00C22D3F" w:rsidP="00C22D3F">
      <w:pPr>
        <w:rPr>
          <w:rFonts w:ascii="Calibri" w:hAnsi="Calibri" w:cs="Calibri"/>
          <w:color w:val="000000" w:themeColor="text1"/>
          <w:sz w:val="20"/>
        </w:rPr>
      </w:pPr>
      <w:r w:rsidRPr="00FA7F4C">
        <w:rPr>
          <w:rFonts w:ascii="Calibri" w:hAnsi="Calibri" w:cs="Calibri"/>
          <w:color w:val="000000" w:themeColor="text1"/>
          <w:sz w:val="20"/>
        </w:rPr>
        <w:t xml:space="preserve">Skladno s 66. členom Zakona o motornih vozilih </w:t>
      </w:r>
      <w:r w:rsidRPr="00FA7F4C">
        <w:rPr>
          <w:rFonts w:ascii="Calibri" w:hAnsi="Calibri"/>
          <w:color w:val="000000" w:themeColor="text1"/>
          <w:sz w:val="20"/>
          <w:szCs w:val="20"/>
        </w:rPr>
        <w:t xml:space="preserve">(Uradni list RS, št. 106/2010, 23/2015 in 68/16) </w:t>
      </w:r>
      <w:r w:rsidRPr="00FA7F4C">
        <w:rPr>
          <w:rFonts w:ascii="Calibri" w:hAnsi="Calibri" w:cs="Calibri"/>
          <w:color w:val="000000" w:themeColor="text1"/>
          <w:sz w:val="20"/>
        </w:rPr>
        <w:t>je AVP v letu 2017 izvajala redne in izredne strokovne nadzore pooblaščenih organizacij za registracijo in tehnične preglede vozil in kontrolnih organov za izvajanje postopkov ugotavljanja skladnosti vozil. Ugotavlja se, da je zastavljeni cilj nacionalnega programa v okviru strokovnih nadzorov skoraj v celoti dosežen, saj je bil izveden ustrezen strokovni nadzor nad delom zaposlenih pri tehničnih pregledih motornih in priklopnih vozil, v registracijskih organizacijah in kontrolnih organih.</w:t>
      </w:r>
    </w:p>
    <w:p w14:paraId="1C94CE8F" w14:textId="77777777" w:rsidR="00E61CB6" w:rsidRPr="00FA7F4C" w:rsidRDefault="00E61CB6" w:rsidP="00C22D3F">
      <w:pPr>
        <w:rPr>
          <w:rFonts w:ascii="Calibri" w:hAnsi="Calibri" w:cs="Calibri"/>
          <w:color w:val="000000" w:themeColor="text1"/>
          <w:sz w:val="20"/>
        </w:rPr>
      </w:pPr>
    </w:p>
    <w:p w14:paraId="094BC022" w14:textId="77777777"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 xml:space="preserve">V letu 2017 so se izvajali redni in izredni strokovni nadzori nad izvajanjem dela pooblaščenih organizacij za tehnične preglede in registracijo vozil. Pri SN so bile v pooblaščenih organizacijah za tehnične preglede in registracijo vozil ugotovljene naslednje nepravilnosti: </w:t>
      </w:r>
    </w:p>
    <w:p w14:paraId="3A167D97" w14:textId="54052D25"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nedosledno izvajanje postopkov meritev (emisije, zavore, svetlobna telesa itd.),</w:t>
      </w:r>
    </w:p>
    <w:p w14:paraId="0BDCEE43" w14:textId="65A1C0D3"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nedosledno izvajanje identifikacije vozil,</w:t>
      </w:r>
    </w:p>
    <w:p w14:paraId="35AD431A" w14:textId="096F5D6F"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opuščanje posameznih meritev, katerih izmerjeni rezultati se ne beležijo v zapisniku o tehničnem pregledu vozila (npr. meritev vrelišča zavorne tekočine),</w:t>
      </w:r>
    </w:p>
    <w:p w14:paraId="52F41037" w14:textId="5478D9E6"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napake glede obvezne opreme (pokvarjene naprave in oprema, obrabljeni zavorni valji, nepravilno delujoče tehtnice za tehtanje vozil po oseh ob meritvah zavornih sil ipd.),</w:t>
      </w:r>
    </w:p>
    <w:p w14:paraId="781EEAAA" w14:textId="765AE07A"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 xml:space="preserve">– </w:t>
      </w:r>
      <w:r w:rsidR="00E61CB6" w:rsidRPr="00FA7F4C">
        <w:rPr>
          <w:rFonts w:ascii="Calibri" w:hAnsi="Calibri" w:cs="Calibri"/>
          <w:color w:val="000000" w:themeColor="text1"/>
          <w:sz w:val="20"/>
          <w:szCs w:val="20"/>
        </w:rPr>
        <w:t>neizpolnjevanje pogojev overjanja naprav in opreme (neupoštevanje rokov za kalibracijo in overjanje opreme: fonometri, odsesavanje, kalibri itd.),</w:t>
      </w:r>
    </w:p>
    <w:p w14:paraId="551D700C" w14:textId="1762A288"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poškodovana in manjkajoča merilna oprema,</w:t>
      </w:r>
    </w:p>
    <w:p w14:paraId="6560529A" w14:textId="3E01F8C6"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nedosledno pripravljena navodila za delo, kontrolorji niso seznanjeni z navodili za delo, </w:t>
      </w:r>
    </w:p>
    <w:p w14:paraId="3B4DBA68" w14:textId="73A28FE2"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nedosledno izvajanje notranjega nadzora nad delom kontrolorjev, </w:t>
      </w:r>
    </w:p>
    <w:p w14:paraId="2FF5072B" w14:textId="3E76D0DB"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 xml:space="preserve">– </w:t>
      </w:r>
      <w:r w:rsidR="00E61CB6" w:rsidRPr="00FA7F4C">
        <w:rPr>
          <w:rFonts w:ascii="Calibri" w:hAnsi="Calibri" w:cs="Calibri"/>
          <w:color w:val="000000" w:themeColor="text1"/>
          <w:sz w:val="20"/>
          <w:szCs w:val="20"/>
        </w:rPr>
        <w:t>neizpolnjevanje kadrovskih pogojev in</w:t>
      </w:r>
    </w:p>
    <w:p w14:paraId="6620B8DD" w14:textId="3333DDA5"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nedosledno izvajanje postopkov registracije vozil (nepravilno izpolnjene vloge, neustrezna pooblastila strank v postopku, neustrezna dokumentacija itd.).</w:t>
      </w:r>
    </w:p>
    <w:p w14:paraId="1060D1A0" w14:textId="77777777" w:rsidR="00E61CB6" w:rsidRPr="00FA7F4C" w:rsidRDefault="00E61CB6" w:rsidP="00E61CB6">
      <w:pPr>
        <w:autoSpaceDE w:val="0"/>
        <w:autoSpaceDN w:val="0"/>
        <w:adjustRightInd w:val="0"/>
        <w:jc w:val="left"/>
        <w:rPr>
          <w:rFonts w:ascii="Calibri" w:hAnsi="Calibri" w:cs="Calibri"/>
          <w:color w:val="000000" w:themeColor="text1"/>
          <w:sz w:val="20"/>
        </w:rPr>
      </w:pPr>
    </w:p>
    <w:p w14:paraId="6D56AAB5" w14:textId="77777777"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Organizacijam je bil dan rok za odpravo nepravilnosti ali pomanjkljivosti (odvisno od teže pomanjkljivosti).</w:t>
      </w:r>
    </w:p>
    <w:p w14:paraId="1700905C" w14:textId="77777777"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Izvedeni ukrepi agencije so bili:</w:t>
      </w:r>
    </w:p>
    <w:p w14:paraId="0BAECC14" w14:textId="67CACACC"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kadrovske pomanjkljivosti so bile odpravljene v rokih, ki so bili podani,</w:t>
      </w:r>
    </w:p>
    <w:p w14:paraId="4BD7C6A6" w14:textId="69D2D55D"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organizacije in izvajalci so bili opozorjeni na pomanjkljivosti pri delu; podan je bil rok za odpravo ugotovljenih nepravilnosti in pomanjkljivosti in</w:t>
      </w:r>
    </w:p>
    <w:p w14:paraId="2FECAEAA" w14:textId="58504825" w:rsidR="00E61CB6" w:rsidRPr="00FA7F4C" w:rsidRDefault="00787942" w:rsidP="00E61CB6">
      <w:pPr>
        <w:autoSpaceDE w:val="0"/>
        <w:autoSpaceDN w:val="0"/>
        <w:adjustRightInd w:val="0"/>
        <w:rPr>
          <w:rFonts w:ascii="Calibri" w:hAnsi="Calibri" w:cs="Calibri"/>
          <w:color w:val="000000" w:themeColor="text1"/>
          <w:sz w:val="20"/>
          <w:szCs w:val="20"/>
        </w:rPr>
      </w:pPr>
      <w:r>
        <w:rPr>
          <w:rFonts w:ascii="Calibri" w:hAnsi="Calibri" w:cs="Calibri"/>
          <w:color w:val="000000" w:themeColor="text1"/>
          <w:sz w:val="20"/>
          <w:szCs w:val="20"/>
        </w:rPr>
        <w:t>–</w:t>
      </w:r>
      <w:r w:rsidR="00E61CB6" w:rsidRPr="00FA7F4C">
        <w:rPr>
          <w:rFonts w:ascii="Calibri" w:hAnsi="Calibri" w:cs="Calibri"/>
          <w:color w:val="000000" w:themeColor="text1"/>
          <w:sz w:val="20"/>
          <w:szCs w:val="20"/>
        </w:rPr>
        <w:t xml:space="preserve"> odpravljanje nepravilno izvedenih postopkov registracije vozil.</w:t>
      </w:r>
    </w:p>
    <w:p w14:paraId="25F579DD" w14:textId="77777777" w:rsidR="00E61CB6" w:rsidRPr="00FA7F4C" w:rsidRDefault="00E61CB6" w:rsidP="00E61CB6">
      <w:pPr>
        <w:autoSpaceDE w:val="0"/>
        <w:autoSpaceDN w:val="0"/>
        <w:adjustRightInd w:val="0"/>
        <w:rPr>
          <w:rFonts w:ascii="Calibri" w:hAnsi="Calibri" w:cs="Calibri"/>
          <w:color w:val="000000" w:themeColor="text1"/>
          <w:sz w:val="20"/>
          <w:szCs w:val="20"/>
        </w:rPr>
      </w:pPr>
    </w:p>
    <w:p w14:paraId="5550DF69" w14:textId="77777777" w:rsidR="00E61CB6" w:rsidRPr="00FA7F4C" w:rsidRDefault="00E61CB6" w:rsidP="00E61CB6">
      <w:pPr>
        <w:rPr>
          <w:rFonts w:ascii="Calibri" w:hAnsi="Calibri"/>
          <w:color w:val="000000" w:themeColor="text1"/>
          <w:sz w:val="20"/>
          <w:szCs w:val="20"/>
        </w:rPr>
      </w:pPr>
      <w:r w:rsidRPr="00FA7F4C">
        <w:rPr>
          <w:rFonts w:ascii="Calibri" w:hAnsi="Calibri" w:cs="Calibri"/>
          <w:color w:val="000000" w:themeColor="text1"/>
          <w:sz w:val="20"/>
          <w:szCs w:val="20"/>
        </w:rPr>
        <w:t xml:space="preserve">V letu 2017 je bilo opravljenih 73 rednih strokovnih nadzorov in en izredni nadzor nad izvajanjem dela pooblaščenih organizacij za ugotavljanje skladnosti vozil. </w:t>
      </w:r>
      <w:r w:rsidRPr="00FA7F4C">
        <w:rPr>
          <w:rFonts w:ascii="Calibri" w:hAnsi="Calibri"/>
          <w:color w:val="000000" w:themeColor="text1"/>
          <w:sz w:val="20"/>
          <w:szCs w:val="20"/>
        </w:rPr>
        <w:t>Pri pregledu dokumentacije in dela KO je razvidno:</w:t>
      </w:r>
    </w:p>
    <w:p w14:paraId="1A97ADF7" w14:textId="01FD1D6D"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1. da je strokovno osebje, ki izvaja postopke pri KO</w:t>
      </w:r>
      <w:r w:rsidR="00C24B2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strokovno usposobljeno za tiste postopke</w:t>
      </w:r>
      <w:r w:rsidR="00C24B2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za katere ima pooblastilo</w:t>
      </w:r>
      <w:r w:rsidR="00C24B2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w:t>
      </w:r>
    </w:p>
    <w:p w14:paraId="47F9A902" w14:textId="37462421"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2. da premalo posvečajo pozornosti prejeti in urejeni dokumentaciji (razvidno iz zapisnikov pregleda – izpolnjevanje rubrik v obrazcih, pregled prejete dokumentacije, nepreverjanje pravilnosti podatkov prejete dokumentacije, sprejemanje dokumentacije v jezikih, ki jih ne razumejo, neizpolnjevanje potrebnih obrazcev za dokumentiran postopek dela (izpolnjevanje ocene tehničnega stanja vozila, čeprav je zahtevana samo identifikacija, navajajo pa, da za vozilo ni izvedena ocena tehničnega stanja), sprejemanje dokumentacije, ki ni potrebna za postopek, kar povzroča nepreglednost, izdelano potrdilo o skladnosti nima vedno pravilnih podatkov)</w:t>
      </w:r>
      <w:r w:rsidR="00C24B26">
        <w:rPr>
          <w:rFonts w:ascii="Calibri" w:hAnsi="Calibri" w:cs="Calibri"/>
          <w:color w:val="000000" w:themeColor="text1"/>
          <w:sz w:val="20"/>
          <w:szCs w:val="20"/>
        </w:rPr>
        <w:t>;</w:t>
      </w:r>
    </w:p>
    <w:p w14:paraId="4FD5881E" w14:textId="0503FB46"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 xml:space="preserve">3. da premalo poznajo predpise, ki jih morajo upoštevati pri svojem delu (standard 17020, ZMV, </w:t>
      </w:r>
      <w:r w:rsidR="002938B7">
        <w:rPr>
          <w:rFonts w:ascii="Calibri" w:hAnsi="Calibri" w:cs="Calibri"/>
          <w:color w:val="000000" w:themeColor="text1"/>
          <w:sz w:val="20"/>
          <w:szCs w:val="20"/>
        </w:rPr>
        <w:t>p</w:t>
      </w:r>
      <w:r w:rsidRPr="00FA7F4C">
        <w:rPr>
          <w:rFonts w:ascii="Calibri" w:hAnsi="Calibri" w:cs="Calibri"/>
          <w:color w:val="000000" w:themeColor="text1"/>
          <w:sz w:val="20"/>
          <w:szCs w:val="20"/>
        </w:rPr>
        <w:t>ravilniki – zahtevana dokumentacija in predpisi za predelana vozila, vsebina tehničnih poročil je pomanjkljiva, ugotovitve pregledov so premalo podrobno zabeležene, v dokumentih niso označeni podatki, ki so upoštevani za odločitve v postopku)</w:t>
      </w:r>
      <w:r w:rsidR="00C24B26">
        <w:rPr>
          <w:rFonts w:ascii="Calibri" w:hAnsi="Calibri" w:cs="Calibri"/>
          <w:color w:val="000000" w:themeColor="text1"/>
          <w:sz w:val="20"/>
          <w:szCs w:val="20"/>
        </w:rPr>
        <w:t>;</w:t>
      </w:r>
    </w:p>
    <w:p w14:paraId="4DD3D14C" w14:textId="65278A92"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4. v postopkih pregleda je ugotovljeno, da je v nekaterih primerih število postopkov na enoto časa takšno, ki ne omogoča kvalitetno izvedenega postopka. KO so tudi opozorjeni na navedeno ugotovitev</w:t>
      </w:r>
      <w:r w:rsidR="00C24B2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w:t>
      </w:r>
    </w:p>
    <w:p w14:paraId="521127C0" w14:textId="769D1E64" w:rsidR="00E61CB6" w:rsidRPr="00FA7F4C" w:rsidRDefault="00E61CB6" w:rsidP="00E61CB6">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 xml:space="preserve">5. pri kontrolah predelav na vozilih niso kontrolirani vsi zahtevani elementi kontrole (niso upoštevane zahteve </w:t>
      </w:r>
      <w:r w:rsidR="002938B7">
        <w:rPr>
          <w:rFonts w:ascii="Calibri" w:hAnsi="Calibri" w:cs="Calibri"/>
          <w:color w:val="000000" w:themeColor="text1"/>
          <w:sz w:val="20"/>
          <w:szCs w:val="20"/>
        </w:rPr>
        <w:t>p</w:t>
      </w:r>
      <w:r w:rsidRPr="00FA7F4C">
        <w:rPr>
          <w:rFonts w:ascii="Calibri" w:hAnsi="Calibri" w:cs="Calibri"/>
          <w:color w:val="000000" w:themeColor="text1"/>
          <w:sz w:val="20"/>
          <w:szCs w:val="20"/>
        </w:rPr>
        <w:t>ravilnikov ECE – (meritv</w:t>
      </w:r>
      <w:r w:rsidR="00C24B26">
        <w:rPr>
          <w:rFonts w:ascii="Calibri" w:hAnsi="Calibri" w:cs="Calibri"/>
          <w:color w:val="000000" w:themeColor="text1"/>
          <w:sz w:val="20"/>
          <w:szCs w:val="20"/>
        </w:rPr>
        <w:t>e</w:t>
      </w:r>
      <w:r w:rsidRPr="00FA7F4C">
        <w:rPr>
          <w:rFonts w:ascii="Calibri" w:hAnsi="Calibri" w:cs="Calibri"/>
          <w:color w:val="000000" w:themeColor="text1"/>
          <w:sz w:val="20"/>
          <w:szCs w:val="20"/>
        </w:rPr>
        <w:t xml:space="preserve"> dimenzij naprave za spenjanje vozil niso zabeležene).</w:t>
      </w:r>
    </w:p>
    <w:p w14:paraId="13C50B36" w14:textId="77777777" w:rsidR="00E61CB6" w:rsidRPr="00FA7F4C" w:rsidRDefault="00E61CB6" w:rsidP="00C22D3F">
      <w:pPr>
        <w:rPr>
          <w:rFonts w:ascii="Calibri" w:hAnsi="Calibri"/>
          <w:bCs/>
          <w:color w:val="000000" w:themeColor="text1"/>
          <w:sz w:val="20"/>
          <w:szCs w:val="20"/>
        </w:rPr>
      </w:pPr>
    </w:p>
    <w:p w14:paraId="6056E917" w14:textId="77777777" w:rsidR="00C22D3F" w:rsidRPr="00FA7F4C" w:rsidRDefault="00C22D3F" w:rsidP="00483CB0">
      <w:pPr>
        <w:rPr>
          <w:rFonts w:ascii="Calibri" w:hAnsi="Calibri" w:cs="Calibri"/>
          <w:color w:val="000000" w:themeColor="text1"/>
          <w:sz w:val="20"/>
        </w:rPr>
      </w:pPr>
    </w:p>
    <w:p w14:paraId="257DF38E" w14:textId="38FBE592" w:rsidR="0014343C" w:rsidRPr="00FA7F4C" w:rsidRDefault="00764101" w:rsidP="00764101">
      <w:pPr>
        <w:rPr>
          <w:rFonts w:ascii="Calibri" w:hAnsi="Calibri" w:cs="Calibri"/>
          <w:color w:val="000000" w:themeColor="text1"/>
          <w:sz w:val="20"/>
        </w:rPr>
      </w:pPr>
      <w:r w:rsidRPr="00FA7F4C">
        <w:rPr>
          <w:rFonts w:ascii="Calibri" w:hAnsi="Calibri" w:cs="Calibri"/>
          <w:color w:val="000000" w:themeColor="text1"/>
          <w:sz w:val="20"/>
        </w:rPr>
        <w:t>Področje inšpekcijskega nadzora po navedeni problematiki spada v delovno področje IRSI Inšpekcije za cestni promet. V letu 2017 je inšpekcija za cestni promet nadzor na zadevnem področju izvajala v skladu z letnim načrtom in strateškimi usmeritvami v obsegu, ki ga dopušča kadrovska zasedenost inšpekcije za cestni promet</w:t>
      </w:r>
      <w:r w:rsidR="00C24B26">
        <w:rPr>
          <w:rFonts w:ascii="Calibri" w:hAnsi="Calibri" w:cs="Calibri"/>
          <w:color w:val="000000" w:themeColor="text1"/>
          <w:sz w:val="20"/>
        </w:rPr>
        <w:t>,</w:t>
      </w:r>
      <w:r w:rsidRPr="00FA7F4C">
        <w:rPr>
          <w:rFonts w:ascii="Calibri" w:hAnsi="Calibri" w:cs="Calibri"/>
          <w:color w:val="000000" w:themeColor="text1"/>
          <w:sz w:val="20"/>
        </w:rPr>
        <w:t xml:space="preserve"> upoštevajoč obseg </w:t>
      </w:r>
      <w:r w:rsidR="00C24B26">
        <w:rPr>
          <w:rFonts w:ascii="Calibri" w:hAnsi="Calibri" w:cs="Calibri"/>
          <w:color w:val="000000" w:themeColor="text1"/>
          <w:sz w:val="20"/>
        </w:rPr>
        <w:t>pre</w:t>
      </w:r>
      <w:r w:rsidRPr="00FA7F4C">
        <w:rPr>
          <w:rFonts w:ascii="Calibri" w:hAnsi="Calibri" w:cs="Calibri"/>
          <w:color w:val="000000" w:themeColor="text1"/>
          <w:sz w:val="20"/>
        </w:rPr>
        <w:t xml:space="preserve">ostalih zadolžitev po področnih pristojnostih. V letu 2017 je IRSI nadaljeval z izvedbo krajših usmerjenih inšpekcijskih pregledov strokovnih organizacij za tehnične preglede. Krajši usmerjeni postopki so navkljub istemu številu inšpektorjev omogočili vključitev večjega števila obravnavanih strokovnih organizacij. </w:t>
      </w:r>
      <w:r w:rsidR="00C24B26" w:rsidRPr="00FA7F4C">
        <w:rPr>
          <w:rFonts w:ascii="Calibri" w:hAnsi="Calibri" w:cs="Calibri"/>
          <w:color w:val="000000" w:themeColor="text1"/>
          <w:sz w:val="20"/>
        </w:rPr>
        <w:t>Nadaljeval</w:t>
      </w:r>
      <w:r w:rsidR="00C24B26">
        <w:rPr>
          <w:rFonts w:ascii="Calibri" w:hAnsi="Calibri" w:cs="Calibri"/>
          <w:color w:val="000000" w:themeColor="text1"/>
          <w:sz w:val="20"/>
        </w:rPr>
        <w:t>a</w:t>
      </w:r>
      <w:r w:rsidR="00C24B26" w:rsidRPr="00FA7F4C">
        <w:rPr>
          <w:rFonts w:ascii="Calibri" w:hAnsi="Calibri" w:cs="Calibri"/>
          <w:color w:val="000000" w:themeColor="text1"/>
          <w:sz w:val="20"/>
        </w:rPr>
        <w:t xml:space="preserve"> </w:t>
      </w:r>
      <w:r w:rsidRPr="00FA7F4C">
        <w:rPr>
          <w:rFonts w:ascii="Calibri" w:hAnsi="Calibri" w:cs="Calibri"/>
          <w:color w:val="000000" w:themeColor="text1"/>
          <w:sz w:val="20"/>
        </w:rPr>
        <w:t>se je tudi praks</w:t>
      </w:r>
      <w:r w:rsidR="00C24B26">
        <w:rPr>
          <w:rFonts w:ascii="Calibri" w:hAnsi="Calibri" w:cs="Calibri"/>
          <w:color w:val="000000" w:themeColor="text1"/>
          <w:sz w:val="20"/>
        </w:rPr>
        <w:t>a</w:t>
      </w:r>
      <w:r w:rsidRPr="00FA7F4C">
        <w:rPr>
          <w:rFonts w:ascii="Calibri" w:hAnsi="Calibri" w:cs="Calibri"/>
          <w:color w:val="000000" w:themeColor="text1"/>
          <w:sz w:val="20"/>
        </w:rPr>
        <w:t xml:space="preserve"> usmerjanja v odkrivanje večjih nepravilnosti pri izvajanju postopkov tehničnih pregledov. Odkritim nepravilnostim so sledili inšpekcijski ukrepi za odpravo pomanjkljivosti in nepravilnosti ter prekrškovni postopki. </w:t>
      </w:r>
    </w:p>
    <w:p w14:paraId="3A50A9C1" w14:textId="77777777" w:rsidR="0014343C" w:rsidRPr="00FA7F4C" w:rsidRDefault="0014343C" w:rsidP="0014343C">
      <w:pPr>
        <w:suppressAutoHyphens/>
        <w:rPr>
          <w:rFonts w:cs="Arial"/>
          <w:color w:val="000000" w:themeColor="text1"/>
          <w:sz w:val="20"/>
          <w:szCs w:val="20"/>
        </w:rPr>
      </w:pPr>
    </w:p>
    <w:p w14:paraId="438D313F" w14:textId="77777777" w:rsidR="0014343C" w:rsidRPr="00FA7F4C" w:rsidRDefault="0014343C" w:rsidP="0014343C">
      <w:pPr>
        <w:rPr>
          <w:rFonts w:ascii="Calibri" w:hAnsi="Calibri" w:cs="Calibri"/>
          <w:color w:val="000000" w:themeColor="text1"/>
          <w:sz w:val="20"/>
        </w:rPr>
      </w:pPr>
      <w:r w:rsidRPr="00FA7F4C">
        <w:rPr>
          <w:rFonts w:ascii="Calibri" w:hAnsi="Calibri" w:cs="Calibri"/>
          <w:color w:val="000000" w:themeColor="text1"/>
          <w:sz w:val="20"/>
        </w:rPr>
        <w:t xml:space="preserve">Inšpekcija za cestni promet IRSI v skladu z določili ZMV izvaja nadzor nad pooblaščenimi strokovnimi organizacijami, ki izvajajo tehnične preglede motornih vozil. Inšpekcijski nadzor je usmerjen v nadzor celovitosti izvedbe kontrolnih postopkov s strani pooblaščenih kontrolorjev in uporabo predpisane opreme. </w:t>
      </w:r>
    </w:p>
    <w:p w14:paraId="5E5E7287" w14:textId="77777777" w:rsidR="00877790" w:rsidRPr="00FA7F4C" w:rsidRDefault="00877790" w:rsidP="0014343C">
      <w:pPr>
        <w:rPr>
          <w:rFonts w:ascii="Calibri" w:hAnsi="Calibri" w:cs="Calibri"/>
          <w:color w:val="000000" w:themeColor="text1"/>
          <w:sz w:val="20"/>
        </w:rPr>
      </w:pPr>
    </w:p>
    <w:p w14:paraId="1AA71974" w14:textId="289BA758" w:rsidR="0014343C" w:rsidRPr="00FA7F4C" w:rsidRDefault="0014343C" w:rsidP="0014343C">
      <w:pPr>
        <w:rPr>
          <w:rFonts w:ascii="Calibri" w:hAnsi="Calibri" w:cs="Calibri"/>
          <w:color w:val="000000" w:themeColor="text1"/>
          <w:sz w:val="20"/>
        </w:rPr>
      </w:pPr>
      <w:r w:rsidRPr="00FA7F4C">
        <w:rPr>
          <w:rFonts w:ascii="Calibri" w:hAnsi="Calibri" w:cs="Calibri"/>
          <w:color w:val="000000" w:themeColor="text1"/>
          <w:sz w:val="20"/>
        </w:rPr>
        <w:t xml:space="preserve">V letu 2017 je inšpekcija za cestni promet izvedla 57 tovrstnih nadzorov. V </w:t>
      </w:r>
      <w:r w:rsidR="00C24B26">
        <w:rPr>
          <w:rFonts w:ascii="Calibri" w:hAnsi="Calibri" w:cs="Calibri"/>
          <w:color w:val="000000" w:themeColor="text1"/>
          <w:sz w:val="20"/>
        </w:rPr>
        <w:t>dveh</w:t>
      </w:r>
      <w:r w:rsidR="00C24B26" w:rsidRPr="00FA7F4C">
        <w:rPr>
          <w:rFonts w:ascii="Calibri" w:hAnsi="Calibri" w:cs="Calibri"/>
          <w:color w:val="000000" w:themeColor="text1"/>
          <w:sz w:val="20"/>
        </w:rPr>
        <w:t xml:space="preserve"> </w:t>
      </w:r>
      <w:r w:rsidRPr="00FA7F4C">
        <w:rPr>
          <w:rFonts w:ascii="Calibri" w:hAnsi="Calibri" w:cs="Calibri"/>
          <w:color w:val="000000" w:themeColor="text1"/>
          <w:sz w:val="20"/>
        </w:rPr>
        <w:t xml:space="preserve">primerih je bila na licu mesta izdana začasna prepoved nadaljevanja izvedbe postopkov do odprave nepravilnosti in v </w:t>
      </w:r>
      <w:r w:rsidR="00C24B26">
        <w:rPr>
          <w:rFonts w:ascii="Calibri" w:hAnsi="Calibri" w:cs="Calibri"/>
          <w:color w:val="000000" w:themeColor="text1"/>
          <w:sz w:val="20"/>
        </w:rPr>
        <w:t>treh</w:t>
      </w:r>
      <w:r w:rsidRPr="00FA7F4C">
        <w:rPr>
          <w:rFonts w:ascii="Calibri" w:hAnsi="Calibri" w:cs="Calibri"/>
          <w:color w:val="000000" w:themeColor="text1"/>
          <w:sz w:val="20"/>
        </w:rPr>
        <w:t xml:space="preserve"> primerih odrejena odprava manjših nepravilnosti. Zaradi ugotovljenih kršitev je bilo izdanih </w:t>
      </w:r>
      <w:r w:rsidR="00C24B26">
        <w:rPr>
          <w:rFonts w:ascii="Calibri" w:hAnsi="Calibri" w:cs="Calibri"/>
          <w:color w:val="000000" w:themeColor="text1"/>
          <w:sz w:val="20"/>
        </w:rPr>
        <w:t>triindvajset</w:t>
      </w:r>
      <w:r w:rsidR="005239B2">
        <w:rPr>
          <w:rFonts w:ascii="Calibri" w:hAnsi="Calibri" w:cs="Calibri"/>
          <w:color w:val="000000" w:themeColor="text1"/>
          <w:sz w:val="20"/>
        </w:rPr>
        <w:t xml:space="preserve"> </w:t>
      </w:r>
      <w:r w:rsidRPr="00FA7F4C">
        <w:rPr>
          <w:rFonts w:ascii="Calibri" w:hAnsi="Calibri" w:cs="Calibri"/>
          <w:color w:val="000000" w:themeColor="text1"/>
          <w:sz w:val="20"/>
        </w:rPr>
        <w:t xml:space="preserve">glob, </w:t>
      </w:r>
      <w:r w:rsidR="00C24B26">
        <w:rPr>
          <w:rFonts w:ascii="Calibri" w:hAnsi="Calibri" w:cs="Calibri"/>
          <w:color w:val="000000" w:themeColor="text1"/>
          <w:sz w:val="20"/>
        </w:rPr>
        <w:t>štirje</w:t>
      </w:r>
      <w:r w:rsidRPr="00FA7F4C">
        <w:rPr>
          <w:rFonts w:ascii="Calibri" w:hAnsi="Calibri" w:cs="Calibri"/>
          <w:color w:val="000000" w:themeColor="text1"/>
          <w:sz w:val="20"/>
        </w:rPr>
        <w:t xml:space="preserve"> opomini in </w:t>
      </w:r>
      <w:r w:rsidR="00C24B26">
        <w:rPr>
          <w:rFonts w:ascii="Calibri" w:hAnsi="Calibri" w:cs="Calibri"/>
          <w:color w:val="000000" w:themeColor="text1"/>
          <w:sz w:val="20"/>
        </w:rPr>
        <w:t>osem</w:t>
      </w:r>
      <w:r w:rsidRPr="00FA7F4C">
        <w:rPr>
          <w:rFonts w:ascii="Calibri" w:hAnsi="Calibri" w:cs="Calibri"/>
          <w:color w:val="000000" w:themeColor="text1"/>
          <w:sz w:val="20"/>
        </w:rPr>
        <w:t xml:space="preserve"> opozoril. Najpogostejše ugotovljene kršitve: neuporaba predpisane opreme in druge pomanjkljivosti v izvedbi postopkov tehničnega pregleda vozila ter pomanjkljiva oprema. </w:t>
      </w:r>
    </w:p>
    <w:p w14:paraId="0826ABBD" w14:textId="77777777" w:rsidR="0014343C" w:rsidRPr="00FA7F4C" w:rsidRDefault="0014343C" w:rsidP="0014343C">
      <w:pPr>
        <w:rPr>
          <w:rFonts w:cs="Arial"/>
          <w:color w:val="000000" w:themeColor="text1"/>
          <w:sz w:val="20"/>
          <w:szCs w:val="20"/>
        </w:rPr>
      </w:pPr>
    </w:p>
    <w:p w14:paraId="4E971C4B" w14:textId="4989D712" w:rsidR="0014343C" w:rsidRPr="00FA7F4C" w:rsidRDefault="0014343C" w:rsidP="0014343C">
      <w:pPr>
        <w:rPr>
          <w:rFonts w:ascii="Calibri" w:hAnsi="Calibri" w:cs="Calibri"/>
          <w:color w:val="000000" w:themeColor="text1"/>
          <w:sz w:val="20"/>
        </w:rPr>
      </w:pPr>
      <w:r w:rsidRPr="00FA7F4C">
        <w:rPr>
          <w:rFonts w:ascii="Calibri" w:hAnsi="Calibri" w:cs="Calibri"/>
          <w:color w:val="000000" w:themeColor="text1"/>
          <w:sz w:val="20"/>
        </w:rPr>
        <w:t>Inšpekcija za cestni promet IRSI izvaja nadzor prevoza šoloobveznih otrok v skladu z določili Zakona o prevozih v cestnem prometu, ob tem pa se hkrati preverja</w:t>
      </w:r>
      <w:r w:rsidR="005239B2">
        <w:rPr>
          <w:rFonts w:ascii="Calibri" w:hAnsi="Calibri" w:cs="Calibri"/>
          <w:color w:val="000000" w:themeColor="text1"/>
          <w:sz w:val="20"/>
        </w:rPr>
        <w:t>jo</w:t>
      </w:r>
      <w:r w:rsidRPr="00FA7F4C">
        <w:rPr>
          <w:rFonts w:ascii="Calibri" w:hAnsi="Calibri" w:cs="Calibri"/>
          <w:color w:val="000000" w:themeColor="text1"/>
          <w:sz w:val="20"/>
        </w:rPr>
        <w:t xml:space="preserve"> še čas vožnje, odmorov in počitkov voznikov</w:t>
      </w:r>
      <w:r w:rsidR="001F69C5">
        <w:rPr>
          <w:rFonts w:ascii="Calibri" w:hAnsi="Calibri" w:cs="Calibri"/>
          <w:color w:val="000000" w:themeColor="text1"/>
          <w:sz w:val="20"/>
        </w:rPr>
        <w:t>,</w:t>
      </w:r>
      <w:r w:rsidRPr="00FA7F4C">
        <w:rPr>
          <w:rFonts w:ascii="Calibri" w:hAnsi="Calibri" w:cs="Calibri"/>
          <w:color w:val="000000" w:themeColor="text1"/>
          <w:sz w:val="20"/>
        </w:rPr>
        <w:t xml:space="preserve"> uporaba tahografa po določilih ZDCOPMD </w:t>
      </w:r>
      <w:r w:rsidR="005239B2">
        <w:rPr>
          <w:rFonts w:ascii="Calibri" w:hAnsi="Calibri" w:cs="Calibri"/>
          <w:color w:val="000000" w:themeColor="text1"/>
          <w:sz w:val="20"/>
        </w:rPr>
        <w:t>in</w:t>
      </w:r>
      <w:r w:rsidRPr="00FA7F4C">
        <w:rPr>
          <w:rFonts w:ascii="Calibri" w:hAnsi="Calibri" w:cs="Calibri"/>
          <w:color w:val="000000" w:themeColor="text1"/>
          <w:sz w:val="20"/>
        </w:rPr>
        <w:t xml:space="preserve"> nadzor tehnične brezhibnosti motornih vozil po določilih ZMV. V letu 2017 sta bila izvedena </w:t>
      </w:r>
      <w:r w:rsidR="005239B2">
        <w:rPr>
          <w:rFonts w:ascii="Calibri" w:hAnsi="Calibri" w:cs="Calibri"/>
          <w:color w:val="000000" w:themeColor="text1"/>
          <w:sz w:val="20"/>
        </w:rPr>
        <w:t>dva</w:t>
      </w:r>
      <w:r w:rsidRPr="00FA7F4C">
        <w:rPr>
          <w:rFonts w:ascii="Calibri" w:hAnsi="Calibri" w:cs="Calibri"/>
          <w:color w:val="000000" w:themeColor="text1"/>
          <w:sz w:val="20"/>
        </w:rPr>
        <w:t xml:space="preserve"> akcijska nadzora</w:t>
      </w:r>
      <w:r w:rsidR="005239B2">
        <w:rPr>
          <w:rFonts w:ascii="Calibri" w:hAnsi="Calibri" w:cs="Calibri"/>
          <w:color w:val="000000" w:themeColor="text1"/>
          <w:sz w:val="20"/>
        </w:rPr>
        <w:t>,</w:t>
      </w:r>
      <w:r w:rsidRPr="00FA7F4C">
        <w:rPr>
          <w:rFonts w:ascii="Calibri" w:hAnsi="Calibri" w:cs="Calibri"/>
          <w:color w:val="000000" w:themeColor="text1"/>
          <w:sz w:val="20"/>
        </w:rPr>
        <w:t xml:space="preserve"> in sicer ob začetku in koncu šolskega leta. Izvedenih je bilo 55 nadzorov, v dveh primerih je bila ugotovljena večja nepravilnost po ZMV in izdana začasna prepoved uporabe vozila za namen prevoza šoloobveznih otrok. V </w:t>
      </w:r>
      <w:r w:rsidR="005239B2">
        <w:rPr>
          <w:rFonts w:ascii="Calibri" w:hAnsi="Calibri" w:cs="Calibri"/>
          <w:color w:val="000000" w:themeColor="text1"/>
          <w:sz w:val="20"/>
        </w:rPr>
        <w:t>pre</w:t>
      </w:r>
      <w:r w:rsidRPr="00FA7F4C">
        <w:rPr>
          <w:rFonts w:ascii="Calibri" w:hAnsi="Calibri" w:cs="Calibri"/>
          <w:color w:val="000000" w:themeColor="text1"/>
          <w:sz w:val="20"/>
        </w:rPr>
        <w:t>ostalih primerih je šlo za nepravilnosti po ZPCP-2 glede označevanja vozil ter kršitve določil ZDCOPMD</w:t>
      </w:r>
      <w:r w:rsidR="005239B2">
        <w:rPr>
          <w:rFonts w:ascii="Calibri" w:hAnsi="Calibri" w:cs="Calibri"/>
          <w:color w:val="000000" w:themeColor="text1"/>
          <w:sz w:val="20"/>
        </w:rPr>
        <w:t>,</w:t>
      </w:r>
      <w:r w:rsidRPr="00FA7F4C">
        <w:rPr>
          <w:rFonts w:ascii="Calibri" w:hAnsi="Calibri" w:cs="Calibri"/>
          <w:color w:val="000000" w:themeColor="text1"/>
          <w:sz w:val="20"/>
        </w:rPr>
        <w:t xml:space="preserve"> kot s</w:t>
      </w:r>
      <w:r w:rsidR="00AE2BA3">
        <w:rPr>
          <w:rFonts w:ascii="Calibri" w:hAnsi="Calibri" w:cs="Calibri"/>
          <w:color w:val="000000" w:themeColor="text1"/>
          <w:sz w:val="20"/>
        </w:rPr>
        <w:t>ta</w:t>
      </w:r>
      <w:r w:rsidRPr="00FA7F4C">
        <w:rPr>
          <w:rFonts w:ascii="Calibri" w:hAnsi="Calibri" w:cs="Calibri"/>
          <w:color w:val="000000" w:themeColor="text1"/>
          <w:sz w:val="20"/>
        </w:rPr>
        <w:t xml:space="preserve"> neuporaba časovnih skupin na tahografu ter neupoštevanje predpisanih počitkov voznikov. Za ugotovljene kršitve je bilo izdanih</w:t>
      </w:r>
      <w:r w:rsidR="005239B2">
        <w:rPr>
          <w:rFonts w:ascii="Calibri" w:hAnsi="Calibri" w:cs="Calibri"/>
          <w:color w:val="000000" w:themeColor="text1"/>
          <w:sz w:val="20"/>
        </w:rPr>
        <w:t xml:space="preserve"> devet</w:t>
      </w:r>
      <w:r w:rsidRPr="00FA7F4C">
        <w:rPr>
          <w:rFonts w:ascii="Calibri" w:hAnsi="Calibri" w:cs="Calibri"/>
          <w:color w:val="000000" w:themeColor="text1"/>
          <w:sz w:val="20"/>
        </w:rPr>
        <w:t xml:space="preserve"> glob </w:t>
      </w:r>
      <w:r w:rsidR="005239B2">
        <w:rPr>
          <w:rFonts w:ascii="Calibri" w:hAnsi="Calibri" w:cs="Calibri"/>
          <w:color w:val="000000" w:themeColor="text1"/>
          <w:sz w:val="20"/>
        </w:rPr>
        <w:t>in sedem</w:t>
      </w:r>
      <w:r w:rsidRPr="00FA7F4C">
        <w:rPr>
          <w:rFonts w:ascii="Calibri" w:hAnsi="Calibri" w:cs="Calibri"/>
          <w:color w:val="000000" w:themeColor="text1"/>
          <w:sz w:val="20"/>
        </w:rPr>
        <w:t xml:space="preserve"> opozoril.</w:t>
      </w:r>
    </w:p>
    <w:p w14:paraId="30B418C3" w14:textId="77777777" w:rsidR="0014343C" w:rsidRPr="00FA7F4C" w:rsidRDefault="0014343C" w:rsidP="0014343C">
      <w:pPr>
        <w:rPr>
          <w:rFonts w:ascii="Calibri" w:hAnsi="Calibri" w:cs="Calibri"/>
          <w:color w:val="000000" w:themeColor="text1"/>
          <w:sz w:val="20"/>
        </w:rPr>
      </w:pPr>
    </w:p>
    <w:p w14:paraId="2ED0555C" w14:textId="415A59D3" w:rsidR="0014343C" w:rsidRPr="00FA7F4C" w:rsidRDefault="0014343C" w:rsidP="0014343C">
      <w:pPr>
        <w:rPr>
          <w:rFonts w:ascii="Calibri" w:hAnsi="Calibri" w:cs="Calibri"/>
          <w:color w:val="000000" w:themeColor="text1"/>
          <w:sz w:val="20"/>
        </w:rPr>
      </w:pPr>
      <w:r w:rsidRPr="00FA7F4C">
        <w:rPr>
          <w:rFonts w:ascii="Calibri" w:hAnsi="Calibri" w:cs="Calibri"/>
          <w:color w:val="000000" w:themeColor="text1"/>
          <w:sz w:val="20"/>
        </w:rPr>
        <w:t xml:space="preserve">Inšpekcija za cestni promet IRSI izvaja nadzor v skladu z določili ZDCOPMD in navedenih </w:t>
      </w:r>
      <w:r w:rsidR="005239B2">
        <w:rPr>
          <w:rFonts w:ascii="Calibri" w:hAnsi="Calibri" w:cs="Calibri"/>
          <w:color w:val="000000" w:themeColor="text1"/>
          <w:sz w:val="20"/>
        </w:rPr>
        <w:t>u</w:t>
      </w:r>
      <w:r w:rsidRPr="00FA7F4C">
        <w:rPr>
          <w:rFonts w:ascii="Calibri" w:hAnsi="Calibri" w:cs="Calibri"/>
          <w:color w:val="000000" w:themeColor="text1"/>
          <w:sz w:val="20"/>
        </w:rPr>
        <w:t xml:space="preserve">redb ES. Inšpekcija za cestni promet navedene aktivnosti izvaja v obsegu izvajanja načrtovanih mesečnih nadzorov v samostojnih ali skupnih koordiniranih nadzorih na cesti z drugimi organi (policija, mobilne enote FURS) </w:t>
      </w:r>
      <w:r w:rsidR="005239B2">
        <w:rPr>
          <w:rFonts w:ascii="Calibri" w:hAnsi="Calibri" w:cs="Calibri"/>
          <w:color w:val="000000" w:themeColor="text1"/>
          <w:sz w:val="20"/>
        </w:rPr>
        <w:t>tri-</w:t>
      </w:r>
      <w:r w:rsidRPr="00FA7F4C">
        <w:rPr>
          <w:rFonts w:ascii="Calibri" w:hAnsi="Calibri" w:cs="Calibri"/>
          <w:color w:val="000000" w:themeColor="text1"/>
          <w:sz w:val="20"/>
        </w:rPr>
        <w:t xml:space="preserve"> do </w:t>
      </w:r>
      <w:r w:rsidR="005239B2">
        <w:rPr>
          <w:rFonts w:ascii="Calibri" w:hAnsi="Calibri" w:cs="Calibri"/>
          <w:color w:val="000000" w:themeColor="text1"/>
          <w:sz w:val="20"/>
        </w:rPr>
        <w:t>pet</w:t>
      </w:r>
      <w:r w:rsidRPr="00FA7F4C">
        <w:rPr>
          <w:rFonts w:ascii="Calibri" w:hAnsi="Calibri" w:cs="Calibri"/>
          <w:color w:val="000000" w:themeColor="text1"/>
          <w:sz w:val="20"/>
        </w:rPr>
        <w:t>krat mesečno. V postopku pregleda vozila s področja t.</w:t>
      </w:r>
      <w:r w:rsidR="005239B2">
        <w:rPr>
          <w:rFonts w:ascii="Calibri" w:hAnsi="Calibri" w:cs="Calibri"/>
          <w:color w:val="000000" w:themeColor="text1"/>
          <w:sz w:val="20"/>
        </w:rPr>
        <w:t xml:space="preserve"> </w:t>
      </w:r>
      <w:r w:rsidRPr="00FA7F4C">
        <w:rPr>
          <w:rFonts w:ascii="Calibri" w:hAnsi="Calibri" w:cs="Calibri"/>
          <w:color w:val="000000" w:themeColor="text1"/>
          <w:sz w:val="20"/>
        </w:rPr>
        <w:t>i. socialne zakonodaje s</w:t>
      </w:r>
      <w:r w:rsidR="005239B2">
        <w:rPr>
          <w:rFonts w:ascii="Calibri" w:hAnsi="Calibri" w:cs="Calibri"/>
          <w:color w:val="000000" w:themeColor="text1"/>
          <w:sz w:val="20"/>
        </w:rPr>
        <w:t>e</w:t>
      </w:r>
      <w:r w:rsidRPr="00FA7F4C">
        <w:rPr>
          <w:rFonts w:ascii="Calibri" w:hAnsi="Calibri" w:cs="Calibri"/>
          <w:color w:val="000000" w:themeColor="text1"/>
          <w:sz w:val="20"/>
        </w:rPr>
        <w:t xml:space="preserve"> izvede nadzor nad časi vožnje, odmori in počitki voznikov, ustreznostjo zapisovalne naprave (tahograf) ter njeno uporabo. V letu 2017 je inšpekcija za cestni promet izvedla 859 nadzorov gospodarskih vozil ter ugotovila 229 kršitev tega področja. Najpogostejše kršitve: nezadostni počitek ali odmor voznikov ter manjkajoči zapisi o aktivnostih voznika za predpisano predhodno obdobje. V zvezi </w:t>
      </w:r>
      <w:r w:rsidR="005239B2">
        <w:rPr>
          <w:rFonts w:ascii="Calibri" w:hAnsi="Calibri" w:cs="Calibri"/>
          <w:color w:val="000000" w:themeColor="text1"/>
          <w:sz w:val="20"/>
        </w:rPr>
        <w:t xml:space="preserve">s </w:t>
      </w:r>
      <w:r w:rsidRPr="00FA7F4C">
        <w:rPr>
          <w:rFonts w:ascii="Calibri" w:hAnsi="Calibri" w:cs="Calibri"/>
          <w:color w:val="000000" w:themeColor="text1"/>
          <w:sz w:val="20"/>
        </w:rPr>
        <w:t>kršitv</w:t>
      </w:r>
      <w:r w:rsidR="005239B2">
        <w:rPr>
          <w:rFonts w:ascii="Calibri" w:hAnsi="Calibri" w:cs="Calibri"/>
          <w:color w:val="000000" w:themeColor="text1"/>
          <w:sz w:val="20"/>
        </w:rPr>
        <w:t>ami</w:t>
      </w:r>
      <w:r w:rsidRPr="00FA7F4C">
        <w:rPr>
          <w:rFonts w:ascii="Calibri" w:hAnsi="Calibri" w:cs="Calibri"/>
          <w:color w:val="000000" w:themeColor="text1"/>
          <w:sz w:val="20"/>
        </w:rPr>
        <w:t xml:space="preserve"> je bilo izdanih 212 glob, v </w:t>
      </w:r>
      <w:r w:rsidR="005239B2">
        <w:rPr>
          <w:rFonts w:ascii="Calibri" w:hAnsi="Calibri" w:cs="Calibri"/>
          <w:color w:val="000000" w:themeColor="text1"/>
          <w:sz w:val="20"/>
        </w:rPr>
        <w:t>štirih</w:t>
      </w:r>
      <w:r w:rsidRPr="00FA7F4C">
        <w:rPr>
          <w:rFonts w:ascii="Calibri" w:hAnsi="Calibri" w:cs="Calibri"/>
          <w:color w:val="000000" w:themeColor="text1"/>
          <w:sz w:val="20"/>
        </w:rPr>
        <w:t xml:space="preserve"> primerih je bil odrejen izredni pregled tahografa in v </w:t>
      </w:r>
      <w:r w:rsidR="005239B2">
        <w:rPr>
          <w:rFonts w:ascii="Calibri" w:hAnsi="Calibri" w:cs="Calibri"/>
          <w:color w:val="000000" w:themeColor="text1"/>
          <w:sz w:val="20"/>
        </w:rPr>
        <w:t>enem</w:t>
      </w:r>
      <w:r w:rsidRPr="00FA7F4C">
        <w:rPr>
          <w:rFonts w:ascii="Calibri" w:hAnsi="Calibri" w:cs="Calibri"/>
          <w:color w:val="000000" w:themeColor="text1"/>
          <w:sz w:val="20"/>
        </w:rPr>
        <w:t xml:space="preserve"> primeru zasežena naprava za manipuliranje tahografa. </w:t>
      </w:r>
    </w:p>
    <w:p w14:paraId="0E88BA79" w14:textId="263C0636" w:rsidR="00EE2952" w:rsidRPr="005236D3" w:rsidRDefault="00EE2952" w:rsidP="00837CF2">
      <w:pPr>
        <w:tabs>
          <w:tab w:val="left" w:pos="1902"/>
        </w:tabs>
        <w:rPr>
          <w:rFonts w:ascii="Calibri" w:hAnsi="Calibri" w:cs="Calibri"/>
          <w:color w:val="FF0000"/>
          <w:sz w:val="20"/>
        </w:rPr>
      </w:pPr>
    </w:p>
    <w:p w14:paraId="0B11B088" w14:textId="77777777" w:rsidR="00020BC9" w:rsidRPr="005236D3" w:rsidRDefault="00020BC9" w:rsidP="00020BC9">
      <w:pPr>
        <w:jc w:val="left"/>
        <w:rPr>
          <w:rFonts w:ascii="Calibri" w:hAnsi="Calibri"/>
          <w:color w:val="000000"/>
          <w:sz w:val="20"/>
          <w:szCs w:val="20"/>
        </w:rPr>
      </w:pPr>
    </w:p>
    <w:p w14:paraId="6C4A1445" w14:textId="1631DD28" w:rsidR="00852587" w:rsidRPr="00B16853" w:rsidRDefault="009500EE" w:rsidP="00AD21FD">
      <w:pPr>
        <w:pStyle w:val="Naslov2"/>
      </w:pPr>
      <w:bookmarkStart w:id="85" w:name="_Toc385511943"/>
      <w:bookmarkStart w:id="86" w:name="_Toc385512330"/>
      <w:bookmarkStart w:id="87" w:name="_Toc512412887"/>
      <w:r>
        <w:t>4.4</w:t>
      </w:r>
      <w:r w:rsidR="00852587" w:rsidRPr="00B16853">
        <w:t xml:space="preserve">.4 </w:t>
      </w:r>
      <w:r w:rsidR="003B6621" w:rsidRPr="00B16853">
        <w:t>Analiza rezultatov tehničnih pregledov</w:t>
      </w:r>
      <w:bookmarkEnd w:id="85"/>
      <w:bookmarkEnd w:id="86"/>
      <w:bookmarkEnd w:id="87"/>
    </w:p>
    <w:p w14:paraId="70F87B0C" w14:textId="374F6E02" w:rsidR="00616738" w:rsidRPr="00B16853" w:rsidRDefault="003B6621" w:rsidP="00704806">
      <w:pPr>
        <w:rPr>
          <w:rFonts w:ascii="Calibri" w:hAnsi="Calibri" w:cs="Calibri"/>
          <w:b/>
          <w:i/>
          <w:color w:val="1F497D"/>
          <w:sz w:val="20"/>
        </w:rPr>
      </w:pPr>
      <w:r w:rsidRPr="00B16853">
        <w:rPr>
          <w:rFonts w:ascii="Calibri" w:hAnsi="Calibri" w:cs="Calibri"/>
          <w:b/>
          <w:i/>
          <w:color w:val="1F497D"/>
          <w:sz w:val="20"/>
        </w:rPr>
        <w:t xml:space="preserve">CILJ: </w:t>
      </w:r>
      <w:r w:rsidR="00473F35">
        <w:rPr>
          <w:rFonts w:ascii="Calibri" w:hAnsi="Calibri" w:cs="Calibri"/>
          <w:b/>
          <w:i/>
          <w:color w:val="1F497D"/>
          <w:sz w:val="20"/>
        </w:rPr>
        <w:t>s</w:t>
      </w:r>
      <w:r w:rsidRPr="00B16853">
        <w:rPr>
          <w:rFonts w:ascii="Calibri" w:hAnsi="Calibri" w:cs="Calibri"/>
          <w:b/>
          <w:i/>
          <w:color w:val="1F497D"/>
          <w:sz w:val="20"/>
        </w:rPr>
        <w:t>talno analiziranje rezultatov tehničnih pregledov motornih in priklopnih vozil</w:t>
      </w:r>
    </w:p>
    <w:p w14:paraId="07956F6D" w14:textId="77777777" w:rsidR="000C092B" w:rsidRPr="00B16853" w:rsidRDefault="000C092B" w:rsidP="000C092B">
      <w:pPr>
        <w:shd w:val="clear" w:color="auto" w:fill="FFFFFF"/>
        <w:rPr>
          <w:rFonts w:ascii="Calibri" w:hAnsi="Calibri" w:cs="Calibri"/>
          <w:sz w:val="20"/>
        </w:rPr>
      </w:pPr>
    </w:p>
    <w:p w14:paraId="69B0D22B" w14:textId="121D7E72" w:rsidR="00E61CB6" w:rsidRDefault="00E61CB6" w:rsidP="00E61CB6">
      <w:pPr>
        <w:rPr>
          <w:rFonts w:ascii="Calibri" w:hAnsi="Calibri" w:cs="Calibri"/>
          <w:color w:val="000000" w:themeColor="text1"/>
          <w:sz w:val="20"/>
        </w:rPr>
      </w:pPr>
      <w:r w:rsidRPr="00FA7F4C">
        <w:rPr>
          <w:rFonts w:ascii="Calibri" w:hAnsi="Calibri" w:cs="Calibri"/>
          <w:color w:val="000000" w:themeColor="text1"/>
          <w:sz w:val="20"/>
        </w:rPr>
        <w:t xml:space="preserve">V letu 2017 je bilo v Republiki Sloveniji opravljenih 1.431.573 tehničnih pregledov vozil. Od tega je bilo brezhibnih </w:t>
      </w:r>
      <w:smartTag w:uri="urn:schemas-microsoft-com:office:smarttags" w:element="metricconverter">
        <w:smartTagPr>
          <w:attr w:name="ProductID" w:val="1.196.742 in"/>
        </w:smartTagPr>
        <w:r w:rsidRPr="00FA7F4C">
          <w:rPr>
            <w:rFonts w:ascii="Calibri" w:hAnsi="Calibri" w:cs="Calibri"/>
            <w:color w:val="000000" w:themeColor="text1"/>
            <w:sz w:val="20"/>
          </w:rPr>
          <w:t>1.196.742 in</w:t>
        </w:r>
      </w:smartTag>
      <w:r w:rsidRPr="00FA7F4C">
        <w:rPr>
          <w:rFonts w:ascii="Calibri" w:hAnsi="Calibri" w:cs="Calibri"/>
          <w:color w:val="000000" w:themeColor="text1"/>
          <w:sz w:val="20"/>
        </w:rPr>
        <w:t xml:space="preserve"> pogojno brezhibnih 144.029 vozil. Pri tehničnih pregledih je bilo ugotovljenih 151.987 napak, 31</w:t>
      </w:r>
      <w:r w:rsidR="005239B2">
        <w:rPr>
          <w:rFonts w:ascii="Calibri" w:hAnsi="Calibri" w:cs="Calibri"/>
          <w:color w:val="000000" w:themeColor="text1"/>
          <w:sz w:val="20"/>
        </w:rPr>
        <w:t>.</w:t>
      </w:r>
      <w:r w:rsidRPr="00FA7F4C">
        <w:rPr>
          <w:rFonts w:ascii="Calibri" w:hAnsi="Calibri" w:cs="Calibri"/>
          <w:color w:val="000000" w:themeColor="text1"/>
          <w:sz w:val="20"/>
        </w:rPr>
        <w:t>431 kritičnih napak in 224.601 pomanjkljivosti.</w:t>
      </w:r>
      <w:r w:rsidR="005239B2">
        <w:rPr>
          <w:rFonts w:ascii="Calibri" w:hAnsi="Calibri" w:cs="Calibri"/>
          <w:color w:val="000000" w:themeColor="text1"/>
          <w:sz w:val="20"/>
        </w:rPr>
        <w:t xml:space="preserve"> </w:t>
      </w:r>
    </w:p>
    <w:p w14:paraId="1011D239" w14:textId="77777777" w:rsidR="0031720A" w:rsidRDefault="0031720A" w:rsidP="00E61CB6">
      <w:pPr>
        <w:rPr>
          <w:rFonts w:ascii="Calibri" w:hAnsi="Calibri" w:cs="Calibri"/>
          <w:color w:val="000000" w:themeColor="text1"/>
          <w:sz w:val="20"/>
        </w:rPr>
      </w:pPr>
    </w:p>
    <w:p w14:paraId="0EC1F0D5" w14:textId="77777777" w:rsidR="0031720A" w:rsidRPr="00520780" w:rsidRDefault="0031720A" w:rsidP="0031720A">
      <w:pPr>
        <w:rPr>
          <w:rFonts w:ascii="Calibri" w:hAnsi="Calibri" w:cs="Calibri"/>
          <w:b/>
          <w:i/>
          <w:sz w:val="20"/>
          <w:szCs w:val="20"/>
        </w:rPr>
      </w:pPr>
      <w:r w:rsidRPr="00210A7C">
        <w:rPr>
          <w:rFonts w:ascii="Calibri" w:hAnsi="Calibri" w:cs="Calibri"/>
          <w:b/>
          <w:i/>
          <w:sz w:val="20"/>
          <w:szCs w:val="20"/>
        </w:rPr>
        <w:t xml:space="preserve">Tabela </w:t>
      </w:r>
      <w:r>
        <w:rPr>
          <w:rFonts w:ascii="Calibri" w:hAnsi="Calibri" w:cs="Calibri"/>
          <w:b/>
          <w:i/>
          <w:sz w:val="20"/>
          <w:szCs w:val="20"/>
        </w:rPr>
        <w:t>6</w:t>
      </w:r>
      <w:r w:rsidRPr="00210A7C">
        <w:rPr>
          <w:rFonts w:ascii="Calibri" w:hAnsi="Calibri" w:cs="Calibri"/>
          <w:b/>
          <w:i/>
          <w:sz w:val="20"/>
          <w:szCs w:val="20"/>
        </w:rPr>
        <w:t xml:space="preserve">: </w:t>
      </w:r>
      <w:r>
        <w:rPr>
          <w:rFonts w:ascii="Calibri" w:hAnsi="Calibri" w:cs="Calibri"/>
          <w:b/>
          <w:i/>
          <w:sz w:val="20"/>
          <w:szCs w:val="20"/>
        </w:rPr>
        <w:t>Najpogostejše ugotovljene napake pri tehničnih pregledih</w:t>
      </w:r>
    </w:p>
    <w:tbl>
      <w:tblPr>
        <w:tblW w:w="6120" w:type="dxa"/>
        <w:tblInd w:w="62" w:type="dxa"/>
        <w:tblCellMar>
          <w:left w:w="70" w:type="dxa"/>
          <w:right w:w="70" w:type="dxa"/>
        </w:tblCellMar>
        <w:tblLook w:val="0000" w:firstRow="0" w:lastRow="0" w:firstColumn="0" w:lastColumn="0" w:noHBand="0" w:noVBand="0"/>
      </w:tblPr>
      <w:tblGrid>
        <w:gridCol w:w="5160"/>
        <w:gridCol w:w="960"/>
      </w:tblGrid>
      <w:tr w:rsidR="0003010A" w:rsidRPr="003136D6" w14:paraId="5B3E3E4B" w14:textId="77777777" w:rsidTr="0003010A">
        <w:trPr>
          <w:trHeight w:val="315"/>
        </w:trPr>
        <w:tc>
          <w:tcPr>
            <w:tcW w:w="5160" w:type="dxa"/>
            <w:tcBorders>
              <w:top w:val="single" w:sz="4" w:space="0" w:color="auto"/>
              <w:left w:val="single" w:sz="4" w:space="0" w:color="auto"/>
              <w:bottom w:val="double" w:sz="6" w:space="0" w:color="auto"/>
              <w:right w:val="single" w:sz="4" w:space="0" w:color="auto"/>
            </w:tcBorders>
            <w:shd w:val="clear" w:color="auto" w:fill="FFFF99"/>
            <w:noWrap/>
            <w:vAlign w:val="bottom"/>
          </w:tcPr>
          <w:p w14:paraId="18FD924F"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ZAVORNA OPREMA</w:t>
            </w:r>
          </w:p>
        </w:tc>
        <w:tc>
          <w:tcPr>
            <w:tcW w:w="960" w:type="dxa"/>
            <w:tcBorders>
              <w:top w:val="single" w:sz="4" w:space="0" w:color="auto"/>
              <w:left w:val="nil"/>
              <w:bottom w:val="double" w:sz="6" w:space="0" w:color="auto"/>
              <w:right w:val="single" w:sz="4" w:space="0" w:color="auto"/>
            </w:tcBorders>
            <w:shd w:val="clear" w:color="auto" w:fill="FFFF99"/>
            <w:noWrap/>
            <w:vAlign w:val="bottom"/>
          </w:tcPr>
          <w:p w14:paraId="52E2A0C3" w14:textId="77777777" w:rsidR="0003010A" w:rsidRPr="003136D6" w:rsidRDefault="0003010A" w:rsidP="0031720A">
            <w:pPr>
              <w:jc w:val="center"/>
              <w:rPr>
                <w:rFonts w:ascii="Calibri" w:hAnsi="Calibri"/>
                <w:b/>
                <w:bCs/>
                <w:color w:val="000000"/>
                <w:sz w:val="22"/>
                <w:szCs w:val="22"/>
                <w:lang w:eastAsia="sl-SI"/>
              </w:rPr>
            </w:pPr>
            <w:r w:rsidRPr="003136D6">
              <w:rPr>
                <w:rFonts w:ascii="Calibri" w:hAnsi="Calibri"/>
                <w:b/>
                <w:bCs/>
                <w:color w:val="000000"/>
                <w:sz w:val="22"/>
                <w:szCs w:val="22"/>
                <w:lang w:eastAsia="sl-SI"/>
              </w:rPr>
              <w:t>52054</w:t>
            </w:r>
          </w:p>
        </w:tc>
      </w:tr>
      <w:tr w:rsidR="0003010A" w:rsidRPr="003136D6" w14:paraId="229AB86E" w14:textId="77777777" w:rsidTr="0003010A">
        <w:trPr>
          <w:trHeight w:val="315"/>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7DE89AD5"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zmogljivost</w:t>
            </w:r>
          </w:p>
        </w:tc>
        <w:tc>
          <w:tcPr>
            <w:tcW w:w="960" w:type="dxa"/>
            <w:tcBorders>
              <w:top w:val="nil"/>
              <w:left w:val="nil"/>
              <w:bottom w:val="single" w:sz="4" w:space="0" w:color="auto"/>
              <w:right w:val="single" w:sz="4" w:space="0" w:color="auto"/>
            </w:tcBorders>
            <w:shd w:val="clear" w:color="auto" w:fill="CCFFFF"/>
            <w:noWrap/>
            <w:vAlign w:val="bottom"/>
          </w:tcPr>
          <w:p w14:paraId="5F88EA8B"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31180</w:t>
            </w:r>
          </w:p>
        </w:tc>
      </w:tr>
      <w:tr w:rsidR="0003010A" w:rsidRPr="003136D6" w14:paraId="2009B32E"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24A216F3"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učinkovitost</w:t>
            </w:r>
          </w:p>
        </w:tc>
        <w:tc>
          <w:tcPr>
            <w:tcW w:w="960" w:type="dxa"/>
            <w:tcBorders>
              <w:top w:val="nil"/>
              <w:left w:val="nil"/>
              <w:bottom w:val="single" w:sz="4" w:space="0" w:color="auto"/>
              <w:right w:val="single" w:sz="4" w:space="0" w:color="auto"/>
            </w:tcBorders>
            <w:shd w:val="clear" w:color="auto" w:fill="CCFFFF"/>
            <w:noWrap/>
            <w:vAlign w:val="bottom"/>
          </w:tcPr>
          <w:p w14:paraId="79572A96"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16087</w:t>
            </w:r>
          </w:p>
        </w:tc>
      </w:tr>
      <w:tr w:rsidR="0003010A" w:rsidRPr="003136D6" w14:paraId="4DA33153"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2F2BBAC3"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zavorne obloge</w:t>
            </w:r>
          </w:p>
        </w:tc>
        <w:tc>
          <w:tcPr>
            <w:tcW w:w="960" w:type="dxa"/>
            <w:tcBorders>
              <w:top w:val="nil"/>
              <w:left w:val="nil"/>
              <w:bottom w:val="single" w:sz="4" w:space="0" w:color="auto"/>
              <w:right w:val="single" w:sz="4" w:space="0" w:color="auto"/>
            </w:tcBorders>
            <w:shd w:val="clear" w:color="auto" w:fill="CCFFFF"/>
            <w:noWrap/>
            <w:vAlign w:val="bottom"/>
          </w:tcPr>
          <w:p w14:paraId="3BA89685"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87</w:t>
            </w:r>
          </w:p>
        </w:tc>
      </w:tr>
      <w:tr w:rsidR="0003010A" w:rsidRPr="003136D6" w14:paraId="0745C204"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08A82229"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naletna zavora</w:t>
            </w:r>
          </w:p>
        </w:tc>
        <w:tc>
          <w:tcPr>
            <w:tcW w:w="960" w:type="dxa"/>
            <w:tcBorders>
              <w:top w:val="nil"/>
              <w:left w:val="nil"/>
              <w:bottom w:val="single" w:sz="4" w:space="0" w:color="auto"/>
              <w:right w:val="single" w:sz="4" w:space="0" w:color="auto"/>
            </w:tcBorders>
            <w:shd w:val="clear" w:color="auto" w:fill="CCFFFF"/>
            <w:noWrap/>
            <w:vAlign w:val="bottom"/>
          </w:tcPr>
          <w:p w14:paraId="35332CAD"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25</w:t>
            </w:r>
          </w:p>
        </w:tc>
      </w:tr>
      <w:tr w:rsidR="0003010A" w:rsidRPr="003136D6" w14:paraId="1404B737"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1A30CCC7"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celoten zavorni sistem</w:t>
            </w:r>
          </w:p>
        </w:tc>
        <w:tc>
          <w:tcPr>
            <w:tcW w:w="960" w:type="dxa"/>
            <w:tcBorders>
              <w:top w:val="nil"/>
              <w:left w:val="nil"/>
              <w:bottom w:val="single" w:sz="4" w:space="0" w:color="auto"/>
              <w:right w:val="single" w:sz="4" w:space="0" w:color="auto"/>
            </w:tcBorders>
            <w:shd w:val="clear" w:color="auto" w:fill="CCFFFF"/>
            <w:noWrap/>
            <w:vAlign w:val="bottom"/>
          </w:tcPr>
          <w:p w14:paraId="5D2CA00B"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128</w:t>
            </w:r>
          </w:p>
        </w:tc>
      </w:tr>
      <w:tr w:rsidR="0003010A" w:rsidRPr="003136D6" w14:paraId="21874A0C"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13F57E11"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toge zavorne cevi</w:t>
            </w:r>
          </w:p>
        </w:tc>
        <w:tc>
          <w:tcPr>
            <w:tcW w:w="960" w:type="dxa"/>
            <w:tcBorders>
              <w:top w:val="nil"/>
              <w:left w:val="nil"/>
              <w:bottom w:val="single" w:sz="4" w:space="0" w:color="auto"/>
              <w:right w:val="single" w:sz="4" w:space="0" w:color="auto"/>
            </w:tcBorders>
            <w:shd w:val="clear" w:color="auto" w:fill="CCFFFF"/>
            <w:noWrap/>
            <w:vAlign w:val="bottom"/>
          </w:tcPr>
          <w:p w14:paraId="4BF217C9"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1150</w:t>
            </w:r>
          </w:p>
        </w:tc>
      </w:tr>
      <w:tr w:rsidR="0003010A" w:rsidRPr="003136D6" w14:paraId="759CB455"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auto"/>
            <w:noWrap/>
            <w:vAlign w:val="bottom"/>
          </w:tcPr>
          <w:p w14:paraId="5E306189" w14:textId="77777777"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ostale napake</w:t>
            </w:r>
          </w:p>
        </w:tc>
        <w:tc>
          <w:tcPr>
            <w:tcW w:w="960" w:type="dxa"/>
            <w:tcBorders>
              <w:top w:val="nil"/>
              <w:left w:val="nil"/>
              <w:bottom w:val="single" w:sz="4" w:space="0" w:color="auto"/>
              <w:right w:val="single" w:sz="4" w:space="0" w:color="auto"/>
            </w:tcBorders>
            <w:shd w:val="clear" w:color="auto" w:fill="auto"/>
            <w:noWrap/>
            <w:vAlign w:val="bottom"/>
          </w:tcPr>
          <w:p w14:paraId="011AA0EF" w14:textId="7777777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3397</w:t>
            </w:r>
          </w:p>
        </w:tc>
      </w:tr>
      <w:tr w:rsidR="0003010A" w:rsidRPr="003136D6" w14:paraId="4D955094" w14:textId="77777777" w:rsidTr="0003010A">
        <w:trPr>
          <w:trHeight w:val="70"/>
        </w:trPr>
        <w:tc>
          <w:tcPr>
            <w:tcW w:w="5160" w:type="dxa"/>
            <w:tcBorders>
              <w:top w:val="single" w:sz="4" w:space="0" w:color="auto"/>
              <w:left w:val="single" w:sz="4" w:space="0" w:color="auto"/>
              <w:bottom w:val="double" w:sz="6" w:space="0" w:color="auto"/>
              <w:right w:val="single" w:sz="4" w:space="0" w:color="auto"/>
            </w:tcBorders>
            <w:shd w:val="clear" w:color="auto" w:fill="FFFF99"/>
            <w:noWrap/>
            <w:vAlign w:val="bottom"/>
          </w:tcPr>
          <w:p w14:paraId="17BF13F9" w14:textId="73A6E954"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SVETLOBNA IN ELEKTRIČNA OPREMA</w:t>
            </w:r>
          </w:p>
        </w:tc>
        <w:tc>
          <w:tcPr>
            <w:tcW w:w="960" w:type="dxa"/>
            <w:tcBorders>
              <w:top w:val="single" w:sz="4" w:space="0" w:color="auto"/>
              <w:left w:val="nil"/>
              <w:bottom w:val="double" w:sz="6" w:space="0" w:color="auto"/>
              <w:right w:val="single" w:sz="4" w:space="0" w:color="auto"/>
            </w:tcBorders>
            <w:shd w:val="clear" w:color="auto" w:fill="FFFF99"/>
            <w:noWrap/>
            <w:vAlign w:val="bottom"/>
          </w:tcPr>
          <w:p w14:paraId="186DF679" w14:textId="655231D3" w:rsidR="0003010A" w:rsidRPr="003136D6" w:rsidRDefault="0003010A" w:rsidP="0031720A">
            <w:pPr>
              <w:jc w:val="center"/>
              <w:rPr>
                <w:rFonts w:ascii="Calibri" w:hAnsi="Calibri"/>
                <w:color w:val="000000"/>
                <w:sz w:val="22"/>
                <w:szCs w:val="22"/>
                <w:lang w:eastAsia="sl-SI"/>
              </w:rPr>
            </w:pPr>
            <w:r w:rsidRPr="003136D6">
              <w:rPr>
                <w:rFonts w:ascii="Calibri" w:hAnsi="Calibri"/>
                <w:b/>
                <w:bCs/>
                <w:color w:val="000000"/>
                <w:sz w:val="22"/>
                <w:szCs w:val="22"/>
                <w:lang w:eastAsia="sl-SI"/>
              </w:rPr>
              <w:t>28441</w:t>
            </w:r>
          </w:p>
        </w:tc>
      </w:tr>
      <w:tr w:rsidR="0003010A" w:rsidRPr="003136D6" w14:paraId="11E5406A" w14:textId="77777777" w:rsidTr="0003010A">
        <w:trPr>
          <w:trHeight w:val="7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6125F680" w14:textId="1D4E64AA"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žarometi</w:t>
            </w:r>
          </w:p>
        </w:tc>
        <w:tc>
          <w:tcPr>
            <w:tcW w:w="960" w:type="dxa"/>
            <w:tcBorders>
              <w:top w:val="nil"/>
              <w:left w:val="nil"/>
              <w:bottom w:val="single" w:sz="4" w:space="0" w:color="auto"/>
              <w:right w:val="single" w:sz="4" w:space="0" w:color="auto"/>
            </w:tcBorders>
            <w:shd w:val="clear" w:color="auto" w:fill="CCFFFF"/>
            <w:noWrap/>
            <w:vAlign w:val="bottom"/>
          </w:tcPr>
          <w:p w14:paraId="086E7E05" w14:textId="63788EA5"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10739</w:t>
            </w:r>
          </w:p>
        </w:tc>
      </w:tr>
      <w:tr w:rsidR="0003010A" w:rsidRPr="003136D6" w14:paraId="05B8D3CC" w14:textId="77777777" w:rsidTr="0003010A">
        <w:trPr>
          <w:trHeight w:val="315"/>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744128AF" w14:textId="19DB5B6A"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prednje in zadnje pozicijske svetilke, bočne in gabaritne svetilke, ter svetilke za dnevno vožnjo</w:t>
            </w:r>
          </w:p>
        </w:tc>
        <w:tc>
          <w:tcPr>
            <w:tcW w:w="960" w:type="dxa"/>
            <w:tcBorders>
              <w:top w:val="nil"/>
              <w:left w:val="nil"/>
              <w:bottom w:val="single" w:sz="4" w:space="0" w:color="auto"/>
              <w:right w:val="single" w:sz="4" w:space="0" w:color="auto"/>
            </w:tcBorders>
            <w:shd w:val="clear" w:color="auto" w:fill="CCFFFF"/>
            <w:noWrap/>
            <w:vAlign w:val="bottom"/>
          </w:tcPr>
          <w:p w14:paraId="02C2C980" w14:textId="59AB8BBB" w:rsidR="0003010A" w:rsidRPr="003136D6" w:rsidRDefault="0003010A" w:rsidP="0031720A">
            <w:pPr>
              <w:jc w:val="center"/>
              <w:rPr>
                <w:rFonts w:ascii="Calibri" w:hAnsi="Calibri"/>
                <w:b/>
                <w:bCs/>
                <w:color w:val="000000"/>
                <w:sz w:val="22"/>
                <w:szCs w:val="22"/>
                <w:lang w:eastAsia="sl-SI"/>
              </w:rPr>
            </w:pPr>
            <w:r w:rsidRPr="003136D6">
              <w:rPr>
                <w:rFonts w:ascii="Calibri" w:hAnsi="Calibri"/>
                <w:color w:val="000000"/>
                <w:sz w:val="22"/>
                <w:szCs w:val="22"/>
                <w:lang w:eastAsia="sl-SI"/>
              </w:rPr>
              <w:t>6850</w:t>
            </w:r>
          </w:p>
        </w:tc>
      </w:tr>
      <w:tr w:rsidR="0003010A" w:rsidRPr="003136D6" w14:paraId="366CF6E6" w14:textId="77777777" w:rsidTr="0003010A">
        <w:trPr>
          <w:trHeight w:val="315"/>
        </w:trPr>
        <w:tc>
          <w:tcPr>
            <w:tcW w:w="5160" w:type="dxa"/>
            <w:tcBorders>
              <w:top w:val="nil"/>
              <w:left w:val="single" w:sz="4" w:space="0" w:color="auto"/>
              <w:bottom w:val="single" w:sz="4" w:space="0" w:color="auto"/>
              <w:right w:val="single" w:sz="4" w:space="0" w:color="auto"/>
            </w:tcBorders>
            <w:shd w:val="clear" w:color="auto" w:fill="auto"/>
            <w:noWrap/>
            <w:vAlign w:val="bottom"/>
          </w:tcPr>
          <w:p w14:paraId="1EA1F79B" w14:textId="4F46C2C1"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ostale napake</w:t>
            </w:r>
          </w:p>
        </w:tc>
        <w:tc>
          <w:tcPr>
            <w:tcW w:w="960" w:type="dxa"/>
            <w:tcBorders>
              <w:top w:val="nil"/>
              <w:left w:val="nil"/>
              <w:bottom w:val="single" w:sz="4" w:space="0" w:color="auto"/>
              <w:right w:val="single" w:sz="4" w:space="0" w:color="auto"/>
            </w:tcBorders>
            <w:shd w:val="clear" w:color="auto" w:fill="auto"/>
            <w:noWrap/>
            <w:vAlign w:val="bottom"/>
          </w:tcPr>
          <w:p w14:paraId="46A4AC26" w14:textId="64AF58F8"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10852</w:t>
            </w:r>
          </w:p>
        </w:tc>
      </w:tr>
      <w:tr w:rsidR="0003010A" w:rsidRPr="003136D6" w14:paraId="45030F8F" w14:textId="77777777" w:rsidTr="0003010A">
        <w:trPr>
          <w:trHeight w:val="600"/>
        </w:trPr>
        <w:tc>
          <w:tcPr>
            <w:tcW w:w="5160" w:type="dxa"/>
            <w:tcBorders>
              <w:top w:val="single" w:sz="4" w:space="0" w:color="auto"/>
              <w:left w:val="single" w:sz="4" w:space="0" w:color="auto"/>
              <w:bottom w:val="double" w:sz="6" w:space="0" w:color="auto"/>
              <w:right w:val="single" w:sz="4" w:space="0" w:color="auto"/>
            </w:tcBorders>
            <w:shd w:val="clear" w:color="auto" w:fill="FFFF99"/>
            <w:vAlign w:val="bottom"/>
          </w:tcPr>
          <w:p w14:paraId="0D48A37C" w14:textId="6FA8DE95"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OSI, KOLESA, PNEVMATIKE IN OBESITEV</w:t>
            </w:r>
          </w:p>
        </w:tc>
        <w:tc>
          <w:tcPr>
            <w:tcW w:w="960" w:type="dxa"/>
            <w:tcBorders>
              <w:top w:val="single" w:sz="4" w:space="0" w:color="auto"/>
              <w:left w:val="nil"/>
              <w:bottom w:val="double" w:sz="6" w:space="0" w:color="auto"/>
              <w:right w:val="single" w:sz="4" w:space="0" w:color="auto"/>
            </w:tcBorders>
            <w:shd w:val="clear" w:color="auto" w:fill="FFFF99"/>
            <w:noWrap/>
            <w:vAlign w:val="bottom"/>
          </w:tcPr>
          <w:p w14:paraId="36B47BED" w14:textId="3C6FFC81" w:rsidR="0003010A" w:rsidRPr="003136D6" w:rsidRDefault="0003010A" w:rsidP="0031720A">
            <w:pPr>
              <w:jc w:val="center"/>
              <w:rPr>
                <w:rFonts w:ascii="Calibri" w:hAnsi="Calibri"/>
                <w:color w:val="000000"/>
                <w:sz w:val="22"/>
                <w:szCs w:val="22"/>
                <w:lang w:eastAsia="sl-SI"/>
              </w:rPr>
            </w:pPr>
            <w:r w:rsidRPr="003136D6">
              <w:rPr>
                <w:rFonts w:ascii="Calibri" w:hAnsi="Calibri"/>
                <w:b/>
                <w:bCs/>
                <w:color w:val="000000"/>
                <w:sz w:val="22"/>
                <w:szCs w:val="22"/>
                <w:lang w:eastAsia="sl-SI"/>
              </w:rPr>
              <w:t>22280</w:t>
            </w:r>
          </w:p>
        </w:tc>
      </w:tr>
      <w:tr w:rsidR="0003010A" w:rsidRPr="003136D6" w14:paraId="6E96F362"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2178C056" w14:textId="61F5D971"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sistem obesitve koles</w:t>
            </w:r>
          </w:p>
        </w:tc>
        <w:tc>
          <w:tcPr>
            <w:tcW w:w="960" w:type="dxa"/>
            <w:tcBorders>
              <w:top w:val="nil"/>
              <w:left w:val="nil"/>
              <w:bottom w:val="single" w:sz="4" w:space="0" w:color="auto"/>
              <w:right w:val="single" w:sz="4" w:space="0" w:color="auto"/>
            </w:tcBorders>
            <w:shd w:val="clear" w:color="auto" w:fill="CCFFFF"/>
            <w:noWrap/>
            <w:vAlign w:val="bottom"/>
          </w:tcPr>
          <w:p w14:paraId="30775F7C" w14:textId="32D046CB"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10180</w:t>
            </w:r>
          </w:p>
        </w:tc>
      </w:tr>
      <w:tr w:rsidR="0003010A" w:rsidRPr="003136D6" w14:paraId="302E50D5"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auto"/>
            <w:noWrap/>
            <w:vAlign w:val="bottom"/>
          </w:tcPr>
          <w:p w14:paraId="3003E08D" w14:textId="49AA4F06"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ostale napake</w:t>
            </w:r>
          </w:p>
        </w:tc>
        <w:tc>
          <w:tcPr>
            <w:tcW w:w="960" w:type="dxa"/>
            <w:tcBorders>
              <w:top w:val="nil"/>
              <w:left w:val="nil"/>
              <w:bottom w:val="single" w:sz="4" w:space="0" w:color="auto"/>
              <w:right w:val="single" w:sz="4" w:space="0" w:color="auto"/>
            </w:tcBorders>
            <w:shd w:val="clear" w:color="auto" w:fill="auto"/>
            <w:noWrap/>
            <w:vAlign w:val="bottom"/>
          </w:tcPr>
          <w:p w14:paraId="1FCA5512" w14:textId="00C7B3C4"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12100</w:t>
            </w:r>
          </w:p>
        </w:tc>
      </w:tr>
      <w:tr w:rsidR="0003010A" w:rsidRPr="003136D6" w14:paraId="56E8C93D" w14:textId="77777777" w:rsidTr="0003010A">
        <w:trPr>
          <w:trHeight w:val="315"/>
        </w:trPr>
        <w:tc>
          <w:tcPr>
            <w:tcW w:w="5160" w:type="dxa"/>
            <w:tcBorders>
              <w:top w:val="single" w:sz="4" w:space="0" w:color="auto"/>
              <w:left w:val="single" w:sz="4" w:space="0" w:color="auto"/>
              <w:bottom w:val="double" w:sz="6" w:space="0" w:color="auto"/>
              <w:right w:val="single" w:sz="4" w:space="0" w:color="auto"/>
            </w:tcBorders>
            <w:shd w:val="clear" w:color="auto" w:fill="FFFF99"/>
            <w:noWrap/>
            <w:vAlign w:val="bottom"/>
          </w:tcPr>
          <w:p w14:paraId="7BDFC52E" w14:textId="4CBDFB51"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EMISIJE</w:t>
            </w:r>
          </w:p>
        </w:tc>
        <w:tc>
          <w:tcPr>
            <w:tcW w:w="960" w:type="dxa"/>
            <w:tcBorders>
              <w:top w:val="single" w:sz="4" w:space="0" w:color="auto"/>
              <w:left w:val="nil"/>
              <w:bottom w:val="double" w:sz="6" w:space="0" w:color="auto"/>
              <w:right w:val="single" w:sz="4" w:space="0" w:color="auto"/>
            </w:tcBorders>
            <w:shd w:val="clear" w:color="auto" w:fill="FFFF99"/>
            <w:noWrap/>
            <w:vAlign w:val="bottom"/>
          </w:tcPr>
          <w:p w14:paraId="529C72B1" w14:textId="2F5F26CC" w:rsidR="0003010A" w:rsidRPr="003136D6" w:rsidRDefault="0003010A" w:rsidP="0031720A">
            <w:pPr>
              <w:jc w:val="center"/>
              <w:rPr>
                <w:rFonts w:ascii="Calibri" w:hAnsi="Calibri"/>
                <w:b/>
                <w:bCs/>
                <w:color w:val="000000"/>
                <w:sz w:val="22"/>
                <w:szCs w:val="22"/>
                <w:lang w:eastAsia="sl-SI"/>
              </w:rPr>
            </w:pPr>
            <w:r w:rsidRPr="003136D6">
              <w:rPr>
                <w:rFonts w:ascii="Calibri" w:hAnsi="Calibri"/>
                <w:b/>
                <w:bCs/>
                <w:color w:val="000000"/>
                <w:sz w:val="22"/>
                <w:szCs w:val="22"/>
                <w:lang w:eastAsia="sl-SI"/>
              </w:rPr>
              <w:t>16233</w:t>
            </w:r>
          </w:p>
        </w:tc>
      </w:tr>
      <w:tr w:rsidR="0003010A" w:rsidRPr="003136D6" w14:paraId="0ABD8BE0" w14:textId="77777777" w:rsidTr="0003010A">
        <w:trPr>
          <w:trHeight w:val="315"/>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3B7D1A4D" w14:textId="33E4503F"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emisije izpušnih plinov</w:t>
            </w:r>
          </w:p>
        </w:tc>
        <w:tc>
          <w:tcPr>
            <w:tcW w:w="960" w:type="dxa"/>
            <w:tcBorders>
              <w:top w:val="nil"/>
              <w:left w:val="nil"/>
              <w:bottom w:val="single" w:sz="4" w:space="0" w:color="auto"/>
              <w:right w:val="single" w:sz="4" w:space="0" w:color="auto"/>
            </w:tcBorders>
            <w:shd w:val="clear" w:color="auto" w:fill="CCFFFF"/>
            <w:noWrap/>
            <w:vAlign w:val="bottom"/>
          </w:tcPr>
          <w:p w14:paraId="4966E074" w14:textId="3E796447"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14161</w:t>
            </w:r>
          </w:p>
        </w:tc>
      </w:tr>
      <w:tr w:rsidR="0003010A" w:rsidRPr="003136D6" w14:paraId="3C8703E9"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auto"/>
            <w:noWrap/>
            <w:vAlign w:val="bottom"/>
          </w:tcPr>
          <w:p w14:paraId="24ABB9AA" w14:textId="367ECF9D"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ostale napake</w:t>
            </w:r>
          </w:p>
        </w:tc>
        <w:tc>
          <w:tcPr>
            <w:tcW w:w="960" w:type="dxa"/>
            <w:tcBorders>
              <w:top w:val="nil"/>
              <w:left w:val="nil"/>
              <w:bottom w:val="single" w:sz="4" w:space="0" w:color="auto"/>
              <w:right w:val="single" w:sz="4" w:space="0" w:color="auto"/>
            </w:tcBorders>
            <w:shd w:val="clear" w:color="auto" w:fill="auto"/>
            <w:noWrap/>
            <w:vAlign w:val="bottom"/>
          </w:tcPr>
          <w:p w14:paraId="6AFE6574" w14:textId="336573F3"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2072</w:t>
            </w:r>
          </w:p>
        </w:tc>
      </w:tr>
      <w:tr w:rsidR="0003010A" w:rsidRPr="003136D6" w14:paraId="64533C70" w14:textId="77777777" w:rsidTr="0003010A">
        <w:trPr>
          <w:trHeight w:val="300"/>
        </w:trPr>
        <w:tc>
          <w:tcPr>
            <w:tcW w:w="5160" w:type="dxa"/>
            <w:tcBorders>
              <w:top w:val="single" w:sz="4" w:space="0" w:color="auto"/>
              <w:left w:val="single" w:sz="4" w:space="0" w:color="auto"/>
              <w:bottom w:val="double" w:sz="6" w:space="0" w:color="auto"/>
              <w:right w:val="single" w:sz="4" w:space="0" w:color="auto"/>
            </w:tcBorders>
            <w:shd w:val="clear" w:color="auto" w:fill="FFFF99"/>
            <w:noWrap/>
            <w:vAlign w:val="bottom"/>
          </w:tcPr>
          <w:p w14:paraId="22ADC35C" w14:textId="1BFFD1F1"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KRMILJENJE</w:t>
            </w:r>
          </w:p>
        </w:tc>
        <w:tc>
          <w:tcPr>
            <w:tcW w:w="960" w:type="dxa"/>
            <w:tcBorders>
              <w:top w:val="single" w:sz="4" w:space="0" w:color="auto"/>
              <w:left w:val="nil"/>
              <w:bottom w:val="double" w:sz="6" w:space="0" w:color="auto"/>
              <w:right w:val="single" w:sz="4" w:space="0" w:color="auto"/>
            </w:tcBorders>
            <w:shd w:val="clear" w:color="auto" w:fill="FFFF99"/>
            <w:noWrap/>
            <w:vAlign w:val="bottom"/>
          </w:tcPr>
          <w:p w14:paraId="7F2C5F5C" w14:textId="4025CFB6" w:rsidR="0003010A" w:rsidRPr="003136D6" w:rsidRDefault="0003010A" w:rsidP="0031720A">
            <w:pPr>
              <w:jc w:val="center"/>
              <w:rPr>
                <w:rFonts w:ascii="Calibri" w:hAnsi="Calibri"/>
                <w:color w:val="000000"/>
                <w:sz w:val="22"/>
                <w:szCs w:val="22"/>
                <w:lang w:eastAsia="sl-SI"/>
              </w:rPr>
            </w:pPr>
            <w:r w:rsidRPr="003136D6">
              <w:rPr>
                <w:rFonts w:ascii="Calibri" w:hAnsi="Calibri"/>
                <w:b/>
                <w:bCs/>
                <w:color w:val="000000"/>
                <w:sz w:val="22"/>
                <w:szCs w:val="22"/>
                <w:lang w:eastAsia="sl-SI"/>
              </w:rPr>
              <w:t>13358</w:t>
            </w:r>
          </w:p>
        </w:tc>
      </w:tr>
      <w:tr w:rsidR="0003010A" w:rsidRPr="003136D6" w14:paraId="2D6D78D2" w14:textId="77777777" w:rsidTr="0003010A">
        <w:trPr>
          <w:trHeight w:val="315"/>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684283CE" w14:textId="23E48992"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mehansko stanje</w:t>
            </w:r>
          </w:p>
        </w:tc>
        <w:tc>
          <w:tcPr>
            <w:tcW w:w="960" w:type="dxa"/>
            <w:tcBorders>
              <w:top w:val="nil"/>
              <w:left w:val="nil"/>
              <w:bottom w:val="single" w:sz="4" w:space="0" w:color="auto"/>
              <w:right w:val="single" w:sz="4" w:space="0" w:color="auto"/>
            </w:tcBorders>
            <w:shd w:val="clear" w:color="auto" w:fill="CCFFFF"/>
            <w:noWrap/>
            <w:vAlign w:val="bottom"/>
          </w:tcPr>
          <w:p w14:paraId="5AC75DFC" w14:textId="373FCE7F" w:rsidR="0003010A" w:rsidRPr="003136D6" w:rsidRDefault="0003010A" w:rsidP="0031720A">
            <w:pPr>
              <w:jc w:val="center"/>
              <w:rPr>
                <w:rFonts w:ascii="Calibri" w:hAnsi="Calibri"/>
                <w:b/>
                <w:bCs/>
                <w:color w:val="000000"/>
                <w:sz w:val="22"/>
                <w:szCs w:val="22"/>
                <w:lang w:eastAsia="sl-SI"/>
              </w:rPr>
            </w:pPr>
            <w:r w:rsidRPr="003136D6">
              <w:rPr>
                <w:rFonts w:ascii="Calibri" w:hAnsi="Calibri"/>
                <w:color w:val="000000"/>
                <w:sz w:val="22"/>
                <w:szCs w:val="22"/>
                <w:lang w:eastAsia="sl-SI"/>
              </w:rPr>
              <w:t>9199</w:t>
            </w:r>
          </w:p>
        </w:tc>
      </w:tr>
      <w:tr w:rsidR="0003010A" w:rsidRPr="003136D6" w14:paraId="643BA56A" w14:textId="77777777" w:rsidTr="0003010A">
        <w:trPr>
          <w:trHeight w:val="315"/>
        </w:trPr>
        <w:tc>
          <w:tcPr>
            <w:tcW w:w="5160" w:type="dxa"/>
            <w:tcBorders>
              <w:top w:val="nil"/>
              <w:left w:val="single" w:sz="4" w:space="0" w:color="auto"/>
              <w:bottom w:val="single" w:sz="4" w:space="0" w:color="auto"/>
              <w:right w:val="single" w:sz="4" w:space="0" w:color="auto"/>
            </w:tcBorders>
            <w:shd w:val="clear" w:color="auto" w:fill="CCFFFF"/>
            <w:noWrap/>
            <w:vAlign w:val="bottom"/>
          </w:tcPr>
          <w:p w14:paraId="5BC0D5D2" w14:textId="5EAC6B61"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zračnost krmiljenja</w:t>
            </w:r>
          </w:p>
        </w:tc>
        <w:tc>
          <w:tcPr>
            <w:tcW w:w="960" w:type="dxa"/>
            <w:tcBorders>
              <w:top w:val="nil"/>
              <w:left w:val="nil"/>
              <w:bottom w:val="single" w:sz="4" w:space="0" w:color="auto"/>
              <w:right w:val="single" w:sz="4" w:space="0" w:color="auto"/>
            </w:tcBorders>
            <w:shd w:val="clear" w:color="auto" w:fill="CCFFFF"/>
            <w:noWrap/>
            <w:vAlign w:val="bottom"/>
          </w:tcPr>
          <w:p w14:paraId="0FD7C8B6" w14:textId="7D30071C"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2381</w:t>
            </w:r>
          </w:p>
        </w:tc>
      </w:tr>
      <w:tr w:rsidR="0003010A" w:rsidRPr="003136D6" w14:paraId="5A121DE9" w14:textId="77777777" w:rsidTr="0003010A">
        <w:trPr>
          <w:trHeight w:val="300"/>
        </w:trPr>
        <w:tc>
          <w:tcPr>
            <w:tcW w:w="5160" w:type="dxa"/>
            <w:tcBorders>
              <w:top w:val="nil"/>
              <w:left w:val="single" w:sz="4" w:space="0" w:color="auto"/>
              <w:bottom w:val="single" w:sz="4" w:space="0" w:color="auto"/>
              <w:right w:val="single" w:sz="4" w:space="0" w:color="auto"/>
            </w:tcBorders>
            <w:shd w:val="clear" w:color="auto" w:fill="auto"/>
            <w:noWrap/>
            <w:vAlign w:val="bottom"/>
          </w:tcPr>
          <w:p w14:paraId="5F45AF4B" w14:textId="77FCEE4E"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ostale napake</w:t>
            </w:r>
          </w:p>
        </w:tc>
        <w:tc>
          <w:tcPr>
            <w:tcW w:w="960" w:type="dxa"/>
            <w:tcBorders>
              <w:top w:val="nil"/>
              <w:left w:val="nil"/>
              <w:bottom w:val="single" w:sz="4" w:space="0" w:color="auto"/>
              <w:right w:val="single" w:sz="4" w:space="0" w:color="auto"/>
            </w:tcBorders>
            <w:shd w:val="clear" w:color="auto" w:fill="auto"/>
            <w:noWrap/>
            <w:vAlign w:val="bottom"/>
          </w:tcPr>
          <w:p w14:paraId="0F62BDA5" w14:textId="1E0B0A8A" w:rsidR="0003010A" w:rsidRPr="003136D6" w:rsidRDefault="0003010A" w:rsidP="0031720A">
            <w:pPr>
              <w:jc w:val="center"/>
              <w:rPr>
                <w:rFonts w:ascii="Calibri" w:hAnsi="Calibri"/>
                <w:color w:val="000000"/>
                <w:sz w:val="22"/>
                <w:szCs w:val="22"/>
                <w:lang w:eastAsia="sl-SI"/>
              </w:rPr>
            </w:pPr>
            <w:r w:rsidRPr="003136D6">
              <w:rPr>
                <w:rFonts w:ascii="Calibri" w:hAnsi="Calibri"/>
                <w:color w:val="000000"/>
                <w:sz w:val="22"/>
                <w:szCs w:val="22"/>
                <w:lang w:eastAsia="sl-SI"/>
              </w:rPr>
              <w:t>1778</w:t>
            </w:r>
          </w:p>
        </w:tc>
      </w:tr>
      <w:tr w:rsidR="0003010A" w:rsidRPr="003136D6" w14:paraId="020B97F9" w14:textId="77777777" w:rsidTr="0003010A">
        <w:trPr>
          <w:trHeight w:val="300"/>
        </w:trPr>
        <w:tc>
          <w:tcPr>
            <w:tcW w:w="5160"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04124B9D" w14:textId="306AF58D" w:rsidR="0003010A" w:rsidRPr="003136D6" w:rsidRDefault="0003010A" w:rsidP="0003010A">
            <w:pPr>
              <w:jc w:val="left"/>
              <w:rPr>
                <w:rFonts w:ascii="Calibri" w:hAnsi="Calibri"/>
                <w:color w:val="000000"/>
                <w:sz w:val="22"/>
                <w:szCs w:val="22"/>
                <w:lang w:eastAsia="sl-SI"/>
              </w:rPr>
            </w:pPr>
            <w:r w:rsidRPr="003136D6">
              <w:rPr>
                <w:rFonts w:ascii="Calibri" w:hAnsi="Calibri"/>
                <w:color w:val="000000"/>
                <w:sz w:val="22"/>
                <w:szCs w:val="22"/>
                <w:lang w:eastAsia="sl-SI"/>
              </w:rPr>
              <w:t>OSTALE NAPAKE</w:t>
            </w:r>
          </w:p>
        </w:tc>
        <w:tc>
          <w:tcPr>
            <w:tcW w:w="960" w:type="dxa"/>
            <w:tcBorders>
              <w:top w:val="single" w:sz="4" w:space="0" w:color="auto"/>
              <w:left w:val="nil"/>
              <w:bottom w:val="single" w:sz="4" w:space="0" w:color="auto"/>
              <w:right w:val="single" w:sz="4" w:space="0" w:color="auto"/>
            </w:tcBorders>
            <w:shd w:val="clear" w:color="auto" w:fill="FFFF99"/>
            <w:noWrap/>
            <w:vAlign w:val="bottom"/>
          </w:tcPr>
          <w:p w14:paraId="4CEB82F4" w14:textId="125AF6D2" w:rsidR="0003010A" w:rsidRPr="003136D6" w:rsidRDefault="0003010A" w:rsidP="0031720A">
            <w:pPr>
              <w:jc w:val="center"/>
              <w:rPr>
                <w:rFonts w:ascii="Calibri" w:hAnsi="Calibri"/>
                <w:color w:val="000000"/>
                <w:sz w:val="22"/>
                <w:szCs w:val="22"/>
                <w:lang w:eastAsia="sl-SI"/>
              </w:rPr>
            </w:pPr>
            <w:r w:rsidRPr="003136D6">
              <w:rPr>
                <w:rFonts w:ascii="Calibri" w:hAnsi="Calibri"/>
                <w:b/>
                <w:bCs/>
                <w:color w:val="000000"/>
                <w:sz w:val="22"/>
                <w:szCs w:val="22"/>
                <w:lang w:eastAsia="sl-SI"/>
              </w:rPr>
              <w:t>275653</w:t>
            </w:r>
          </w:p>
        </w:tc>
      </w:tr>
    </w:tbl>
    <w:p w14:paraId="5822D818" w14:textId="77777777" w:rsidR="0003010A" w:rsidRPr="00FA7F4C" w:rsidRDefault="0003010A" w:rsidP="00E61CB6">
      <w:pPr>
        <w:rPr>
          <w:rFonts w:ascii="Calibri" w:hAnsi="Calibri" w:cs="Calibri"/>
          <w:color w:val="000000" w:themeColor="text1"/>
          <w:sz w:val="20"/>
        </w:rPr>
      </w:pPr>
    </w:p>
    <w:p w14:paraId="5DE8FD58" w14:textId="354FF8BF" w:rsidR="00422CF5" w:rsidRDefault="00422CF5" w:rsidP="00704806">
      <w:pPr>
        <w:rPr>
          <w:rFonts w:ascii="Calibri" w:hAnsi="Calibri" w:cs="Arial"/>
          <w:color w:val="000000"/>
          <w:sz w:val="20"/>
          <w:szCs w:val="20"/>
        </w:rPr>
      </w:pPr>
      <w:r w:rsidRPr="005236D3">
        <w:rPr>
          <w:rFonts w:ascii="Calibri" w:hAnsi="Calibri" w:cs="Arial"/>
          <w:color w:val="000000"/>
          <w:sz w:val="20"/>
          <w:szCs w:val="20"/>
        </w:rPr>
        <w:t xml:space="preserve">Inšpekcija za cestni promet </w:t>
      </w:r>
      <w:r w:rsidR="00ED1404">
        <w:rPr>
          <w:rFonts w:ascii="Calibri" w:hAnsi="Calibri" w:cs="Arial"/>
          <w:color w:val="000000"/>
          <w:sz w:val="20"/>
          <w:szCs w:val="20"/>
        </w:rPr>
        <w:t>IRSI in</w:t>
      </w:r>
      <w:r w:rsidRPr="005236D3">
        <w:rPr>
          <w:rFonts w:ascii="Calibri" w:hAnsi="Calibri" w:cs="Arial"/>
          <w:color w:val="000000"/>
          <w:sz w:val="20"/>
          <w:szCs w:val="20"/>
        </w:rPr>
        <w:t xml:space="preserve"> </w:t>
      </w:r>
      <w:r w:rsidR="008A372C">
        <w:rPr>
          <w:rFonts w:ascii="Calibri" w:hAnsi="Calibri" w:cs="Arial"/>
          <w:color w:val="000000"/>
          <w:sz w:val="20"/>
          <w:szCs w:val="20"/>
        </w:rPr>
        <w:t>P</w:t>
      </w:r>
      <w:r w:rsidRPr="005236D3">
        <w:rPr>
          <w:rFonts w:ascii="Calibri" w:hAnsi="Calibri" w:cs="Arial"/>
          <w:color w:val="000000"/>
          <w:sz w:val="20"/>
          <w:szCs w:val="20"/>
        </w:rPr>
        <w:t xml:space="preserve">olicija izvajata nadzor v skladu z </w:t>
      </w:r>
      <w:r w:rsidR="005239B2">
        <w:rPr>
          <w:rFonts w:ascii="Calibri" w:hAnsi="Calibri" w:cs="Arial"/>
          <w:color w:val="000000"/>
          <w:sz w:val="20"/>
          <w:szCs w:val="20"/>
        </w:rPr>
        <w:t>D</w:t>
      </w:r>
      <w:r w:rsidRPr="005236D3">
        <w:rPr>
          <w:rFonts w:ascii="Calibri" w:hAnsi="Calibri" w:cs="Arial"/>
          <w:color w:val="000000"/>
          <w:sz w:val="20"/>
          <w:szCs w:val="20"/>
        </w:rPr>
        <w:t xml:space="preserve">irektivo </w:t>
      </w:r>
      <w:r w:rsidR="00AE2BED" w:rsidRPr="005236D3">
        <w:rPr>
          <w:rFonts w:ascii="Calibri" w:hAnsi="Calibri" w:cs="Arial"/>
          <w:color w:val="000000"/>
          <w:sz w:val="20"/>
          <w:szCs w:val="20"/>
        </w:rPr>
        <w:t xml:space="preserve">2000/30/ES </w:t>
      </w:r>
      <w:r w:rsidRPr="005236D3">
        <w:rPr>
          <w:rFonts w:ascii="Calibri" w:hAnsi="Calibri" w:cs="Arial"/>
          <w:color w:val="000000"/>
          <w:sz w:val="20"/>
          <w:szCs w:val="20"/>
        </w:rPr>
        <w:t xml:space="preserve">po določilih Zakona o motornih vozilih. Inšpekcija za cestni promet </w:t>
      </w:r>
      <w:r w:rsidR="00ED1404">
        <w:rPr>
          <w:rFonts w:ascii="Calibri" w:hAnsi="Calibri" w:cs="Arial"/>
          <w:color w:val="000000"/>
          <w:sz w:val="20"/>
          <w:szCs w:val="20"/>
        </w:rPr>
        <w:t xml:space="preserve">izvaja </w:t>
      </w:r>
      <w:r w:rsidRPr="005236D3">
        <w:rPr>
          <w:rFonts w:ascii="Calibri" w:hAnsi="Calibri" w:cs="Arial"/>
          <w:color w:val="000000"/>
          <w:sz w:val="20"/>
          <w:szCs w:val="20"/>
        </w:rPr>
        <w:t xml:space="preserve">navedene </w:t>
      </w:r>
      <w:r w:rsidR="0065077A">
        <w:rPr>
          <w:rFonts w:ascii="Calibri" w:hAnsi="Calibri" w:cs="Arial"/>
          <w:color w:val="000000"/>
          <w:sz w:val="20"/>
          <w:szCs w:val="20"/>
        </w:rPr>
        <w:t>dejavnost</w:t>
      </w:r>
      <w:r w:rsidRPr="005236D3">
        <w:rPr>
          <w:rFonts w:ascii="Calibri" w:hAnsi="Calibri" w:cs="Arial"/>
          <w:color w:val="000000"/>
          <w:sz w:val="20"/>
          <w:szCs w:val="20"/>
        </w:rPr>
        <w:t>i v obsegu izvajanja načrtovanih mesečnih nadzorov v samostojnih ali skupnih koordiniranih nadzorih na cesti z drugimi organi (</w:t>
      </w:r>
      <w:r w:rsidR="008A372C">
        <w:rPr>
          <w:rFonts w:ascii="Calibri" w:hAnsi="Calibri" w:cs="Arial"/>
          <w:color w:val="000000"/>
          <w:sz w:val="20"/>
          <w:szCs w:val="20"/>
        </w:rPr>
        <w:t>P</w:t>
      </w:r>
      <w:r w:rsidRPr="005236D3">
        <w:rPr>
          <w:rFonts w:ascii="Calibri" w:hAnsi="Calibri" w:cs="Arial"/>
          <w:color w:val="000000"/>
          <w:sz w:val="20"/>
          <w:szCs w:val="20"/>
        </w:rPr>
        <w:t xml:space="preserve">olicija, mobilne enote FURS) </w:t>
      </w:r>
      <w:r w:rsidR="00ED1404">
        <w:rPr>
          <w:rFonts w:ascii="Calibri" w:hAnsi="Calibri" w:cs="Arial"/>
          <w:color w:val="000000"/>
          <w:sz w:val="20"/>
          <w:szCs w:val="20"/>
        </w:rPr>
        <w:t>od tri-</w:t>
      </w:r>
      <w:r w:rsidRPr="005236D3">
        <w:rPr>
          <w:rFonts w:ascii="Calibri" w:hAnsi="Calibri" w:cs="Arial"/>
          <w:color w:val="000000"/>
          <w:sz w:val="20"/>
          <w:szCs w:val="20"/>
        </w:rPr>
        <w:t xml:space="preserve"> do </w:t>
      </w:r>
      <w:r w:rsidR="00473F35">
        <w:rPr>
          <w:rFonts w:ascii="Calibri" w:hAnsi="Calibri" w:cs="Arial"/>
          <w:color w:val="000000"/>
          <w:sz w:val="20"/>
          <w:szCs w:val="20"/>
        </w:rPr>
        <w:t>pet</w:t>
      </w:r>
      <w:r w:rsidRPr="005236D3">
        <w:rPr>
          <w:rFonts w:ascii="Calibri" w:hAnsi="Calibri" w:cs="Arial"/>
          <w:color w:val="000000"/>
          <w:sz w:val="20"/>
          <w:szCs w:val="20"/>
        </w:rPr>
        <w:t>krat mesečno. V postopku pregleda vozila s področja tehnične brezhibnosti se s strani nadzornih organov izvede poenostavljen postopek »</w:t>
      </w:r>
      <w:r w:rsidRPr="005236D3">
        <w:rPr>
          <w:rFonts w:ascii="Calibri" w:hAnsi="Calibri" w:cs="Arial"/>
          <w:color w:val="000000"/>
          <w:sz w:val="20"/>
          <w:szCs w:val="20"/>
          <w:lang w:eastAsia="zh-CN"/>
        </w:rPr>
        <w:t xml:space="preserve">cestnega pregleda tehnične brezhibnosti vozila« </w:t>
      </w:r>
      <w:r w:rsidRPr="005236D3">
        <w:rPr>
          <w:rFonts w:ascii="Calibri" w:hAnsi="Calibri" w:cs="Arial"/>
          <w:color w:val="000000"/>
          <w:sz w:val="20"/>
          <w:szCs w:val="20"/>
        </w:rPr>
        <w:t xml:space="preserve">in v primeru ugotovitev pomanjkljivosti se vozilo izloči iz prometa do odprave nepravilnosti oziroma </w:t>
      </w:r>
      <w:r w:rsidR="00ED1404">
        <w:rPr>
          <w:rFonts w:ascii="Calibri" w:hAnsi="Calibri" w:cs="Arial"/>
          <w:color w:val="000000"/>
          <w:sz w:val="20"/>
          <w:szCs w:val="20"/>
        </w:rPr>
        <w:t xml:space="preserve">se </w:t>
      </w:r>
      <w:r w:rsidRPr="005236D3">
        <w:rPr>
          <w:rFonts w:ascii="Calibri" w:hAnsi="Calibri" w:cs="Arial"/>
          <w:color w:val="000000"/>
          <w:sz w:val="20"/>
          <w:szCs w:val="20"/>
        </w:rPr>
        <w:t>odredi izredni tehnični pregled vozila.</w:t>
      </w:r>
    </w:p>
    <w:p w14:paraId="4E4BF4E8" w14:textId="77777777" w:rsidR="005236D3" w:rsidRPr="005236D3" w:rsidRDefault="005236D3" w:rsidP="00704806">
      <w:pPr>
        <w:rPr>
          <w:rFonts w:ascii="Calibri" w:hAnsi="Calibri" w:cs="Arial"/>
          <w:color w:val="000000"/>
          <w:sz w:val="20"/>
          <w:szCs w:val="20"/>
        </w:rPr>
      </w:pPr>
    </w:p>
    <w:p w14:paraId="7DFE6106" w14:textId="7C244E0B" w:rsidR="00616738" w:rsidRPr="00B16853" w:rsidRDefault="009500EE" w:rsidP="00AD21FD">
      <w:pPr>
        <w:pStyle w:val="Naslov2"/>
      </w:pPr>
      <w:bookmarkStart w:id="88" w:name="_Toc385511944"/>
      <w:bookmarkStart w:id="89" w:name="_Toc385512331"/>
      <w:bookmarkStart w:id="90" w:name="_Toc512412888"/>
      <w:r>
        <w:t>4.4</w:t>
      </w:r>
      <w:r w:rsidR="00852587" w:rsidRPr="00B16853">
        <w:t xml:space="preserve">.5 </w:t>
      </w:r>
      <w:r w:rsidR="003B6621" w:rsidRPr="00B16853">
        <w:t>Ugotavljanje vzročne povezave med prometnimi nesrečami in tehničnim stanjem vozil</w:t>
      </w:r>
      <w:bookmarkEnd w:id="88"/>
      <w:bookmarkEnd w:id="89"/>
      <w:bookmarkEnd w:id="90"/>
    </w:p>
    <w:p w14:paraId="22DD1406" w14:textId="23DBF56B" w:rsidR="003B6621" w:rsidRPr="00B16853" w:rsidRDefault="003B6621" w:rsidP="00704806">
      <w:pPr>
        <w:pStyle w:val="Brezrazmikov"/>
        <w:rPr>
          <w:rFonts w:ascii="Calibri" w:hAnsi="Calibri" w:cs="Calibri"/>
          <w:b/>
          <w:i/>
          <w:color w:val="1F497D"/>
          <w:sz w:val="20"/>
          <w:szCs w:val="20"/>
        </w:rPr>
      </w:pPr>
      <w:r w:rsidRPr="00B16853">
        <w:rPr>
          <w:rFonts w:ascii="Calibri" w:hAnsi="Calibri" w:cs="Calibri"/>
          <w:b/>
          <w:i/>
          <w:color w:val="1F497D"/>
          <w:sz w:val="20"/>
          <w:szCs w:val="20"/>
        </w:rPr>
        <w:t xml:space="preserve">CILJ: </w:t>
      </w:r>
      <w:r w:rsidR="00473F35">
        <w:rPr>
          <w:rFonts w:ascii="Calibri" w:hAnsi="Calibri" w:cs="Calibri"/>
          <w:b/>
          <w:i/>
          <w:color w:val="1F497D"/>
          <w:sz w:val="20"/>
          <w:szCs w:val="20"/>
        </w:rPr>
        <w:t>u</w:t>
      </w:r>
      <w:r w:rsidRPr="00B16853">
        <w:rPr>
          <w:rFonts w:ascii="Calibri" w:hAnsi="Calibri" w:cs="Calibri"/>
          <w:b/>
          <w:i/>
          <w:color w:val="1F497D"/>
          <w:sz w:val="20"/>
          <w:szCs w:val="20"/>
        </w:rPr>
        <w:t>gotavljanje vzročne povezave med prometnimi nesrečami in vsemi dejavniki</w:t>
      </w:r>
      <w:r w:rsidR="00D76C20" w:rsidRPr="00B16853">
        <w:rPr>
          <w:rFonts w:ascii="Calibri" w:hAnsi="Calibri" w:cs="Calibri"/>
          <w:b/>
          <w:i/>
          <w:color w:val="1F497D"/>
          <w:sz w:val="20"/>
          <w:szCs w:val="20"/>
        </w:rPr>
        <w:t>,</w:t>
      </w:r>
      <w:r w:rsidR="00B310A2">
        <w:rPr>
          <w:rFonts w:ascii="Calibri" w:hAnsi="Calibri" w:cs="Calibri"/>
          <w:b/>
          <w:i/>
          <w:color w:val="1F497D"/>
          <w:sz w:val="20"/>
          <w:szCs w:val="20"/>
        </w:rPr>
        <w:t xml:space="preserve"> povezanimi z vozili</w:t>
      </w:r>
    </w:p>
    <w:p w14:paraId="1655F2F0" w14:textId="77777777" w:rsidR="00520B19" w:rsidRPr="00B16853" w:rsidRDefault="00520B19" w:rsidP="00B6563A">
      <w:pPr>
        <w:rPr>
          <w:rFonts w:ascii="Calibri" w:hAnsi="Calibri" w:cs="Calibri"/>
          <w:sz w:val="20"/>
          <w:szCs w:val="20"/>
          <w:highlight w:val="yellow"/>
        </w:rPr>
      </w:pPr>
    </w:p>
    <w:p w14:paraId="1E5FE9CA" w14:textId="4137EC39" w:rsidR="00DF4F33" w:rsidRPr="00FA7F4C" w:rsidRDefault="00DF4F33" w:rsidP="00DF4F33">
      <w:pPr>
        <w:spacing w:line="312" w:lineRule="auto"/>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Policija je v letu 2017 odredila 627 izrednih tehničnih pregledov</w:t>
      </w:r>
      <w:r w:rsidR="005239B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od tega za 120 vozil</w:t>
      </w:r>
      <w:r w:rsidR="005239B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udeleženih v prometnih nesrečah. </w:t>
      </w:r>
    </w:p>
    <w:p w14:paraId="425A16BB" w14:textId="77777777" w:rsidR="00520B19" w:rsidRPr="00B16853" w:rsidRDefault="00520B19" w:rsidP="00B6563A">
      <w:pPr>
        <w:rPr>
          <w:rFonts w:ascii="Calibri" w:hAnsi="Calibri" w:cs="Calibri"/>
          <w:sz w:val="20"/>
          <w:szCs w:val="20"/>
        </w:rPr>
      </w:pPr>
    </w:p>
    <w:p w14:paraId="1526C98B" w14:textId="69B32CB2" w:rsidR="00674896" w:rsidRPr="00B16853" w:rsidRDefault="009500EE" w:rsidP="00AD21FD">
      <w:pPr>
        <w:pStyle w:val="Naslov2"/>
      </w:pPr>
      <w:bookmarkStart w:id="91" w:name="_Toc385511945"/>
      <w:bookmarkStart w:id="92" w:name="_Toc385512332"/>
      <w:bookmarkStart w:id="93" w:name="_Toc512412889"/>
      <w:r>
        <w:t>4.5</w:t>
      </w:r>
      <w:r w:rsidR="00852587" w:rsidRPr="00B16853">
        <w:t xml:space="preserve"> </w:t>
      </w:r>
      <w:r w:rsidR="003B6621" w:rsidRPr="00B16853">
        <w:t>PROMETNA VZGOJA IN VSEŽIVLJEN</w:t>
      </w:r>
      <w:r w:rsidR="00797643" w:rsidRPr="00B16853">
        <w:t>J</w:t>
      </w:r>
      <w:r w:rsidR="003B6621" w:rsidRPr="00B16853">
        <w:t>SKO UČENJE</w:t>
      </w:r>
      <w:bookmarkEnd w:id="91"/>
      <w:bookmarkEnd w:id="92"/>
      <w:bookmarkEnd w:id="93"/>
    </w:p>
    <w:p w14:paraId="0C0EA986" w14:textId="10236434" w:rsidR="00674896" w:rsidRPr="00B16853" w:rsidRDefault="00674896" w:rsidP="00704806">
      <w:pPr>
        <w:pStyle w:val="SlogObojestransko"/>
        <w:spacing w:line="240" w:lineRule="auto"/>
        <w:rPr>
          <w:rFonts w:ascii="Calibri" w:hAnsi="Calibri" w:cs="Calibri"/>
          <w:b/>
          <w:i/>
          <w:color w:val="1F497D"/>
          <w:sz w:val="20"/>
        </w:rPr>
      </w:pPr>
      <w:r w:rsidRPr="00B16853">
        <w:rPr>
          <w:rFonts w:ascii="Calibri" w:hAnsi="Calibri" w:cs="Calibri"/>
          <w:b/>
          <w:i/>
          <w:color w:val="1F497D"/>
          <w:sz w:val="20"/>
          <w:highlight w:val="yellow"/>
        </w:rPr>
        <w:t>TEMELJNI CILJ: p</w:t>
      </w:r>
      <w:r w:rsidR="003B6621" w:rsidRPr="00B16853">
        <w:rPr>
          <w:rFonts w:ascii="Calibri" w:hAnsi="Calibri" w:cs="Calibri"/>
          <w:b/>
          <w:i/>
          <w:color w:val="1F497D"/>
          <w:sz w:val="20"/>
          <w:highlight w:val="yellow"/>
        </w:rPr>
        <w:t>risotnost prometne vzgoje in učenja v vseh življen</w:t>
      </w:r>
      <w:r w:rsidR="00797643" w:rsidRPr="00B16853">
        <w:rPr>
          <w:rFonts w:ascii="Calibri" w:hAnsi="Calibri" w:cs="Calibri"/>
          <w:b/>
          <w:i/>
          <w:color w:val="1F497D"/>
          <w:sz w:val="20"/>
          <w:highlight w:val="yellow"/>
        </w:rPr>
        <w:t>j</w:t>
      </w:r>
      <w:r w:rsidR="003B6621" w:rsidRPr="00B16853">
        <w:rPr>
          <w:rFonts w:ascii="Calibri" w:hAnsi="Calibri" w:cs="Calibri"/>
          <w:b/>
          <w:i/>
          <w:color w:val="1F497D"/>
          <w:sz w:val="20"/>
          <w:highlight w:val="yellow"/>
        </w:rPr>
        <w:t>skih obdobjih</w:t>
      </w:r>
    </w:p>
    <w:p w14:paraId="298A2CDB" w14:textId="66E67A69" w:rsidR="00674896" w:rsidRPr="00B16853" w:rsidRDefault="00674896" w:rsidP="00F151D0">
      <w:pPr>
        <w:rPr>
          <w:rFonts w:ascii="Calibri" w:hAnsi="Calibri" w:cs="Calibri"/>
          <w:sz w:val="20"/>
          <w:szCs w:val="20"/>
        </w:rPr>
      </w:pPr>
      <w:r w:rsidRPr="00B16853">
        <w:rPr>
          <w:rFonts w:ascii="Calibri" w:hAnsi="Calibri" w:cs="Calibri"/>
          <w:sz w:val="20"/>
          <w:szCs w:val="20"/>
        </w:rPr>
        <w:t>Varnost v cestnem prometu je pomemben del delovanja družbe, zato so v veljavnih učnih načrtih vključene prometne vsebine po vertikali, od predšolske vzgoje</w:t>
      </w:r>
      <w:r w:rsidR="00E7537A">
        <w:rPr>
          <w:rFonts w:ascii="Calibri" w:hAnsi="Calibri" w:cs="Calibri"/>
          <w:sz w:val="20"/>
          <w:szCs w:val="20"/>
        </w:rPr>
        <w:t xml:space="preserve"> in</w:t>
      </w:r>
      <w:r w:rsidRPr="00B16853">
        <w:rPr>
          <w:rFonts w:ascii="Calibri" w:hAnsi="Calibri" w:cs="Calibri"/>
          <w:sz w:val="20"/>
          <w:szCs w:val="20"/>
        </w:rPr>
        <w:t xml:space="preserve"> osnovnošolskega izobraževanja </w:t>
      </w:r>
      <w:r w:rsidR="00E7537A">
        <w:rPr>
          <w:rFonts w:ascii="Calibri" w:hAnsi="Calibri" w:cs="Calibri"/>
          <w:sz w:val="20"/>
          <w:szCs w:val="20"/>
        </w:rPr>
        <w:t>do</w:t>
      </w:r>
      <w:r w:rsidRPr="00B16853">
        <w:rPr>
          <w:rFonts w:ascii="Calibri" w:hAnsi="Calibri" w:cs="Calibri"/>
          <w:sz w:val="20"/>
          <w:szCs w:val="20"/>
        </w:rPr>
        <w:t xml:space="preserve"> srednješolskega izobraževanja.</w:t>
      </w:r>
    </w:p>
    <w:p w14:paraId="34E7A9B9" w14:textId="77777777" w:rsidR="00674896" w:rsidRPr="00B16853" w:rsidRDefault="00674896" w:rsidP="00F151D0">
      <w:pPr>
        <w:rPr>
          <w:rFonts w:ascii="Calibri" w:hAnsi="Calibri" w:cs="Calibri"/>
          <w:sz w:val="20"/>
          <w:szCs w:val="20"/>
        </w:rPr>
      </w:pPr>
    </w:p>
    <w:p w14:paraId="3666E1B8" w14:textId="0CAE0A63" w:rsidR="00F33E7F" w:rsidRPr="00B16853" w:rsidRDefault="00674896" w:rsidP="00F151D0">
      <w:pPr>
        <w:rPr>
          <w:rFonts w:ascii="Calibri" w:hAnsi="Calibri" w:cs="Calibri"/>
          <w:sz w:val="20"/>
          <w:szCs w:val="20"/>
        </w:rPr>
      </w:pPr>
      <w:r w:rsidRPr="00B16853">
        <w:rPr>
          <w:rFonts w:ascii="Calibri" w:hAnsi="Calibri" w:cs="Calibri"/>
          <w:sz w:val="20"/>
          <w:szCs w:val="20"/>
        </w:rPr>
        <w:t xml:space="preserve">Prometna vzgoja in vseživljenjsko učenje prispevata k oblikovanju ustreznih stališč do posameznih dejavnikov varnosti in </w:t>
      </w:r>
      <w:r w:rsidR="00E7537A">
        <w:rPr>
          <w:rFonts w:ascii="Calibri" w:hAnsi="Calibri" w:cs="Calibri"/>
          <w:sz w:val="20"/>
          <w:szCs w:val="20"/>
        </w:rPr>
        <w:t xml:space="preserve">k </w:t>
      </w:r>
      <w:r w:rsidRPr="00B16853">
        <w:rPr>
          <w:rFonts w:ascii="Calibri" w:hAnsi="Calibri" w:cs="Calibri"/>
          <w:sz w:val="20"/>
          <w:szCs w:val="20"/>
        </w:rPr>
        <w:t>ustreznem</w:t>
      </w:r>
      <w:r w:rsidR="00E7537A">
        <w:rPr>
          <w:rFonts w:ascii="Calibri" w:hAnsi="Calibri" w:cs="Calibri"/>
          <w:sz w:val="20"/>
          <w:szCs w:val="20"/>
        </w:rPr>
        <w:t>u</w:t>
      </w:r>
      <w:r w:rsidRPr="00B16853">
        <w:rPr>
          <w:rFonts w:ascii="Calibri" w:hAnsi="Calibri" w:cs="Calibri"/>
          <w:sz w:val="20"/>
          <w:szCs w:val="20"/>
        </w:rPr>
        <w:t xml:space="preserve"> vedenju v prometu. Pogoj za oblikovanje ustreznih stališč in varnega vedenja </w:t>
      </w:r>
      <w:r w:rsidR="005239B2">
        <w:rPr>
          <w:rFonts w:ascii="Calibri" w:hAnsi="Calibri" w:cs="Calibri"/>
          <w:sz w:val="20"/>
          <w:szCs w:val="20"/>
        </w:rPr>
        <w:t>sta</w:t>
      </w:r>
      <w:r w:rsidRPr="00B16853">
        <w:rPr>
          <w:rFonts w:ascii="Calibri" w:hAnsi="Calibri" w:cs="Calibri"/>
          <w:sz w:val="20"/>
          <w:szCs w:val="20"/>
        </w:rPr>
        <w:t xml:space="preserve"> pridobivanje </w:t>
      </w:r>
      <w:r w:rsidR="005239B2">
        <w:rPr>
          <w:rFonts w:ascii="Calibri" w:hAnsi="Calibri" w:cs="Calibri"/>
          <w:sz w:val="20"/>
          <w:szCs w:val="20"/>
        </w:rPr>
        <w:t>in</w:t>
      </w:r>
      <w:r w:rsidRPr="00B16853">
        <w:rPr>
          <w:rFonts w:ascii="Calibri" w:hAnsi="Calibri" w:cs="Calibri"/>
          <w:sz w:val="20"/>
          <w:szCs w:val="20"/>
        </w:rPr>
        <w:t xml:space="preserve"> stalno obnavljanje znanj in spretnosti za varno sodelovanje v prometu.</w:t>
      </w:r>
    </w:p>
    <w:p w14:paraId="23EE1C93" w14:textId="77777777" w:rsidR="00F33E7F" w:rsidRPr="00B16853" w:rsidRDefault="00F33E7F" w:rsidP="00F151D0">
      <w:pPr>
        <w:rPr>
          <w:rFonts w:ascii="Calibri" w:hAnsi="Calibri" w:cs="Calibri"/>
          <w:sz w:val="20"/>
          <w:szCs w:val="20"/>
        </w:rPr>
      </w:pPr>
    </w:p>
    <w:p w14:paraId="00CAE6E2" w14:textId="5B93253A" w:rsidR="00AF7DE2" w:rsidRPr="00B16853" w:rsidRDefault="00AF7DE2" w:rsidP="00AF7DE2">
      <w:pPr>
        <w:rPr>
          <w:rFonts w:ascii="Calibri" w:hAnsi="Calibri" w:cs="Calibri"/>
          <w:color w:val="000000"/>
          <w:sz w:val="20"/>
          <w:szCs w:val="20"/>
          <w:lang w:eastAsia="sl-SI"/>
        </w:rPr>
      </w:pPr>
      <w:r w:rsidRPr="00B16853">
        <w:rPr>
          <w:rFonts w:ascii="Calibri" w:hAnsi="Calibri" w:cs="Calibri"/>
          <w:color w:val="000000"/>
          <w:sz w:val="20"/>
          <w:szCs w:val="20"/>
          <w:lang w:eastAsia="sl-SI"/>
        </w:rPr>
        <w:t xml:space="preserve">Ministrstvo za izobraževanje, znanost in šport </w:t>
      </w:r>
      <w:r w:rsidR="00A4213D" w:rsidRPr="00B16853">
        <w:rPr>
          <w:rFonts w:ascii="Calibri" w:hAnsi="Calibri" w:cs="Calibri"/>
          <w:color w:val="000000"/>
          <w:sz w:val="20"/>
          <w:szCs w:val="20"/>
          <w:lang w:eastAsia="sl-SI"/>
        </w:rPr>
        <w:t xml:space="preserve">(MIZŠ) </w:t>
      </w:r>
      <w:r w:rsidRPr="00B16853">
        <w:rPr>
          <w:rFonts w:ascii="Calibri" w:hAnsi="Calibri" w:cs="Calibri"/>
          <w:color w:val="000000"/>
          <w:sz w:val="20"/>
          <w:szCs w:val="20"/>
          <w:lang w:eastAsia="sl-SI"/>
        </w:rPr>
        <w:t xml:space="preserve">s potrjenimi in veljavnimi programi v vzgojno-izobraževalnih zavodih zagotavlja izvajanje vsebin prometne vzgoje v sistemu vzgoje in izobraževanja v </w:t>
      </w:r>
      <w:r w:rsidR="00AA56E0">
        <w:rPr>
          <w:rFonts w:ascii="Calibri" w:hAnsi="Calibri" w:cs="Calibri"/>
          <w:color w:val="000000"/>
          <w:sz w:val="20"/>
          <w:szCs w:val="20"/>
          <w:lang w:eastAsia="sl-SI"/>
        </w:rPr>
        <w:t>k</w:t>
      </w:r>
      <w:r w:rsidRPr="00B16853">
        <w:rPr>
          <w:rFonts w:ascii="Calibri" w:hAnsi="Calibri" w:cs="Calibri"/>
          <w:color w:val="000000"/>
          <w:sz w:val="20"/>
          <w:szCs w:val="20"/>
          <w:lang w:eastAsia="sl-SI"/>
        </w:rPr>
        <w:t>urikulu za vrtce, učnih načrtih za osnovne šole, kjer so cilji in vsebine kulture in vzgoje cestnega prometa medpredmetno povezan</w:t>
      </w:r>
      <w:r w:rsidR="00E7537A">
        <w:rPr>
          <w:rFonts w:ascii="Calibri" w:hAnsi="Calibri" w:cs="Calibri"/>
          <w:color w:val="000000"/>
          <w:sz w:val="20"/>
          <w:szCs w:val="20"/>
          <w:lang w:eastAsia="sl-SI"/>
        </w:rPr>
        <w:t>i</w:t>
      </w:r>
      <w:r w:rsidRPr="00B16853">
        <w:rPr>
          <w:rFonts w:ascii="Calibri" w:hAnsi="Calibri" w:cs="Calibri"/>
          <w:color w:val="000000"/>
          <w:sz w:val="20"/>
          <w:szCs w:val="20"/>
          <w:lang w:eastAsia="sl-SI"/>
        </w:rPr>
        <w:t>, pri rednem pouku, dnev</w:t>
      </w:r>
      <w:r w:rsidR="00E7537A">
        <w:rPr>
          <w:rFonts w:ascii="Calibri" w:hAnsi="Calibri" w:cs="Calibri"/>
          <w:color w:val="000000"/>
          <w:sz w:val="20"/>
          <w:szCs w:val="20"/>
          <w:lang w:eastAsia="sl-SI"/>
        </w:rPr>
        <w:t>n</w:t>
      </w:r>
      <w:r w:rsidRPr="00B16853">
        <w:rPr>
          <w:rFonts w:ascii="Calibri" w:hAnsi="Calibri" w:cs="Calibri"/>
          <w:color w:val="000000"/>
          <w:sz w:val="20"/>
          <w:szCs w:val="20"/>
          <w:lang w:eastAsia="sl-SI"/>
        </w:rPr>
        <w:t>ih dejavnosti, kolesarsk</w:t>
      </w:r>
      <w:r w:rsidR="00AA56E0">
        <w:rPr>
          <w:rFonts w:ascii="Calibri" w:hAnsi="Calibri" w:cs="Calibri"/>
          <w:color w:val="000000"/>
          <w:sz w:val="20"/>
          <w:szCs w:val="20"/>
          <w:lang w:eastAsia="sl-SI"/>
        </w:rPr>
        <w:t>em</w:t>
      </w:r>
      <w:r w:rsidRPr="00B16853">
        <w:rPr>
          <w:rFonts w:ascii="Calibri" w:hAnsi="Calibri" w:cs="Calibri"/>
          <w:color w:val="000000"/>
          <w:sz w:val="20"/>
          <w:szCs w:val="20"/>
          <w:lang w:eastAsia="sl-SI"/>
        </w:rPr>
        <w:t xml:space="preserve"> izpit</w:t>
      </w:r>
      <w:r w:rsidR="00AA56E0">
        <w:rPr>
          <w:rFonts w:ascii="Calibri" w:hAnsi="Calibri" w:cs="Calibri"/>
          <w:color w:val="000000"/>
          <w:sz w:val="20"/>
          <w:szCs w:val="20"/>
          <w:lang w:eastAsia="sl-SI"/>
        </w:rPr>
        <w:t>u</w:t>
      </w:r>
      <w:r w:rsidRPr="00B16853">
        <w:rPr>
          <w:rFonts w:ascii="Calibri" w:hAnsi="Calibri" w:cs="Calibri"/>
          <w:color w:val="000000"/>
          <w:sz w:val="20"/>
          <w:szCs w:val="20"/>
          <w:lang w:eastAsia="sl-SI"/>
        </w:rPr>
        <w:t>, preventivnih akcijah, projektih, natečajih</w:t>
      </w:r>
      <w:r w:rsidR="00AA56E0">
        <w:rPr>
          <w:rFonts w:ascii="Calibri" w:hAnsi="Calibri" w:cs="Calibri"/>
          <w:color w:val="000000"/>
          <w:sz w:val="20"/>
          <w:szCs w:val="20"/>
          <w:lang w:eastAsia="sl-SI"/>
        </w:rPr>
        <w:t xml:space="preserve"> </w:t>
      </w:r>
      <w:r w:rsidR="00E7537A">
        <w:rPr>
          <w:rFonts w:ascii="Calibri" w:hAnsi="Calibri" w:cs="Calibri"/>
          <w:color w:val="000000"/>
          <w:sz w:val="20"/>
          <w:szCs w:val="20"/>
          <w:lang w:eastAsia="sl-SI"/>
        </w:rPr>
        <w:t>in</w:t>
      </w:r>
      <w:r w:rsidRPr="00B16853">
        <w:rPr>
          <w:rFonts w:ascii="Calibri" w:hAnsi="Calibri" w:cs="Calibri"/>
          <w:color w:val="000000"/>
          <w:sz w:val="20"/>
          <w:szCs w:val="20"/>
          <w:lang w:eastAsia="sl-SI"/>
        </w:rPr>
        <w:t xml:space="preserve"> z neobveznimi izbirnimi vsebinami v srednjih šolah. Prav tako se vzgojno</w:t>
      </w:r>
      <w:r w:rsidR="00E7537A">
        <w:rPr>
          <w:rFonts w:ascii="Calibri" w:hAnsi="Calibri" w:cs="Calibri"/>
          <w:color w:val="000000"/>
          <w:sz w:val="20"/>
          <w:szCs w:val="20"/>
          <w:lang w:eastAsia="sl-SI"/>
        </w:rPr>
        <w:t>-</w:t>
      </w:r>
      <w:r w:rsidRPr="00B16853">
        <w:rPr>
          <w:rFonts w:ascii="Calibri" w:hAnsi="Calibri" w:cs="Calibri"/>
          <w:color w:val="000000"/>
          <w:sz w:val="20"/>
          <w:szCs w:val="20"/>
          <w:lang w:eastAsia="sl-SI"/>
        </w:rPr>
        <w:t xml:space="preserve">izobraževalni zavodi za izvajanje vsebin prometne varnosti povezujejo z Zavodom RS za šolstvo, Javno agencijo RS za varnost prometa, </w:t>
      </w:r>
      <w:r w:rsidR="00AA56E0">
        <w:rPr>
          <w:rFonts w:ascii="Calibri" w:hAnsi="Calibri" w:cs="Calibri"/>
          <w:color w:val="000000"/>
          <w:sz w:val="20"/>
          <w:szCs w:val="20"/>
          <w:lang w:eastAsia="sl-SI"/>
        </w:rPr>
        <w:t>P</w:t>
      </w:r>
      <w:r w:rsidRPr="00B16853">
        <w:rPr>
          <w:rFonts w:ascii="Calibri" w:hAnsi="Calibri" w:cs="Calibri"/>
          <w:color w:val="000000"/>
          <w:sz w:val="20"/>
          <w:szCs w:val="20"/>
          <w:lang w:eastAsia="sl-SI"/>
        </w:rPr>
        <w:t>olicijo, lokalno skupnostjo, društvi, nevladnimi organizacijami</w:t>
      </w:r>
      <w:r w:rsidR="00AA56E0">
        <w:rPr>
          <w:rFonts w:ascii="Calibri" w:hAnsi="Calibri" w:cs="Calibri"/>
          <w:color w:val="000000"/>
          <w:sz w:val="20"/>
          <w:szCs w:val="20"/>
          <w:lang w:eastAsia="sl-SI"/>
        </w:rPr>
        <w:t xml:space="preserve"> in</w:t>
      </w:r>
      <w:r w:rsidRPr="00B16853">
        <w:rPr>
          <w:rFonts w:ascii="Calibri" w:hAnsi="Calibri" w:cs="Calibri"/>
          <w:color w:val="000000"/>
          <w:sz w:val="20"/>
          <w:szCs w:val="20"/>
          <w:lang w:eastAsia="sl-SI"/>
        </w:rPr>
        <w:t xml:space="preserve"> prostovoljci.</w:t>
      </w:r>
    </w:p>
    <w:p w14:paraId="0308176A" w14:textId="77777777" w:rsidR="00054397" w:rsidRPr="00B16853" w:rsidRDefault="00054397" w:rsidP="00AF7DE2">
      <w:pPr>
        <w:rPr>
          <w:rFonts w:ascii="Calibri" w:hAnsi="Calibri" w:cs="Calibri"/>
          <w:color w:val="000000"/>
          <w:sz w:val="20"/>
          <w:szCs w:val="20"/>
          <w:lang w:eastAsia="sl-SI"/>
        </w:rPr>
      </w:pPr>
    </w:p>
    <w:p w14:paraId="6876F088" w14:textId="7B54B432" w:rsidR="00DF1C02" w:rsidRPr="005236D3" w:rsidRDefault="00DF1C02" w:rsidP="00DF1C02">
      <w:pPr>
        <w:rPr>
          <w:rFonts w:ascii="Calibri" w:hAnsi="Calibri"/>
          <w:sz w:val="20"/>
          <w:szCs w:val="20"/>
        </w:rPr>
      </w:pPr>
      <w:r w:rsidRPr="005236D3">
        <w:rPr>
          <w:rFonts w:ascii="Calibri" w:hAnsi="Calibri"/>
          <w:sz w:val="20"/>
          <w:szCs w:val="20"/>
        </w:rPr>
        <w:t xml:space="preserve">V vrtcih </w:t>
      </w:r>
      <w:r w:rsidR="00E7537A">
        <w:rPr>
          <w:rFonts w:ascii="Calibri" w:hAnsi="Calibri"/>
          <w:sz w:val="20"/>
          <w:szCs w:val="20"/>
        </w:rPr>
        <w:t>ter</w:t>
      </w:r>
      <w:r w:rsidRPr="005236D3">
        <w:rPr>
          <w:rFonts w:ascii="Calibri" w:hAnsi="Calibri"/>
          <w:sz w:val="20"/>
          <w:szCs w:val="20"/>
        </w:rPr>
        <w:t xml:space="preserve"> osnovnih </w:t>
      </w:r>
      <w:r w:rsidR="00E7537A">
        <w:rPr>
          <w:rFonts w:ascii="Calibri" w:hAnsi="Calibri"/>
          <w:sz w:val="20"/>
          <w:szCs w:val="20"/>
        </w:rPr>
        <w:t>in</w:t>
      </w:r>
      <w:r w:rsidRPr="005236D3">
        <w:rPr>
          <w:rFonts w:ascii="Calibri" w:hAnsi="Calibri"/>
          <w:sz w:val="20"/>
          <w:szCs w:val="20"/>
        </w:rPr>
        <w:t xml:space="preserve"> srednjih šolah vse leto poteka</w:t>
      </w:r>
      <w:r w:rsidR="00E7537A">
        <w:rPr>
          <w:rFonts w:ascii="Calibri" w:hAnsi="Calibri"/>
          <w:sz w:val="20"/>
          <w:szCs w:val="20"/>
        </w:rPr>
        <w:t>ta</w:t>
      </w:r>
      <w:r w:rsidRPr="005236D3">
        <w:rPr>
          <w:rFonts w:ascii="Calibri" w:hAnsi="Calibri"/>
          <w:sz w:val="20"/>
          <w:szCs w:val="20"/>
        </w:rPr>
        <w:t xml:space="preserve"> organizacija in spodbuja</w:t>
      </w:r>
      <w:r w:rsidR="00824290" w:rsidRPr="005236D3">
        <w:rPr>
          <w:rFonts w:ascii="Calibri" w:hAnsi="Calibri"/>
          <w:sz w:val="20"/>
          <w:szCs w:val="20"/>
        </w:rPr>
        <w:t xml:space="preserve">nje </w:t>
      </w:r>
      <w:r w:rsidR="0065077A">
        <w:rPr>
          <w:rFonts w:ascii="Calibri" w:hAnsi="Calibri"/>
          <w:sz w:val="20"/>
          <w:szCs w:val="20"/>
        </w:rPr>
        <w:t>dejavnost</w:t>
      </w:r>
      <w:r w:rsidR="00824290" w:rsidRPr="005236D3">
        <w:rPr>
          <w:rFonts w:ascii="Calibri" w:hAnsi="Calibri"/>
          <w:sz w:val="20"/>
          <w:szCs w:val="20"/>
        </w:rPr>
        <w:t xml:space="preserve">i prometne vzgoje </w:t>
      </w:r>
      <w:r w:rsidRPr="005236D3">
        <w:rPr>
          <w:rFonts w:ascii="Calibri" w:hAnsi="Calibri"/>
          <w:sz w:val="20"/>
          <w:szCs w:val="20"/>
        </w:rPr>
        <w:t>oziroma varne mobilnosti: načrtovanje, izvajanje in analiza uresničevanja ciljev in vsebin prometne vzgoje in kulture v tednih preventivnih akcij.</w:t>
      </w:r>
    </w:p>
    <w:p w14:paraId="35F6917F" w14:textId="77777777" w:rsidR="00054397" w:rsidRDefault="00054397" w:rsidP="00DF1C02">
      <w:pPr>
        <w:rPr>
          <w:rFonts w:ascii="Calibri" w:hAnsi="Calibri"/>
          <w:sz w:val="20"/>
          <w:szCs w:val="20"/>
        </w:rPr>
      </w:pPr>
    </w:p>
    <w:p w14:paraId="71CD3BBD" w14:textId="0BD12FF1" w:rsidR="00DB7890" w:rsidRDefault="00DB7890" w:rsidP="00DB7890">
      <w:pPr>
        <w:rPr>
          <w:rFonts w:ascii="Calibri" w:hAnsi="Calibri" w:cs="Calibri"/>
          <w:sz w:val="20"/>
          <w:szCs w:val="20"/>
        </w:rPr>
      </w:pPr>
      <w:r>
        <w:rPr>
          <w:rFonts w:ascii="Calibri" w:hAnsi="Calibri" w:cs="Calibri"/>
          <w:sz w:val="20"/>
          <w:szCs w:val="20"/>
        </w:rPr>
        <w:t xml:space="preserve">Ministrstvo za izobraževanje, znanost in šport (MIZŠ) in Zavod Republike Slovenije za šolstvo (ZRSŠ) sta obveščala </w:t>
      </w:r>
      <w:r w:rsidRPr="00CB3A88">
        <w:rPr>
          <w:rFonts w:ascii="Calibri" w:hAnsi="Calibri" w:cs="Calibri"/>
          <w:sz w:val="20"/>
          <w:szCs w:val="20"/>
        </w:rPr>
        <w:t>vzgo</w:t>
      </w:r>
      <w:r>
        <w:rPr>
          <w:rFonts w:ascii="Calibri" w:hAnsi="Calibri" w:cs="Calibri"/>
          <w:sz w:val="20"/>
          <w:szCs w:val="20"/>
        </w:rPr>
        <w:t>jno-izobraževalne zavode</w:t>
      </w:r>
      <w:r w:rsidRPr="00CB3A88">
        <w:rPr>
          <w:rFonts w:ascii="Calibri" w:hAnsi="Calibri" w:cs="Calibri"/>
          <w:sz w:val="20"/>
          <w:szCs w:val="20"/>
        </w:rPr>
        <w:t xml:space="preserve"> o pomembnih aktivnostih, akcijah, predlogih z obvestili </w:t>
      </w:r>
      <w:r>
        <w:rPr>
          <w:rFonts w:ascii="Calibri" w:hAnsi="Calibri" w:cs="Calibri"/>
          <w:sz w:val="20"/>
          <w:szCs w:val="20"/>
        </w:rPr>
        <w:t>ter spodbujala</w:t>
      </w:r>
      <w:r w:rsidRPr="00CB3A88">
        <w:rPr>
          <w:rFonts w:ascii="Calibri" w:hAnsi="Calibri" w:cs="Calibri"/>
          <w:sz w:val="20"/>
          <w:szCs w:val="20"/>
        </w:rPr>
        <w:t xml:space="preserve"> aktivnosti ob vseh preventivnih akcijah,</w:t>
      </w:r>
      <w:r>
        <w:rPr>
          <w:rFonts w:ascii="Calibri" w:hAnsi="Calibri" w:cs="Calibri"/>
          <w:sz w:val="20"/>
          <w:szCs w:val="20"/>
        </w:rPr>
        <w:t xml:space="preserve"> in sicer:</w:t>
      </w:r>
      <w:r w:rsidRPr="00CB3A88">
        <w:rPr>
          <w:rFonts w:ascii="Calibri" w:hAnsi="Calibri" w:cs="Calibri"/>
          <w:sz w:val="20"/>
          <w:szCs w:val="20"/>
        </w:rPr>
        <w:t xml:space="preserve"> o</w:t>
      </w:r>
      <w:r w:rsidR="008D3AE0">
        <w:rPr>
          <w:rFonts w:ascii="Calibri" w:hAnsi="Calibri" w:cs="Calibri"/>
          <w:sz w:val="20"/>
          <w:szCs w:val="20"/>
        </w:rPr>
        <w:t>za</w:t>
      </w:r>
      <w:r w:rsidRPr="00CB3A88">
        <w:rPr>
          <w:rFonts w:ascii="Calibri" w:hAnsi="Calibri" w:cs="Calibri"/>
          <w:sz w:val="20"/>
          <w:szCs w:val="20"/>
        </w:rPr>
        <w:t>veščanje in opolnomočenje otrok, učencev in dijakov za strpnost v družbi, skrbi za lastno varnost in krepitev zdravja, druženja in povezovanja, skrbi za okolje in ekologijo.</w:t>
      </w:r>
      <w:r>
        <w:rPr>
          <w:rFonts w:ascii="Calibri" w:hAnsi="Calibri" w:cs="Calibri"/>
          <w:sz w:val="20"/>
          <w:szCs w:val="20"/>
        </w:rPr>
        <w:t xml:space="preserve"> MIZŠ in ZRSŠ sta spremljala in vrednotila nove</w:t>
      </w:r>
      <w:r w:rsidRPr="00CB3A88">
        <w:rPr>
          <w:rFonts w:ascii="Calibri" w:hAnsi="Calibri" w:cs="Calibri"/>
          <w:sz w:val="20"/>
          <w:szCs w:val="20"/>
        </w:rPr>
        <w:t xml:space="preserve"> pobud</w:t>
      </w:r>
      <w:r>
        <w:rPr>
          <w:rFonts w:ascii="Calibri" w:hAnsi="Calibri" w:cs="Calibri"/>
          <w:sz w:val="20"/>
          <w:szCs w:val="20"/>
        </w:rPr>
        <w:t xml:space="preserve">e, predloge </w:t>
      </w:r>
      <w:r w:rsidRPr="00CB3A88">
        <w:rPr>
          <w:rFonts w:ascii="Calibri" w:hAnsi="Calibri" w:cs="Calibri"/>
          <w:sz w:val="20"/>
          <w:szCs w:val="20"/>
        </w:rPr>
        <w:t xml:space="preserve">za obogatitev dejavnosti v </w:t>
      </w:r>
      <w:r>
        <w:rPr>
          <w:rFonts w:ascii="Calibri" w:hAnsi="Calibri" w:cs="Calibri"/>
          <w:sz w:val="20"/>
          <w:szCs w:val="20"/>
        </w:rPr>
        <w:t>vzgojno-izobraževalnih zavodih</w:t>
      </w:r>
      <w:r w:rsidRPr="00CB3A88">
        <w:rPr>
          <w:rFonts w:ascii="Calibri" w:hAnsi="Calibri" w:cs="Calibri"/>
          <w:sz w:val="20"/>
          <w:szCs w:val="20"/>
        </w:rPr>
        <w:t xml:space="preserve">. </w:t>
      </w:r>
    </w:p>
    <w:p w14:paraId="6979BA25" w14:textId="77777777" w:rsidR="00DB7890" w:rsidRPr="00CB3A88" w:rsidRDefault="00DB7890" w:rsidP="00DB7890">
      <w:pPr>
        <w:rPr>
          <w:rFonts w:ascii="Calibri" w:hAnsi="Calibri" w:cs="Calibri"/>
          <w:sz w:val="20"/>
          <w:szCs w:val="20"/>
        </w:rPr>
      </w:pPr>
    </w:p>
    <w:p w14:paraId="7DE6FA46" w14:textId="07F44C5D" w:rsidR="00DB7890" w:rsidRDefault="00DB7890" w:rsidP="00DB7890">
      <w:pPr>
        <w:tabs>
          <w:tab w:val="left" w:pos="9356"/>
        </w:tabs>
        <w:rPr>
          <w:rFonts w:ascii="Calibri" w:hAnsi="Calibri" w:cs="Calibri"/>
          <w:sz w:val="20"/>
          <w:szCs w:val="20"/>
        </w:rPr>
      </w:pPr>
      <w:r w:rsidRPr="00E613D8">
        <w:rPr>
          <w:rFonts w:ascii="Calibri" w:hAnsi="Calibri" w:cs="Calibri"/>
          <w:sz w:val="20"/>
          <w:szCs w:val="20"/>
        </w:rPr>
        <w:t>V</w:t>
      </w:r>
      <w:r w:rsidRPr="00577646">
        <w:rPr>
          <w:rFonts w:ascii="Calibri" w:hAnsi="Calibri" w:cs="Calibri"/>
          <w:sz w:val="20"/>
          <w:szCs w:val="20"/>
        </w:rPr>
        <w:t xml:space="preserve"> vrtcih in osnovnih ter srednjih šolah</w:t>
      </w:r>
      <w:r w:rsidRPr="00E613D8">
        <w:rPr>
          <w:rFonts w:ascii="Calibri" w:hAnsi="Calibri" w:cs="Calibri"/>
          <w:sz w:val="20"/>
          <w:szCs w:val="20"/>
        </w:rPr>
        <w:t xml:space="preserve"> </w:t>
      </w:r>
      <w:r w:rsidR="008D3AE0">
        <w:rPr>
          <w:rFonts w:ascii="Calibri" w:hAnsi="Calibri" w:cs="Calibri"/>
          <w:sz w:val="20"/>
          <w:szCs w:val="20"/>
        </w:rPr>
        <w:t>sta</w:t>
      </w:r>
      <w:r>
        <w:rPr>
          <w:rFonts w:ascii="Calibri" w:hAnsi="Calibri" w:cs="Calibri"/>
          <w:sz w:val="20"/>
          <w:szCs w:val="20"/>
        </w:rPr>
        <w:t xml:space="preserve"> vse leto </w:t>
      </w:r>
      <w:r w:rsidRPr="00E613D8">
        <w:rPr>
          <w:rFonts w:ascii="Calibri" w:hAnsi="Calibri" w:cs="Calibri"/>
          <w:sz w:val="20"/>
          <w:szCs w:val="20"/>
        </w:rPr>
        <w:t>poteka</w:t>
      </w:r>
      <w:r>
        <w:rPr>
          <w:rFonts w:ascii="Calibri" w:hAnsi="Calibri" w:cs="Calibri"/>
          <w:sz w:val="20"/>
          <w:szCs w:val="20"/>
        </w:rPr>
        <w:t>la</w:t>
      </w:r>
      <w:r w:rsidRPr="00E613D8">
        <w:rPr>
          <w:rFonts w:ascii="Calibri" w:hAnsi="Calibri" w:cs="Calibri"/>
          <w:sz w:val="20"/>
          <w:szCs w:val="20"/>
        </w:rPr>
        <w:t xml:space="preserve"> organizacija in spodbujanje aktivnosti prometne vzgoje oziroma varne mobilnosti</w:t>
      </w:r>
      <w:r w:rsidRPr="00577646">
        <w:rPr>
          <w:rFonts w:ascii="Calibri" w:hAnsi="Calibri" w:cs="Calibri"/>
          <w:sz w:val="20"/>
          <w:szCs w:val="20"/>
        </w:rPr>
        <w:t>: načrtovanje, izvajanje in analiza ure</w:t>
      </w:r>
      <w:r>
        <w:rPr>
          <w:rFonts w:ascii="Calibri" w:hAnsi="Calibri" w:cs="Calibri"/>
          <w:sz w:val="20"/>
          <w:szCs w:val="20"/>
        </w:rPr>
        <w:t>sničevanja ciljev in vsebin</w:t>
      </w:r>
      <w:r w:rsidRPr="00577646">
        <w:rPr>
          <w:rFonts w:ascii="Calibri" w:hAnsi="Calibri" w:cs="Calibri"/>
          <w:sz w:val="20"/>
          <w:szCs w:val="20"/>
        </w:rPr>
        <w:t xml:space="preserve"> prometne vzgoje in kulture v tednih preventivnih akcij</w:t>
      </w:r>
      <w:r>
        <w:rPr>
          <w:rFonts w:ascii="Calibri" w:hAnsi="Calibri" w:cs="Calibri"/>
          <w:sz w:val="20"/>
          <w:szCs w:val="20"/>
        </w:rPr>
        <w:t xml:space="preserve">. </w:t>
      </w:r>
      <w:r w:rsidRPr="00CB3A88">
        <w:rPr>
          <w:rFonts w:ascii="Calibri" w:hAnsi="Calibri" w:cs="Calibri"/>
          <w:sz w:val="20"/>
          <w:szCs w:val="20"/>
        </w:rPr>
        <w:t xml:space="preserve">V osnovnih šolah so učitelji izvajali kolesarske izpite v 4. in/ali 5. </w:t>
      </w:r>
      <w:r>
        <w:rPr>
          <w:rFonts w:ascii="Calibri" w:hAnsi="Calibri" w:cs="Calibri"/>
          <w:sz w:val="20"/>
          <w:szCs w:val="20"/>
        </w:rPr>
        <w:t>r</w:t>
      </w:r>
      <w:r w:rsidRPr="00CB3A88">
        <w:rPr>
          <w:rFonts w:ascii="Calibri" w:hAnsi="Calibri" w:cs="Calibri"/>
          <w:sz w:val="20"/>
          <w:szCs w:val="20"/>
        </w:rPr>
        <w:t>azredu na podlagi Koncepta usposabljanja za vožnjo kolesa in kolesarski izpit v osnovni šoli.</w:t>
      </w:r>
      <w:r>
        <w:rPr>
          <w:rFonts w:ascii="Calibri" w:hAnsi="Calibri" w:cs="Calibri"/>
          <w:sz w:val="20"/>
          <w:szCs w:val="20"/>
        </w:rPr>
        <w:t xml:space="preserve"> </w:t>
      </w:r>
      <w:r w:rsidRPr="00CB3A88">
        <w:rPr>
          <w:rFonts w:ascii="Calibri" w:hAnsi="Calibri" w:cs="Calibri"/>
          <w:sz w:val="20"/>
          <w:szCs w:val="20"/>
        </w:rPr>
        <w:t xml:space="preserve">Cilji in vsebine kulture in vzgoje cestnega prometa – medpredmetno povezovanje so vključeni v </w:t>
      </w:r>
      <w:r w:rsidR="008D3AE0">
        <w:rPr>
          <w:rFonts w:ascii="Calibri" w:hAnsi="Calibri" w:cs="Calibri"/>
          <w:sz w:val="20"/>
          <w:szCs w:val="20"/>
        </w:rPr>
        <w:t>k</w:t>
      </w:r>
      <w:r w:rsidRPr="00CB3A88">
        <w:rPr>
          <w:rFonts w:ascii="Calibri" w:hAnsi="Calibri" w:cs="Calibri"/>
          <w:sz w:val="20"/>
          <w:szCs w:val="20"/>
        </w:rPr>
        <w:t xml:space="preserve">urikul za vrtce, </w:t>
      </w:r>
      <w:r w:rsidR="008D3AE0">
        <w:rPr>
          <w:rFonts w:ascii="Calibri" w:hAnsi="Calibri" w:cs="Calibri"/>
          <w:sz w:val="20"/>
          <w:szCs w:val="20"/>
        </w:rPr>
        <w:t>u</w:t>
      </w:r>
      <w:r w:rsidRPr="00CB3A88">
        <w:rPr>
          <w:rFonts w:ascii="Calibri" w:hAnsi="Calibri" w:cs="Calibri"/>
          <w:sz w:val="20"/>
          <w:szCs w:val="20"/>
        </w:rPr>
        <w:t xml:space="preserve">čne načrte za osnovne šole, neobvezne vsebine v srednjih šolah z namenom krepitve kompetenc za kulturo vedenja v cestnem prometu in varno mobilnost v vrtcu, v rednem delu in razširjenem delu vzgojno-izobraževalnega procesa z inovativnimi pedagoški metodami in pristopi, digitalnimi orodji in novimi usmeritvami. </w:t>
      </w:r>
    </w:p>
    <w:p w14:paraId="211C51A8" w14:textId="77777777" w:rsidR="00DB7890" w:rsidRDefault="00DB7890" w:rsidP="00DB7890">
      <w:pPr>
        <w:tabs>
          <w:tab w:val="left" w:pos="9356"/>
        </w:tabs>
        <w:rPr>
          <w:rFonts w:ascii="Calibri" w:hAnsi="Calibri" w:cs="Calibri"/>
          <w:sz w:val="20"/>
          <w:szCs w:val="20"/>
        </w:rPr>
      </w:pPr>
    </w:p>
    <w:p w14:paraId="56756808" w14:textId="42223BF7" w:rsidR="00DB7890" w:rsidRDefault="00DB7890" w:rsidP="00DB7890">
      <w:pPr>
        <w:rPr>
          <w:rFonts w:ascii="Calibri" w:hAnsi="Calibri" w:cs="Calibri"/>
          <w:sz w:val="20"/>
          <w:szCs w:val="20"/>
        </w:rPr>
      </w:pPr>
      <w:r w:rsidRPr="00D61889">
        <w:rPr>
          <w:rFonts w:ascii="Calibri" w:hAnsi="Calibri" w:cs="Calibri"/>
          <w:sz w:val="20"/>
          <w:szCs w:val="20"/>
        </w:rPr>
        <w:t xml:space="preserve">ZRSŠ </w:t>
      </w:r>
      <w:r>
        <w:rPr>
          <w:rFonts w:ascii="Calibri" w:hAnsi="Calibri" w:cs="Calibri"/>
          <w:sz w:val="20"/>
          <w:szCs w:val="20"/>
        </w:rPr>
        <w:t>in MIZŠ sta podpisala dogovor s partnerji o sodelovanju</w:t>
      </w:r>
      <w:r w:rsidRPr="00D61889">
        <w:rPr>
          <w:rFonts w:ascii="Calibri" w:hAnsi="Calibri" w:cs="Calibri"/>
          <w:sz w:val="20"/>
          <w:szCs w:val="20"/>
        </w:rPr>
        <w:t xml:space="preserve"> pri izvajanj</w:t>
      </w:r>
      <w:r>
        <w:rPr>
          <w:rFonts w:ascii="Calibri" w:hAnsi="Calibri" w:cs="Calibri"/>
          <w:sz w:val="20"/>
          <w:szCs w:val="20"/>
        </w:rPr>
        <w:t>u aktivnosti v triletni akciji D</w:t>
      </w:r>
      <w:r w:rsidRPr="00D61889">
        <w:rPr>
          <w:rFonts w:ascii="Calibri" w:hAnsi="Calibri" w:cs="Calibri"/>
          <w:sz w:val="20"/>
          <w:szCs w:val="20"/>
        </w:rPr>
        <w:t>ijaki dijakom za varno mobilnost v srednjih šolah</w:t>
      </w:r>
      <w:r>
        <w:rPr>
          <w:rFonts w:ascii="Calibri" w:hAnsi="Calibri" w:cs="Calibri"/>
          <w:sz w:val="20"/>
          <w:szCs w:val="20"/>
        </w:rPr>
        <w:t>. Partnerji, ki sodelujejo v akciji</w:t>
      </w:r>
      <w:r w:rsidR="008D3AE0">
        <w:rPr>
          <w:rFonts w:ascii="Calibri" w:hAnsi="Calibri" w:cs="Calibri"/>
          <w:sz w:val="20"/>
          <w:szCs w:val="20"/>
        </w:rPr>
        <w:t>,</w:t>
      </w:r>
      <w:r>
        <w:rPr>
          <w:rFonts w:ascii="Calibri" w:hAnsi="Calibri" w:cs="Calibri"/>
          <w:sz w:val="20"/>
          <w:szCs w:val="20"/>
        </w:rPr>
        <w:t xml:space="preserve"> so </w:t>
      </w:r>
      <w:r w:rsidRPr="00D61889">
        <w:rPr>
          <w:rFonts w:ascii="Calibri" w:hAnsi="Calibri" w:cs="Calibri"/>
          <w:sz w:val="20"/>
          <w:szCs w:val="20"/>
        </w:rPr>
        <w:t xml:space="preserve">Ministrstvo za infrastrukturo, Javna agencija RS za varnost prometa, Policija, Rdeči križ Slovenije, Zavod varna pot, Zavod Vozim, Avto-moto zveza Slovenije, Inštitut za raziskave in razvoj Utrip, </w:t>
      </w:r>
      <w:r>
        <w:rPr>
          <w:rFonts w:ascii="Calibri" w:hAnsi="Calibri" w:cs="Calibri"/>
          <w:sz w:val="20"/>
          <w:szCs w:val="20"/>
        </w:rPr>
        <w:t>NERVteh d.o.o. Namen akcije</w:t>
      </w:r>
      <w:r w:rsidRPr="00D61889">
        <w:rPr>
          <w:rFonts w:ascii="Calibri" w:hAnsi="Calibri" w:cs="Calibri"/>
          <w:sz w:val="20"/>
          <w:szCs w:val="20"/>
        </w:rPr>
        <w:t xml:space="preserve"> je</w:t>
      </w:r>
      <w:r>
        <w:rPr>
          <w:rFonts w:ascii="Calibri" w:hAnsi="Calibri" w:cs="Calibri"/>
          <w:sz w:val="20"/>
          <w:szCs w:val="20"/>
        </w:rPr>
        <w:t xml:space="preserve"> ozavestiti</w:t>
      </w:r>
      <w:r w:rsidRPr="00D61889">
        <w:rPr>
          <w:rFonts w:ascii="Calibri" w:hAnsi="Calibri" w:cs="Calibri"/>
          <w:sz w:val="20"/>
          <w:szCs w:val="20"/>
        </w:rPr>
        <w:t xml:space="preserve"> čim večje število dijakov o pomenu varne mobilnosti. V okviru akcije se je ustanovil klub Dijaki za varno mobilnost, kjer bodo dijaki opravljali različne preventivne aktivnosti s ciljem razvijanja kompetence varne mobilnosti, predstavljali bodo svoje dosežke na področju varne mobilnosti in se medsebojno povezovali z namenom širjenja</w:t>
      </w:r>
      <w:r>
        <w:rPr>
          <w:rFonts w:ascii="Calibri" w:hAnsi="Calibri" w:cs="Calibri"/>
          <w:sz w:val="20"/>
          <w:szCs w:val="20"/>
        </w:rPr>
        <w:t xml:space="preserve"> znanja in izkušenj. Aktivnosti so </w:t>
      </w:r>
      <w:r w:rsidRPr="00D61889">
        <w:rPr>
          <w:rFonts w:ascii="Calibri" w:hAnsi="Calibri" w:cs="Calibri"/>
          <w:sz w:val="20"/>
          <w:szCs w:val="20"/>
        </w:rPr>
        <w:t xml:space="preserve">izvajali in koordinirali različni potencialni partnerji. </w:t>
      </w:r>
      <w:r>
        <w:rPr>
          <w:rFonts w:ascii="Calibri" w:hAnsi="Calibri" w:cs="Calibri"/>
          <w:sz w:val="20"/>
          <w:szCs w:val="20"/>
        </w:rPr>
        <w:t xml:space="preserve">V akciji sodeluje </w:t>
      </w:r>
      <w:r w:rsidRPr="00D6564D">
        <w:rPr>
          <w:rFonts w:ascii="Calibri" w:hAnsi="Calibri" w:cs="Calibri"/>
          <w:color w:val="000000" w:themeColor="text1"/>
          <w:sz w:val="20"/>
          <w:szCs w:val="20"/>
        </w:rPr>
        <w:t>250 dijakov</w:t>
      </w:r>
      <w:r>
        <w:rPr>
          <w:rFonts w:ascii="Calibri" w:hAnsi="Calibri" w:cs="Calibri"/>
          <w:color w:val="000000" w:themeColor="text1"/>
          <w:sz w:val="20"/>
          <w:szCs w:val="20"/>
        </w:rPr>
        <w:t>, 60 strokovnih delavcev, 30 vodstvenih delavcev</w:t>
      </w:r>
      <w:r w:rsidRPr="00D6564D">
        <w:rPr>
          <w:rFonts w:ascii="Calibri" w:hAnsi="Calibri" w:cs="Calibri"/>
          <w:color w:val="000000" w:themeColor="text1"/>
          <w:sz w:val="20"/>
          <w:szCs w:val="20"/>
        </w:rPr>
        <w:t xml:space="preserve"> iz 30 </w:t>
      </w:r>
      <w:r>
        <w:rPr>
          <w:rFonts w:ascii="Calibri" w:hAnsi="Calibri" w:cs="Calibri"/>
          <w:sz w:val="20"/>
          <w:szCs w:val="20"/>
        </w:rPr>
        <w:t xml:space="preserve">srednjih šol. Nosilec akcije je ZRSŠ. </w:t>
      </w:r>
    </w:p>
    <w:p w14:paraId="7124D81D" w14:textId="77777777" w:rsidR="00DB7890" w:rsidRPr="0093148C" w:rsidRDefault="00DB7890" w:rsidP="00DB7890">
      <w:pPr>
        <w:rPr>
          <w:rFonts w:ascii="Calibri" w:hAnsi="Calibri" w:cs="Calibri"/>
          <w:sz w:val="20"/>
          <w:szCs w:val="20"/>
        </w:rPr>
      </w:pPr>
    </w:p>
    <w:p w14:paraId="2D83CF3E" w14:textId="4E7C3A26" w:rsidR="00DB7890" w:rsidRDefault="00DB7890" w:rsidP="00DB7890">
      <w:pPr>
        <w:tabs>
          <w:tab w:val="left" w:pos="9356"/>
        </w:tabs>
        <w:rPr>
          <w:rFonts w:ascii="Calibri" w:hAnsi="Calibri" w:cs="Calibri"/>
          <w:sz w:val="20"/>
          <w:szCs w:val="20"/>
        </w:rPr>
      </w:pPr>
      <w:r>
        <w:rPr>
          <w:rFonts w:ascii="Calibri" w:hAnsi="Calibri" w:cs="Calibri"/>
          <w:color w:val="000000"/>
          <w:sz w:val="20"/>
          <w:szCs w:val="20"/>
          <w:lang w:eastAsia="sl-SI"/>
        </w:rPr>
        <w:t xml:space="preserve">MIZŠ je nosilec preventivne akcije ob začetku šolskega leta, ki </w:t>
      </w:r>
      <w:r w:rsidR="008D3AE0">
        <w:rPr>
          <w:rFonts w:ascii="Calibri" w:hAnsi="Calibri" w:cs="Calibri"/>
          <w:color w:val="000000"/>
          <w:sz w:val="20"/>
          <w:szCs w:val="20"/>
          <w:lang w:eastAsia="sl-SI"/>
        </w:rPr>
        <w:t xml:space="preserve">so </w:t>
      </w:r>
      <w:r>
        <w:rPr>
          <w:rFonts w:ascii="Calibri" w:hAnsi="Calibri" w:cs="Calibri"/>
          <w:color w:val="000000"/>
          <w:sz w:val="20"/>
          <w:szCs w:val="20"/>
          <w:lang w:eastAsia="sl-SI"/>
        </w:rPr>
        <w:t xml:space="preserve">jo </w:t>
      </w:r>
      <w:r w:rsidRPr="008730D6">
        <w:rPr>
          <w:rFonts w:ascii="Calibri" w:hAnsi="Calibri" w:cs="Calibri"/>
          <w:color w:val="000000"/>
          <w:sz w:val="20"/>
          <w:szCs w:val="20"/>
          <w:lang w:eastAsia="sl-SI"/>
        </w:rPr>
        <w:t>izvaja</w:t>
      </w:r>
      <w:r>
        <w:rPr>
          <w:rFonts w:ascii="Calibri" w:hAnsi="Calibri" w:cs="Calibri"/>
          <w:color w:val="000000"/>
          <w:sz w:val="20"/>
          <w:szCs w:val="20"/>
          <w:lang w:eastAsia="sl-SI"/>
        </w:rPr>
        <w:t>l</w:t>
      </w:r>
      <w:r w:rsidR="008D3AE0">
        <w:rPr>
          <w:rFonts w:ascii="Calibri" w:hAnsi="Calibri" w:cs="Calibri"/>
          <w:color w:val="000000"/>
          <w:sz w:val="20"/>
          <w:szCs w:val="20"/>
          <w:lang w:eastAsia="sl-SI"/>
        </w:rPr>
        <w:t>i</w:t>
      </w:r>
      <w:r>
        <w:rPr>
          <w:rFonts w:ascii="Calibri" w:hAnsi="Calibri" w:cs="Calibri"/>
          <w:color w:val="000000"/>
          <w:sz w:val="20"/>
          <w:szCs w:val="20"/>
          <w:lang w:eastAsia="sl-SI"/>
        </w:rPr>
        <w:t xml:space="preserve"> </w:t>
      </w:r>
      <w:r w:rsidR="002938B7">
        <w:rPr>
          <w:rFonts w:ascii="Calibri" w:hAnsi="Calibri" w:cs="Calibri"/>
          <w:color w:val="000000"/>
          <w:sz w:val="20"/>
          <w:szCs w:val="20"/>
          <w:lang w:eastAsia="sl-SI"/>
        </w:rPr>
        <w:t>p</w:t>
      </w:r>
      <w:r w:rsidRPr="008730D6">
        <w:rPr>
          <w:rFonts w:ascii="Calibri" w:hAnsi="Calibri" w:cs="Calibri"/>
          <w:color w:val="000000"/>
          <w:sz w:val="20"/>
          <w:szCs w:val="20"/>
          <w:lang w:eastAsia="sl-SI"/>
        </w:rPr>
        <w:t>olicija, prostovoljci</w:t>
      </w:r>
      <w:r>
        <w:rPr>
          <w:rFonts w:ascii="Calibri" w:hAnsi="Calibri" w:cs="Calibri"/>
          <w:color w:val="000000"/>
          <w:sz w:val="20"/>
          <w:szCs w:val="20"/>
          <w:lang w:eastAsia="sl-SI"/>
        </w:rPr>
        <w:t xml:space="preserve">, občinski sveti za preventivo in varnost v cestnem prometu (v nadaljevanju: SPV) v koordinaciji z agencijo. </w:t>
      </w:r>
      <w:r>
        <w:rPr>
          <w:rFonts w:ascii="Calibri" w:hAnsi="Calibri" w:cs="Calibri"/>
          <w:sz w:val="20"/>
          <w:szCs w:val="20"/>
        </w:rPr>
        <w:t>ZRSŠ je organiziral in vodil seminarje, delavnice, strokovna</w:t>
      </w:r>
      <w:r w:rsidRPr="00CB3A88">
        <w:rPr>
          <w:rFonts w:ascii="Calibri" w:hAnsi="Calibri" w:cs="Calibri"/>
          <w:sz w:val="20"/>
          <w:szCs w:val="20"/>
        </w:rPr>
        <w:t xml:space="preserve"> usposabljanj</w:t>
      </w:r>
      <w:r>
        <w:rPr>
          <w:rFonts w:ascii="Calibri" w:hAnsi="Calibri" w:cs="Calibri"/>
          <w:sz w:val="20"/>
          <w:szCs w:val="20"/>
        </w:rPr>
        <w:t xml:space="preserve">a </w:t>
      </w:r>
      <w:r w:rsidRPr="00CB3A88">
        <w:rPr>
          <w:rFonts w:ascii="Calibri" w:hAnsi="Calibri" w:cs="Calibri"/>
          <w:sz w:val="20"/>
          <w:szCs w:val="20"/>
        </w:rPr>
        <w:t>za vodstvene in strokovne delavce, regijska srečanja in posvet</w:t>
      </w:r>
      <w:r w:rsidRPr="006C4FED">
        <w:rPr>
          <w:rFonts w:ascii="Calibri" w:hAnsi="Calibri" w:cs="Calibri"/>
          <w:sz w:val="20"/>
          <w:szCs w:val="20"/>
        </w:rPr>
        <w:t xml:space="preserve">. Namen Posveta </w:t>
      </w:r>
      <w:r w:rsidR="008D3AE0" w:rsidRPr="006C4FED">
        <w:rPr>
          <w:rFonts w:ascii="Calibri" w:hAnsi="Calibri" w:cs="Calibri"/>
          <w:sz w:val="20"/>
          <w:szCs w:val="20"/>
        </w:rPr>
        <w:t xml:space="preserve">o </w:t>
      </w:r>
      <w:r w:rsidRPr="006C4FED">
        <w:rPr>
          <w:rFonts w:ascii="Calibri" w:hAnsi="Calibri" w:cs="Calibri"/>
          <w:sz w:val="20"/>
          <w:szCs w:val="20"/>
        </w:rPr>
        <w:t>varn</w:t>
      </w:r>
      <w:r w:rsidR="008D3AE0" w:rsidRPr="006C4FED">
        <w:rPr>
          <w:rFonts w:ascii="Calibri" w:hAnsi="Calibri" w:cs="Calibri"/>
          <w:sz w:val="20"/>
          <w:szCs w:val="20"/>
        </w:rPr>
        <w:t>i</w:t>
      </w:r>
      <w:r w:rsidRPr="006C4FED">
        <w:rPr>
          <w:rFonts w:ascii="Calibri" w:hAnsi="Calibri" w:cs="Calibri"/>
          <w:sz w:val="20"/>
          <w:szCs w:val="20"/>
        </w:rPr>
        <w:t xml:space="preserve"> mobilnost</w:t>
      </w:r>
      <w:r w:rsidR="008D3AE0" w:rsidRPr="006C4FED">
        <w:rPr>
          <w:rFonts w:ascii="Calibri" w:hAnsi="Calibri" w:cs="Calibri"/>
          <w:sz w:val="20"/>
          <w:szCs w:val="20"/>
        </w:rPr>
        <w:t>i</w:t>
      </w:r>
      <w:r w:rsidRPr="006C4FED">
        <w:rPr>
          <w:rFonts w:ascii="Calibri" w:hAnsi="Calibri" w:cs="Calibri"/>
          <w:sz w:val="20"/>
          <w:szCs w:val="20"/>
        </w:rPr>
        <w:t xml:space="preserve"> za vodstvene in strokovne delavce vrtcev, osnovnih šol in srednjih šol je bil senzibilizirati udeležence za razvoj področja varne mobilnosti in predstaviti primere praks ter poiskati rešitve za izvajanje različnih aktivnosti. Na posvetu je sodelovalo 80 udeležencev, ki so bili vodstveni in strokovni delavci vrtcev, osn</w:t>
      </w:r>
      <w:r>
        <w:rPr>
          <w:rFonts w:ascii="Calibri" w:hAnsi="Calibri" w:cs="Calibri"/>
          <w:sz w:val="20"/>
          <w:szCs w:val="20"/>
        </w:rPr>
        <w:t xml:space="preserve">ovnih in srednjih šol, evropska komisarka za mobilnost in promet, </w:t>
      </w:r>
      <w:r w:rsidRPr="005A485D">
        <w:rPr>
          <w:rFonts w:ascii="Calibri" w:hAnsi="Calibri" w:cs="Calibri"/>
          <w:sz w:val="20"/>
          <w:szCs w:val="20"/>
        </w:rPr>
        <w:t>prometni</w:t>
      </w:r>
      <w:r>
        <w:rPr>
          <w:rFonts w:ascii="Calibri" w:hAnsi="Calibri" w:cs="Calibri"/>
          <w:sz w:val="20"/>
          <w:szCs w:val="20"/>
        </w:rPr>
        <w:t xml:space="preserve"> strokovnjaki</w:t>
      </w:r>
      <w:r w:rsidRPr="005A485D">
        <w:rPr>
          <w:rFonts w:ascii="Calibri" w:hAnsi="Calibri" w:cs="Calibri"/>
          <w:sz w:val="20"/>
          <w:szCs w:val="20"/>
        </w:rPr>
        <w:t xml:space="preserve">, </w:t>
      </w:r>
      <w:r>
        <w:rPr>
          <w:rFonts w:ascii="Calibri" w:hAnsi="Calibri" w:cs="Calibri"/>
          <w:sz w:val="20"/>
          <w:szCs w:val="20"/>
        </w:rPr>
        <w:t>predstavniki nevladnih organizacij in</w:t>
      </w:r>
      <w:r w:rsidRPr="005A485D">
        <w:rPr>
          <w:rFonts w:ascii="Calibri" w:hAnsi="Calibri" w:cs="Calibri"/>
          <w:sz w:val="20"/>
          <w:szCs w:val="20"/>
        </w:rPr>
        <w:t xml:space="preserve"> </w:t>
      </w:r>
      <w:r>
        <w:rPr>
          <w:rFonts w:ascii="Calibri" w:hAnsi="Calibri" w:cs="Calibri"/>
          <w:sz w:val="20"/>
          <w:szCs w:val="20"/>
        </w:rPr>
        <w:t>društev</w:t>
      </w:r>
      <w:r w:rsidRPr="005A485D">
        <w:rPr>
          <w:rFonts w:ascii="Calibri" w:hAnsi="Calibri" w:cs="Calibri"/>
          <w:sz w:val="20"/>
          <w:szCs w:val="20"/>
        </w:rPr>
        <w:t>.</w:t>
      </w:r>
      <w:r>
        <w:rPr>
          <w:rFonts w:ascii="Calibri" w:hAnsi="Calibri" w:cs="Calibri"/>
          <w:sz w:val="20"/>
          <w:szCs w:val="20"/>
        </w:rPr>
        <w:t xml:space="preserve"> Za namen ozaveščanja strokovnih delavcev na posvetu, seminarjih in usposabljanjih je bil pripravljen </w:t>
      </w:r>
      <w:r w:rsidRPr="005D1A47">
        <w:rPr>
          <w:rFonts w:ascii="Calibri" w:hAnsi="Calibri" w:cs="Calibri"/>
          <w:sz w:val="20"/>
          <w:szCs w:val="20"/>
        </w:rPr>
        <w:t>promocijski mate</w:t>
      </w:r>
      <w:r>
        <w:rPr>
          <w:rFonts w:ascii="Calibri" w:hAnsi="Calibri" w:cs="Calibri"/>
          <w:sz w:val="20"/>
          <w:szCs w:val="20"/>
        </w:rPr>
        <w:t xml:space="preserve">rial </w:t>
      </w:r>
      <w:r w:rsidR="008D3AE0">
        <w:rPr>
          <w:rFonts w:ascii="Calibri" w:hAnsi="Calibri" w:cs="Calibri"/>
          <w:sz w:val="20"/>
          <w:szCs w:val="20"/>
        </w:rPr>
        <w:t xml:space="preserve">o </w:t>
      </w:r>
      <w:r>
        <w:rPr>
          <w:rFonts w:ascii="Calibri" w:hAnsi="Calibri" w:cs="Calibri"/>
          <w:sz w:val="20"/>
          <w:szCs w:val="20"/>
        </w:rPr>
        <w:t>v</w:t>
      </w:r>
      <w:r w:rsidRPr="005D1A47">
        <w:rPr>
          <w:rFonts w:ascii="Calibri" w:hAnsi="Calibri" w:cs="Calibri"/>
          <w:sz w:val="20"/>
          <w:szCs w:val="20"/>
        </w:rPr>
        <w:t>arn</w:t>
      </w:r>
      <w:r w:rsidR="008D3AE0">
        <w:rPr>
          <w:rFonts w:ascii="Calibri" w:hAnsi="Calibri" w:cs="Calibri"/>
          <w:sz w:val="20"/>
          <w:szCs w:val="20"/>
        </w:rPr>
        <w:t>i</w:t>
      </w:r>
      <w:r w:rsidRPr="005D1A47">
        <w:rPr>
          <w:rFonts w:ascii="Calibri" w:hAnsi="Calibri" w:cs="Calibri"/>
          <w:sz w:val="20"/>
          <w:szCs w:val="20"/>
        </w:rPr>
        <w:t xml:space="preserve"> mobilnost</w:t>
      </w:r>
      <w:r w:rsidR="008D3AE0">
        <w:rPr>
          <w:rFonts w:ascii="Calibri" w:hAnsi="Calibri" w:cs="Calibri"/>
          <w:sz w:val="20"/>
          <w:szCs w:val="20"/>
        </w:rPr>
        <w:t>i</w:t>
      </w:r>
      <w:r w:rsidRPr="005D1A47">
        <w:rPr>
          <w:rFonts w:ascii="Calibri" w:hAnsi="Calibri" w:cs="Calibri"/>
          <w:sz w:val="20"/>
          <w:szCs w:val="20"/>
        </w:rPr>
        <w:t xml:space="preserve">: mape, </w:t>
      </w:r>
      <w:r>
        <w:rPr>
          <w:rFonts w:ascii="Calibri" w:hAnsi="Calibri" w:cs="Calibri"/>
          <w:sz w:val="20"/>
          <w:szCs w:val="20"/>
        </w:rPr>
        <w:t>brošure, plakati, svinčniki.</w:t>
      </w:r>
    </w:p>
    <w:p w14:paraId="34B236FF" w14:textId="77777777" w:rsidR="00DB7890" w:rsidRPr="0093148C" w:rsidRDefault="00DB7890" w:rsidP="00DB7890">
      <w:pPr>
        <w:tabs>
          <w:tab w:val="left" w:pos="9356"/>
        </w:tabs>
        <w:rPr>
          <w:rFonts w:ascii="Calibri" w:hAnsi="Calibri" w:cs="Calibri"/>
          <w:sz w:val="20"/>
          <w:szCs w:val="20"/>
        </w:rPr>
      </w:pPr>
    </w:p>
    <w:p w14:paraId="33F49454" w14:textId="2DACC713" w:rsidR="00DB7890" w:rsidRDefault="00DB7890" w:rsidP="00DB7890">
      <w:pPr>
        <w:outlineLvl w:val="0"/>
        <w:rPr>
          <w:rFonts w:ascii="Calibri" w:hAnsi="Calibri" w:cs="Calibri"/>
          <w:sz w:val="20"/>
          <w:szCs w:val="20"/>
        </w:rPr>
      </w:pPr>
      <w:bookmarkStart w:id="94" w:name="_Toc512348155"/>
      <w:bookmarkStart w:id="95" w:name="_Toc512412890"/>
      <w:r>
        <w:rPr>
          <w:rFonts w:ascii="Calibri" w:hAnsi="Calibri" w:cs="Calibri"/>
          <w:sz w:val="20"/>
          <w:szCs w:val="20"/>
        </w:rPr>
        <w:t>ZRSŠ je izvedel tri u</w:t>
      </w:r>
      <w:r w:rsidRPr="005D1A47">
        <w:rPr>
          <w:rFonts w:ascii="Calibri" w:hAnsi="Calibri" w:cs="Calibri"/>
          <w:sz w:val="20"/>
          <w:szCs w:val="20"/>
        </w:rPr>
        <w:t>sposabljan</w:t>
      </w:r>
      <w:r>
        <w:rPr>
          <w:rFonts w:ascii="Calibri" w:hAnsi="Calibri" w:cs="Calibri"/>
          <w:sz w:val="20"/>
          <w:szCs w:val="20"/>
        </w:rPr>
        <w:t>ja za 94</w:t>
      </w:r>
      <w:r w:rsidRPr="005D1A47">
        <w:rPr>
          <w:rFonts w:ascii="Calibri" w:hAnsi="Calibri" w:cs="Calibri"/>
          <w:sz w:val="20"/>
          <w:szCs w:val="20"/>
        </w:rPr>
        <w:t xml:space="preserve"> </w:t>
      </w:r>
      <w:r w:rsidR="008D3AE0">
        <w:rPr>
          <w:rFonts w:ascii="Calibri" w:hAnsi="Calibri" w:cs="Calibri"/>
          <w:sz w:val="20"/>
          <w:szCs w:val="20"/>
        </w:rPr>
        <w:t xml:space="preserve">osnovnošolskih </w:t>
      </w:r>
      <w:r w:rsidRPr="005D1A47">
        <w:rPr>
          <w:rFonts w:ascii="Calibri" w:hAnsi="Calibri" w:cs="Calibri"/>
          <w:sz w:val="20"/>
          <w:szCs w:val="20"/>
        </w:rPr>
        <w:t xml:space="preserve">učiteljev za izvajanje kolesarskih izpitov v </w:t>
      </w:r>
      <w:r w:rsidR="008D3AE0">
        <w:rPr>
          <w:rFonts w:ascii="Calibri" w:hAnsi="Calibri" w:cs="Calibri"/>
          <w:sz w:val="20"/>
          <w:szCs w:val="20"/>
        </w:rPr>
        <w:t>drugem</w:t>
      </w:r>
      <w:r w:rsidRPr="005D1A47">
        <w:rPr>
          <w:rFonts w:ascii="Calibri" w:hAnsi="Calibri" w:cs="Calibri"/>
          <w:sz w:val="20"/>
          <w:szCs w:val="20"/>
        </w:rPr>
        <w:t xml:space="preserve"> vzgojno-izobraževalnem obdobju</w:t>
      </w:r>
      <w:r>
        <w:rPr>
          <w:rFonts w:ascii="Calibri" w:hAnsi="Calibri" w:cs="Calibri"/>
          <w:sz w:val="20"/>
          <w:szCs w:val="20"/>
        </w:rPr>
        <w:t xml:space="preserve">. V sodelovanju s SPV je izvajal predavanja o prometni vzgoji v vzgojno-izobraževalnih zavodih, na konferencah in posvetih. Na </w:t>
      </w:r>
      <w:r w:rsidR="008D3AE0">
        <w:rPr>
          <w:rFonts w:ascii="Calibri" w:hAnsi="Calibri" w:cs="Calibri"/>
          <w:sz w:val="20"/>
          <w:szCs w:val="20"/>
        </w:rPr>
        <w:t>o</w:t>
      </w:r>
      <w:r>
        <w:rPr>
          <w:rFonts w:ascii="Calibri" w:hAnsi="Calibri" w:cs="Calibri"/>
          <w:sz w:val="20"/>
          <w:szCs w:val="20"/>
        </w:rPr>
        <w:t>bmočnih enotah ZRSŠ v Kranju, Ljubljani in Maribor</w:t>
      </w:r>
      <w:r w:rsidR="008D3AE0">
        <w:rPr>
          <w:rFonts w:ascii="Calibri" w:hAnsi="Calibri" w:cs="Calibri"/>
          <w:sz w:val="20"/>
          <w:szCs w:val="20"/>
        </w:rPr>
        <w:t>u</w:t>
      </w:r>
      <w:r>
        <w:rPr>
          <w:rFonts w:ascii="Calibri" w:hAnsi="Calibri" w:cs="Calibri"/>
          <w:sz w:val="20"/>
          <w:szCs w:val="20"/>
        </w:rPr>
        <w:t xml:space="preserve"> je predstavnica ZRSŠ </w:t>
      </w:r>
      <w:r w:rsidRPr="00D6564D">
        <w:rPr>
          <w:rFonts w:ascii="Calibri" w:hAnsi="Calibri" w:cs="Calibri"/>
          <w:sz w:val="20"/>
          <w:szCs w:val="20"/>
        </w:rPr>
        <w:t xml:space="preserve">predstavljala </w:t>
      </w:r>
      <w:r w:rsidRPr="004436AD">
        <w:rPr>
          <w:rFonts w:ascii="Calibri" w:hAnsi="Calibri" w:cs="Calibri"/>
          <w:i/>
          <w:sz w:val="20"/>
          <w:szCs w:val="20"/>
        </w:rPr>
        <w:t>Koncept usposabljanj</w:t>
      </w:r>
      <w:r w:rsidR="008D3AE0" w:rsidRPr="004436AD">
        <w:rPr>
          <w:rFonts w:ascii="Calibri" w:hAnsi="Calibri" w:cs="Calibri"/>
          <w:i/>
          <w:sz w:val="20"/>
          <w:szCs w:val="20"/>
        </w:rPr>
        <w:t>a</w:t>
      </w:r>
      <w:r w:rsidRPr="004436AD">
        <w:rPr>
          <w:rFonts w:ascii="Calibri" w:hAnsi="Calibri" w:cs="Calibri"/>
          <w:i/>
          <w:sz w:val="20"/>
          <w:szCs w:val="20"/>
        </w:rPr>
        <w:t xml:space="preserve"> za vožnjo kolesa in kolesarski izpit v osnovni šoli</w:t>
      </w:r>
      <w:r w:rsidRPr="00D6564D">
        <w:rPr>
          <w:rFonts w:ascii="Calibri" w:hAnsi="Calibri" w:cs="Calibri"/>
          <w:sz w:val="20"/>
          <w:szCs w:val="20"/>
        </w:rPr>
        <w:t xml:space="preserve"> (program osnovne šole in prilagojeni programi osnovne šole)</w:t>
      </w:r>
      <w:r>
        <w:rPr>
          <w:rFonts w:ascii="Calibri" w:hAnsi="Calibri" w:cs="Calibri"/>
          <w:sz w:val="20"/>
          <w:szCs w:val="20"/>
        </w:rPr>
        <w:t xml:space="preserve">. Delovna skupina svetovalcev za varno mobilnost na ZRSŠ je imela </w:t>
      </w:r>
      <w:r w:rsidR="008D3AE0">
        <w:rPr>
          <w:rFonts w:ascii="Calibri" w:hAnsi="Calibri" w:cs="Calibri"/>
          <w:sz w:val="20"/>
          <w:szCs w:val="20"/>
        </w:rPr>
        <w:t>štiri</w:t>
      </w:r>
      <w:r>
        <w:rPr>
          <w:rFonts w:ascii="Calibri" w:hAnsi="Calibri" w:cs="Calibri"/>
          <w:sz w:val="20"/>
          <w:szCs w:val="20"/>
        </w:rPr>
        <w:t xml:space="preserve"> delovna srečanja. Člani delovne skupine so izvajali terensko delo s šolami, vrtci, sodelovali </w:t>
      </w:r>
      <w:r w:rsidR="008D3AE0">
        <w:rPr>
          <w:rFonts w:ascii="Calibri" w:hAnsi="Calibri" w:cs="Calibri"/>
          <w:sz w:val="20"/>
          <w:szCs w:val="20"/>
        </w:rPr>
        <w:t xml:space="preserve">so </w:t>
      </w:r>
      <w:r>
        <w:rPr>
          <w:rFonts w:ascii="Calibri" w:hAnsi="Calibri" w:cs="Calibri"/>
          <w:sz w:val="20"/>
          <w:szCs w:val="20"/>
        </w:rPr>
        <w:t>pri organizaciji posveta. Predstavnica ZRSŠ je sodelovala v komisiji za ocenjevanje otroških izdelkov v projektu Varno na kolesu podjetja Butan plin.</w:t>
      </w:r>
      <w:bookmarkEnd w:id="94"/>
      <w:bookmarkEnd w:id="95"/>
      <w:r>
        <w:rPr>
          <w:rFonts w:ascii="Calibri" w:hAnsi="Calibri" w:cs="Calibri"/>
          <w:sz w:val="20"/>
          <w:szCs w:val="20"/>
        </w:rPr>
        <w:t xml:space="preserve"> </w:t>
      </w:r>
    </w:p>
    <w:p w14:paraId="48EB1D20" w14:textId="77777777" w:rsidR="00DB7890" w:rsidRDefault="00DB7890" w:rsidP="00DB7890">
      <w:pPr>
        <w:outlineLvl w:val="0"/>
        <w:rPr>
          <w:rFonts w:ascii="Calibri" w:hAnsi="Calibri" w:cs="Calibri"/>
          <w:sz w:val="20"/>
          <w:szCs w:val="20"/>
        </w:rPr>
      </w:pPr>
    </w:p>
    <w:p w14:paraId="7EC940D1" w14:textId="32A2E669" w:rsidR="00DB7890" w:rsidRPr="00B0488B" w:rsidRDefault="00DB7890" w:rsidP="00DB7890">
      <w:pPr>
        <w:tabs>
          <w:tab w:val="left" w:pos="9356"/>
        </w:tabs>
        <w:rPr>
          <w:rFonts w:ascii="Calibri" w:hAnsi="Calibri" w:cs="Calibri"/>
          <w:sz w:val="20"/>
          <w:szCs w:val="20"/>
        </w:rPr>
      </w:pPr>
      <w:r>
        <w:rPr>
          <w:rFonts w:ascii="Calibri" w:hAnsi="Calibri" w:cs="Calibri"/>
          <w:sz w:val="20"/>
          <w:szCs w:val="20"/>
        </w:rPr>
        <w:t xml:space="preserve">Predstavnici MIZŠ in ZRSŠ sta delovali kot članici v medresorski delovni skupini za uresničevanje </w:t>
      </w:r>
      <w:r w:rsidRPr="00325694">
        <w:rPr>
          <w:rFonts w:ascii="Calibri" w:hAnsi="Calibri" w:cs="Calibri"/>
          <w:sz w:val="20"/>
          <w:szCs w:val="20"/>
        </w:rPr>
        <w:t xml:space="preserve">Resolucije nacionalnega programa v </w:t>
      </w:r>
      <w:r>
        <w:rPr>
          <w:rFonts w:ascii="Calibri" w:hAnsi="Calibri" w:cs="Calibri"/>
          <w:sz w:val="20"/>
          <w:szCs w:val="20"/>
        </w:rPr>
        <w:t xml:space="preserve">RS in letno poročali o izvedenem delu. Direktorja Direktorata </w:t>
      </w:r>
      <w:hyperlink r:id="rId30" w:history="1">
        <w:r w:rsidRPr="00FC2A99">
          <w:rPr>
            <w:rFonts w:ascii="Calibri" w:hAnsi="Calibri" w:cs="Calibri"/>
            <w:sz w:val="20"/>
            <w:szCs w:val="20"/>
          </w:rPr>
          <w:t xml:space="preserve">za predšolsko vzgojo in osnovno šolstvo </w:t>
        </w:r>
      </w:hyperlink>
      <w:r w:rsidRPr="00FC2A99">
        <w:rPr>
          <w:rFonts w:ascii="Calibri" w:hAnsi="Calibri" w:cs="Calibri"/>
          <w:sz w:val="20"/>
          <w:szCs w:val="20"/>
        </w:rPr>
        <w:t xml:space="preserve">ter Direktorata za srednje in višje šolstvo ter izobraževanje odraslih sta </w:t>
      </w:r>
      <w:r>
        <w:rPr>
          <w:rFonts w:ascii="Calibri" w:hAnsi="Calibri" w:cs="Calibri"/>
          <w:sz w:val="20"/>
          <w:szCs w:val="20"/>
        </w:rPr>
        <w:t xml:space="preserve">bila </w:t>
      </w:r>
      <w:r w:rsidRPr="00FC2A99">
        <w:rPr>
          <w:rFonts w:ascii="Calibri" w:hAnsi="Calibri" w:cs="Calibri"/>
          <w:sz w:val="20"/>
          <w:szCs w:val="20"/>
        </w:rPr>
        <w:t>člana Odbora direktorjev s področja spremljanja zavez prometne varnosti.</w:t>
      </w:r>
      <w:r>
        <w:rPr>
          <w:rFonts w:ascii="Calibri" w:hAnsi="Calibri" w:cs="Calibri"/>
          <w:sz w:val="20"/>
          <w:szCs w:val="20"/>
        </w:rPr>
        <w:t xml:space="preserve"> MIZŠ in ZRSŠ sta sodelovala z mediji in drugimi institucijami na novinarski konferenci, pripravljata odgovore na vprašanja medijev o prometni vzgoji in kolesarskih izpitih v osnovn</w:t>
      </w:r>
      <w:r w:rsidR="008D3AE0">
        <w:rPr>
          <w:rFonts w:ascii="Calibri" w:hAnsi="Calibri" w:cs="Calibri"/>
          <w:sz w:val="20"/>
          <w:szCs w:val="20"/>
        </w:rPr>
        <w:t>i</w:t>
      </w:r>
      <w:r>
        <w:rPr>
          <w:rFonts w:ascii="Calibri" w:hAnsi="Calibri" w:cs="Calibri"/>
          <w:sz w:val="20"/>
          <w:szCs w:val="20"/>
        </w:rPr>
        <w:t xml:space="preserve"> šoli.</w:t>
      </w:r>
      <w:r w:rsidRPr="008703D9">
        <w:rPr>
          <w:rFonts w:ascii="Calibri" w:hAnsi="Calibri" w:cs="Calibri"/>
          <w:color w:val="000000"/>
          <w:sz w:val="20"/>
          <w:szCs w:val="20"/>
          <w:lang w:eastAsia="sl-SI"/>
        </w:rPr>
        <w:t xml:space="preserve"> </w:t>
      </w:r>
      <w:r>
        <w:rPr>
          <w:rFonts w:ascii="Calibri" w:hAnsi="Calibri" w:cs="Calibri"/>
          <w:color w:val="000000"/>
          <w:sz w:val="20"/>
          <w:szCs w:val="20"/>
          <w:lang w:eastAsia="sl-SI"/>
        </w:rPr>
        <w:t xml:space="preserve">Na svoji spletni strani sta obveščala </w:t>
      </w:r>
      <w:r w:rsidRPr="008730D6">
        <w:rPr>
          <w:rFonts w:ascii="Calibri" w:hAnsi="Calibri" w:cs="Calibri"/>
          <w:color w:val="000000"/>
          <w:sz w:val="20"/>
          <w:szCs w:val="20"/>
          <w:lang w:eastAsia="sl-SI"/>
        </w:rPr>
        <w:t xml:space="preserve">vzgojno-izobraževalne zavode </w:t>
      </w:r>
      <w:r>
        <w:rPr>
          <w:rFonts w:ascii="Calibri" w:hAnsi="Calibri" w:cs="Calibri"/>
          <w:color w:val="000000"/>
          <w:sz w:val="20"/>
          <w:szCs w:val="20"/>
          <w:lang w:eastAsia="sl-SI"/>
        </w:rPr>
        <w:t xml:space="preserve">o poteku preventivnih akcij </w:t>
      </w:r>
      <w:r w:rsidRPr="008730D6">
        <w:rPr>
          <w:rFonts w:ascii="Calibri" w:hAnsi="Calibri" w:cs="Calibri"/>
          <w:color w:val="000000"/>
          <w:sz w:val="20"/>
          <w:szCs w:val="20"/>
          <w:lang w:eastAsia="sl-SI"/>
        </w:rPr>
        <w:t>ter objavlja</w:t>
      </w:r>
      <w:r>
        <w:rPr>
          <w:rFonts w:ascii="Calibri" w:hAnsi="Calibri" w:cs="Calibri"/>
          <w:color w:val="000000"/>
          <w:sz w:val="20"/>
          <w:szCs w:val="20"/>
          <w:lang w:eastAsia="sl-SI"/>
        </w:rPr>
        <w:t>la</w:t>
      </w:r>
      <w:r w:rsidRPr="008730D6">
        <w:rPr>
          <w:rFonts w:ascii="Calibri" w:hAnsi="Calibri" w:cs="Calibri"/>
          <w:color w:val="000000"/>
          <w:sz w:val="20"/>
          <w:szCs w:val="20"/>
          <w:lang w:eastAsia="sl-SI"/>
        </w:rPr>
        <w:t xml:space="preserve"> aktualna gradiva in publikacije, ki se nanašajo na konkretno preventivno akcij</w:t>
      </w:r>
      <w:r>
        <w:rPr>
          <w:rFonts w:ascii="Calibri" w:hAnsi="Calibri" w:cs="Calibri"/>
          <w:color w:val="000000"/>
          <w:sz w:val="20"/>
          <w:szCs w:val="20"/>
          <w:lang w:eastAsia="sl-SI"/>
        </w:rPr>
        <w:t>o.</w:t>
      </w:r>
    </w:p>
    <w:p w14:paraId="5EA4C2AC" w14:textId="77777777" w:rsidR="00DB7890" w:rsidRPr="005236D3" w:rsidRDefault="00DB7890" w:rsidP="00DF1C02">
      <w:pPr>
        <w:rPr>
          <w:rFonts w:ascii="Calibri" w:hAnsi="Calibri"/>
          <w:sz w:val="20"/>
          <w:szCs w:val="20"/>
        </w:rPr>
      </w:pPr>
    </w:p>
    <w:p w14:paraId="18DDA201" w14:textId="484FCCAD" w:rsidR="00674896" w:rsidRPr="00B16853" w:rsidRDefault="009500EE" w:rsidP="00AD21FD">
      <w:pPr>
        <w:pStyle w:val="Naslov2"/>
      </w:pPr>
      <w:bookmarkStart w:id="96" w:name="_Toc385511946"/>
      <w:bookmarkStart w:id="97" w:name="_Toc385512333"/>
      <w:bookmarkStart w:id="98" w:name="_Toc512412891"/>
      <w:r>
        <w:t>4.5</w:t>
      </w:r>
      <w:r w:rsidR="00852587" w:rsidRPr="00B16853">
        <w:t xml:space="preserve">.1 </w:t>
      </w:r>
      <w:r w:rsidR="003B6621" w:rsidRPr="00B16853">
        <w:t>PRVO ŽIVLJEN</w:t>
      </w:r>
      <w:r w:rsidR="00797643" w:rsidRPr="00B16853">
        <w:t>J</w:t>
      </w:r>
      <w:r w:rsidR="003B6621" w:rsidRPr="00B16853">
        <w:t>SKO OBDOBJE</w:t>
      </w:r>
      <w:bookmarkEnd w:id="96"/>
      <w:bookmarkEnd w:id="97"/>
      <w:bookmarkEnd w:id="98"/>
    </w:p>
    <w:p w14:paraId="099CC17B" w14:textId="72A78634" w:rsidR="003B6621" w:rsidRPr="00B16853" w:rsidRDefault="003B6621" w:rsidP="00704806">
      <w:pPr>
        <w:pStyle w:val="SlogObojestransko"/>
        <w:spacing w:line="240" w:lineRule="auto"/>
        <w:rPr>
          <w:rFonts w:ascii="Calibri" w:hAnsi="Calibri" w:cs="Calibri"/>
          <w:b/>
          <w:i/>
          <w:color w:val="1F497D"/>
          <w:sz w:val="20"/>
        </w:rPr>
      </w:pPr>
      <w:r w:rsidRPr="00B16853">
        <w:rPr>
          <w:rFonts w:ascii="Calibri" w:hAnsi="Calibri" w:cs="Calibri"/>
          <w:b/>
          <w:i/>
          <w:color w:val="1F497D"/>
          <w:sz w:val="20"/>
        </w:rPr>
        <w:t xml:space="preserve">CILJ: </w:t>
      </w:r>
      <w:r w:rsidR="00674896" w:rsidRPr="00B16853">
        <w:rPr>
          <w:rFonts w:ascii="Calibri" w:hAnsi="Calibri" w:cs="Calibri"/>
          <w:b/>
          <w:i/>
          <w:color w:val="1F497D"/>
          <w:sz w:val="20"/>
        </w:rPr>
        <w:t>nič mrtvih in hudo telesno poškodovanih otrok v prvem življen</w:t>
      </w:r>
      <w:r w:rsidR="00797643" w:rsidRPr="00B16853">
        <w:rPr>
          <w:rFonts w:ascii="Calibri" w:hAnsi="Calibri" w:cs="Calibri"/>
          <w:b/>
          <w:i/>
          <w:color w:val="1F497D"/>
          <w:sz w:val="20"/>
        </w:rPr>
        <w:t>j</w:t>
      </w:r>
      <w:r w:rsidR="00674896" w:rsidRPr="00B16853">
        <w:rPr>
          <w:rFonts w:ascii="Calibri" w:hAnsi="Calibri" w:cs="Calibri"/>
          <w:b/>
          <w:i/>
          <w:color w:val="1F497D"/>
          <w:sz w:val="20"/>
        </w:rPr>
        <w:t>skem obdobju</w:t>
      </w:r>
    </w:p>
    <w:p w14:paraId="5DB7393D" w14:textId="1FD46697" w:rsidR="00704806" w:rsidRPr="00B16853" w:rsidRDefault="00704806" w:rsidP="00410502">
      <w:pPr>
        <w:rPr>
          <w:rFonts w:ascii="Calibri" w:hAnsi="Calibri" w:cs="Calibri"/>
          <w:sz w:val="20"/>
          <w:szCs w:val="20"/>
        </w:rPr>
      </w:pPr>
      <w:r w:rsidRPr="00B16853">
        <w:rPr>
          <w:rFonts w:ascii="Calibri" w:hAnsi="Calibri" w:cs="Calibri"/>
          <w:sz w:val="20"/>
          <w:szCs w:val="20"/>
        </w:rPr>
        <w:t xml:space="preserve">Otrok </w:t>
      </w:r>
      <w:r w:rsidR="00D65EDF">
        <w:rPr>
          <w:rFonts w:ascii="Calibri" w:hAnsi="Calibri" w:cs="Calibri"/>
          <w:sz w:val="20"/>
          <w:szCs w:val="20"/>
        </w:rPr>
        <w:t xml:space="preserve">je </w:t>
      </w:r>
      <w:r w:rsidRPr="00B16853">
        <w:rPr>
          <w:rFonts w:ascii="Calibri" w:hAnsi="Calibri" w:cs="Calibri"/>
          <w:sz w:val="20"/>
          <w:szCs w:val="20"/>
        </w:rPr>
        <w:t>v prvem življenjskem obdobju v prometu udeležen in ogrožen predvsem v vlogi potnika. Starši so v tem obdobju ključni.</w:t>
      </w:r>
    </w:p>
    <w:p w14:paraId="591BC3C8" w14:textId="77777777" w:rsidR="00B13602" w:rsidRPr="00B16853" w:rsidRDefault="00B13602" w:rsidP="00410502">
      <w:pPr>
        <w:rPr>
          <w:rFonts w:ascii="Calibri" w:hAnsi="Calibri" w:cs="Calibri"/>
          <w:sz w:val="20"/>
          <w:szCs w:val="20"/>
        </w:rPr>
      </w:pPr>
    </w:p>
    <w:p w14:paraId="1932BBB5" w14:textId="6B85498D" w:rsidR="00410502" w:rsidRPr="00B16853" w:rsidRDefault="00410502" w:rsidP="00994888">
      <w:pPr>
        <w:rPr>
          <w:rFonts w:ascii="Calibri" w:hAnsi="Calibri"/>
          <w:sz w:val="20"/>
          <w:szCs w:val="20"/>
        </w:rPr>
      </w:pPr>
      <w:r w:rsidRPr="00B16853">
        <w:rPr>
          <w:rFonts w:ascii="Calibri" w:hAnsi="Calibri"/>
          <w:sz w:val="20"/>
          <w:szCs w:val="20"/>
        </w:rPr>
        <w:t xml:space="preserve">V okviru </w:t>
      </w:r>
      <w:r w:rsidR="0065077A">
        <w:rPr>
          <w:rFonts w:ascii="Calibri" w:hAnsi="Calibri"/>
          <w:sz w:val="20"/>
          <w:szCs w:val="20"/>
        </w:rPr>
        <w:t>dejavnost</w:t>
      </w:r>
      <w:r w:rsidRPr="00B16853">
        <w:rPr>
          <w:rFonts w:ascii="Calibri" w:hAnsi="Calibri"/>
          <w:sz w:val="20"/>
          <w:szCs w:val="20"/>
        </w:rPr>
        <w:t xml:space="preserve">i za </w:t>
      </w:r>
      <w:r w:rsidRPr="005236D3">
        <w:rPr>
          <w:rFonts w:ascii="Calibri" w:hAnsi="Calibri"/>
          <w:sz w:val="20"/>
          <w:szCs w:val="20"/>
        </w:rPr>
        <w:t>prvo življenjsko obdobje</w:t>
      </w:r>
      <w:r w:rsidRPr="00B16853">
        <w:rPr>
          <w:rFonts w:ascii="Calibri" w:hAnsi="Calibri"/>
          <w:sz w:val="20"/>
          <w:szCs w:val="20"/>
        </w:rPr>
        <w:t xml:space="preserve"> je AVP izvajala program Prva vožnja, varna vožnja</w:t>
      </w:r>
      <w:r w:rsidR="00167423" w:rsidRPr="00B16853">
        <w:rPr>
          <w:rFonts w:ascii="Calibri" w:hAnsi="Calibri"/>
          <w:sz w:val="20"/>
          <w:szCs w:val="20"/>
        </w:rPr>
        <w:t>,</w:t>
      </w:r>
      <w:r w:rsidRPr="00B16853">
        <w:rPr>
          <w:rFonts w:ascii="Calibri" w:hAnsi="Calibri"/>
          <w:sz w:val="20"/>
          <w:szCs w:val="20"/>
        </w:rPr>
        <w:t xml:space="preserve"> namenjen bodočim staršem </w:t>
      </w:r>
      <w:r w:rsidR="00D65EDF">
        <w:rPr>
          <w:rFonts w:ascii="Calibri" w:hAnsi="Calibri"/>
          <w:sz w:val="20"/>
          <w:szCs w:val="20"/>
        </w:rPr>
        <w:t>za</w:t>
      </w:r>
      <w:r w:rsidRPr="00B16853">
        <w:rPr>
          <w:rFonts w:ascii="Calibri" w:hAnsi="Calibri"/>
          <w:sz w:val="20"/>
          <w:szCs w:val="20"/>
        </w:rPr>
        <w:t xml:space="preserve"> varn</w:t>
      </w:r>
      <w:r w:rsidR="00D65EDF">
        <w:rPr>
          <w:rFonts w:ascii="Calibri" w:hAnsi="Calibri"/>
          <w:sz w:val="20"/>
          <w:szCs w:val="20"/>
        </w:rPr>
        <w:t>o</w:t>
      </w:r>
      <w:r w:rsidRPr="00B16853">
        <w:rPr>
          <w:rFonts w:ascii="Calibri" w:hAnsi="Calibri"/>
          <w:sz w:val="20"/>
          <w:szCs w:val="20"/>
        </w:rPr>
        <w:t xml:space="preserve"> vožnj</w:t>
      </w:r>
      <w:r w:rsidR="00D65EDF">
        <w:rPr>
          <w:rFonts w:ascii="Calibri" w:hAnsi="Calibri"/>
          <w:sz w:val="20"/>
          <w:szCs w:val="20"/>
        </w:rPr>
        <w:t>o</w:t>
      </w:r>
      <w:r w:rsidRPr="00B16853">
        <w:rPr>
          <w:rFonts w:ascii="Calibri" w:hAnsi="Calibri"/>
          <w:sz w:val="20"/>
          <w:szCs w:val="20"/>
        </w:rPr>
        <w:t xml:space="preserve"> dojenčko</w:t>
      </w:r>
      <w:r w:rsidR="005367DD">
        <w:rPr>
          <w:rFonts w:ascii="Calibri" w:hAnsi="Calibri"/>
          <w:sz w:val="20"/>
          <w:szCs w:val="20"/>
        </w:rPr>
        <w:t>v v ustreznih varnostnih sedežih</w:t>
      </w:r>
      <w:r w:rsidR="008D3AE0">
        <w:rPr>
          <w:rFonts w:ascii="Calibri" w:hAnsi="Calibri"/>
          <w:sz w:val="20"/>
          <w:szCs w:val="20"/>
        </w:rPr>
        <w:t>;</w:t>
      </w:r>
      <w:r w:rsidR="00877790">
        <w:rPr>
          <w:rFonts w:ascii="Calibri" w:hAnsi="Calibri"/>
          <w:sz w:val="20"/>
          <w:szCs w:val="20"/>
        </w:rPr>
        <w:t xml:space="preserve"> </w:t>
      </w:r>
      <w:r w:rsidRPr="00B16853">
        <w:rPr>
          <w:rFonts w:ascii="Calibri" w:hAnsi="Calibri"/>
          <w:sz w:val="20"/>
          <w:szCs w:val="20"/>
        </w:rPr>
        <w:t xml:space="preserve">poučili </w:t>
      </w:r>
      <w:r w:rsidR="008D3AE0">
        <w:rPr>
          <w:rFonts w:ascii="Calibri" w:hAnsi="Calibri"/>
          <w:sz w:val="20"/>
          <w:szCs w:val="20"/>
        </w:rPr>
        <w:t xml:space="preserve">so jih </w:t>
      </w:r>
      <w:r w:rsidR="00D65EDF">
        <w:rPr>
          <w:rFonts w:ascii="Calibri" w:hAnsi="Calibri"/>
          <w:sz w:val="20"/>
          <w:szCs w:val="20"/>
        </w:rPr>
        <w:t xml:space="preserve">o </w:t>
      </w:r>
      <w:r w:rsidRPr="00B16853">
        <w:rPr>
          <w:rFonts w:ascii="Calibri" w:hAnsi="Calibri"/>
          <w:sz w:val="20"/>
          <w:szCs w:val="20"/>
        </w:rPr>
        <w:t>varn</w:t>
      </w:r>
      <w:r w:rsidR="00D65EDF">
        <w:rPr>
          <w:rFonts w:ascii="Calibri" w:hAnsi="Calibri"/>
          <w:sz w:val="20"/>
          <w:szCs w:val="20"/>
        </w:rPr>
        <w:t>i</w:t>
      </w:r>
      <w:r w:rsidRPr="00B16853">
        <w:rPr>
          <w:rFonts w:ascii="Calibri" w:hAnsi="Calibri"/>
          <w:sz w:val="20"/>
          <w:szCs w:val="20"/>
        </w:rPr>
        <w:t xml:space="preserve"> vožnj</w:t>
      </w:r>
      <w:r w:rsidR="00D65EDF">
        <w:rPr>
          <w:rFonts w:ascii="Calibri" w:hAnsi="Calibri"/>
          <w:sz w:val="20"/>
          <w:szCs w:val="20"/>
        </w:rPr>
        <w:t>i</w:t>
      </w:r>
      <w:r w:rsidRPr="00B16853">
        <w:rPr>
          <w:rFonts w:ascii="Calibri" w:hAnsi="Calibri"/>
          <w:sz w:val="20"/>
          <w:szCs w:val="20"/>
        </w:rPr>
        <w:t xml:space="preserve"> dojenčka v avtomobilu, praktičn</w:t>
      </w:r>
      <w:r w:rsidR="00D65EDF">
        <w:rPr>
          <w:rFonts w:ascii="Calibri" w:hAnsi="Calibri"/>
          <w:sz w:val="20"/>
          <w:szCs w:val="20"/>
        </w:rPr>
        <w:t>i</w:t>
      </w:r>
      <w:r w:rsidRPr="00B16853">
        <w:rPr>
          <w:rFonts w:ascii="Calibri" w:hAnsi="Calibri"/>
          <w:sz w:val="20"/>
          <w:szCs w:val="20"/>
        </w:rPr>
        <w:t xml:space="preserve"> namestitv</w:t>
      </w:r>
      <w:r w:rsidR="00D65EDF">
        <w:rPr>
          <w:rFonts w:ascii="Calibri" w:hAnsi="Calibri"/>
          <w:sz w:val="20"/>
          <w:szCs w:val="20"/>
        </w:rPr>
        <w:t>i</w:t>
      </w:r>
      <w:r w:rsidRPr="00B16853">
        <w:rPr>
          <w:rFonts w:ascii="Calibri" w:hAnsi="Calibri"/>
          <w:sz w:val="20"/>
          <w:szCs w:val="20"/>
        </w:rPr>
        <w:t xml:space="preserve"> sedežev v avto</w:t>
      </w:r>
      <w:r w:rsidR="00054B93">
        <w:rPr>
          <w:rFonts w:ascii="Calibri" w:hAnsi="Calibri"/>
          <w:sz w:val="20"/>
          <w:szCs w:val="20"/>
        </w:rPr>
        <w:t>mobil</w:t>
      </w:r>
      <w:r w:rsidRPr="00B16853">
        <w:rPr>
          <w:rFonts w:ascii="Calibri" w:hAnsi="Calibri"/>
          <w:sz w:val="20"/>
          <w:szCs w:val="20"/>
        </w:rPr>
        <w:t xml:space="preserve"> </w:t>
      </w:r>
      <w:r w:rsidR="00D65EDF">
        <w:rPr>
          <w:rFonts w:ascii="Calibri" w:hAnsi="Calibri"/>
          <w:sz w:val="20"/>
          <w:szCs w:val="20"/>
        </w:rPr>
        <w:t>in</w:t>
      </w:r>
      <w:r w:rsidR="00054B93">
        <w:rPr>
          <w:rFonts w:ascii="Calibri" w:hAnsi="Calibri"/>
          <w:sz w:val="20"/>
          <w:szCs w:val="20"/>
        </w:rPr>
        <w:t xml:space="preserve"> </w:t>
      </w:r>
      <w:r w:rsidRPr="00B16853">
        <w:rPr>
          <w:rFonts w:ascii="Calibri" w:hAnsi="Calibri"/>
          <w:sz w:val="20"/>
          <w:szCs w:val="20"/>
        </w:rPr>
        <w:t>ključnih ravnanj</w:t>
      </w:r>
      <w:r w:rsidR="00D65EDF">
        <w:rPr>
          <w:rFonts w:ascii="Calibri" w:hAnsi="Calibri"/>
          <w:sz w:val="20"/>
          <w:szCs w:val="20"/>
        </w:rPr>
        <w:t>ih</w:t>
      </w:r>
      <w:r w:rsidRPr="00B16853">
        <w:rPr>
          <w:rFonts w:ascii="Calibri" w:hAnsi="Calibri"/>
          <w:sz w:val="20"/>
          <w:szCs w:val="20"/>
        </w:rPr>
        <w:t xml:space="preserve"> za varnost otrok</w:t>
      </w:r>
      <w:r w:rsidR="00D65EDF">
        <w:rPr>
          <w:rFonts w:ascii="Calibri" w:hAnsi="Calibri"/>
          <w:sz w:val="20"/>
          <w:szCs w:val="20"/>
        </w:rPr>
        <w:t>, vse navedeno pa</w:t>
      </w:r>
      <w:r w:rsidR="00D65EDF" w:rsidRPr="00B16853">
        <w:rPr>
          <w:rFonts w:ascii="Calibri" w:hAnsi="Calibri"/>
          <w:sz w:val="20"/>
          <w:szCs w:val="20"/>
        </w:rPr>
        <w:t xml:space="preserve"> </w:t>
      </w:r>
      <w:r w:rsidR="008D3AE0">
        <w:rPr>
          <w:rFonts w:ascii="Calibri" w:hAnsi="Calibri"/>
          <w:sz w:val="20"/>
          <w:szCs w:val="20"/>
        </w:rPr>
        <w:t xml:space="preserve">so starši </w:t>
      </w:r>
      <w:r w:rsidR="00D65EDF" w:rsidRPr="00B16853">
        <w:rPr>
          <w:rFonts w:ascii="Calibri" w:hAnsi="Calibri"/>
          <w:sz w:val="20"/>
          <w:szCs w:val="20"/>
        </w:rPr>
        <w:t>tudi praktično preizkusil</w:t>
      </w:r>
      <w:r w:rsidR="00D65EDF">
        <w:rPr>
          <w:rFonts w:ascii="Calibri" w:hAnsi="Calibri"/>
          <w:sz w:val="20"/>
          <w:szCs w:val="20"/>
        </w:rPr>
        <w:t>i.</w:t>
      </w:r>
    </w:p>
    <w:p w14:paraId="4A57BF62" w14:textId="24AB5F6A" w:rsidR="003B6621" w:rsidRPr="00B16853" w:rsidRDefault="009500EE" w:rsidP="00AD21FD">
      <w:pPr>
        <w:pStyle w:val="Naslov2"/>
      </w:pPr>
      <w:bookmarkStart w:id="99" w:name="_Toc385511947"/>
      <w:bookmarkStart w:id="100" w:name="_Toc385512334"/>
      <w:bookmarkStart w:id="101" w:name="_Toc512412892"/>
      <w:r>
        <w:t>4.5</w:t>
      </w:r>
      <w:r w:rsidR="00852587" w:rsidRPr="00B16853">
        <w:t xml:space="preserve">.2 </w:t>
      </w:r>
      <w:r w:rsidR="003B6621" w:rsidRPr="00B16853">
        <w:t>PREDŠOLSKO OBDOBJE</w:t>
      </w:r>
      <w:bookmarkEnd w:id="99"/>
      <w:bookmarkEnd w:id="100"/>
      <w:bookmarkEnd w:id="101"/>
    </w:p>
    <w:p w14:paraId="2355E806" w14:textId="1308064E" w:rsidR="003B6621" w:rsidRPr="00B16853" w:rsidRDefault="003B6621" w:rsidP="00255202">
      <w:pPr>
        <w:pStyle w:val="SlogObojestransko"/>
        <w:spacing w:line="240" w:lineRule="auto"/>
        <w:rPr>
          <w:rFonts w:ascii="Calibri" w:hAnsi="Calibri" w:cs="Calibri"/>
          <w:i/>
          <w:color w:val="1F497D"/>
          <w:sz w:val="20"/>
        </w:rPr>
      </w:pPr>
      <w:r w:rsidRPr="00B16853">
        <w:rPr>
          <w:rFonts w:ascii="Calibri" w:hAnsi="Calibri" w:cs="Calibri"/>
          <w:b/>
          <w:i/>
          <w:color w:val="1F497D"/>
          <w:sz w:val="20"/>
        </w:rPr>
        <w:t xml:space="preserve">CILJ: </w:t>
      </w:r>
      <w:r w:rsidR="00255202" w:rsidRPr="00B16853">
        <w:rPr>
          <w:rFonts w:ascii="Calibri" w:hAnsi="Calibri" w:cs="Calibri"/>
          <w:b/>
          <w:i/>
          <w:color w:val="1F497D"/>
          <w:sz w:val="20"/>
        </w:rPr>
        <w:t>nič mrtvih in hudo telesno poškodovanih otrok v starostni skupini od prvega do petega leta</w:t>
      </w:r>
    </w:p>
    <w:p w14:paraId="31B2E45B" w14:textId="3E03219A" w:rsidR="00255202" w:rsidRPr="00B16853" w:rsidRDefault="00255202" w:rsidP="00223C29">
      <w:pPr>
        <w:rPr>
          <w:rFonts w:ascii="Calibri" w:hAnsi="Calibri" w:cs="Calibri"/>
          <w:sz w:val="20"/>
          <w:szCs w:val="20"/>
        </w:rPr>
      </w:pPr>
      <w:r w:rsidRPr="00B16853">
        <w:rPr>
          <w:rFonts w:ascii="Calibri" w:hAnsi="Calibri" w:cs="Calibri"/>
          <w:sz w:val="20"/>
          <w:szCs w:val="20"/>
        </w:rPr>
        <w:t>Otroci</w:t>
      </w:r>
      <w:r w:rsidR="00D65EDF">
        <w:rPr>
          <w:rFonts w:ascii="Calibri" w:hAnsi="Calibri" w:cs="Calibri"/>
          <w:sz w:val="20"/>
          <w:szCs w:val="20"/>
        </w:rPr>
        <w:t xml:space="preserve"> so</w:t>
      </w:r>
      <w:r w:rsidRPr="00B16853">
        <w:rPr>
          <w:rFonts w:ascii="Calibri" w:hAnsi="Calibri" w:cs="Calibri"/>
          <w:sz w:val="20"/>
          <w:szCs w:val="20"/>
        </w:rPr>
        <w:t xml:space="preserve"> od prvega do petega leta starosti v prometu najpogosteje ogroženi kot potniki in pešci.</w:t>
      </w:r>
      <w:r w:rsidRPr="00B16853">
        <w:rPr>
          <w:rFonts w:ascii="Calibri" w:hAnsi="Calibri" w:cs="Calibri"/>
          <w:sz w:val="20"/>
        </w:rPr>
        <w:t xml:space="preserve"> Pri tem so </w:t>
      </w:r>
      <w:r w:rsidRPr="00B16853">
        <w:rPr>
          <w:rFonts w:ascii="Calibri" w:hAnsi="Calibri" w:cs="Calibri"/>
          <w:sz w:val="20"/>
          <w:szCs w:val="20"/>
        </w:rPr>
        <w:t>starši in vzgojno</w:t>
      </w:r>
      <w:r w:rsidR="00C711DF">
        <w:rPr>
          <w:rFonts w:ascii="Calibri" w:hAnsi="Calibri" w:cs="Calibri"/>
          <w:sz w:val="20"/>
          <w:szCs w:val="20"/>
        </w:rPr>
        <w:t>-</w:t>
      </w:r>
      <w:r w:rsidRPr="00B16853">
        <w:rPr>
          <w:rFonts w:ascii="Calibri" w:hAnsi="Calibri" w:cs="Calibri"/>
          <w:sz w:val="20"/>
          <w:szCs w:val="20"/>
        </w:rPr>
        <w:t>varstveni zavodi ključni</w:t>
      </w:r>
      <w:r w:rsidR="00D65897" w:rsidRPr="00B16853">
        <w:rPr>
          <w:rFonts w:ascii="Calibri" w:hAnsi="Calibri" w:cs="Calibri"/>
          <w:sz w:val="20"/>
          <w:szCs w:val="20"/>
        </w:rPr>
        <w:t xml:space="preserve"> nosilci prometne vzgoje, ki jim</w:t>
      </w:r>
      <w:r w:rsidRPr="00B16853">
        <w:rPr>
          <w:rFonts w:ascii="Calibri" w:hAnsi="Calibri" w:cs="Calibri"/>
          <w:sz w:val="20"/>
          <w:szCs w:val="20"/>
        </w:rPr>
        <w:t xml:space="preserve"> pomagajo </w:t>
      </w:r>
      <w:r w:rsidR="00D65EDF">
        <w:rPr>
          <w:rFonts w:ascii="Calibri" w:hAnsi="Calibri" w:cs="Calibri"/>
          <w:sz w:val="20"/>
          <w:szCs w:val="20"/>
        </w:rPr>
        <w:t>pri</w:t>
      </w:r>
      <w:r w:rsidRPr="00B16853">
        <w:rPr>
          <w:rFonts w:ascii="Calibri" w:hAnsi="Calibri" w:cs="Calibri"/>
          <w:sz w:val="20"/>
          <w:szCs w:val="20"/>
        </w:rPr>
        <w:t xml:space="preserve"> varn</w:t>
      </w:r>
      <w:r w:rsidR="00D65EDF">
        <w:rPr>
          <w:rFonts w:ascii="Calibri" w:hAnsi="Calibri" w:cs="Calibri"/>
          <w:sz w:val="20"/>
          <w:szCs w:val="20"/>
        </w:rPr>
        <w:t>i</w:t>
      </w:r>
      <w:r w:rsidRPr="00B16853">
        <w:rPr>
          <w:rFonts w:ascii="Calibri" w:hAnsi="Calibri" w:cs="Calibri"/>
          <w:sz w:val="20"/>
          <w:szCs w:val="20"/>
        </w:rPr>
        <w:t xml:space="preserve"> udeležb</w:t>
      </w:r>
      <w:r w:rsidR="00D65EDF">
        <w:rPr>
          <w:rFonts w:ascii="Calibri" w:hAnsi="Calibri" w:cs="Calibri"/>
          <w:sz w:val="20"/>
          <w:szCs w:val="20"/>
        </w:rPr>
        <w:t>i</w:t>
      </w:r>
      <w:r w:rsidRPr="00B16853">
        <w:rPr>
          <w:rFonts w:ascii="Calibri" w:hAnsi="Calibri" w:cs="Calibri"/>
          <w:sz w:val="20"/>
          <w:szCs w:val="20"/>
        </w:rPr>
        <w:t xml:space="preserve"> v prometu.</w:t>
      </w:r>
    </w:p>
    <w:p w14:paraId="36EF370C" w14:textId="77777777" w:rsidR="00D04300" w:rsidRPr="00B16853" w:rsidRDefault="00D04300" w:rsidP="00223C29">
      <w:pPr>
        <w:rPr>
          <w:rFonts w:ascii="Calibri" w:hAnsi="Calibri" w:cs="Calibri"/>
          <w:sz w:val="20"/>
          <w:szCs w:val="20"/>
        </w:rPr>
      </w:pPr>
    </w:p>
    <w:p w14:paraId="05072258" w14:textId="166DD16C" w:rsidR="00223C29" w:rsidRPr="00B16853" w:rsidRDefault="009500EE" w:rsidP="00AD21FD">
      <w:pPr>
        <w:pStyle w:val="Naslov2"/>
      </w:pPr>
      <w:bookmarkStart w:id="102" w:name="_Toc385511948"/>
      <w:bookmarkStart w:id="103" w:name="_Toc385512335"/>
      <w:bookmarkStart w:id="104" w:name="_Toc512412893"/>
      <w:r>
        <w:t>4.5</w:t>
      </w:r>
      <w:r w:rsidR="00852587" w:rsidRPr="00B16853">
        <w:t xml:space="preserve">.3 </w:t>
      </w:r>
      <w:r w:rsidR="00223C29" w:rsidRPr="00B16853">
        <w:t>OSNOVNOŠOLSKO OBDOBJE</w:t>
      </w:r>
      <w:bookmarkEnd w:id="102"/>
      <w:bookmarkEnd w:id="103"/>
      <w:bookmarkEnd w:id="104"/>
    </w:p>
    <w:p w14:paraId="7DBD3533" w14:textId="68329114" w:rsidR="00223C29" w:rsidRPr="00B16853" w:rsidRDefault="009500EE" w:rsidP="00AD21FD">
      <w:pPr>
        <w:pStyle w:val="Naslov2"/>
      </w:pPr>
      <w:bookmarkStart w:id="105" w:name="_Toc385511949"/>
      <w:bookmarkStart w:id="106" w:name="_Toc385512336"/>
      <w:bookmarkStart w:id="107" w:name="_Toc512412894"/>
      <w:r>
        <w:t>4.5</w:t>
      </w:r>
      <w:r w:rsidR="00852587" w:rsidRPr="00B16853">
        <w:t xml:space="preserve">.3.1 </w:t>
      </w:r>
      <w:r w:rsidR="00C22D89" w:rsidRPr="00B16853">
        <w:t>PRVO TRILETJE (</w:t>
      </w:r>
      <w:r w:rsidR="00223C29" w:rsidRPr="00B16853">
        <w:t>6</w:t>
      </w:r>
      <w:r w:rsidR="0039615A">
        <w:t>–</w:t>
      </w:r>
      <w:r w:rsidR="00223C29" w:rsidRPr="00B16853">
        <w:t>8 LET)</w:t>
      </w:r>
      <w:bookmarkEnd w:id="105"/>
      <w:bookmarkEnd w:id="106"/>
      <w:bookmarkEnd w:id="107"/>
    </w:p>
    <w:p w14:paraId="5EAEDE4F" w14:textId="5D40FAA3" w:rsidR="00C22D89" w:rsidRPr="00B16853" w:rsidRDefault="00C22D89" w:rsidP="00797643">
      <w:pPr>
        <w:pStyle w:val="SlogObojestransko"/>
        <w:spacing w:line="240" w:lineRule="auto"/>
        <w:rPr>
          <w:rFonts w:ascii="Calibri" w:hAnsi="Calibri" w:cs="Calibri"/>
          <w:b/>
          <w:i/>
          <w:color w:val="1F497D"/>
          <w:sz w:val="20"/>
        </w:rPr>
      </w:pPr>
      <w:r w:rsidRPr="00B16853">
        <w:rPr>
          <w:rFonts w:ascii="Calibri" w:hAnsi="Calibri" w:cs="Calibri"/>
          <w:b/>
          <w:i/>
          <w:color w:val="1F497D"/>
          <w:sz w:val="20"/>
        </w:rPr>
        <w:t xml:space="preserve">CILJ: nič mrtvih in hudo telesno poškodovanih otrok v starostni skupini od </w:t>
      </w:r>
      <w:r w:rsidR="00F27C2D" w:rsidRPr="00B16853">
        <w:rPr>
          <w:rFonts w:ascii="Calibri" w:hAnsi="Calibri" w:cs="Calibri"/>
          <w:b/>
          <w:i/>
          <w:color w:val="1F497D"/>
          <w:sz w:val="20"/>
        </w:rPr>
        <w:t>šestega do osmega</w:t>
      </w:r>
      <w:r w:rsidRPr="00B16853">
        <w:rPr>
          <w:rFonts w:ascii="Calibri" w:hAnsi="Calibri" w:cs="Calibri"/>
          <w:b/>
          <w:i/>
          <w:color w:val="1F497D"/>
          <w:sz w:val="20"/>
        </w:rPr>
        <w:t xml:space="preserve"> leta</w:t>
      </w:r>
    </w:p>
    <w:p w14:paraId="75937568" w14:textId="7363A6CC" w:rsidR="00C22D89" w:rsidRPr="00B16853" w:rsidRDefault="00C22D89" w:rsidP="00C22D89">
      <w:pPr>
        <w:pStyle w:val="datumtevilka"/>
        <w:spacing w:line="240" w:lineRule="auto"/>
        <w:jc w:val="both"/>
        <w:rPr>
          <w:rFonts w:ascii="Calibri" w:hAnsi="Calibri" w:cs="Calibri"/>
        </w:rPr>
      </w:pPr>
      <w:r w:rsidRPr="00B16853">
        <w:rPr>
          <w:rFonts w:ascii="Calibri" w:hAnsi="Calibri" w:cs="Calibri"/>
        </w:rPr>
        <w:t xml:space="preserve">V prvem vzgojno-izobraževalnem obdobju učenci spoznajo in opazujejo varne in nevarne poti v okolici šole, spoznajo prometne znake, ki označujejo šolsko pot, spoznavajo pravila </w:t>
      </w:r>
      <w:r w:rsidR="00236F42">
        <w:rPr>
          <w:rFonts w:ascii="Calibri" w:hAnsi="Calibri" w:cs="Calibri"/>
        </w:rPr>
        <w:t xml:space="preserve">vedenja </w:t>
      </w:r>
      <w:r w:rsidRPr="00B16853">
        <w:rPr>
          <w:rFonts w:ascii="Calibri" w:hAnsi="Calibri" w:cs="Calibri"/>
        </w:rPr>
        <w:t xml:space="preserve">v prometu in varne hoje, pomen vidnosti in nošenja rumene rutice </w:t>
      </w:r>
      <w:r w:rsidR="00236F42">
        <w:rPr>
          <w:rFonts w:ascii="Calibri" w:hAnsi="Calibri" w:cs="Calibri"/>
        </w:rPr>
        <w:t>in</w:t>
      </w:r>
      <w:r w:rsidRPr="00B16853">
        <w:rPr>
          <w:rFonts w:ascii="Calibri" w:hAnsi="Calibri" w:cs="Calibri"/>
        </w:rPr>
        <w:t xml:space="preserve"> kresničke, seznanijo </w:t>
      </w:r>
      <w:r w:rsidR="00236F42">
        <w:rPr>
          <w:rFonts w:ascii="Calibri" w:hAnsi="Calibri" w:cs="Calibri"/>
        </w:rPr>
        <w:t xml:space="preserve">se </w:t>
      </w:r>
      <w:r w:rsidRPr="00B16853">
        <w:rPr>
          <w:rFonts w:ascii="Calibri" w:hAnsi="Calibri" w:cs="Calibri"/>
        </w:rPr>
        <w:t xml:space="preserve">z načini </w:t>
      </w:r>
      <w:r w:rsidR="00236F42">
        <w:rPr>
          <w:rFonts w:ascii="Calibri" w:hAnsi="Calibri" w:cs="Calibri"/>
        </w:rPr>
        <w:t>vedenja</w:t>
      </w:r>
      <w:r w:rsidRPr="00B16853">
        <w:rPr>
          <w:rFonts w:ascii="Calibri" w:hAnsi="Calibri" w:cs="Calibri"/>
        </w:rPr>
        <w:t xml:space="preserve"> sopotnika v različnih prevoznih sredstvih, učijo</w:t>
      </w:r>
      <w:r w:rsidR="00236F42">
        <w:rPr>
          <w:rFonts w:ascii="Calibri" w:hAnsi="Calibri" w:cs="Calibri"/>
        </w:rPr>
        <w:t xml:space="preserve"> se</w:t>
      </w:r>
      <w:r w:rsidRPr="00B16853">
        <w:rPr>
          <w:rFonts w:ascii="Calibri" w:hAnsi="Calibri" w:cs="Calibri"/>
        </w:rPr>
        <w:t xml:space="preserve"> vključevanja v promet po varnih šolskih poteh, seznanijo se z orientacijo v prometnem prostoru (levo, desno), seznanijo se z varno hojo po pločniku in cesti, kjer ni pločnika, s hojo ob nevarnem cestnem robu in </w:t>
      </w:r>
      <w:r w:rsidR="002E6633">
        <w:rPr>
          <w:rFonts w:ascii="Calibri" w:hAnsi="Calibri" w:cs="Calibri"/>
        </w:rPr>
        <w:t xml:space="preserve">varnim </w:t>
      </w:r>
      <w:r w:rsidRPr="00B16853">
        <w:rPr>
          <w:rFonts w:ascii="Calibri" w:hAnsi="Calibri" w:cs="Calibri"/>
        </w:rPr>
        <w:t>prečkanj</w:t>
      </w:r>
      <w:r w:rsidR="002E6633">
        <w:rPr>
          <w:rFonts w:ascii="Calibri" w:hAnsi="Calibri" w:cs="Calibri"/>
        </w:rPr>
        <w:t>em</w:t>
      </w:r>
      <w:r w:rsidRPr="00B16853">
        <w:rPr>
          <w:rFonts w:ascii="Calibri" w:hAnsi="Calibri" w:cs="Calibri"/>
        </w:rPr>
        <w:t xml:space="preserve"> cest</w:t>
      </w:r>
      <w:r w:rsidR="002E6633">
        <w:rPr>
          <w:rFonts w:ascii="Calibri" w:hAnsi="Calibri" w:cs="Calibri"/>
        </w:rPr>
        <w:t>e. Učenec se seznani s prometno</w:t>
      </w:r>
      <w:r w:rsidRPr="00B16853">
        <w:rPr>
          <w:rFonts w:ascii="Calibri" w:hAnsi="Calibri" w:cs="Calibri"/>
        </w:rPr>
        <w:t xml:space="preserve">varnostnim načrtom šole. </w:t>
      </w:r>
    </w:p>
    <w:p w14:paraId="7F24D4EF" w14:textId="77777777" w:rsidR="00FA7F4C" w:rsidRDefault="00FA7F4C" w:rsidP="009F6EE9">
      <w:pPr>
        <w:rPr>
          <w:rFonts w:asciiTheme="minorHAnsi" w:hAnsiTheme="minorHAnsi" w:cstheme="minorHAnsi"/>
          <w:color w:val="8064A2" w:themeColor="accent4"/>
          <w:sz w:val="20"/>
          <w:szCs w:val="20"/>
        </w:rPr>
      </w:pPr>
    </w:p>
    <w:p w14:paraId="5A127363" w14:textId="6015350E" w:rsidR="009F6EE9" w:rsidRPr="00FA7F4C" w:rsidRDefault="009F6EE9" w:rsidP="009F6EE9">
      <w:pPr>
        <w:rPr>
          <w:color w:val="000000" w:themeColor="text1"/>
        </w:rPr>
      </w:pPr>
      <w:r w:rsidRPr="00FA7F4C">
        <w:rPr>
          <w:rFonts w:asciiTheme="minorHAnsi" w:hAnsiTheme="minorHAnsi" w:cstheme="minorHAnsi"/>
          <w:color w:val="000000" w:themeColor="text1"/>
          <w:sz w:val="20"/>
          <w:szCs w:val="20"/>
        </w:rPr>
        <w:t>V okviru nacionalne preventivne akcije Začetek šole in varnost otrok je AVP pripravila akcijski načrt ter pozvala različne deležnike k sodelovanju v akciji: Ministrstvo za izobraževanje in osnovne šole, občinske SPV, Policij</w:t>
      </w:r>
      <w:r w:rsidR="003B5939">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občinska redarstva, nevladne organizacije. Preventivne aktivnosti so bile predstavljene v medijih. V 2017 je v akciji Začetek šolskega leta aktivno sodelovalo 184 občin, skupno je bilo zagotovljeno preko 30.000 knjižic Prvi koraki v svetu prometa za vse slovenske prvošolce in plakati Šolska pot ter Poskrbimo za varnost otrok. V sodelovanju z občinskimi SPV so bile izvedene tudi druge preventivne aktivnosti s pregledom šolskih poti še pred začetkom šolskega leta, z zagotavljanjem dela prostovoljcev pri varovanju otrok v sodelovanju z ZŠAM in drugimi prostovoljci, s podporo zavarovalnic pa zagotovljene rumene rutice za vse prvošolce </w:t>
      </w:r>
      <w:r w:rsidR="006C4FED">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druge. Občinske SPV smo predhodno pozvali k ustreznemu urejanju šolskih poti </w:t>
      </w:r>
      <w:r w:rsidR="003B5939">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organiziranju ustreznega organiziranega prevoza v primerih nevarnih poti za otroke, ravnateljem smo preko skupne okrožnice z Ministrstvom za izobraževanje predstavili aktivnosti ter prometnovzgojne programe v letošnjem šolskem letu.</w:t>
      </w:r>
      <w:r w:rsidR="003B5939">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V okviru nacionalne akcije ob začetku šole so bile izvedene tudi številne medijske aktivnosti, ki so potekale od konca avgusta skozi </w:t>
      </w:r>
      <w:r w:rsidR="003B5939">
        <w:rPr>
          <w:rFonts w:asciiTheme="minorHAnsi" w:hAnsiTheme="minorHAnsi" w:cstheme="minorHAnsi"/>
          <w:color w:val="000000" w:themeColor="text1"/>
          <w:sz w:val="20"/>
          <w:szCs w:val="20"/>
        </w:rPr>
        <w:t>ves</w:t>
      </w:r>
      <w:r w:rsidRPr="00FA7F4C">
        <w:rPr>
          <w:rFonts w:asciiTheme="minorHAnsi" w:hAnsiTheme="minorHAnsi" w:cstheme="minorHAnsi"/>
          <w:color w:val="000000" w:themeColor="text1"/>
          <w:sz w:val="20"/>
          <w:szCs w:val="20"/>
        </w:rPr>
        <w:t xml:space="preserve"> september. Prav tako smo opozarjali na ponovno prisotnost otrok na šolskih poteh preko city lightov v Ljubljani, </w:t>
      </w:r>
      <w:r w:rsidR="003B5939">
        <w:rPr>
          <w:rFonts w:asciiTheme="minorHAnsi" w:hAnsiTheme="minorHAnsi" w:cstheme="minorHAnsi"/>
          <w:color w:val="000000" w:themeColor="text1"/>
          <w:sz w:val="20"/>
          <w:szCs w:val="20"/>
        </w:rPr>
        <w:t xml:space="preserve">s </w:t>
      </w:r>
      <w:r w:rsidRPr="00FA7F4C">
        <w:rPr>
          <w:rFonts w:asciiTheme="minorHAnsi" w:hAnsiTheme="minorHAnsi" w:cstheme="minorHAnsi"/>
          <w:color w:val="000000" w:themeColor="text1"/>
          <w:sz w:val="20"/>
          <w:szCs w:val="20"/>
        </w:rPr>
        <w:t xml:space="preserve">številnimi medijskimi aktivnosti na nacionalnih in lokalnih televizijskih in radijskih postajah. Na OŠ Koseze v Ljubljani je AVP izvedla dogodek ob začetku </w:t>
      </w:r>
      <w:r w:rsidR="003B5939">
        <w:rPr>
          <w:rFonts w:asciiTheme="minorHAnsi" w:hAnsiTheme="minorHAnsi" w:cstheme="minorHAnsi"/>
          <w:color w:val="000000" w:themeColor="text1"/>
          <w:sz w:val="20"/>
          <w:szCs w:val="20"/>
        </w:rPr>
        <w:t>pouka</w:t>
      </w:r>
      <w:r w:rsidRPr="00FA7F4C">
        <w:rPr>
          <w:rFonts w:asciiTheme="minorHAnsi" w:hAnsiTheme="minorHAnsi" w:cstheme="minorHAnsi"/>
          <w:color w:val="000000" w:themeColor="text1"/>
          <w:sz w:val="20"/>
          <w:szCs w:val="20"/>
        </w:rPr>
        <w:t>. Na enem mestu so se zbrali vsi ključni akterji na področju varnosti prometa med otro</w:t>
      </w:r>
      <w:r w:rsidR="003B5939">
        <w:rPr>
          <w:rFonts w:asciiTheme="minorHAnsi" w:hAnsiTheme="minorHAnsi" w:cstheme="minorHAnsi"/>
          <w:color w:val="000000" w:themeColor="text1"/>
          <w:sz w:val="20"/>
          <w:szCs w:val="20"/>
        </w:rPr>
        <w:t>k</w:t>
      </w:r>
      <w:r w:rsidRPr="00FA7F4C">
        <w:rPr>
          <w:rFonts w:asciiTheme="minorHAnsi" w:hAnsiTheme="minorHAnsi" w:cstheme="minorHAnsi"/>
          <w:color w:val="000000" w:themeColor="text1"/>
          <w:sz w:val="20"/>
          <w:szCs w:val="20"/>
        </w:rPr>
        <w:t xml:space="preserve">i in ob tej priložnosti podpisali </w:t>
      </w:r>
      <w:r w:rsidRPr="006C4FED">
        <w:rPr>
          <w:rFonts w:asciiTheme="minorHAnsi" w:hAnsiTheme="minorHAnsi" w:cstheme="minorHAnsi"/>
          <w:color w:val="000000" w:themeColor="text1"/>
          <w:sz w:val="20"/>
          <w:szCs w:val="20"/>
        </w:rPr>
        <w:t>Dogovor o sodelovanju pri izvajanju preventivnih dejavnosti na področju prometne vzgoje in izobraževanja v okviru vrtcev, osnovnih in srednjih šol. Sporazum, ki so ga podpisali najvišji predstavniki Ministrstva za izobraževanje, Ministrstva za infrastrukturo, AVP in Zavoda RS za šolstvo, predstavlja jasno zavezo, da se okrepijo ter nadgradijo aktivnosti prometne</w:t>
      </w:r>
      <w:r w:rsidRPr="00FA7F4C">
        <w:rPr>
          <w:rFonts w:asciiTheme="minorHAnsi" w:hAnsiTheme="minorHAnsi" w:cstheme="minorHAnsi"/>
          <w:color w:val="000000" w:themeColor="text1"/>
          <w:sz w:val="20"/>
          <w:szCs w:val="20"/>
        </w:rPr>
        <w:t xml:space="preserve"> vzgoje v šolah, s poudarkom predvsem na tretji triadi OŠ </w:t>
      </w:r>
      <w:r w:rsidR="003B5939">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srednjih šolah. </w:t>
      </w:r>
    </w:p>
    <w:p w14:paraId="1D10A559" w14:textId="77777777" w:rsidR="00957B29" w:rsidRPr="00FA7F4C" w:rsidRDefault="00957B29" w:rsidP="00C22D89">
      <w:pPr>
        <w:pStyle w:val="datumtevilka"/>
        <w:spacing w:line="240" w:lineRule="auto"/>
        <w:jc w:val="both"/>
        <w:rPr>
          <w:rFonts w:ascii="Calibri" w:hAnsi="Calibri" w:cs="Calibri"/>
          <w:color w:val="000000" w:themeColor="text1"/>
        </w:rPr>
      </w:pPr>
    </w:p>
    <w:p w14:paraId="6BB7DC6C" w14:textId="28A14AA1" w:rsidR="0074694B" w:rsidRPr="00FA7F4C" w:rsidRDefault="0074694B" w:rsidP="0074694B">
      <w:pPr>
        <w:pStyle w:val="datumtevilka"/>
        <w:spacing w:line="240" w:lineRule="auto"/>
        <w:jc w:val="both"/>
        <w:rPr>
          <w:rFonts w:asciiTheme="minorHAnsi" w:hAnsiTheme="minorHAnsi" w:cstheme="minorHAnsi"/>
          <w:color w:val="000000" w:themeColor="text1"/>
        </w:rPr>
      </w:pPr>
      <w:r w:rsidRPr="00FA7F4C">
        <w:rPr>
          <w:rFonts w:asciiTheme="minorHAnsi" w:hAnsiTheme="minorHAnsi" w:cstheme="minorHAnsi"/>
          <w:color w:val="000000" w:themeColor="text1"/>
        </w:rPr>
        <w:t>V sodelovanju z Zvezo ZŠAM je AVP pilotno izvedla varovanje otrok na problematičnih prehodih v okolici 55 šol. Nosilci nalog so bili prostovoljci 26 združenj Zveze. Na vsako šolo sta bila predvidena vsaj dva prostovoljca. Pred pričetkom izvajanja ŠPS sta bili izvedeni dve izobraževanji za delo prostovoljcev. Prostovoljce je AVP opremila tudi s kapami in brezrokavniki, vsak pa je prejel navodila za izvajanje aktivnosti na prehodih za pešce. Ob začetku akcije 11.</w:t>
      </w:r>
      <w:r w:rsidR="003B5939">
        <w:rPr>
          <w:rFonts w:asciiTheme="minorHAnsi" w:hAnsiTheme="minorHAnsi" w:cstheme="minorHAnsi"/>
          <w:color w:val="000000" w:themeColor="text1"/>
        </w:rPr>
        <w:t xml:space="preserve"> </w:t>
      </w:r>
      <w:r w:rsidRPr="00FA7F4C">
        <w:rPr>
          <w:rFonts w:asciiTheme="minorHAnsi" w:hAnsiTheme="minorHAnsi" w:cstheme="minorHAnsi"/>
          <w:color w:val="000000" w:themeColor="text1"/>
        </w:rPr>
        <w:t>9.</w:t>
      </w:r>
      <w:r w:rsidR="003B5939">
        <w:rPr>
          <w:rFonts w:asciiTheme="minorHAnsi" w:hAnsiTheme="minorHAnsi" w:cstheme="minorHAnsi"/>
          <w:color w:val="000000" w:themeColor="text1"/>
        </w:rPr>
        <w:t xml:space="preserve"> </w:t>
      </w:r>
      <w:r w:rsidRPr="00FA7F4C">
        <w:rPr>
          <w:rFonts w:asciiTheme="minorHAnsi" w:hAnsiTheme="minorHAnsi" w:cstheme="minorHAnsi"/>
          <w:color w:val="000000" w:themeColor="text1"/>
        </w:rPr>
        <w:t xml:space="preserve">2017 je AVP izvedla tudi novinarsko konferenco na OŠ Škofljica. Po zaključku je bila izvedena anketa med prostovoljci, </w:t>
      </w:r>
      <w:r w:rsidR="003B5939">
        <w:rPr>
          <w:rFonts w:asciiTheme="minorHAnsi" w:hAnsiTheme="minorHAnsi" w:cstheme="minorHAnsi"/>
          <w:color w:val="000000" w:themeColor="text1"/>
        </w:rPr>
        <w:t xml:space="preserve">sodelujočimi </w:t>
      </w:r>
      <w:r w:rsidRPr="00FA7F4C">
        <w:rPr>
          <w:rFonts w:asciiTheme="minorHAnsi" w:hAnsiTheme="minorHAnsi" w:cstheme="minorHAnsi"/>
          <w:color w:val="000000" w:themeColor="text1"/>
        </w:rPr>
        <w:t>šolami</w:t>
      </w:r>
      <w:r w:rsidR="003B5939">
        <w:rPr>
          <w:rFonts w:asciiTheme="minorHAnsi" w:hAnsiTheme="minorHAnsi" w:cstheme="minorHAnsi"/>
          <w:color w:val="000000" w:themeColor="text1"/>
        </w:rPr>
        <w:t xml:space="preserve"> </w:t>
      </w:r>
      <w:r w:rsidRPr="00FA7F4C">
        <w:rPr>
          <w:rFonts w:asciiTheme="minorHAnsi" w:hAnsiTheme="minorHAnsi" w:cstheme="minorHAnsi"/>
          <w:color w:val="000000" w:themeColor="text1"/>
        </w:rPr>
        <w:t>in starši. Odzivi na podaljšano varovanje otrok so bili pozitivni pri vseh skupinah.</w:t>
      </w:r>
    </w:p>
    <w:p w14:paraId="078FFF91" w14:textId="77777777" w:rsidR="0074694B" w:rsidRPr="005236D3" w:rsidRDefault="0074694B" w:rsidP="00C22D89">
      <w:pPr>
        <w:pStyle w:val="datumtevilka"/>
        <w:spacing w:line="240" w:lineRule="auto"/>
        <w:jc w:val="both"/>
        <w:rPr>
          <w:rFonts w:ascii="Calibri" w:hAnsi="Calibri" w:cs="Calibri"/>
        </w:rPr>
      </w:pPr>
    </w:p>
    <w:p w14:paraId="76F9B63C" w14:textId="618E54AA" w:rsidR="00C61DD8" w:rsidRPr="00B16853" w:rsidRDefault="00CC0F7D" w:rsidP="00CC0F7D">
      <w:pPr>
        <w:pStyle w:val="Brezrazmikov"/>
        <w:rPr>
          <w:rFonts w:ascii="Calibri" w:hAnsi="Calibri" w:cs="Calibri"/>
          <w:sz w:val="20"/>
          <w:szCs w:val="20"/>
        </w:rPr>
      </w:pPr>
      <w:r w:rsidRPr="00B16853">
        <w:rPr>
          <w:rFonts w:ascii="Calibri" w:hAnsi="Calibri" w:cs="Calibri"/>
          <w:sz w:val="20"/>
          <w:szCs w:val="20"/>
        </w:rPr>
        <w:t xml:space="preserve">V začetku šolskega leta je </w:t>
      </w:r>
      <w:r w:rsidR="005351E3">
        <w:rPr>
          <w:rFonts w:ascii="Calibri" w:hAnsi="Calibri" w:cs="Calibri"/>
          <w:sz w:val="20"/>
          <w:szCs w:val="20"/>
        </w:rPr>
        <w:t>NIJZ</w:t>
      </w:r>
      <w:r w:rsidRPr="00B16853">
        <w:rPr>
          <w:rFonts w:ascii="Calibri" w:hAnsi="Calibri" w:cs="Calibri"/>
          <w:sz w:val="20"/>
          <w:szCs w:val="20"/>
        </w:rPr>
        <w:t xml:space="preserve"> s svojimi območnim</w:t>
      </w:r>
      <w:r w:rsidR="00C9309F">
        <w:rPr>
          <w:rFonts w:ascii="Calibri" w:hAnsi="Calibri" w:cs="Calibri"/>
          <w:sz w:val="20"/>
          <w:szCs w:val="20"/>
        </w:rPr>
        <w:t>i</w:t>
      </w:r>
      <w:r w:rsidRPr="00B16853">
        <w:rPr>
          <w:rFonts w:ascii="Calibri" w:hAnsi="Calibri" w:cs="Calibri"/>
          <w:sz w:val="20"/>
          <w:szCs w:val="20"/>
        </w:rPr>
        <w:t xml:space="preserve"> enotami pripravil natečaj za osnovne šole in vrtce na temo alkohola in prometa. Šole in vrtci, ki so se vključili, so obravnavali problematiko alkohola in prometa na otrokom razumljiv način. Pod vodstvom mentorjev in </w:t>
      </w:r>
      <w:r w:rsidR="00D0187F">
        <w:rPr>
          <w:rFonts w:ascii="Calibri" w:hAnsi="Calibri" w:cs="Calibri"/>
          <w:sz w:val="20"/>
          <w:szCs w:val="20"/>
        </w:rPr>
        <w:t xml:space="preserve">v </w:t>
      </w:r>
      <w:r w:rsidRPr="00B16853">
        <w:rPr>
          <w:rFonts w:ascii="Calibri" w:hAnsi="Calibri" w:cs="Calibri"/>
          <w:sz w:val="20"/>
          <w:szCs w:val="20"/>
        </w:rPr>
        <w:t>sodelovanj</w:t>
      </w:r>
      <w:r w:rsidR="00D0187F">
        <w:rPr>
          <w:rFonts w:ascii="Calibri" w:hAnsi="Calibri" w:cs="Calibri"/>
          <w:sz w:val="20"/>
          <w:szCs w:val="20"/>
        </w:rPr>
        <w:t>u</w:t>
      </w:r>
      <w:r w:rsidRPr="00B16853">
        <w:rPr>
          <w:rFonts w:ascii="Calibri" w:hAnsi="Calibri" w:cs="Calibri"/>
          <w:sz w:val="20"/>
          <w:szCs w:val="20"/>
        </w:rPr>
        <w:t xml:space="preserve"> s starši so izdelali likovne izdelke s ključnimi sporočili. </w:t>
      </w:r>
      <w:r w:rsidRPr="00B16853">
        <w:rPr>
          <w:rFonts w:ascii="Calibri" w:hAnsi="Calibri" w:cs="Calibri"/>
          <w:bCs/>
          <w:sz w:val="20"/>
          <w:szCs w:val="20"/>
        </w:rPr>
        <w:t>Na martinovo so območne enote NIJZ skupaj z eno od sodelujočih šol, območno policijsko postajo in nevladnimi organizacijami organizirale ulično akcijo. Ta je potekal</w:t>
      </w:r>
      <w:r w:rsidR="003E5300" w:rsidRPr="00B16853">
        <w:rPr>
          <w:rFonts w:ascii="Calibri" w:hAnsi="Calibri" w:cs="Calibri"/>
          <w:bCs/>
          <w:sz w:val="20"/>
          <w:szCs w:val="20"/>
        </w:rPr>
        <w:t>a</w:t>
      </w:r>
      <w:r w:rsidR="005351E3">
        <w:rPr>
          <w:rFonts w:ascii="Calibri" w:hAnsi="Calibri" w:cs="Calibri"/>
          <w:bCs/>
          <w:sz w:val="20"/>
          <w:szCs w:val="20"/>
        </w:rPr>
        <w:t xml:space="preserve"> </w:t>
      </w:r>
      <w:r w:rsidRPr="00B16853">
        <w:rPr>
          <w:rFonts w:ascii="Calibri" w:hAnsi="Calibri" w:cs="Calibri"/>
          <w:bCs/>
          <w:sz w:val="20"/>
          <w:szCs w:val="20"/>
        </w:rPr>
        <w:t xml:space="preserve">tako, da so policisti v izbrani prometni ulici ustavili voznika, opravili kontrolo dokumentov, potem pa sta pristopila otroka in vozniku podarila svoj izdelek oziroma otroški izdelek iz natečaja (risbico s sporočilom) in zloženko o alkoholu ter mu zaželela srečno vožnjo. </w:t>
      </w:r>
      <w:r w:rsidR="006C4FED">
        <w:rPr>
          <w:rFonts w:ascii="Calibri" w:hAnsi="Calibri" w:cs="Calibri"/>
          <w:bCs/>
          <w:sz w:val="20"/>
          <w:szCs w:val="20"/>
        </w:rPr>
        <w:t>Na</w:t>
      </w:r>
      <w:r w:rsidR="001522C2" w:rsidRPr="005236D3">
        <w:rPr>
          <w:rFonts w:ascii="Calibri" w:hAnsi="Calibri" w:cs="Calibri"/>
          <w:sz w:val="20"/>
          <w:szCs w:val="20"/>
        </w:rPr>
        <w:t xml:space="preserve"> martinov</w:t>
      </w:r>
      <w:r w:rsidR="006C4FED">
        <w:rPr>
          <w:rFonts w:ascii="Calibri" w:hAnsi="Calibri" w:cs="Calibri"/>
          <w:sz w:val="20"/>
          <w:szCs w:val="20"/>
        </w:rPr>
        <w:t>o</w:t>
      </w:r>
      <w:r w:rsidR="001522C2" w:rsidRPr="005236D3">
        <w:rPr>
          <w:rFonts w:ascii="Calibri" w:hAnsi="Calibri" w:cs="Calibri"/>
          <w:sz w:val="20"/>
          <w:szCs w:val="20"/>
        </w:rPr>
        <w:t xml:space="preserve"> 2016</w:t>
      </w:r>
      <w:r w:rsidR="005351E3" w:rsidRPr="005236D3">
        <w:rPr>
          <w:rFonts w:ascii="Calibri" w:hAnsi="Calibri" w:cs="Calibri"/>
          <w:sz w:val="20"/>
          <w:szCs w:val="20"/>
        </w:rPr>
        <w:t xml:space="preserve"> (11.</w:t>
      </w:r>
      <w:r w:rsidR="00D0187F">
        <w:rPr>
          <w:rFonts w:ascii="Calibri" w:hAnsi="Calibri" w:cs="Calibri"/>
          <w:sz w:val="20"/>
          <w:szCs w:val="20"/>
        </w:rPr>
        <w:t> </w:t>
      </w:r>
      <w:r w:rsidR="005351E3" w:rsidRPr="005236D3">
        <w:rPr>
          <w:rFonts w:ascii="Calibri" w:hAnsi="Calibri" w:cs="Calibri"/>
          <w:sz w:val="20"/>
          <w:szCs w:val="20"/>
        </w:rPr>
        <w:t xml:space="preserve">novembra) so tako </w:t>
      </w:r>
      <w:r w:rsidRPr="005236D3">
        <w:rPr>
          <w:rFonts w:ascii="Calibri" w:hAnsi="Calibri" w:cs="Calibri"/>
          <w:sz w:val="20"/>
          <w:szCs w:val="20"/>
        </w:rPr>
        <w:t xml:space="preserve">območne enote NIJZ </w:t>
      </w:r>
      <w:r w:rsidR="00D0187F" w:rsidRPr="005236D3">
        <w:rPr>
          <w:rFonts w:ascii="Calibri" w:hAnsi="Calibri" w:cs="Calibri"/>
          <w:sz w:val="20"/>
          <w:szCs w:val="20"/>
        </w:rPr>
        <w:t xml:space="preserve">v vseh slovenskih regijah </w:t>
      </w:r>
      <w:r w:rsidRPr="005236D3">
        <w:rPr>
          <w:rFonts w:ascii="Calibri" w:hAnsi="Calibri" w:cs="Calibri"/>
          <w:sz w:val="20"/>
          <w:szCs w:val="20"/>
        </w:rPr>
        <w:t xml:space="preserve">izvedle celoten program in </w:t>
      </w:r>
      <w:r w:rsidR="00D0187F">
        <w:rPr>
          <w:rFonts w:ascii="Calibri" w:hAnsi="Calibri" w:cs="Calibri"/>
          <w:sz w:val="20"/>
          <w:szCs w:val="20"/>
        </w:rPr>
        <w:t>končno</w:t>
      </w:r>
      <w:r w:rsidRPr="005236D3">
        <w:rPr>
          <w:rFonts w:ascii="Calibri" w:hAnsi="Calibri" w:cs="Calibri"/>
          <w:sz w:val="20"/>
          <w:szCs w:val="20"/>
        </w:rPr>
        <w:t xml:space="preserve"> ulično akcijo Otroci za varnost v prometu. </w:t>
      </w:r>
      <w:r w:rsidR="00D0187F">
        <w:rPr>
          <w:rFonts w:ascii="Calibri" w:hAnsi="Calibri" w:cs="Calibri"/>
          <w:sz w:val="20"/>
          <w:szCs w:val="20"/>
        </w:rPr>
        <w:t>Tudi v letu 201</w:t>
      </w:r>
      <w:r w:rsidR="003B5939">
        <w:rPr>
          <w:rFonts w:ascii="Calibri" w:hAnsi="Calibri" w:cs="Calibri"/>
          <w:sz w:val="20"/>
          <w:szCs w:val="20"/>
        </w:rPr>
        <w:t>7</w:t>
      </w:r>
      <w:r w:rsidR="00D0187F">
        <w:rPr>
          <w:rFonts w:ascii="Calibri" w:hAnsi="Calibri" w:cs="Calibri"/>
          <w:sz w:val="20"/>
          <w:szCs w:val="20"/>
        </w:rPr>
        <w:t xml:space="preserve"> je bil n</w:t>
      </w:r>
      <w:r w:rsidRPr="005236D3">
        <w:rPr>
          <w:rFonts w:ascii="Calibri" w:hAnsi="Calibri" w:cs="Calibri"/>
          <w:sz w:val="20"/>
          <w:szCs w:val="20"/>
        </w:rPr>
        <w:t>ame</w:t>
      </w:r>
      <w:r w:rsidR="001522C2" w:rsidRPr="005236D3">
        <w:rPr>
          <w:rFonts w:ascii="Calibri" w:hAnsi="Calibri" w:cs="Calibri"/>
          <w:sz w:val="20"/>
          <w:szCs w:val="20"/>
        </w:rPr>
        <w:t xml:space="preserve">n akcije </w:t>
      </w:r>
      <w:r w:rsidRPr="005236D3">
        <w:rPr>
          <w:rFonts w:ascii="Calibri" w:hAnsi="Calibri" w:cs="Calibri"/>
          <w:sz w:val="20"/>
          <w:szCs w:val="20"/>
        </w:rPr>
        <w:t>opozoriti voznike na nevarnost alkohola v prometu.</w:t>
      </w:r>
      <w:r w:rsidRPr="00B16853">
        <w:rPr>
          <w:rFonts w:ascii="Calibri" w:hAnsi="Calibri" w:cs="Calibri"/>
          <w:sz w:val="20"/>
          <w:szCs w:val="20"/>
        </w:rPr>
        <w:t xml:space="preserve"> </w:t>
      </w:r>
    </w:p>
    <w:p w14:paraId="64D11674" w14:textId="77777777" w:rsidR="00010AB4" w:rsidRPr="00B16853" w:rsidRDefault="00010AB4" w:rsidP="00CC0F7D">
      <w:pPr>
        <w:pStyle w:val="Brezrazmikov"/>
        <w:rPr>
          <w:rFonts w:ascii="Calibri" w:hAnsi="Calibri" w:cs="Calibri"/>
          <w:sz w:val="20"/>
          <w:szCs w:val="20"/>
        </w:rPr>
      </w:pPr>
    </w:p>
    <w:p w14:paraId="44574751" w14:textId="15956138" w:rsidR="0050771B" w:rsidRDefault="003E5300" w:rsidP="0050771B">
      <w:pPr>
        <w:suppressAutoHyphens/>
        <w:rPr>
          <w:rFonts w:ascii="Calibri" w:hAnsi="Calibri" w:cs="Arial"/>
          <w:color w:val="000000"/>
          <w:sz w:val="20"/>
          <w:szCs w:val="20"/>
        </w:rPr>
      </w:pPr>
      <w:r w:rsidRPr="009B5AFA">
        <w:rPr>
          <w:rFonts w:ascii="Calibri" w:hAnsi="Calibri" w:cs="Arial"/>
          <w:color w:val="000000"/>
          <w:sz w:val="20"/>
          <w:szCs w:val="20"/>
        </w:rPr>
        <w:t>I</w:t>
      </w:r>
      <w:r w:rsidR="009D19A6" w:rsidRPr="009B5AFA">
        <w:rPr>
          <w:rFonts w:ascii="Calibri" w:hAnsi="Calibri" w:cs="Arial"/>
          <w:color w:val="000000"/>
          <w:sz w:val="20"/>
          <w:szCs w:val="20"/>
        </w:rPr>
        <w:t xml:space="preserve">nšpekcija za cestni promet </w:t>
      </w:r>
      <w:r w:rsidR="00D0187F">
        <w:rPr>
          <w:rFonts w:ascii="Calibri" w:hAnsi="Calibri" w:cs="Arial"/>
          <w:color w:val="000000"/>
          <w:sz w:val="20"/>
          <w:szCs w:val="20"/>
        </w:rPr>
        <w:t xml:space="preserve">IRSI </w:t>
      </w:r>
      <w:r w:rsidR="009D19A6" w:rsidRPr="009B5AFA">
        <w:rPr>
          <w:rFonts w:ascii="Calibri" w:hAnsi="Calibri" w:cs="Arial"/>
          <w:color w:val="000000"/>
          <w:sz w:val="20"/>
          <w:szCs w:val="20"/>
        </w:rPr>
        <w:t>izvaja nadzor prevoza šoloobveznih otrok v skladu z določili Zakona o prevozih v cestnem prometu, ob tem pa se preverja</w:t>
      </w:r>
      <w:r w:rsidR="00D0187F">
        <w:rPr>
          <w:rFonts w:ascii="Calibri" w:hAnsi="Calibri" w:cs="Arial"/>
          <w:color w:val="000000"/>
          <w:sz w:val="20"/>
          <w:szCs w:val="20"/>
        </w:rPr>
        <w:t>ta</w:t>
      </w:r>
      <w:r w:rsidR="009D19A6" w:rsidRPr="009B5AFA">
        <w:rPr>
          <w:rFonts w:ascii="Calibri" w:hAnsi="Calibri" w:cs="Arial"/>
          <w:color w:val="000000"/>
          <w:sz w:val="20"/>
          <w:szCs w:val="20"/>
        </w:rPr>
        <w:t xml:space="preserve"> še čas vožnje, odmorov in počitkov voznikov </w:t>
      </w:r>
      <w:r w:rsidR="00D0187F">
        <w:rPr>
          <w:rFonts w:ascii="Calibri" w:hAnsi="Calibri" w:cs="Arial"/>
          <w:color w:val="000000"/>
          <w:sz w:val="20"/>
          <w:szCs w:val="20"/>
        </w:rPr>
        <w:t>in</w:t>
      </w:r>
      <w:r w:rsidR="009D19A6" w:rsidRPr="009B5AFA">
        <w:rPr>
          <w:rFonts w:ascii="Calibri" w:hAnsi="Calibri" w:cs="Arial"/>
          <w:color w:val="000000"/>
          <w:sz w:val="20"/>
          <w:szCs w:val="20"/>
        </w:rPr>
        <w:t xml:space="preserve"> uporaba tahografa po določilih ZDCOPMD. </w:t>
      </w:r>
      <w:r w:rsidR="00606E4C" w:rsidRPr="009B5AFA">
        <w:rPr>
          <w:rFonts w:ascii="Calibri" w:hAnsi="Calibri" w:cs="Arial"/>
          <w:color w:val="000000"/>
          <w:sz w:val="20"/>
          <w:szCs w:val="20"/>
        </w:rPr>
        <w:t>V letu 201</w:t>
      </w:r>
      <w:r w:rsidR="003B5939">
        <w:rPr>
          <w:rFonts w:ascii="Calibri" w:hAnsi="Calibri" w:cs="Arial"/>
          <w:color w:val="000000"/>
          <w:sz w:val="20"/>
          <w:szCs w:val="20"/>
        </w:rPr>
        <w:t>7</w:t>
      </w:r>
      <w:r w:rsidR="00606E4C" w:rsidRPr="009B5AFA">
        <w:rPr>
          <w:rFonts w:ascii="Calibri" w:hAnsi="Calibri" w:cs="Arial"/>
          <w:color w:val="000000"/>
          <w:sz w:val="20"/>
          <w:szCs w:val="20"/>
        </w:rPr>
        <w:t xml:space="preserve"> sta bila izvedena </w:t>
      </w:r>
      <w:r w:rsidR="00D0187F">
        <w:rPr>
          <w:rFonts w:ascii="Calibri" w:hAnsi="Calibri" w:cs="Arial"/>
          <w:color w:val="000000"/>
          <w:sz w:val="20"/>
          <w:szCs w:val="20"/>
        </w:rPr>
        <w:t>dva</w:t>
      </w:r>
      <w:r w:rsidR="00606E4C" w:rsidRPr="009B5AFA">
        <w:rPr>
          <w:rFonts w:ascii="Calibri" w:hAnsi="Calibri" w:cs="Arial"/>
          <w:color w:val="000000"/>
          <w:sz w:val="20"/>
          <w:szCs w:val="20"/>
        </w:rPr>
        <w:t xml:space="preserve"> akcijska nadzora</w:t>
      </w:r>
      <w:r w:rsidR="00D0187F">
        <w:rPr>
          <w:rFonts w:ascii="Calibri" w:hAnsi="Calibri" w:cs="Arial"/>
          <w:color w:val="000000"/>
          <w:sz w:val="20"/>
          <w:szCs w:val="20"/>
        </w:rPr>
        <w:t>,</w:t>
      </w:r>
      <w:r w:rsidR="00606E4C" w:rsidRPr="009B5AFA">
        <w:rPr>
          <w:rFonts w:ascii="Calibri" w:hAnsi="Calibri" w:cs="Arial"/>
          <w:color w:val="000000"/>
          <w:sz w:val="20"/>
          <w:szCs w:val="20"/>
        </w:rPr>
        <w:t xml:space="preserve"> </w:t>
      </w:r>
      <w:r w:rsidR="009D19A6" w:rsidRPr="009B5AFA">
        <w:rPr>
          <w:rFonts w:ascii="Calibri" w:hAnsi="Calibri" w:cs="Arial"/>
          <w:color w:val="000000"/>
          <w:sz w:val="20"/>
          <w:szCs w:val="20"/>
        </w:rPr>
        <w:t>in sicer ob začetku in koncu šolskega leta</w:t>
      </w:r>
      <w:r w:rsidR="00156CF5" w:rsidRPr="009B5AFA">
        <w:rPr>
          <w:rFonts w:ascii="Calibri" w:hAnsi="Calibri" w:cs="Arial"/>
          <w:color w:val="000000"/>
          <w:sz w:val="20"/>
          <w:szCs w:val="20"/>
        </w:rPr>
        <w:t>. Inšpekcija je v letu 201</w:t>
      </w:r>
      <w:r w:rsidR="003B5939">
        <w:rPr>
          <w:rFonts w:ascii="Calibri" w:hAnsi="Calibri" w:cs="Arial"/>
          <w:color w:val="000000"/>
          <w:sz w:val="20"/>
          <w:szCs w:val="20"/>
        </w:rPr>
        <w:t>7</w:t>
      </w:r>
      <w:r w:rsidR="009D19A6" w:rsidRPr="009B5AFA">
        <w:rPr>
          <w:rFonts w:ascii="Calibri" w:hAnsi="Calibri" w:cs="Arial"/>
          <w:color w:val="000000"/>
          <w:sz w:val="20"/>
          <w:szCs w:val="20"/>
        </w:rPr>
        <w:t xml:space="preserve"> </w:t>
      </w:r>
      <w:r w:rsidR="00D0187F">
        <w:rPr>
          <w:rFonts w:ascii="Calibri" w:hAnsi="Calibri" w:cs="Arial"/>
          <w:color w:val="000000"/>
          <w:sz w:val="20"/>
          <w:szCs w:val="20"/>
        </w:rPr>
        <w:t>v okviru te</w:t>
      </w:r>
      <w:r w:rsidR="002B210B">
        <w:rPr>
          <w:rFonts w:ascii="Calibri" w:hAnsi="Calibri" w:cs="Arial"/>
          <w:color w:val="000000"/>
          <w:sz w:val="20"/>
          <w:szCs w:val="20"/>
        </w:rPr>
        <w:t xml:space="preserve">ga </w:t>
      </w:r>
      <w:r w:rsidR="00606E4C" w:rsidRPr="009B5AFA">
        <w:rPr>
          <w:rFonts w:ascii="Calibri" w:hAnsi="Calibri" w:cs="Arial"/>
          <w:color w:val="000000"/>
          <w:sz w:val="20"/>
          <w:szCs w:val="20"/>
        </w:rPr>
        <w:t>izvedla 64</w:t>
      </w:r>
      <w:r w:rsidR="009D19A6" w:rsidRPr="009B5AFA">
        <w:rPr>
          <w:rFonts w:ascii="Calibri" w:hAnsi="Calibri" w:cs="Arial"/>
          <w:color w:val="000000"/>
          <w:sz w:val="20"/>
          <w:szCs w:val="20"/>
        </w:rPr>
        <w:t xml:space="preserve"> nadzorov</w:t>
      </w:r>
      <w:r w:rsidR="002B210B">
        <w:rPr>
          <w:rFonts w:ascii="Calibri" w:hAnsi="Calibri" w:cs="Arial"/>
          <w:color w:val="000000"/>
          <w:sz w:val="20"/>
          <w:szCs w:val="20"/>
        </w:rPr>
        <w:t>, pri čemer je bila</w:t>
      </w:r>
      <w:r w:rsidR="00606E4C" w:rsidRPr="009B5AFA">
        <w:rPr>
          <w:rFonts w:ascii="Calibri" w:hAnsi="Calibri" w:cs="Arial"/>
          <w:color w:val="000000"/>
          <w:sz w:val="20"/>
          <w:szCs w:val="20"/>
        </w:rPr>
        <w:t xml:space="preserve"> v enem primeru ugotovljena večja nepravilnost po ZMV in je bila za vozilo izdana začasna prepoved uporabe, </w:t>
      </w:r>
      <w:r w:rsidR="001C0582">
        <w:rPr>
          <w:rFonts w:ascii="Calibri" w:hAnsi="Calibri" w:cs="Arial"/>
          <w:color w:val="000000"/>
          <w:sz w:val="20"/>
          <w:szCs w:val="20"/>
        </w:rPr>
        <w:t xml:space="preserve">v </w:t>
      </w:r>
      <w:r w:rsidR="002B210B">
        <w:rPr>
          <w:rFonts w:ascii="Calibri" w:hAnsi="Calibri" w:cs="Arial"/>
          <w:color w:val="000000"/>
          <w:sz w:val="20"/>
          <w:szCs w:val="20"/>
        </w:rPr>
        <w:t>pre</w:t>
      </w:r>
      <w:r w:rsidR="001C0582">
        <w:rPr>
          <w:rFonts w:ascii="Calibri" w:hAnsi="Calibri" w:cs="Arial"/>
          <w:color w:val="000000"/>
          <w:sz w:val="20"/>
          <w:szCs w:val="20"/>
        </w:rPr>
        <w:t>ostalih primerih pa je šlo za</w:t>
      </w:r>
      <w:r w:rsidR="00606E4C" w:rsidRPr="009B5AFA">
        <w:rPr>
          <w:rFonts w:ascii="Calibri" w:hAnsi="Calibri" w:cs="Arial"/>
          <w:color w:val="000000"/>
          <w:sz w:val="20"/>
          <w:szCs w:val="20"/>
        </w:rPr>
        <w:t xml:space="preserve"> nepravilnosti po ZPCP-2 glede označevanja vozil </w:t>
      </w:r>
      <w:r w:rsidR="002B210B">
        <w:rPr>
          <w:rFonts w:ascii="Calibri" w:hAnsi="Calibri" w:cs="Arial"/>
          <w:color w:val="000000"/>
          <w:sz w:val="20"/>
          <w:szCs w:val="20"/>
        </w:rPr>
        <w:t>in</w:t>
      </w:r>
      <w:r w:rsidR="00606E4C" w:rsidRPr="009B5AFA">
        <w:rPr>
          <w:rFonts w:ascii="Calibri" w:hAnsi="Calibri" w:cs="Arial"/>
          <w:color w:val="000000"/>
          <w:sz w:val="20"/>
          <w:szCs w:val="20"/>
        </w:rPr>
        <w:t xml:space="preserve"> kršitve določil ZDCOPMD</w:t>
      </w:r>
      <w:r w:rsidR="001C0582">
        <w:rPr>
          <w:rFonts w:ascii="Calibri" w:hAnsi="Calibri" w:cs="Arial"/>
          <w:color w:val="000000"/>
          <w:sz w:val="20"/>
          <w:szCs w:val="20"/>
        </w:rPr>
        <w:t>,</w:t>
      </w:r>
      <w:r w:rsidR="00606E4C" w:rsidRPr="009B5AFA">
        <w:rPr>
          <w:rFonts w:ascii="Calibri" w:hAnsi="Calibri" w:cs="Arial"/>
          <w:color w:val="000000"/>
          <w:sz w:val="20"/>
          <w:szCs w:val="20"/>
        </w:rPr>
        <w:t xml:space="preserve"> kot s</w:t>
      </w:r>
      <w:r w:rsidR="00AE2BA3">
        <w:rPr>
          <w:rFonts w:ascii="Calibri" w:hAnsi="Calibri" w:cs="Arial"/>
          <w:color w:val="000000"/>
          <w:sz w:val="20"/>
          <w:szCs w:val="20"/>
        </w:rPr>
        <w:t>ta</w:t>
      </w:r>
      <w:r w:rsidR="00606E4C" w:rsidRPr="009B5AFA">
        <w:rPr>
          <w:rFonts w:ascii="Calibri" w:hAnsi="Calibri" w:cs="Arial"/>
          <w:color w:val="000000"/>
          <w:sz w:val="20"/>
          <w:szCs w:val="20"/>
        </w:rPr>
        <w:t xml:space="preserve"> nezmožnost predložitve dokazil o dejavnostih voznika za predhodna obdobja </w:t>
      </w:r>
      <w:r w:rsidR="00AE2BA3">
        <w:rPr>
          <w:rFonts w:ascii="Calibri" w:hAnsi="Calibri" w:cs="Arial"/>
          <w:color w:val="000000"/>
          <w:sz w:val="20"/>
          <w:szCs w:val="20"/>
        </w:rPr>
        <w:t>in</w:t>
      </w:r>
      <w:r w:rsidR="00606E4C" w:rsidRPr="009B5AFA">
        <w:rPr>
          <w:rFonts w:ascii="Calibri" w:hAnsi="Calibri" w:cs="Arial"/>
          <w:color w:val="000000"/>
          <w:sz w:val="20"/>
          <w:szCs w:val="20"/>
        </w:rPr>
        <w:t xml:space="preserve"> neupoštevanje časov vožnje, odmorov in počitkov voznikov, za katere je bil voden le prekrškovni postopek</w:t>
      </w:r>
      <w:r w:rsidR="002B210B">
        <w:rPr>
          <w:rFonts w:ascii="Calibri" w:hAnsi="Calibri" w:cs="Arial"/>
          <w:color w:val="000000"/>
          <w:sz w:val="20"/>
          <w:szCs w:val="20"/>
        </w:rPr>
        <w:t>,</w:t>
      </w:r>
      <w:r w:rsidR="00606E4C" w:rsidRPr="009B5AFA">
        <w:rPr>
          <w:rFonts w:ascii="Calibri" w:hAnsi="Calibri" w:cs="Arial"/>
          <w:color w:val="000000"/>
          <w:sz w:val="20"/>
          <w:szCs w:val="20"/>
        </w:rPr>
        <w:t xml:space="preserve"> skup</w:t>
      </w:r>
      <w:r w:rsidR="002B210B">
        <w:rPr>
          <w:rFonts w:ascii="Calibri" w:hAnsi="Calibri" w:cs="Arial"/>
          <w:color w:val="000000"/>
          <w:sz w:val="20"/>
          <w:szCs w:val="20"/>
        </w:rPr>
        <w:t>aj</w:t>
      </w:r>
      <w:r w:rsidR="00606E4C" w:rsidRPr="009B5AFA">
        <w:rPr>
          <w:rFonts w:ascii="Calibri" w:hAnsi="Calibri" w:cs="Arial"/>
          <w:color w:val="000000"/>
          <w:sz w:val="20"/>
          <w:szCs w:val="20"/>
        </w:rPr>
        <w:t xml:space="preserve"> </w:t>
      </w:r>
      <w:r w:rsidR="002B210B">
        <w:rPr>
          <w:rFonts w:ascii="Calibri" w:hAnsi="Calibri" w:cs="Arial"/>
          <w:color w:val="000000"/>
          <w:sz w:val="20"/>
          <w:szCs w:val="20"/>
        </w:rPr>
        <w:t xml:space="preserve">pa je bilo </w:t>
      </w:r>
      <w:r w:rsidR="00606E4C" w:rsidRPr="009B5AFA">
        <w:rPr>
          <w:rFonts w:ascii="Calibri" w:hAnsi="Calibri" w:cs="Arial"/>
          <w:color w:val="000000"/>
          <w:sz w:val="20"/>
          <w:szCs w:val="20"/>
        </w:rPr>
        <w:t xml:space="preserve">izdano </w:t>
      </w:r>
      <w:r w:rsidR="003B5939">
        <w:rPr>
          <w:rFonts w:ascii="Calibri" w:hAnsi="Calibri" w:cs="Arial"/>
          <w:color w:val="000000"/>
          <w:sz w:val="20"/>
          <w:szCs w:val="20"/>
        </w:rPr>
        <w:t>trinajst</w:t>
      </w:r>
      <w:r w:rsidR="00606E4C" w:rsidRPr="009B5AFA">
        <w:rPr>
          <w:rFonts w:ascii="Calibri" w:hAnsi="Calibri" w:cs="Arial"/>
          <w:color w:val="000000"/>
          <w:sz w:val="20"/>
          <w:szCs w:val="20"/>
        </w:rPr>
        <w:t xml:space="preserve"> plačilnih nalogov in </w:t>
      </w:r>
      <w:r w:rsidR="002B210B">
        <w:rPr>
          <w:rFonts w:ascii="Calibri" w:hAnsi="Calibri" w:cs="Arial"/>
          <w:color w:val="000000"/>
          <w:sz w:val="20"/>
          <w:szCs w:val="20"/>
        </w:rPr>
        <w:t>šest</w:t>
      </w:r>
      <w:r w:rsidR="00606E4C" w:rsidRPr="009B5AFA">
        <w:rPr>
          <w:rFonts w:ascii="Calibri" w:hAnsi="Calibri" w:cs="Arial"/>
          <w:color w:val="000000"/>
          <w:sz w:val="20"/>
          <w:szCs w:val="20"/>
        </w:rPr>
        <w:t xml:space="preserve"> opozoril.</w:t>
      </w:r>
      <w:r w:rsidR="007C5CC2" w:rsidRPr="009B5AFA">
        <w:rPr>
          <w:rFonts w:ascii="Calibri" w:hAnsi="Calibri" w:cs="Arial"/>
          <w:color w:val="000000"/>
          <w:sz w:val="20"/>
          <w:szCs w:val="20"/>
        </w:rPr>
        <w:t xml:space="preserve"> </w:t>
      </w:r>
      <w:bookmarkStart w:id="108" w:name="_Toc385511950"/>
      <w:bookmarkStart w:id="109" w:name="_Toc385512337"/>
    </w:p>
    <w:p w14:paraId="7D4EF4FE" w14:textId="77777777" w:rsidR="004D70CC" w:rsidRPr="004D70CC" w:rsidRDefault="004D70CC" w:rsidP="0050771B">
      <w:pPr>
        <w:suppressAutoHyphens/>
        <w:rPr>
          <w:rFonts w:ascii="Calibri" w:hAnsi="Calibri" w:cs="Arial"/>
          <w:color w:val="8064A2" w:themeColor="accent4"/>
          <w:sz w:val="20"/>
          <w:szCs w:val="20"/>
        </w:rPr>
      </w:pPr>
    </w:p>
    <w:p w14:paraId="3A5A027D" w14:textId="7C790BAE" w:rsidR="00223C29" w:rsidRPr="00B16853" w:rsidRDefault="009500EE" w:rsidP="00AD21FD">
      <w:pPr>
        <w:pStyle w:val="Naslov2"/>
      </w:pPr>
      <w:bookmarkStart w:id="110" w:name="_Toc512412895"/>
      <w:r>
        <w:t>4.5</w:t>
      </w:r>
      <w:r w:rsidR="00852587" w:rsidRPr="009B5AFA">
        <w:t xml:space="preserve">.3.2 </w:t>
      </w:r>
      <w:r w:rsidR="00223C29" w:rsidRPr="009B5AFA">
        <w:t>DRUGO TRILETJE (9</w:t>
      </w:r>
      <w:r w:rsidR="0039615A">
        <w:t>–</w:t>
      </w:r>
      <w:r w:rsidR="00223C29" w:rsidRPr="009B5AFA">
        <w:t>11 LET)</w:t>
      </w:r>
      <w:bookmarkEnd w:id="108"/>
      <w:bookmarkEnd w:id="109"/>
      <w:bookmarkEnd w:id="110"/>
    </w:p>
    <w:p w14:paraId="2A1E3999" w14:textId="473B2376" w:rsidR="00C22D89" w:rsidRPr="00B16853" w:rsidRDefault="00C22D89" w:rsidP="00D74093">
      <w:pPr>
        <w:pStyle w:val="SlogObojestransko"/>
        <w:spacing w:line="240" w:lineRule="auto"/>
        <w:rPr>
          <w:rFonts w:ascii="Calibri" w:hAnsi="Calibri" w:cs="Calibri"/>
          <w:b/>
          <w:i/>
          <w:color w:val="1F497D"/>
          <w:sz w:val="20"/>
        </w:rPr>
      </w:pPr>
      <w:r w:rsidRPr="00B16853">
        <w:rPr>
          <w:rFonts w:ascii="Calibri" w:hAnsi="Calibri" w:cs="Calibri"/>
          <w:b/>
          <w:i/>
          <w:color w:val="1F497D"/>
          <w:sz w:val="20"/>
        </w:rPr>
        <w:t>CILJ: nič mrtvih in hudo telesno poškodovanih otrok v starostni skupini od devetega do enajstega leta</w:t>
      </w:r>
    </w:p>
    <w:p w14:paraId="6494614C" w14:textId="3089E6E8" w:rsidR="00B5478D" w:rsidRPr="00B16853" w:rsidRDefault="00E24AA2" w:rsidP="00D74093">
      <w:pPr>
        <w:pStyle w:val="datumtevilka"/>
        <w:spacing w:line="240" w:lineRule="auto"/>
        <w:jc w:val="both"/>
        <w:rPr>
          <w:rFonts w:ascii="Calibri" w:hAnsi="Calibri" w:cs="Calibri"/>
        </w:rPr>
      </w:pPr>
      <w:r w:rsidRPr="00B16853">
        <w:rPr>
          <w:rFonts w:ascii="Calibri" w:hAnsi="Calibri" w:cs="Calibri"/>
        </w:rPr>
        <w:t>V drugem vzgojno-izobraževalnem obdobju učenci u</w:t>
      </w:r>
      <w:r w:rsidR="002B210B">
        <w:rPr>
          <w:rFonts w:ascii="Calibri" w:hAnsi="Calibri" w:cs="Calibri"/>
        </w:rPr>
        <w:t>svojijo</w:t>
      </w:r>
      <w:r w:rsidRPr="00B16853">
        <w:rPr>
          <w:rFonts w:ascii="Calibri" w:hAnsi="Calibri" w:cs="Calibri"/>
        </w:rPr>
        <w:t xml:space="preserve"> pomen varnosti v prometu</w:t>
      </w:r>
      <w:r w:rsidR="002B210B">
        <w:rPr>
          <w:rFonts w:ascii="Calibri" w:hAnsi="Calibri" w:cs="Calibri"/>
        </w:rPr>
        <w:t xml:space="preserve"> in</w:t>
      </w:r>
      <w:r w:rsidRPr="00B16853">
        <w:rPr>
          <w:rFonts w:ascii="Calibri" w:hAnsi="Calibri" w:cs="Calibri"/>
        </w:rPr>
        <w:t xml:space="preserve"> kodeks etike v prometu</w:t>
      </w:r>
      <w:r w:rsidR="002B210B">
        <w:rPr>
          <w:rFonts w:ascii="Calibri" w:hAnsi="Calibri" w:cs="Calibri"/>
        </w:rPr>
        <w:t xml:space="preserve"> ter</w:t>
      </w:r>
      <w:r w:rsidRPr="00B16853">
        <w:rPr>
          <w:rFonts w:ascii="Calibri" w:hAnsi="Calibri" w:cs="Calibri"/>
        </w:rPr>
        <w:t xml:space="preserve"> razvijajo skrb in odgovornost za </w:t>
      </w:r>
      <w:r w:rsidR="002B210B">
        <w:rPr>
          <w:rFonts w:ascii="Calibri" w:hAnsi="Calibri" w:cs="Calibri"/>
        </w:rPr>
        <w:t>svojo</w:t>
      </w:r>
      <w:r w:rsidRPr="00B16853">
        <w:rPr>
          <w:rFonts w:ascii="Calibri" w:hAnsi="Calibri" w:cs="Calibri"/>
        </w:rPr>
        <w:t xml:space="preserve"> varnost in varnost</w:t>
      </w:r>
      <w:r w:rsidR="00A44873" w:rsidRPr="00B16853">
        <w:rPr>
          <w:rFonts w:ascii="Calibri" w:hAnsi="Calibri" w:cs="Calibri"/>
        </w:rPr>
        <w:t xml:space="preserve"> drugih udeležencev v prometu. </w:t>
      </w:r>
      <w:r w:rsidRPr="00B16853">
        <w:rPr>
          <w:rFonts w:ascii="Calibri" w:hAnsi="Calibri" w:cs="Calibri"/>
        </w:rPr>
        <w:t xml:space="preserve">Razvijajo spretnosti opazovanja prometa in spoznajo vrste prometa. </w:t>
      </w:r>
      <w:r w:rsidR="002B210B">
        <w:rPr>
          <w:rFonts w:ascii="Calibri" w:hAnsi="Calibri" w:cs="Calibri"/>
        </w:rPr>
        <w:t>S</w:t>
      </w:r>
      <w:r w:rsidRPr="00B16853">
        <w:rPr>
          <w:rFonts w:ascii="Calibri" w:hAnsi="Calibri" w:cs="Calibri"/>
        </w:rPr>
        <w:t xml:space="preserve">eznanijo se s teoretičnimi znanji za opravljanje kolesarskega izpita ter </w:t>
      </w:r>
      <w:r w:rsidR="002B210B">
        <w:rPr>
          <w:rFonts w:ascii="Calibri" w:hAnsi="Calibri" w:cs="Calibri"/>
        </w:rPr>
        <w:t xml:space="preserve">usposobijo za </w:t>
      </w:r>
      <w:r w:rsidRPr="00B16853">
        <w:rPr>
          <w:rFonts w:ascii="Calibri" w:hAnsi="Calibri" w:cs="Calibri"/>
        </w:rPr>
        <w:t xml:space="preserve">vožnjo na spretnostnem </w:t>
      </w:r>
      <w:r w:rsidR="002B210B">
        <w:rPr>
          <w:rFonts w:ascii="Calibri" w:hAnsi="Calibri" w:cs="Calibri"/>
        </w:rPr>
        <w:t>in</w:t>
      </w:r>
      <w:r w:rsidRPr="00B16853">
        <w:rPr>
          <w:rFonts w:ascii="Calibri" w:hAnsi="Calibri" w:cs="Calibri"/>
        </w:rPr>
        <w:t xml:space="preserve"> prometnem poligonu. U</w:t>
      </w:r>
      <w:r w:rsidR="002B210B">
        <w:rPr>
          <w:rFonts w:ascii="Calibri" w:hAnsi="Calibri" w:cs="Calibri"/>
        </w:rPr>
        <w:t>svojijo</w:t>
      </w:r>
      <w:r w:rsidRPr="00B16853">
        <w:rPr>
          <w:rFonts w:ascii="Calibri" w:hAnsi="Calibri" w:cs="Calibri"/>
        </w:rPr>
        <w:t xml:space="preserve"> teoretična znanja in </w:t>
      </w:r>
      <w:r w:rsidR="002B210B">
        <w:rPr>
          <w:rFonts w:ascii="Calibri" w:hAnsi="Calibri" w:cs="Calibri"/>
        </w:rPr>
        <w:t xml:space="preserve">se usposobijo za </w:t>
      </w:r>
      <w:r w:rsidRPr="00B16853">
        <w:rPr>
          <w:rFonts w:ascii="Calibri" w:hAnsi="Calibri" w:cs="Calibri"/>
        </w:rPr>
        <w:t>praktično vožnjo za opravljanje kolesarsk</w:t>
      </w:r>
      <w:r w:rsidR="003B5939">
        <w:rPr>
          <w:rFonts w:ascii="Calibri" w:hAnsi="Calibri" w:cs="Calibri"/>
        </w:rPr>
        <w:t>ega</w:t>
      </w:r>
      <w:r w:rsidRPr="00B16853">
        <w:rPr>
          <w:rFonts w:ascii="Calibri" w:hAnsi="Calibri" w:cs="Calibri"/>
        </w:rPr>
        <w:t xml:space="preserve"> izpit</w:t>
      </w:r>
      <w:r w:rsidR="003B5939">
        <w:rPr>
          <w:rFonts w:ascii="Calibri" w:hAnsi="Calibri" w:cs="Calibri"/>
        </w:rPr>
        <w:t>a</w:t>
      </w:r>
      <w:r w:rsidRPr="00B16853">
        <w:rPr>
          <w:rFonts w:ascii="Calibri" w:hAnsi="Calibri" w:cs="Calibri"/>
        </w:rPr>
        <w:t xml:space="preserve">. Aktivno se vključijo v različne akcije na področju prometne vzgoje na ravni šole in </w:t>
      </w:r>
      <w:r w:rsidR="002B210B">
        <w:rPr>
          <w:rFonts w:ascii="Calibri" w:hAnsi="Calibri" w:cs="Calibri"/>
        </w:rPr>
        <w:t>zunaj</w:t>
      </w:r>
      <w:r w:rsidRPr="00B16853">
        <w:rPr>
          <w:rFonts w:ascii="Calibri" w:hAnsi="Calibri" w:cs="Calibri"/>
        </w:rPr>
        <w:t xml:space="preserve"> nje. Spoznajo vlogo policista. Seznanijo se o pomenu kolesarjenja za zdravje.</w:t>
      </w:r>
    </w:p>
    <w:p w14:paraId="6F483D40" w14:textId="380F84EA" w:rsidR="0069399D" w:rsidRPr="009B5AFA" w:rsidRDefault="0069399D" w:rsidP="006044F9">
      <w:pPr>
        <w:pStyle w:val="Navadensplet"/>
        <w:spacing w:before="0" w:beforeAutospacing="0" w:after="0" w:afterAutospacing="0"/>
        <w:jc w:val="both"/>
        <w:rPr>
          <w:rFonts w:ascii="Calibri" w:hAnsi="Calibri"/>
          <w:color w:val="000000"/>
          <w:sz w:val="20"/>
          <w:szCs w:val="20"/>
        </w:rPr>
      </w:pPr>
      <w:r w:rsidRPr="009B5AFA">
        <w:rPr>
          <w:rFonts w:ascii="Calibri" w:hAnsi="Calibri"/>
          <w:color w:val="000000"/>
          <w:sz w:val="20"/>
          <w:szCs w:val="20"/>
        </w:rPr>
        <w:t>Zavod RS za šolstvo je izvedel tri usposabljanja za 115 učiteljev v osnovni</w:t>
      </w:r>
      <w:r w:rsidR="001C0582">
        <w:rPr>
          <w:rFonts w:ascii="Calibri" w:hAnsi="Calibri"/>
          <w:color w:val="000000"/>
          <w:sz w:val="20"/>
          <w:szCs w:val="20"/>
        </w:rPr>
        <w:t>h</w:t>
      </w:r>
      <w:r w:rsidRPr="009B5AFA">
        <w:rPr>
          <w:rFonts w:ascii="Calibri" w:hAnsi="Calibri"/>
          <w:color w:val="000000"/>
          <w:sz w:val="20"/>
          <w:szCs w:val="20"/>
        </w:rPr>
        <w:t xml:space="preserve"> šol</w:t>
      </w:r>
      <w:r w:rsidR="001C0582">
        <w:rPr>
          <w:rFonts w:ascii="Calibri" w:hAnsi="Calibri"/>
          <w:color w:val="000000"/>
          <w:sz w:val="20"/>
          <w:szCs w:val="20"/>
        </w:rPr>
        <w:t>ah</w:t>
      </w:r>
      <w:r w:rsidRPr="009B5AFA">
        <w:rPr>
          <w:rFonts w:ascii="Calibri" w:hAnsi="Calibri"/>
          <w:color w:val="000000"/>
          <w:sz w:val="20"/>
          <w:szCs w:val="20"/>
        </w:rPr>
        <w:t xml:space="preserve"> za izvajanje kolesarskih izpitov v </w:t>
      </w:r>
      <w:r w:rsidR="00473F35">
        <w:rPr>
          <w:rFonts w:ascii="Calibri" w:hAnsi="Calibri"/>
          <w:color w:val="000000"/>
          <w:sz w:val="20"/>
          <w:szCs w:val="20"/>
        </w:rPr>
        <w:t>drugem</w:t>
      </w:r>
      <w:r w:rsidRPr="009B5AFA">
        <w:rPr>
          <w:rFonts w:ascii="Calibri" w:hAnsi="Calibri"/>
          <w:color w:val="000000"/>
          <w:sz w:val="20"/>
          <w:szCs w:val="20"/>
        </w:rPr>
        <w:t xml:space="preserve"> vzgojno-izobraževalnem obdobju ter dve delovni sr</w:t>
      </w:r>
      <w:r w:rsidR="00FA761C">
        <w:rPr>
          <w:rFonts w:ascii="Calibri" w:hAnsi="Calibri"/>
          <w:color w:val="000000"/>
          <w:sz w:val="20"/>
          <w:szCs w:val="20"/>
        </w:rPr>
        <w:t>e</w:t>
      </w:r>
      <w:r w:rsidRPr="009B5AFA">
        <w:rPr>
          <w:rFonts w:ascii="Calibri" w:hAnsi="Calibri"/>
          <w:color w:val="000000"/>
          <w:sz w:val="20"/>
          <w:szCs w:val="20"/>
        </w:rPr>
        <w:t>č</w:t>
      </w:r>
      <w:r w:rsidR="00FA761C">
        <w:rPr>
          <w:rFonts w:ascii="Calibri" w:hAnsi="Calibri"/>
          <w:color w:val="000000"/>
          <w:sz w:val="20"/>
          <w:szCs w:val="20"/>
        </w:rPr>
        <w:t>a</w:t>
      </w:r>
      <w:r w:rsidRPr="009B5AFA">
        <w:rPr>
          <w:rFonts w:ascii="Calibri" w:hAnsi="Calibri"/>
          <w:color w:val="000000"/>
          <w:sz w:val="20"/>
          <w:szCs w:val="20"/>
        </w:rPr>
        <w:t>nji z vzgojitelji in učitelji na temo varne mobilnosti</w:t>
      </w:r>
      <w:r w:rsidR="0063374B" w:rsidRPr="009B5AFA">
        <w:rPr>
          <w:rFonts w:ascii="Calibri" w:hAnsi="Calibri"/>
          <w:color w:val="000000"/>
          <w:sz w:val="20"/>
          <w:szCs w:val="20"/>
        </w:rPr>
        <w:t>.</w:t>
      </w:r>
    </w:p>
    <w:p w14:paraId="4162A04F" w14:textId="77777777" w:rsidR="00010AB4" w:rsidRPr="009B5AFA" w:rsidRDefault="00010AB4" w:rsidP="00994888">
      <w:pPr>
        <w:pStyle w:val="Noga"/>
        <w:rPr>
          <w:rFonts w:ascii="Calibri" w:hAnsi="Calibri"/>
          <w:sz w:val="20"/>
          <w:szCs w:val="20"/>
        </w:rPr>
      </w:pPr>
    </w:p>
    <w:p w14:paraId="7FACCB71" w14:textId="7796426B" w:rsidR="006044F9" w:rsidRPr="009B5AFA" w:rsidRDefault="0063374B" w:rsidP="00994888">
      <w:pPr>
        <w:pStyle w:val="Noga"/>
        <w:rPr>
          <w:rFonts w:ascii="Calibri" w:hAnsi="Calibri"/>
          <w:sz w:val="20"/>
          <w:szCs w:val="20"/>
        </w:rPr>
      </w:pPr>
      <w:r w:rsidRPr="009B5AFA">
        <w:rPr>
          <w:rFonts w:ascii="Calibri" w:hAnsi="Calibri"/>
          <w:sz w:val="20"/>
          <w:szCs w:val="20"/>
        </w:rPr>
        <w:t>Izobraževalni program za vožnjo kolesa (z dne 11.</w:t>
      </w:r>
      <w:r w:rsidR="00835A35" w:rsidRPr="009B5AFA">
        <w:rPr>
          <w:rFonts w:ascii="Calibri" w:hAnsi="Calibri"/>
          <w:sz w:val="20"/>
          <w:szCs w:val="20"/>
        </w:rPr>
        <w:t xml:space="preserve"> </w:t>
      </w:r>
      <w:r w:rsidRPr="009B5AFA">
        <w:rPr>
          <w:rFonts w:ascii="Calibri" w:hAnsi="Calibri"/>
          <w:sz w:val="20"/>
          <w:szCs w:val="20"/>
        </w:rPr>
        <w:t>3.</w:t>
      </w:r>
      <w:r w:rsidR="00835A35" w:rsidRPr="009B5AFA">
        <w:rPr>
          <w:rFonts w:ascii="Calibri" w:hAnsi="Calibri"/>
          <w:sz w:val="20"/>
          <w:szCs w:val="20"/>
        </w:rPr>
        <w:t xml:space="preserve"> </w:t>
      </w:r>
      <w:r w:rsidRPr="009B5AFA">
        <w:rPr>
          <w:rFonts w:ascii="Calibri" w:hAnsi="Calibri"/>
          <w:sz w:val="20"/>
          <w:szCs w:val="20"/>
        </w:rPr>
        <w:t xml:space="preserve">2004) je bil </w:t>
      </w:r>
      <w:r w:rsidR="00885D4C" w:rsidRPr="009B5AFA">
        <w:rPr>
          <w:rFonts w:ascii="Calibri" w:hAnsi="Calibri"/>
          <w:sz w:val="20"/>
          <w:szCs w:val="20"/>
        </w:rPr>
        <w:t>posodobljen, dopolnjen in sprem</w:t>
      </w:r>
      <w:r w:rsidRPr="009B5AFA">
        <w:rPr>
          <w:rFonts w:ascii="Calibri" w:hAnsi="Calibri"/>
          <w:sz w:val="20"/>
          <w:szCs w:val="20"/>
        </w:rPr>
        <w:t>e</w:t>
      </w:r>
      <w:r w:rsidR="00885D4C" w:rsidRPr="009B5AFA">
        <w:rPr>
          <w:rFonts w:ascii="Calibri" w:hAnsi="Calibri"/>
          <w:sz w:val="20"/>
          <w:szCs w:val="20"/>
        </w:rPr>
        <w:t>n</w:t>
      </w:r>
      <w:r w:rsidRPr="009B5AFA">
        <w:rPr>
          <w:rFonts w:ascii="Calibri" w:hAnsi="Calibri"/>
          <w:sz w:val="20"/>
          <w:szCs w:val="20"/>
        </w:rPr>
        <w:t xml:space="preserve">jen oktobra 2016 z vidika prometne zakonodaje, </w:t>
      </w:r>
      <w:r w:rsidR="002B210B">
        <w:rPr>
          <w:rFonts w:ascii="Calibri" w:hAnsi="Calibri"/>
          <w:sz w:val="20"/>
          <w:szCs w:val="20"/>
        </w:rPr>
        <w:t xml:space="preserve">s </w:t>
      </w:r>
      <w:r w:rsidRPr="009B5AFA">
        <w:rPr>
          <w:rFonts w:ascii="Calibri" w:hAnsi="Calibri"/>
          <w:sz w:val="20"/>
          <w:szCs w:val="20"/>
        </w:rPr>
        <w:t>prevod</w:t>
      </w:r>
      <w:r w:rsidR="002B210B">
        <w:rPr>
          <w:rFonts w:ascii="Calibri" w:hAnsi="Calibri"/>
          <w:sz w:val="20"/>
          <w:szCs w:val="20"/>
        </w:rPr>
        <w:t>om</w:t>
      </w:r>
      <w:r w:rsidRPr="009B5AFA">
        <w:rPr>
          <w:rFonts w:ascii="Calibri" w:hAnsi="Calibri"/>
          <w:sz w:val="20"/>
          <w:szCs w:val="20"/>
        </w:rPr>
        <w:t xml:space="preserve"> dokumenta v italijanščino in madžarščino </w:t>
      </w:r>
      <w:r w:rsidR="002B210B">
        <w:rPr>
          <w:rFonts w:ascii="Calibri" w:hAnsi="Calibri"/>
          <w:sz w:val="20"/>
          <w:szCs w:val="20"/>
        </w:rPr>
        <w:t xml:space="preserve">in </w:t>
      </w:r>
      <w:r w:rsidR="001C0582">
        <w:rPr>
          <w:rFonts w:ascii="Calibri" w:hAnsi="Calibri"/>
          <w:sz w:val="20"/>
          <w:szCs w:val="20"/>
        </w:rPr>
        <w:t xml:space="preserve">z </w:t>
      </w:r>
      <w:r w:rsidRPr="009B5AFA">
        <w:rPr>
          <w:rFonts w:ascii="Calibri" w:hAnsi="Calibri"/>
          <w:sz w:val="20"/>
          <w:szCs w:val="20"/>
        </w:rPr>
        <w:t>navodil</w:t>
      </w:r>
      <w:r w:rsidR="002B210B">
        <w:rPr>
          <w:rFonts w:ascii="Calibri" w:hAnsi="Calibri"/>
          <w:sz w:val="20"/>
          <w:szCs w:val="20"/>
        </w:rPr>
        <w:t>i</w:t>
      </w:r>
      <w:r w:rsidRPr="009B5AFA">
        <w:rPr>
          <w:rFonts w:ascii="Calibri" w:hAnsi="Calibri"/>
          <w:sz w:val="20"/>
          <w:szCs w:val="20"/>
        </w:rPr>
        <w:t xml:space="preserve"> za izvajanje kolesarskih izpitov za otroke s posebnimi potrebami. Sprejet je bil nov dokument Koncept usposabljanja za vožnjo kolesa i</w:t>
      </w:r>
      <w:r w:rsidR="001C0582">
        <w:rPr>
          <w:rFonts w:ascii="Calibri" w:hAnsi="Calibri"/>
          <w:sz w:val="20"/>
          <w:szCs w:val="20"/>
        </w:rPr>
        <w:t>n kolesar</w:t>
      </w:r>
      <w:r w:rsidRPr="009B5AFA">
        <w:rPr>
          <w:rFonts w:ascii="Calibri" w:hAnsi="Calibri"/>
          <w:sz w:val="20"/>
          <w:szCs w:val="20"/>
        </w:rPr>
        <w:t>s</w:t>
      </w:r>
      <w:r w:rsidR="001C0582">
        <w:rPr>
          <w:rFonts w:ascii="Calibri" w:hAnsi="Calibri"/>
          <w:sz w:val="20"/>
          <w:szCs w:val="20"/>
        </w:rPr>
        <w:t>k</w:t>
      </w:r>
      <w:r w:rsidRPr="009B5AFA">
        <w:rPr>
          <w:rFonts w:ascii="Calibri" w:hAnsi="Calibri"/>
          <w:sz w:val="20"/>
          <w:szCs w:val="20"/>
        </w:rPr>
        <w:t>ega izpita v osnovni šoli, s katerim se je seznanil Strokovni svet Republike Slo</w:t>
      </w:r>
      <w:r w:rsidR="001C0582">
        <w:rPr>
          <w:rFonts w:ascii="Calibri" w:hAnsi="Calibri"/>
          <w:sz w:val="20"/>
          <w:szCs w:val="20"/>
        </w:rPr>
        <w:t>venije za splošno izobraževanje</w:t>
      </w:r>
      <w:r w:rsidRPr="009B5AFA">
        <w:rPr>
          <w:rFonts w:ascii="Calibri" w:hAnsi="Calibri"/>
          <w:sz w:val="20"/>
          <w:szCs w:val="20"/>
        </w:rPr>
        <w:t xml:space="preserve"> </w:t>
      </w:r>
      <w:r w:rsidR="001C0582">
        <w:rPr>
          <w:rFonts w:ascii="Calibri" w:hAnsi="Calibri"/>
          <w:sz w:val="20"/>
          <w:szCs w:val="20"/>
        </w:rPr>
        <w:t xml:space="preserve">v </w:t>
      </w:r>
      <w:r w:rsidRPr="009B5AFA">
        <w:rPr>
          <w:rFonts w:ascii="Calibri" w:hAnsi="Calibri"/>
          <w:sz w:val="20"/>
          <w:szCs w:val="20"/>
        </w:rPr>
        <w:t>oktobr</w:t>
      </w:r>
      <w:r w:rsidR="001C0582">
        <w:rPr>
          <w:rFonts w:ascii="Calibri" w:hAnsi="Calibri"/>
          <w:sz w:val="20"/>
          <w:szCs w:val="20"/>
        </w:rPr>
        <w:t>u</w:t>
      </w:r>
      <w:r w:rsidRPr="009B5AFA">
        <w:rPr>
          <w:rFonts w:ascii="Calibri" w:hAnsi="Calibri"/>
          <w:sz w:val="20"/>
          <w:szCs w:val="20"/>
        </w:rPr>
        <w:t xml:space="preserve"> 2016. </w:t>
      </w:r>
    </w:p>
    <w:p w14:paraId="2305989A" w14:textId="77777777" w:rsidR="0063374B" w:rsidRPr="009B5AFA" w:rsidRDefault="0063374B" w:rsidP="00994888">
      <w:pPr>
        <w:pStyle w:val="Noga"/>
        <w:rPr>
          <w:rFonts w:ascii="Calibri" w:hAnsi="Calibri"/>
          <w:sz w:val="20"/>
          <w:szCs w:val="20"/>
        </w:rPr>
      </w:pPr>
    </w:p>
    <w:p w14:paraId="28BC0AD0" w14:textId="1DB8A6CB" w:rsidR="00C20715" w:rsidRPr="00FA7F4C" w:rsidRDefault="00C20715" w:rsidP="00835A35">
      <w:pPr>
        <w:pStyle w:val="SlogObojestransko"/>
        <w:spacing w:line="240" w:lineRule="auto"/>
        <w:rPr>
          <w:rFonts w:ascii="Calibri" w:hAnsi="Calibri"/>
          <w:color w:val="000000" w:themeColor="text1"/>
          <w:sz w:val="20"/>
          <w:shd w:val="clear" w:color="auto" w:fill="FFFFFF"/>
        </w:rPr>
      </w:pPr>
      <w:r w:rsidRPr="00FA7F4C">
        <w:rPr>
          <w:rFonts w:ascii="Calibri" w:hAnsi="Calibri"/>
          <w:color w:val="000000" w:themeColor="text1"/>
          <w:sz w:val="20"/>
        </w:rPr>
        <w:t xml:space="preserve">V okviru sodelovanja v </w:t>
      </w:r>
      <w:r w:rsidR="00835A35" w:rsidRPr="00FA7F4C">
        <w:rPr>
          <w:rFonts w:ascii="Calibri" w:hAnsi="Calibri"/>
          <w:color w:val="000000" w:themeColor="text1"/>
          <w:sz w:val="20"/>
        </w:rPr>
        <w:t>projektu (Po)mislimo na otroke s</w:t>
      </w:r>
      <w:r w:rsidRPr="00FA7F4C">
        <w:rPr>
          <w:rFonts w:ascii="Calibri" w:hAnsi="Calibri"/>
          <w:color w:val="000000" w:themeColor="text1"/>
          <w:sz w:val="20"/>
        </w:rPr>
        <w:t xml:space="preserve"> podjetjem Media24 </w:t>
      </w:r>
      <w:r w:rsidR="00010AB4" w:rsidRPr="00FA7F4C">
        <w:rPr>
          <w:rFonts w:ascii="Calibri" w:hAnsi="Calibri"/>
          <w:color w:val="000000" w:themeColor="text1"/>
          <w:sz w:val="20"/>
        </w:rPr>
        <w:t xml:space="preserve">je AVP </w:t>
      </w:r>
      <w:r w:rsidRPr="00FA7F4C">
        <w:rPr>
          <w:rFonts w:ascii="Calibri" w:hAnsi="Calibri"/>
          <w:color w:val="000000" w:themeColor="text1"/>
          <w:sz w:val="20"/>
        </w:rPr>
        <w:t xml:space="preserve">ob </w:t>
      </w:r>
      <w:r w:rsidR="002B210B" w:rsidRPr="00FA7F4C">
        <w:rPr>
          <w:rFonts w:ascii="Calibri" w:hAnsi="Calibri"/>
          <w:color w:val="000000" w:themeColor="text1"/>
          <w:sz w:val="20"/>
        </w:rPr>
        <w:t>za</w:t>
      </w:r>
      <w:r w:rsidRPr="00FA7F4C">
        <w:rPr>
          <w:rFonts w:ascii="Calibri" w:hAnsi="Calibri"/>
          <w:color w:val="000000" w:themeColor="text1"/>
          <w:sz w:val="20"/>
        </w:rPr>
        <w:t xml:space="preserve">četku šolskega leta </w:t>
      </w:r>
      <w:r w:rsidR="003B5939">
        <w:rPr>
          <w:rFonts w:ascii="Calibri" w:hAnsi="Calibri"/>
          <w:color w:val="000000" w:themeColor="text1"/>
          <w:sz w:val="20"/>
        </w:rPr>
        <w:t>ves</w:t>
      </w:r>
      <w:r w:rsidR="003B5939" w:rsidRPr="00FA7F4C">
        <w:rPr>
          <w:rFonts w:ascii="Calibri" w:hAnsi="Calibri"/>
          <w:color w:val="000000" w:themeColor="text1"/>
          <w:sz w:val="20"/>
        </w:rPr>
        <w:t xml:space="preserve"> </w:t>
      </w:r>
      <w:r w:rsidR="00835A35" w:rsidRPr="00FA7F4C">
        <w:rPr>
          <w:rFonts w:ascii="Calibri" w:hAnsi="Calibri"/>
          <w:color w:val="000000" w:themeColor="text1"/>
          <w:sz w:val="20"/>
        </w:rPr>
        <w:t>september opozarjal</w:t>
      </w:r>
      <w:r w:rsidR="005E6236" w:rsidRPr="00FA7F4C">
        <w:rPr>
          <w:rFonts w:ascii="Calibri" w:hAnsi="Calibri"/>
          <w:color w:val="000000" w:themeColor="text1"/>
          <w:sz w:val="20"/>
        </w:rPr>
        <w:t>a</w:t>
      </w:r>
      <w:r w:rsidR="00835A35" w:rsidRPr="00FA7F4C">
        <w:rPr>
          <w:rFonts w:ascii="Calibri" w:hAnsi="Calibri"/>
          <w:color w:val="000000" w:themeColor="text1"/>
          <w:sz w:val="20"/>
        </w:rPr>
        <w:t xml:space="preserve"> na varnost otrok v prometu s</w:t>
      </w:r>
      <w:r w:rsidRPr="00FA7F4C">
        <w:rPr>
          <w:rFonts w:ascii="Calibri" w:hAnsi="Calibri"/>
          <w:color w:val="000000" w:themeColor="text1"/>
          <w:sz w:val="20"/>
        </w:rPr>
        <w:t xml:space="preserve"> konkretnimi vsebinskimi prispevki. V okviru projekta </w:t>
      </w:r>
      <w:r w:rsidR="002B210B" w:rsidRPr="00FA7F4C">
        <w:rPr>
          <w:rFonts w:ascii="Calibri" w:hAnsi="Calibri"/>
          <w:color w:val="000000" w:themeColor="text1"/>
          <w:sz w:val="20"/>
        </w:rPr>
        <w:t>so</w:t>
      </w:r>
      <w:r w:rsidRPr="00FA7F4C">
        <w:rPr>
          <w:rFonts w:ascii="Calibri" w:hAnsi="Calibri"/>
          <w:color w:val="000000" w:themeColor="text1"/>
          <w:sz w:val="20"/>
        </w:rPr>
        <w:t xml:space="preserve"> potekal</w:t>
      </w:r>
      <w:r w:rsidR="002B210B" w:rsidRPr="00FA7F4C">
        <w:rPr>
          <w:rFonts w:ascii="Calibri" w:hAnsi="Calibri"/>
          <w:color w:val="000000" w:themeColor="text1"/>
          <w:sz w:val="20"/>
        </w:rPr>
        <w:t>i</w:t>
      </w:r>
      <w:r w:rsidRPr="00FA7F4C">
        <w:rPr>
          <w:rFonts w:ascii="Calibri" w:hAnsi="Calibri"/>
          <w:color w:val="000000" w:themeColor="text1"/>
          <w:sz w:val="20"/>
        </w:rPr>
        <w:t xml:space="preserve"> natečaj za osnovne šole, vsebinski medijski prispevki na radijskih postajah</w:t>
      </w:r>
      <w:r w:rsidR="002B210B" w:rsidRPr="00FA7F4C">
        <w:rPr>
          <w:rFonts w:ascii="Calibri" w:hAnsi="Calibri"/>
          <w:color w:val="000000" w:themeColor="text1"/>
          <w:sz w:val="20"/>
        </w:rPr>
        <w:t>,</w:t>
      </w:r>
      <w:r w:rsidRPr="00FA7F4C">
        <w:rPr>
          <w:rFonts w:ascii="Calibri" w:hAnsi="Calibri"/>
          <w:color w:val="000000" w:themeColor="text1"/>
          <w:sz w:val="20"/>
        </w:rPr>
        <w:t xml:space="preserve"> reportaže v tiskanih in spletnih medijih</w:t>
      </w:r>
      <w:r w:rsidR="002B210B" w:rsidRPr="00FA7F4C">
        <w:rPr>
          <w:rFonts w:ascii="Calibri" w:hAnsi="Calibri"/>
          <w:color w:val="000000" w:themeColor="text1"/>
          <w:sz w:val="20"/>
        </w:rPr>
        <w:t xml:space="preserve"> in</w:t>
      </w:r>
      <w:r w:rsidRPr="00FA7F4C">
        <w:rPr>
          <w:rFonts w:ascii="Calibri" w:hAnsi="Calibri"/>
          <w:color w:val="000000" w:themeColor="text1"/>
          <w:sz w:val="20"/>
        </w:rPr>
        <w:t xml:space="preserve"> </w:t>
      </w:r>
      <w:r w:rsidR="002B210B" w:rsidRPr="00FA7F4C">
        <w:rPr>
          <w:rFonts w:ascii="Calibri" w:hAnsi="Calibri"/>
          <w:color w:val="000000" w:themeColor="text1"/>
          <w:sz w:val="20"/>
        </w:rPr>
        <w:t>končni</w:t>
      </w:r>
      <w:r w:rsidRPr="00FA7F4C">
        <w:rPr>
          <w:rFonts w:ascii="Calibri" w:hAnsi="Calibri"/>
          <w:color w:val="000000" w:themeColor="text1"/>
          <w:sz w:val="20"/>
        </w:rPr>
        <w:t xml:space="preserve"> dogodek </w:t>
      </w:r>
      <w:r w:rsidR="009F6EE9" w:rsidRPr="00FA7F4C">
        <w:rPr>
          <w:rFonts w:ascii="Calibri" w:hAnsi="Calibri"/>
          <w:color w:val="000000" w:themeColor="text1"/>
          <w:sz w:val="20"/>
        </w:rPr>
        <w:t>8</w:t>
      </w:r>
      <w:r w:rsidRPr="00FA7F4C">
        <w:rPr>
          <w:rFonts w:ascii="Calibri" w:hAnsi="Calibri"/>
          <w:color w:val="000000" w:themeColor="text1"/>
          <w:sz w:val="20"/>
        </w:rPr>
        <w:t>. oktobra 201</w:t>
      </w:r>
      <w:r w:rsidR="009F6EE9" w:rsidRPr="00FA7F4C">
        <w:rPr>
          <w:rFonts w:ascii="Calibri" w:hAnsi="Calibri"/>
          <w:color w:val="000000" w:themeColor="text1"/>
          <w:sz w:val="20"/>
        </w:rPr>
        <w:t>7</w:t>
      </w:r>
      <w:r w:rsidRPr="00FA7F4C">
        <w:rPr>
          <w:rFonts w:ascii="Calibri" w:hAnsi="Calibri"/>
          <w:color w:val="000000" w:themeColor="text1"/>
          <w:sz w:val="20"/>
        </w:rPr>
        <w:t xml:space="preserve"> na </w:t>
      </w:r>
      <w:r w:rsidR="002B210B" w:rsidRPr="00FA7F4C">
        <w:rPr>
          <w:rFonts w:ascii="Calibri" w:hAnsi="Calibri"/>
          <w:color w:val="000000" w:themeColor="text1"/>
          <w:sz w:val="20"/>
        </w:rPr>
        <w:t>p</w:t>
      </w:r>
      <w:r w:rsidRPr="00FA7F4C">
        <w:rPr>
          <w:rFonts w:ascii="Calibri" w:hAnsi="Calibri"/>
          <w:color w:val="000000" w:themeColor="text1"/>
          <w:sz w:val="20"/>
        </w:rPr>
        <w:t>oligonu v Logatcu</w:t>
      </w:r>
      <w:r w:rsidR="009F6EE9" w:rsidRPr="00FA7F4C">
        <w:rPr>
          <w:rFonts w:ascii="Calibri" w:hAnsi="Calibri"/>
          <w:color w:val="000000" w:themeColor="text1"/>
          <w:sz w:val="20"/>
        </w:rPr>
        <w:t>.</w:t>
      </w:r>
      <w:r w:rsidRPr="00FA7F4C">
        <w:rPr>
          <w:rFonts w:ascii="Calibri" w:hAnsi="Calibri"/>
          <w:color w:val="000000" w:themeColor="text1"/>
          <w:sz w:val="20"/>
        </w:rPr>
        <w:t xml:space="preserve"> </w:t>
      </w:r>
      <w:r w:rsidRPr="00FA7F4C">
        <w:rPr>
          <w:rFonts w:ascii="Calibri" w:hAnsi="Calibri"/>
          <w:color w:val="000000" w:themeColor="text1"/>
          <w:sz w:val="20"/>
          <w:shd w:val="clear" w:color="auto" w:fill="FFFFFF"/>
        </w:rPr>
        <w:t>Vsi udeleženci so prejeli tudi praktične nagrade in darilca, s katerimi bodo tudi varn</w:t>
      </w:r>
      <w:r w:rsidR="002B210B" w:rsidRPr="00FA7F4C">
        <w:rPr>
          <w:rFonts w:ascii="Calibri" w:hAnsi="Calibri"/>
          <w:color w:val="000000" w:themeColor="text1"/>
          <w:sz w:val="20"/>
          <w:shd w:val="clear" w:color="auto" w:fill="FFFFFF"/>
        </w:rPr>
        <w:t>ejš</w:t>
      </w:r>
      <w:r w:rsidRPr="00FA7F4C">
        <w:rPr>
          <w:rFonts w:ascii="Calibri" w:hAnsi="Calibri"/>
          <w:color w:val="000000" w:themeColor="text1"/>
          <w:sz w:val="20"/>
          <w:shd w:val="clear" w:color="auto" w:fill="FFFFFF"/>
        </w:rPr>
        <w:t>i v prometu. Številni otroci</w:t>
      </w:r>
      <w:r w:rsidR="002B210B" w:rsidRPr="00FA7F4C">
        <w:rPr>
          <w:rFonts w:ascii="Calibri" w:hAnsi="Calibri"/>
          <w:color w:val="000000" w:themeColor="text1"/>
          <w:sz w:val="20"/>
          <w:shd w:val="clear" w:color="auto" w:fill="FFFFFF"/>
        </w:rPr>
        <w:t xml:space="preserve"> iz </w:t>
      </w:r>
      <w:r w:rsidR="009F6EE9" w:rsidRPr="00FA7F4C">
        <w:rPr>
          <w:rFonts w:ascii="Calibri" w:hAnsi="Calibri"/>
          <w:color w:val="000000" w:themeColor="text1"/>
          <w:sz w:val="20"/>
          <w:shd w:val="clear" w:color="auto" w:fill="FFFFFF"/>
        </w:rPr>
        <w:t xml:space="preserve">več kot </w:t>
      </w:r>
      <w:r w:rsidR="003B5939">
        <w:rPr>
          <w:rFonts w:ascii="Calibri" w:hAnsi="Calibri"/>
          <w:color w:val="000000" w:themeColor="text1"/>
          <w:sz w:val="20"/>
          <w:shd w:val="clear" w:color="auto" w:fill="FFFFFF"/>
        </w:rPr>
        <w:t>sto</w:t>
      </w:r>
      <w:r w:rsidR="003B5939" w:rsidRPr="00FA7F4C">
        <w:rPr>
          <w:rFonts w:ascii="Calibri" w:hAnsi="Calibri"/>
          <w:color w:val="000000" w:themeColor="text1"/>
          <w:sz w:val="20"/>
          <w:shd w:val="clear" w:color="auto" w:fill="FFFFFF"/>
        </w:rPr>
        <w:t xml:space="preserve"> </w:t>
      </w:r>
      <w:r w:rsidR="002B210B" w:rsidRPr="00FA7F4C">
        <w:rPr>
          <w:rFonts w:ascii="Calibri" w:hAnsi="Calibri"/>
          <w:color w:val="000000" w:themeColor="text1"/>
          <w:sz w:val="20"/>
          <w:shd w:val="clear" w:color="auto" w:fill="FFFFFF"/>
        </w:rPr>
        <w:t>slovenskih šol in vrtcev</w:t>
      </w:r>
      <w:r w:rsidRPr="00FA7F4C">
        <w:rPr>
          <w:rFonts w:ascii="Calibri" w:hAnsi="Calibri"/>
          <w:color w:val="000000" w:themeColor="text1"/>
          <w:sz w:val="20"/>
          <w:shd w:val="clear" w:color="auto" w:fill="FFFFFF"/>
        </w:rPr>
        <w:t xml:space="preserve">, ki so sodelovali </w:t>
      </w:r>
      <w:r w:rsidR="002B210B" w:rsidRPr="00FA7F4C">
        <w:rPr>
          <w:rFonts w:ascii="Calibri" w:hAnsi="Calibri"/>
          <w:color w:val="000000" w:themeColor="text1"/>
          <w:sz w:val="20"/>
          <w:shd w:val="clear" w:color="auto" w:fill="FFFFFF"/>
        </w:rPr>
        <w:t>tudi pri</w:t>
      </w:r>
      <w:r w:rsidRPr="00FA7F4C">
        <w:rPr>
          <w:rFonts w:ascii="Calibri" w:hAnsi="Calibri"/>
          <w:color w:val="000000" w:themeColor="text1"/>
          <w:sz w:val="20"/>
          <w:shd w:val="clear" w:color="auto" w:fill="FFFFFF"/>
        </w:rPr>
        <w:t xml:space="preserve"> likovnem natečaj</w:t>
      </w:r>
      <w:r w:rsidR="00835A35" w:rsidRPr="00FA7F4C">
        <w:rPr>
          <w:rFonts w:ascii="Calibri" w:hAnsi="Calibri"/>
          <w:color w:val="000000" w:themeColor="text1"/>
          <w:sz w:val="20"/>
          <w:shd w:val="clear" w:color="auto" w:fill="FFFFFF"/>
        </w:rPr>
        <w:t>u</w:t>
      </w:r>
      <w:r w:rsidRPr="00FA7F4C">
        <w:rPr>
          <w:rFonts w:ascii="Calibri" w:hAnsi="Calibri"/>
          <w:color w:val="000000" w:themeColor="text1"/>
          <w:sz w:val="20"/>
          <w:shd w:val="clear" w:color="auto" w:fill="FFFFFF"/>
        </w:rPr>
        <w:t>, so prejeli posebne nagrade in priznanja.</w:t>
      </w:r>
      <w:r w:rsidR="009F6EE9" w:rsidRPr="00FA7F4C">
        <w:rPr>
          <w:rFonts w:ascii="Calibri" w:hAnsi="Calibri"/>
          <w:color w:val="000000" w:themeColor="text1"/>
          <w:sz w:val="20"/>
          <w:shd w:val="clear" w:color="auto" w:fill="FFFFFF"/>
        </w:rPr>
        <w:t xml:space="preserve"> V okviru projekta </w:t>
      </w:r>
      <w:r w:rsidR="003B5939">
        <w:rPr>
          <w:rFonts w:ascii="Calibri" w:hAnsi="Calibri"/>
          <w:color w:val="000000" w:themeColor="text1"/>
          <w:sz w:val="20"/>
          <w:shd w:val="clear" w:color="auto" w:fill="FFFFFF"/>
        </w:rPr>
        <w:t>sta</w:t>
      </w:r>
      <w:r w:rsidR="009F6EE9" w:rsidRPr="00FA7F4C">
        <w:rPr>
          <w:rFonts w:ascii="Calibri" w:hAnsi="Calibri"/>
          <w:color w:val="000000" w:themeColor="text1"/>
          <w:sz w:val="20"/>
          <w:shd w:val="clear" w:color="auto" w:fill="FFFFFF"/>
        </w:rPr>
        <w:t xml:space="preserve"> potekal</w:t>
      </w:r>
      <w:r w:rsidR="003B5939">
        <w:rPr>
          <w:rFonts w:ascii="Calibri" w:hAnsi="Calibri"/>
          <w:color w:val="000000" w:themeColor="text1"/>
          <w:sz w:val="20"/>
          <w:shd w:val="clear" w:color="auto" w:fill="FFFFFF"/>
        </w:rPr>
        <w:t>a</w:t>
      </w:r>
      <w:r w:rsidR="009F6EE9" w:rsidRPr="00FA7F4C">
        <w:rPr>
          <w:rFonts w:ascii="Calibri" w:hAnsi="Calibri"/>
          <w:color w:val="000000" w:themeColor="text1"/>
          <w:sz w:val="20"/>
          <w:shd w:val="clear" w:color="auto" w:fill="FFFFFF"/>
        </w:rPr>
        <w:t xml:space="preserve"> tudi CPP</w:t>
      </w:r>
      <w:r w:rsidR="003B5939">
        <w:rPr>
          <w:rFonts w:ascii="Calibri" w:hAnsi="Calibri"/>
          <w:color w:val="000000" w:themeColor="text1"/>
          <w:sz w:val="20"/>
          <w:shd w:val="clear" w:color="auto" w:fill="FFFFFF"/>
        </w:rPr>
        <w:t>-</w:t>
      </w:r>
      <w:r w:rsidR="009F6EE9" w:rsidRPr="00FA7F4C">
        <w:rPr>
          <w:rFonts w:ascii="Calibri" w:hAnsi="Calibri"/>
          <w:color w:val="000000" w:themeColor="text1"/>
          <w:sz w:val="20"/>
          <w:shd w:val="clear" w:color="auto" w:fill="FFFFFF"/>
        </w:rPr>
        <w:t xml:space="preserve">kviz na Radiu Aktual in nagradna igra, kjer se je prijavilo </w:t>
      </w:r>
      <w:r w:rsidR="003B5939">
        <w:rPr>
          <w:rFonts w:ascii="Calibri" w:hAnsi="Calibri"/>
          <w:color w:val="000000" w:themeColor="text1"/>
          <w:sz w:val="20"/>
          <w:shd w:val="clear" w:color="auto" w:fill="FFFFFF"/>
        </w:rPr>
        <w:t>tisoč</w:t>
      </w:r>
      <w:r w:rsidR="003B5939" w:rsidRPr="00FA7F4C">
        <w:rPr>
          <w:rFonts w:ascii="Calibri" w:hAnsi="Calibri"/>
          <w:color w:val="000000" w:themeColor="text1"/>
          <w:sz w:val="20"/>
          <w:shd w:val="clear" w:color="auto" w:fill="FFFFFF"/>
        </w:rPr>
        <w:t xml:space="preserve"> </w:t>
      </w:r>
      <w:r w:rsidR="009F6EE9" w:rsidRPr="00FA7F4C">
        <w:rPr>
          <w:rFonts w:ascii="Calibri" w:hAnsi="Calibri"/>
          <w:color w:val="000000" w:themeColor="text1"/>
          <w:sz w:val="20"/>
          <w:shd w:val="clear" w:color="auto" w:fill="FFFFFF"/>
        </w:rPr>
        <w:t>sodelujočih.</w:t>
      </w:r>
    </w:p>
    <w:p w14:paraId="50F7903F" w14:textId="77777777" w:rsidR="00C20715" w:rsidRPr="00FA7F4C" w:rsidRDefault="00C20715" w:rsidP="00994888">
      <w:pPr>
        <w:pStyle w:val="Noga"/>
        <w:rPr>
          <w:rFonts w:ascii="Calibri" w:hAnsi="Calibri"/>
          <w:color w:val="000000" w:themeColor="text1"/>
          <w:sz w:val="20"/>
          <w:szCs w:val="20"/>
        </w:rPr>
      </w:pPr>
    </w:p>
    <w:p w14:paraId="0CB93789" w14:textId="23AE6D4A" w:rsidR="00010AB4" w:rsidRPr="00FA7F4C" w:rsidRDefault="00C20715" w:rsidP="00C20715">
      <w:pPr>
        <w:shd w:val="clear" w:color="auto" w:fill="FFFFFF"/>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društva Sobivanje – </w:t>
      </w:r>
      <w:r w:rsidR="003B5939">
        <w:rPr>
          <w:rFonts w:asciiTheme="minorHAnsi" w:hAnsiTheme="minorHAnsi" w:cstheme="minorHAnsi"/>
          <w:color w:val="000000" w:themeColor="text1"/>
          <w:sz w:val="20"/>
          <w:szCs w:val="20"/>
        </w:rPr>
        <w:t>d</w:t>
      </w:r>
      <w:r w:rsidRPr="00FA7F4C">
        <w:rPr>
          <w:rFonts w:asciiTheme="minorHAnsi" w:hAnsiTheme="minorHAnsi" w:cstheme="minorHAnsi"/>
          <w:color w:val="000000" w:themeColor="text1"/>
          <w:sz w:val="20"/>
          <w:szCs w:val="20"/>
        </w:rPr>
        <w:t xml:space="preserve">ruštva za trajnostni razvoj je letos potekal projekt Varno v vrtec in šolo, ki ga </w:t>
      </w:r>
      <w:r w:rsidR="00DD03A7" w:rsidRPr="00FA7F4C">
        <w:rPr>
          <w:rFonts w:asciiTheme="minorHAnsi" w:hAnsiTheme="minorHAnsi" w:cstheme="minorHAnsi"/>
          <w:color w:val="000000" w:themeColor="text1"/>
          <w:sz w:val="20"/>
          <w:szCs w:val="20"/>
        </w:rPr>
        <w:t xml:space="preserve">je </w:t>
      </w:r>
      <w:r w:rsidRPr="00FA7F4C">
        <w:rPr>
          <w:rFonts w:asciiTheme="minorHAnsi" w:hAnsiTheme="minorHAnsi" w:cstheme="minorHAnsi"/>
          <w:color w:val="000000" w:themeColor="text1"/>
          <w:sz w:val="20"/>
          <w:szCs w:val="20"/>
        </w:rPr>
        <w:t>podprl</w:t>
      </w:r>
      <w:r w:rsidR="005E6236" w:rsidRPr="00FA7F4C">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w:t>
      </w:r>
      <w:r w:rsidR="00010AB4" w:rsidRPr="00FA7F4C">
        <w:rPr>
          <w:rFonts w:asciiTheme="minorHAnsi" w:hAnsiTheme="minorHAnsi" w:cstheme="minorHAnsi"/>
          <w:color w:val="000000" w:themeColor="text1"/>
          <w:sz w:val="20"/>
          <w:szCs w:val="20"/>
        </w:rPr>
        <w:t>tudi</w:t>
      </w:r>
      <w:r w:rsidRPr="00FA7F4C">
        <w:rPr>
          <w:rFonts w:asciiTheme="minorHAnsi" w:hAnsiTheme="minorHAnsi" w:cstheme="minorHAnsi"/>
          <w:color w:val="000000" w:themeColor="text1"/>
          <w:sz w:val="20"/>
          <w:szCs w:val="20"/>
        </w:rPr>
        <w:t xml:space="preserve"> AVP</w:t>
      </w:r>
      <w:r w:rsidR="001B575F" w:rsidRPr="00FA7F4C">
        <w:rPr>
          <w:rFonts w:asciiTheme="minorHAnsi" w:hAnsiTheme="minorHAnsi" w:cstheme="minorHAnsi"/>
          <w:color w:val="000000" w:themeColor="text1"/>
          <w:sz w:val="20"/>
          <w:szCs w:val="20"/>
        </w:rPr>
        <w:t xml:space="preserve">. Projekt je obsegal izvedbo delavnic s promocijo in učenjem </w:t>
      </w:r>
      <w:r w:rsidR="00812152">
        <w:rPr>
          <w:rFonts w:asciiTheme="minorHAnsi" w:hAnsiTheme="minorHAnsi" w:cstheme="minorHAnsi"/>
          <w:color w:val="000000" w:themeColor="text1"/>
          <w:sz w:val="20"/>
          <w:szCs w:val="20"/>
        </w:rPr>
        <w:t>o</w:t>
      </w:r>
      <w:r w:rsidR="001B575F" w:rsidRPr="00FA7F4C">
        <w:rPr>
          <w:rFonts w:asciiTheme="minorHAnsi" w:hAnsiTheme="minorHAnsi" w:cstheme="minorHAnsi"/>
          <w:color w:val="000000" w:themeColor="text1"/>
          <w:sz w:val="20"/>
          <w:szCs w:val="20"/>
        </w:rPr>
        <w:t xml:space="preserve"> trajnostn</w:t>
      </w:r>
      <w:r w:rsidR="00812152">
        <w:rPr>
          <w:rFonts w:asciiTheme="minorHAnsi" w:hAnsiTheme="minorHAnsi" w:cstheme="minorHAnsi"/>
          <w:color w:val="000000" w:themeColor="text1"/>
          <w:sz w:val="20"/>
          <w:szCs w:val="20"/>
        </w:rPr>
        <w:t>i</w:t>
      </w:r>
      <w:r w:rsidR="001B575F" w:rsidRPr="00FA7F4C">
        <w:rPr>
          <w:rFonts w:asciiTheme="minorHAnsi" w:hAnsiTheme="minorHAnsi" w:cstheme="minorHAnsi"/>
          <w:color w:val="000000" w:themeColor="text1"/>
          <w:sz w:val="20"/>
          <w:szCs w:val="20"/>
        </w:rPr>
        <w:t xml:space="preserve"> in varn</w:t>
      </w:r>
      <w:r w:rsidR="00812152">
        <w:rPr>
          <w:rFonts w:asciiTheme="minorHAnsi" w:hAnsiTheme="minorHAnsi" w:cstheme="minorHAnsi"/>
          <w:color w:val="000000" w:themeColor="text1"/>
          <w:sz w:val="20"/>
          <w:szCs w:val="20"/>
        </w:rPr>
        <w:t>i</w:t>
      </w:r>
      <w:r w:rsidR="001B575F" w:rsidRPr="00FA7F4C">
        <w:rPr>
          <w:rFonts w:asciiTheme="minorHAnsi" w:hAnsiTheme="minorHAnsi" w:cstheme="minorHAnsi"/>
          <w:color w:val="000000" w:themeColor="text1"/>
          <w:sz w:val="20"/>
          <w:szCs w:val="20"/>
        </w:rPr>
        <w:t xml:space="preserve"> mobilnosti na poti v šolo in vrtec. V </w:t>
      </w:r>
      <w:r w:rsidR="00812152">
        <w:rPr>
          <w:rFonts w:asciiTheme="minorHAnsi" w:hAnsiTheme="minorHAnsi" w:cstheme="minorHAnsi"/>
          <w:color w:val="000000" w:themeColor="text1"/>
          <w:sz w:val="20"/>
          <w:szCs w:val="20"/>
        </w:rPr>
        <w:t>dvanajstih</w:t>
      </w:r>
      <w:r w:rsidR="001B575F" w:rsidRPr="00FA7F4C">
        <w:rPr>
          <w:rFonts w:asciiTheme="minorHAnsi" w:hAnsiTheme="minorHAnsi" w:cstheme="minorHAnsi"/>
          <w:color w:val="000000" w:themeColor="text1"/>
          <w:sz w:val="20"/>
          <w:szCs w:val="20"/>
        </w:rPr>
        <w:t xml:space="preserve"> vrtcih in osnovnih šolah po Sloveniji smo izpeljali </w:t>
      </w:r>
      <w:r w:rsidR="00812152">
        <w:rPr>
          <w:rFonts w:asciiTheme="minorHAnsi" w:hAnsiTheme="minorHAnsi" w:cstheme="minorHAnsi"/>
          <w:color w:val="000000" w:themeColor="text1"/>
          <w:sz w:val="20"/>
          <w:szCs w:val="20"/>
        </w:rPr>
        <w:t>trideset</w:t>
      </w:r>
      <w:r w:rsidR="001B575F" w:rsidRPr="00FA7F4C">
        <w:rPr>
          <w:rFonts w:asciiTheme="minorHAnsi" w:hAnsiTheme="minorHAnsi" w:cstheme="minorHAnsi"/>
          <w:color w:val="000000" w:themeColor="text1"/>
          <w:sz w:val="20"/>
          <w:szCs w:val="20"/>
        </w:rPr>
        <w:t xml:space="preserve"> delavnic, na katerih smo skupaj s strokovnjaki in animatorji govorili o varnosti v prometu, pripravili poligon varne vožnje ter vsem otrokom razdelili promocijski material AVP – kresničke, odsevne trakove, plakate in knjižne označevalnike. Poleg tega je potekal v okviru projekta tudi likovni natečaj na temo varne poti v šolo ali vrtec. 19. maja 2017 je potekal zaključni dogodek Festival sobivanja v Adrenalinskem parku v BTC Ljubljana z udeležbo številnih sodelujočih otrok, na katerem so razglasili tudi zmagovalce projekta.</w:t>
      </w:r>
    </w:p>
    <w:p w14:paraId="34EF857B" w14:textId="77777777" w:rsidR="001B575F" w:rsidRPr="00FA7F4C" w:rsidRDefault="001B575F" w:rsidP="00C20715">
      <w:pPr>
        <w:shd w:val="clear" w:color="auto" w:fill="FFFFFF"/>
        <w:rPr>
          <w:rFonts w:ascii="Calibri" w:hAnsi="Calibri"/>
          <w:color w:val="000000" w:themeColor="text1"/>
          <w:sz w:val="20"/>
          <w:szCs w:val="20"/>
        </w:rPr>
      </w:pPr>
    </w:p>
    <w:p w14:paraId="10CF3596" w14:textId="59767489" w:rsidR="00F9062F" w:rsidRPr="00FA7F4C" w:rsidRDefault="00F9062F" w:rsidP="00F9062F">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AMZS v okviru mednarodne avtomobilistične organizacije FIA že 21 let sodeluje v evropskem prometno-izobraževalnem tekmovanju ETEC za mlade kolesarje, stare med </w:t>
      </w:r>
      <w:r w:rsidR="00812152">
        <w:rPr>
          <w:rFonts w:asciiTheme="minorHAnsi" w:hAnsiTheme="minorHAnsi" w:cstheme="minorHAnsi"/>
          <w:color w:val="000000" w:themeColor="text1"/>
          <w:sz w:val="20"/>
          <w:szCs w:val="20"/>
        </w:rPr>
        <w:t>deset</w:t>
      </w:r>
      <w:r w:rsidRPr="00FA7F4C">
        <w:rPr>
          <w:rFonts w:asciiTheme="minorHAnsi" w:hAnsiTheme="minorHAnsi" w:cstheme="minorHAnsi"/>
          <w:color w:val="000000" w:themeColor="text1"/>
          <w:sz w:val="20"/>
          <w:szCs w:val="20"/>
        </w:rPr>
        <w:t xml:space="preserve"> in </w:t>
      </w:r>
      <w:r w:rsidR="00812152">
        <w:rPr>
          <w:rFonts w:asciiTheme="minorHAnsi" w:hAnsiTheme="minorHAnsi" w:cstheme="minorHAnsi"/>
          <w:color w:val="000000" w:themeColor="text1"/>
          <w:sz w:val="20"/>
          <w:szCs w:val="20"/>
        </w:rPr>
        <w:t>dvanajst</w:t>
      </w:r>
      <w:r w:rsidRPr="00FA7F4C">
        <w:rPr>
          <w:rFonts w:asciiTheme="minorHAnsi" w:hAnsiTheme="minorHAnsi" w:cstheme="minorHAnsi"/>
          <w:color w:val="000000" w:themeColor="text1"/>
          <w:sz w:val="20"/>
          <w:szCs w:val="20"/>
        </w:rPr>
        <w:t xml:space="preserve"> let. Izvedba tekmovanja poteka v sodelovanju z lokalnimi avto</w:t>
      </w:r>
      <w:r w:rsidR="0081215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moto društvi </w:t>
      </w:r>
      <w:r w:rsidR="00812152">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osnovnimi šolami v njihovem okolju. Tekmovanje ima že tradicijo</w:t>
      </w:r>
      <w:r w:rsidR="00812152">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je dobro sprejeto. Izvede se na treh nivojih, od lokalnih/šolskih izborov do nacionalnega izbora, kot finalno tekmovanje pa se zmagovalna ekipa udeleži evropskega tekmovanja, ki </w:t>
      </w:r>
      <w:r w:rsidR="00812152">
        <w:rPr>
          <w:rFonts w:asciiTheme="minorHAnsi" w:hAnsiTheme="minorHAnsi" w:cstheme="minorHAnsi"/>
          <w:color w:val="000000" w:themeColor="text1"/>
          <w:sz w:val="20"/>
          <w:szCs w:val="20"/>
        </w:rPr>
        <w:t>jo</w:t>
      </w:r>
      <w:r w:rsidRPr="00FA7F4C">
        <w:rPr>
          <w:rFonts w:asciiTheme="minorHAnsi" w:hAnsiTheme="minorHAnsi" w:cstheme="minorHAnsi"/>
          <w:color w:val="000000" w:themeColor="text1"/>
          <w:sz w:val="20"/>
          <w:szCs w:val="20"/>
        </w:rPr>
        <w:t xml:space="preserve"> vsako leto organizira en</w:t>
      </w:r>
      <w:r w:rsidR="00812152">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izmed sodelujočih držav. Na finalnem nacionalnem izboru je v letu 2017 sodelovalo </w:t>
      </w:r>
      <w:r w:rsidR="00812152">
        <w:rPr>
          <w:rFonts w:asciiTheme="minorHAnsi" w:hAnsiTheme="minorHAnsi" w:cstheme="minorHAnsi"/>
          <w:color w:val="000000" w:themeColor="text1"/>
          <w:sz w:val="20"/>
          <w:szCs w:val="20"/>
        </w:rPr>
        <w:t xml:space="preserve">enajst </w:t>
      </w:r>
      <w:r w:rsidRPr="00FA7F4C">
        <w:rPr>
          <w:rFonts w:asciiTheme="minorHAnsi" w:hAnsiTheme="minorHAnsi" w:cstheme="minorHAnsi"/>
          <w:color w:val="000000" w:themeColor="text1"/>
          <w:sz w:val="20"/>
          <w:szCs w:val="20"/>
        </w:rPr>
        <w:t xml:space="preserve">ekip iz </w:t>
      </w:r>
      <w:r w:rsidR="00812152">
        <w:rPr>
          <w:rFonts w:asciiTheme="minorHAnsi" w:hAnsiTheme="minorHAnsi" w:cstheme="minorHAnsi"/>
          <w:color w:val="000000" w:themeColor="text1"/>
          <w:sz w:val="20"/>
          <w:szCs w:val="20"/>
        </w:rPr>
        <w:t>osmih</w:t>
      </w:r>
      <w:r w:rsidRPr="00FA7F4C">
        <w:rPr>
          <w:rFonts w:asciiTheme="minorHAnsi" w:hAnsiTheme="minorHAnsi" w:cstheme="minorHAnsi"/>
          <w:color w:val="000000" w:themeColor="text1"/>
          <w:sz w:val="20"/>
          <w:szCs w:val="20"/>
        </w:rPr>
        <w:t xml:space="preserve"> AMD društev s 66 tekmovalci, izvedeno 12. maja 2017. Zmagovalna ekipa AMD Gorica se je udeležila 32. evropskega tekmovanja v Albaniji ter zasedla 15.</w:t>
      </w:r>
      <w:r w:rsidR="00812152">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mesto, med 22 ekipami iz 21 držav.</w:t>
      </w:r>
    </w:p>
    <w:p w14:paraId="1106D839" w14:textId="77777777" w:rsidR="00F9062F" w:rsidRPr="00FA7F4C" w:rsidRDefault="00F9062F" w:rsidP="00F9062F">
      <w:pPr>
        <w:rPr>
          <w:rFonts w:asciiTheme="minorHAnsi" w:hAnsiTheme="minorHAnsi" w:cstheme="minorHAnsi"/>
          <w:color w:val="000000" w:themeColor="text1"/>
          <w:sz w:val="20"/>
          <w:szCs w:val="20"/>
        </w:rPr>
      </w:pPr>
    </w:p>
    <w:p w14:paraId="306351E1" w14:textId="0B11BA11" w:rsidR="00F9062F" w:rsidRPr="00FA7F4C" w:rsidRDefault="00F9062F" w:rsidP="00F9062F">
      <w:pPr>
        <w:shd w:val="clear" w:color="auto" w:fill="FFFFFF"/>
        <w:rPr>
          <w:rFonts w:ascii="Calibri" w:hAnsi="Calibri"/>
          <w:color w:val="000000" w:themeColor="text1"/>
          <w:sz w:val="20"/>
          <w:szCs w:val="20"/>
        </w:rPr>
      </w:pPr>
      <w:r w:rsidRPr="00FA7F4C">
        <w:rPr>
          <w:rFonts w:ascii="Calibri" w:hAnsi="Calibri"/>
          <w:color w:val="000000" w:themeColor="text1"/>
          <w:sz w:val="20"/>
          <w:szCs w:val="20"/>
        </w:rPr>
        <w:t>AMZS je izvedel tudi akcijo »Samo še 3, 2, 1 in vseh 365 dni«: avgust</w:t>
      </w:r>
      <w:r w:rsidR="00812152">
        <w:rPr>
          <w:rFonts w:ascii="Calibri" w:hAnsi="Calibri"/>
          <w:color w:val="000000" w:themeColor="text1"/>
          <w:sz w:val="20"/>
          <w:szCs w:val="20"/>
        </w:rPr>
        <w:t>–</w:t>
      </w:r>
      <w:r w:rsidRPr="00FA7F4C">
        <w:rPr>
          <w:rFonts w:ascii="Calibri" w:hAnsi="Calibri"/>
          <w:color w:val="000000" w:themeColor="text1"/>
          <w:sz w:val="20"/>
          <w:szCs w:val="20"/>
        </w:rPr>
        <w:t xml:space="preserve">september 2017, kjer je aktivno sodelujočih </w:t>
      </w:r>
      <w:r w:rsidR="00812152">
        <w:rPr>
          <w:rFonts w:ascii="Calibri" w:hAnsi="Calibri"/>
          <w:color w:val="000000" w:themeColor="text1"/>
          <w:sz w:val="20"/>
          <w:szCs w:val="20"/>
        </w:rPr>
        <w:t>sedem</w:t>
      </w:r>
      <w:r w:rsidR="00812152" w:rsidRPr="00FA7F4C">
        <w:rPr>
          <w:rFonts w:ascii="Calibri" w:hAnsi="Calibri"/>
          <w:color w:val="000000" w:themeColor="text1"/>
          <w:sz w:val="20"/>
          <w:szCs w:val="20"/>
        </w:rPr>
        <w:t xml:space="preserve"> </w:t>
      </w:r>
      <w:r w:rsidRPr="00FA7F4C">
        <w:rPr>
          <w:rFonts w:ascii="Calibri" w:hAnsi="Calibri"/>
          <w:color w:val="000000" w:themeColor="text1"/>
          <w:sz w:val="20"/>
          <w:szCs w:val="20"/>
        </w:rPr>
        <w:t xml:space="preserve">društev: AMD Dravograd, AMD Markovci, AMD Izlake, AMD Slovenska Bistrica, AMD Šenčur, AMD Koper in AMD Pohorje. Akcija je že v dneh pred pričetkom novega šolskega leta z maskotami </w:t>
      </w:r>
      <w:r w:rsidR="00812152">
        <w:rPr>
          <w:rFonts w:ascii="Calibri" w:hAnsi="Calibri"/>
          <w:color w:val="000000" w:themeColor="text1"/>
          <w:sz w:val="20"/>
          <w:szCs w:val="20"/>
        </w:rPr>
        <w:t>in</w:t>
      </w:r>
      <w:r w:rsidRPr="00FA7F4C">
        <w:rPr>
          <w:rFonts w:ascii="Calibri" w:hAnsi="Calibri"/>
          <w:color w:val="000000" w:themeColor="text1"/>
          <w:sz w:val="20"/>
          <w:szCs w:val="20"/>
        </w:rPr>
        <w:t xml:space="preserve"> transparenti z odštevanjem dni opozarjala voznike v okolici šol na bližajoč</w:t>
      </w:r>
      <w:r w:rsidR="00812152">
        <w:rPr>
          <w:rFonts w:ascii="Calibri" w:hAnsi="Calibri"/>
          <w:color w:val="000000" w:themeColor="text1"/>
          <w:sz w:val="20"/>
          <w:szCs w:val="20"/>
        </w:rPr>
        <w:t>i</w:t>
      </w:r>
      <w:r w:rsidRPr="00FA7F4C">
        <w:rPr>
          <w:rFonts w:ascii="Calibri" w:hAnsi="Calibri"/>
          <w:color w:val="000000" w:themeColor="text1"/>
          <w:sz w:val="20"/>
          <w:szCs w:val="20"/>
        </w:rPr>
        <w:t xml:space="preserve"> se ponovni pričetek šolskega leta in s tem na ponovno prisotnost otrok na šolskih poteh.</w:t>
      </w:r>
    </w:p>
    <w:p w14:paraId="4EA1CDDC" w14:textId="77777777" w:rsidR="00F9062F" w:rsidRPr="00F9062F" w:rsidRDefault="00F9062F" w:rsidP="00F9062F">
      <w:pPr>
        <w:rPr>
          <w:rFonts w:asciiTheme="minorHAnsi" w:hAnsiTheme="minorHAnsi" w:cstheme="minorHAnsi"/>
          <w:color w:val="8064A2" w:themeColor="accent4"/>
          <w:sz w:val="20"/>
          <w:szCs w:val="20"/>
        </w:rPr>
      </w:pPr>
    </w:p>
    <w:p w14:paraId="78478106" w14:textId="77777777" w:rsidR="00F9062F" w:rsidRDefault="00F9062F" w:rsidP="00F9062F">
      <w:pPr>
        <w:rPr>
          <w:sz w:val="20"/>
          <w:szCs w:val="20"/>
        </w:rPr>
      </w:pPr>
    </w:p>
    <w:p w14:paraId="3D24D145" w14:textId="60340D74" w:rsidR="00223C29" w:rsidRPr="00B16853" w:rsidRDefault="009500EE" w:rsidP="00AD21FD">
      <w:pPr>
        <w:pStyle w:val="Naslov2"/>
      </w:pPr>
      <w:bookmarkStart w:id="111" w:name="_Toc385511951"/>
      <w:bookmarkStart w:id="112" w:name="_Toc385512338"/>
      <w:bookmarkStart w:id="113" w:name="_Toc512412896"/>
      <w:r>
        <w:t>4.5</w:t>
      </w:r>
      <w:r w:rsidR="00852587" w:rsidRPr="00B16853">
        <w:t xml:space="preserve">.3.3 </w:t>
      </w:r>
      <w:r w:rsidR="00223C29" w:rsidRPr="00B16853">
        <w:t>TRETJE TRILETJE (12</w:t>
      </w:r>
      <w:r w:rsidR="0039615A">
        <w:t>–</w:t>
      </w:r>
      <w:r w:rsidR="00223C29" w:rsidRPr="00B16853">
        <w:t>14 LET)</w:t>
      </w:r>
      <w:bookmarkEnd w:id="111"/>
      <w:bookmarkEnd w:id="112"/>
      <w:bookmarkEnd w:id="113"/>
    </w:p>
    <w:p w14:paraId="487D2194" w14:textId="0496A2F6" w:rsidR="00F27C2D" w:rsidRPr="00B16853" w:rsidRDefault="00F27C2D" w:rsidP="00D74093">
      <w:pPr>
        <w:pStyle w:val="SlogObojestransko"/>
        <w:spacing w:line="240" w:lineRule="auto"/>
        <w:rPr>
          <w:rFonts w:ascii="Calibri" w:hAnsi="Calibri" w:cs="Calibri"/>
          <w:b/>
          <w:i/>
          <w:color w:val="1F497D"/>
          <w:sz w:val="20"/>
        </w:rPr>
      </w:pPr>
      <w:r w:rsidRPr="00B16853">
        <w:rPr>
          <w:rFonts w:ascii="Calibri" w:hAnsi="Calibri" w:cs="Calibri"/>
          <w:b/>
          <w:i/>
          <w:color w:val="1F497D"/>
          <w:sz w:val="20"/>
        </w:rPr>
        <w:t>CILJ: nič mrtvih in hudo telesno poškodovanih otrok</w:t>
      </w:r>
      <w:r w:rsidR="00E24AA2" w:rsidRPr="00B16853">
        <w:rPr>
          <w:rFonts w:ascii="Calibri" w:hAnsi="Calibri" w:cs="Calibri"/>
          <w:b/>
          <w:i/>
          <w:color w:val="1F497D"/>
          <w:sz w:val="20"/>
        </w:rPr>
        <w:t xml:space="preserve"> v starostni skupini od </w:t>
      </w:r>
      <w:r w:rsidR="00473F35">
        <w:rPr>
          <w:rFonts w:ascii="Calibri" w:hAnsi="Calibri" w:cs="Calibri"/>
          <w:b/>
          <w:i/>
          <w:color w:val="1F497D"/>
          <w:sz w:val="20"/>
        </w:rPr>
        <w:t>12.</w:t>
      </w:r>
      <w:r w:rsidR="00E24AA2" w:rsidRPr="00B16853">
        <w:rPr>
          <w:rFonts w:ascii="Calibri" w:hAnsi="Calibri" w:cs="Calibri"/>
          <w:b/>
          <w:i/>
          <w:color w:val="1F497D"/>
          <w:sz w:val="20"/>
        </w:rPr>
        <w:t xml:space="preserve"> do </w:t>
      </w:r>
      <w:r w:rsidR="00473F35">
        <w:rPr>
          <w:rFonts w:ascii="Calibri" w:hAnsi="Calibri" w:cs="Calibri"/>
          <w:b/>
          <w:i/>
          <w:color w:val="1F497D"/>
          <w:sz w:val="20"/>
        </w:rPr>
        <w:t>14.</w:t>
      </w:r>
      <w:r w:rsidRPr="00B16853">
        <w:rPr>
          <w:rFonts w:ascii="Calibri" w:hAnsi="Calibri" w:cs="Calibri"/>
          <w:b/>
          <w:i/>
          <w:color w:val="1F497D"/>
          <w:sz w:val="20"/>
        </w:rPr>
        <w:t xml:space="preserve"> leta</w:t>
      </w:r>
    </w:p>
    <w:p w14:paraId="037DF89F" w14:textId="21F675C9" w:rsidR="00BE61D1" w:rsidRPr="00B16853" w:rsidRDefault="00BE61D1" w:rsidP="00D74093">
      <w:pPr>
        <w:rPr>
          <w:rFonts w:ascii="Calibri" w:hAnsi="Calibri" w:cs="Calibri"/>
          <w:sz w:val="20"/>
          <w:szCs w:val="20"/>
        </w:rPr>
      </w:pPr>
      <w:r w:rsidRPr="00B16853">
        <w:rPr>
          <w:rFonts w:ascii="Calibri" w:hAnsi="Calibri" w:cs="Calibri"/>
          <w:sz w:val="20"/>
          <w:szCs w:val="20"/>
        </w:rPr>
        <w:t>Otroci v tem starostnem obdobju sodelujejo v prometu v vseh vlogah. So pešci, potniki, kolesarji in pogosto tudi vozniki vozil, ki jih glede na svojo starost še ne bi smeli voziti. To je starostno obdobje</w:t>
      </w:r>
      <w:r w:rsidR="009343CC" w:rsidRPr="00B16853">
        <w:rPr>
          <w:rFonts w:ascii="Calibri" w:hAnsi="Calibri" w:cs="Calibri"/>
          <w:sz w:val="20"/>
          <w:szCs w:val="20"/>
        </w:rPr>
        <w:t>,</w:t>
      </w:r>
      <w:r w:rsidRPr="00B16853">
        <w:rPr>
          <w:rFonts w:ascii="Calibri" w:hAnsi="Calibri" w:cs="Calibri"/>
          <w:sz w:val="20"/>
          <w:szCs w:val="20"/>
        </w:rPr>
        <w:t xml:space="preserve"> v katerem bi morali pozornost posvetiti predvsem obnavljanju in ohranjanju znanj in varnega vedenja</w:t>
      </w:r>
      <w:r w:rsidR="00DD03A7">
        <w:rPr>
          <w:rFonts w:ascii="Calibri" w:hAnsi="Calibri" w:cs="Calibri"/>
          <w:sz w:val="20"/>
          <w:szCs w:val="20"/>
        </w:rPr>
        <w:t xml:space="preserve"> </w:t>
      </w:r>
      <w:r w:rsidRPr="00B16853">
        <w:rPr>
          <w:rFonts w:ascii="Calibri" w:hAnsi="Calibri" w:cs="Calibri"/>
          <w:sz w:val="20"/>
          <w:szCs w:val="20"/>
        </w:rPr>
        <w:t xml:space="preserve">ter spodbujati </w:t>
      </w:r>
      <w:r w:rsidR="000710F4">
        <w:rPr>
          <w:rFonts w:ascii="Calibri" w:hAnsi="Calibri" w:cs="Calibri"/>
          <w:sz w:val="20"/>
          <w:szCs w:val="20"/>
        </w:rPr>
        <w:t>u</w:t>
      </w:r>
      <w:r w:rsidRPr="00B16853">
        <w:rPr>
          <w:rFonts w:ascii="Calibri" w:hAnsi="Calibri" w:cs="Calibri"/>
          <w:sz w:val="20"/>
          <w:szCs w:val="20"/>
        </w:rPr>
        <w:t>svajanje moralnih norm</w:t>
      </w:r>
      <w:r w:rsidR="009343CC" w:rsidRPr="00B16853">
        <w:rPr>
          <w:rFonts w:ascii="Calibri" w:hAnsi="Calibri" w:cs="Calibri"/>
          <w:sz w:val="20"/>
          <w:szCs w:val="20"/>
        </w:rPr>
        <w:t>,</w:t>
      </w:r>
      <w:r w:rsidRPr="00B16853">
        <w:rPr>
          <w:rFonts w:ascii="Calibri" w:hAnsi="Calibri" w:cs="Calibri"/>
          <w:sz w:val="20"/>
          <w:szCs w:val="20"/>
        </w:rPr>
        <w:t xml:space="preserve"> pomembnih za varno sodelovanje v prometu. </w:t>
      </w:r>
    </w:p>
    <w:p w14:paraId="12B794AD" w14:textId="77777777" w:rsidR="008270B7" w:rsidRPr="00B16853" w:rsidRDefault="008270B7" w:rsidP="00D74093">
      <w:pPr>
        <w:rPr>
          <w:rFonts w:ascii="Calibri" w:hAnsi="Calibri" w:cs="Calibri"/>
          <w:sz w:val="20"/>
          <w:szCs w:val="20"/>
        </w:rPr>
      </w:pPr>
    </w:p>
    <w:p w14:paraId="20079D52" w14:textId="421BC956" w:rsidR="00853A0F" w:rsidRDefault="008270B7" w:rsidP="00A3072F">
      <w:pPr>
        <w:autoSpaceDE w:val="0"/>
        <w:autoSpaceDN w:val="0"/>
        <w:adjustRightInd w:val="0"/>
        <w:rPr>
          <w:rFonts w:ascii="Calibri" w:hAnsi="Calibri" w:cs="Calibri"/>
          <w:sz w:val="20"/>
          <w:szCs w:val="20"/>
          <w:lang w:eastAsia="sl-SI"/>
        </w:rPr>
      </w:pPr>
      <w:r w:rsidRPr="00B16853">
        <w:rPr>
          <w:rFonts w:ascii="Calibri" w:hAnsi="Calibri" w:cs="Calibri"/>
          <w:sz w:val="20"/>
          <w:szCs w:val="20"/>
          <w:lang w:eastAsia="sl-SI"/>
        </w:rPr>
        <w:t xml:space="preserve">Tekmovanje Kaj veš o prometu? </w:t>
      </w:r>
      <w:r w:rsidR="00812152">
        <w:rPr>
          <w:rFonts w:ascii="Calibri" w:hAnsi="Calibri" w:cs="Calibri"/>
          <w:sz w:val="20"/>
          <w:szCs w:val="20"/>
          <w:lang w:eastAsia="sl-SI"/>
        </w:rPr>
        <w:t>j</w:t>
      </w:r>
      <w:r w:rsidRPr="00B16853">
        <w:rPr>
          <w:rFonts w:ascii="Calibri" w:hAnsi="Calibri" w:cs="Calibri"/>
          <w:sz w:val="20"/>
          <w:szCs w:val="20"/>
          <w:lang w:eastAsia="sl-SI"/>
        </w:rPr>
        <w:t xml:space="preserve">e sestavljeno iz preverjanja teoretičnega znanja prometnih predpisov, spretnostne vožnje na poligonu </w:t>
      </w:r>
      <w:r w:rsidR="000710F4">
        <w:rPr>
          <w:rFonts w:ascii="Calibri" w:hAnsi="Calibri" w:cs="Calibri"/>
          <w:sz w:val="20"/>
          <w:szCs w:val="20"/>
          <w:lang w:eastAsia="sl-SI"/>
        </w:rPr>
        <w:t>in</w:t>
      </w:r>
      <w:r w:rsidRPr="00B16853">
        <w:rPr>
          <w:rFonts w:ascii="Calibri" w:hAnsi="Calibri" w:cs="Calibri"/>
          <w:sz w:val="20"/>
          <w:szCs w:val="20"/>
          <w:lang w:eastAsia="sl-SI"/>
        </w:rPr>
        <w:t xml:space="preserve"> praktične vožnje v dejanskem prometu. Na tekmovanjih sodelujejo v dveh kategorijah kolesarji </w:t>
      </w:r>
      <w:r w:rsidR="000710F4">
        <w:rPr>
          <w:rFonts w:ascii="Calibri" w:hAnsi="Calibri" w:cs="Calibri"/>
          <w:sz w:val="20"/>
          <w:szCs w:val="20"/>
          <w:lang w:eastAsia="sl-SI"/>
        </w:rPr>
        <w:t>in</w:t>
      </w:r>
      <w:r w:rsidRPr="00B16853">
        <w:rPr>
          <w:rFonts w:ascii="Calibri" w:hAnsi="Calibri" w:cs="Calibri"/>
          <w:sz w:val="20"/>
          <w:szCs w:val="20"/>
          <w:lang w:eastAsia="sl-SI"/>
        </w:rPr>
        <w:t xml:space="preserve"> vozniki koles s pomožnim motorjem (skuter), učenci od </w:t>
      </w:r>
      <w:r w:rsidR="000710F4">
        <w:rPr>
          <w:rFonts w:ascii="Calibri" w:hAnsi="Calibri" w:cs="Calibri"/>
          <w:sz w:val="20"/>
          <w:szCs w:val="20"/>
          <w:lang w:eastAsia="sl-SI"/>
        </w:rPr>
        <w:t>petega</w:t>
      </w:r>
      <w:r w:rsidRPr="00B16853">
        <w:rPr>
          <w:rFonts w:ascii="Calibri" w:hAnsi="Calibri" w:cs="Calibri"/>
          <w:sz w:val="20"/>
          <w:szCs w:val="20"/>
          <w:lang w:eastAsia="sl-SI"/>
        </w:rPr>
        <w:t xml:space="preserve"> do </w:t>
      </w:r>
      <w:r w:rsidR="000710F4">
        <w:rPr>
          <w:rFonts w:ascii="Calibri" w:hAnsi="Calibri" w:cs="Calibri"/>
          <w:sz w:val="20"/>
          <w:szCs w:val="20"/>
          <w:lang w:eastAsia="sl-SI"/>
        </w:rPr>
        <w:t>devetega</w:t>
      </w:r>
      <w:r w:rsidRPr="00B16853">
        <w:rPr>
          <w:rFonts w:ascii="Calibri" w:hAnsi="Calibri" w:cs="Calibri"/>
          <w:sz w:val="20"/>
          <w:szCs w:val="20"/>
          <w:lang w:eastAsia="sl-SI"/>
        </w:rPr>
        <w:t xml:space="preserve"> razreda osnovne šole s kolesi ter učenci </w:t>
      </w:r>
      <w:r w:rsidR="000710F4">
        <w:rPr>
          <w:rFonts w:ascii="Calibri" w:hAnsi="Calibri" w:cs="Calibri"/>
          <w:sz w:val="20"/>
          <w:szCs w:val="20"/>
          <w:lang w:eastAsia="sl-SI"/>
        </w:rPr>
        <w:t>devetega</w:t>
      </w:r>
      <w:r w:rsidRPr="00B16853">
        <w:rPr>
          <w:rFonts w:ascii="Calibri" w:hAnsi="Calibri" w:cs="Calibri"/>
          <w:sz w:val="20"/>
          <w:szCs w:val="20"/>
          <w:lang w:eastAsia="sl-SI"/>
        </w:rPr>
        <w:t xml:space="preserve"> razreda in dijaki srednjih šol po opravljenem izpitu AM</w:t>
      </w:r>
      <w:r w:rsidR="000710F4">
        <w:rPr>
          <w:rFonts w:ascii="Calibri" w:hAnsi="Calibri" w:cs="Calibri"/>
          <w:sz w:val="20"/>
          <w:szCs w:val="20"/>
          <w:lang w:eastAsia="sl-SI"/>
        </w:rPr>
        <w:t>-</w:t>
      </w:r>
      <w:r w:rsidRPr="00B16853">
        <w:rPr>
          <w:rFonts w:ascii="Calibri" w:hAnsi="Calibri" w:cs="Calibri"/>
          <w:sz w:val="20"/>
          <w:szCs w:val="20"/>
          <w:lang w:eastAsia="sl-SI"/>
        </w:rPr>
        <w:t xml:space="preserve">kategorije </w:t>
      </w:r>
      <w:r w:rsidR="000710F4">
        <w:rPr>
          <w:rFonts w:ascii="Calibri" w:hAnsi="Calibri" w:cs="Calibri"/>
          <w:sz w:val="20"/>
          <w:szCs w:val="20"/>
          <w:lang w:eastAsia="sl-SI"/>
        </w:rPr>
        <w:t>–</w:t>
      </w:r>
      <w:r w:rsidRPr="00B16853">
        <w:rPr>
          <w:rFonts w:ascii="Calibri" w:hAnsi="Calibri" w:cs="Calibri"/>
          <w:sz w:val="20"/>
          <w:szCs w:val="20"/>
          <w:lang w:eastAsia="sl-SI"/>
        </w:rPr>
        <w:t xml:space="preserve"> koles</w:t>
      </w:r>
      <w:r w:rsidR="000710F4">
        <w:rPr>
          <w:rFonts w:ascii="Calibri" w:hAnsi="Calibri" w:cs="Calibri"/>
          <w:sz w:val="20"/>
          <w:szCs w:val="20"/>
          <w:lang w:eastAsia="sl-SI"/>
        </w:rPr>
        <w:t>a</w:t>
      </w:r>
      <w:r w:rsidRPr="00B16853">
        <w:rPr>
          <w:rFonts w:ascii="Calibri" w:hAnsi="Calibri" w:cs="Calibri"/>
          <w:sz w:val="20"/>
          <w:szCs w:val="20"/>
          <w:lang w:eastAsia="sl-SI"/>
        </w:rPr>
        <w:t xml:space="preserve"> z motorjem in lahka štirikolesa.</w:t>
      </w:r>
      <w:r w:rsidR="00DD03A7">
        <w:rPr>
          <w:rFonts w:ascii="Calibri" w:hAnsi="Calibri" w:cs="Calibri"/>
          <w:sz w:val="20"/>
          <w:szCs w:val="20"/>
          <w:lang w:eastAsia="sl-SI"/>
        </w:rPr>
        <w:t xml:space="preserve"> </w:t>
      </w:r>
    </w:p>
    <w:p w14:paraId="5B4B4A2F" w14:textId="77777777" w:rsidR="0050771B" w:rsidRPr="00B16853" w:rsidRDefault="0050771B" w:rsidP="00A3072F">
      <w:pPr>
        <w:autoSpaceDE w:val="0"/>
        <w:autoSpaceDN w:val="0"/>
        <w:adjustRightInd w:val="0"/>
        <w:rPr>
          <w:rFonts w:ascii="Calibri" w:hAnsi="Calibri" w:cs="Calibri"/>
          <w:sz w:val="20"/>
          <w:szCs w:val="20"/>
          <w:lang w:eastAsia="sl-SI"/>
        </w:rPr>
      </w:pPr>
    </w:p>
    <w:p w14:paraId="7269D333" w14:textId="77E496B2" w:rsidR="00223C29" w:rsidRPr="00B16853" w:rsidRDefault="009500EE" w:rsidP="00AD21FD">
      <w:pPr>
        <w:pStyle w:val="Naslov2"/>
      </w:pPr>
      <w:bookmarkStart w:id="114" w:name="_Toc385511952"/>
      <w:bookmarkStart w:id="115" w:name="_Toc385512339"/>
      <w:bookmarkStart w:id="116" w:name="_Toc512412897"/>
      <w:r>
        <w:t>4.5</w:t>
      </w:r>
      <w:r w:rsidR="00A3072F" w:rsidRPr="00B16853">
        <w:t xml:space="preserve">.4 </w:t>
      </w:r>
      <w:r w:rsidR="00223C29" w:rsidRPr="00B16853">
        <w:t>OBDOBJE SREDNJEŠOLSKEGA IZOBRAŽEVANJA (15</w:t>
      </w:r>
      <w:r w:rsidR="0039615A">
        <w:t>–</w:t>
      </w:r>
      <w:r w:rsidR="00223C29" w:rsidRPr="00B16853">
        <w:t>18 LET) IN MLADI VOZNIKI (18</w:t>
      </w:r>
      <w:r w:rsidR="0039615A">
        <w:t>–</w:t>
      </w:r>
      <w:r w:rsidR="00223C29" w:rsidRPr="00B16853">
        <w:t>24 LET)</w:t>
      </w:r>
      <w:bookmarkEnd w:id="114"/>
      <w:bookmarkEnd w:id="115"/>
      <w:bookmarkEnd w:id="116"/>
    </w:p>
    <w:p w14:paraId="60D83B78" w14:textId="488B5B53" w:rsidR="00BE61D1" w:rsidRPr="00B16853" w:rsidRDefault="00BE61D1" w:rsidP="00BE61D1">
      <w:pPr>
        <w:pStyle w:val="SlogObojestransko"/>
        <w:spacing w:line="240" w:lineRule="auto"/>
        <w:rPr>
          <w:rFonts w:ascii="Calibri" w:hAnsi="Calibri" w:cs="Calibri"/>
          <w:b/>
          <w:i/>
          <w:color w:val="1F497D"/>
          <w:sz w:val="20"/>
        </w:rPr>
      </w:pPr>
      <w:r w:rsidRPr="00B16853">
        <w:rPr>
          <w:rFonts w:ascii="Calibri" w:hAnsi="Calibri" w:cs="Calibri"/>
          <w:b/>
          <w:i/>
          <w:color w:val="1F497D"/>
          <w:sz w:val="20"/>
        </w:rPr>
        <w:t xml:space="preserve">CILJ: nič mrtvih in hudo telesno poškodovanih otrok v </w:t>
      </w:r>
      <w:r w:rsidR="006F7ED5" w:rsidRPr="00B16853">
        <w:rPr>
          <w:rFonts w:ascii="Calibri" w:hAnsi="Calibri" w:cs="Calibri"/>
          <w:b/>
          <w:i/>
          <w:color w:val="1F497D"/>
          <w:sz w:val="20"/>
        </w:rPr>
        <w:t xml:space="preserve">starostni skupini od </w:t>
      </w:r>
      <w:r w:rsidR="001C54E1">
        <w:rPr>
          <w:rFonts w:ascii="Calibri" w:hAnsi="Calibri" w:cs="Calibri"/>
          <w:b/>
          <w:i/>
          <w:color w:val="1F497D"/>
          <w:sz w:val="20"/>
        </w:rPr>
        <w:t>15.</w:t>
      </w:r>
      <w:r w:rsidR="006F7ED5" w:rsidRPr="00B16853">
        <w:rPr>
          <w:rFonts w:ascii="Calibri" w:hAnsi="Calibri" w:cs="Calibri"/>
          <w:b/>
          <w:i/>
          <w:color w:val="1F497D"/>
          <w:sz w:val="20"/>
        </w:rPr>
        <w:t xml:space="preserve"> do </w:t>
      </w:r>
      <w:r w:rsidR="001C54E1">
        <w:rPr>
          <w:rFonts w:ascii="Calibri" w:hAnsi="Calibri" w:cs="Calibri"/>
          <w:b/>
          <w:i/>
          <w:color w:val="1F497D"/>
          <w:sz w:val="20"/>
        </w:rPr>
        <w:t>18.</w:t>
      </w:r>
      <w:r w:rsidRPr="00B16853">
        <w:rPr>
          <w:rFonts w:ascii="Calibri" w:hAnsi="Calibri" w:cs="Calibri"/>
          <w:b/>
          <w:i/>
          <w:color w:val="1F497D"/>
          <w:sz w:val="20"/>
        </w:rPr>
        <w:t xml:space="preserve"> leta</w:t>
      </w:r>
    </w:p>
    <w:p w14:paraId="626E52D1" w14:textId="71A0D0A2" w:rsidR="00101AA8" w:rsidRPr="00B16853" w:rsidRDefault="00101AA8" w:rsidP="008270B7">
      <w:pPr>
        <w:autoSpaceDE w:val="0"/>
        <w:autoSpaceDN w:val="0"/>
        <w:adjustRightInd w:val="0"/>
        <w:rPr>
          <w:rFonts w:ascii="Calibri" w:hAnsi="Calibri" w:cs="Calibri"/>
          <w:sz w:val="20"/>
          <w:szCs w:val="20"/>
        </w:rPr>
      </w:pPr>
      <w:r w:rsidRPr="00B16853">
        <w:rPr>
          <w:rFonts w:ascii="Calibri" w:hAnsi="Calibri" w:cs="Calibri"/>
          <w:sz w:val="20"/>
          <w:szCs w:val="20"/>
        </w:rPr>
        <w:t>Mladi vozniki</w:t>
      </w:r>
      <w:r w:rsidR="009343CC" w:rsidRPr="00B16853">
        <w:rPr>
          <w:rFonts w:ascii="Calibri" w:hAnsi="Calibri" w:cs="Calibri"/>
          <w:sz w:val="20"/>
          <w:szCs w:val="20"/>
        </w:rPr>
        <w:t>,</w:t>
      </w:r>
      <w:r w:rsidRPr="00B16853">
        <w:rPr>
          <w:rFonts w:ascii="Calibri" w:hAnsi="Calibri" w:cs="Calibri"/>
          <w:sz w:val="20"/>
          <w:szCs w:val="20"/>
        </w:rPr>
        <w:t xml:space="preserve"> še posebej začetniki, so najpogostejši povzročitelji prometnih nesreč in skupaj s potniki v osebnih avtomobilih tudi najpogostejše žrtve.</w:t>
      </w:r>
    </w:p>
    <w:p w14:paraId="3D6C0F2A" w14:textId="77777777" w:rsidR="00101AA8" w:rsidRPr="00B16853" w:rsidRDefault="00101AA8" w:rsidP="008270B7">
      <w:pPr>
        <w:autoSpaceDE w:val="0"/>
        <w:autoSpaceDN w:val="0"/>
        <w:adjustRightInd w:val="0"/>
        <w:rPr>
          <w:rFonts w:ascii="Calibri" w:hAnsi="Calibri" w:cs="Calibri"/>
          <w:sz w:val="20"/>
          <w:szCs w:val="20"/>
        </w:rPr>
      </w:pPr>
    </w:p>
    <w:p w14:paraId="36027435" w14:textId="2C49C43F" w:rsidR="00AE45D5" w:rsidRPr="00FA7F4C" w:rsidRDefault="00AE45D5" w:rsidP="00AE45D5">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skladu z Resolucijo nacionalnega programa varnosti cestnega prometa za obdobje 2013–2022 je AVP v okviru Prometne vzgoje in vseživljenjskega učenja izvajala delavnice v srednjih šolah za dijake </w:t>
      </w:r>
      <w:smartTag w:uri="urn:schemas-microsoft-com:office:smarttags" w:element="metricconverter">
        <w:smartTagPr>
          <w:attr w:name="ProductID" w:val="2. in"/>
        </w:smartTagPr>
        <w:r w:rsidRPr="00FA7F4C">
          <w:rPr>
            <w:rFonts w:asciiTheme="minorHAnsi" w:hAnsiTheme="minorHAnsi" w:cstheme="minorHAnsi"/>
            <w:color w:val="000000" w:themeColor="text1"/>
            <w:sz w:val="20"/>
            <w:szCs w:val="20"/>
          </w:rPr>
          <w:t>2. in</w:t>
        </w:r>
      </w:smartTag>
      <w:r w:rsidRPr="00FA7F4C">
        <w:rPr>
          <w:rFonts w:asciiTheme="minorHAnsi" w:hAnsiTheme="minorHAnsi" w:cstheme="minorHAnsi"/>
          <w:color w:val="000000" w:themeColor="text1"/>
          <w:sz w:val="20"/>
          <w:szCs w:val="20"/>
        </w:rPr>
        <w:t xml:space="preserve"> 3. letnikov. V sklopu izbirnih vsebin in drugih programov so delavnice izvajali v sodelovanju z drugimi partnerji (Policija, Rdeči Križ, Gasilska zveza Slovenije, Zavod Vozim, Zavod Varna pot in Združenje DrogART), kjer je naš del (AVP) dal poudarek predvsem alkohol</w:t>
      </w:r>
      <w:r w:rsidR="00812152">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drog</w:t>
      </w:r>
      <w:r w:rsidR="00812152">
        <w:rPr>
          <w:rFonts w:asciiTheme="minorHAnsi" w:hAnsiTheme="minorHAnsi" w:cstheme="minorHAnsi"/>
          <w:color w:val="000000" w:themeColor="text1"/>
          <w:sz w:val="20"/>
          <w:szCs w:val="20"/>
        </w:rPr>
        <w:t>am</w:t>
      </w:r>
      <w:r w:rsidRPr="00FA7F4C">
        <w:rPr>
          <w:rFonts w:asciiTheme="minorHAnsi" w:hAnsiTheme="minorHAnsi" w:cstheme="minorHAnsi"/>
          <w:color w:val="000000" w:themeColor="text1"/>
          <w:sz w:val="20"/>
          <w:szCs w:val="20"/>
        </w:rPr>
        <w:t xml:space="preserve"> in drug</w:t>
      </w:r>
      <w:r w:rsidR="00812152">
        <w:rPr>
          <w:rFonts w:asciiTheme="minorHAnsi" w:hAnsiTheme="minorHAnsi" w:cstheme="minorHAnsi"/>
          <w:color w:val="000000" w:themeColor="text1"/>
          <w:sz w:val="20"/>
          <w:szCs w:val="20"/>
        </w:rPr>
        <w:t>im</w:t>
      </w:r>
      <w:r w:rsidRPr="00FA7F4C">
        <w:rPr>
          <w:rFonts w:asciiTheme="minorHAnsi" w:hAnsiTheme="minorHAnsi" w:cstheme="minorHAnsi"/>
          <w:color w:val="000000" w:themeColor="text1"/>
          <w:sz w:val="20"/>
          <w:szCs w:val="20"/>
        </w:rPr>
        <w:t xml:space="preserve"> psihoaktivn</w:t>
      </w:r>
      <w:r w:rsidR="00812152">
        <w:rPr>
          <w:rFonts w:asciiTheme="minorHAnsi" w:hAnsiTheme="minorHAnsi" w:cstheme="minorHAnsi"/>
          <w:color w:val="000000" w:themeColor="text1"/>
          <w:sz w:val="20"/>
          <w:szCs w:val="20"/>
        </w:rPr>
        <w:t>im</w:t>
      </w:r>
      <w:r w:rsidRPr="00FA7F4C">
        <w:rPr>
          <w:rFonts w:asciiTheme="minorHAnsi" w:hAnsiTheme="minorHAnsi" w:cstheme="minorHAnsi"/>
          <w:color w:val="000000" w:themeColor="text1"/>
          <w:sz w:val="20"/>
          <w:szCs w:val="20"/>
        </w:rPr>
        <w:t xml:space="preserve"> snov</w:t>
      </w:r>
      <w:r w:rsidR="00812152">
        <w:rPr>
          <w:rFonts w:asciiTheme="minorHAnsi" w:hAnsiTheme="minorHAnsi" w:cstheme="minorHAnsi"/>
          <w:color w:val="000000" w:themeColor="text1"/>
          <w:sz w:val="20"/>
          <w:szCs w:val="20"/>
        </w:rPr>
        <w:t>em</w:t>
      </w:r>
      <w:r w:rsidRPr="00FA7F4C">
        <w:rPr>
          <w:rFonts w:asciiTheme="minorHAnsi" w:hAnsiTheme="minorHAnsi" w:cstheme="minorHAnsi"/>
          <w:color w:val="000000" w:themeColor="text1"/>
          <w:sz w:val="20"/>
          <w:szCs w:val="20"/>
        </w:rPr>
        <w:t xml:space="preserve"> ter prikaz</w:t>
      </w:r>
      <w:r w:rsidR="00812152">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 in razumevanj</w:t>
      </w:r>
      <w:r w:rsidR="00812152">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 zakaj so mladi ogroženi v prometu. Program za izvedbo delavnic je narejen tako, da bi v čim večji meri dosegli, da mladostniki pridobijo novo znanje in spretnosti ter da bi ustrezno spremenili svoje vedenje do šibkejših udeležencev v prometu, do alkohola, hitrosti, varnostnega pasu in drugih pomembnih dejavnikov varnosti. V letu 2017 so izvedli delavnice na 24 srednjih šolah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šolskih centrih po Sloveniji (povečanje za 60 %, v 2016 </w:t>
      </w:r>
      <w:r w:rsidR="003818AC">
        <w:rPr>
          <w:rFonts w:asciiTheme="minorHAnsi" w:hAnsiTheme="minorHAnsi" w:cstheme="minorHAnsi"/>
          <w:color w:val="000000" w:themeColor="text1"/>
          <w:sz w:val="20"/>
          <w:szCs w:val="20"/>
        </w:rPr>
        <w:t>petnajst</w:t>
      </w:r>
      <w:r w:rsidRPr="00FA7F4C">
        <w:rPr>
          <w:rFonts w:asciiTheme="minorHAnsi" w:hAnsiTheme="minorHAnsi" w:cstheme="minorHAnsi"/>
          <w:color w:val="000000" w:themeColor="text1"/>
          <w:sz w:val="20"/>
          <w:szCs w:val="20"/>
        </w:rPr>
        <w:t xml:space="preserve"> srednjih šol). Delavnic </w:t>
      </w:r>
      <w:r w:rsidR="003818AC" w:rsidRPr="00FA7F4C">
        <w:rPr>
          <w:rFonts w:asciiTheme="minorHAnsi" w:hAnsiTheme="minorHAnsi" w:cstheme="minorHAnsi"/>
          <w:color w:val="000000" w:themeColor="text1"/>
          <w:sz w:val="20"/>
          <w:szCs w:val="20"/>
        </w:rPr>
        <w:t>V</w:t>
      </w:r>
      <w:r w:rsidR="003818AC">
        <w:rPr>
          <w:rFonts w:asciiTheme="minorHAnsi" w:hAnsiTheme="minorHAnsi" w:cstheme="minorHAnsi"/>
          <w:color w:val="000000" w:themeColor="text1"/>
          <w:sz w:val="20"/>
          <w:szCs w:val="20"/>
        </w:rPr>
        <w:t>ozimo</w:t>
      </w:r>
      <w:r w:rsidR="003818AC" w:rsidRPr="00FA7F4C">
        <w:rPr>
          <w:rFonts w:asciiTheme="minorHAnsi" w:hAnsiTheme="minorHAnsi" w:cstheme="minorHAnsi"/>
          <w:color w:val="000000" w:themeColor="text1"/>
          <w:sz w:val="20"/>
          <w:szCs w:val="20"/>
        </w:rPr>
        <w:t xml:space="preserve"> </w:t>
      </w:r>
      <w:r w:rsidR="003818AC">
        <w:rPr>
          <w:rFonts w:asciiTheme="minorHAnsi" w:hAnsiTheme="minorHAnsi" w:cstheme="minorHAnsi"/>
          <w:color w:val="000000" w:themeColor="text1"/>
          <w:sz w:val="20"/>
          <w:szCs w:val="20"/>
        </w:rPr>
        <w:t>pametno</w:t>
      </w:r>
      <w:r w:rsidRPr="00FA7F4C">
        <w:rPr>
          <w:rFonts w:asciiTheme="minorHAnsi" w:hAnsiTheme="minorHAnsi" w:cstheme="minorHAnsi"/>
          <w:color w:val="000000" w:themeColor="text1"/>
          <w:sz w:val="20"/>
          <w:szCs w:val="20"/>
        </w:rPr>
        <w:t xml:space="preserve"> se je udeležilo približno 2.300 dijakov, kar je 53</w:t>
      </w:r>
      <w:r w:rsidR="003818AC">
        <w:rPr>
          <w:rFonts w:asciiTheme="minorHAnsi" w:hAnsiTheme="minorHAnsi" w:cstheme="minorHAnsi"/>
          <w:color w:val="000000" w:themeColor="text1"/>
          <w:sz w:val="20"/>
          <w:szCs w:val="20"/>
        </w:rPr>
        <w:t>-odstotno</w:t>
      </w:r>
      <w:r w:rsidRPr="00FA7F4C">
        <w:rPr>
          <w:rFonts w:asciiTheme="minorHAnsi" w:hAnsiTheme="minorHAnsi" w:cstheme="minorHAnsi"/>
          <w:color w:val="000000" w:themeColor="text1"/>
          <w:sz w:val="20"/>
          <w:szCs w:val="20"/>
        </w:rPr>
        <w:t xml:space="preserve"> povečanje v primerjavi z letom 2016 (1.500 dijakov).</w:t>
      </w:r>
    </w:p>
    <w:p w14:paraId="2EAD5D71" w14:textId="77777777" w:rsidR="00AE45D5" w:rsidRPr="00FA7F4C" w:rsidRDefault="00AE45D5" w:rsidP="00AE45D5">
      <w:pPr>
        <w:rPr>
          <w:color w:val="000000" w:themeColor="text1"/>
          <w:sz w:val="20"/>
          <w:szCs w:val="20"/>
        </w:rPr>
      </w:pPr>
    </w:p>
    <w:p w14:paraId="1730ED39" w14:textId="23FDBF68" w:rsidR="00AE45D5" w:rsidRPr="00FA7F4C" w:rsidRDefault="00AE45D5" w:rsidP="00AE45D5">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Dijaki so v sklopu delavnic Vozimo pametno spoznali zaskrbljujoče podatke o udeležbi mladih v prometnih nesrečah, informacije o vozniškem izpitu ter nekatere zanimivosti s področja alkohola in drog v prometu in v različnih prometnih situacijah. S pomočjo resničnih videoposnetkov in fotografij so se dijaki seznanili s posledicami prometnih nesreč, nato pa so tudi ponovili postopke oživljanja z namenom, da bi znali pomagati pomoči potrebnim v kritičnih situacijah. Poslušali so lahko gasilce o ravnanju v prometnih nesrečah in kaj storiti ob požaru na vozilu. Slišali so lahko osebno izpoved invalida po prometni nesreči ter o poškodbah glave v prometnih nesrečah. Preizkusili so različne demo-naprave, kot so alko-očala, stopko, fleksi in naletne tehtnice. </w:t>
      </w:r>
      <w:r w:rsidR="003818AC">
        <w:rPr>
          <w:rFonts w:asciiTheme="minorHAnsi" w:hAnsiTheme="minorHAnsi" w:cstheme="minorHAnsi"/>
          <w:color w:val="000000" w:themeColor="text1"/>
          <w:sz w:val="20"/>
          <w:szCs w:val="20"/>
        </w:rPr>
        <w:t>Na</w:t>
      </w:r>
      <w:r w:rsidRPr="00FA7F4C">
        <w:rPr>
          <w:rFonts w:asciiTheme="minorHAnsi" w:hAnsiTheme="minorHAnsi" w:cstheme="minorHAnsi"/>
          <w:color w:val="000000" w:themeColor="text1"/>
          <w:sz w:val="20"/>
          <w:szCs w:val="20"/>
        </w:rPr>
        <w:t xml:space="preserve"> vsaki delavnic</w:t>
      </w:r>
      <w:r w:rsidR="003818AC">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so dijaki izpolnili tudi anket</w:t>
      </w:r>
      <w:r w:rsidR="003818AC">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o zadovoljstvu s programom, kjer so njihove ocene zelo dobre, saj se zdijo delavnice dijakom zelo zanimive in koristne, z uporabnimi informacijami.</w:t>
      </w:r>
    </w:p>
    <w:p w14:paraId="71851497" w14:textId="77777777" w:rsidR="00AE45D5" w:rsidRPr="00FA7F4C" w:rsidRDefault="00AE45D5" w:rsidP="00F9062F">
      <w:pPr>
        <w:rPr>
          <w:rFonts w:ascii="Calibri" w:hAnsi="Calibri" w:cs="Calibri"/>
          <w:color w:val="000000" w:themeColor="text1"/>
          <w:sz w:val="20"/>
          <w:szCs w:val="20"/>
        </w:rPr>
      </w:pPr>
    </w:p>
    <w:p w14:paraId="11EBB0C9" w14:textId="4FAFAB84" w:rsidR="00F9062F" w:rsidRPr="00FA7F4C" w:rsidRDefault="00880FAE" w:rsidP="00F9062F">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AMZS izvaja EU</w:t>
      </w:r>
      <w:r w:rsidR="00952A44" w:rsidRPr="00FA7F4C">
        <w:rPr>
          <w:rFonts w:asciiTheme="minorHAnsi" w:hAnsiTheme="minorHAnsi" w:cstheme="minorHAnsi"/>
          <w:color w:val="000000" w:themeColor="text1"/>
          <w:sz w:val="20"/>
          <w:szCs w:val="20"/>
        </w:rPr>
        <w:t>-</w:t>
      </w:r>
      <w:r w:rsidR="00EF03C6" w:rsidRPr="00FA7F4C">
        <w:rPr>
          <w:rFonts w:asciiTheme="minorHAnsi" w:hAnsiTheme="minorHAnsi" w:cstheme="minorHAnsi"/>
          <w:color w:val="000000" w:themeColor="text1"/>
          <w:sz w:val="20"/>
          <w:szCs w:val="20"/>
        </w:rPr>
        <w:t xml:space="preserve">projekt Safety Tunes, ki se je začel julija 2015. </w:t>
      </w:r>
      <w:r w:rsidR="00F9062F" w:rsidRPr="00FA7F4C">
        <w:rPr>
          <w:rFonts w:asciiTheme="minorHAnsi" w:hAnsiTheme="minorHAnsi" w:cstheme="minorHAnsi"/>
          <w:color w:val="000000" w:themeColor="text1"/>
          <w:sz w:val="20"/>
          <w:szCs w:val="20"/>
        </w:rPr>
        <w:t>EU financiran projekt se je zaključil.</w:t>
      </w:r>
      <w:r w:rsidR="004436AD">
        <w:rPr>
          <w:rFonts w:asciiTheme="minorHAnsi" w:hAnsiTheme="minorHAnsi" w:cstheme="minorHAnsi"/>
          <w:color w:val="000000" w:themeColor="text1"/>
          <w:sz w:val="20"/>
          <w:szCs w:val="20"/>
        </w:rPr>
        <w:t xml:space="preserve"> </w:t>
      </w:r>
    </w:p>
    <w:p w14:paraId="19E9CCD7" w14:textId="4B3A48F8" w:rsidR="00F9062F" w:rsidRPr="00FA7F4C" w:rsidRDefault="00F9062F" w:rsidP="00F9062F">
      <w:pPr>
        <w:pStyle w:val="Odstavekseznama"/>
        <w:numPr>
          <w:ilvl w:val="0"/>
          <w:numId w:val="37"/>
        </w:numPr>
        <w:spacing w:line="240" w:lineRule="auto"/>
        <w:contextualSpacing/>
        <w:jc w:val="lef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Na zaključnem dogodku izbora stand-up skečev z vsebinami, vezanimi na promet in varno udeležbo v prometu, </w:t>
      </w:r>
      <w:r w:rsidR="003818AC">
        <w:rPr>
          <w:rFonts w:asciiTheme="minorHAnsi" w:hAnsiTheme="minorHAnsi" w:cstheme="minorHAnsi"/>
          <w:color w:val="000000" w:themeColor="text1"/>
          <w:sz w:val="20"/>
          <w:szCs w:val="20"/>
        </w:rPr>
        <w:t xml:space="preserve">je bil </w:t>
      </w:r>
      <w:r w:rsidRPr="00FA7F4C">
        <w:rPr>
          <w:rFonts w:asciiTheme="minorHAnsi" w:hAnsiTheme="minorHAnsi" w:cstheme="minorHAnsi"/>
          <w:color w:val="000000" w:themeColor="text1"/>
          <w:sz w:val="20"/>
          <w:szCs w:val="20"/>
        </w:rPr>
        <w:t xml:space="preserve">izmed </w:t>
      </w:r>
      <w:r w:rsidR="003818AC">
        <w:rPr>
          <w:rFonts w:asciiTheme="minorHAnsi" w:hAnsiTheme="minorHAnsi" w:cstheme="minorHAnsi"/>
          <w:color w:val="000000" w:themeColor="text1"/>
          <w:sz w:val="20"/>
          <w:szCs w:val="20"/>
        </w:rPr>
        <w:t>sedmih</w:t>
      </w:r>
      <w:r w:rsidRPr="00FA7F4C">
        <w:rPr>
          <w:rFonts w:asciiTheme="minorHAnsi" w:hAnsiTheme="minorHAnsi" w:cstheme="minorHAnsi"/>
          <w:color w:val="000000" w:themeColor="text1"/>
          <w:sz w:val="20"/>
          <w:szCs w:val="20"/>
        </w:rPr>
        <w:t xml:space="preserve"> sodelujočih tekmovalcev-srednješolcev izbran zmagovalec</w:t>
      </w:r>
      <w:r w:rsidR="003818AC">
        <w:rPr>
          <w:rFonts w:asciiTheme="minorHAnsi" w:hAnsiTheme="minorHAnsi" w:cstheme="minorHAnsi"/>
          <w:color w:val="000000" w:themeColor="text1"/>
          <w:sz w:val="20"/>
          <w:szCs w:val="20"/>
        </w:rPr>
        <w:t xml:space="preserve"> iz Slovenije</w:t>
      </w:r>
      <w:r w:rsidRPr="00FA7F4C">
        <w:rPr>
          <w:rFonts w:asciiTheme="minorHAnsi" w:hAnsiTheme="minorHAnsi" w:cstheme="minorHAnsi"/>
          <w:color w:val="000000" w:themeColor="text1"/>
          <w:sz w:val="20"/>
          <w:szCs w:val="20"/>
        </w:rPr>
        <w:t>.</w:t>
      </w:r>
    </w:p>
    <w:p w14:paraId="396401F6" w14:textId="0ABE5C36" w:rsidR="00F9062F" w:rsidRPr="00FA7F4C" w:rsidRDefault="00F9062F" w:rsidP="00F9062F">
      <w:pPr>
        <w:pStyle w:val="Odstavekseznama"/>
        <w:numPr>
          <w:ilvl w:val="0"/>
          <w:numId w:val="37"/>
        </w:numPr>
        <w:spacing w:after="160" w:line="240" w:lineRule="auto"/>
        <w:contextualSpacing/>
        <w:jc w:val="lef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Zaključni dogodek </w:t>
      </w:r>
      <w:r w:rsidR="00084B0D">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predstavitev vseh zmagovalcev iz partnerskih držav s</w:t>
      </w:r>
      <w:r w:rsidR="00084B0D">
        <w:rPr>
          <w:rFonts w:asciiTheme="minorHAnsi" w:hAnsiTheme="minorHAnsi" w:cstheme="minorHAnsi"/>
          <w:color w:val="000000" w:themeColor="text1"/>
          <w:sz w:val="20"/>
          <w:szCs w:val="20"/>
        </w:rPr>
        <w:t>ta potekala</w:t>
      </w:r>
      <w:r w:rsidRPr="00FA7F4C">
        <w:rPr>
          <w:rFonts w:asciiTheme="minorHAnsi" w:hAnsiTheme="minorHAnsi" w:cstheme="minorHAnsi"/>
          <w:color w:val="000000" w:themeColor="text1"/>
          <w:sz w:val="20"/>
          <w:szCs w:val="20"/>
        </w:rPr>
        <w:t xml:space="preserve"> v Varšavi na Poljskem junija 2017.</w:t>
      </w:r>
    </w:p>
    <w:p w14:paraId="0F59DF1E" w14:textId="6C73F410" w:rsidR="0050771B" w:rsidRDefault="00F9062F" w:rsidP="00F9062F">
      <w:pPr>
        <w:pStyle w:val="Odstavekseznama"/>
        <w:numPr>
          <w:ilvl w:val="0"/>
          <w:numId w:val="37"/>
        </w:numPr>
        <w:spacing w:after="160" w:line="240" w:lineRule="auto"/>
        <w:contextualSpacing/>
        <w:jc w:val="lef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Sodelujočih </w:t>
      </w:r>
      <w:r w:rsidR="00084B0D">
        <w:rPr>
          <w:rFonts w:asciiTheme="minorHAnsi" w:hAnsiTheme="minorHAnsi" w:cstheme="minorHAnsi"/>
          <w:color w:val="000000" w:themeColor="text1"/>
          <w:sz w:val="20"/>
          <w:szCs w:val="20"/>
        </w:rPr>
        <w:t>pet</w:t>
      </w:r>
      <w:r w:rsidRPr="00FA7F4C">
        <w:rPr>
          <w:rFonts w:asciiTheme="minorHAnsi" w:hAnsiTheme="minorHAnsi" w:cstheme="minorHAnsi"/>
          <w:color w:val="000000" w:themeColor="text1"/>
          <w:sz w:val="20"/>
          <w:szCs w:val="20"/>
        </w:rPr>
        <w:t xml:space="preserve"> srednjih šol </w:t>
      </w:r>
      <w:r w:rsidR="00084B0D">
        <w:rPr>
          <w:rFonts w:asciiTheme="minorHAnsi" w:hAnsiTheme="minorHAnsi" w:cstheme="minorHAnsi"/>
          <w:color w:val="000000" w:themeColor="text1"/>
          <w:sz w:val="20"/>
          <w:szCs w:val="20"/>
        </w:rPr>
        <w:t>iz</w:t>
      </w:r>
      <w:r w:rsidRPr="00FA7F4C">
        <w:rPr>
          <w:rFonts w:asciiTheme="minorHAnsi" w:hAnsiTheme="minorHAnsi" w:cstheme="minorHAnsi"/>
          <w:color w:val="000000" w:themeColor="text1"/>
          <w:sz w:val="20"/>
          <w:szCs w:val="20"/>
        </w:rPr>
        <w:t xml:space="preserve"> Slovenij</w:t>
      </w:r>
      <w:r w:rsidR="00084B0D">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ŠC za pošto</w:t>
      </w:r>
      <w:r w:rsidR="00084B0D">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ekonomijo in telekomunikacije Ljubljana, ŠC Nova Gorica, ŠC Kočevje, ŠČ Celje, SŠ za oblikovanje Maribor</w:t>
      </w:r>
      <w:r w:rsidR="00084B0D">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http://www.safetytunes.eu/web/</w:t>
      </w:r>
      <w:r w:rsidR="00FA7F4C">
        <w:rPr>
          <w:rFonts w:asciiTheme="minorHAnsi" w:hAnsiTheme="minorHAnsi" w:cstheme="minorHAnsi"/>
          <w:color w:val="000000" w:themeColor="text1"/>
          <w:sz w:val="20"/>
          <w:szCs w:val="20"/>
        </w:rPr>
        <w:t>.</w:t>
      </w:r>
    </w:p>
    <w:p w14:paraId="6CCA4120" w14:textId="77777777" w:rsidR="00FB08E9" w:rsidRPr="00FB08E9" w:rsidRDefault="00FB08E9" w:rsidP="00FB08E9">
      <w:pPr>
        <w:spacing w:after="160"/>
        <w:contextualSpacing/>
        <w:jc w:val="left"/>
        <w:rPr>
          <w:rFonts w:asciiTheme="minorHAnsi" w:hAnsiTheme="minorHAnsi" w:cstheme="minorHAnsi"/>
          <w:color w:val="000000" w:themeColor="text1"/>
          <w:sz w:val="20"/>
          <w:szCs w:val="20"/>
        </w:rPr>
      </w:pPr>
    </w:p>
    <w:p w14:paraId="05D129FD" w14:textId="1640E6E0" w:rsidR="006F7ED5" w:rsidRPr="00B16853" w:rsidRDefault="009500EE" w:rsidP="00AD21FD">
      <w:pPr>
        <w:pStyle w:val="Naslov2"/>
      </w:pPr>
      <w:bookmarkStart w:id="117" w:name="_Toc385511953"/>
      <w:bookmarkStart w:id="118" w:name="_Toc385512340"/>
      <w:bookmarkStart w:id="119" w:name="_Toc512412898"/>
      <w:r>
        <w:t>4.5</w:t>
      </w:r>
      <w:r w:rsidR="00A3072F" w:rsidRPr="00B16853">
        <w:t xml:space="preserve">.5 </w:t>
      </w:r>
      <w:r w:rsidR="00377E84" w:rsidRPr="00B16853">
        <w:t>VSEŽIVLJEN</w:t>
      </w:r>
      <w:r w:rsidR="00A44873" w:rsidRPr="00B16853">
        <w:t>J</w:t>
      </w:r>
      <w:r w:rsidR="00377E84" w:rsidRPr="00B16853">
        <w:t>SKO UČENJE ZA VARNO SODELOVANJE V PROMETU</w:t>
      </w:r>
      <w:bookmarkEnd w:id="117"/>
      <w:bookmarkEnd w:id="118"/>
      <w:bookmarkEnd w:id="119"/>
    </w:p>
    <w:p w14:paraId="44448934" w14:textId="4CFF7CAE" w:rsidR="006F7ED5" w:rsidRPr="00B16853" w:rsidRDefault="006F7ED5" w:rsidP="006F7ED5">
      <w:pPr>
        <w:pStyle w:val="SlogObojestransko"/>
        <w:spacing w:line="240" w:lineRule="auto"/>
        <w:rPr>
          <w:rFonts w:ascii="Calibri" w:hAnsi="Calibri" w:cs="Calibri"/>
          <w:b/>
          <w:sz w:val="20"/>
        </w:rPr>
      </w:pPr>
      <w:r w:rsidRPr="00B16853">
        <w:rPr>
          <w:rFonts w:ascii="Calibri" w:hAnsi="Calibri" w:cs="Calibri"/>
          <w:b/>
          <w:i/>
          <w:color w:val="1F497D"/>
          <w:sz w:val="20"/>
        </w:rPr>
        <w:t>CILJ: prisotnost prometne vzgoje in učenja v vseh življen</w:t>
      </w:r>
      <w:r w:rsidR="00A44873" w:rsidRPr="00B16853">
        <w:rPr>
          <w:rFonts w:ascii="Calibri" w:hAnsi="Calibri" w:cs="Calibri"/>
          <w:b/>
          <w:i/>
          <w:color w:val="1F497D"/>
          <w:sz w:val="20"/>
        </w:rPr>
        <w:t>j</w:t>
      </w:r>
      <w:r w:rsidRPr="00B16853">
        <w:rPr>
          <w:rFonts w:ascii="Calibri" w:hAnsi="Calibri" w:cs="Calibri"/>
          <w:b/>
          <w:i/>
          <w:color w:val="1F497D"/>
          <w:sz w:val="20"/>
        </w:rPr>
        <w:t>skih obdobjih</w:t>
      </w:r>
    </w:p>
    <w:p w14:paraId="145075DF" w14:textId="0700ACBE" w:rsidR="00471EFA" w:rsidRPr="00B16853" w:rsidRDefault="0015044D" w:rsidP="00B71DA1">
      <w:pPr>
        <w:pStyle w:val="SlogObojestransko"/>
        <w:spacing w:line="240" w:lineRule="auto"/>
        <w:rPr>
          <w:rFonts w:ascii="Calibri" w:hAnsi="Calibri" w:cs="Calibri"/>
          <w:sz w:val="20"/>
        </w:rPr>
      </w:pPr>
      <w:r w:rsidRPr="00B16853">
        <w:rPr>
          <w:rFonts w:ascii="Calibri" w:hAnsi="Calibri" w:cs="Calibri"/>
          <w:sz w:val="20"/>
        </w:rPr>
        <w:t xml:space="preserve">Za varno sodelovanje v prometu </w:t>
      </w:r>
      <w:r w:rsidR="00084B0D">
        <w:rPr>
          <w:rFonts w:ascii="Calibri" w:hAnsi="Calibri" w:cs="Calibri"/>
          <w:sz w:val="20"/>
        </w:rPr>
        <w:t>sta</w:t>
      </w:r>
      <w:r w:rsidRPr="00B16853">
        <w:rPr>
          <w:rFonts w:ascii="Calibri" w:hAnsi="Calibri" w:cs="Calibri"/>
          <w:sz w:val="20"/>
        </w:rPr>
        <w:t xml:space="preserve"> nujn</w:t>
      </w:r>
      <w:r w:rsidR="00084B0D">
        <w:rPr>
          <w:rFonts w:ascii="Calibri" w:hAnsi="Calibri" w:cs="Calibri"/>
          <w:sz w:val="20"/>
        </w:rPr>
        <w:t>a</w:t>
      </w:r>
      <w:r w:rsidRPr="00B16853">
        <w:rPr>
          <w:rFonts w:ascii="Calibri" w:hAnsi="Calibri" w:cs="Calibri"/>
          <w:sz w:val="20"/>
        </w:rPr>
        <w:t xml:space="preserve"> vseživljenjsko učenje in ohranjanje vozniških spretnosti.</w:t>
      </w:r>
      <w:r w:rsidR="00B71DA1" w:rsidRPr="00B16853">
        <w:rPr>
          <w:rFonts w:ascii="Calibri" w:hAnsi="Calibri" w:cs="Calibri"/>
          <w:sz w:val="20"/>
        </w:rPr>
        <w:t xml:space="preserve"> Starejši vozniki so najhitreje rastoča skupina med udeleženci v cestnem prometu.</w:t>
      </w:r>
    </w:p>
    <w:p w14:paraId="6DC6A7A7" w14:textId="77777777" w:rsidR="00377E84" w:rsidRPr="00B16853" w:rsidRDefault="00B71DA1" w:rsidP="00B71DA1">
      <w:pPr>
        <w:pStyle w:val="SlogObojestransko"/>
        <w:spacing w:line="240" w:lineRule="auto"/>
        <w:rPr>
          <w:rFonts w:ascii="Calibri" w:hAnsi="Calibri" w:cs="Calibri"/>
          <w:sz w:val="20"/>
        </w:rPr>
      </w:pPr>
      <w:r w:rsidRPr="00B16853">
        <w:rPr>
          <w:rFonts w:ascii="Calibri" w:hAnsi="Calibri" w:cs="Calibri"/>
          <w:sz w:val="20"/>
        </w:rPr>
        <w:t xml:space="preserve"> </w:t>
      </w:r>
    </w:p>
    <w:p w14:paraId="5D01DF5B" w14:textId="38AA4281" w:rsidR="009752F3" w:rsidRPr="00FA7F4C" w:rsidRDefault="009752F3" w:rsidP="009752F3">
      <w:pPr>
        <w:pStyle w:val="SlogObojestransko"/>
        <w:spacing w:line="240" w:lineRule="auto"/>
        <w:rPr>
          <w:rFonts w:asciiTheme="minorHAnsi" w:eastAsia="Batang" w:hAnsiTheme="minorHAnsi" w:cstheme="minorHAnsi"/>
          <w:color w:val="000000" w:themeColor="text1"/>
          <w:sz w:val="20"/>
        </w:rPr>
      </w:pPr>
      <w:r w:rsidRPr="00FA7F4C">
        <w:rPr>
          <w:rFonts w:asciiTheme="minorHAnsi" w:eastAsia="Batang" w:hAnsiTheme="minorHAnsi" w:cstheme="minorHAnsi"/>
          <w:color w:val="000000" w:themeColor="text1"/>
          <w:sz w:val="20"/>
        </w:rPr>
        <w:t>V letu 2017 je AVP izvajal</w:t>
      </w:r>
      <w:r w:rsidR="00084B0D">
        <w:rPr>
          <w:rFonts w:asciiTheme="minorHAnsi" w:eastAsia="Batang" w:hAnsiTheme="minorHAnsi" w:cstheme="minorHAnsi"/>
          <w:color w:val="000000" w:themeColor="text1"/>
          <w:sz w:val="20"/>
        </w:rPr>
        <w:t>a</w:t>
      </w:r>
      <w:r w:rsidRPr="00FA7F4C">
        <w:rPr>
          <w:rFonts w:asciiTheme="minorHAnsi" w:eastAsia="Batang" w:hAnsiTheme="minorHAnsi" w:cstheme="minorHAnsi"/>
          <w:color w:val="000000" w:themeColor="text1"/>
          <w:sz w:val="20"/>
        </w:rPr>
        <w:t xml:space="preserve"> program Sožitje za večjo varnost cestnega prometa </w:t>
      </w:r>
      <w:r w:rsidRPr="00FA7F4C">
        <w:rPr>
          <w:rFonts w:asciiTheme="minorHAnsi" w:hAnsiTheme="minorHAnsi" w:cstheme="minorHAnsi"/>
          <w:color w:val="000000" w:themeColor="text1"/>
          <w:sz w:val="20"/>
          <w:shd w:val="clear" w:color="auto" w:fill="FFFFFF"/>
        </w:rPr>
        <w:t>z namenom, da bi se starejši vozniki in voznice na naših cestah čim dlje počutili varne in da bi čim dlje ostali mobilni.</w:t>
      </w:r>
      <w:r w:rsidRPr="00FA7F4C">
        <w:rPr>
          <w:rFonts w:asciiTheme="minorHAnsi" w:eastAsia="Batang" w:hAnsiTheme="minorHAnsi" w:cstheme="minorHAnsi"/>
          <w:color w:val="000000" w:themeColor="text1"/>
          <w:sz w:val="20"/>
        </w:rPr>
        <w:t xml:space="preserve"> Projekt Sožitje za večjo varnost starejših voznikov in voznic se je v letu 2017 izvedel v Idriji, Vrhniki, Temenici, Beli </w:t>
      </w:r>
      <w:r w:rsidR="00084B0D">
        <w:rPr>
          <w:rFonts w:asciiTheme="minorHAnsi" w:eastAsia="Batang" w:hAnsiTheme="minorHAnsi" w:cstheme="minorHAnsi"/>
          <w:color w:val="000000" w:themeColor="text1"/>
          <w:sz w:val="20"/>
        </w:rPr>
        <w:t>C</w:t>
      </w:r>
      <w:r w:rsidRPr="00FA7F4C">
        <w:rPr>
          <w:rFonts w:asciiTheme="minorHAnsi" w:eastAsia="Batang" w:hAnsiTheme="minorHAnsi" w:cstheme="minorHAnsi"/>
          <w:color w:val="000000" w:themeColor="text1"/>
          <w:sz w:val="20"/>
        </w:rPr>
        <w:t>erkvi, Velenju, Cerknici, Grosuplju, Novem mestu, Ljubljani, Radovljic</w:t>
      </w:r>
      <w:r w:rsidR="00084B0D">
        <w:rPr>
          <w:rFonts w:asciiTheme="minorHAnsi" w:eastAsia="Batang" w:hAnsiTheme="minorHAnsi" w:cstheme="minorHAnsi"/>
          <w:color w:val="000000" w:themeColor="text1"/>
          <w:sz w:val="20"/>
        </w:rPr>
        <w:t>i</w:t>
      </w:r>
      <w:r w:rsidRPr="00FA7F4C">
        <w:rPr>
          <w:rFonts w:asciiTheme="minorHAnsi" w:eastAsia="Batang" w:hAnsiTheme="minorHAnsi" w:cstheme="minorHAnsi"/>
          <w:color w:val="000000" w:themeColor="text1"/>
          <w:sz w:val="20"/>
        </w:rPr>
        <w:t>, Trbovljah, Škofji Loki</w:t>
      </w:r>
      <w:r w:rsidR="00084B0D">
        <w:rPr>
          <w:rFonts w:asciiTheme="minorHAnsi" w:eastAsia="Batang" w:hAnsiTheme="minorHAnsi" w:cstheme="minorHAnsi"/>
          <w:color w:val="000000" w:themeColor="text1"/>
          <w:sz w:val="20"/>
        </w:rPr>
        <w:t>,</w:t>
      </w:r>
      <w:r w:rsidRPr="00FA7F4C">
        <w:rPr>
          <w:rFonts w:asciiTheme="minorHAnsi" w:eastAsia="Batang" w:hAnsiTheme="minorHAnsi" w:cstheme="minorHAnsi"/>
          <w:color w:val="000000" w:themeColor="text1"/>
          <w:sz w:val="20"/>
        </w:rPr>
        <w:t xml:space="preserve"> Slovenj Gradcu, </w:t>
      </w:r>
      <w:r w:rsidR="00084B0D">
        <w:rPr>
          <w:rFonts w:asciiTheme="minorHAnsi" w:eastAsia="Batang" w:hAnsiTheme="minorHAnsi" w:cstheme="minorHAnsi"/>
          <w:color w:val="000000" w:themeColor="text1"/>
          <w:sz w:val="20"/>
        </w:rPr>
        <w:t xml:space="preserve">na </w:t>
      </w:r>
      <w:r w:rsidRPr="00FA7F4C">
        <w:rPr>
          <w:rFonts w:asciiTheme="minorHAnsi" w:eastAsia="Batang" w:hAnsiTheme="minorHAnsi" w:cstheme="minorHAnsi"/>
          <w:color w:val="000000" w:themeColor="text1"/>
          <w:sz w:val="20"/>
        </w:rPr>
        <w:t xml:space="preserve">Ptuju, </w:t>
      </w:r>
      <w:r w:rsidR="00084B0D">
        <w:rPr>
          <w:rFonts w:asciiTheme="minorHAnsi" w:eastAsia="Batang" w:hAnsiTheme="minorHAnsi" w:cstheme="minorHAnsi"/>
          <w:color w:val="000000" w:themeColor="text1"/>
          <w:sz w:val="20"/>
        </w:rPr>
        <w:t xml:space="preserve">v </w:t>
      </w:r>
      <w:r w:rsidRPr="00FA7F4C">
        <w:rPr>
          <w:rFonts w:asciiTheme="minorHAnsi" w:eastAsia="Batang" w:hAnsiTheme="minorHAnsi" w:cstheme="minorHAnsi"/>
          <w:color w:val="000000" w:themeColor="text1"/>
          <w:sz w:val="20"/>
        </w:rPr>
        <w:t>Izoli, Kozjem in Murski Soboti. Dvajsetih celovitih preventivnih dogodkov Sožitje za večjo varnost v cestnem prometu se je v letu 2017 udeležilo skupaj 459 slušateljev, opravljenih pa je bilo 60 svetovalnih voženj.</w:t>
      </w:r>
    </w:p>
    <w:p w14:paraId="0DC5252E" w14:textId="77777777" w:rsidR="0050771B" w:rsidRPr="00FA7F4C" w:rsidRDefault="0050771B" w:rsidP="0079117F">
      <w:pPr>
        <w:pStyle w:val="SlogObojestransko"/>
        <w:spacing w:line="240" w:lineRule="auto"/>
        <w:rPr>
          <w:rFonts w:eastAsia="Batang"/>
          <w:color w:val="000000" w:themeColor="text1"/>
        </w:rPr>
      </w:pPr>
    </w:p>
    <w:p w14:paraId="5F300716" w14:textId="76C62255" w:rsidR="00377E84" w:rsidRPr="00B16853" w:rsidRDefault="009500EE" w:rsidP="00CB688F">
      <w:pPr>
        <w:pStyle w:val="Naslov2"/>
      </w:pPr>
      <w:bookmarkStart w:id="120" w:name="_Toc385511954"/>
      <w:bookmarkStart w:id="121" w:name="_Toc385512341"/>
      <w:bookmarkStart w:id="122" w:name="_Toc512412899"/>
      <w:r>
        <w:t>4.6</w:t>
      </w:r>
      <w:r w:rsidR="00A3072F" w:rsidRPr="00B16853">
        <w:t xml:space="preserve"> </w:t>
      </w:r>
      <w:r w:rsidR="00377E84" w:rsidRPr="00B16853">
        <w:t>ZDRAVSTVENA OSKRBA PONESREČENCE</w:t>
      </w:r>
      <w:r w:rsidR="00A93986">
        <w:t>V</w:t>
      </w:r>
      <w:bookmarkEnd w:id="120"/>
      <w:bookmarkEnd w:id="121"/>
      <w:bookmarkEnd w:id="122"/>
    </w:p>
    <w:p w14:paraId="508CCBBB" w14:textId="0C71842B" w:rsidR="00377E84" w:rsidRPr="00B16853" w:rsidRDefault="00377E84" w:rsidP="00377E84">
      <w:pPr>
        <w:pStyle w:val="SlogObojestransko"/>
        <w:spacing w:line="240" w:lineRule="auto"/>
        <w:rPr>
          <w:rFonts w:ascii="Calibri" w:hAnsi="Calibri" w:cs="Calibri"/>
          <w:b/>
          <w:i/>
          <w:color w:val="1F497D"/>
          <w:sz w:val="20"/>
        </w:rPr>
      </w:pPr>
      <w:r w:rsidRPr="00B16853">
        <w:rPr>
          <w:rFonts w:ascii="Calibri" w:hAnsi="Calibri" w:cs="Calibri"/>
          <w:b/>
          <w:i/>
          <w:color w:val="1F497D"/>
          <w:sz w:val="20"/>
        </w:rPr>
        <w:t>CILJ: izboljšanje kakovosti zdravstvene oskrbe ponesrečencev v prometu</w:t>
      </w:r>
    </w:p>
    <w:p w14:paraId="44709E9F" w14:textId="0B0A80D5" w:rsidR="00B1485C" w:rsidRPr="00B16853" w:rsidRDefault="001C60B2" w:rsidP="001C60B2">
      <w:pPr>
        <w:pStyle w:val="Odstavekseznama"/>
        <w:spacing w:line="240" w:lineRule="auto"/>
        <w:ind w:left="0"/>
        <w:rPr>
          <w:rFonts w:ascii="Calibri" w:hAnsi="Calibri" w:cs="Calibri"/>
          <w:color w:val="000000"/>
          <w:sz w:val="20"/>
          <w:szCs w:val="20"/>
        </w:rPr>
      </w:pPr>
      <w:r w:rsidRPr="00B16853">
        <w:rPr>
          <w:rFonts w:ascii="Calibri" w:hAnsi="Calibri" w:cs="Calibri"/>
          <w:color w:val="000000"/>
          <w:sz w:val="20"/>
          <w:szCs w:val="20"/>
        </w:rPr>
        <w:t xml:space="preserve">Zdravstvena oskrba ponesrečencev v prometu je kompleksna in multidisciplinarna, ker zajema tehnične in zdravstvene </w:t>
      </w:r>
      <w:r w:rsidR="00ED38C4">
        <w:rPr>
          <w:rFonts w:ascii="Calibri" w:hAnsi="Calibri" w:cs="Calibri"/>
          <w:color w:val="000000"/>
          <w:sz w:val="20"/>
          <w:szCs w:val="20"/>
        </w:rPr>
        <w:t>vidike</w:t>
      </w:r>
      <w:r w:rsidRPr="00B16853">
        <w:rPr>
          <w:rFonts w:ascii="Calibri" w:hAnsi="Calibri" w:cs="Calibri"/>
          <w:color w:val="000000"/>
          <w:sz w:val="20"/>
          <w:szCs w:val="20"/>
        </w:rPr>
        <w:t xml:space="preserve"> reševanja ter koordinacijo celotnega ukrepanja. Reševanje na mestu nesreče in zdravstveno oskrbo med transportom ponesrečencev izvajajo ekipe nujne medicinske pomoči.</w:t>
      </w:r>
    </w:p>
    <w:p w14:paraId="2F8223DD" w14:textId="77777777" w:rsidR="00101AA8" w:rsidRPr="00B16853" w:rsidRDefault="00101AA8" w:rsidP="001C60B2">
      <w:pPr>
        <w:pStyle w:val="Odstavekseznama"/>
        <w:spacing w:line="240" w:lineRule="auto"/>
        <w:ind w:left="0"/>
        <w:rPr>
          <w:rFonts w:ascii="Calibri" w:hAnsi="Calibri" w:cs="Calibri"/>
          <w:color w:val="000000"/>
          <w:sz w:val="20"/>
          <w:szCs w:val="20"/>
        </w:rPr>
      </w:pPr>
    </w:p>
    <w:p w14:paraId="2EA6908E" w14:textId="29BD6EF3" w:rsidR="00101AA8" w:rsidRPr="00B16853" w:rsidRDefault="00F96ABC" w:rsidP="006F7ED5">
      <w:pPr>
        <w:pStyle w:val="Odstavekseznama"/>
        <w:spacing w:line="240" w:lineRule="auto"/>
        <w:ind w:left="0"/>
        <w:rPr>
          <w:rFonts w:ascii="Calibri" w:hAnsi="Calibri" w:cs="Calibri"/>
          <w:color w:val="000000"/>
          <w:sz w:val="20"/>
          <w:szCs w:val="20"/>
        </w:rPr>
      </w:pPr>
      <w:r w:rsidRPr="00B16853">
        <w:rPr>
          <w:rFonts w:ascii="Calibri" w:hAnsi="Calibri" w:cs="Calibri"/>
          <w:color w:val="000000"/>
          <w:sz w:val="20"/>
          <w:szCs w:val="20"/>
        </w:rPr>
        <w:t>Ministrstvo za zdravje je v okviru zagotavljanja zdravstvene oskrbe ponesrečencem odgovorno za zagotavljanje primerne tehnične in medicinske opreme za ekipe, ki sodelujejo v reševanju (imobilizacijski material, monitoring, prenosni ultrazvok)</w:t>
      </w:r>
      <w:r w:rsidR="002F2ACC">
        <w:rPr>
          <w:rFonts w:ascii="Calibri" w:hAnsi="Calibri" w:cs="Calibri"/>
          <w:color w:val="000000"/>
          <w:sz w:val="20"/>
          <w:szCs w:val="20"/>
        </w:rPr>
        <w:t>,</w:t>
      </w:r>
      <w:r w:rsidRPr="00B16853">
        <w:rPr>
          <w:rFonts w:ascii="Calibri" w:hAnsi="Calibri" w:cs="Calibri"/>
          <w:color w:val="000000"/>
          <w:sz w:val="20"/>
          <w:szCs w:val="20"/>
        </w:rPr>
        <w:t xml:space="preserve"> </w:t>
      </w:r>
      <w:r w:rsidR="002F2ACC">
        <w:rPr>
          <w:rFonts w:ascii="Calibri" w:hAnsi="Calibri" w:cs="Calibri"/>
          <w:color w:val="000000"/>
          <w:sz w:val="20"/>
          <w:szCs w:val="20"/>
        </w:rPr>
        <w:t>in</w:t>
      </w:r>
      <w:r w:rsidRPr="00B16853">
        <w:rPr>
          <w:rFonts w:ascii="Calibri" w:hAnsi="Calibri" w:cs="Calibri"/>
          <w:color w:val="000000"/>
          <w:sz w:val="20"/>
          <w:szCs w:val="20"/>
        </w:rPr>
        <w:t xml:space="preserve"> za ustrezno zagotavljanje helikopterske nujne medicinske pomoči za celotno Slovenijo. </w:t>
      </w:r>
      <w:r w:rsidR="002F2ACC">
        <w:rPr>
          <w:rFonts w:ascii="Calibri" w:hAnsi="Calibri" w:cs="Calibri"/>
          <w:color w:val="000000"/>
          <w:sz w:val="20"/>
          <w:szCs w:val="20"/>
        </w:rPr>
        <w:t>Druge</w:t>
      </w:r>
      <w:r w:rsidRPr="00B16853">
        <w:rPr>
          <w:rFonts w:ascii="Calibri" w:hAnsi="Calibri" w:cs="Calibri"/>
          <w:color w:val="000000"/>
          <w:sz w:val="20"/>
          <w:szCs w:val="20"/>
        </w:rPr>
        <w:t xml:space="preserve"> </w:t>
      </w:r>
      <w:r w:rsidR="0065077A">
        <w:rPr>
          <w:rFonts w:ascii="Calibri" w:hAnsi="Calibri" w:cs="Calibri"/>
          <w:color w:val="000000"/>
          <w:sz w:val="20"/>
          <w:szCs w:val="20"/>
        </w:rPr>
        <w:t>dejavnost</w:t>
      </w:r>
      <w:r w:rsidRPr="00B16853">
        <w:rPr>
          <w:rFonts w:ascii="Calibri" w:hAnsi="Calibri" w:cs="Calibri"/>
          <w:color w:val="000000"/>
          <w:sz w:val="20"/>
          <w:szCs w:val="20"/>
        </w:rPr>
        <w:t xml:space="preserve">i, ki </w:t>
      </w:r>
      <w:r w:rsidR="002F2ACC">
        <w:rPr>
          <w:rFonts w:ascii="Calibri" w:hAnsi="Calibri" w:cs="Calibri"/>
          <w:color w:val="000000"/>
          <w:sz w:val="20"/>
          <w:szCs w:val="20"/>
        </w:rPr>
        <w:t xml:space="preserve">so </w:t>
      </w:r>
      <w:r w:rsidRPr="00B16853">
        <w:rPr>
          <w:rFonts w:ascii="Calibri" w:hAnsi="Calibri" w:cs="Calibri"/>
          <w:color w:val="000000"/>
          <w:sz w:val="20"/>
          <w:szCs w:val="20"/>
        </w:rPr>
        <w:t>nav</w:t>
      </w:r>
      <w:r w:rsidR="002F2ACC">
        <w:rPr>
          <w:rFonts w:ascii="Calibri" w:hAnsi="Calibri" w:cs="Calibri"/>
          <w:color w:val="000000"/>
          <w:sz w:val="20"/>
          <w:szCs w:val="20"/>
        </w:rPr>
        <w:t>edene v</w:t>
      </w:r>
      <w:r w:rsidRPr="00B16853">
        <w:rPr>
          <w:rFonts w:ascii="Calibri" w:hAnsi="Calibri" w:cs="Calibri"/>
          <w:color w:val="000000"/>
          <w:sz w:val="20"/>
          <w:szCs w:val="20"/>
        </w:rPr>
        <w:t xml:space="preserve"> nacionaln</w:t>
      </w:r>
      <w:r w:rsidR="002F2ACC">
        <w:rPr>
          <w:rFonts w:ascii="Calibri" w:hAnsi="Calibri" w:cs="Calibri"/>
          <w:color w:val="000000"/>
          <w:sz w:val="20"/>
          <w:szCs w:val="20"/>
        </w:rPr>
        <w:t>em</w:t>
      </w:r>
      <w:r w:rsidRPr="00B16853">
        <w:rPr>
          <w:rFonts w:ascii="Calibri" w:hAnsi="Calibri" w:cs="Calibri"/>
          <w:color w:val="000000"/>
          <w:sz w:val="20"/>
          <w:szCs w:val="20"/>
        </w:rPr>
        <w:t xml:space="preserve"> program</w:t>
      </w:r>
      <w:r w:rsidR="002F2ACC">
        <w:rPr>
          <w:rFonts w:ascii="Calibri" w:hAnsi="Calibri" w:cs="Calibri"/>
          <w:color w:val="000000"/>
          <w:sz w:val="20"/>
          <w:szCs w:val="20"/>
        </w:rPr>
        <w:t>u</w:t>
      </w:r>
      <w:r w:rsidR="006237D4" w:rsidRPr="00B16853">
        <w:rPr>
          <w:rFonts w:ascii="Calibri" w:hAnsi="Calibri" w:cs="Calibri"/>
          <w:color w:val="000000"/>
          <w:sz w:val="20"/>
          <w:szCs w:val="20"/>
        </w:rPr>
        <w:t>,</w:t>
      </w:r>
      <w:r w:rsidRPr="00B16853">
        <w:rPr>
          <w:rFonts w:ascii="Calibri" w:hAnsi="Calibri" w:cs="Calibri"/>
          <w:color w:val="000000"/>
          <w:sz w:val="20"/>
          <w:szCs w:val="20"/>
        </w:rPr>
        <w:t xml:space="preserve"> izvajajo drugi akterji (npr. Uprava RS za zaščito in reševanje, Rdeči </w:t>
      </w:r>
      <w:r w:rsidR="00A0062B">
        <w:rPr>
          <w:rFonts w:ascii="Calibri" w:hAnsi="Calibri" w:cs="Calibri"/>
          <w:color w:val="000000"/>
          <w:sz w:val="20"/>
          <w:szCs w:val="20"/>
        </w:rPr>
        <w:t>k</w:t>
      </w:r>
      <w:r w:rsidRPr="00B16853">
        <w:rPr>
          <w:rFonts w:ascii="Calibri" w:hAnsi="Calibri" w:cs="Calibri"/>
          <w:color w:val="000000"/>
          <w:sz w:val="20"/>
          <w:szCs w:val="20"/>
        </w:rPr>
        <w:t>riž Slovenije</w:t>
      </w:r>
      <w:r w:rsidR="00733AD8">
        <w:rPr>
          <w:rFonts w:ascii="Calibri" w:hAnsi="Calibri" w:cs="Calibri"/>
          <w:color w:val="000000"/>
          <w:sz w:val="20"/>
          <w:szCs w:val="20"/>
        </w:rPr>
        <w:t xml:space="preserve"> itd.</w:t>
      </w:r>
      <w:r w:rsidRPr="00B16853">
        <w:rPr>
          <w:rFonts w:ascii="Calibri" w:hAnsi="Calibri" w:cs="Calibri"/>
          <w:color w:val="000000"/>
          <w:sz w:val="20"/>
          <w:szCs w:val="20"/>
        </w:rPr>
        <w:t>).</w:t>
      </w:r>
    </w:p>
    <w:p w14:paraId="47046510" w14:textId="77777777" w:rsidR="00F96ABC" w:rsidRPr="00B16853" w:rsidRDefault="00F96ABC" w:rsidP="006F7ED5">
      <w:pPr>
        <w:pStyle w:val="Odstavekseznama"/>
        <w:spacing w:line="240" w:lineRule="auto"/>
        <w:ind w:left="0"/>
        <w:rPr>
          <w:rFonts w:ascii="Calibri" w:hAnsi="Calibri" w:cs="Calibri"/>
          <w:color w:val="000000"/>
          <w:sz w:val="20"/>
          <w:szCs w:val="20"/>
        </w:rPr>
      </w:pPr>
    </w:p>
    <w:p w14:paraId="0EA5E99D" w14:textId="0F589B6A" w:rsidR="00171BD5" w:rsidRDefault="00733AD8" w:rsidP="00333E4F">
      <w:pPr>
        <w:rPr>
          <w:rFonts w:ascii="Calibri" w:hAnsi="Calibri" w:cs="Arial"/>
          <w:sz w:val="20"/>
          <w:szCs w:val="20"/>
        </w:rPr>
      </w:pPr>
      <w:r>
        <w:rPr>
          <w:rFonts w:ascii="Calibri" w:hAnsi="Calibri" w:cs="Arial"/>
          <w:sz w:val="20"/>
          <w:szCs w:val="20"/>
        </w:rPr>
        <w:t xml:space="preserve">Republika </w:t>
      </w:r>
      <w:r w:rsidR="00171BD5" w:rsidRPr="00B16853">
        <w:rPr>
          <w:rFonts w:ascii="Calibri" w:hAnsi="Calibri" w:cs="Arial"/>
          <w:sz w:val="20"/>
          <w:szCs w:val="20"/>
        </w:rPr>
        <w:t>Slovenija zagotavlja 24-urno zdravstveno varstvo vsem prebivalcem. V letu 1996 je bila prvič oblikovana mreža enot nujne medicinske pomoči, s katero je bila ta dostopnost tudi zagotovljena. Razvoj medicinsk</w:t>
      </w:r>
      <w:r w:rsidR="00760EA8">
        <w:rPr>
          <w:rFonts w:ascii="Calibri" w:hAnsi="Calibri" w:cs="Arial"/>
          <w:sz w:val="20"/>
          <w:szCs w:val="20"/>
        </w:rPr>
        <w:t>e</w:t>
      </w:r>
      <w:r w:rsidR="00171BD5" w:rsidRPr="00B16853">
        <w:rPr>
          <w:rFonts w:ascii="Calibri" w:hAnsi="Calibri" w:cs="Arial"/>
          <w:sz w:val="20"/>
          <w:szCs w:val="20"/>
        </w:rPr>
        <w:t xml:space="preserve"> strok</w:t>
      </w:r>
      <w:r w:rsidR="00760EA8">
        <w:rPr>
          <w:rFonts w:ascii="Calibri" w:hAnsi="Calibri" w:cs="Arial"/>
          <w:sz w:val="20"/>
          <w:szCs w:val="20"/>
        </w:rPr>
        <w:t>e</w:t>
      </w:r>
      <w:r w:rsidR="00171BD5" w:rsidRPr="00B16853">
        <w:rPr>
          <w:rFonts w:ascii="Calibri" w:hAnsi="Calibri" w:cs="Arial"/>
          <w:sz w:val="20"/>
          <w:szCs w:val="20"/>
        </w:rPr>
        <w:t>, tehnologije, opreme</w:t>
      </w:r>
      <w:r w:rsidR="006E1C39">
        <w:rPr>
          <w:rFonts w:ascii="Calibri" w:hAnsi="Calibri" w:cs="Arial"/>
          <w:sz w:val="20"/>
          <w:szCs w:val="20"/>
        </w:rPr>
        <w:t xml:space="preserve"> in</w:t>
      </w:r>
      <w:r w:rsidR="00171BD5" w:rsidRPr="00B16853">
        <w:rPr>
          <w:rFonts w:ascii="Calibri" w:hAnsi="Calibri" w:cs="Arial"/>
          <w:sz w:val="20"/>
          <w:szCs w:val="20"/>
        </w:rPr>
        <w:t xml:space="preserve"> predvsem znanja ekip je bistveno spremenil pogoje dela ekip, možnosti preživetja življenjsko ogroženih pacientov in s tem povezano boljšo kakovost življenja.</w:t>
      </w:r>
      <w:r w:rsidR="0097150B" w:rsidRPr="00B16853">
        <w:rPr>
          <w:rFonts w:ascii="Calibri" w:hAnsi="Calibri" w:cs="Arial"/>
          <w:sz w:val="20"/>
          <w:szCs w:val="20"/>
        </w:rPr>
        <w:t xml:space="preserve"> </w:t>
      </w:r>
    </w:p>
    <w:p w14:paraId="6032BDAC" w14:textId="77777777" w:rsidR="003D60ED" w:rsidRDefault="003D60ED" w:rsidP="00333E4F">
      <w:pPr>
        <w:rPr>
          <w:rFonts w:ascii="Calibri" w:hAnsi="Calibri" w:cs="Arial"/>
          <w:sz w:val="20"/>
          <w:szCs w:val="20"/>
        </w:rPr>
      </w:pPr>
    </w:p>
    <w:p w14:paraId="35D8F476" w14:textId="3063ECCD" w:rsidR="003D60ED" w:rsidRPr="00FA7F4C" w:rsidRDefault="003D60ED" w:rsidP="003D60ED">
      <w:pPr>
        <w:rPr>
          <w:rFonts w:ascii="Calibri" w:hAnsi="Calibri" w:cs="Arial"/>
          <w:color w:val="000000" w:themeColor="text1"/>
          <w:sz w:val="20"/>
          <w:szCs w:val="20"/>
        </w:rPr>
      </w:pPr>
      <w:r w:rsidRPr="00FA7F4C">
        <w:rPr>
          <w:rFonts w:ascii="Calibri" w:hAnsi="Calibri" w:cs="Arial"/>
          <w:color w:val="000000" w:themeColor="text1"/>
          <w:sz w:val="20"/>
          <w:szCs w:val="20"/>
        </w:rPr>
        <w:t xml:space="preserve">V Republiki Sloveniji deluje mreža </w:t>
      </w:r>
      <w:r w:rsidR="00084B0D">
        <w:rPr>
          <w:rFonts w:ascii="Calibri" w:hAnsi="Calibri" w:cs="Arial"/>
          <w:color w:val="000000" w:themeColor="text1"/>
          <w:sz w:val="20"/>
          <w:szCs w:val="20"/>
        </w:rPr>
        <w:t>desetih</w:t>
      </w:r>
      <w:r w:rsidRPr="00FA7F4C">
        <w:rPr>
          <w:rFonts w:ascii="Calibri" w:hAnsi="Calibri" w:cs="Arial"/>
          <w:color w:val="000000" w:themeColor="text1"/>
          <w:sz w:val="20"/>
          <w:szCs w:val="20"/>
        </w:rPr>
        <w:t xml:space="preserve"> urgentnih centrov, in sicer: UC Maribor, UC Celje, UC Izola, UC Jesenice, UC Murska Sobota, UC Novo mesto, UC Slovenj Gradec, UC Nova Gorica, UC Brežice in UC Trbovlje. Začetne organizacijske težave v urgentnih centrih se postopoma rešujejo. Z namenom, da se uredi področje financiranja dejavnosti urgentnih centrov kot samostojnih organizacijskih enot v bolnišnicah, je bila na Ministrstvu za zdravje ustanovljena delovna skupina za pripravo prenove financiranja dejavnosti NMP v RS. Imenovana je bila tudi posebna delovna skupina za pregled vodenja stroškov na stroškovnem mestu urgentnega centra. Omenjena delovna skupina je po pregledu dokumentacij</w:t>
      </w:r>
      <w:r w:rsidR="00084B0D">
        <w:rPr>
          <w:rFonts w:ascii="Calibri" w:hAnsi="Calibri" w:cs="Arial"/>
          <w:color w:val="000000" w:themeColor="text1"/>
          <w:sz w:val="20"/>
          <w:szCs w:val="20"/>
        </w:rPr>
        <w:t>e</w:t>
      </w:r>
      <w:r w:rsidRPr="00FA7F4C">
        <w:rPr>
          <w:rFonts w:ascii="Calibri" w:hAnsi="Calibri" w:cs="Arial"/>
          <w:color w:val="000000" w:themeColor="text1"/>
          <w:sz w:val="20"/>
          <w:szCs w:val="20"/>
        </w:rPr>
        <w:t xml:space="preserve"> pripravila predlog prenove financiranja dejavnosti urgentnih centrov in obračunavanja stroškov v urgentnih centrih, in sicer do sprejetja Aneksa k Splošnem</w:t>
      </w:r>
      <w:r w:rsidR="00084B0D">
        <w:rPr>
          <w:rFonts w:ascii="Calibri" w:hAnsi="Calibri" w:cs="Arial"/>
          <w:color w:val="000000" w:themeColor="text1"/>
          <w:sz w:val="20"/>
          <w:szCs w:val="20"/>
        </w:rPr>
        <w:t>u</w:t>
      </w:r>
      <w:r w:rsidRPr="00FA7F4C">
        <w:rPr>
          <w:rFonts w:ascii="Calibri" w:hAnsi="Calibri" w:cs="Arial"/>
          <w:color w:val="000000" w:themeColor="text1"/>
          <w:sz w:val="20"/>
          <w:szCs w:val="20"/>
        </w:rPr>
        <w:t xml:space="preserve"> dogovoru za leto 2017. Ministrstvo za zdravje je prav tako v skladu s Pravilnikom o službi NMP pričelo urejati pogoje glede usposobljenosti in potrebnih znanj za izvajanje NMP vseh poklicnih profilov, ki delujejo v sklopu službe NMP, predvsem </w:t>
      </w:r>
      <w:r w:rsidR="00084B0D">
        <w:rPr>
          <w:rFonts w:ascii="Calibri" w:hAnsi="Calibri" w:cs="Arial"/>
          <w:color w:val="000000" w:themeColor="text1"/>
          <w:sz w:val="20"/>
          <w:szCs w:val="20"/>
        </w:rPr>
        <w:t>glede</w:t>
      </w:r>
      <w:r w:rsidRPr="00FA7F4C">
        <w:rPr>
          <w:rFonts w:ascii="Calibri" w:hAnsi="Calibri" w:cs="Arial"/>
          <w:color w:val="000000" w:themeColor="text1"/>
          <w:sz w:val="20"/>
          <w:szCs w:val="20"/>
        </w:rPr>
        <w:t xml:space="preserve"> doseganj</w:t>
      </w:r>
      <w:r w:rsidR="00084B0D">
        <w:rPr>
          <w:rFonts w:ascii="Calibri" w:hAnsi="Calibri" w:cs="Arial"/>
          <w:color w:val="000000" w:themeColor="text1"/>
          <w:sz w:val="20"/>
          <w:szCs w:val="20"/>
        </w:rPr>
        <w:t>a</w:t>
      </w:r>
      <w:r w:rsidRPr="00FA7F4C">
        <w:rPr>
          <w:rFonts w:ascii="Calibri" w:hAnsi="Calibri" w:cs="Arial"/>
          <w:color w:val="000000" w:themeColor="text1"/>
          <w:sz w:val="20"/>
          <w:szCs w:val="20"/>
        </w:rPr>
        <w:t xml:space="preserve"> enotnih standardov kakovosti oskrbe za vse prebivalce v RS. Prvo preverjanje znanj in usposobljenosti za izvajanje zunajbolnišnične službe NMP je bilo izvedeno v mesecu septembru 2017.</w:t>
      </w:r>
    </w:p>
    <w:p w14:paraId="15A353F7" w14:textId="77777777" w:rsidR="003D60ED" w:rsidRPr="00FA7F4C" w:rsidRDefault="003D60ED" w:rsidP="00333E4F">
      <w:pPr>
        <w:rPr>
          <w:rFonts w:ascii="Calibri" w:hAnsi="Calibri" w:cs="Arial"/>
          <w:color w:val="000000" w:themeColor="text1"/>
          <w:sz w:val="20"/>
          <w:szCs w:val="20"/>
        </w:rPr>
      </w:pPr>
    </w:p>
    <w:p w14:paraId="0EA6328D" w14:textId="500B5DE0" w:rsidR="003D60ED" w:rsidRPr="00FA7F4C" w:rsidRDefault="003D60ED" w:rsidP="003D60ED">
      <w:pPr>
        <w:rPr>
          <w:rFonts w:ascii="Calibri" w:hAnsi="Calibri" w:cs="Arial"/>
          <w:color w:val="000000" w:themeColor="text1"/>
          <w:sz w:val="20"/>
          <w:szCs w:val="20"/>
        </w:rPr>
      </w:pPr>
      <w:r w:rsidRPr="00FA7F4C">
        <w:rPr>
          <w:rFonts w:ascii="Calibri" w:hAnsi="Calibri" w:cs="Arial"/>
          <w:color w:val="000000" w:themeColor="text1"/>
          <w:sz w:val="20"/>
          <w:szCs w:val="20"/>
        </w:rPr>
        <w:t xml:space="preserve">Oktobra 2017 je bil v Uradnem listi RS objavljen Pravilnik o dispečerski službi zdravstva, ki predstavlja pravno podlago za vzpostavitev in pričetek delovanja dispečerskih centrov v RS. Dispečerska služba zdravstva je ključnega pomena za vzpostavitev predvidene reorganizacije službe NMP, saj bodo dispečerski centri temelj za delovanje in koordiniranje sistema NMP. S to nadgradnjo sistema NMP bomo zagotovili enako dostopnost do storitev NMP, nenujnih in sanitetnih prevozov na območju celotne države. S tem bomo izboljšali kakovost storitev NMP in povečali možnost preživetja v življenje ogrožajočih stanjih. Dispečerska služba zdravstva bo delovala neprekinjeno 24 ur na dan, vse dni v letu, sprejemala nujne klice z zdravstvenega področja, spremljala, razporejala in koordinirala delovanje vseh mobilnih enot nujne medicinske pomoči, ekip helikopterske nujne medicinske pomoči in ekip izvajalcev nenujnih prevozov. Poleg tega bo vodila evidenco razpoložljivih zmogljivosti bolnišnic, urgentnih centrov in javnih zdravstvenih zavodov, ki so vključeni v mrežo NMP. S tem bomo dosegli enotnost v strokovnosti, organiziranosti, opremljenosti in delovanju na področju celotne države, saj bo DSZ usmerjala najbližje mobilne enote na kraj dogodka po vnaprej določenih kriterijih in na tak način bo odposlana najbližja mobilna enota nujne medicinske pomoči, ne glede na to, kateri občini </w:t>
      </w:r>
      <w:r w:rsidR="00084B0D">
        <w:rPr>
          <w:rFonts w:ascii="Calibri" w:hAnsi="Calibri" w:cs="Arial"/>
          <w:color w:val="000000" w:themeColor="text1"/>
          <w:sz w:val="20"/>
          <w:szCs w:val="20"/>
        </w:rPr>
        <w:t>»</w:t>
      </w:r>
      <w:r w:rsidRPr="00FA7F4C">
        <w:rPr>
          <w:rFonts w:ascii="Calibri" w:hAnsi="Calibri" w:cs="Arial"/>
          <w:color w:val="000000" w:themeColor="text1"/>
          <w:sz w:val="20"/>
          <w:szCs w:val="20"/>
        </w:rPr>
        <w:t>pripada</w:t>
      </w:r>
      <w:r w:rsidR="00084B0D">
        <w:rPr>
          <w:rFonts w:ascii="Calibri" w:hAnsi="Calibri" w:cs="Arial"/>
          <w:color w:val="000000" w:themeColor="text1"/>
          <w:sz w:val="20"/>
          <w:szCs w:val="20"/>
        </w:rPr>
        <w:t>«</w:t>
      </w:r>
      <w:r w:rsidRPr="00FA7F4C">
        <w:rPr>
          <w:rFonts w:ascii="Calibri" w:hAnsi="Calibri" w:cs="Arial"/>
          <w:color w:val="000000" w:themeColor="text1"/>
          <w:sz w:val="20"/>
          <w:szCs w:val="20"/>
        </w:rPr>
        <w:t>. Odločitev o najprimernejši ekipi za izvoz bo prav tako sprejel zdravstveni dispečer na podlagi analize klica in ocene konkretne situacije v skladu z odločitvenim modelom Slovenski indeks za nujno medicinsko pomoč, ki ga je izdalo Ministrstvo za zdravje avgusta 2017. Eden od pogojev za zagon in vzpostavitev ter v nadaljevanju delovanje te službe so usposobljeni zdravstveni dispečerji, zato je Ministrstvo za zdravje v letu 2016 že financiralo organizacijo in izvedbo treh osnovnih izobraževanj za delo v dispečerski službi zdravstva. Zaradi velikega interesa in zanimanja za omenjeni tečaj je ministrstvo v letu 2017 financiralo organizacijo in izvedbo še dveh osnovnih izobraževanj za dispečerje, med katerim se je eden izvedel v mesecu juliju 2017, drugi pa v mesecu septembru 2017.</w:t>
      </w:r>
    </w:p>
    <w:p w14:paraId="18EE10C2" w14:textId="77777777" w:rsidR="003D60ED" w:rsidRPr="00FA7F4C" w:rsidRDefault="003D60ED" w:rsidP="003D60ED">
      <w:pPr>
        <w:pStyle w:val="datumtevilka"/>
        <w:jc w:val="both"/>
        <w:rPr>
          <w:color w:val="000000" w:themeColor="text1"/>
          <w:sz w:val="22"/>
          <w:szCs w:val="22"/>
        </w:rPr>
      </w:pPr>
    </w:p>
    <w:p w14:paraId="621DF963" w14:textId="13BC96CE" w:rsidR="003D60ED" w:rsidRPr="00FA7F4C" w:rsidRDefault="003D60ED" w:rsidP="003D60ED">
      <w:pPr>
        <w:pStyle w:val="datumtevilka"/>
        <w:jc w:val="both"/>
        <w:rPr>
          <w:rFonts w:ascii="Calibri" w:hAnsi="Calibri" w:cs="Arial"/>
          <w:color w:val="000000" w:themeColor="text1"/>
          <w:lang w:eastAsia="en-US"/>
        </w:rPr>
      </w:pPr>
      <w:r w:rsidRPr="00FA7F4C">
        <w:rPr>
          <w:rFonts w:ascii="Calibri" w:hAnsi="Calibri" w:cs="Arial"/>
          <w:color w:val="000000" w:themeColor="text1"/>
          <w:lang w:eastAsia="en-US"/>
        </w:rPr>
        <w:t>Na Ministrstvu za zdravje se zaveda</w:t>
      </w:r>
      <w:r w:rsidR="00084B0D">
        <w:rPr>
          <w:rFonts w:ascii="Calibri" w:hAnsi="Calibri" w:cs="Arial"/>
          <w:color w:val="000000" w:themeColor="text1"/>
          <w:lang w:eastAsia="en-US"/>
        </w:rPr>
        <w:t>j</w:t>
      </w:r>
      <w:r w:rsidRPr="00FA7F4C">
        <w:rPr>
          <w:rFonts w:ascii="Calibri" w:hAnsi="Calibri" w:cs="Arial"/>
          <w:color w:val="000000" w:themeColor="text1"/>
          <w:lang w:eastAsia="en-US"/>
        </w:rPr>
        <w:t xml:space="preserve">o pomembnosti helikopterskega reševanja, saj ta omogoča reševanje na težje dostopnih mestih </w:t>
      </w:r>
      <w:r w:rsidR="00084B0D">
        <w:rPr>
          <w:rFonts w:ascii="Calibri" w:hAnsi="Calibri" w:cs="Arial"/>
          <w:color w:val="000000" w:themeColor="text1"/>
          <w:lang w:eastAsia="en-US"/>
        </w:rPr>
        <w:t>in</w:t>
      </w:r>
      <w:r w:rsidRPr="00FA7F4C">
        <w:rPr>
          <w:rFonts w:ascii="Calibri" w:hAnsi="Calibri" w:cs="Arial"/>
          <w:color w:val="000000" w:themeColor="text1"/>
          <w:lang w:eastAsia="en-US"/>
        </w:rPr>
        <w:t xml:space="preserve"> je zaradi hitrosti in usposobljenosti ekip pri življenjsko ogrožajočih stanjih ključnega pomena. Zato pri ureditvi izvajanja HNMP v prihodnje aktivno sodelujejo z drugimi pristojnimi ministrstvi in organi. V ta namen je Vlada RS na seji dne 7. 12. 2017 sprejela sklep o določitvi izvajanja HNMP in sekundarnih prevozov (medbolnišnični prevozi in prevozi nedonošenčkov v inkubatorju) kot državne aktivnosti in se izvaja s helikopterji Policije in Slovenske vojske. Kljub temu pa je </w:t>
      </w:r>
      <w:r w:rsidR="00084B0D">
        <w:rPr>
          <w:rFonts w:ascii="Calibri" w:hAnsi="Calibri" w:cs="Arial"/>
          <w:color w:val="000000" w:themeColor="text1"/>
          <w:lang w:eastAsia="en-US"/>
        </w:rPr>
        <w:t>treba</w:t>
      </w:r>
      <w:r w:rsidR="00084B0D" w:rsidRPr="00FA7F4C">
        <w:rPr>
          <w:rFonts w:ascii="Calibri" w:hAnsi="Calibri" w:cs="Arial"/>
          <w:color w:val="000000" w:themeColor="text1"/>
          <w:lang w:eastAsia="en-US"/>
        </w:rPr>
        <w:t xml:space="preserve"> </w:t>
      </w:r>
      <w:r w:rsidRPr="00FA7F4C">
        <w:rPr>
          <w:rFonts w:ascii="Calibri" w:hAnsi="Calibri" w:cs="Arial"/>
          <w:color w:val="000000" w:themeColor="text1"/>
          <w:lang w:eastAsia="en-US"/>
        </w:rPr>
        <w:t>na podlagi poglobljene analize obstoječega stanja nujno pripraviti predlog dolgoročne rešitve ureditve dejavnosti HNMP. Zato je Vlada RS sprejela tudi sklep o ustanovitvi medresorske delovne skupine, ki trenutno pripravlja predlog kratkoročne in dolgoročne ureditve področja HNMP in sekundarnih prevozov.</w:t>
      </w:r>
    </w:p>
    <w:p w14:paraId="006CC2BA" w14:textId="77777777" w:rsidR="003D60ED" w:rsidRPr="00FA7F4C" w:rsidRDefault="003D60ED" w:rsidP="003D60ED">
      <w:pPr>
        <w:pStyle w:val="datumtevilka"/>
        <w:jc w:val="both"/>
        <w:rPr>
          <w:color w:val="000000" w:themeColor="text1"/>
          <w:sz w:val="22"/>
          <w:szCs w:val="22"/>
        </w:rPr>
      </w:pPr>
    </w:p>
    <w:p w14:paraId="693E7811" w14:textId="1717CB57" w:rsidR="003D60ED" w:rsidRPr="00FA7F4C" w:rsidRDefault="003D60ED" w:rsidP="003D60ED">
      <w:pPr>
        <w:pStyle w:val="datumtevilka"/>
        <w:jc w:val="both"/>
        <w:rPr>
          <w:rFonts w:ascii="Calibri" w:hAnsi="Calibri" w:cs="Arial"/>
          <w:color w:val="000000" w:themeColor="text1"/>
          <w:lang w:eastAsia="en-US"/>
        </w:rPr>
      </w:pPr>
      <w:r w:rsidRPr="00FA7F4C">
        <w:rPr>
          <w:rFonts w:ascii="Calibri" w:hAnsi="Calibri" w:cs="Arial"/>
          <w:color w:val="000000" w:themeColor="text1"/>
          <w:lang w:eastAsia="en-US"/>
        </w:rPr>
        <w:t>Prvi posredovalec je posameznik, ki praviloma nima zdravstvene izobrazbe in se odzove na poziv dispečerske službe zdravstva ter pride na kraj dogodka z namenom izvajanja ukrepov za ohranitev življenja pred prihodom službe NMP in je vključen v sistem t. i. tihega aktiviranja sil za zaščito in reševanje. DSZ aktivira prve posredovalce, ki so najbližje kraju dogodka. Tako je omogočena skoraj enako dobra možnost preživetja predvsem v ruralnih okoljih, kjer je dostopnost ekipam nujne medicinske pomoči podaljšana. Dispečerska služba zdravstva bo vodila evidenco o javno dostopnih avtomatskih zunanjih defibrilatorj</w:t>
      </w:r>
      <w:r w:rsidR="00084B0D">
        <w:rPr>
          <w:rFonts w:ascii="Calibri" w:hAnsi="Calibri" w:cs="Arial"/>
          <w:color w:val="000000" w:themeColor="text1"/>
          <w:lang w:eastAsia="en-US"/>
        </w:rPr>
        <w:t>ih</w:t>
      </w:r>
      <w:r w:rsidRPr="00FA7F4C">
        <w:rPr>
          <w:rFonts w:ascii="Calibri" w:hAnsi="Calibri" w:cs="Arial"/>
          <w:color w:val="000000" w:themeColor="text1"/>
          <w:lang w:eastAsia="en-US"/>
        </w:rPr>
        <w:t xml:space="preserve"> (v nadaljnjem besedilu: AED) in njihovih uporabi, o</w:t>
      </w:r>
      <w:r w:rsidR="00084B0D">
        <w:rPr>
          <w:rFonts w:ascii="Calibri" w:hAnsi="Calibri" w:cs="Arial"/>
          <w:color w:val="000000" w:themeColor="text1"/>
          <w:lang w:eastAsia="en-US"/>
        </w:rPr>
        <w:t>za</w:t>
      </w:r>
      <w:r w:rsidRPr="00FA7F4C">
        <w:rPr>
          <w:rFonts w:ascii="Calibri" w:hAnsi="Calibri" w:cs="Arial"/>
          <w:color w:val="000000" w:themeColor="text1"/>
          <w:lang w:eastAsia="en-US"/>
        </w:rPr>
        <w:t>veščanje, izobraževanje in usposabljanje laikov o uporabi AED na svojem območju pa organizira lokalna skupnost. Poleg tega je bila novembra 2017 ustanovljena tudi Medresorska delovna skupina za področje prvih posredovalcev in mreže AED, katere člani so predstavniki Ministrstva za zdravje in Ministrstva za obrambo ter zunanji strokovnjaki. Ena izmed nalog delovne skupine je tudi izdelava temeljnega dokumenta za vzpostavitev mreže AED.</w:t>
      </w:r>
    </w:p>
    <w:p w14:paraId="1C910942" w14:textId="77777777" w:rsidR="003D60ED" w:rsidRPr="00FA7F4C" w:rsidRDefault="003D60ED" w:rsidP="003D60ED">
      <w:pPr>
        <w:pStyle w:val="datumtevilka"/>
        <w:jc w:val="both"/>
        <w:rPr>
          <w:rFonts w:cs="Arial"/>
          <w:color w:val="000000" w:themeColor="text1"/>
          <w:sz w:val="22"/>
          <w:szCs w:val="22"/>
        </w:rPr>
      </w:pPr>
    </w:p>
    <w:p w14:paraId="22EC6DDA" w14:textId="6C7C54DC" w:rsidR="003D60ED" w:rsidRPr="00FA7F4C" w:rsidRDefault="003D60ED" w:rsidP="003D60ED">
      <w:pPr>
        <w:pStyle w:val="datumtevilka"/>
        <w:jc w:val="both"/>
        <w:rPr>
          <w:rFonts w:ascii="Calibri" w:hAnsi="Calibri" w:cs="Arial"/>
          <w:color w:val="000000" w:themeColor="text1"/>
          <w:lang w:eastAsia="en-US"/>
        </w:rPr>
      </w:pPr>
      <w:r w:rsidRPr="00FA7F4C">
        <w:rPr>
          <w:rFonts w:ascii="Calibri" w:hAnsi="Calibri" w:cs="Arial"/>
          <w:color w:val="000000" w:themeColor="text1"/>
          <w:lang w:eastAsia="en-US"/>
        </w:rPr>
        <w:t>S sistemom dispečerske službe zdravstva izboljšujemo tudi pripravljenost zdravstva za delovanj</w:t>
      </w:r>
      <w:r w:rsidR="00084B0D">
        <w:rPr>
          <w:rFonts w:ascii="Calibri" w:hAnsi="Calibri" w:cs="Arial"/>
          <w:color w:val="000000" w:themeColor="text1"/>
          <w:lang w:eastAsia="en-US"/>
        </w:rPr>
        <w:t>e</w:t>
      </w:r>
      <w:r w:rsidRPr="00FA7F4C">
        <w:rPr>
          <w:rFonts w:ascii="Calibri" w:hAnsi="Calibri" w:cs="Arial"/>
          <w:color w:val="000000" w:themeColor="text1"/>
          <w:lang w:eastAsia="en-US"/>
        </w:rPr>
        <w:t xml:space="preserve"> ob posebnih in izrednih dogodkih. V primeru množičnih nesreč služba NMP deluje skladno s smernicami oz</w:t>
      </w:r>
      <w:r w:rsidR="00084B0D">
        <w:rPr>
          <w:rFonts w:ascii="Calibri" w:hAnsi="Calibri" w:cs="Arial"/>
          <w:color w:val="000000" w:themeColor="text1"/>
          <w:lang w:eastAsia="en-US"/>
        </w:rPr>
        <w:t>iroma</w:t>
      </w:r>
      <w:r w:rsidRPr="00FA7F4C">
        <w:rPr>
          <w:rFonts w:ascii="Calibri" w:hAnsi="Calibri" w:cs="Arial"/>
          <w:color w:val="000000" w:themeColor="text1"/>
          <w:lang w:eastAsia="en-US"/>
        </w:rPr>
        <w:t xml:space="preserve"> načrtom za množične nesreče. Tako z načrtovanjem in ustreznim odzivom poskušamo zagotoviti, da služba ali službe NMP in zavod ali zavodi nesrečo obvladajo v čim bolj optimalnem času za oskrbo čim več, po možnosti vseh pacientov. Glede na to, da je v sistemu NMP prišlo do ključnih sprememb, ki vplivajo na trenutno veljavne smernice iz leta 2013, smo se na Ministrstvu za zdravje odločili, da bomo smernice posodobili in prilagodili. Nove smernice bodo izdane predvidoma v mesecu oktobru 2018. Ker se zavedamo pomembnosti ustrezne usposobljenosti zdravstvenih delavcev za ukrepanje ob množičnih nesrečah, Ministrstvo za zdravje sofinancira izvedbo tečaja oz</w:t>
      </w:r>
      <w:r w:rsidR="00084B0D">
        <w:rPr>
          <w:rFonts w:ascii="Calibri" w:hAnsi="Calibri" w:cs="Arial"/>
          <w:color w:val="000000" w:themeColor="text1"/>
          <w:lang w:eastAsia="en-US"/>
        </w:rPr>
        <w:t>iroma</w:t>
      </w:r>
      <w:r w:rsidRPr="00FA7F4C">
        <w:rPr>
          <w:rFonts w:ascii="Calibri" w:hAnsi="Calibri" w:cs="Arial"/>
          <w:color w:val="000000" w:themeColor="text1"/>
          <w:lang w:eastAsia="en-US"/>
        </w:rPr>
        <w:t xml:space="preserve"> usposabljanj za delovanje zdravstva v primeru množičnih nesreč. Za namen usposabljanja zdravstvenih delavcev za primer množičnih nesreč in izrednih dogodkov je Ministrstvo za zdravje v mesecu januarju 2017 kupilo opremo MACSIM</w:t>
      </w:r>
      <w:r w:rsidR="00882C72">
        <w:rPr>
          <w:rFonts w:ascii="Calibri" w:hAnsi="Calibri" w:cs="Arial"/>
          <w:color w:val="000000" w:themeColor="text1"/>
          <w:lang w:eastAsia="en-US"/>
        </w:rPr>
        <w:t>;</w:t>
      </w:r>
      <w:r w:rsidRPr="00FA7F4C">
        <w:rPr>
          <w:rFonts w:ascii="Calibri" w:hAnsi="Calibri" w:cs="Arial"/>
          <w:color w:val="000000" w:themeColor="text1"/>
          <w:lang w:eastAsia="en-US"/>
        </w:rPr>
        <w:t xml:space="preserve"> </w:t>
      </w:r>
      <w:r w:rsidR="00882C72">
        <w:rPr>
          <w:rFonts w:ascii="Calibri" w:hAnsi="Calibri" w:cs="Arial"/>
          <w:color w:val="000000" w:themeColor="text1"/>
          <w:lang w:eastAsia="en-US"/>
        </w:rPr>
        <w:t>ta</w:t>
      </w:r>
      <w:r w:rsidRPr="00FA7F4C">
        <w:rPr>
          <w:rFonts w:ascii="Calibri" w:hAnsi="Calibri" w:cs="Arial"/>
          <w:color w:val="000000" w:themeColor="text1"/>
          <w:lang w:eastAsia="en-US"/>
        </w:rPr>
        <w:t xml:space="preserve"> vključuje opremo za inštruktorje, ki bodo izvajali izobraževanja, </w:t>
      </w:r>
      <w:r w:rsidR="00882C72">
        <w:rPr>
          <w:rFonts w:ascii="Calibri" w:hAnsi="Calibri" w:cs="Arial"/>
          <w:color w:val="000000" w:themeColor="text1"/>
          <w:lang w:eastAsia="en-US"/>
        </w:rPr>
        <w:t>in</w:t>
      </w:r>
      <w:r w:rsidRPr="00FA7F4C">
        <w:rPr>
          <w:rFonts w:ascii="Calibri" w:hAnsi="Calibri" w:cs="Arial"/>
          <w:color w:val="000000" w:themeColor="text1"/>
          <w:lang w:eastAsia="en-US"/>
        </w:rPr>
        <w:t xml:space="preserve"> opremo za udeležence tečaja, in sicer oznake osebja, premične znake, oznake za simulacijo vozil, oznake za simulacijo triažne kategorije udeležencev, triažne mape, priročnike, zemljevide in drug material, potreben za simulacijo množičnih nesreč in načrtovanje ukrepov zdravstva. </w:t>
      </w:r>
      <w:r w:rsidR="00882C72">
        <w:rPr>
          <w:rFonts w:ascii="Calibri" w:hAnsi="Calibri" w:cs="Arial"/>
          <w:color w:val="000000" w:themeColor="text1"/>
          <w:lang w:eastAsia="en-US"/>
        </w:rPr>
        <w:t>O</w:t>
      </w:r>
      <w:r w:rsidRPr="00FA7F4C">
        <w:rPr>
          <w:rFonts w:ascii="Calibri" w:hAnsi="Calibri" w:cs="Arial"/>
          <w:color w:val="000000" w:themeColor="text1"/>
          <w:lang w:eastAsia="en-US"/>
        </w:rPr>
        <w:t xml:space="preserve">prema </w:t>
      </w:r>
      <w:r w:rsidR="00882C72" w:rsidRPr="00FA7F4C">
        <w:rPr>
          <w:rFonts w:ascii="Calibri" w:hAnsi="Calibri" w:cs="Arial"/>
          <w:color w:val="000000" w:themeColor="text1"/>
          <w:lang w:eastAsia="en-US"/>
        </w:rPr>
        <w:t xml:space="preserve">MACSIM </w:t>
      </w:r>
      <w:r w:rsidRPr="00FA7F4C">
        <w:rPr>
          <w:rFonts w:ascii="Calibri" w:hAnsi="Calibri" w:cs="Arial"/>
          <w:color w:val="000000" w:themeColor="text1"/>
          <w:lang w:eastAsia="en-US"/>
        </w:rPr>
        <w:t xml:space="preserve">temelji na principih, </w:t>
      </w:r>
      <w:r w:rsidRPr="00882C72">
        <w:rPr>
          <w:rFonts w:ascii="Calibri" w:hAnsi="Calibri" w:cs="Arial"/>
          <w:color w:val="000000" w:themeColor="text1"/>
          <w:lang w:eastAsia="en-US"/>
        </w:rPr>
        <w:t xml:space="preserve">določenih v </w:t>
      </w:r>
      <w:r w:rsidR="00882C72">
        <w:rPr>
          <w:rFonts w:ascii="Calibri" w:hAnsi="Calibri" w:cs="Arial"/>
          <w:color w:val="000000" w:themeColor="text1"/>
          <w:lang w:eastAsia="en-US"/>
        </w:rPr>
        <w:t>s</w:t>
      </w:r>
      <w:r w:rsidRPr="00882C72">
        <w:rPr>
          <w:rFonts w:ascii="Calibri" w:hAnsi="Calibri" w:cs="Arial"/>
          <w:color w:val="000000" w:themeColor="text1"/>
          <w:lang w:eastAsia="en-US"/>
        </w:rPr>
        <w:t>mernicah</w:t>
      </w:r>
      <w:r w:rsidR="00882C72" w:rsidRPr="00882C72">
        <w:rPr>
          <w:rFonts w:ascii="Calibri" w:hAnsi="Calibri" w:cs="Arial"/>
          <w:color w:val="000000" w:themeColor="text1"/>
          <w:lang w:eastAsia="en-US"/>
        </w:rPr>
        <w:t>,</w:t>
      </w:r>
      <w:r w:rsidRPr="00882C72">
        <w:rPr>
          <w:rFonts w:ascii="Calibri" w:hAnsi="Calibri" w:cs="Arial"/>
          <w:color w:val="000000" w:themeColor="text1"/>
          <w:lang w:eastAsia="en-US"/>
        </w:rPr>
        <w:t xml:space="preserve"> in uporablja enake triažne sisteme in simulacijska izhodišča, kot so določena v prej navedenih </w:t>
      </w:r>
      <w:r w:rsidR="00882C72" w:rsidRPr="00882C72">
        <w:rPr>
          <w:rFonts w:ascii="Calibri" w:hAnsi="Calibri" w:cs="Arial"/>
          <w:color w:val="000000" w:themeColor="text1"/>
          <w:lang w:eastAsia="en-US"/>
        </w:rPr>
        <w:t>s</w:t>
      </w:r>
      <w:r w:rsidRPr="00882C72">
        <w:rPr>
          <w:rFonts w:ascii="Calibri" w:hAnsi="Calibri" w:cs="Arial"/>
          <w:color w:val="000000" w:themeColor="text1"/>
          <w:lang w:eastAsia="en-US"/>
        </w:rPr>
        <w:t>mernicah. V skladu s Pravilnikom o službi NMP se je izdelal tudi novi triažni karton, katerega lastnik je ministrstvo. Kartoni so bili razdeljeni vsem enotam NMP in sodelujočim pri zagotavljanju zdravstva v primeru množičnih nesreč.</w:t>
      </w:r>
    </w:p>
    <w:p w14:paraId="4261041F" w14:textId="77777777" w:rsidR="00373844" w:rsidRPr="00FA7F4C" w:rsidRDefault="00373844" w:rsidP="003D60ED">
      <w:pPr>
        <w:pStyle w:val="datumtevilka"/>
        <w:jc w:val="both"/>
        <w:rPr>
          <w:rFonts w:ascii="Calibri" w:hAnsi="Calibri" w:cs="Arial"/>
          <w:color w:val="000000" w:themeColor="text1"/>
          <w:lang w:eastAsia="en-US"/>
        </w:rPr>
      </w:pPr>
    </w:p>
    <w:p w14:paraId="78AB4F3B" w14:textId="2500FE74" w:rsidR="00373844" w:rsidRPr="00FA7F4C" w:rsidRDefault="00373844" w:rsidP="00373844">
      <w:pPr>
        <w:rPr>
          <w:rFonts w:asciiTheme="minorHAnsi" w:hAnsiTheme="minorHAnsi" w:cstheme="minorHAnsi"/>
          <w:color w:val="000000" w:themeColor="text1"/>
          <w:sz w:val="20"/>
          <w:szCs w:val="22"/>
          <w:lang w:eastAsia="sl-SI"/>
        </w:rPr>
      </w:pPr>
      <w:r w:rsidRPr="00FA7F4C">
        <w:rPr>
          <w:rFonts w:asciiTheme="minorHAnsi" w:hAnsiTheme="minorHAnsi" w:cstheme="minorHAnsi"/>
          <w:color w:val="000000" w:themeColor="text1"/>
          <w:sz w:val="20"/>
          <w:szCs w:val="22"/>
        </w:rPr>
        <w:t xml:space="preserve">Helikopter </w:t>
      </w:r>
      <w:r w:rsidR="00AD2482">
        <w:rPr>
          <w:rFonts w:asciiTheme="minorHAnsi" w:hAnsiTheme="minorHAnsi" w:cstheme="minorHAnsi"/>
          <w:color w:val="000000" w:themeColor="text1"/>
          <w:sz w:val="20"/>
          <w:szCs w:val="22"/>
        </w:rPr>
        <w:t>P</w:t>
      </w:r>
      <w:r w:rsidRPr="00FA7F4C">
        <w:rPr>
          <w:rFonts w:asciiTheme="minorHAnsi" w:hAnsiTheme="minorHAnsi" w:cstheme="minorHAnsi"/>
          <w:color w:val="000000" w:themeColor="text1"/>
          <w:sz w:val="20"/>
          <w:szCs w:val="22"/>
        </w:rPr>
        <w:t>olicije je v letu 2017 opravil 244 voženj poškodovanih oseb, ki so potrebovali nujno medicinsko pomoč. S podatki o prevozu poškodovanih v prometnih nesrečah ne razpolagamo.</w:t>
      </w:r>
      <w:r w:rsidR="004436AD">
        <w:rPr>
          <w:rFonts w:asciiTheme="minorHAnsi" w:hAnsiTheme="minorHAnsi" w:cstheme="minorHAnsi"/>
          <w:color w:val="000000" w:themeColor="text1"/>
          <w:sz w:val="20"/>
          <w:szCs w:val="22"/>
        </w:rPr>
        <w:t xml:space="preserve"> </w:t>
      </w:r>
    </w:p>
    <w:p w14:paraId="56EC5AC4" w14:textId="77777777" w:rsidR="00A27CBE" w:rsidRDefault="00A27CBE" w:rsidP="00A27CBE">
      <w:pPr>
        <w:shd w:val="clear" w:color="auto" w:fill="FFFFFF"/>
        <w:tabs>
          <w:tab w:val="left" w:pos="1701"/>
        </w:tabs>
        <w:rPr>
          <w:rFonts w:ascii="Calibri" w:hAnsi="Calibri"/>
          <w:sz w:val="20"/>
          <w:szCs w:val="20"/>
        </w:rPr>
      </w:pPr>
    </w:p>
    <w:p w14:paraId="34BFE988" w14:textId="4F6E178D" w:rsidR="0016489F" w:rsidRPr="00B16853" w:rsidRDefault="009500EE" w:rsidP="00AD21FD">
      <w:pPr>
        <w:pStyle w:val="Naslov2"/>
      </w:pPr>
      <w:bookmarkStart w:id="123" w:name="_Toc385508340"/>
      <w:bookmarkStart w:id="124" w:name="_Toc385511955"/>
      <w:bookmarkStart w:id="125" w:name="_Toc385512342"/>
      <w:bookmarkStart w:id="126" w:name="_Toc512412900"/>
      <w:r>
        <w:t>4.7</w:t>
      </w:r>
      <w:r w:rsidR="00A3072F" w:rsidRPr="00B16853">
        <w:t xml:space="preserve"> </w:t>
      </w:r>
      <w:r w:rsidR="00E93BC0" w:rsidRPr="00B16853">
        <w:t>NADZOR</w:t>
      </w:r>
      <w:bookmarkEnd w:id="123"/>
      <w:bookmarkEnd w:id="124"/>
      <w:bookmarkEnd w:id="125"/>
      <w:bookmarkEnd w:id="126"/>
    </w:p>
    <w:p w14:paraId="416ED5C1" w14:textId="456ACA5D" w:rsidR="00E93BC0" w:rsidRPr="009B5AFA" w:rsidRDefault="00E93BC0" w:rsidP="00E93BC0">
      <w:pPr>
        <w:pStyle w:val="SlogObojestransko"/>
        <w:spacing w:line="240" w:lineRule="auto"/>
        <w:rPr>
          <w:rFonts w:ascii="Calibri" w:hAnsi="Calibri" w:cs="Calibri"/>
          <w:b/>
          <w:i/>
          <w:color w:val="1F497D"/>
          <w:sz w:val="20"/>
        </w:rPr>
      </w:pPr>
      <w:r w:rsidRPr="009B4EFE">
        <w:rPr>
          <w:rFonts w:ascii="Calibri" w:hAnsi="Calibri" w:cs="Calibri"/>
          <w:b/>
          <w:i/>
          <w:color w:val="1F497D"/>
          <w:sz w:val="20"/>
          <w:highlight w:val="yellow"/>
        </w:rPr>
        <w:t>TEMELJNI CILJ: zagotovit</w:t>
      </w:r>
      <w:r w:rsidR="001C54E1" w:rsidRPr="009B4EFE">
        <w:rPr>
          <w:rFonts w:ascii="Calibri" w:hAnsi="Calibri" w:cs="Calibri"/>
          <w:b/>
          <w:i/>
          <w:color w:val="1F497D"/>
          <w:sz w:val="20"/>
          <w:highlight w:val="yellow"/>
        </w:rPr>
        <w:t>ev</w:t>
      </w:r>
      <w:r w:rsidRPr="009B4EFE">
        <w:rPr>
          <w:rFonts w:ascii="Calibri" w:hAnsi="Calibri" w:cs="Calibri"/>
          <w:b/>
          <w:i/>
          <w:color w:val="1F497D"/>
          <w:sz w:val="20"/>
          <w:highlight w:val="yellow"/>
        </w:rPr>
        <w:t xml:space="preserve"> učinkovit</w:t>
      </w:r>
      <w:r w:rsidR="001C54E1" w:rsidRPr="009B4EFE">
        <w:rPr>
          <w:rFonts w:ascii="Calibri" w:hAnsi="Calibri" w:cs="Calibri"/>
          <w:b/>
          <w:i/>
          <w:color w:val="1F497D"/>
          <w:sz w:val="20"/>
          <w:highlight w:val="yellow"/>
        </w:rPr>
        <w:t>ega</w:t>
      </w:r>
      <w:r w:rsidRPr="009B4EFE">
        <w:rPr>
          <w:rFonts w:ascii="Calibri" w:hAnsi="Calibri" w:cs="Calibri"/>
          <w:b/>
          <w:i/>
          <w:color w:val="1F497D"/>
          <w:sz w:val="20"/>
          <w:highlight w:val="yellow"/>
        </w:rPr>
        <w:t xml:space="preserve"> nadzor</w:t>
      </w:r>
      <w:r w:rsidR="001C54E1" w:rsidRPr="009B4EFE">
        <w:rPr>
          <w:rFonts w:ascii="Calibri" w:hAnsi="Calibri" w:cs="Calibri"/>
          <w:b/>
          <w:i/>
          <w:color w:val="1F497D"/>
          <w:sz w:val="20"/>
          <w:highlight w:val="yellow"/>
        </w:rPr>
        <w:t>a</w:t>
      </w:r>
      <w:r w:rsidRPr="009B4EFE">
        <w:rPr>
          <w:rFonts w:ascii="Calibri" w:hAnsi="Calibri" w:cs="Calibri"/>
          <w:b/>
          <w:i/>
          <w:color w:val="1F497D"/>
          <w:sz w:val="20"/>
          <w:highlight w:val="yellow"/>
        </w:rPr>
        <w:t xml:space="preserve"> prometa na slovenskih cestah</w:t>
      </w:r>
    </w:p>
    <w:p w14:paraId="540B34AA" w14:textId="77777777" w:rsidR="00E93BC0" w:rsidRPr="009B5AFA" w:rsidRDefault="00E93BC0" w:rsidP="00E93BC0">
      <w:pPr>
        <w:pStyle w:val="SlogObojestransko"/>
        <w:spacing w:line="240" w:lineRule="auto"/>
        <w:rPr>
          <w:rFonts w:ascii="Calibri" w:hAnsi="Calibri" w:cs="Calibri"/>
          <w:b/>
          <w:color w:val="1F497D"/>
          <w:sz w:val="20"/>
        </w:rPr>
      </w:pPr>
    </w:p>
    <w:p w14:paraId="4CF038A5" w14:textId="6D59D5DC" w:rsidR="00C44451" w:rsidRDefault="00E93BC0" w:rsidP="00E01030">
      <w:pPr>
        <w:pStyle w:val="SlogObojestransko"/>
        <w:spacing w:line="240" w:lineRule="auto"/>
        <w:rPr>
          <w:rFonts w:ascii="Calibri" w:hAnsi="Calibri" w:cs="Calibri"/>
          <w:sz w:val="20"/>
        </w:rPr>
      </w:pPr>
      <w:r w:rsidRPr="009B5AFA">
        <w:rPr>
          <w:rFonts w:ascii="Calibri" w:hAnsi="Calibri" w:cs="Calibri"/>
          <w:sz w:val="20"/>
        </w:rPr>
        <w:t xml:space="preserve">Pomemben element nadzora je </w:t>
      </w:r>
      <w:r w:rsidR="00C44451" w:rsidRPr="009B5AFA">
        <w:rPr>
          <w:rFonts w:ascii="Calibri" w:hAnsi="Calibri" w:cs="Calibri"/>
          <w:sz w:val="20"/>
        </w:rPr>
        <w:t xml:space="preserve">učinkovita koordinacija med nadzornimi subjekti. Poleg </w:t>
      </w:r>
      <w:r w:rsidR="006C4FED">
        <w:rPr>
          <w:rFonts w:ascii="Calibri" w:hAnsi="Calibri" w:cs="Calibri"/>
          <w:sz w:val="20"/>
        </w:rPr>
        <w:t>p</w:t>
      </w:r>
      <w:r w:rsidR="00C44451" w:rsidRPr="009B5AFA">
        <w:rPr>
          <w:rFonts w:ascii="Calibri" w:hAnsi="Calibri" w:cs="Calibri"/>
          <w:sz w:val="20"/>
        </w:rPr>
        <w:t xml:space="preserve">olicije imajo pomembno nadzorno vlogo državne in lokalne inšpekcijske službe, občinski redarji, vojska, carina in </w:t>
      </w:r>
      <w:r w:rsidR="00514B8C">
        <w:rPr>
          <w:rFonts w:ascii="Calibri" w:hAnsi="Calibri" w:cs="Calibri"/>
          <w:sz w:val="20"/>
        </w:rPr>
        <w:t>drugi</w:t>
      </w:r>
      <w:r w:rsidR="00C44451" w:rsidRPr="009B5AFA">
        <w:rPr>
          <w:rFonts w:ascii="Calibri" w:hAnsi="Calibri" w:cs="Calibri"/>
          <w:sz w:val="20"/>
        </w:rPr>
        <w:t xml:space="preserve"> subjekti, ki lahko neposredno in posredno vplivajo na stanje prometne varnosti.</w:t>
      </w:r>
    </w:p>
    <w:p w14:paraId="36B9F872" w14:textId="77777777" w:rsidR="0050771B" w:rsidRPr="009B5AFA" w:rsidRDefault="0050771B" w:rsidP="00E01030">
      <w:pPr>
        <w:pStyle w:val="SlogObojestransko"/>
        <w:spacing w:line="240" w:lineRule="auto"/>
        <w:rPr>
          <w:rFonts w:ascii="Calibri" w:hAnsi="Calibri" w:cs="Calibri"/>
          <w:sz w:val="20"/>
        </w:rPr>
      </w:pPr>
    </w:p>
    <w:p w14:paraId="177CF37A" w14:textId="490739E1" w:rsidR="008D6645" w:rsidRPr="009B5AFA" w:rsidRDefault="009500EE" w:rsidP="00AD21FD">
      <w:pPr>
        <w:pStyle w:val="Naslov2"/>
      </w:pPr>
      <w:bookmarkStart w:id="127" w:name="_Toc385511956"/>
      <w:bookmarkStart w:id="128" w:name="_Toc385512343"/>
      <w:bookmarkStart w:id="129" w:name="_Toc512412901"/>
      <w:r>
        <w:t>4.7</w:t>
      </w:r>
      <w:r w:rsidR="00A3072F" w:rsidRPr="009B5AFA">
        <w:t xml:space="preserve">.1 </w:t>
      </w:r>
      <w:r w:rsidR="00C44451" w:rsidRPr="009B5AFA">
        <w:t>POVEČATI OBSEG NADZORA POLICIJE</w:t>
      </w:r>
      <w:bookmarkEnd w:id="127"/>
      <w:bookmarkEnd w:id="128"/>
      <w:bookmarkEnd w:id="129"/>
    </w:p>
    <w:p w14:paraId="2F953C6E" w14:textId="6C92ED97" w:rsidR="00C44451" w:rsidRPr="009B5AFA" w:rsidRDefault="00C44451" w:rsidP="00E01030">
      <w:pPr>
        <w:pStyle w:val="SlogObojestransko"/>
        <w:spacing w:line="240" w:lineRule="auto"/>
        <w:rPr>
          <w:rFonts w:ascii="Calibri" w:hAnsi="Calibri" w:cs="Calibri"/>
          <w:b/>
          <w:color w:val="1F497D"/>
          <w:sz w:val="20"/>
        </w:rPr>
      </w:pPr>
      <w:r w:rsidRPr="009B5AFA">
        <w:rPr>
          <w:rFonts w:ascii="Calibri" w:hAnsi="Calibri" w:cs="Calibri"/>
          <w:b/>
          <w:i/>
          <w:color w:val="1F497D"/>
          <w:sz w:val="20"/>
        </w:rPr>
        <w:t xml:space="preserve">CILJ: </w:t>
      </w:r>
      <w:bookmarkStart w:id="130" w:name="_Toc283888951"/>
      <w:r w:rsidRPr="009B5AFA">
        <w:rPr>
          <w:rFonts w:ascii="Calibri" w:hAnsi="Calibri" w:cs="Calibri"/>
          <w:b/>
          <w:color w:val="1F497D"/>
          <w:sz w:val="20"/>
        </w:rPr>
        <w:t>zagotovit</w:t>
      </w:r>
      <w:r w:rsidR="001C54E1">
        <w:rPr>
          <w:rFonts w:ascii="Calibri" w:hAnsi="Calibri" w:cs="Calibri"/>
          <w:b/>
          <w:color w:val="1F497D"/>
          <w:sz w:val="20"/>
        </w:rPr>
        <w:t>ev</w:t>
      </w:r>
      <w:r w:rsidRPr="009B5AFA">
        <w:rPr>
          <w:rFonts w:ascii="Calibri" w:hAnsi="Calibri" w:cs="Calibri"/>
          <w:b/>
          <w:color w:val="1F497D"/>
          <w:sz w:val="20"/>
        </w:rPr>
        <w:t xml:space="preserve"> učinkovit</w:t>
      </w:r>
      <w:r w:rsidR="001C54E1">
        <w:rPr>
          <w:rFonts w:ascii="Calibri" w:hAnsi="Calibri" w:cs="Calibri"/>
          <w:b/>
          <w:color w:val="1F497D"/>
          <w:sz w:val="20"/>
        </w:rPr>
        <w:t>ega</w:t>
      </w:r>
      <w:r w:rsidR="00A96102">
        <w:rPr>
          <w:rFonts w:ascii="Calibri" w:hAnsi="Calibri" w:cs="Calibri"/>
          <w:b/>
          <w:color w:val="1F497D"/>
          <w:sz w:val="20"/>
        </w:rPr>
        <w:t xml:space="preserve"> </w:t>
      </w:r>
      <w:r w:rsidRPr="009B5AFA">
        <w:rPr>
          <w:rFonts w:ascii="Calibri" w:hAnsi="Calibri" w:cs="Calibri"/>
          <w:b/>
          <w:color w:val="1F497D"/>
          <w:sz w:val="20"/>
        </w:rPr>
        <w:t>nadzor</w:t>
      </w:r>
      <w:r w:rsidR="001C54E1">
        <w:rPr>
          <w:rFonts w:ascii="Calibri" w:hAnsi="Calibri" w:cs="Calibri"/>
          <w:b/>
          <w:color w:val="1F497D"/>
          <w:sz w:val="20"/>
        </w:rPr>
        <w:t>a</w:t>
      </w:r>
      <w:r w:rsidRPr="009B5AFA">
        <w:rPr>
          <w:rFonts w:ascii="Calibri" w:hAnsi="Calibri" w:cs="Calibri"/>
          <w:b/>
          <w:color w:val="1F497D"/>
          <w:sz w:val="20"/>
        </w:rPr>
        <w:t xml:space="preserve"> prometa na</w:t>
      </w:r>
      <w:r w:rsidR="00DA470E" w:rsidRPr="009B5AFA">
        <w:rPr>
          <w:rFonts w:ascii="Calibri" w:hAnsi="Calibri" w:cs="Calibri"/>
          <w:b/>
          <w:color w:val="1F497D"/>
          <w:sz w:val="20"/>
        </w:rPr>
        <w:t xml:space="preserve"> </w:t>
      </w:r>
      <w:r w:rsidR="00820F28">
        <w:rPr>
          <w:rFonts w:ascii="Calibri" w:hAnsi="Calibri" w:cs="Calibri"/>
          <w:b/>
          <w:color w:val="1F497D"/>
          <w:sz w:val="20"/>
        </w:rPr>
        <w:t xml:space="preserve">avtocestah </w:t>
      </w:r>
      <w:r w:rsidRPr="009B5AFA">
        <w:rPr>
          <w:rFonts w:ascii="Calibri" w:hAnsi="Calibri" w:cs="Calibri"/>
          <w:b/>
          <w:color w:val="1F497D"/>
          <w:sz w:val="20"/>
        </w:rPr>
        <w:t>in hitrih cestah</w:t>
      </w:r>
      <w:bookmarkEnd w:id="130"/>
      <w:r w:rsidRPr="009B5AFA">
        <w:rPr>
          <w:rFonts w:ascii="Calibri" w:hAnsi="Calibri" w:cs="Calibri"/>
          <w:b/>
          <w:color w:val="1F497D"/>
          <w:sz w:val="20"/>
        </w:rPr>
        <w:t>,</w:t>
      </w:r>
      <w:bookmarkStart w:id="131" w:name="_Toc283888952"/>
      <w:r w:rsidRPr="009B5AFA">
        <w:rPr>
          <w:rFonts w:ascii="Calibri" w:hAnsi="Calibri" w:cs="Calibri"/>
          <w:b/>
          <w:color w:val="1F497D"/>
          <w:sz w:val="20"/>
        </w:rPr>
        <w:t xml:space="preserve"> poveča</w:t>
      </w:r>
      <w:r w:rsidR="001C54E1">
        <w:rPr>
          <w:rFonts w:ascii="Calibri" w:hAnsi="Calibri" w:cs="Calibri"/>
          <w:b/>
          <w:color w:val="1F497D"/>
          <w:sz w:val="20"/>
        </w:rPr>
        <w:t>nje</w:t>
      </w:r>
      <w:r w:rsidRPr="009B5AFA">
        <w:rPr>
          <w:rFonts w:ascii="Calibri" w:hAnsi="Calibri" w:cs="Calibri"/>
          <w:b/>
          <w:color w:val="1F497D"/>
          <w:sz w:val="20"/>
        </w:rPr>
        <w:t xml:space="preserve"> vidnost</w:t>
      </w:r>
      <w:r w:rsidR="001C54E1">
        <w:rPr>
          <w:rFonts w:ascii="Calibri" w:hAnsi="Calibri" w:cs="Calibri"/>
          <w:b/>
          <w:color w:val="1F497D"/>
          <w:sz w:val="20"/>
        </w:rPr>
        <w:t>i</w:t>
      </w:r>
      <w:r w:rsidRPr="009B5AFA">
        <w:rPr>
          <w:rFonts w:ascii="Calibri" w:hAnsi="Calibri" w:cs="Calibri"/>
          <w:b/>
          <w:color w:val="1F497D"/>
          <w:sz w:val="20"/>
        </w:rPr>
        <w:t xml:space="preserve"> policijskega nadzora</w:t>
      </w:r>
      <w:bookmarkEnd w:id="131"/>
      <w:r w:rsidRPr="009B5AFA">
        <w:rPr>
          <w:rFonts w:ascii="Calibri" w:hAnsi="Calibri" w:cs="Calibri"/>
          <w:b/>
          <w:color w:val="1F497D"/>
          <w:sz w:val="20"/>
        </w:rPr>
        <w:t>, zagotovit</w:t>
      </w:r>
      <w:r w:rsidR="001C54E1">
        <w:rPr>
          <w:rFonts w:ascii="Calibri" w:hAnsi="Calibri" w:cs="Calibri"/>
          <w:b/>
          <w:color w:val="1F497D"/>
          <w:sz w:val="20"/>
        </w:rPr>
        <w:t>ev</w:t>
      </w:r>
      <w:r w:rsidRPr="009B5AFA">
        <w:rPr>
          <w:rFonts w:ascii="Calibri" w:hAnsi="Calibri" w:cs="Calibri"/>
          <w:b/>
          <w:color w:val="1F497D"/>
          <w:sz w:val="20"/>
        </w:rPr>
        <w:t xml:space="preserve"> multidisciplinarn</w:t>
      </w:r>
      <w:r w:rsidR="001C54E1">
        <w:rPr>
          <w:rFonts w:ascii="Calibri" w:hAnsi="Calibri" w:cs="Calibri"/>
          <w:b/>
          <w:color w:val="1F497D"/>
          <w:sz w:val="20"/>
        </w:rPr>
        <w:t xml:space="preserve">ega </w:t>
      </w:r>
      <w:r w:rsidRPr="009B5AFA">
        <w:rPr>
          <w:rFonts w:ascii="Calibri" w:hAnsi="Calibri" w:cs="Calibri"/>
          <w:b/>
          <w:color w:val="1F497D"/>
          <w:sz w:val="20"/>
        </w:rPr>
        <w:t>nadzor</w:t>
      </w:r>
      <w:r w:rsidR="001C54E1">
        <w:rPr>
          <w:rFonts w:ascii="Calibri" w:hAnsi="Calibri" w:cs="Calibri"/>
          <w:b/>
          <w:color w:val="1F497D"/>
          <w:sz w:val="20"/>
        </w:rPr>
        <w:t>a</w:t>
      </w:r>
      <w:r w:rsidRPr="009B5AFA">
        <w:rPr>
          <w:rFonts w:ascii="Calibri" w:hAnsi="Calibri" w:cs="Calibri"/>
          <w:b/>
          <w:color w:val="1F497D"/>
          <w:sz w:val="20"/>
        </w:rPr>
        <w:t xml:space="preserve"> cestnega prometa,</w:t>
      </w:r>
      <w:r w:rsidRPr="009B5AFA">
        <w:rPr>
          <w:rFonts w:ascii="Calibri" w:hAnsi="Calibri" w:cs="Calibri"/>
          <w:b/>
          <w:i/>
          <w:color w:val="1F497D"/>
          <w:sz w:val="20"/>
        </w:rPr>
        <w:t xml:space="preserve"> </w:t>
      </w:r>
      <w:r w:rsidRPr="009B5AFA">
        <w:rPr>
          <w:rFonts w:ascii="Calibri" w:hAnsi="Calibri" w:cs="Calibri"/>
          <w:b/>
          <w:color w:val="1F497D"/>
          <w:sz w:val="20"/>
        </w:rPr>
        <w:t>zagotovit</w:t>
      </w:r>
      <w:r w:rsidR="001C54E1">
        <w:rPr>
          <w:rFonts w:ascii="Calibri" w:hAnsi="Calibri" w:cs="Calibri"/>
          <w:b/>
          <w:color w:val="1F497D"/>
          <w:sz w:val="20"/>
        </w:rPr>
        <w:t xml:space="preserve">ev </w:t>
      </w:r>
      <w:r w:rsidRPr="009B5AFA">
        <w:rPr>
          <w:rFonts w:ascii="Calibri" w:hAnsi="Calibri" w:cs="Calibri"/>
          <w:b/>
          <w:color w:val="1F497D"/>
          <w:sz w:val="20"/>
        </w:rPr>
        <w:t>učinkovit</w:t>
      </w:r>
      <w:r w:rsidR="001C54E1">
        <w:rPr>
          <w:rFonts w:ascii="Calibri" w:hAnsi="Calibri" w:cs="Calibri"/>
          <w:b/>
          <w:color w:val="1F497D"/>
          <w:sz w:val="20"/>
        </w:rPr>
        <w:t xml:space="preserve">ega </w:t>
      </w:r>
      <w:r w:rsidRPr="009B5AFA">
        <w:rPr>
          <w:rFonts w:ascii="Calibri" w:hAnsi="Calibri" w:cs="Calibri"/>
          <w:b/>
          <w:color w:val="1F497D"/>
          <w:sz w:val="20"/>
        </w:rPr>
        <w:t>nadzor</w:t>
      </w:r>
      <w:r w:rsidR="001C54E1">
        <w:rPr>
          <w:rFonts w:ascii="Calibri" w:hAnsi="Calibri" w:cs="Calibri"/>
          <w:b/>
          <w:color w:val="1F497D"/>
          <w:sz w:val="20"/>
        </w:rPr>
        <w:t>a</w:t>
      </w:r>
      <w:r w:rsidRPr="009B5AFA">
        <w:rPr>
          <w:rFonts w:ascii="Calibri" w:hAnsi="Calibri" w:cs="Calibri"/>
          <w:b/>
          <w:color w:val="1F497D"/>
          <w:sz w:val="20"/>
        </w:rPr>
        <w:t xml:space="preserve"> nad večkratnimi kršitelji cestnoprometnih predpisov</w:t>
      </w:r>
    </w:p>
    <w:p w14:paraId="0B3C08C7" w14:textId="77777777" w:rsidR="00DA470E" w:rsidRPr="009B5AFA" w:rsidRDefault="00DA470E" w:rsidP="00994888">
      <w:pPr>
        <w:rPr>
          <w:rFonts w:ascii="Calibri" w:hAnsi="Calibri" w:cs="Arial"/>
          <w:sz w:val="20"/>
          <w:szCs w:val="20"/>
        </w:rPr>
      </w:pPr>
    </w:p>
    <w:p w14:paraId="49BE31A5" w14:textId="577F42AF" w:rsidR="002F2D41" w:rsidRPr="00FA7F4C" w:rsidRDefault="002F2D41" w:rsidP="002F2D41">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 xml:space="preserve">Število policistov v enotah prometne policije se ni povečalo, zato ostaja kadrovska problematika enot enaka kot v letu 2016. Se je pa število policistov povečalo (za </w:t>
      </w:r>
      <w:r w:rsidR="00AD2482">
        <w:rPr>
          <w:rFonts w:asciiTheme="minorHAnsi" w:hAnsiTheme="minorHAnsi" w:cstheme="minorHAnsi"/>
          <w:color w:val="000000" w:themeColor="text1"/>
          <w:sz w:val="20"/>
          <w:szCs w:val="20"/>
        </w:rPr>
        <w:t>sedem</w:t>
      </w:r>
      <w:r w:rsidRPr="00FA7F4C">
        <w:rPr>
          <w:rFonts w:asciiTheme="minorHAnsi" w:hAnsiTheme="minorHAnsi" w:cstheme="minorHAnsi"/>
          <w:color w:val="000000" w:themeColor="text1"/>
          <w:sz w:val="20"/>
          <w:szCs w:val="20"/>
        </w:rPr>
        <w:t xml:space="preserve"> policistov) v Specializirani enoti za nadzor prometa. V letu 2017 so se izvajala izobraževanj</w:t>
      </w:r>
      <w:r w:rsidR="00AD2482">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novih policistov, kar bi lahko v prihodnje pomenilo izboljšanje na tem področju.</w:t>
      </w:r>
      <w:r w:rsidRPr="00FA7F4C">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rPr>
        <w:t>V 2017 je bil opravljen nakup nove opreme za nadzor prometa, s katero je bila nadomeščena odpisana in iz</w:t>
      </w:r>
      <w:r w:rsidR="00AD2482">
        <w:rPr>
          <w:rFonts w:asciiTheme="minorHAnsi" w:hAnsiTheme="minorHAnsi" w:cstheme="minorHAnsi"/>
          <w:color w:val="000000" w:themeColor="text1"/>
          <w:sz w:val="20"/>
          <w:szCs w:val="20"/>
        </w:rPr>
        <w:t>rablj</w:t>
      </w:r>
      <w:r w:rsidRPr="00FA7F4C">
        <w:rPr>
          <w:rFonts w:asciiTheme="minorHAnsi" w:hAnsiTheme="minorHAnsi" w:cstheme="minorHAnsi"/>
          <w:color w:val="000000" w:themeColor="text1"/>
          <w:sz w:val="20"/>
          <w:szCs w:val="20"/>
        </w:rPr>
        <w:t xml:space="preserve">ena oprema </w:t>
      </w:r>
      <w:r w:rsidR="00AD248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dopplerski merilniki hitrosti za vgradnjo v vozilo, hitri testi za droge, videonadzorni sistemi Provida, programska oprema za nadzor digitalnih tahografov, programska oprema za avtomatizirano obdelavo kršitev iz laserskih merilnikov hitrosti, svetilke za izvajanje postopkov prepoznave simptomov vožnje pod vplivom drog itd.</w:t>
      </w:r>
      <w:r w:rsidR="00AD248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Postaje prometne policije in SENP so dobili nova patruljna vozila, vozila za vgradnjo sistema Provida in nova motorna kolesa.</w:t>
      </w:r>
      <w:r w:rsidRPr="00FA7F4C">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rPr>
        <w:t xml:space="preserve">Med MZI in </w:t>
      </w:r>
      <w:r w:rsidR="00AD2482">
        <w:rPr>
          <w:rFonts w:asciiTheme="minorHAnsi" w:hAnsiTheme="minorHAnsi" w:cstheme="minorHAnsi"/>
          <w:color w:val="000000" w:themeColor="text1"/>
          <w:sz w:val="20"/>
          <w:szCs w:val="20"/>
        </w:rPr>
        <w:t>P</w:t>
      </w:r>
      <w:r w:rsidRPr="00FA7F4C">
        <w:rPr>
          <w:rFonts w:asciiTheme="minorHAnsi" w:hAnsiTheme="minorHAnsi" w:cstheme="minorHAnsi"/>
          <w:color w:val="000000" w:themeColor="text1"/>
          <w:sz w:val="20"/>
          <w:szCs w:val="20"/>
        </w:rPr>
        <w:t>olicijo je bil podpisan dogovor</w:t>
      </w:r>
      <w:r w:rsidR="00AD248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na podlagi katerega je delo v NCUP pričel predstavnik </w:t>
      </w:r>
      <w:r w:rsidR="00AD2482">
        <w:rPr>
          <w:rFonts w:asciiTheme="minorHAnsi" w:hAnsiTheme="minorHAnsi" w:cstheme="minorHAnsi"/>
          <w:color w:val="000000" w:themeColor="text1"/>
          <w:sz w:val="20"/>
          <w:szCs w:val="20"/>
        </w:rPr>
        <w:t>P</w:t>
      </w:r>
      <w:r w:rsidRPr="00FA7F4C">
        <w:rPr>
          <w:rFonts w:asciiTheme="minorHAnsi" w:hAnsiTheme="minorHAnsi" w:cstheme="minorHAnsi"/>
          <w:color w:val="000000" w:themeColor="text1"/>
          <w:sz w:val="20"/>
          <w:szCs w:val="20"/>
        </w:rPr>
        <w:t xml:space="preserve">olicije. Policija je nabavila nove polo majice, vetrne in dežne jakne za policiste prometnike iz odsevnih materialov. </w:t>
      </w:r>
    </w:p>
    <w:p w14:paraId="6EE692CB" w14:textId="77777777" w:rsidR="002F2D41" w:rsidRPr="002F2D41" w:rsidRDefault="002F2D41" w:rsidP="002F2D41">
      <w:pPr>
        <w:rPr>
          <w:rFonts w:asciiTheme="minorHAnsi" w:hAnsiTheme="minorHAnsi" w:cstheme="minorHAnsi"/>
          <w:color w:val="8064A2" w:themeColor="accent4"/>
          <w:sz w:val="20"/>
          <w:szCs w:val="20"/>
        </w:rPr>
      </w:pPr>
    </w:p>
    <w:p w14:paraId="6ABD2EFB" w14:textId="5779FB45" w:rsidR="002F2D41" w:rsidRPr="00FA7F4C" w:rsidRDefault="002F2D41" w:rsidP="002F2D41">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 letu 2017 (2016) se je na AC zgodilo 1.779 (1.783) prometnih nesreč, v katerih je umrlo 17 (23) udeležencev, 45 (46) se jih je hudo telesno poškodovalo in 494 (545) lahko telesno poškodovalo. V letu 2017 (2016) se je na HC zgodilo 213 (244) prometnih nesreč, v katerih sta umrla 2 (3) udeleženca, 5 (6) se jih je hudo telesno poškodovalo in 49 (95) lahko telesno poškodovalo</w:t>
      </w:r>
    </w:p>
    <w:p w14:paraId="1E9A57FB" w14:textId="77777777" w:rsidR="002F2D41" w:rsidRPr="00FA7F4C" w:rsidRDefault="002F2D41" w:rsidP="002F2D41">
      <w:pPr>
        <w:rPr>
          <w:rFonts w:asciiTheme="minorHAnsi" w:hAnsiTheme="minorHAnsi" w:cstheme="minorHAnsi"/>
          <w:color w:val="000000" w:themeColor="text1"/>
          <w:sz w:val="20"/>
          <w:szCs w:val="20"/>
        </w:rPr>
      </w:pPr>
    </w:p>
    <w:p w14:paraId="55E880B2" w14:textId="593C4870" w:rsidR="002F2D41" w:rsidRPr="00FA7F4C" w:rsidRDefault="002F2D41" w:rsidP="002F2D41">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Policisti so kontrolirali 112.348 delovnih dni voznikov tovornih vozil. Na avtocestah in hitrih cestah je bilo izvedenih 195 nadzorov po metodologiji PEGAZ.</w:t>
      </w:r>
      <w:r w:rsid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PU izvajajo obdobno nadzore še po metodologiji MORSKA DEKLICA, PROMIL, VERIGA in PAS. </w:t>
      </w:r>
    </w:p>
    <w:p w14:paraId="65FBE7C3" w14:textId="77777777" w:rsidR="002F2D41" w:rsidRPr="00FA7F4C" w:rsidRDefault="002F2D41" w:rsidP="002F2D41">
      <w:pPr>
        <w:rPr>
          <w:rFonts w:asciiTheme="minorHAnsi" w:hAnsiTheme="minorHAnsi" w:cstheme="minorHAnsi"/>
          <w:color w:val="000000" w:themeColor="text1"/>
          <w:sz w:val="20"/>
          <w:szCs w:val="20"/>
        </w:rPr>
      </w:pPr>
    </w:p>
    <w:p w14:paraId="539E0587" w14:textId="77777777" w:rsidR="002F2D41" w:rsidRDefault="002F2D41" w:rsidP="002F2D41">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Policija je v skladu s problematiko na cestah sodelovala na tiskovnih konferencah in izjavah za javnost, kjer je udeležence cestnega prometa seznanjala z aktivnostmi na tem področju in opozarjala na nevarnosti, ki jih je zaznala pri svojem delu.</w:t>
      </w:r>
    </w:p>
    <w:p w14:paraId="0B6D1A31" w14:textId="77777777" w:rsidR="00FA7F4C" w:rsidRPr="00FA7F4C" w:rsidRDefault="00FA7F4C" w:rsidP="002F2D41">
      <w:pPr>
        <w:rPr>
          <w:rFonts w:asciiTheme="minorHAnsi" w:hAnsiTheme="minorHAnsi" w:cstheme="minorHAnsi"/>
          <w:color w:val="000000" w:themeColor="text1"/>
          <w:sz w:val="20"/>
          <w:szCs w:val="20"/>
        </w:rPr>
      </w:pPr>
    </w:p>
    <w:p w14:paraId="7046F637" w14:textId="77777777" w:rsidR="002F2D41" w:rsidRPr="00FA7F4C" w:rsidRDefault="002F2D41" w:rsidP="002F2D41">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Policisti so zasegli 3.429 (3.128) motornih vozil po ZPrCP in ZP-1 ter odredili 73 (58) kontrolnih zdravstvenih pregledov.</w:t>
      </w:r>
    </w:p>
    <w:p w14:paraId="62F4ACA8" w14:textId="515029B6" w:rsidR="00F92BBF" w:rsidRPr="00FA7F4C" w:rsidRDefault="00F92BBF" w:rsidP="003A3ECE">
      <w:pPr>
        <w:rPr>
          <w:rFonts w:ascii="Calibri" w:hAnsi="Calibri" w:cs="Arial"/>
          <w:color w:val="000000" w:themeColor="text1"/>
          <w:sz w:val="20"/>
          <w:szCs w:val="20"/>
        </w:rPr>
      </w:pPr>
    </w:p>
    <w:p w14:paraId="49800E13" w14:textId="5E09CA37" w:rsidR="008D6645" w:rsidRPr="00B16853" w:rsidRDefault="009500EE" w:rsidP="00AD21FD">
      <w:pPr>
        <w:pStyle w:val="Naslov2"/>
      </w:pPr>
      <w:bookmarkStart w:id="132" w:name="_Toc385508341"/>
      <w:bookmarkStart w:id="133" w:name="_Toc385511957"/>
      <w:bookmarkStart w:id="134" w:name="_Toc385512344"/>
      <w:bookmarkStart w:id="135" w:name="_Toc512412902"/>
      <w:r>
        <w:t>4.7</w:t>
      </w:r>
      <w:r w:rsidR="00A3072F" w:rsidRPr="00B16853">
        <w:t xml:space="preserve">.2 </w:t>
      </w:r>
      <w:r w:rsidR="00D2629D" w:rsidRPr="00B16853">
        <w:t>NADZOR V SAMOUPRAVNI LOKALNI SKUPNOSTI</w:t>
      </w:r>
      <w:bookmarkEnd w:id="132"/>
      <w:bookmarkEnd w:id="133"/>
      <w:bookmarkEnd w:id="134"/>
      <w:bookmarkEnd w:id="135"/>
    </w:p>
    <w:p w14:paraId="50A8D2A2" w14:textId="253A49FF" w:rsidR="008D6645" w:rsidRPr="00B16853" w:rsidRDefault="00D2629D" w:rsidP="00E01030">
      <w:pPr>
        <w:rPr>
          <w:rFonts w:ascii="Calibri" w:hAnsi="Calibri" w:cs="Calibri"/>
          <w:b/>
          <w:i/>
          <w:color w:val="1F497D"/>
          <w:sz w:val="20"/>
          <w:szCs w:val="20"/>
        </w:rPr>
      </w:pPr>
      <w:r w:rsidRPr="00B16853">
        <w:rPr>
          <w:rFonts w:ascii="Calibri" w:hAnsi="Calibri" w:cs="Calibri"/>
          <w:b/>
          <w:i/>
          <w:color w:val="1F497D"/>
          <w:sz w:val="20"/>
          <w:szCs w:val="20"/>
        </w:rPr>
        <w:t>CILJ:</w:t>
      </w:r>
      <w:r w:rsidR="008D6645" w:rsidRPr="00B16853">
        <w:rPr>
          <w:rFonts w:ascii="Calibri" w:hAnsi="Calibri" w:cs="Calibri"/>
          <w:b/>
          <w:i/>
          <w:color w:val="1F497D"/>
          <w:sz w:val="20"/>
          <w:szCs w:val="20"/>
        </w:rPr>
        <w:t xml:space="preserve"> s ciljno usmerjenim </w:t>
      </w:r>
      <w:r w:rsidR="00191EAE">
        <w:rPr>
          <w:rFonts w:ascii="Calibri" w:hAnsi="Calibri" w:cs="Calibri"/>
          <w:b/>
          <w:i/>
          <w:color w:val="1F497D"/>
          <w:sz w:val="20"/>
          <w:szCs w:val="20"/>
        </w:rPr>
        <w:t>in</w:t>
      </w:r>
      <w:r w:rsidR="008D6645" w:rsidRPr="00B16853">
        <w:rPr>
          <w:rFonts w:ascii="Calibri" w:hAnsi="Calibri" w:cs="Calibri"/>
          <w:b/>
          <w:i/>
          <w:color w:val="1F497D"/>
          <w:sz w:val="20"/>
          <w:szCs w:val="20"/>
        </w:rPr>
        <w:t xml:space="preserve"> preventivno/represivno uravnoteženim delovanjem na področju varnosti cestnega prometa </w:t>
      </w:r>
      <w:r w:rsidR="00191EAE">
        <w:rPr>
          <w:rFonts w:ascii="Calibri" w:hAnsi="Calibri" w:cs="Calibri"/>
          <w:b/>
          <w:i/>
          <w:color w:val="1F497D"/>
          <w:sz w:val="20"/>
          <w:szCs w:val="20"/>
        </w:rPr>
        <w:t>prispevati</w:t>
      </w:r>
      <w:r w:rsidR="008D6645" w:rsidRPr="00B16853">
        <w:rPr>
          <w:rFonts w:ascii="Calibri" w:hAnsi="Calibri" w:cs="Calibri"/>
          <w:b/>
          <w:i/>
          <w:color w:val="1F497D"/>
          <w:sz w:val="20"/>
          <w:szCs w:val="20"/>
        </w:rPr>
        <w:t xml:space="preserve"> svoj delež k doseganju lokalnih </w:t>
      </w:r>
      <w:r w:rsidR="00191EAE">
        <w:rPr>
          <w:rFonts w:ascii="Calibri" w:hAnsi="Calibri" w:cs="Calibri"/>
          <w:b/>
          <w:i/>
          <w:color w:val="1F497D"/>
          <w:sz w:val="20"/>
          <w:szCs w:val="20"/>
        </w:rPr>
        <w:t>in</w:t>
      </w:r>
      <w:r w:rsidR="008D6645" w:rsidRPr="00B16853">
        <w:rPr>
          <w:rFonts w:ascii="Calibri" w:hAnsi="Calibri" w:cs="Calibri"/>
          <w:b/>
          <w:i/>
          <w:color w:val="1F497D"/>
          <w:sz w:val="20"/>
          <w:szCs w:val="20"/>
        </w:rPr>
        <w:t xml:space="preserve"> nacionalnih prometnovarnostnih ciljev, zagotovitev izvajanja nalog občinskega redarstva na območju celotne države, vzpostavitev k</w:t>
      </w:r>
      <w:r w:rsidR="00191EAE">
        <w:rPr>
          <w:rFonts w:ascii="Calibri" w:hAnsi="Calibri" w:cs="Calibri"/>
          <w:b/>
          <w:i/>
          <w:color w:val="1F497D"/>
          <w:sz w:val="20"/>
          <w:szCs w:val="20"/>
        </w:rPr>
        <w:t>akovostnih</w:t>
      </w:r>
      <w:r w:rsidR="008D6645" w:rsidRPr="00B16853">
        <w:rPr>
          <w:rFonts w:ascii="Calibri" w:hAnsi="Calibri" w:cs="Calibri"/>
          <w:b/>
          <w:i/>
          <w:color w:val="1F497D"/>
          <w:sz w:val="20"/>
          <w:szCs w:val="20"/>
        </w:rPr>
        <w:t xml:space="preserve"> programov usposabljanja in nadzora cestnega prometa, k</w:t>
      </w:r>
      <w:r w:rsidR="00191EAE">
        <w:rPr>
          <w:rFonts w:ascii="Calibri" w:hAnsi="Calibri" w:cs="Calibri"/>
          <w:b/>
          <w:i/>
          <w:color w:val="1F497D"/>
          <w:sz w:val="20"/>
          <w:szCs w:val="20"/>
        </w:rPr>
        <w:t>akovostno</w:t>
      </w:r>
      <w:r w:rsidR="008D6645" w:rsidRPr="00B16853">
        <w:rPr>
          <w:rFonts w:ascii="Calibri" w:hAnsi="Calibri" w:cs="Calibri"/>
          <w:b/>
          <w:i/>
          <w:color w:val="1F497D"/>
          <w:sz w:val="20"/>
          <w:szCs w:val="20"/>
        </w:rPr>
        <w:t xml:space="preserve"> sodelovanje pri pripravi ter izvedbi skupnih in usklajenih nadzorov cestnega prometa z državnimi nadzornimi organi, strokovna, učinkovita in hitra izvedba prekrškovnih postopkov ob ugotovljenih kršitvah</w:t>
      </w:r>
    </w:p>
    <w:p w14:paraId="0BF7021A" w14:textId="77777777" w:rsidR="002F2D41" w:rsidRDefault="002F2D41" w:rsidP="008771CA">
      <w:pPr>
        <w:rPr>
          <w:rFonts w:ascii="Calibri" w:hAnsi="Calibri" w:cs="Calibri"/>
          <w:color w:val="000000"/>
          <w:sz w:val="20"/>
          <w:szCs w:val="20"/>
        </w:rPr>
      </w:pPr>
      <w:bookmarkStart w:id="136" w:name="_Toc385511958"/>
      <w:bookmarkStart w:id="137" w:name="_Toc385512345"/>
    </w:p>
    <w:p w14:paraId="1E9F09A0" w14:textId="2C888D5E" w:rsidR="008771CA" w:rsidRPr="00B16853" w:rsidRDefault="008771CA" w:rsidP="008771CA">
      <w:pPr>
        <w:rPr>
          <w:rFonts w:ascii="Calibri" w:hAnsi="Calibri" w:cs="Calibri"/>
          <w:color w:val="000000"/>
          <w:sz w:val="20"/>
          <w:szCs w:val="20"/>
        </w:rPr>
      </w:pPr>
      <w:r w:rsidRPr="00B16853">
        <w:rPr>
          <w:rFonts w:ascii="Calibri" w:hAnsi="Calibri" w:cs="Calibri"/>
          <w:color w:val="000000"/>
          <w:sz w:val="20"/>
          <w:szCs w:val="20"/>
        </w:rPr>
        <w:t>Naloge občinskega redarstva zajemajo nadzor nad prometom</w:t>
      </w:r>
      <w:r w:rsidR="00191EAE">
        <w:rPr>
          <w:rFonts w:ascii="Calibri" w:hAnsi="Calibri" w:cs="Calibri"/>
          <w:color w:val="000000"/>
          <w:sz w:val="20"/>
          <w:szCs w:val="20"/>
        </w:rPr>
        <w:t>,</w:t>
      </w:r>
      <w:r w:rsidRPr="00B16853">
        <w:rPr>
          <w:rFonts w:ascii="Calibri" w:hAnsi="Calibri" w:cs="Calibri"/>
          <w:color w:val="000000"/>
          <w:sz w:val="20"/>
          <w:szCs w:val="20"/>
        </w:rPr>
        <w:t xml:space="preserve"> varovanje cest v naseljih in izvajanje nadzora na občinskih cestah </w:t>
      </w:r>
      <w:r w:rsidR="00191EAE">
        <w:rPr>
          <w:rFonts w:ascii="Calibri" w:hAnsi="Calibri" w:cs="Calibri"/>
          <w:color w:val="000000"/>
          <w:sz w:val="20"/>
          <w:szCs w:val="20"/>
        </w:rPr>
        <w:t>zunaj</w:t>
      </w:r>
      <w:r w:rsidRPr="00B16853">
        <w:rPr>
          <w:rFonts w:ascii="Calibri" w:hAnsi="Calibri" w:cs="Calibri"/>
          <w:color w:val="000000"/>
          <w:sz w:val="20"/>
          <w:szCs w:val="20"/>
        </w:rPr>
        <w:t xml:space="preserve"> naselja. Cilj, ki ga želimo doseči</w:t>
      </w:r>
      <w:r w:rsidR="00191EAE">
        <w:rPr>
          <w:rFonts w:ascii="Calibri" w:hAnsi="Calibri" w:cs="Calibri"/>
          <w:color w:val="000000"/>
          <w:sz w:val="20"/>
          <w:szCs w:val="20"/>
        </w:rPr>
        <w:t>,</w:t>
      </w:r>
      <w:r w:rsidRPr="00B16853">
        <w:rPr>
          <w:rFonts w:ascii="Calibri" w:hAnsi="Calibri" w:cs="Calibri"/>
          <w:color w:val="000000"/>
          <w:sz w:val="20"/>
          <w:szCs w:val="20"/>
        </w:rPr>
        <w:t xml:space="preserve"> je, da občinsko redarstvo postane pomemben nadzorni organ na področju prometne varnosti v lokalnih okoljih in hkrati partner državnim organom (</w:t>
      </w:r>
      <w:r w:rsidR="00AD2482">
        <w:rPr>
          <w:rFonts w:ascii="Calibri" w:hAnsi="Calibri" w:cs="Calibri"/>
          <w:color w:val="000000"/>
          <w:sz w:val="20"/>
          <w:szCs w:val="20"/>
        </w:rPr>
        <w:t>p</w:t>
      </w:r>
      <w:r w:rsidRPr="00B16853">
        <w:rPr>
          <w:rFonts w:ascii="Calibri" w:hAnsi="Calibri" w:cs="Calibri"/>
          <w:color w:val="000000"/>
          <w:sz w:val="20"/>
          <w:szCs w:val="20"/>
        </w:rPr>
        <w:t>oliciji) pri zagotavljanju ciljev na področju prometne varnosti državnega pomena.</w:t>
      </w:r>
    </w:p>
    <w:p w14:paraId="5640F226" w14:textId="77777777" w:rsidR="008771CA" w:rsidRPr="00B16853" w:rsidRDefault="008771CA" w:rsidP="008771CA">
      <w:pPr>
        <w:rPr>
          <w:rFonts w:ascii="Calibri" w:hAnsi="Calibri" w:cs="Calibri"/>
          <w:color w:val="000000"/>
          <w:sz w:val="20"/>
          <w:szCs w:val="20"/>
        </w:rPr>
      </w:pPr>
    </w:p>
    <w:p w14:paraId="14969065" w14:textId="7FCC0033" w:rsidR="008771CA" w:rsidRPr="00B16853" w:rsidRDefault="00A621B9" w:rsidP="008771CA">
      <w:pPr>
        <w:rPr>
          <w:rFonts w:ascii="Calibri" w:hAnsi="Calibri" w:cs="Calibri"/>
          <w:color w:val="000000"/>
          <w:sz w:val="20"/>
          <w:szCs w:val="20"/>
        </w:rPr>
      </w:pPr>
      <w:r w:rsidRPr="00B16853">
        <w:rPr>
          <w:rFonts w:ascii="Calibri" w:hAnsi="Calibri" w:cs="Calibri"/>
          <w:color w:val="000000"/>
          <w:sz w:val="20"/>
          <w:szCs w:val="20"/>
        </w:rPr>
        <w:t>V letu 2016</w:t>
      </w:r>
      <w:r w:rsidR="008771CA" w:rsidRPr="00B16853">
        <w:rPr>
          <w:rFonts w:ascii="Calibri" w:hAnsi="Calibri" w:cs="Calibri"/>
          <w:color w:val="000000"/>
          <w:sz w:val="20"/>
          <w:szCs w:val="20"/>
        </w:rPr>
        <w:t xml:space="preserve"> se je krepila vloga občinskih redarstev na področju preventive in vzgoje v cestnem prometu. Predstavniki občinskih redarstev se aktivno vključujejo v delo lokalnih svetov za preventivo in vzgojo v cestnem prometu</w:t>
      </w:r>
      <w:r w:rsidR="00191EAE">
        <w:rPr>
          <w:rFonts w:ascii="Calibri" w:hAnsi="Calibri" w:cs="Calibri"/>
          <w:color w:val="000000"/>
          <w:sz w:val="20"/>
          <w:szCs w:val="20"/>
        </w:rPr>
        <w:t xml:space="preserve"> in tudi v</w:t>
      </w:r>
      <w:r w:rsidR="008771CA" w:rsidRPr="00B16853">
        <w:rPr>
          <w:rFonts w:ascii="Calibri" w:hAnsi="Calibri" w:cs="Calibri"/>
          <w:color w:val="000000"/>
          <w:sz w:val="20"/>
          <w:szCs w:val="20"/>
        </w:rPr>
        <w:t xml:space="preserve"> izvedb</w:t>
      </w:r>
      <w:r w:rsidR="00191EAE">
        <w:rPr>
          <w:rFonts w:ascii="Calibri" w:hAnsi="Calibri" w:cs="Calibri"/>
          <w:color w:val="000000"/>
          <w:sz w:val="20"/>
          <w:szCs w:val="20"/>
        </w:rPr>
        <w:t>o</w:t>
      </w:r>
      <w:r w:rsidR="008771CA" w:rsidRPr="00B16853">
        <w:rPr>
          <w:rFonts w:ascii="Calibri" w:hAnsi="Calibri" w:cs="Calibri"/>
          <w:color w:val="000000"/>
          <w:sz w:val="20"/>
          <w:szCs w:val="20"/>
        </w:rPr>
        <w:t xml:space="preserve"> </w:t>
      </w:r>
      <w:r w:rsidR="0065077A">
        <w:rPr>
          <w:rFonts w:ascii="Calibri" w:hAnsi="Calibri" w:cs="Calibri"/>
          <w:color w:val="000000"/>
          <w:sz w:val="20"/>
          <w:szCs w:val="20"/>
        </w:rPr>
        <w:t>dejavnost</w:t>
      </w:r>
      <w:r w:rsidR="008771CA" w:rsidRPr="00B16853">
        <w:rPr>
          <w:rFonts w:ascii="Calibri" w:hAnsi="Calibri" w:cs="Calibri"/>
          <w:color w:val="000000"/>
          <w:sz w:val="20"/>
          <w:szCs w:val="20"/>
        </w:rPr>
        <w:t>i na terenu. Redarstva sodelujejo tudi pri varovanju otrok na poti v šolo.</w:t>
      </w:r>
    </w:p>
    <w:p w14:paraId="6F2E3E71" w14:textId="77777777" w:rsidR="008771CA" w:rsidRPr="00B16853" w:rsidRDefault="008771CA" w:rsidP="008771CA">
      <w:pPr>
        <w:rPr>
          <w:rFonts w:ascii="Calibri" w:hAnsi="Calibri" w:cs="Calibri"/>
          <w:color w:val="000000"/>
          <w:sz w:val="20"/>
          <w:szCs w:val="20"/>
        </w:rPr>
      </w:pPr>
    </w:p>
    <w:p w14:paraId="5C1E6764" w14:textId="74381698" w:rsidR="008771CA" w:rsidRPr="00B16853" w:rsidRDefault="008771CA" w:rsidP="008771CA">
      <w:pPr>
        <w:rPr>
          <w:rFonts w:ascii="Calibri" w:hAnsi="Calibri" w:cs="Calibri"/>
          <w:color w:val="000000"/>
          <w:sz w:val="20"/>
          <w:szCs w:val="20"/>
        </w:rPr>
      </w:pPr>
      <w:r w:rsidRPr="00B16853">
        <w:rPr>
          <w:rFonts w:ascii="Calibri" w:hAnsi="Calibri" w:cs="Calibri"/>
          <w:color w:val="000000"/>
          <w:sz w:val="20"/>
          <w:szCs w:val="20"/>
        </w:rPr>
        <w:t>Večina ukrepov občinskega redarstva v lokalnih okoljih se nanaša na nepravilno parkiranje</w:t>
      </w:r>
      <w:r w:rsidR="00191EAE">
        <w:rPr>
          <w:rFonts w:ascii="Calibri" w:hAnsi="Calibri" w:cs="Calibri"/>
          <w:color w:val="000000"/>
          <w:sz w:val="20"/>
          <w:szCs w:val="20"/>
        </w:rPr>
        <w:t xml:space="preserve"> in</w:t>
      </w:r>
      <w:r w:rsidRPr="00B16853">
        <w:rPr>
          <w:rFonts w:ascii="Calibri" w:hAnsi="Calibri" w:cs="Calibri"/>
          <w:color w:val="000000"/>
          <w:sz w:val="20"/>
          <w:szCs w:val="20"/>
        </w:rPr>
        <w:t xml:space="preserve"> prekoračitve hitrosti, v zadnjem času pa tudi na nadzor uporabe prenosnih telefonov, varnostnih pasov, pešcev in izrednih obremenitev cestne infrastrukture (prevoz tovora in izredni prevozi). </w:t>
      </w:r>
    </w:p>
    <w:p w14:paraId="1571485D" w14:textId="77777777" w:rsidR="008771CA" w:rsidRPr="00B16853" w:rsidRDefault="008771CA" w:rsidP="008771CA">
      <w:pPr>
        <w:rPr>
          <w:rFonts w:ascii="Calibri" w:hAnsi="Calibri" w:cs="Calibri"/>
          <w:color w:val="000000"/>
          <w:sz w:val="20"/>
          <w:szCs w:val="20"/>
        </w:rPr>
      </w:pPr>
    </w:p>
    <w:p w14:paraId="35F1D3E1" w14:textId="5511DB27" w:rsidR="008771CA" w:rsidRPr="00EB3439" w:rsidRDefault="008771CA" w:rsidP="008771CA">
      <w:pPr>
        <w:rPr>
          <w:rFonts w:ascii="Calibri" w:hAnsi="Calibri" w:cs="Calibri"/>
          <w:sz w:val="20"/>
          <w:szCs w:val="20"/>
        </w:rPr>
      </w:pPr>
      <w:r w:rsidRPr="00333E4F">
        <w:rPr>
          <w:rFonts w:ascii="Calibri" w:hAnsi="Calibri" w:cs="Calibri"/>
          <w:sz w:val="20"/>
          <w:szCs w:val="20"/>
        </w:rPr>
        <w:t>Na področju hitrosti je aktivn</w:t>
      </w:r>
      <w:r w:rsidR="003A26DD" w:rsidRPr="00333E4F">
        <w:rPr>
          <w:rFonts w:ascii="Calibri" w:hAnsi="Calibri" w:cs="Calibri"/>
          <w:sz w:val="20"/>
          <w:szCs w:val="20"/>
        </w:rPr>
        <w:t>ih</w:t>
      </w:r>
      <w:r w:rsidRPr="00333E4F">
        <w:rPr>
          <w:rFonts w:ascii="Calibri" w:hAnsi="Calibri" w:cs="Calibri"/>
          <w:sz w:val="20"/>
          <w:szCs w:val="20"/>
        </w:rPr>
        <w:t xml:space="preserve"> 25</w:t>
      </w:r>
      <w:r w:rsidR="006C1618" w:rsidRPr="00333E4F">
        <w:rPr>
          <w:rFonts w:ascii="Calibri" w:hAnsi="Calibri" w:cs="Calibri"/>
          <w:sz w:val="20"/>
          <w:szCs w:val="20"/>
        </w:rPr>
        <w:t xml:space="preserve"> </w:t>
      </w:r>
      <w:r w:rsidRPr="00333E4F">
        <w:rPr>
          <w:rFonts w:ascii="Calibri" w:hAnsi="Calibri" w:cs="Calibri"/>
          <w:sz w:val="20"/>
          <w:szCs w:val="20"/>
        </w:rPr>
        <w:t xml:space="preserve">občinskih redarstev, ki opravljajo nadzor v 58 občinah. Nadzor hitrosti z radarskimi merilniki se opravlja predvsem na območjih šol in vrtcev, zdravstvenih domov in naselij. Ocenjuje se, da so občinska redarstva v preteklem letu ugotovila </w:t>
      </w:r>
      <w:r w:rsidR="00191EAE">
        <w:rPr>
          <w:rFonts w:ascii="Calibri" w:hAnsi="Calibri" w:cs="Calibri"/>
          <w:sz w:val="20"/>
          <w:szCs w:val="20"/>
        </w:rPr>
        <w:t>več kot</w:t>
      </w:r>
      <w:r w:rsidRPr="00333E4F">
        <w:rPr>
          <w:rFonts w:ascii="Calibri" w:hAnsi="Calibri" w:cs="Calibri"/>
          <w:sz w:val="20"/>
          <w:szCs w:val="20"/>
        </w:rPr>
        <w:t xml:space="preserve"> 50.000 kršitev. Skupaj z AVP je bilo pripravljeno več predstavitev dobrih</w:t>
      </w:r>
      <w:r w:rsidRPr="00B16853">
        <w:rPr>
          <w:rFonts w:ascii="Calibri" w:hAnsi="Calibri" w:cs="Calibri"/>
          <w:color w:val="000000"/>
          <w:sz w:val="20"/>
          <w:szCs w:val="20"/>
        </w:rPr>
        <w:t xml:space="preserve"> praks na področju načrtovanja, izvajanja in </w:t>
      </w:r>
      <w:r w:rsidRPr="00EB3439">
        <w:rPr>
          <w:rFonts w:ascii="Calibri" w:hAnsi="Calibri" w:cs="Calibri"/>
          <w:sz w:val="20"/>
          <w:szCs w:val="20"/>
        </w:rPr>
        <w:t>ocenjevanja koristi nadzora hitrosti v lokalnih skupnostih. Področje nadzora hitrosti v lokalnih skupnosti p</w:t>
      </w:r>
      <w:r w:rsidR="00191EAE">
        <w:rPr>
          <w:rFonts w:ascii="Calibri" w:hAnsi="Calibri" w:cs="Calibri"/>
          <w:sz w:val="20"/>
          <w:szCs w:val="20"/>
        </w:rPr>
        <w:t>rinaša</w:t>
      </w:r>
      <w:r w:rsidRPr="00EB3439">
        <w:rPr>
          <w:rFonts w:ascii="Calibri" w:hAnsi="Calibri" w:cs="Calibri"/>
          <w:sz w:val="20"/>
          <w:szCs w:val="20"/>
        </w:rPr>
        <w:t xml:space="preserve"> možnost </w:t>
      </w:r>
      <w:r w:rsidR="00191EAE">
        <w:rPr>
          <w:rFonts w:ascii="Calibri" w:hAnsi="Calibri" w:cs="Calibri"/>
          <w:sz w:val="20"/>
          <w:szCs w:val="20"/>
        </w:rPr>
        <w:t xml:space="preserve">za </w:t>
      </w:r>
      <w:r w:rsidRPr="00EB3439">
        <w:rPr>
          <w:rFonts w:ascii="Calibri" w:hAnsi="Calibri" w:cs="Calibri"/>
          <w:sz w:val="20"/>
          <w:szCs w:val="20"/>
        </w:rPr>
        <w:t>izboljšanj</w:t>
      </w:r>
      <w:r w:rsidR="00191EAE">
        <w:rPr>
          <w:rFonts w:ascii="Calibri" w:hAnsi="Calibri" w:cs="Calibri"/>
          <w:sz w:val="20"/>
          <w:szCs w:val="20"/>
        </w:rPr>
        <w:t>e</w:t>
      </w:r>
      <w:r w:rsidRPr="00EB3439">
        <w:rPr>
          <w:rFonts w:ascii="Calibri" w:hAnsi="Calibri" w:cs="Calibri"/>
          <w:sz w:val="20"/>
          <w:szCs w:val="20"/>
        </w:rPr>
        <w:t xml:space="preserve"> prometne varnosti, kar potrjujejo </w:t>
      </w:r>
      <w:r w:rsidR="00191EAE">
        <w:rPr>
          <w:rFonts w:ascii="Calibri" w:hAnsi="Calibri" w:cs="Calibri"/>
          <w:sz w:val="20"/>
          <w:szCs w:val="20"/>
        </w:rPr>
        <w:t xml:space="preserve">tudi </w:t>
      </w:r>
      <w:r w:rsidRPr="00EB3439">
        <w:rPr>
          <w:rFonts w:ascii="Calibri" w:hAnsi="Calibri" w:cs="Calibri"/>
          <w:sz w:val="20"/>
          <w:szCs w:val="20"/>
        </w:rPr>
        <w:t>dejstva o številu radarskih merilnikov, kjer je Slovenija z 18 merilniki na milijon preb</w:t>
      </w:r>
      <w:r w:rsidR="00AE5E0A">
        <w:rPr>
          <w:rFonts w:ascii="Calibri" w:hAnsi="Calibri" w:cs="Calibri"/>
          <w:sz w:val="20"/>
          <w:szCs w:val="20"/>
        </w:rPr>
        <w:t>ivalcev (VB 100, AT 93, NEM 49 itd.</w:t>
      </w:r>
      <w:r w:rsidRPr="00EB3439">
        <w:rPr>
          <w:rFonts w:ascii="Calibri" w:hAnsi="Calibri" w:cs="Calibri"/>
          <w:sz w:val="20"/>
          <w:szCs w:val="20"/>
        </w:rPr>
        <w:t xml:space="preserve">) </w:t>
      </w:r>
      <w:r w:rsidR="00191EAE" w:rsidRPr="00EB3439">
        <w:rPr>
          <w:rFonts w:ascii="Calibri" w:hAnsi="Calibri" w:cs="Calibri"/>
          <w:sz w:val="20"/>
          <w:szCs w:val="20"/>
        </w:rPr>
        <w:t>še vedno na repu evropskih držav</w:t>
      </w:r>
      <w:r w:rsidR="00191EAE">
        <w:rPr>
          <w:rFonts w:ascii="Calibri" w:hAnsi="Calibri" w:cs="Calibri"/>
          <w:sz w:val="20"/>
          <w:szCs w:val="20"/>
        </w:rPr>
        <w:t>.</w:t>
      </w:r>
    </w:p>
    <w:p w14:paraId="195A2C24" w14:textId="77777777" w:rsidR="008771CA" w:rsidRPr="00B16853" w:rsidRDefault="008771CA" w:rsidP="00333E4F">
      <w:pPr>
        <w:rPr>
          <w:rFonts w:ascii="Calibri" w:hAnsi="Calibri" w:cs="Calibri"/>
          <w:color w:val="000000"/>
          <w:sz w:val="20"/>
          <w:szCs w:val="20"/>
        </w:rPr>
      </w:pPr>
    </w:p>
    <w:p w14:paraId="56F9A2AF" w14:textId="1C288333" w:rsidR="002F2D41" w:rsidRPr="00FA7F4C" w:rsidRDefault="002F2D41" w:rsidP="002F2D41">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 xml:space="preserve">Policijska akademija je v letu 2017 izvedla </w:t>
      </w:r>
      <w:r w:rsidR="00AD2482">
        <w:rPr>
          <w:rFonts w:asciiTheme="minorHAnsi" w:hAnsiTheme="minorHAnsi" w:cstheme="minorHAnsi"/>
          <w:color w:val="000000" w:themeColor="text1"/>
          <w:sz w:val="20"/>
          <w:szCs w:val="20"/>
        </w:rPr>
        <w:t>eno</w:t>
      </w:r>
      <w:r w:rsidRPr="00FA7F4C">
        <w:rPr>
          <w:rFonts w:asciiTheme="minorHAnsi" w:hAnsiTheme="minorHAnsi" w:cstheme="minorHAnsi"/>
          <w:color w:val="000000" w:themeColor="text1"/>
          <w:sz w:val="20"/>
          <w:szCs w:val="20"/>
        </w:rPr>
        <w:t xml:space="preserve"> strokovno usposabljanje za občinske redarje</w:t>
      </w:r>
      <w:r w:rsidR="00AD248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na katerem je bilo 23 udeležencev</w:t>
      </w:r>
      <w:r w:rsidR="00AD248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w:t>
      </w:r>
      <w:r w:rsidR="00AD2482">
        <w:rPr>
          <w:rFonts w:asciiTheme="minorHAnsi" w:hAnsiTheme="minorHAnsi" w:cstheme="minorHAnsi"/>
          <w:color w:val="000000" w:themeColor="text1"/>
          <w:sz w:val="20"/>
          <w:szCs w:val="20"/>
        </w:rPr>
        <w:t>dve</w:t>
      </w:r>
      <w:r w:rsidRPr="00FA7F4C">
        <w:rPr>
          <w:rFonts w:asciiTheme="minorHAnsi" w:hAnsiTheme="minorHAnsi" w:cstheme="minorHAnsi"/>
          <w:color w:val="000000" w:themeColor="text1"/>
          <w:sz w:val="20"/>
          <w:szCs w:val="20"/>
        </w:rPr>
        <w:t xml:space="preserve"> obdobn</w:t>
      </w:r>
      <w:r w:rsidR="00AD2482">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usposabljanj</w:t>
      </w:r>
      <w:r w:rsidR="00AD2482">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za občinske redarje</w:t>
      </w:r>
      <w:r w:rsidR="00AD2482">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na katerih je bilo 48 udeležencev. </w:t>
      </w:r>
    </w:p>
    <w:p w14:paraId="41E30491" w14:textId="77777777" w:rsidR="002F2D41" w:rsidRDefault="002F2D41" w:rsidP="008771CA">
      <w:pPr>
        <w:rPr>
          <w:rFonts w:ascii="Calibri" w:hAnsi="Calibri" w:cs="Calibri"/>
          <w:sz w:val="20"/>
          <w:szCs w:val="20"/>
        </w:rPr>
      </w:pPr>
    </w:p>
    <w:p w14:paraId="72339339" w14:textId="64C49FF6" w:rsidR="008771CA" w:rsidRDefault="008771CA" w:rsidP="008771CA">
      <w:pPr>
        <w:rPr>
          <w:rFonts w:ascii="Calibri" w:hAnsi="Calibri" w:cs="Calibri"/>
          <w:color w:val="000000"/>
          <w:sz w:val="20"/>
          <w:szCs w:val="20"/>
        </w:rPr>
      </w:pPr>
      <w:r w:rsidRPr="009B5AFA">
        <w:rPr>
          <w:rFonts w:ascii="Calibri" w:hAnsi="Calibri" w:cs="Calibri"/>
          <w:sz w:val="20"/>
          <w:szCs w:val="20"/>
        </w:rPr>
        <w:t>Skupni nadzori z državnimi nadzornimi organi se vzpostavljajo prek AVP v okviru načrtovanih preventivnih akcij na državn</w:t>
      </w:r>
      <w:r w:rsidR="00EB008B">
        <w:rPr>
          <w:rFonts w:ascii="Calibri" w:hAnsi="Calibri" w:cs="Calibri"/>
          <w:sz w:val="20"/>
          <w:szCs w:val="20"/>
        </w:rPr>
        <w:t>i</w:t>
      </w:r>
      <w:r w:rsidRPr="009B5AFA">
        <w:rPr>
          <w:rFonts w:ascii="Calibri" w:hAnsi="Calibri" w:cs="Calibri"/>
          <w:sz w:val="20"/>
          <w:szCs w:val="20"/>
        </w:rPr>
        <w:t xml:space="preserve"> </w:t>
      </w:r>
      <w:r w:rsidR="00EB008B">
        <w:rPr>
          <w:rFonts w:ascii="Calibri" w:hAnsi="Calibri" w:cs="Calibri"/>
          <w:sz w:val="20"/>
          <w:szCs w:val="20"/>
        </w:rPr>
        <w:t>ravni</w:t>
      </w:r>
      <w:r w:rsidRPr="009B5AFA">
        <w:rPr>
          <w:rFonts w:ascii="Calibri" w:hAnsi="Calibri" w:cs="Calibri"/>
          <w:sz w:val="20"/>
          <w:szCs w:val="20"/>
        </w:rPr>
        <w:t>. Pri izvedbi prekrškovnih postopkov ni</w:t>
      </w:r>
      <w:r w:rsidR="00EB008B">
        <w:rPr>
          <w:rFonts w:ascii="Calibri" w:hAnsi="Calibri" w:cs="Calibri"/>
          <w:sz w:val="20"/>
          <w:szCs w:val="20"/>
        </w:rPr>
        <w:t>so bile</w:t>
      </w:r>
      <w:r w:rsidRPr="009B5AFA">
        <w:rPr>
          <w:rFonts w:ascii="Calibri" w:hAnsi="Calibri" w:cs="Calibri"/>
          <w:sz w:val="20"/>
          <w:szCs w:val="20"/>
        </w:rPr>
        <w:t xml:space="preserve"> zazna</w:t>
      </w:r>
      <w:r w:rsidR="00EB008B">
        <w:rPr>
          <w:rFonts w:ascii="Calibri" w:hAnsi="Calibri" w:cs="Calibri"/>
          <w:sz w:val="20"/>
          <w:szCs w:val="20"/>
        </w:rPr>
        <w:t>ne</w:t>
      </w:r>
      <w:r w:rsidRPr="009B5AFA">
        <w:rPr>
          <w:rFonts w:ascii="Calibri" w:hAnsi="Calibri" w:cs="Calibri"/>
          <w:sz w:val="20"/>
          <w:szCs w:val="20"/>
        </w:rPr>
        <w:t xml:space="preserve"> težav</w:t>
      </w:r>
      <w:r w:rsidR="00EB008B">
        <w:rPr>
          <w:rFonts w:ascii="Calibri" w:hAnsi="Calibri" w:cs="Calibri"/>
          <w:sz w:val="20"/>
          <w:szCs w:val="20"/>
        </w:rPr>
        <w:t>e</w:t>
      </w:r>
      <w:r w:rsidRPr="009B5AFA">
        <w:rPr>
          <w:rFonts w:ascii="Calibri" w:hAnsi="Calibri" w:cs="Calibri"/>
          <w:sz w:val="20"/>
          <w:szCs w:val="20"/>
        </w:rPr>
        <w:t>, saj je zakonska obveza o tridesetdnevnem roku</w:t>
      </w:r>
      <w:r w:rsidRPr="00B16853">
        <w:rPr>
          <w:rFonts w:ascii="Calibri" w:hAnsi="Calibri" w:cs="Calibri"/>
          <w:color w:val="000000"/>
          <w:sz w:val="20"/>
          <w:szCs w:val="20"/>
        </w:rPr>
        <w:t xml:space="preserve"> za uvedbo postopka o prekršku za prekrške, ugotovljene </w:t>
      </w:r>
      <w:r w:rsidR="004F59AD" w:rsidRPr="00B16853">
        <w:rPr>
          <w:rFonts w:ascii="Calibri" w:hAnsi="Calibri" w:cs="Calibri"/>
          <w:color w:val="000000"/>
          <w:sz w:val="20"/>
          <w:szCs w:val="20"/>
        </w:rPr>
        <w:t xml:space="preserve">z </w:t>
      </w:r>
      <w:r w:rsidRPr="00B16853">
        <w:rPr>
          <w:rFonts w:ascii="Calibri" w:hAnsi="Calibri" w:cs="Calibri"/>
          <w:color w:val="000000"/>
          <w:sz w:val="20"/>
          <w:szCs w:val="20"/>
        </w:rPr>
        <w:t xml:space="preserve">radarskimi merilniki, privedla do takojšnjih obravnav pri </w:t>
      </w:r>
      <w:r w:rsidR="00EB008B">
        <w:rPr>
          <w:rFonts w:ascii="Calibri" w:hAnsi="Calibri" w:cs="Calibri"/>
          <w:color w:val="000000"/>
          <w:sz w:val="20"/>
          <w:szCs w:val="20"/>
        </w:rPr>
        <w:t xml:space="preserve">skoraj </w:t>
      </w:r>
      <w:r w:rsidRPr="00B16853">
        <w:rPr>
          <w:rFonts w:ascii="Calibri" w:hAnsi="Calibri" w:cs="Calibri"/>
          <w:color w:val="000000"/>
          <w:sz w:val="20"/>
          <w:szCs w:val="20"/>
        </w:rPr>
        <w:t>vseh postopkih v cestnem prometu, ki imajo skupno osnovo v informacijskih sistemih občinskih redarstev. Tudi sodna statistika p</w:t>
      </w:r>
      <w:r w:rsidR="00EB008B">
        <w:rPr>
          <w:rFonts w:ascii="Calibri" w:hAnsi="Calibri" w:cs="Calibri"/>
          <w:color w:val="000000"/>
          <w:sz w:val="20"/>
          <w:szCs w:val="20"/>
        </w:rPr>
        <w:t>otrjuje</w:t>
      </w:r>
      <w:r w:rsidRPr="00B16853">
        <w:rPr>
          <w:rFonts w:ascii="Calibri" w:hAnsi="Calibri" w:cs="Calibri"/>
          <w:color w:val="000000"/>
          <w:sz w:val="20"/>
          <w:szCs w:val="20"/>
        </w:rPr>
        <w:t xml:space="preserve"> zmanjševanje zaostankov in skrajševanje prekrškovnih obravnav na sodiščih. </w:t>
      </w:r>
    </w:p>
    <w:p w14:paraId="3FA3F4D5" w14:textId="77777777" w:rsidR="0050771B" w:rsidRDefault="0050771B" w:rsidP="008771CA">
      <w:pPr>
        <w:rPr>
          <w:rFonts w:ascii="Calibri" w:hAnsi="Calibri" w:cs="Calibri"/>
          <w:color w:val="000000"/>
          <w:sz w:val="20"/>
          <w:szCs w:val="20"/>
        </w:rPr>
      </w:pPr>
    </w:p>
    <w:p w14:paraId="0E5373BB" w14:textId="77777777" w:rsidR="00523D57" w:rsidRDefault="00523D57" w:rsidP="008771CA">
      <w:pPr>
        <w:rPr>
          <w:rFonts w:ascii="Calibri" w:hAnsi="Calibri" w:cs="Calibri"/>
          <w:color w:val="000000"/>
          <w:sz w:val="20"/>
          <w:szCs w:val="20"/>
        </w:rPr>
      </w:pPr>
    </w:p>
    <w:p w14:paraId="0FF4646D" w14:textId="1337B36C" w:rsidR="00595AAB" w:rsidRPr="00B16853" w:rsidRDefault="009500EE" w:rsidP="00AD21FD">
      <w:pPr>
        <w:pStyle w:val="Naslov2"/>
      </w:pPr>
      <w:bookmarkStart w:id="138" w:name="_Toc512412903"/>
      <w:r>
        <w:t>4.7</w:t>
      </w:r>
      <w:r w:rsidR="00A3072F" w:rsidRPr="00B16853">
        <w:t xml:space="preserve">.3 </w:t>
      </w:r>
      <w:r w:rsidR="00E3195B" w:rsidRPr="00B16853">
        <w:t>ZAGOTOVIT</w:t>
      </w:r>
      <w:r w:rsidR="001C54E1">
        <w:t>EV</w:t>
      </w:r>
      <w:r w:rsidR="00E3195B" w:rsidRPr="00B16853">
        <w:t xml:space="preserve"> UČINKOVIT</w:t>
      </w:r>
      <w:r w:rsidR="001C54E1">
        <w:t>EGA</w:t>
      </w:r>
      <w:r w:rsidR="00E3195B" w:rsidRPr="00B16853">
        <w:t xml:space="preserve"> NADZOR</w:t>
      </w:r>
      <w:r w:rsidR="001C54E1">
        <w:t>A</w:t>
      </w:r>
      <w:r w:rsidR="00E3195B" w:rsidRPr="00B16853">
        <w:t xml:space="preserve"> NAD CESTNINJENJEM, VKLJUČNO Z NADZOROM NAD TOVORNIMI VOZILI V ZIMSKIH RAZMERAH</w:t>
      </w:r>
      <w:bookmarkEnd w:id="136"/>
      <w:bookmarkEnd w:id="137"/>
      <w:bookmarkEnd w:id="138"/>
    </w:p>
    <w:p w14:paraId="2DBD634B" w14:textId="77777777" w:rsidR="00595AAB" w:rsidRPr="00B16853" w:rsidRDefault="00E3195B" w:rsidP="00E01030">
      <w:pPr>
        <w:rPr>
          <w:rFonts w:ascii="Calibri" w:hAnsi="Calibri" w:cs="Calibri"/>
          <w:b/>
          <w:i/>
          <w:color w:val="1F497D"/>
          <w:sz w:val="20"/>
          <w:szCs w:val="20"/>
        </w:rPr>
      </w:pPr>
      <w:r w:rsidRPr="00B16853">
        <w:rPr>
          <w:rFonts w:ascii="Calibri" w:hAnsi="Calibri" w:cs="Calibri"/>
          <w:b/>
          <w:i/>
          <w:color w:val="1F497D"/>
          <w:sz w:val="20"/>
          <w:szCs w:val="20"/>
        </w:rPr>
        <w:t>CILJ</w:t>
      </w:r>
      <w:r w:rsidR="00404736" w:rsidRPr="00B16853">
        <w:rPr>
          <w:rFonts w:ascii="Calibri" w:hAnsi="Calibri" w:cs="Calibri"/>
          <w:b/>
          <w:i/>
          <w:color w:val="1F497D"/>
          <w:sz w:val="20"/>
          <w:szCs w:val="20"/>
        </w:rPr>
        <w:t>I</w:t>
      </w:r>
      <w:r w:rsidRPr="00B16853">
        <w:rPr>
          <w:rFonts w:ascii="Calibri" w:hAnsi="Calibri" w:cs="Calibri"/>
          <w:b/>
          <w:i/>
          <w:color w:val="1F497D"/>
          <w:sz w:val="20"/>
          <w:szCs w:val="20"/>
        </w:rPr>
        <w:t>:</w:t>
      </w:r>
    </w:p>
    <w:p w14:paraId="559708D7" w14:textId="728DC5EC" w:rsidR="00595AAB" w:rsidRPr="00B16853" w:rsidRDefault="00595AAB" w:rsidP="00AF3DF2">
      <w:pPr>
        <w:numPr>
          <w:ilvl w:val="0"/>
          <w:numId w:val="8"/>
        </w:numPr>
        <w:rPr>
          <w:rFonts w:ascii="Calibri" w:hAnsi="Calibri" w:cs="Calibri"/>
          <w:b/>
          <w:i/>
          <w:color w:val="1F497D"/>
          <w:sz w:val="20"/>
          <w:szCs w:val="20"/>
        </w:rPr>
      </w:pPr>
      <w:r w:rsidRPr="00B16853">
        <w:rPr>
          <w:rFonts w:ascii="Calibri" w:hAnsi="Calibri" w:cs="Calibri"/>
          <w:b/>
          <w:i/>
          <w:color w:val="1F497D"/>
          <w:sz w:val="20"/>
          <w:szCs w:val="20"/>
        </w:rPr>
        <w:t>pooblaščene uradne osebe cestninskega nadzora bodo na ustreznih mestih nadzirale in kaznovale za prekršek voznike tovornih vozil, ki ne bodo upoštevali prometne signalizacije, ki označuje zimske razmere, zaradi katerih je prepovedan ali omejen promet na določenem delu cestninske ceste</w:t>
      </w:r>
      <w:r w:rsidR="00EB008B">
        <w:rPr>
          <w:rFonts w:ascii="Calibri" w:hAnsi="Calibri" w:cs="Calibri"/>
          <w:b/>
          <w:i/>
          <w:color w:val="1F497D"/>
          <w:sz w:val="20"/>
          <w:szCs w:val="20"/>
        </w:rPr>
        <w:t>;</w:t>
      </w:r>
      <w:r w:rsidRPr="00B16853">
        <w:rPr>
          <w:rFonts w:ascii="Calibri" w:hAnsi="Calibri" w:cs="Calibri"/>
          <w:b/>
          <w:i/>
          <w:color w:val="1F497D"/>
          <w:sz w:val="20"/>
          <w:szCs w:val="20"/>
        </w:rPr>
        <w:t xml:space="preserve"> </w:t>
      </w:r>
      <w:r w:rsidR="00EB008B">
        <w:rPr>
          <w:rFonts w:ascii="Calibri" w:hAnsi="Calibri" w:cs="Calibri"/>
          <w:b/>
          <w:i/>
          <w:color w:val="1F497D"/>
          <w:sz w:val="20"/>
          <w:szCs w:val="20"/>
        </w:rPr>
        <w:t>s</w:t>
      </w:r>
      <w:r w:rsidRPr="00B16853">
        <w:rPr>
          <w:rFonts w:ascii="Calibri" w:hAnsi="Calibri" w:cs="Calibri"/>
          <w:b/>
          <w:i/>
          <w:color w:val="1F497D"/>
          <w:sz w:val="20"/>
          <w:szCs w:val="20"/>
        </w:rPr>
        <w:t xml:space="preserve"> tem se bo</w:t>
      </w:r>
      <w:r w:rsidR="00EB008B">
        <w:rPr>
          <w:rFonts w:ascii="Calibri" w:hAnsi="Calibri" w:cs="Calibri"/>
          <w:b/>
          <w:i/>
          <w:color w:val="1F497D"/>
          <w:sz w:val="20"/>
          <w:szCs w:val="20"/>
        </w:rPr>
        <w:t>sta</w:t>
      </w:r>
      <w:r w:rsidRPr="00B16853">
        <w:rPr>
          <w:rFonts w:ascii="Calibri" w:hAnsi="Calibri" w:cs="Calibri"/>
          <w:b/>
          <w:i/>
          <w:color w:val="1F497D"/>
          <w:sz w:val="20"/>
          <w:szCs w:val="20"/>
        </w:rPr>
        <w:t xml:space="preserve"> zagotavljal</w:t>
      </w:r>
      <w:r w:rsidR="00EB008B">
        <w:rPr>
          <w:rFonts w:ascii="Calibri" w:hAnsi="Calibri" w:cs="Calibri"/>
          <w:b/>
          <w:i/>
          <w:color w:val="1F497D"/>
          <w:sz w:val="20"/>
          <w:szCs w:val="20"/>
        </w:rPr>
        <w:t>i</w:t>
      </w:r>
      <w:r w:rsidRPr="00B16853">
        <w:rPr>
          <w:rFonts w:ascii="Calibri" w:hAnsi="Calibri" w:cs="Calibri"/>
          <w:b/>
          <w:i/>
          <w:color w:val="1F497D"/>
          <w:sz w:val="20"/>
          <w:szCs w:val="20"/>
        </w:rPr>
        <w:t xml:space="preserve"> večja mobilnost in varnost prometa na cestninskih cestah v tem obdobju;</w:t>
      </w:r>
    </w:p>
    <w:p w14:paraId="1E3AFCB8" w14:textId="43EEDA55" w:rsidR="00595AAB" w:rsidRPr="00B16853" w:rsidRDefault="00EB008B" w:rsidP="00AF3DF2">
      <w:pPr>
        <w:numPr>
          <w:ilvl w:val="0"/>
          <w:numId w:val="8"/>
        </w:numPr>
        <w:rPr>
          <w:rFonts w:ascii="Calibri" w:hAnsi="Calibri" w:cs="Calibri"/>
          <w:b/>
          <w:i/>
          <w:color w:val="1F497D"/>
          <w:sz w:val="20"/>
          <w:szCs w:val="20"/>
        </w:rPr>
      </w:pPr>
      <w:r w:rsidRPr="00B16853">
        <w:rPr>
          <w:rFonts w:ascii="Calibri" w:hAnsi="Calibri" w:cs="Calibri"/>
          <w:b/>
          <w:i/>
          <w:color w:val="1F497D"/>
          <w:sz w:val="20"/>
          <w:szCs w:val="20"/>
        </w:rPr>
        <w:t>zagotovit</w:t>
      </w:r>
      <w:r>
        <w:rPr>
          <w:rFonts w:ascii="Calibri" w:hAnsi="Calibri" w:cs="Calibri"/>
          <w:b/>
          <w:i/>
          <w:color w:val="1F497D"/>
          <w:sz w:val="20"/>
          <w:szCs w:val="20"/>
        </w:rPr>
        <w:t>ev</w:t>
      </w:r>
      <w:r w:rsidRPr="00B16853">
        <w:rPr>
          <w:rFonts w:ascii="Calibri" w:hAnsi="Calibri" w:cs="Calibri"/>
          <w:b/>
          <w:i/>
          <w:color w:val="1F497D"/>
          <w:sz w:val="20"/>
          <w:szCs w:val="20"/>
        </w:rPr>
        <w:t xml:space="preserve"> učinkovit</w:t>
      </w:r>
      <w:r>
        <w:rPr>
          <w:rFonts w:ascii="Calibri" w:hAnsi="Calibri" w:cs="Calibri"/>
          <w:b/>
          <w:i/>
          <w:color w:val="1F497D"/>
          <w:sz w:val="20"/>
          <w:szCs w:val="20"/>
        </w:rPr>
        <w:t>ega</w:t>
      </w:r>
      <w:r w:rsidRPr="00B16853">
        <w:rPr>
          <w:rFonts w:ascii="Calibri" w:hAnsi="Calibri" w:cs="Calibri"/>
          <w:b/>
          <w:i/>
          <w:color w:val="1F497D"/>
          <w:sz w:val="20"/>
          <w:szCs w:val="20"/>
        </w:rPr>
        <w:t xml:space="preserve"> nadzor</w:t>
      </w:r>
      <w:r>
        <w:rPr>
          <w:rFonts w:ascii="Calibri" w:hAnsi="Calibri" w:cs="Calibri"/>
          <w:b/>
          <w:i/>
          <w:color w:val="1F497D"/>
          <w:sz w:val="20"/>
          <w:szCs w:val="20"/>
        </w:rPr>
        <w:t>a</w:t>
      </w:r>
      <w:r w:rsidRPr="00B16853">
        <w:rPr>
          <w:rFonts w:ascii="Calibri" w:hAnsi="Calibri" w:cs="Calibri"/>
          <w:b/>
          <w:i/>
          <w:color w:val="1F497D"/>
          <w:sz w:val="20"/>
          <w:szCs w:val="20"/>
        </w:rPr>
        <w:t xml:space="preserve"> nad plačevanjem cestnine </w:t>
      </w:r>
      <w:r w:rsidR="00595AAB" w:rsidRPr="00B16853">
        <w:rPr>
          <w:rFonts w:ascii="Calibri" w:hAnsi="Calibri" w:cs="Calibri"/>
          <w:b/>
          <w:i/>
          <w:color w:val="1F497D"/>
          <w:sz w:val="20"/>
          <w:szCs w:val="20"/>
        </w:rPr>
        <w:t>z ustreznimi tehničnimi sredstvi, taktiko in metodiko dela;</w:t>
      </w:r>
    </w:p>
    <w:p w14:paraId="57FDE5CD" w14:textId="593DFD77" w:rsidR="00595AAB" w:rsidRPr="00B16853" w:rsidRDefault="00EB008B" w:rsidP="00AF3DF2">
      <w:pPr>
        <w:numPr>
          <w:ilvl w:val="0"/>
          <w:numId w:val="8"/>
        </w:numPr>
        <w:rPr>
          <w:rFonts w:ascii="Calibri" w:hAnsi="Calibri" w:cs="Calibri"/>
          <w:b/>
          <w:i/>
          <w:color w:val="1F497D"/>
          <w:sz w:val="20"/>
          <w:szCs w:val="20"/>
        </w:rPr>
      </w:pPr>
      <w:r>
        <w:rPr>
          <w:rFonts w:ascii="Calibri" w:hAnsi="Calibri" w:cs="Calibri"/>
          <w:b/>
          <w:i/>
          <w:color w:val="1F497D"/>
          <w:sz w:val="20"/>
          <w:szCs w:val="20"/>
        </w:rPr>
        <w:t xml:space="preserve">takojšnje obveščanje </w:t>
      </w:r>
      <w:r w:rsidR="00AD2482">
        <w:rPr>
          <w:rFonts w:ascii="Calibri" w:hAnsi="Calibri" w:cs="Calibri"/>
          <w:b/>
          <w:i/>
          <w:color w:val="1F497D"/>
          <w:sz w:val="20"/>
          <w:szCs w:val="20"/>
        </w:rPr>
        <w:t>p</w:t>
      </w:r>
      <w:r>
        <w:rPr>
          <w:rFonts w:ascii="Calibri" w:hAnsi="Calibri" w:cs="Calibri"/>
          <w:b/>
          <w:i/>
          <w:color w:val="1F497D"/>
          <w:sz w:val="20"/>
          <w:szCs w:val="20"/>
        </w:rPr>
        <w:t xml:space="preserve">olicije </w:t>
      </w:r>
      <w:r w:rsidR="00595AAB" w:rsidRPr="00B16853">
        <w:rPr>
          <w:rFonts w:ascii="Calibri" w:hAnsi="Calibri" w:cs="Calibri"/>
          <w:b/>
          <w:i/>
          <w:color w:val="1F497D"/>
          <w:sz w:val="20"/>
          <w:szCs w:val="20"/>
        </w:rPr>
        <w:t xml:space="preserve">o zaznanih hujših prekrških (vožnja pod vplivom alkohola, </w:t>
      </w:r>
      <w:r>
        <w:rPr>
          <w:rFonts w:ascii="Calibri" w:hAnsi="Calibri" w:cs="Calibri"/>
          <w:b/>
          <w:i/>
          <w:color w:val="1F497D"/>
          <w:sz w:val="20"/>
          <w:szCs w:val="20"/>
        </w:rPr>
        <w:t>očitna</w:t>
      </w:r>
      <w:r w:rsidR="00595AAB" w:rsidRPr="00B16853">
        <w:rPr>
          <w:rFonts w:ascii="Calibri" w:hAnsi="Calibri" w:cs="Calibri"/>
          <w:b/>
          <w:i/>
          <w:color w:val="1F497D"/>
          <w:sz w:val="20"/>
          <w:szCs w:val="20"/>
        </w:rPr>
        <w:t xml:space="preserve"> prekoračitev hitrosti vožnje, vožnja v n</w:t>
      </w:r>
      <w:r w:rsidR="00A44873" w:rsidRPr="00B16853">
        <w:rPr>
          <w:rFonts w:ascii="Calibri" w:hAnsi="Calibri" w:cs="Calibri"/>
          <w:b/>
          <w:i/>
          <w:color w:val="1F497D"/>
          <w:sz w:val="20"/>
          <w:szCs w:val="20"/>
        </w:rPr>
        <w:t>asprotno smer)</w:t>
      </w:r>
      <w:r w:rsidR="00595AAB" w:rsidRPr="00B16853">
        <w:rPr>
          <w:rFonts w:ascii="Calibri" w:hAnsi="Calibri" w:cs="Calibri"/>
          <w:b/>
          <w:i/>
          <w:color w:val="1F497D"/>
          <w:sz w:val="20"/>
          <w:szCs w:val="20"/>
        </w:rPr>
        <w:t>;</w:t>
      </w:r>
    </w:p>
    <w:p w14:paraId="4265C3D6" w14:textId="5559BE96" w:rsidR="00E3195B" w:rsidRPr="00B16853" w:rsidRDefault="00595AAB" w:rsidP="00AF3DF2">
      <w:pPr>
        <w:numPr>
          <w:ilvl w:val="0"/>
          <w:numId w:val="8"/>
        </w:numPr>
        <w:rPr>
          <w:rFonts w:ascii="Calibri" w:hAnsi="Calibri" w:cs="Calibri"/>
          <w:b/>
          <w:i/>
          <w:color w:val="1F497D"/>
          <w:sz w:val="20"/>
          <w:szCs w:val="20"/>
        </w:rPr>
      </w:pPr>
      <w:r w:rsidRPr="00B16853">
        <w:rPr>
          <w:rFonts w:ascii="Calibri" w:hAnsi="Calibri" w:cs="Calibri"/>
          <w:b/>
          <w:i/>
          <w:color w:val="1F497D"/>
          <w:sz w:val="20"/>
          <w:szCs w:val="20"/>
        </w:rPr>
        <w:t>zaradi zagotovitve večje varnosti pri nadzorni funkciji</w:t>
      </w:r>
      <w:r w:rsidR="00EB008B">
        <w:rPr>
          <w:rFonts w:ascii="Calibri" w:hAnsi="Calibri" w:cs="Calibri"/>
          <w:b/>
          <w:i/>
          <w:color w:val="1F497D"/>
          <w:sz w:val="20"/>
          <w:szCs w:val="20"/>
        </w:rPr>
        <w:t xml:space="preserve"> se</w:t>
      </w:r>
      <w:r w:rsidRPr="00B16853">
        <w:rPr>
          <w:rFonts w:ascii="Calibri" w:hAnsi="Calibri" w:cs="Calibri"/>
          <w:b/>
          <w:i/>
          <w:color w:val="1F497D"/>
          <w:sz w:val="20"/>
          <w:szCs w:val="20"/>
        </w:rPr>
        <w:t xml:space="preserve"> predlaga sprememb</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zakonodaje, da bo upravljavec cestninskih cest za opravljanj</w:t>
      </w:r>
      <w:r w:rsidR="00EB008B">
        <w:rPr>
          <w:rFonts w:ascii="Calibri" w:hAnsi="Calibri" w:cs="Calibri"/>
          <w:b/>
          <w:i/>
          <w:color w:val="1F497D"/>
          <w:sz w:val="20"/>
          <w:szCs w:val="20"/>
        </w:rPr>
        <w:t>e</w:t>
      </w:r>
      <w:r w:rsidRPr="00B16853">
        <w:rPr>
          <w:rFonts w:ascii="Calibri" w:hAnsi="Calibri" w:cs="Calibri"/>
          <w:b/>
          <w:i/>
          <w:color w:val="1F497D"/>
          <w:sz w:val="20"/>
          <w:szCs w:val="20"/>
        </w:rPr>
        <w:t xml:space="preserve"> nadzora na cestninskih cestah vseh subjektov z javnim pooblastilom lahko preusmeril promet preko nadzornih točk.</w:t>
      </w:r>
    </w:p>
    <w:p w14:paraId="5516C4D4" w14:textId="77777777" w:rsidR="004D4040" w:rsidRPr="00B16853" w:rsidRDefault="004D4040" w:rsidP="00E01030">
      <w:pPr>
        <w:rPr>
          <w:rFonts w:ascii="Calibri" w:hAnsi="Calibri" w:cs="Calibri"/>
          <w:strike/>
          <w:sz w:val="20"/>
          <w:szCs w:val="20"/>
        </w:rPr>
      </w:pPr>
    </w:p>
    <w:p w14:paraId="6589DBEB" w14:textId="492993F8" w:rsidR="008E55A3" w:rsidRPr="00A04945" w:rsidRDefault="00010AB4" w:rsidP="008E55A3">
      <w:pPr>
        <w:autoSpaceDE w:val="0"/>
        <w:autoSpaceDN w:val="0"/>
        <w:adjustRightInd w:val="0"/>
        <w:rPr>
          <w:rFonts w:ascii="Calibri" w:hAnsi="Calibri" w:cs="Calibri"/>
          <w:sz w:val="20"/>
          <w:szCs w:val="20"/>
          <w:lang w:eastAsia="sl-SI"/>
        </w:rPr>
      </w:pPr>
      <w:r w:rsidRPr="00A04945">
        <w:rPr>
          <w:rFonts w:ascii="Calibri" w:hAnsi="Calibri" w:cs="Calibri"/>
          <w:sz w:val="20"/>
          <w:szCs w:val="20"/>
          <w:lang w:eastAsia="sl-SI"/>
        </w:rPr>
        <w:t>P</w:t>
      </w:r>
      <w:r w:rsidR="008E55A3" w:rsidRPr="00A04945">
        <w:rPr>
          <w:rFonts w:ascii="Calibri" w:hAnsi="Calibri" w:cs="Calibri"/>
          <w:sz w:val="20"/>
          <w:szCs w:val="20"/>
          <w:lang w:eastAsia="sl-SI"/>
        </w:rPr>
        <w:t xml:space="preserve">roblematiki vožnje v napačno smer </w:t>
      </w:r>
      <w:r w:rsidRPr="00A04945">
        <w:rPr>
          <w:rFonts w:ascii="Calibri" w:hAnsi="Calibri" w:cs="Calibri"/>
          <w:sz w:val="20"/>
          <w:szCs w:val="20"/>
          <w:lang w:eastAsia="sl-SI"/>
        </w:rPr>
        <w:t xml:space="preserve">se posveča </w:t>
      </w:r>
      <w:r w:rsidR="008E55A3" w:rsidRPr="00A04945">
        <w:rPr>
          <w:rFonts w:ascii="Calibri" w:hAnsi="Calibri" w:cs="Calibri"/>
          <w:sz w:val="20"/>
          <w:szCs w:val="20"/>
          <w:lang w:eastAsia="sl-SI"/>
        </w:rPr>
        <w:t>posebn</w:t>
      </w:r>
      <w:r w:rsidR="00EB008B">
        <w:rPr>
          <w:rFonts w:ascii="Calibri" w:hAnsi="Calibri" w:cs="Calibri"/>
          <w:sz w:val="20"/>
          <w:szCs w:val="20"/>
          <w:lang w:eastAsia="sl-SI"/>
        </w:rPr>
        <w:t>a</w:t>
      </w:r>
      <w:r w:rsidR="008E55A3" w:rsidRPr="00A04945">
        <w:rPr>
          <w:rFonts w:ascii="Calibri" w:hAnsi="Calibri" w:cs="Calibri"/>
          <w:sz w:val="20"/>
          <w:szCs w:val="20"/>
          <w:lang w:eastAsia="sl-SI"/>
        </w:rPr>
        <w:t xml:space="preserve"> pozornost, saj število teh nevarnih dejanj na naših avtocestah žal ne upada. Fakulteta za gradbeništvo, prometno inženirstvo in arhitekturo Univerze v Maribor</w:t>
      </w:r>
      <w:r w:rsidR="004F59AD" w:rsidRPr="00A04945">
        <w:rPr>
          <w:rFonts w:ascii="Calibri" w:hAnsi="Calibri" w:cs="Calibri"/>
          <w:sz w:val="20"/>
          <w:szCs w:val="20"/>
          <w:lang w:eastAsia="sl-SI"/>
        </w:rPr>
        <w:t xml:space="preserve">u </w:t>
      </w:r>
      <w:r w:rsidRPr="00A04945">
        <w:rPr>
          <w:rFonts w:ascii="Calibri" w:hAnsi="Calibri" w:cs="Calibri"/>
          <w:sz w:val="20"/>
          <w:szCs w:val="20"/>
          <w:lang w:eastAsia="sl-SI"/>
        </w:rPr>
        <w:t xml:space="preserve">je </w:t>
      </w:r>
      <w:r w:rsidR="004F59AD" w:rsidRPr="00A04945">
        <w:rPr>
          <w:rFonts w:ascii="Calibri" w:hAnsi="Calibri" w:cs="Calibri"/>
          <w:sz w:val="20"/>
          <w:szCs w:val="20"/>
          <w:lang w:eastAsia="sl-SI"/>
        </w:rPr>
        <w:t>izdelala razvojno-raziskovalno</w:t>
      </w:r>
      <w:r w:rsidR="008E55A3" w:rsidRPr="00A04945">
        <w:rPr>
          <w:rFonts w:ascii="Calibri" w:hAnsi="Calibri" w:cs="Calibri"/>
          <w:sz w:val="20"/>
          <w:szCs w:val="20"/>
          <w:lang w:eastAsia="sl-SI"/>
        </w:rPr>
        <w:t xml:space="preserve"> nalogo Ukrepi za zmanjšanje možnosti in analiza voženj v nepravilno smer na slovenskem avtocestnem omrežju, </w:t>
      </w:r>
      <w:r w:rsidR="00EB008B">
        <w:rPr>
          <w:rFonts w:ascii="Calibri" w:hAnsi="Calibri" w:cs="Calibri"/>
          <w:sz w:val="20"/>
          <w:szCs w:val="20"/>
          <w:lang w:eastAsia="sl-SI"/>
        </w:rPr>
        <w:t xml:space="preserve">v kateri </w:t>
      </w:r>
      <w:r w:rsidR="004F59AD" w:rsidRPr="00A04945">
        <w:rPr>
          <w:rFonts w:ascii="Calibri" w:hAnsi="Calibri" w:cs="Calibri"/>
          <w:sz w:val="20"/>
          <w:szCs w:val="20"/>
          <w:lang w:eastAsia="sl-SI"/>
        </w:rPr>
        <w:t>s</w:t>
      </w:r>
      <w:r w:rsidR="00EB008B">
        <w:rPr>
          <w:rFonts w:ascii="Calibri" w:hAnsi="Calibri" w:cs="Calibri"/>
          <w:sz w:val="20"/>
          <w:szCs w:val="20"/>
          <w:lang w:eastAsia="sl-SI"/>
        </w:rPr>
        <w:t>o</w:t>
      </w:r>
      <w:r w:rsidR="004F59AD" w:rsidRPr="00A04945">
        <w:rPr>
          <w:rFonts w:ascii="Calibri" w:hAnsi="Calibri" w:cs="Calibri"/>
          <w:sz w:val="20"/>
          <w:szCs w:val="20"/>
          <w:lang w:eastAsia="sl-SI"/>
        </w:rPr>
        <w:t xml:space="preserve"> nadgra</w:t>
      </w:r>
      <w:r w:rsidR="00EB008B">
        <w:rPr>
          <w:rFonts w:ascii="Calibri" w:hAnsi="Calibri" w:cs="Calibri"/>
          <w:sz w:val="20"/>
          <w:szCs w:val="20"/>
          <w:lang w:eastAsia="sl-SI"/>
        </w:rPr>
        <w:t>dili</w:t>
      </w:r>
      <w:r w:rsidR="008E55A3" w:rsidRPr="00A04945">
        <w:rPr>
          <w:rFonts w:ascii="Calibri" w:hAnsi="Calibri" w:cs="Calibri"/>
          <w:sz w:val="20"/>
          <w:szCs w:val="20"/>
          <w:lang w:eastAsia="sl-SI"/>
        </w:rPr>
        <w:t xml:space="preserve"> ukrepe za zmanjšanje možnosti voženj v napačno smer. </w:t>
      </w:r>
    </w:p>
    <w:p w14:paraId="74C6BD94" w14:textId="77777777" w:rsidR="00A04945" w:rsidRPr="00B16853" w:rsidRDefault="00A04945" w:rsidP="008E55A3">
      <w:pPr>
        <w:autoSpaceDE w:val="0"/>
        <w:autoSpaceDN w:val="0"/>
        <w:adjustRightInd w:val="0"/>
        <w:rPr>
          <w:rFonts w:ascii="Calibri" w:hAnsi="Calibri" w:cs="Calibri"/>
          <w:color w:val="000000"/>
          <w:sz w:val="20"/>
          <w:szCs w:val="20"/>
          <w:lang w:eastAsia="sl-SI"/>
        </w:rPr>
      </w:pPr>
    </w:p>
    <w:p w14:paraId="0763D699" w14:textId="08654A59" w:rsidR="0050771B" w:rsidRDefault="00EB008B" w:rsidP="0050771B">
      <w:pPr>
        <w:autoSpaceDE w:val="0"/>
        <w:autoSpaceDN w:val="0"/>
        <w:adjustRightInd w:val="0"/>
      </w:pPr>
      <w:r>
        <w:rPr>
          <w:rFonts w:ascii="Calibri" w:hAnsi="Calibri" w:cs="Calibri"/>
          <w:color w:val="000000"/>
          <w:sz w:val="20"/>
          <w:szCs w:val="20"/>
          <w:lang w:eastAsia="sl-SI"/>
        </w:rPr>
        <w:t xml:space="preserve">Težave z </w:t>
      </w:r>
      <w:r w:rsidR="008E55A3" w:rsidRPr="00B16853">
        <w:rPr>
          <w:rFonts w:ascii="Calibri" w:hAnsi="Calibri" w:cs="Calibri"/>
          <w:color w:val="000000"/>
          <w:sz w:val="20"/>
          <w:szCs w:val="20"/>
          <w:lang w:eastAsia="sl-SI"/>
        </w:rPr>
        <w:t>voznik</w:t>
      </w:r>
      <w:r>
        <w:rPr>
          <w:rFonts w:ascii="Calibri" w:hAnsi="Calibri" w:cs="Calibri"/>
          <w:color w:val="000000"/>
          <w:sz w:val="20"/>
          <w:szCs w:val="20"/>
          <w:lang w:eastAsia="sl-SI"/>
        </w:rPr>
        <w:t>i</w:t>
      </w:r>
      <w:r w:rsidR="008E55A3" w:rsidRPr="00B16853">
        <w:rPr>
          <w:rFonts w:ascii="Calibri" w:hAnsi="Calibri" w:cs="Calibri"/>
          <w:color w:val="000000"/>
          <w:sz w:val="20"/>
          <w:szCs w:val="20"/>
          <w:lang w:eastAsia="sl-SI"/>
        </w:rPr>
        <w:t xml:space="preserve">, ki vozijo v napačno smer, </w:t>
      </w:r>
      <w:r>
        <w:rPr>
          <w:rFonts w:ascii="Calibri" w:hAnsi="Calibri" w:cs="Calibri"/>
          <w:color w:val="000000"/>
          <w:sz w:val="20"/>
          <w:szCs w:val="20"/>
          <w:lang w:eastAsia="sl-SI"/>
        </w:rPr>
        <w:t>imajo</w:t>
      </w:r>
      <w:r w:rsidR="008E55A3" w:rsidRPr="00B16853">
        <w:rPr>
          <w:rFonts w:ascii="Calibri" w:hAnsi="Calibri" w:cs="Calibri"/>
          <w:color w:val="000000"/>
          <w:sz w:val="20"/>
          <w:szCs w:val="20"/>
          <w:lang w:eastAsia="sl-SI"/>
        </w:rPr>
        <w:t xml:space="preserve"> vse držav</w:t>
      </w:r>
      <w:r>
        <w:rPr>
          <w:rFonts w:ascii="Calibri" w:hAnsi="Calibri" w:cs="Calibri"/>
          <w:color w:val="000000"/>
          <w:sz w:val="20"/>
          <w:szCs w:val="20"/>
          <w:lang w:eastAsia="sl-SI"/>
        </w:rPr>
        <w:t xml:space="preserve">e </w:t>
      </w:r>
      <w:r w:rsidR="008E55A3" w:rsidRPr="00B16853">
        <w:rPr>
          <w:rFonts w:ascii="Calibri" w:hAnsi="Calibri" w:cs="Calibri"/>
          <w:color w:val="000000"/>
          <w:sz w:val="20"/>
          <w:szCs w:val="20"/>
          <w:lang w:eastAsia="sl-SI"/>
        </w:rPr>
        <w:t>z avtocestnim omrežjem. Rešuje</w:t>
      </w:r>
      <w:r>
        <w:rPr>
          <w:rFonts w:ascii="Calibri" w:hAnsi="Calibri" w:cs="Calibri"/>
          <w:color w:val="000000"/>
          <w:sz w:val="20"/>
          <w:szCs w:val="20"/>
          <w:lang w:eastAsia="sl-SI"/>
        </w:rPr>
        <w:t>jo</w:t>
      </w:r>
      <w:r w:rsidR="008E55A3" w:rsidRPr="00B16853">
        <w:rPr>
          <w:rFonts w:ascii="Calibri" w:hAnsi="Calibri" w:cs="Calibri"/>
          <w:color w:val="000000"/>
          <w:sz w:val="20"/>
          <w:szCs w:val="20"/>
          <w:lang w:eastAsia="sl-SI"/>
        </w:rPr>
        <w:t xml:space="preserve"> </w:t>
      </w:r>
      <w:r>
        <w:rPr>
          <w:rFonts w:ascii="Calibri" w:hAnsi="Calibri" w:cs="Calibri"/>
          <w:color w:val="000000"/>
          <w:sz w:val="20"/>
          <w:szCs w:val="20"/>
          <w:lang w:eastAsia="sl-SI"/>
        </w:rPr>
        <w:t>jih</w:t>
      </w:r>
      <w:r w:rsidR="008E55A3" w:rsidRPr="00B16853">
        <w:rPr>
          <w:rFonts w:ascii="Calibri" w:hAnsi="Calibri" w:cs="Calibri"/>
          <w:color w:val="000000"/>
          <w:sz w:val="20"/>
          <w:szCs w:val="20"/>
          <w:lang w:eastAsia="sl-SI"/>
        </w:rPr>
        <w:t xml:space="preserve"> na različne načine, saj </w:t>
      </w:r>
      <w:r>
        <w:rPr>
          <w:rFonts w:ascii="Calibri" w:hAnsi="Calibri" w:cs="Calibri"/>
          <w:color w:val="000000"/>
          <w:sz w:val="20"/>
          <w:szCs w:val="20"/>
          <w:lang w:eastAsia="sl-SI"/>
        </w:rPr>
        <w:t>ni</w:t>
      </w:r>
      <w:r w:rsidR="008E55A3" w:rsidRPr="00B16853">
        <w:rPr>
          <w:rFonts w:ascii="Calibri" w:hAnsi="Calibri" w:cs="Calibri"/>
          <w:color w:val="000000"/>
          <w:sz w:val="20"/>
          <w:szCs w:val="20"/>
          <w:lang w:eastAsia="sl-SI"/>
        </w:rPr>
        <w:t xml:space="preserve"> univerzaln</w:t>
      </w:r>
      <w:r>
        <w:rPr>
          <w:rFonts w:ascii="Calibri" w:hAnsi="Calibri" w:cs="Calibri"/>
          <w:color w:val="000000"/>
          <w:sz w:val="20"/>
          <w:szCs w:val="20"/>
          <w:lang w:eastAsia="sl-SI"/>
        </w:rPr>
        <w:t>ega</w:t>
      </w:r>
      <w:r w:rsidR="008E55A3" w:rsidRPr="00B16853">
        <w:rPr>
          <w:rFonts w:ascii="Calibri" w:hAnsi="Calibri" w:cs="Calibri"/>
          <w:color w:val="000000"/>
          <w:sz w:val="20"/>
          <w:szCs w:val="20"/>
          <w:lang w:eastAsia="sl-SI"/>
        </w:rPr>
        <w:t xml:space="preserve"> recept</w:t>
      </w:r>
      <w:r>
        <w:rPr>
          <w:rFonts w:ascii="Calibri" w:hAnsi="Calibri" w:cs="Calibri"/>
          <w:color w:val="000000"/>
          <w:sz w:val="20"/>
          <w:szCs w:val="20"/>
          <w:lang w:eastAsia="sl-SI"/>
        </w:rPr>
        <w:t>a</w:t>
      </w:r>
      <w:r w:rsidR="008E55A3" w:rsidRPr="00B16853">
        <w:rPr>
          <w:rFonts w:ascii="Calibri" w:hAnsi="Calibri" w:cs="Calibri"/>
          <w:color w:val="000000"/>
          <w:sz w:val="20"/>
          <w:szCs w:val="20"/>
          <w:lang w:eastAsia="sl-SI"/>
        </w:rPr>
        <w:t xml:space="preserve"> za odpravo tovrstnih voženj. Vsaka država izbere pristop, ki je </w:t>
      </w:r>
      <w:r>
        <w:rPr>
          <w:rFonts w:ascii="Calibri" w:hAnsi="Calibri" w:cs="Calibri"/>
          <w:color w:val="000000"/>
          <w:sz w:val="20"/>
          <w:szCs w:val="20"/>
          <w:lang w:eastAsia="sl-SI"/>
        </w:rPr>
        <w:t>kar najbolj</w:t>
      </w:r>
      <w:r w:rsidR="008E55A3" w:rsidRPr="00B16853">
        <w:rPr>
          <w:rFonts w:ascii="Calibri" w:hAnsi="Calibri" w:cs="Calibri"/>
          <w:color w:val="000000"/>
          <w:sz w:val="20"/>
          <w:szCs w:val="20"/>
          <w:lang w:eastAsia="sl-SI"/>
        </w:rPr>
        <w:t xml:space="preserve"> prilagojen realnim razmeram v tej državi (splošni in prometni kulturi, višini denarnih kazni, deležu ugotovljenih kršiteljev in izterjanih kazni</w:t>
      </w:r>
      <w:r w:rsidR="000C131F">
        <w:rPr>
          <w:rFonts w:ascii="Calibri" w:hAnsi="Calibri" w:cs="Calibri"/>
          <w:color w:val="000000"/>
          <w:sz w:val="20"/>
          <w:szCs w:val="20"/>
          <w:lang w:eastAsia="sl-SI"/>
        </w:rPr>
        <w:t xml:space="preserve"> itd.</w:t>
      </w:r>
      <w:r w:rsidR="008E55A3" w:rsidRPr="00B16853">
        <w:rPr>
          <w:rFonts w:ascii="Calibri" w:hAnsi="Calibri" w:cs="Calibri"/>
          <w:color w:val="000000"/>
          <w:sz w:val="20"/>
          <w:szCs w:val="20"/>
          <w:lang w:eastAsia="sl-SI"/>
        </w:rPr>
        <w:t>), zato je tudi učinek takih pristopov v teh državah razmeroma visok, ne pa tudi stoodstoten.</w:t>
      </w:r>
      <w:bookmarkStart w:id="139" w:name="_Toc385511959"/>
      <w:bookmarkStart w:id="140" w:name="_Toc385512346"/>
    </w:p>
    <w:p w14:paraId="1C2C5A91" w14:textId="05EDD702" w:rsidR="00A82105" w:rsidRPr="009B5AFA" w:rsidRDefault="009500EE" w:rsidP="00C70406">
      <w:pPr>
        <w:pStyle w:val="Naslov2"/>
      </w:pPr>
      <w:bookmarkStart w:id="141" w:name="_Toc512412904"/>
      <w:r>
        <w:t>4.7</w:t>
      </w:r>
      <w:r w:rsidR="00A3072F" w:rsidRPr="009B5AFA">
        <w:t xml:space="preserve">.4 </w:t>
      </w:r>
      <w:r w:rsidR="00A82105" w:rsidRPr="009B5AFA">
        <w:t>ZAGOTOVIT</w:t>
      </w:r>
      <w:r w:rsidR="001C54E1">
        <w:t>EV</w:t>
      </w:r>
      <w:r w:rsidR="00A82105" w:rsidRPr="009B5AFA">
        <w:t xml:space="preserve"> UČINKOVIT</w:t>
      </w:r>
      <w:r w:rsidR="001C54E1">
        <w:t>EGA</w:t>
      </w:r>
      <w:r w:rsidR="00A82105" w:rsidRPr="009B5AFA">
        <w:t xml:space="preserve"> INŠPEKCIJSK</w:t>
      </w:r>
      <w:r w:rsidR="001C54E1">
        <w:t>EGA</w:t>
      </w:r>
      <w:r w:rsidR="00A82105" w:rsidRPr="009B5AFA">
        <w:t xml:space="preserve"> NADZOR</w:t>
      </w:r>
      <w:bookmarkEnd w:id="139"/>
      <w:bookmarkEnd w:id="140"/>
      <w:r w:rsidR="001C54E1">
        <w:t>A</w:t>
      </w:r>
      <w:bookmarkEnd w:id="141"/>
    </w:p>
    <w:p w14:paraId="6C9B1BE1" w14:textId="77777777" w:rsidR="00A82105" w:rsidRPr="00B16853" w:rsidRDefault="00A82105" w:rsidP="006D4BCF">
      <w:pPr>
        <w:rPr>
          <w:rFonts w:ascii="Calibri" w:hAnsi="Calibri" w:cs="Calibri"/>
          <w:b/>
          <w:i/>
          <w:color w:val="1F497D"/>
          <w:sz w:val="20"/>
          <w:szCs w:val="20"/>
        </w:rPr>
      </w:pPr>
      <w:r w:rsidRPr="00B16853">
        <w:rPr>
          <w:rFonts w:ascii="Calibri" w:hAnsi="Calibri" w:cs="Calibri"/>
          <w:b/>
          <w:i/>
          <w:color w:val="1F497D"/>
          <w:sz w:val="20"/>
          <w:szCs w:val="20"/>
        </w:rPr>
        <w:t>CILJ</w:t>
      </w:r>
      <w:r w:rsidR="00404736" w:rsidRPr="00B16853">
        <w:rPr>
          <w:rFonts w:ascii="Calibri" w:hAnsi="Calibri" w:cs="Calibri"/>
          <w:b/>
          <w:i/>
          <w:color w:val="1F497D"/>
          <w:sz w:val="20"/>
          <w:szCs w:val="20"/>
        </w:rPr>
        <w:t>I</w:t>
      </w:r>
      <w:r w:rsidRPr="00B16853">
        <w:rPr>
          <w:rFonts w:ascii="Calibri" w:hAnsi="Calibri" w:cs="Calibri"/>
          <w:b/>
          <w:i/>
          <w:color w:val="1F497D"/>
          <w:sz w:val="20"/>
          <w:szCs w:val="20"/>
        </w:rPr>
        <w:t>:</w:t>
      </w:r>
    </w:p>
    <w:p w14:paraId="15897137" w14:textId="39587DE6" w:rsidR="00404736" w:rsidRPr="00B16853" w:rsidRDefault="00404736" w:rsidP="00AF3DF2">
      <w:pPr>
        <w:numPr>
          <w:ilvl w:val="0"/>
          <w:numId w:val="10"/>
        </w:numPr>
        <w:rPr>
          <w:rFonts w:ascii="Calibri" w:hAnsi="Calibri" w:cs="Calibri"/>
          <w:b/>
          <w:i/>
          <w:color w:val="1F497D"/>
          <w:sz w:val="20"/>
          <w:szCs w:val="20"/>
        </w:rPr>
      </w:pPr>
      <w:bookmarkStart w:id="142" w:name="_Toc283888954"/>
      <w:r w:rsidRPr="00B16853">
        <w:rPr>
          <w:rFonts w:ascii="Calibri" w:hAnsi="Calibri" w:cs="Calibri"/>
          <w:b/>
          <w:i/>
          <w:color w:val="1F497D"/>
          <w:sz w:val="20"/>
          <w:szCs w:val="20"/>
        </w:rPr>
        <w:t>poveza</w:t>
      </w:r>
      <w:r w:rsidR="00EB008B">
        <w:rPr>
          <w:rFonts w:ascii="Calibri" w:hAnsi="Calibri" w:cs="Calibri"/>
          <w:b/>
          <w:i/>
          <w:color w:val="1F497D"/>
          <w:sz w:val="20"/>
          <w:szCs w:val="20"/>
        </w:rPr>
        <w:t>va</w:t>
      </w:r>
      <w:r w:rsidRPr="00B16853">
        <w:rPr>
          <w:rFonts w:ascii="Calibri" w:hAnsi="Calibri" w:cs="Calibri"/>
          <w:b/>
          <w:i/>
          <w:color w:val="1F497D"/>
          <w:sz w:val="20"/>
          <w:szCs w:val="20"/>
        </w:rPr>
        <w:t xml:space="preserve"> nadzor</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omejevanja porabe alkohola v prodajalnah</w:t>
      </w:r>
      <w:bookmarkEnd w:id="142"/>
      <w:r w:rsidRPr="00B16853">
        <w:rPr>
          <w:rFonts w:ascii="Calibri" w:hAnsi="Calibri" w:cs="Calibri"/>
          <w:b/>
          <w:i/>
          <w:color w:val="1F497D"/>
          <w:sz w:val="20"/>
          <w:szCs w:val="20"/>
        </w:rPr>
        <w:t xml:space="preserve"> in </w:t>
      </w:r>
      <w:bookmarkStart w:id="143" w:name="_Toc283888955"/>
      <w:r w:rsidRPr="00B16853">
        <w:rPr>
          <w:rFonts w:ascii="Calibri" w:hAnsi="Calibri" w:cs="Calibri"/>
          <w:b/>
          <w:i/>
          <w:color w:val="1F497D"/>
          <w:sz w:val="20"/>
          <w:szCs w:val="20"/>
        </w:rPr>
        <w:t>nadzor</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obratovalnih časov gostinskih obratov</w:t>
      </w:r>
      <w:bookmarkEnd w:id="143"/>
      <w:r w:rsidR="00C3016A">
        <w:rPr>
          <w:rFonts w:ascii="Calibri" w:hAnsi="Calibri" w:cs="Calibri"/>
          <w:b/>
          <w:i/>
          <w:color w:val="1F497D"/>
          <w:sz w:val="20"/>
          <w:szCs w:val="20"/>
        </w:rPr>
        <w:t>;</w:t>
      </w:r>
    </w:p>
    <w:p w14:paraId="54C902CD" w14:textId="6631EA6E" w:rsidR="00404736" w:rsidRPr="00B16853" w:rsidRDefault="00404736" w:rsidP="00AF3DF2">
      <w:pPr>
        <w:numPr>
          <w:ilvl w:val="0"/>
          <w:numId w:val="10"/>
        </w:numPr>
        <w:rPr>
          <w:rFonts w:ascii="Calibri" w:hAnsi="Calibri" w:cs="Calibri"/>
          <w:b/>
          <w:i/>
          <w:color w:val="1F497D"/>
          <w:sz w:val="20"/>
          <w:szCs w:val="20"/>
        </w:rPr>
      </w:pPr>
      <w:bookmarkStart w:id="144" w:name="_Toc283888956"/>
      <w:r w:rsidRPr="00B16853">
        <w:rPr>
          <w:rFonts w:ascii="Calibri" w:hAnsi="Calibri" w:cs="Calibri"/>
          <w:b/>
          <w:i/>
          <w:color w:val="1F497D"/>
          <w:sz w:val="20"/>
          <w:szCs w:val="20"/>
        </w:rPr>
        <w:t>zagotovit</w:t>
      </w:r>
      <w:r w:rsidR="00EB008B">
        <w:rPr>
          <w:rFonts w:ascii="Calibri" w:hAnsi="Calibri" w:cs="Calibri"/>
          <w:b/>
          <w:i/>
          <w:color w:val="1F497D"/>
          <w:sz w:val="20"/>
          <w:szCs w:val="20"/>
        </w:rPr>
        <w:t>ev</w:t>
      </w:r>
      <w:r w:rsidRPr="00B16853">
        <w:rPr>
          <w:rFonts w:ascii="Calibri" w:hAnsi="Calibri" w:cs="Calibri"/>
          <w:b/>
          <w:i/>
          <w:color w:val="1F497D"/>
          <w:sz w:val="20"/>
          <w:szCs w:val="20"/>
        </w:rPr>
        <w:t xml:space="preserve"> večj</w:t>
      </w:r>
      <w:r w:rsidR="00EB008B">
        <w:rPr>
          <w:rFonts w:ascii="Calibri" w:hAnsi="Calibri" w:cs="Calibri"/>
          <w:b/>
          <w:i/>
          <w:color w:val="1F497D"/>
          <w:sz w:val="20"/>
          <w:szCs w:val="20"/>
        </w:rPr>
        <w:t>e</w:t>
      </w:r>
      <w:r w:rsidRPr="00B16853">
        <w:rPr>
          <w:rFonts w:ascii="Calibri" w:hAnsi="Calibri" w:cs="Calibri"/>
          <w:b/>
          <w:i/>
          <w:color w:val="1F497D"/>
          <w:sz w:val="20"/>
          <w:szCs w:val="20"/>
        </w:rPr>
        <w:t xml:space="preserve"> stopnj</w:t>
      </w:r>
      <w:r w:rsidR="00EB008B">
        <w:rPr>
          <w:rFonts w:ascii="Calibri" w:hAnsi="Calibri" w:cs="Calibri"/>
          <w:b/>
          <w:i/>
          <w:color w:val="1F497D"/>
          <w:sz w:val="20"/>
          <w:szCs w:val="20"/>
        </w:rPr>
        <w:t>e</w:t>
      </w:r>
      <w:r w:rsidRPr="00B16853">
        <w:rPr>
          <w:rFonts w:ascii="Calibri" w:hAnsi="Calibri" w:cs="Calibri"/>
          <w:b/>
          <w:i/>
          <w:color w:val="1F497D"/>
          <w:sz w:val="20"/>
          <w:szCs w:val="20"/>
        </w:rPr>
        <w:t xml:space="preserve"> spoštovanja določb Zakona o omejevanju porabe alkohola</w:t>
      </w:r>
      <w:bookmarkEnd w:id="144"/>
      <w:r w:rsidR="00C3016A">
        <w:rPr>
          <w:rFonts w:ascii="Calibri" w:hAnsi="Calibri" w:cs="Calibri"/>
          <w:b/>
          <w:i/>
          <w:color w:val="1F497D"/>
          <w:sz w:val="20"/>
          <w:szCs w:val="20"/>
        </w:rPr>
        <w:t>;</w:t>
      </w:r>
    </w:p>
    <w:p w14:paraId="3E7D58AD" w14:textId="0240748B" w:rsidR="00404736" w:rsidRPr="00B16853" w:rsidRDefault="00EB008B" w:rsidP="00AF3DF2">
      <w:pPr>
        <w:numPr>
          <w:ilvl w:val="0"/>
          <w:numId w:val="10"/>
        </w:numPr>
        <w:rPr>
          <w:rFonts w:ascii="Calibri" w:hAnsi="Calibri" w:cs="Calibri"/>
          <w:b/>
          <w:i/>
          <w:color w:val="1F497D"/>
          <w:sz w:val="20"/>
          <w:szCs w:val="20"/>
        </w:rPr>
      </w:pPr>
      <w:r>
        <w:rPr>
          <w:rFonts w:ascii="Calibri" w:hAnsi="Calibri" w:cs="Calibri"/>
          <w:b/>
          <w:i/>
          <w:color w:val="1F497D"/>
          <w:sz w:val="20"/>
          <w:szCs w:val="20"/>
        </w:rPr>
        <w:t xml:space="preserve">večja </w:t>
      </w:r>
      <w:r w:rsidR="00404736" w:rsidRPr="00B16853">
        <w:rPr>
          <w:rFonts w:ascii="Calibri" w:hAnsi="Calibri" w:cs="Calibri"/>
          <w:b/>
          <w:i/>
          <w:color w:val="1F497D"/>
          <w:sz w:val="20"/>
          <w:szCs w:val="20"/>
        </w:rPr>
        <w:t>omejit</w:t>
      </w:r>
      <w:r>
        <w:rPr>
          <w:rFonts w:ascii="Calibri" w:hAnsi="Calibri" w:cs="Calibri"/>
          <w:b/>
          <w:i/>
          <w:color w:val="1F497D"/>
          <w:sz w:val="20"/>
          <w:szCs w:val="20"/>
        </w:rPr>
        <w:t>ev</w:t>
      </w:r>
      <w:r w:rsidR="00404736" w:rsidRPr="00B16853">
        <w:rPr>
          <w:rFonts w:ascii="Calibri" w:hAnsi="Calibri" w:cs="Calibri"/>
          <w:b/>
          <w:i/>
          <w:color w:val="1F497D"/>
          <w:sz w:val="20"/>
          <w:szCs w:val="20"/>
        </w:rPr>
        <w:t xml:space="preserve"> porab</w:t>
      </w:r>
      <w:r>
        <w:rPr>
          <w:rFonts w:ascii="Calibri" w:hAnsi="Calibri" w:cs="Calibri"/>
          <w:b/>
          <w:i/>
          <w:color w:val="1F497D"/>
          <w:sz w:val="20"/>
          <w:szCs w:val="20"/>
        </w:rPr>
        <w:t>e</w:t>
      </w:r>
      <w:r w:rsidR="00404736" w:rsidRPr="00B16853">
        <w:rPr>
          <w:rFonts w:ascii="Calibri" w:hAnsi="Calibri" w:cs="Calibri"/>
          <w:b/>
          <w:i/>
          <w:color w:val="1F497D"/>
          <w:sz w:val="20"/>
          <w:szCs w:val="20"/>
        </w:rPr>
        <w:t xml:space="preserve"> alkoholnih pijač na delovnem mestu (nadzor nad izvajanjem 51. člena Zakona o varnosti in zdravju pri delu; Uradni list RS, št. 43/11)</w:t>
      </w:r>
      <w:r w:rsidR="00C3016A">
        <w:rPr>
          <w:rFonts w:ascii="Calibri" w:hAnsi="Calibri" w:cs="Calibri"/>
          <w:b/>
          <w:i/>
          <w:color w:val="1F497D"/>
          <w:sz w:val="20"/>
          <w:szCs w:val="20"/>
        </w:rPr>
        <w:t>;</w:t>
      </w:r>
    </w:p>
    <w:p w14:paraId="69BFB565" w14:textId="6F2F09D5" w:rsidR="00404736" w:rsidRPr="00B16853" w:rsidRDefault="00404736" w:rsidP="00AF3DF2">
      <w:pPr>
        <w:numPr>
          <w:ilvl w:val="0"/>
          <w:numId w:val="10"/>
        </w:numPr>
        <w:rPr>
          <w:rFonts w:ascii="Calibri" w:hAnsi="Calibri" w:cs="Calibri"/>
          <w:b/>
          <w:i/>
          <w:color w:val="1F497D"/>
          <w:sz w:val="20"/>
          <w:szCs w:val="20"/>
        </w:rPr>
      </w:pPr>
      <w:bookmarkStart w:id="145" w:name="_Toc283888957"/>
      <w:bookmarkStart w:id="146" w:name="_Toc281911725"/>
      <w:r w:rsidRPr="00B16853">
        <w:rPr>
          <w:rFonts w:ascii="Calibri" w:hAnsi="Calibri" w:cs="Calibri"/>
          <w:b/>
          <w:i/>
          <w:color w:val="1F497D"/>
          <w:sz w:val="20"/>
          <w:szCs w:val="20"/>
        </w:rPr>
        <w:t>večj</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stopnj</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omejevanja dostopnosti alkohola mladim in voznikom motornih vozil</w:t>
      </w:r>
      <w:bookmarkEnd w:id="145"/>
      <w:bookmarkEnd w:id="146"/>
      <w:r w:rsidR="00C3016A">
        <w:rPr>
          <w:rFonts w:ascii="Calibri" w:hAnsi="Calibri" w:cs="Calibri"/>
          <w:b/>
          <w:i/>
          <w:color w:val="1F497D"/>
          <w:sz w:val="20"/>
          <w:szCs w:val="20"/>
        </w:rPr>
        <w:t>;</w:t>
      </w:r>
    </w:p>
    <w:p w14:paraId="7A9EC7A4" w14:textId="3A319213" w:rsidR="00404736" w:rsidRPr="00B16853" w:rsidRDefault="00404736" w:rsidP="00AF3DF2">
      <w:pPr>
        <w:numPr>
          <w:ilvl w:val="0"/>
          <w:numId w:val="10"/>
        </w:numPr>
        <w:rPr>
          <w:rFonts w:ascii="Calibri" w:hAnsi="Calibri" w:cs="Calibri"/>
          <w:b/>
          <w:i/>
          <w:color w:val="1F497D"/>
          <w:sz w:val="20"/>
          <w:szCs w:val="20"/>
        </w:rPr>
      </w:pPr>
      <w:bookmarkStart w:id="147" w:name="_Toc281911728"/>
      <w:bookmarkStart w:id="148" w:name="_Toc283888958"/>
      <w:r w:rsidRPr="00B16853">
        <w:rPr>
          <w:rFonts w:ascii="Calibri" w:hAnsi="Calibri" w:cs="Calibri"/>
          <w:b/>
          <w:i/>
          <w:color w:val="1F497D"/>
          <w:sz w:val="20"/>
          <w:szCs w:val="20"/>
        </w:rPr>
        <w:t>učinkovit nadzor nad prometom živali</w:t>
      </w:r>
      <w:bookmarkEnd w:id="147"/>
      <w:bookmarkEnd w:id="148"/>
      <w:r w:rsidR="00AD2482">
        <w:rPr>
          <w:rFonts w:ascii="Calibri" w:hAnsi="Calibri" w:cs="Calibri"/>
          <w:b/>
          <w:i/>
          <w:color w:val="1F497D"/>
          <w:sz w:val="20"/>
          <w:szCs w:val="20"/>
        </w:rPr>
        <w:t>;</w:t>
      </w:r>
    </w:p>
    <w:p w14:paraId="385DEA9F" w14:textId="66B161B1" w:rsidR="00404736" w:rsidRPr="00B16853" w:rsidRDefault="00404736" w:rsidP="00AF3DF2">
      <w:pPr>
        <w:numPr>
          <w:ilvl w:val="0"/>
          <w:numId w:val="10"/>
        </w:numPr>
        <w:rPr>
          <w:rFonts w:ascii="Calibri" w:hAnsi="Calibri" w:cs="Calibri"/>
          <w:b/>
          <w:i/>
          <w:color w:val="1F497D"/>
          <w:sz w:val="20"/>
          <w:szCs w:val="20"/>
        </w:rPr>
      </w:pPr>
      <w:bookmarkStart w:id="149" w:name="_Toc281911729"/>
      <w:bookmarkStart w:id="150" w:name="_Toc283888959"/>
      <w:r w:rsidRPr="00B16853">
        <w:rPr>
          <w:rFonts w:ascii="Calibri" w:hAnsi="Calibri" w:cs="Calibri"/>
          <w:b/>
          <w:i/>
          <w:color w:val="1F497D"/>
          <w:sz w:val="20"/>
          <w:szCs w:val="20"/>
        </w:rPr>
        <w:t>zagotovit</w:t>
      </w:r>
      <w:r w:rsidR="00EB008B">
        <w:rPr>
          <w:rFonts w:ascii="Calibri" w:hAnsi="Calibri" w:cs="Calibri"/>
          <w:b/>
          <w:i/>
          <w:color w:val="1F497D"/>
          <w:sz w:val="20"/>
          <w:szCs w:val="20"/>
        </w:rPr>
        <w:t>ev</w:t>
      </w:r>
      <w:r w:rsidRPr="00B16853">
        <w:rPr>
          <w:rFonts w:ascii="Calibri" w:hAnsi="Calibri" w:cs="Calibri"/>
          <w:b/>
          <w:i/>
          <w:color w:val="1F497D"/>
          <w:sz w:val="20"/>
          <w:szCs w:val="20"/>
        </w:rPr>
        <w:t xml:space="preserve"> dosledn</w:t>
      </w:r>
      <w:r w:rsidR="00EB008B">
        <w:rPr>
          <w:rFonts w:ascii="Calibri" w:hAnsi="Calibri" w:cs="Calibri"/>
          <w:b/>
          <w:i/>
          <w:color w:val="1F497D"/>
          <w:sz w:val="20"/>
          <w:szCs w:val="20"/>
        </w:rPr>
        <w:t>ega</w:t>
      </w:r>
      <w:r w:rsidRPr="00B16853">
        <w:rPr>
          <w:rFonts w:ascii="Calibri" w:hAnsi="Calibri" w:cs="Calibri"/>
          <w:b/>
          <w:i/>
          <w:color w:val="1F497D"/>
          <w:sz w:val="20"/>
          <w:szCs w:val="20"/>
        </w:rPr>
        <w:t xml:space="preserve"> spoštovanj</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določb </w:t>
      </w:r>
      <w:r w:rsidR="00777E74" w:rsidRPr="00B16853">
        <w:rPr>
          <w:rFonts w:ascii="Calibri" w:hAnsi="Calibri" w:cs="Calibri"/>
          <w:b/>
          <w:i/>
          <w:color w:val="1F497D"/>
          <w:sz w:val="20"/>
          <w:szCs w:val="20"/>
        </w:rPr>
        <w:t>Z</w:t>
      </w:r>
      <w:r w:rsidRPr="00B16853">
        <w:rPr>
          <w:rFonts w:ascii="Calibri" w:hAnsi="Calibri" w:cs="Calibri"/>
          <w:b/>
          <w:i/>
          <w:color w:val="1F497D"/>
          <w:sz w:val="20"/>
          <w:szCs w:val="20"/>
        </w:rPr>
        <w:t>akona o delovnem času in obveznih počitkih mobilnih delavcev (ZDCOPMD)</w:t>
      </w:r>
      <w:bookmarkEnd w:id="149"/>
      <w:bookmarkEnd w:id="150"/>
      <w:r w:rsidR="00C3016A">
        <w:rPr>
          <w:rFonts w:ascii="Calibri" w:hAnsi="Calibri" w:cs="Calibri"/>
          <w:b/>
          <w:i/>
          <w:color w:val="1F497D"/>
          <w:sz w:val="20"/>
          <w:szCs w:val="20"/>
        </w:rPr>
        <w:t>;</w:t>
      </w:r>
    </w:p>
    <w:p w14:paraId="05FE9BF9" w14:textId="444BBA56" w:rsidR="00404736" w:rsidRPr="00B16853" w:rsidRDefault="00404736" w:rsidP="00AF3DF2">
      <w:pPr>
        <w:numPr>
          <w:ilvl w:val="0"/>
          <w:numId w:val="10"/>
        </w:numPr>
        <w:rPr>
          <w:rFonts w:ascii="Calibri" w:hAnsi="Calibri" w:cs="Calibri"/>
          <w:b/>
          <w:i/>
          <w:color w:val="1F497D"/>
          <w:sz w:val="20"/>
          <w:szCs w:val="20"/>
        </w:rPr>
      </w:pPr>
      <w:r w:rsidRPr="00B16853">
        <w:rPr>
          <w:rFonts w:ascii="Calibri" w:hAnsi="Calibri" w:cs="Calibri"/>
          <w:b/>
          <w:i/>
          <w:color w:val="1F497D"/>
          <w:sz w:val="20"/>
          <w:szCs w:val="20"/>
        </w:rPr>
        <w:t>zagotovit</w:t>
      </w:r>
      <w:r w:rsidR="00EB008B">
        <w:rPr>
          <w:rFonts w:ascii="Calibri" w:hAnsi="Calibri" w:cs="Calibri"/>
          <w:b/>
          <w:i/>
          <w:color w:val="1F497D"/>
          <w:sz w:val="20"/>
          <w:szCs w:val="20"/>
        </w:rPr>
        <w:t>ev</w:t>
      </w:r>
      <w:r w:rsidRPr="00B16853">
        <w:rPr>
          <w:rFonts w:ascii="Calibri" w:hAnsi="Calibri" w:cs="Calibri"/>
          <w:b/>
          <w:i/>
          <w:color w:val="1F497D"/>
          <w:sz w:val="20"/>
          <w:szCs w:val="20"/>
        </w:rPr>
        <w:t xml:space="preserve"> dosledn</w:t>
      </w:r>
      <w:r w:rsidR="00EB008B">
        <w:rPr>
          <w:rFonts w:ascii="Calibri" w:hAnsi="Calibri" w:cs="Calibri"/>
          <w:b/>
          <w:i/>
          <w:color w:val="1F497D"/>
          <w:sz w:val="20"/>
          <w:szCs w:val="20"/>
        </w:rPr>
        <w:t>ega</w:t>
      </w:r>
      <w:r w:rsidRPr="00B16853">
        <w:rPr>
          <w:rFonts w:ascii="Calibri" w:hAnsi="Calibri" w:cs="Calibri"/>
          <w:b/>
          <w:i/>
          <w:color w:val="1F497D"/>
          <w:sz w:val="20"/>
          <w:szCs w:val="20"/>
        </w:rPr>
        <w:t xml:space="preserve"> upoštevanj</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določb ZDCOPMD o povprečnem tedenskem delovnem času, odmorih in nočnem delu</w:t>
      </w:r>
      <w:r w:rsidR="00C3016A">
        <w:rPr>
          <w:rFonts w:ascii="Calibri" w:hAnsi="Calibri" w:cs="Calibri"/>
          <w:b/>
          <w:i/>
          <w:color w:val="1F497D"/>
          <w:sz w:val="20"/>
          <w:szCs w:val="20"/>
        </w:rPr>
        <w:t>;</w:t>
      </w:r>
    </w:p>
    <w:p w14:paraId="13B25A81" w14:textId="4AAA7F36" w:rsidR="00404736" w:rsidRPr="00B16853" w:rsidRDefault="00404736" w:rsidP="00AF3DF2">
      <w:pPr>
        <w:numPr>
          <w:ilvl w:val="0"/>
          <w:numId w:val="10"/>
        </w:numPr>
        <w:rPr>
          <w:rFonts w:ascii="Calibri" w:hAnsi="Calibri" w:cs="Calibri"/>
          <w:b/>
          <w:i/>
          <w:color w:val="1F497D"/>
          <w:sz w:val="20"/>
          <w:szCs w:val="20"/>
        </w:rPr>
      </w:pPr>
      <w:r w:rsidRPr="00B16853">
        <w:rPr>
          <w:rFonts w:ascii="Calibri" w:hAnsi="Calibri" w:cs="Calibri"/>
          <w:b/>
          <w:i/>
          <w:color w:val="1F497D"/>
          <w:sz w:val="20"/>
          <w:szCs w:val="20"/>
        </w:rPr>
        <w:t>zagotovit</w:t>
      </w:r>
      <w:r w:rsidR="00EB008B">
        <w:rPr>
          <w:rFonts w:ascii="Calibri" w:hAnsi="Calibri" w:cs="Calibri"/>
          <w:b/>
          <w:i/>
          <w:color w:val="1F497D"/>
          <w:sz w:val="20"/>
          <w:szCs w:val="20"/>
        </w:rPr>
        <w:t>ev</w:t>
      </w:r>
      <w:r w:rsidRPr="00B16853">
        <w:rPr>
          <w:rFonts w:ascii="Calibri" w:hAnsi="Calibri" w:cs="Calibri"/>
          <w:b/>
          <w:i/>
          <w:color w:val="1F497D"/>
          <w:sz w:val="20"/>
          <w:szCs w:val="20"/>
        </w:rPr>
        <w:t xml:space="preserve"> dosledn</w:t>
      </w:r>
      <w:r w:rsidR="00EB008B">
        <w:rPr>
          <w:rFonts w:ascii="Calibri" w:hAnsi="Calibri" w:cs="Calibri"/>
          <w:b/>
          <w:i/>
          <w:color w:val="1F497D"/>
          <w:sz w:val="20"/>
          <w:szCs w:val="20"/>
        </w:rPr>
        <w:t>ega</w:t>
      </w:r>
      <w:r w:rsidRPr="00B16853">
        <w:rPr>
          <w:rFonts w:ascii="Calibri" w:hAnsi="Calibri" w:cs="Calibri"/>
          <w:b/>
          <w:i/>
          <w:color w:val="1F497D"/>
          <w:sz w:val="20"/>
          <w:szCs w:val="20"/>
        </w:rPr>
        <w:t xml:space="preserve"> izvajanj</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dolžnosti delodajalcev o obveščanju in vodenju evidenc v skladu z ZDCOPMD in zakonom o evidencah na področju dela in socialne varnosti</w:t>
      </w:r>
      <w:r w:rsidR="00C3016A">
        <w:rPr>
          <w:rFonts w:ascii="Calibri" w:hAnsi="Calibri" w:cs="Calibri"/>
          <w:b/>
          <w:i/>
          <w:color w:val="1F497D"/>
          <w:sz w:val="20"/>
          <w:szCs w:val="20"/>
        </w:rPr>
        <w:t>;</w:t>
      </w:r>
    </w:p>
    <w:p w14:paraId="3C46BF6F" w14:textId="26919174" w:rsidR="00404736" w:rsidRPr="00B16853" w:rsidRDefault="00404736" w:rsidP="00AF3DF2">
      <w:pPr>
        <w:numPr>
          <w:ilvl w:val="0"/>
          <w:numId w:val="10"/>
        </w:numPr>
        <w:rPr>
          <w:rFonts w:ascii="Calibri" w:hAnsi="Calibri" w:cs="Calibri"/>
          <w:b/>
          <w:i/>
          <w:color w:val="1F497D"/>
          <w:sz w:val="20"/>
          <w:szCs w:val="20"/>
        </w:rPr>
      </w:pPr>
      <w:bookmarkStart w:id="151" w:name="_Toc281911724"/>
      <w:r w:rsidRPr="00B16853">
        <w:rPr>
          <w:rFonts w:ascii="Calibri" w:hAnsi="Calibri" w:cs="Calibri"/>
          <w:b/>
          <w:i/>
          <w:color w:val="1F497D"/>
          <w:sz w:val="20"/>
          <w:szCs w:val="20"/>
        </w:rPr>
        <w:t>zagotovit</w:t>
      </w:r>
      <w:r w:rsidR="00EB008B">
        <w:rPr>
          <w:rFonts w:ascii="Calibri" w:hAnsi="Calibri" w:cs="Calibri"/>
          <w:b/>
          <w:i/>
          <w:color w:val="1F497D"/>
          <w:sz w:val="20"/>
          <w:szCs w:val="20"/>
        </w:rPr>
        <w:t>ev</w:t>
      </w:r>
      <w:r w:rsidRPr="00B16853">
        <w:rPr>
          <w:rFonts w:ascii="Calibri" w:hAnsi="Calibri" w:cs="Calibri"/>
          <w:b/>
          <w:i/>
          <w:color w:val="1F497D"/>
          <w:sz w:val="20"/>
          <w:szCs w:val="20"/>
        </w:rPr>
        <w:t xml:space="preserve"> učinkovit</w:t>
      </w:r>
      <w:r w:rsidR="00EB008B">
        <w:rPr>
          <w:rFonts w:ascii="Calibri" w:hAnsi="Calibri" w:cs="Calibri"/>
          <w:b/>
          <w:i/>
          <w:color w:val="1F497D"/>
          <w:sz w:val="20"/>
          <w:szCs w:val="20"/>
        </w:rPr>
        <w:t xml:space="preserve">ega </w:t>
      </w:r>
      <w:r w:rsidRPr="00B16853">
        <w:rPr>
          <w:rFonts w:ascii="Calibri" w:hAnsi="Calibri" w:cs="Calibri"/>
          <w:b/>
          <w:i/>
          <w:color w:val="1F497D"/>
          <w:sz w:val="20"/>
          <w:szCs w:val="20"/>
        </w:rPr>
        <w:t>nadzor</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prevoza blaga in potnikov na avtomobilskih cestah in hitrih cestah</w:t>
      </w:r>
      <w:bookmarkEnd w:id="151"/>
      <w:r w:rsidR="00C3016A">
        <w:rPr>
          <w:rFonts w:ascii="Calibri" w:hAnsi="Calibri" w:cs="Calibri"/>
          <w:b/>
          <w:i/>
          <w:color w:val="1F497D"/>
          <w:sz w:val="20"/>
          <w:szCs w:val="20"/>
        </w:rPr>
        <w:t>;</w:t>
      </w:r>
      <w:r w:rsidRPr="00B16853">
        <w:rPr>
          <w:rFonts w:ascii="Calibri" w:hAnsi="Calibri" w:cs="Calibri"/>
          <w:b/>
          <w:i/>
          <w:color w:val="1F497D"/>
          <w:sz w:val="20"/>
          <w:szCs w:val="20"/>
        </w:rPr>
        <w:t xml:space="preserve"> </w:t>
      </w:r>
    </w:p>
    <w:p w14:paraId="012AE47D" w14:textId="3985D20D" w:rsidR="00404736" w:rsidRPr="00B16853" w:rsidRDefault="00404736" w:rsidP="00AF3DF2">
      <w:pPr>
        <w:numPr>
          <w:ilvl w:val="0"/>
          <w:numId w:val="10"/>
        </w:numPr>
        <w:rPr>
          <w:rFonts w:ascii="Calibri" w:hAnsi="Calibri" w:cs="Calibri"/>
          <w:b/>
          <w:i/>
          <w:color w:val="1F497D"/>
          <w:sz w:val="20"/>
          <w:szCs w:val="20"/>
        </w:rPr>
      </w:pPr>
      <w:r w:rsidRPr="00B16853">
        <w:rPr>
          <w:rFonts w:ascii="Calibri" w:hAnsi="Calibri" w:cs="Calibri"/>
          <w:b/>
          <w:i/>
          <w:color w:val="1F497D"/>
          <w:sz w:val="20"/>
          <w:szCs w:val="20"/>
        </w:rPr>
        <w:t>zagotovit</w:t>
      </w:r>
      <w:r w:rsidR="00EB008B">
        <w:rPr>
          <w:rFonts w:ascii="Calibri" w:hAnsi="Calibri" w:cs="Calibri"/>
          <w:b/>
          <w:i/>
          <w:color w:val="1F497D"/>
          <w:sz w:val="20"/>
          <w:szCs w:val="20"/>
        </w:rPr>
        <w:t>ev</w:t>
      </w:r>
      <w:r w:rsidRPr="00B16853">
        <w:rPr>
          <w:rFonts w:ascii="Calibri" w:hAnsi="Calibri" w:cs="Calibri"/>
          <w:b/>
          <w:i/>
          <w:color w:val="1F497D"/>
          <w:sz w:val="20"/>
          <w:szCs w:val="20"/>
        </w:rPr>
        <w:t xml:space="preserve"> nadzor</w:t>
      </w:r>
      <w:r w:rsidR="00EB008B">
        <w:rPr>
          <w:rFonts w:ascii="Calibri" w:hAnsi="Calibri" w:cs="Calibri"/>
          <w:b/>
          <w:i/>
          <w:color w:val="1F497D"/>
          <w:sz w:val="20"/>
          <w:szCs w:val="20"/>
        </w:rPr>
        <w:t>a</w:t>
      </w:r>
      <w:r w:rsidRPr="00B16853">
        <w:rPr>
          <w:rFonts w:ascii="Calibri" w:hAnsi="Calibri" w:cs="Calibri"/>
          <w:b/>
          <w:i/>
          <w:color w:val="1F497D"/>
          <w:sz w:val="20"/>
          <w:szCs w:val="20"/>
        </w:rPr>
        <w:t xml:space="preserve"> vožnje z vozili v naravnem okolju, na gozdnih cestah, vlakah, poljskih poteh in planinskih poteh. </w:t>
      </w:r>
    </w:p>
    <w:p w14:paraId="658C36BF" w14:textId="77777777" w:rsidR="00D50F64" w:rsidRPr="00B16853" w:rsidRDefault="00D50F64" w:rsidP="00923416">
      <w:pPr>
        <w:rPr>
          <w:rFonts w:ascii="Calibri" w:hAnsi="Calibri" w:cs="Arial"/>
          <w:sz w:val="20"/>
          <w:szCs w:val="20"/>
          <w:highlight w:val="yellow"/>
        </w:rPr>
      </w:pPr>
    </w:p>
    <w:p w14:paraId="3D6C279A" w14:textId="7D7725C0" w:rsidR="00C21C07" w:rsidRPr="00FA7F4C" w:rsidRDefault="00C21C07" w:rsidP="00C21C07">
      <w:pPr>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Policija je opravila številne nadzore skupaj z inšpekcijskimi službami. V letu 2017 (2016) je bilo ugotovljeno 2.976 (2.110) kršitev ZDCOPMD. V letu 2017 (2016) je policija ugotovila 463 (387) kršitev Zakona o ohranjanju narave. V letu 2017 (2016) se je na slovenskih cestah zgodilo 17.584 (17.933) prometnih nesreč, v katerih je umrlo 104 (130) udeležencev, 851 (850) se jih je hudo telesno poškodovalo in 7.050 (7.606) lahko telesno poškodovalo. Najpogostejši vzrok za prometne nesreče z najhujšimi posledicami </w:t>
      </w:r>
      <w:r w:rsidR="00AD2482">
        <w:rPr>
          <w:rFonts w:ascii="Calibri" w:hAnsi="Calibri" w:cs="ArialMT"/>
          <w:color w:val="000000" w:themeColor="text1"/>
          <w:sz w:val="20"/>
          <w:szCs w:val="20"/>
          <w:lang w:eastAsia="sl-SI"/>
        </w:rPr>
        <w:t>so</w:t>
      </w:r>
      <w:r w:rsidRPr="00FA7F4C">
        <w:rPr>
          <w:rFonts w:ascii="Calibri" w:hAnsi="Calibri" w:cs="ArialMT"/>
          <w:color w:val="000000" w:themeColor="text1"/>
          <w:sz w:val="20"/>
          <w:szCs w:val="20"/>
          <w:lang w:eastAsia="sl-SI"/>
        </w:rPr>
        <w:t xml:space="preserve"> neprilagojena hitrost, nepravilna stran </w:t>
      </w:r>
      <w:r w:rsidR="00990C30">
        <w:rPr>
          <w:rFonts w:ascii="Calibri" w:hAnsi="Calibri" w:cs="ArialMT"/>
          <w:color w:val="000000" w:themeColor="text1"/>
          <w:sz w:val="20"/>
          <w:szCs w:val="20"/>
          <w:lang w:eastAsia="sl-SI"/>
        </w:rPr>
        <w:t>oziroma</w:t>
      </w:r>
      <w:r w:rsidRPr="00FA7F4C">
        <w:rPr>
          <w:rFonts w:ascii="Calibri" w:hAnsi="Calibri" w:cs="ArialMT"/>
          <w:color w:val="000000" w:themeColor="text1"/>
          <w:sz w:val="20"/>
          <w:szCs w:val="20"/>
          <w:lang w:eastAsia="sl-SI"/>
        </w:rPr>
        <w:t xml:space="preserve"> smer vožnje in neupoštevanje pravil o prednosti. </w:t>
      </w:r>
    </w:p>
    <w:p w14:paraId="5A1CFD38" w14:textId="77777777" w:rsidR="00C21C07" w:rsidRPr="00FA7F4C" w:rsidRDefault="00C21C07" w:rsidP="002F3C59">
      <w:pPr>
        <w:autoSpaceDE w:val="0"/>
        <w:autoSpaceDN w:val="0"/>
        <w:adjustRightInd w:val="0"/>
        <w:rPr>
          <w:rFonts w:ascii="Calibri" w:hAnsi="Calibri" w:cs="ArialMT"/>
          <w:color w:val="000000" w:themeColor="text1"/>
          <w:sz w:val="20"/>
          <w:szCs w:val="20"/>
          <w:lang w:eastAsia="sl-SI"/>
        </w:rPr>
      </w:pPr>
    </w:p>
    <w:p w14:paraId="10AF7885" w14:textId="7C6D22B3" w:rsidR="002F3C59" w:rsidRPr="00FA7F4C" w:rsidRDefault="002F3C59" w:rsidP="002F3C59">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Po organiziranosti IRSI navedeno področje nadzora spada v delovno področje inšpekcije za cestni promet. Področje nadzora po ZDCOPMD je v Republiki Sloveniji urejeno skladno z zahtevami regulative ES (Direktiva ES 22/2006, Uredba ES 561/2006, Uredba ES 165/2014) in mednarodnega sporazuma AETR. Obseg nadzorov po t.</w:t>
      </w:r>
      <w:r w:rsidR="00AD2482">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i. »socialni zakonodaji« je za države članice predpisan</w:t>
      </w:r>
      <w:r w:rsidR="00AD2482">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in to v določenem %</w:t>
      </w:r>
      <w:r w:rsidR="00AD2482">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za nadzore, ki se izvedejo na cesti (izvajajo jih IRSI, policija in mobilne enote FURS) in nadzore, ki se izvedejo na sedežu podjetij (izvaja jih samo IRSI). </w:t>
      </w:r>
    </w:p>
    <w:p w14:paraId="36AF4E8C" w14:textId="77777777" w:rsidR="002F3C59" w:rsidRPr="002F3C59" w:rsidRDefault="002F3C59" w:rsidP="002F3C59">
      <w:pPr>
        <w:autoSpaceDE w:val="0"/>
        <w:autoSpaceDN w:val="0"/>
        <w:adjustRightInd w:val="0"/>
        <w:rPr>
          <w:rFonts w:ascii="Calibri" w:hAnsi="Calibri" w:cs="ArialMT"/>
          <w:color w:val="8064A2" w:themeColor="accent4"/>
          <w:sz w:val="20"/>
          <w:szCs w:val="20"/>
          <w:lang w:eastAsia="sl-SI"/>
        </w:rPr>
      </w:pPr>
    </w:p>
    <w:p w14:paraId="7E652E97" w14:textId="4EC7A7CA" w:rsidR="002F3C59" w:rsidRPr="00FA7F4C" w:rsidRDefault="002F3C59" w:rsidP="002F3C59">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Z namenom zagotavljanja učinkovitosti, izmenjave informacij in poročanja je bila s strani MZI ustanovljena »delovna skupina za koordinacijo in načrtovanje nalog nadzora s področja cestnih prevozov potnikov in blaga in predpisov o delovnem času in obveznih počitkih mobilnih delavcev ter o zapisovalni opremi«, ki že več let uspešno povezuje nadzorne organe (IRSI, policijo, FURS, IRSD</w:t>
      </w:r>
      <w:r w:rsidR="00AD2482">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 Skupina se je v letu 2017 sestala dvakrat</w:t>
      </w:r>
      <w:r w:rsidR="006E2A73">
        <w:rPr>
          <w:rFonts w:ascii="Calibri" w:hAnsi="Calibri" w:cs="ArialMT"/>
          <w:color w:val="000000" w:themeColor="text1"/>
          <w:sz w:val="20"/>
          <w:szCs w:val="20"/>
          <w:lang w:eastAsia="sl-SI"/>
        </w:rPr>
        <w:t xml:space="preserve"> in</w:t>
      </w:r>
      <w:r w:rsidRPr="00FA7F4C">
        <w:rPr>
          <w:rFonts w:ascii="Calibri" w:hAnsi="Calibri" w:cs="ArialMT"/>
          <w:color w:val="000000" w:themeColor="text1"/>
          <w:sz w:val="20"/>
          <w:szCs w:val="20"/>
          <w:lang w:eastAsia="sl-SI"/>
        </w:rPr>
        <w:t xml:space="preserve"> člani so v stalnem medsebojnem delovnem </w:t>
      </w:r>
      <w:r w:rsidR="006E2A73">
        <w:rPr>
          <w:rFonts w:ascii="Calibri" w:hAnsi="Calibri" w:cs="ArialMT"/>
          <w:color w:val="000000" w:themeColor="text1"/>
          <w:sz w:val="20"/>
          <w:szCs w:val="20"/>
          <w:lang w:eastAsia="sl-SI"/>
        </w:rPr>
        <w:t>stiku</w:t>
      </w:r>
      <w:r w:rsidR="006E2A73" w:rsidRPr="00FA7F4C">
        <w:rPr>
          <w:rFonts w:ascii="Calibri" w:hAnsi="Calibri" w:cs="ArialMT"/>
          <w:color w:val="000000" w:themeColor="text1"/>
          <w:sz w:val="20"/>
          <w:szCs w:val="20"/>
          <w:lang w:eastAsia="sl-SI"/>
        </w:rPr>
        <w:t xml:space="preserve"> </w:t>
      </w:r>
      <w:r w:rsidR="005D28C2" w:rsidRPr="004436AD">
        <w:rPr>
          <w:rFonts w:asciiTheme="minorHAnsi" w:hAnsiTheme="minorHAnsi"/>
          <w:sz w:val="20"/>
          <w:szCs w:val="20"/>
        </w:rPr>
        <w:t>glede obravnavane tematike</w:t>
      </w:r>
      <w:r w:rsidRPr="00FA7F4C">
        <w:rPr>
          <w:rFonts w:ascii="Calibri" w:hAnsi="Calibri" w:cs="ArialMT"/>
          <w:color w:val="000000" w:themeColor="text1"/>
          <w:sz w:val="20"/>
          <w:szCs w:val="20"/>
          <w:lang w:eastAsia="sl-SI"/>
        </w:rPr>
        <w:t>.</w:t>
      </w:r>
    </w:p>
    <w:p w14:paraId="0AB95FFA" w14:textId="3C5D15F2" w:rsidR="002F3C59" w:rsidRPr="00FA7F4C" w:rsidRDefault="004436AD" w:rsidP="002F3C59">
      <w:pPr>
        <w:autoSpaceDE w:val="0"/>
        <w:autoSpaceDN w:val="0"/>
        <w:adjustRightInd w:val="0"/>
        <w:rPr>
          <w:rFonts w:ascii="Calibri" w:hAnsi="Calibri" w:cs="ArialMT"/>
          <w:color w:val="000000" w:themeColor="text1"/>
          <w:sz w:val="20"/>
          <w:szCs w:val="20"/>
          <w:lang w:eastAsia="sl-SI"/>
        </w:rPr>
      </w:pPr>
      <w:r>
        <w:rPr>
          <w:rFonts w:ascii="Calibri" w:hAnsi="Calibri" w:cs="ArialMT"/>
          <w:color w:val="000000" w:themeColor="text1"/>
          <w:sz w:val="20"/>
          <w:szCs w:val="20"/>
          <w:lang w:eastAsia="sl-SI"/>
        </w:rPr>
        <w:t xml:space="preserve"> </w:t>
      </w:r>
    </w:p>
    <w:p w14:paraId="04A3BCE3" w14:textId="7C1E8B57" w:rsidR="002F3C59" w:rsidRPr="00FA7F4C" w:rsidRDefault="002F3C59" w:rsidP="002F3C59">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Nadzor po določilih ZDCOPMD se vodi statistično po izvedenih nadzorih in ugotovljenih kršitvah tudi za potrebe poročanja Komisiji ES. V ta namen so vzpostavljene povezave za izmenjavo podatkov med </w:t>
      </w:r>
      <w:r w:rsidR="006E2A73">
        <w:rPr>
          <w:rFonts w:ascii="Calibri" w:hAnsi="Calibri" w:cs="ArialMT"/>
          <w:color w:val="000000" w:themeColor="text1"/>
          <w:sz w:val="20"/>
          <w:szCs w:val="20"/>
          <w:lang w:eastAsia="sl-SI"/>
        </w:rPr>
        <w:t>pre</w:t>
      </w:r>
      <w:r w:rsidRPr="00FA7F4C">
        <w:rPr>
          <w:rFonts w:ascii="Calibri" w:hAnsi="Calibri" w:cs="ArialMT"/>
          <w:color w:val="000000" w:themeColor="text1"/>
          <w:sz w:val="20"/>
          <w:szCs w:val="20"/>
          <w:lang w:eastAsia="sl-SI"/>
        </w:rPr>
        <w:t xml:space="preserve">ostalimi nadzornimi organi in IRSI. </w:t>
      </w:r>
    </w:p>
    <w:p w14:paraId="1891F362" w14:textId="77777777" w:rsidR="002F3C59" w:rsidRPr="00FA7F4C" w:rsidRDefault="002F3C59" w:rsidP="002F3C59">
      <w:pPr>
        <w:autoSpaceDE w:val="0"/>
        <w:autoSpaceDN w:val="0"/>
        <w:adjustRightInd w:val="0"/>
        <w:rPr>
          <w:rFonts w:ascii="Calibri" w:hAnsi="Calibri" w:cs="ArialMT"/>
          <w:color w:val="000000" w:themeColor="text1"/>
          <w:sz w:val="20"/>
          <w:szCs w:val="20"/>
          <w:lang w:eastAsia="sl-SI"/>
        </w:rPr>
      </w:pPr>
    </w:p>
    <w:p w14:paraId="3232C2CE" w14:textId="5C7CC952" w:rsidR="002F3C59" w:rsidRPr="00FA7F4C" w:rsidRDefault="002F3C59" w:rsidP="002F3C59">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V navedeni sklop nadzorov spada tudi nadzor tehnične brezhibnosti vozil, ki ga inšpektorji za cestni promet IRSI izvajajo na cesti v koordiniranih mesečno planiranih nadzorih </w:t>
      </w:r>
      <w:r w:rsidR="006E2A73">
        <w:rPr>
          <w:rFonts w:ascii="Calibri" w:hAnsi="Calibri" w:cs="ArialMT"/>
          <w:color w:val="000000" w:themeColor="text1"/>
          <w:sz w:val="20"/>
          <w:szCs w:val="20"/>
          <w:lang w:eastAsia="sl-SI"/>
        </w:rPr>
        <w:t>s</w:t>
      </w:r>
      <w:r w:rsidRPr="00FA7F4C">
        <w:rPr>
          <w:rFonts w:ascii="Calibri" w:hAnsi="Calibri" w:cs="ArialMT"/>
          <w:color w:val="000000" w:themeColor="text1"/>
          <w:sz w:val="20"/>
          <w:szCs w:val="20"/>
          <w:lang w:eastAsia="sl-SI"/>
        </w:rPr>
        <w:t xml:space="preserve"> </w:t>
      </w:r>
      <w:r w:rsidR="006E2A73">
        <w:rPr>
          <w:rFonts w:ascii="Calibri" w:hAnsi="Calibri" w:cs="ArialMT"/>
          <w:color w:val="000000" w:themeColor="text1"/>
          <w:sz w:val="20"/>
          <w:szCs w:val="20"/>
          <w:lang w:eastAsia="sl-SI"/>
        </w:rPr>
        <w:t>pre</w:t>
      </w:r>
      <w:r w:rsidRPr="00FA7F4C">
        <w:rPr>
          <w:rFonts w:ascii="Calibri" w:hAnsi="Calibri" w:cs="ArialMT"/>
          <w:color w:val="000000" w:themeColor="text1"/>
          <w:sz w:val="20"/>
          <w:szCs w:val="20"/>
          <w:lang w:eastAsia="sl-SI"/>
        </w:rPr>
        <w:t>ostalimi nadzornimi organi. Izvaja se t.</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 xml:space="preserve">i. začetni cestni tehnični pregled vozil v obsegu, ki ga je mogoče izvesti vizualno in z uporabo preprostih tehničnih pomagal. Ta del nalog po določbah ZMV izvajata policija in inšpektorji za cestni promet IRSI. Plan nadzorov na cesti se mesečno usklajuje med nadzornimi organi (IRSI, policija, FURS). </w:t>
      </w:r>
    </w:p>
    <w:p w14:paraId="60682842" w14:textId="77777777" w:rsidR="002F3C59" w:rsidRPr="00FA7F4C" w:rsidRDefault="002F3C59" w:rsidP="002F3C59">
      <w:pPr>
        <w:autoSpaceDE w:val="0"/>
        <w:autoSpaceDN w:val="0"/>
        <w:adjustRightInd w:val="0"/>
        <w:rPr>
          <w:rFonts w:ascii="Calibri" w:hAnsi="Calibri" w:cs="ArialMT"/>
          <w:color w:val="000000" w:themeColor="text1"/>
          <w:sz w:val="20"/>
          <w:szCs w:val="20"/>
          <w:lang w:eastAsia="sl-SI"/>
        </w:rPr>
      </w:pPr>
    </w:p>
    <w:p w14:paraId="44E590E7" w14:textId="5400F448" w:rsidR="002F3C59" w:rsidRPr="00FA7F4C" w:rsidRDefault="002F3C59" w:rsidP="002F3C59">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Inšpekcija za cestni promet IRSI je v letu 2017 izvajala nadzore po »socialni zakonodaji« po ZDCOPMD na cesti in sedežu podjetij ter nadzore tehnične brezhibnosti vozil po ZMV na cesti. Predpisana obveznost nadzora delovnih dni voznikov je </w:t>
      </w:r>
      <w:r w:rsidR="006E2A73">
        <w:rPr>
          <w:rFonts w:ascii="Calibri" w:hAnsi="Calibri" w:cs="ArialMT"/>
          <w:color w:val="000000" w:themeColor="text1"/>
          <w:sz w:val="20"/>
          <w:szCs w:val="20"/>
          <w:lang w:eastAsia="sl-SI"/>
        </w:rPr>
        <w:t xml:space="preserve">bila </w:t>
      </w:r>
      <w:r w:rsidRPr="00FA7F4C">
        <w:rPr>
          <w:rFonts w:ascii="Calibri" w:hAnsi="Calibri" w:cs="ArialMT"/>
          <w:color w:val="000000" w:themeColor="text1"/>
          <w:sz w:val="20"/>
          <w:szCs w:val="20"/>
          <w:lang w:eastAsia="sl-SI"/>
        </w:rPr>
        <w:t xml:space="preserve">glede izvedenih nadzorov na cesti in na sedežu podjetij minimalno presežena. </w:t>
      </w:r>
    </w:p>
    <w:p w14:paraId="35F4D4CC" w14:textId="77777777" w:rsidR="002F3C59" w:rsidRPr="00FA7F4C" w:rsidRDefault="002F3C59" w:rsidP="002F3C59">
      <w:pPr>
        <w:autoSpaceDE w:val="0"/>
        <w:autoSpaceDN w:val="0"/>
        <w:adjustRightInd w:val="0"/>
        <w:rPr>
          <w:rFonts w:ascii="Calibri" w:hAnsi="Calibri" w:cs="ArialMT"/>
          <w:color w:val="000000" w:themeColor="text1"/>
          <w:sz w:val="20"/>
          <w:szCs w:val="20"/>
          <w:lang w:eastAsia="sl-SI"/>
        </w:rPr>
      </w:pPr>
    </w:p>
    <w:p w14:paraId="0C9458A6" w14:textId="2857E4E6" w:rsidR="002F3C59" w:rsidRPr="00FA7F4C" w:rsidRDefault="002F3C59" w:rsidP="002F3C59">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V organizaciji IRSI je bilo v septembru 2017 uspešno izvedeno mednarodno sodelovanje z nadzori v cestnem prometu. V sodelovanju z nadzornimi organi iz Hrvaške, Madžarske, Nemčije in Češke </w:t>
      </w:r>
      <w:r w:rsidR="006E2A73">
        <w:rPr>
          <w:rFonts w:ascii="Calibri" w:hAnsi="Calibri" w:cs="ArialMT"/>
          <w:color w:val="000000" w:themeColor="text1"/>
          <w:sz w:val="20"/>
          <w:szCs w:val="20"/>
          <w:lang w:eastAsia="sl-SI"/>
        </w:rPr>
        <w:t>r</w:t>
      </w:r>
      <w:r w:rsidRPr="00FA7F4C">
        <w:rPr>
          <w:rFonts w:ascii="Calibri" w:hAnsi="Calibri" w:cs="ArialMT"/>
          <w:color w:val="000000" w:themeColor="text1"/>
          <w:sz w:val="20"/>
          <w:szCs w:val="20"/>
          <w:lang w:eastAsia="sl-SI"/>
        </w:rPr>
        <w:t xml:space="preserve">epublike </w:t>
      </w:r>
      <w:r w:rsidR="006E2A73">
        <w:rPr>
          <w:rFonts w:ascii="Calibri" w:hAnsi="Calibri" w:cs="ArialMT"/>
          <w:color w:val="000000" w:themeColor="text1"/>
          <w:sz w:val="20"/>
          <w:szCs w:val="20"/>
          <w:lang w:eastAsia="sl-SI"/>
        </w:rPr>
        <w:t>ter</w:t>
      </w:r>
      <w:r w:rsidRPr="00FA7F4C">
        <w:rPr>
          <w:rFonts w:ascii="Calibri" w:hAnsi="Calibri" w:cs="ArialMT"/>
          <w:color w:val="000000" w:themeColor="text1"/>
          <w:sz w:val="20"/>
          <w:szCs w:val="20"/>
          <w:lang w:eastAsia="sl-SI"/>
        </w:rPr>
        <w:t xml:space="preserve"> slovensko policijo je tri zaporedne dni na več nadzornih točkah potekal poostren nadzor prevozov v cestnem prometu, v katerem so bile preko praktičnega dela izmenjane prakse, metode in tehnike predvsem s področja odkrivanja goljufij s tahografi in ad-blue sistemi ter preverjanja tehnične ustreznosti vozil.</w:t>
      </w:r>
    </w:p>
    <w:p w14:paraId="611A9DAE" w14:textId="77777777" w:rsidR="00A40131" w:rsidRPr="00FA7F4C" w:rsidRDefault="00A40131" w:rsidP="002F3C59">
      <w:pPr>
        <w:autoSpaceDE w:val="0"/>
        <w:autoSpaceDN w:val="0"/>
        <w:adjustRightInd w:val="0"/>
        <w:rPr>
          <w:rFonts w:ascii="Calibri" w:hAnsi="Calibri" w:cs="ArialMT"/>
          <w:color w:val="000000" w:themeColor="text1"/>
          <w:sz w:val="20"/>
          <w:szCs w:val="20"/>
          <w:lang w:eastAsia="sl-SI"/>
        </w:rPr>
      </w:pPr>
    </w:p>
    <w:p w14:paraId="4831AB3F" w14:textId="2B584002" w:rsidR="00A40131" w:rsidRPr="00FA7F4C" w:rsidRDefault="00A40131" w:rsidP="00A40131">
      <w:pPr>
        <w:autoSpaceDE w:val="0"/>
        <w:autoSpaceDN w:val="0"/>
        <w:adjustRightInd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Inšpektorji za železniški promet in inšpektorji za ceste so </w:t>
      </w:r>
      <w:r w:rsidR="006E2A73">
        <w:rPr>
          <w:rFonts w:ascii="Calibri" w:hAnsi="Calibri" w:cs="ArialMT"/>
          <w:color w:val="000000" w:themeColor="text1"/>
          <w:sz w:val="20"/>
          <w:szCs w:val="20"/>
          <w:lang w:eastAsia="sl-SI"/>
        </w:rPr>
        <w:t>vse</w:t>
      </w:r>
      <w:r w:rsidRPr="00FA7F4C">
        <w:rPr>
          <w:rFonts w:ascii="Calibri" w:hAnsi="Calibri" w:cs="ArialMT"/>
          <w:color w:val="000000" w:themeColor="text1"/>
          <w:sz w:val="20"/>
          <w:szCs w:val="20"/>
          <w:lang w:eastAsia="sl-SI"/>
        </w:rPr>
        <w:t xml:space="preserve"> leto 2017 izvajali redni nadzor nivojskih križanj železniških prog in državnih cest v skladu s svojimi pristojnostmi. Zaradi zagotavljanja večje varnosti udeležencev v cestnem in železniškem prometu je bil poleg tega v ob</w:t>
      </w:r>
      <w:r w:rsidR="006E2A73">
        <w:rPr>
          <w:rFonts w:ascii="Calibri" w:hAnsi="Calibri" w:cs="ArialMT"/>
          <w:color w:val="000000" w:themeColor="text1"/>
          <w:sz w:val="20"/>
          <w:szCs w:val="20"/>
          <w:lang w:eastAsia="sl-SI"/>
        </w:rPr>
        <w:t>d</w:t>
      </w:r>
      <w:r w:rsidRPr="00FA7F4C">
        <w:rPr>
          <w:rFonts w:ascii="Calibri" w:hAnsi="Calibri" w:cs="ArialMT"/>
          <w:color w:val="000000" w:themeColor="text1"/>
          <w:sz w:val="20"/>
          <w:szCs w:val="20"/>
          <w:lang w:eastAsia="sl-SI"/>
        </w:rPr>
        <w:t>obju od 1.</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4. do 30.</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11.</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 xml:space="preserve">2017 izveden tudi poostren inšpekcijski nadzor na nivojskih prehodih, ki so ga izvedli inšpektorji za železniški promet. Pri tem je bil dan poseben poudarek na ugotavljanju: </w:t>
      </w:r>
    </w:p>
    <w:p w14:paraId="34836083" w14:textId="77777777" w:rsidR="00A40131" w:rsidRPr="00FA7F4C" w:rsidRDefault="00A40131" w:rsidP="0057203F">
      <w:pPr>
        <w:pStyle w:val="Odstavekseznama"/>
        <w:numPr>
          <w:ilvl w:val="0"/>
          <w:numId w:val="29"/>
        </w:numPr>
        <w:autoSpaceDE w:val="0"/>
        <w:autoSpaceDN w:val="0"/>
        <w:adjustRightInd w:val="0"/>
        <w:spacing w:line="240" w:lineRule="auto"/>
        <w:ind w:left="714" w:hanging="357"/>
        <w:rPr>
          <w:rFonts w:ascii="Calibri" w:hAnsi="Calibri" w:cs="ArialMT"/>
          <w:color w:val="000000" w:themeColor="text1"/>
          <w:sz w:val="20"/>
          <w:szCs w:val="20"/>
        </w:rPr>
      </w:pPr>
      <w:r w:rsidRPr="00FA7F4C">
        <w:rPr>
          <w:rFonts w:ascii="Calibri" w:hAnsi="Calibri" w:cs="ArialMT"/>
          <w:color w:val="000000" w:themeColor="text1"/>
          <w:sz w:val="20"/>
          <w:szCs w:val="20"/>
        </w:rPr>
        <w:t>brezhibnega delovanja naprav za zavarovanje prometa na nivojskih prehodih,</w:t>
      </w:r>
    </w:p>
    <w:p w14:paraId="2F1A4627" w14:textId="77777777" w:rsidR="00A40131" w:rsidRPr="00FA7F4C" w:rsidRDefault="00A40131" w:rsidP="0057203F">
      <w:pPr>
        <w:pStyle w:val="Odstavekseznama"/>
        <w:numPr>
          <w:ilvl w:val="0"/>
          <w:numId w:val="29"/>
        </w:numPr>
        <w:autoSpaceDE w:val="0"/>
        <w:autoSpaceDN w:val="0"/>
        <w:adjustRightInd w:val="0"/>
        <w:spacing w:line="240" w:lineRule="auto"/>
        <w:ind w:left="714" w:hanging="357"/>
        <w:rPr>
          <w:rFonts w:ascii="Calibri" w:hAnsi="Calibri" w:cs="ArialMT"/>
          <w:color w:val="000000" w:themeColor="text1"/>
          <w:sz w:val="20"/>
          <w:szCs w:val="20"/>
        </w:rPr>
      </w:pPr>
      <w:r w:rsidRPr="00FA7F4C">
        <w:rPr>
          <w:rFonts w:ascii="Calibri" w:hAnsi="Calibri" w:cs="ArialMT"/>
          <w:color w:val="000000" w:themeColor="text1"/>
          <w:sz w:val="20"/>
          <w:szCs w:val="20"/>
        </w:rPr>
        <w:t>vzdrževanja naprav za zavarovanje prometa na nivojskih prehodih,</w:t>
      </w:r>
    </w:p>
    <w:p w14:paraId="1E02015D" w14:textId="77777777" w:rsidR="00A40131" w:rsidRPr="00FA7F4C" w:rsidRDefault="00A40131" w:rsidP="0057203F">
      <w:pPr>
        <w:pStyle w:val="Odstavekseznama"/>
        <w:numPr>
          <w:ilvl w:val="0"/>
          <w:numId w:val="29"/>
        </w:numPr>
        <w:autoSpaceDE w:val="0"/>
        <w:autoSpaceDN w:val="0"/>
        <w:adjustRightInd w:val="0"/>
        <w:spacing w:line="240" w:lineRule="auto"/>
        <w:ind w:left="714" w:hanging="357"/>
        <w:rPr>
          <w:rFonts w:ascii="Calibri" w:hAnsi="Calibri" w:cs="ArialMT"/>
          <w:color w:val="000000" w:themeColor="text1"/>
          <w:sz w:val="20"/>
          <w:szCs w:val="20"/>
        </w:rPr>
      </w:pPr>
      <w:r w:rsidRPr="00FA7F4C">
        <w:rPr>
          <w:rFonts w:ascii="Calibri" w:hAnsi="Calibri" w:cs="ArialMT"/>
          <w:color w:val="000000" w:themeColor="text1"/>
          <w:sz w:val="20"/>
          <w:szCs w:val="20"/>
        </w:rPr>
        <w:t xml:space="preserve">pravilnosti in ustreznosti izvedbe ter delovanju prometne signalizacije in prometne opreme na območju nivojskih prehodov, </w:t>
      </w:r>
    </w:p>
    <w:p w14:paraId="4DFB134B" w14:textId="77777777" w:rsidR="00A40131" w:rsidRPr="00FA7F4C" w:rsidRDefault="00A40131" w:rsidP="0057203F">
      <w:pPr>
        <w:pStyle w:val="Odstavekseznama"/>
        <w:numPr>
          <w:ilvl w:val="0"/>
          <w:numId w:val="29"/>
        </w:numPr>
        <w:autoSpaceDE w:val="0"/>
        <w:autoSpaceDN w:val="0"/>
        <w:adjustRightInd w:val="0"/>
        <w:spacing w:line="240" w:lineRule="auto"/>
        <w:ind w:left="714" w:hanging="357"/>
        <w:rPr>
          <w:rFonts w:ascii="Calibri" w:hAnsi="Calibri" w:cs="ArialMT"/>
          <w:color w:val="000000" w:themeColor="text1"/>
          <w:sz w:val="20"/>
          <w:szCs w:val="20"/>
        </w:rPr>
      </w:pPr>
      <w:r w:rsidRPr="00FA7F4C">
        <w:rPr>
          <w:rFonts w:ascii="Calibri" w:hAnsi="Calibri" w:cs="ArialMT"/>
          <w:color w:val="000000" w:themeColor="text1"/>
          <w:sz w:val="20"/>
          <w:szCs w:val="20"/>
        </w:rPr>
        <w:t>pregledu stanja cestišča na območju nivojskega prehoda,</w:t>
      </w:r>
    </w:p>
    <w:p w14:paraId="341FFB2A" w14:textId="77777777" w:rsidR="00A40131" w:rsidRPr="00FA7F4C" w:rsidRDefault="00A40131" w:rsidP="0057203F">
      <w:pPr>
        <w:pStyle w:val="Odstavekseznama"/>
        <w:numPr>
          <w:ilvl w:val="0"/>
          <w:numId w:val="29"/>
        </w:numPr>
        <w:autoSpaceDE w:val="0"/>
        <w:autoSpaceDN w:val="0"/>
        <w:adjustRightInd w:val="0"/>
        <w:spacing w:line="240" w:lineRule="auto"/>
        <w:ind w:left="714" w:hanging="357"/>
        <w:rPr>
          <w:rFonts w:ascii="Calibri" w:hAnsi="Calibri" w:cs="ArialMT"/>
          <w:color w:val="000000" w:themeColor="text1"/>
          <w:sz w:val="20"/>
          <w:szCs w:val="20"/>
        </w:rPr>
      </w:pPr>
      <w:r w:rsidRPr="00FA7F4C">
        <w:rPr>
          <w:rFonts w:ascii="Calibri" w:hAnsi="Calibri" w:cs="ArialMT"/>
          <w:color w:val="000000" w:themeColor="text1"/>
          <w:sz w:val="20"/>
          <w:szCs w:val="20"/>
        </w:rPr>
        <w:t xml:space="preserve">zagotavljanju ustrezne preglednosti v območjih zavarovanih in nezavarovanih (pasivno urejenih) nivojskih prehodov, v progovnem in varovalnem progovnem pasu, </w:t>
      </w:r>
    </w:p>
    <w:p w14:paraId="49F348B5" w14:textId="77777777" w:rsidR="00A40131" w:rsidRPr="00FA7F4C" w:rsidRDefault="00A40131" w:rsidP="0057203F">
      <w:pPr>
        <w:pStyle w:val="Odstavekseznama"/>
        <w:numPr>
          <w:ilvl w:val="0"/>
          <w:numId w:val="29"/>
        </w:numPr>
        <w:autoSpaceDE w:val="0"/>
        <w:autoSpaceDN w:val="0"/>
        <w:adjustRightInd w:val="0"/>
        <w:spacing w:line="240" w:lineRule="auto"/>
        <w:ind w:left="714" w:hanging="357"/>
        <w:rPr>
          <w:rFonts w:ascii="Calibri" w:hAnsi="Calibri" w:cs="ArialMT"/>
          <w:color w:val="000000" w:themeColor="text1"/>
          <w:sz w:val="20"/>
          <w:szCs w:val="20"/>
        </w:rPr>
      </w:pPr>
      <w:r w:rsidRPr="00FA7F4C">
        <w:rPr>
          <w:rFonts w:ascii="Calibri" w:hAnsi="Calibri" w:cs="ArialMT"/>
          <w:color w:val="000000" w:themeColor="text1"/>
          <w:sz w:val="20"/>
          <w:szCs w:val="20"/>
        </w:rPr>
        <w:t>izvajanju predpisanih postopkov v primeru izrednosti na nivojskih prehodih.</w:t>
      </w:r>
    </w:p>
    <w:p w14:paraId="1539286A" w14:textId="77777777" w:rsidR="00A40131" w:rsidRPr="00FA7F4C" w:rsidRDefault="00A40131" w:rsidP="00A40131">
      <w:pPr>
        <w:autoSpaceDE w:val="0"/>
        <w:rPr>
          <w:rFonts w:cs="Arial"/>
          <w:b/>
          <w:bCs/>
          <w:color w:val="000000" w:themeColor="text1"/>
          <w:sz w:val="20"/>
        </w:rPr>
      </w:pPr>
    </w:p>
    <w:p w14:paraId="21957736" w14:textId="4257F10B" w:rsidR="00A40131" w:rsidRPr="00FA7F4C" w:rsidRDefault="00A40131" w:rsidP="00A40131">
      <w:pPr>
        <w:autoSpaceDE w:val="0"/>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V okviru akcijskega nadzora je bilo izvedenih 29 inšpekcijskih pregledov v povezavi z nivojskimi prehodi. V sklopu nadzora obveščanja o napakah na nivojskih prehodih </w:t>
      </w:r>
      <w:r w:rsidR="006E2A73">
        <w:rPr>
          <w:rFonts w:ascii="Calibri" w:hAnsi="Calibri" w:cs="ArialMT"/>
          <w:color w:val="000000" w:themeColor="text1"/>
          <w:sz w:val="20"/>
          <w:szCs w:val="20"/>
          <w:lang w:eastAsia="sl-SI"/>
        </w:rPr>
        <w:t>s</w:t>
      </w:r>
      <w:r w:rsidRPr="00FA7F4C">
        <w:rPr>
          <w:rFonts w:ascii="Calibri" w:hAnsi="Calibri" w:cs="ArialMT"/>
          <w:color w:val="000000" w:themeColor="text1"/>
          <w:sz w:val="20"/>
          <w:szCs w:val="20"/>
          <w:lang w:eastAsia="sl-SI"/>
        </w:rPr>
        <w:t xml:space="preserve"> strani prometnikov je bilo izvedenih </w:t>
      </w:r>
      <w:r w:rsidR="006E2A73">
        <w:rPr>
          <w:rFonts w:ascii="Calibri" w:hAnsi="Calibri" w:cs="ArialMT"/>
          <w:color w:val="000000" w:themeColor="text1"/>
          <w:sz w:val="20"/>
          <w:szCs w:val="20"/>
          <w:lang w:eastAsia="sl-SI"/>
        </w:rPr>
        <w:t>sedem</w:t>
      </w:r>
      <w:r w:rsidRPr="00FA7F4C">
        <w:rPr>
          <w:rFonts w:ascii="Calibri" w:hAnsi="Calibri" w:cs="ArialMT"/>
          <w:color w:val="000000" w:themeColor="text1"/>
          <w:sz w:val="20"/>
          <w:szCs w:val="20"/>
          <w:lang w:eastAsia="sl-SI"/>
        </w:rPr>
        <w:t xml:space="preserve"> nadzorov na naslednjih postajah</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Velenje, Ilirska Bistrica, Bled </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Jezero, Mirna Peč, Metlika, Šmartno ob Paki in Stranje. V omenjenih nadzorih ni bilo ugotovljenih nepravilnosti. V sklopu nadzora vzdrževanja in delovanja naprav za zavarovanje prometa na nivojskih prehodih je bilo izvedeno </w:t>
      </w:r>
      <w:r w:rsidR="006E2A73">
        <w:rPr>
          <w:rFonts w:ascii="Calibri" w:hAnsi="Calibri" w:cs="ArialMT"/>
          <w:color w:val="000000" w:themeColor="text1"/>
          <w:sz w:val="20"/>
          <w:szCs w:val="20"/>
          <w:lang w:eastAsia="sl-SI"/>
        </w:rPr>
        <w:t>devet</w:t>
      </w:r>
      <w:r w:rsidRPr="00FA7F4C">
        <w:rPr>
          <w:rFonts w:ascii="Calibri" w:hAnsi="Calibri" w:cs="ArialMT"/>
          <w:color w:val="000000" w:themeColor="text1"/>
          <w:sz w:val="20"/>
          <w:szCs w:val="20"/>
          <w:lang w:eastAsia="sl-SI"/>
        </w:rPr>
        <w:t xml:space="preserve"> nadzorov</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in sicer na Npr 571.8 Ljubljana–Sežana; 148.2 Metlika–Ljubljana, 548.0 Dobrova–Ljubljana, 46.6 Jesenice–NG, 14.1 Pi-II-Bistrica, 57.1 Rogatec–Grobelno, 534.1 ZM–Šentilj. Ob opravljenih nadzorih ni bilo ugotovljenih nepravilnosti. V sklopu nadzora infrastrukture so bili izvedeni </w:t>
      </w:r>
      <w:r w:rsidR="006E2A73">
        <w:rPr>
          <w:rFonts w:ascii="Calibri" w:hAnsi="Calibri" w:cs="ArialMT"/>
          <w:color w:val="000000" w:themeColor="text1"/>
          <w:sz w:val="20"/>
          <w:szCs w:val="20"/>
          <w:lang w:eastAsia="sl-SI"/>
        </w:rPr>
        <w:t>štirje</w:t>
      </w:r>
      <w:r w:rsidRPr="00FA7F4C">
        <w:rPr>
          <w:rFonts w:ascii="Calibri" w:hAnsi="Calibri" w:cs="ArialMT"/>
          <w:color w:val="000000" w:themeColor="text1"/>
          <w:sz w:val="20"/>
          <w:szCs w:val="20"/>
          <w:lang w:eastAsia="sl-SI"/>
        </w:rPr>
        <w:t xml:space="preserve"> nadzori</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in sicer so bili pregledani naslednji nivojski prehodi: 10 d.m. Dobrova–Ljubljana, LV Zidani Most (v km 504</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18), 21 Ljubljana–Šiška–Kamnik Graben (v km 17</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523), 20 Ljubljana–Jesenice–d.m. (v km 586</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909), 20 Ljubljana</w:t>
      </w:r>
      <w:r w:rsidR="006E2A73" w:rsidRPr="00FA7F4C">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Sežana (v km 577</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w:t>
      </w:r>
      <w:r w:rsidR="006E2A73">
        <w:rPr>
          <w:rFonts w:ascii="Calibri" w:hAnsi="Calibri" w:cs="ArialMT"/>
          <w:color w:val="000000" w:themeColor="text1"/>
          <w:sz w:val="20"/>
          <w:szCs w:val="20"/>
          <w:lang w:eastAsia="sl-SI"/>
        </w:rPr>
        <w:t xml:space="preserve"> </w:t>
      </w:r>
      <w:r w:rsidRPr="00FA7F4C">
        <w:rPr>
          <w:rFonts w:ascii="Calibri" w:hAnsi="Calibri" w:cs="ArialMT"/>
          <w:color w:val="000000" w:themeColor="text1"/>
          <w:sz w:val="20"/>
          <w:szCs w:val="20"/>
          <w:lang w:eastAsia="sl-SI"/>
        </w:rPr>
        <w:t>288). Ob opravljenih nadzorih ni bilo ugotovljenih nepravilnosti. V inšpekcijskih nadzorih se ugotavlja, da se stanje na tem področju v zadnjih letih izboljšuje tako, da ni zaznanih hujših kršitev, ki bi predstavljale resno tveganje za varnost udeležencev v ces</w:t>
      </w:r>
      <w:r w:rsidR="004436AD">
        <w:rPr>
          <w:rFonts w:ascii="Calibri" w:hAnsi="Calibri" w:cs="ArialMT"/>
          <w:color w:val="000000" w:themeColor="text1"/>
          <w:sz w:val="20"/>
          <w:szCs w:val="20"/>
          <w:lang w:eastAsia="sl-SI"/>
        </w:rPr>
        <w:t>tnem in železniškem prometu.</w:t>
      </w:r>
      <w:r w:rsidRPr="00FA7F4C">
        <w:rPr>
          <w:rFonts w:ascii="Calibri" w:hAnsi="Calibri" w:cs="ArialMT"/>
          <w:color w:val="000000" w:themeColor="text1"/>
          <w:sz w:val="20"/>
          <w:szCs w:val="20"/>
          <w:lang w:eastAsia="sl-SI"/>
        </w:rPr>
        <w:t xml:space="preserve"> </w:t>
      </w:r>
    </w:p>
    <w:p w14:paraId="55200376" w14:textId="77777777" w:rsidR="00A40131" w:rsidRPr="00FA7F4C" w:rsidRDefault="00A40131" w:rsidP="002F3C59">
      <w:pPr>
        <w:autoSpaceDE w:val="0"/>
        <w:autoSpaceDN w:val="0"/>
        <w:adjustRightInd w:val="0"/>
        <w:rPr>
          <w:rFonts w:ascii="Calibri" w:hAnsi="Calibri" w:cs="ArialMT"/>
          <w:color w:val="000000" w:themeColor="text1"/>
          <w:sz w:val="20"/>
          <w:szCs w:val="20"/>
          <w:lang w:eastAsia="sl-SI"/>
        </w:rPr>
      </w:pPr>
    </w:p>
    <w:p w14:paraId="38FA8E81" w14:textId="22A4AFEA" w:rsidR="00A40131" w:rsidRPr="00FA7F4C" w:rsidRDefault="00A40131" w:rsidP="00A40131">
      <w:pPr>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Inšpekcija za cestni promet IRSI ter policija izvajata nadzor v skladu z navedeno Direktivo po določilih Zakona o motornih vozilih. Inšpekcija za cestni promet navedene aktivnosti izvaja v obsegu izvajanja načrtovanih mesečnih nadzorov v samostojnih ali skupnih koordiniranih nadzorih na cesti z drugimi organi (policija, mobilne enote FURS) </w:t>
      </w:r>
      <w:r w:rsidR="006E2A73">
        <w:rPr>
          <w:rFonts w:ascii="Calibri" w:hAnsi="Calibri" w:cs="ArialMT"/>
          <w:color w:val="000000" w:themeColor="text1"/>
          <w:sz w:val="20"/>
          <w:szCs w:val="20"/>
          <w:lang w:eastAsia="sl-SI"/>
        </w:rPr>
        <w:t>tri-</w:t>
      </w:r>
      <w:r w:rsidRPr="00FA7F4C">
        <w:rPr>
          <w:rFonts w:ascii="Calibri" w:hAnsi="Calibri" w:cs="ArialMT"/>
          <w:color w:val="000000" w:themeColor="text1"/>
          <w:sz w:val="20"/>
          <w:szCs w:val="20"/>
          <w:lang w:eastAsia="sl-SI"/>
        </w:rPr>
        <w:t xml:space="preserve"> do </w:t>
      </w:r>
      <w:r w:rsidR="006E2A73">
        <w:rPr>
          <w:rFonts w:ascii="Calibri" w:hAnsi="Calibri" w:cs="ArialMT"/>
          <w:color w:val="000000" w:themeColor="text1"/>
          <w:sz w:val="20"/>
          <w:szCs w:val="20"/>
          <w:lang w:eastAsia="sl-SI"/>
        </w:rPr>
        <w:t>pet</w:t>
      </w:r>
      <w:r w:rsidRPr="00FA7F4C">
        <w:rPr>
          <w:rFonts w:ascii="Calibri" w:hAnsi="Calibri" w:cs="ArialMT"/>
          <w:color w:val="000000" w:themeColor="text1"/>
          <w:sz w:val="20"/>
          <w:szCs w:val="20"/>
          <w:lang w:eastAsia="sl-SI"/>
        </w:rPr>
        <w:t xml:space="preserve">krat mesečno. V postopku pregleda vozila s področja tehnične brezhibnosti se s strani nadzornih organov izvede poenostavljen postopek začetnega cestnega pregleda tehnične brezhibnosti vozila in v primeru ugotovitev pomanjkljivosti se vozilo izloči iz prometa do odprave nepravilnosti ali </w:t>
      </w:r>
      <w:r w:rsidR="006E2A73">
        <w:rPr>
          <w:rFonts w:ascii="Calibri" w:hAnsi="Calibri" w:cs="ArialMT"/>
          <w:color w:val="000000" w:themeColor="text1"/>
          <w:sz w:val="20"/>
          <w:szCs w:val="20"/>
          <w:lang w:eastAsia="sl-SI"/>
        </w:rPr>
        <w:t xml:space="preserve">se </w:t>
      </w:r>
      <w:r w:rsidRPr="00FA7F4C">
        <w:rPr>
          <w:rFonts w:ascii="Calibri" w:hAnsi="Calibri" w:cs="ArialMT"/>
          <w:color w:val="000000" w:themeColor="text1"/>
          <w:sz w:val="20"/>
          <w:szCs w:val="20"/>
          <w:lang w:eastAsia="sl-SI"/>
        </w:rPr>
        <w:t xml:space="preserve">odredi izredni tehnični pregled vozila. </w:t>
      </w:r>
    </w:p>
    <w:p w14:paraId="63DA9A7A" w14:textId="77777777" w:rsidR="00A40131" w:rsidRPr="00FA7F4C" w:rsidRDefault="00A40131" w:rsidP="00A40131">
      <w:pPr>
        <w:rPr>
          <w:rFonts w:cs="Arial"/>
          <w:color w:val="000000" w:themeColor="text1"/>
          <w:sz w:val="20"/>
          <w:szCs w:val="20"/>
        </w:rPr>
      </w:pPr>
    </w:p>
    <w:p w14:paraId="7F39B4D0" w14:textId="6D7F114B" w:rsidR="00A40131" w:rsidRPr="00FA7F4C" w:rsidRDefault="00A40131" w:rsidP="00A40131">
      <w:pPr>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 xml:space="preserve">V letu 2017 je inšpekcija za cestni promet izvedla 124 tovrstnih nadzorov ter v </w:t>
      </w:r>
      <w:r w:rsidR="006E2A73">
        <w:rPr>
          <w:rFonts w:ascii="Calibri" w:hAnsi="Calibri" w:cs="ArialMT"/>
          <w:color w:val="000000" w:themeColor="text1"/>
          <w:sz w:val="20"/>
          <w:szCs w:val="20"/>
          <w:lang w:eastAsia="sl-SI"/>
        </w:rPr>
        <w:t>osmih</w:t>
      </w:r>
      <w:r w:rsidRPr="00FA7F4C">
        <w:rPr>
          <w:rFonts w:ascii="Calibri" w:hAnsi="Calibri" w:cs="ArialMT"/>
          <w:color w:val="000000" w:themeColor="text1"/>
          <w:sz w:val="20"/>
          <w:szCs w:val="20"/>
          <w:lang w:eastAsia="sl-SI"/>
        </w:rPr>
        <w:t xml:space="preserve"> primerih prepovedala nadaljevanje vožnje z vozilom do odprave nepravilnosti. V </w:t>
      </w:r>
      <w:r w:rsidR="006E2A73">
        <w:rPr>
          <w:rFonts w:ascii="Calibri" w:hAnsi="Calibri" w:cs="ArialMT"/>
          <w:color w:val="000000" w:themeColor="text1"/>
          <w:sz w:val="20"/>
          <w:szCs w:val="20"/>
          <w:lang w:eastAsia="sl-SI"/>
        </w:rPr>
        <w:t>štirih</w:t>
      </w:r>
      <w:r w:rsidRPr="00FA7F4C">
        <w:rPr>
          <w:rFonts w:ascii="Calibri" w:hAnsi="Calibri" w:cs="ArialMT"/>
          <w:color w:val="000000" w:themeColor="text1"/>
          <w:sz w:val="20"/>
          <w:szCs w:val="20"/>
          <w:lang w:eastAsia="sl-SI"/>
        </w:rPr>
        <w:t xml:space="preserve"> primerih bil odrejen izredni tehnični pregled vozila. Večina kršitev je bila povezana z nepravilnostmi glede delovanja tahografa ali omejilnika hitrosti ter slabim stanjem pnevmatik.</w:t>
      </w:r>
    </w:p>
    <w:p w14:paraId="355B480A" w14:textId="77777777" w:rsidR="002F3C59" w:rsidRPr="00FA7F4C" w:rsidRDefault="002F3C59" w:rsidP="00DF3331">
      <w:pPr>
        <w:rPr>
          <w:rFonts w:ascii="Calibri" w:hAnsi="Calibri" w:cs="ArialMT"/>
          <w:color w:val="000000" w:themeColor="text1"/>
          <w:sz w:val="20"/>
          <w:szCs w:val="20"/>
          <w:lang w:eastAsia="sl-SI"/>
        </w:rPr>
      </w:pPr>
    </w:p>
    <w:p w14:paraId="67C71B42" w14:textId="38B0087A" w:rsidR="0014343C" w:rsidRPr="00FA7F4C" w:rsidRDefault="0014343C" w:rsidP="0014343C">
      <w:pPr>
        <w:rPr>
          <w:rFonts w:ascii="Calibri" w:hAnsi="Calibri" w:cs="ArialMT"/>
          <w:color w:val="000000" w:themeColor="text1"/>
          <w:sz w:val="20"/>
          <w:szCs w:val="20"/>
          <w:lang w:eastAsia="sl-SI"/>
        </w:rPr>
      </w:pPr>
      <w:r w:rsidRPr="00FA7F4C">
        <w:rPr>
          <w:rFonts w:ascii="Calibri" w:hAnsi="Calibri" w:cs="ArialMT"/>
          <w:color w:val="000000" w:themeColor="text1"/>
          <w:sz w:val="20"/>
          <w:szCs w:val="20"/>
          <w:lang w:eastAsia="sl-SI"/>
        </w:rPr>
        <w:t>Inšpekcija za cestni promet IRSI izvaja nadzor prevoza šoloobveznih otrok v skladu z določili Zakona o prevozih v cestnem prometu, ob tem pa se hkrati preverja</w:t>
      </w:r>
      <w:r w:rsidR="006E2A73">
        <w:rPr>
          <w:rFonts w:ascii="Calibri" w:hAnsi="Calibri" w:cs="ArialMT"/>
          <w:color w:val="000000" w:themeColor="text1"/>
          <w:sz w:val="20"/>
          <w:szCs w:val="20"/>
          <w:lang w:eastAsia="sl-SI"/>
        </w:rPr>
        <w:t>jo</w:t>
      </w:r>
      <w:r w:rsidRPr="00FA7F4C">
        <w:rPr>
          <w:rFonts w:ascii="Calibri" w:hAnsi="Calibri" w:cs="ArialMT"/>
          <w:color w:val="000000" w:themeColor="text1"/>
          <w:sz w:val="20"/>
          <w:szCs w:val="20"/>
          <w:lang w:eastAsia="sl-SI"/>
        </w:rPr>
        <w:t xml:space="preserve"> še čas vožnje, odmorov in počitkov voznikov</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uporaba tahografa po določilih ZDCOPMD </w:t>
      </w:r>
      <w:r w:rsidR="006E2A73">
        <w:rPr>
          <w:rFonts w:ascii="Calibri" w:hAnsi="Calibri" w:cs="ArialMT"/>
          <w:color w:val="000000" w:themeColor="text1"/>
          <w:sz w:val="20"/>
          <w:szCs w:val="20"/>
          <w:lang w:eastAsia="sl-SI"/>
        </w:rPr>
        <w:t>in</w:t>
      </w:r>
      <w:r w:rsidRPr="00FA7F4C">
        <w:rPr>
          <w:rFonts w:ascii="Calibri" w:hAnsi="Calibri" w:cs="ArialMT"/>
          <w:color w:val="000000" w:themeColor="text1"/>
          <w:sz w:val="20"/>
          <w:szCs w:val="20"/>
          <w:lang w:eastAsia="sl-SI"/>
        </w:rPr>
        <w:t xml:space="preserve"> nadzor tehnične brezhibnosti motornih vozil po določilih ZMV. V letu 2017 sta bila izvedena </w:t>
      </w:r>
      <w:r w:rsidR="006E2A73">
        <w:rPr>
          <w:rFonts w:ascii="Calibri" w:hAnsi="Calibri" w:cs="ArialMT"/>
          <w:color w:val="000000" w:themeColor="text1"/>
          <w:sz w:val="20"/>
          <w:szCs w:val="20"/>
          <w:lang w:eastAsia="sl-SI"/>
        </w:rPr>
        <w:t>dva</w:t>
      </w:r>
      <w:r w:rsidRPr="00FA7F4C">
        <w:rPr>
          <w:rFonts w:ascii="Calibri" w:hAnsi="Calibri" w:cs="ArialMT"/>
          <w:color w:val="000000" w:themeColor="text1"/>
          <w:sz w:val="20"/>
          <w:szCs w:val="20"/>
          <w:lang w:eastAsia="sl-SI"/>
        </w:rPr>
        <w:t xml:space="preserve"> akcijska nadzora</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in sicer ob začetku in koncu šolskega leta. Izvedenih je bilo 55 nadzorov, v dveh primerih je bila ugotovljena večja nepravilnost po ZMV in izdana začasna prepoved uporabe vozila za namen prevoza šoloobveznih otrok. V </w:t>
      </w:r>
      <w:r w:rsidR="006E2A73">
        <w:rPr>
          <w:rFonts w:ascii="Calibri" w:hAnsi="Calibri" w:cs="ArialMT"/>
          <w:color w:val="000000" w:themeColor="text1"/>
          <w:sz w:val="20"/>
          <w:szCs w:val="20"/>
          <w:lang w:eastAsia="sl-SI"/>
        </w:rPr>
        <w:t>pre</w:t>
      </w:r>
      <w:r w:rsidRPr="00FA7F4C">
        <w:rPr>
          <w:rFonts w:ascii="Calibri" w:hAnsi="Calibri" w:cs="ArialMT"/>
          <w:color w:val="000000" w:themeColor="text1"/>
          <w:sz w:val="20"/>
          <w:szCs w:val="20"/>
          <w:lang w:eastAsia="sl-SI"/>
        </w:rPr>
        <w:t>ostalih primerih je šlo za nepravilnosti po ZPCP-2 glede označevanja vozil ter kršitve določil ZDCOPMD</w:t>
      </w:r>
      <w:r w:rsidR="006E2A73">
        <w:rPr>
          <w:rFonts w:ascii="Calibri" w:hAnsi="Calibri" w:cs="ArialMT"/>
          <w:color w:val="000000" w:themeColor="text1"/>
          <w:sz w:val="20"/>
          <w:szCs w:val="20"/>
          <w:lang w:eastAsia="sl-SI"/>
        </w:rPr>
        <w:t>,</w:t>
      </w:r>
      <w:r w:rsidRPr="00FA7F4C">
        <w:rPr>
          <w:rFonts w:ascii="Calibri" w:hAnsi="Calibri" w:cs="ArialMT"/>
          <w:color w:val="000000" w:themeColor="text1"/>
          <w:sz w:val="20"/>
          <w:szCs w:val="20"/>
          <w:lang w:eastAsia="sl-SI"/>
        </w:rPr>
        <w:t xml:space="preserve"> kot s</w:t>
      </w:r>
      <w:r w:rsidR="006E2A73">
        <w:rPr>
          <w:rFonts w:ascii="Calibri" w:hAnsi="Calibri" w:cs="ArialMT"/>
          <w:color w:val="000000" w:themeColor="text1"/>
          <w:sz w:val="20"/>
          <w:szCs w:val="20"/>
          <w:lang w:eastAsia="sl-SI"/>
        </w:rPr>
        <w:t>ta</w:t>
      </w:r>
      <w:r w:rsidRPr="00FA7F4C">
        <w:rPr>
          <w:rFonts w:ascii="Calibri" w:hAnsi="Calibri" w:cs="ArialMT"/>
          <w:color w:val="000000" w:themeColor="text1"/>
          <w:sz w:val="20"/>
          <w:szCs w:val="20"/>
          <w:lang w:eastAsia="sl-SI"/>
        </w:rPr>
        <w:t xml:space="preserve"> neuporaba časovnih skupin na tahografu </w:t>
      </w:r>
      <w:r w:rsidR="006E2A73">
        <w:rPr>
          <w:rFonts w:ascii="Calibri" w:hAnsi="Calibri" w:cs="ArialMT"/>
          <w:color w:val="000000" w:themeColor="text1"/>
          <w:sz w:val="20"/>
          <w:szCs w:val="20"/>
          <w:lang w:eastAsia="sl-SI"/>
        </w:rPr>
        <w:t>in</w:t>
      </w:r>
      <w:r w:rsidRPr="00FA7F4C">
        <w:rPr>
          <w:rFonts w:ascii="Calibri" w:hAnsi="Calibri" w:cs="ArialMT"/>
          <w:color w:val="000000" w:themeColor="text1"/>
          <w:sz w:val="20"/>
          <w:szCs w:val="20"/>
          <w:lang w:eastAsia="sl-SI"/>
        </w:rPr>
        <w:t xml:space="preserve"> neupoštevanje predpisanih počitkov voznikov. Za ugotovljene kršitve je bilo izdanih </w:t>
      </w:r>
      <w:r w:rsidR="006E2A73">
        <w:rPr>
          <w:rFonts w:ascii="Calibri" w:hAnsi="Calibri" w:cs="ArialMT"/>
          <w:color w:val="000000" w:themeColor="text1"/>
          <w:sz w:val="20"/>
          <w:szCs w:val="20"/>
          <w:lang w:eastAsia="sl-SI"/>
        </w:rPr>
        <w:t>devet</w:t>
      </w:r>
      <w:r w:rsidRPr="00FA7F4C">
        <w:rPr>
          <w:rFonts w:ascii="Calibri" w:hAnsi="Calibri" w:cs="ArialMT"/>
          <w:color w:val="000000" w:themeColor="text1"/>
          <w:sz w:val="20"/>
          <w:szCs w:val="20"/>
          <w:lang w:eastAsia="sl-SI"/>
        </w:rPr>
        <w:t xml:space="preserve"> glob </w:t>
      </w:r>
      <w:r w:rsidR="006E2A73">
        <w:rPr>
          <w:rFonts w:ascii="Calibri" w:hAnsi="Calibri" w:cs="ArialMT"/>
          <w:color w:val="000000" w:themeColor="text1"/>
          <w:sz w:val="20"/>
          <w:szCs w:val="20"/>
          <w:lang w:eastAsia="sl-SI"/>
        </w:rPr>
        <w:t>in</w:t>
      </w:r>
      <w:r w:rsidRPr="00FA7F4C">
        <w:rPr>
          <w:rFonts w:ascii="Calibri" w:hAnsi="Calibri" w:cs="ArialMT"/>
          <w:color w:val="000000" w:themeColor="text1"/>
          <w:sz w:val="20"/>
          <w:szCs w:val="20"/>
          <w:lang w:eastAsia="sl-SI"/>
        </w:rPr>
        <w:t xml:space="preserve"> </w:t>
      </w:r>
      <w:r w:rsidR="006E2A73">
        <w:rPr>
          <w:rFonts w:ascii="Calibri" w:hAnsi="Calibri" w:cs="ArialMT"/>
          <w:color w:val="000000" w:themeColor="text1"/>
          <w:sz w:val="20"/>
          <w:szCs w:val="20"/>
          <w:lang w:eastAsia="sl-SI"/>
        </w:rPr>
        <w:t>sedem</w:t>
      </w:r>
      <w:r w:rsidRPr="00FA7F4C">
        <w:rPr>
          <w:rFonts w:ascii="Calibri" w:hAnsi="Calibri" w:cs="ArialMT"/>
          <w:color w:val="000000" w:themeColor="text1"/>
          <w:sz w:val="20"/>
          <w:szCs w:val="20"/>
          <w:lang w:eastAsia="sl-SI"/>
        </w:rPr>
        <w:t xml:space="preserve"> opozoril.</w:t>
      </w:r>
    </w:p>
    <w:p w14:paraId="57310871" w14:textId="77777777" w:rsidR="002732E1" w:rsidRPr="00FA7F4C" w:rsidRDefault="002732E1" w:rsidP="0014343C">
      <w:pPr>
        <w:rPr>
          <w:rFonts w:ascii="Calibri" w:hAnsi="Calibri" w:cs="ArialMT"/>
          <w:color w:val="000000" w:themeColor="text1"/>
          <w:sz w:val="20"/>
          <w:szCs w:val="20"/>
          <w:lang w:eastAsia="sl-SI"/>
        </w:rPr>
      </w:pPr>
    </w:p>
    <w:p w14:paraId="032BB494" w14:textId="3CF6E48F" w:rsidR="002732E1" w:rsidRPr="0003010A" w:rsidRDefault="002732E1" w:rsidP="002732E1">
      <w:pPr>
        <w:autoSpaceDE w:val="0"/>
        <w:autoSpaceDN w:val="0"/>
        <w:adjustRightInd w:val="0"/>
        <w:rPr>
          <w:rFonts w:ascii="Calibri" w:hAnsi="Calibri"/>
          <w:sz w:val="20"/>
          <w:szCs w:val="20"/>
        </w:rPr>
      </w:pPr>
      <w:r w:rsidRPr="00AE2BA3">
        <w:rPr>
          <w:rFonts w:ascii="Calibri" w:hAnsi="Calibri"/>
          <w:color w:val="000000" w:themeColor="text1"/>
          <w:sz w:val="20"/>
          <w:szCs w:val="20"/>
        </w:rPr>
        <w:t>Inšpektorji za ceste v sklopu rednega nadzora investicijskih vzdrževalnih del in vzdrževalnih del izvajajo nadzor državnih kolesarskih povezav, ki je niz prometnih površin, namenjenih javnemu prometu kolesarjev in drugih udeležencev</w:t>
      </w:r>
      <w:r w:rsidRPr="00FA7F4C">
        <w:rPr>
          <w:rFonts w:ascii="Calibri" w:hAnsi="Calibri"/>
          <w:color w:val="000000" w:themeColor="text1"/>
          <w:sz w:val="20"/>
          <w:szCs w:val="20"/>
        </w:rPr>
        <w:t xml:space="preserve"> pod pogoji, določenimi s pravili cestnega prometa, in predpisi, ki urejajo javne ceste, </w:t>
      </w:r>
      <w:r w:rsidR="004436AD">
        <w:rPr>
          <w:rFonts w:ascii="Calibri" w:hAnsi="Calibri"/>
          <w:color w:val="000000" w:themeColor="text1"/>
          <w:sz w:val="20"/>
          <w:szCs w:val="20"/>
        </w:rPr>
        <w:t>in so</w:t>
      </w:r>
      <w:r w:rsidRPr="00FA7F4C">
        <w:rPr>
          <w:rFonts w:ascii="Calibri" w:hAnsi="Calibri"/>
          <w:color w:val="000000" w:themeColor="text1"/>
          <w:sz w:val="20"/>
          <w:szCs w:val="20"/>
        </w:rPr>
        <w:t xml:space="preserve"> označen</w:t>
      </w:r>
      <w:r w:rsidR="004436AD">
        <w:rPr>
          <w:rFonts w:ascii="Calibri" w:hAnsi="Calibri"/>
          <w:color w:val="000000" w:themeColor="text1"/>
          <w:sz w:val="20"/>
          <w:szCs w:val="20"/>
        </w:rPr>
        <w:t>e</w:t>
      </w:r>
      <w:r w:rsidRPr="00FA7F4C">
        <w:rPr>
          <w:rFonts w:ascii="Calibri" w:hAnsi="Calibri"/>
          <w:color w:val="000000" w:themeColor="text1"/>
          <w:sz w:val="20"/>
          <w:szCs w:val="20"/>
        </w:rPr>
        <w:t xml:space="preserve"> s predpisano prometno signalizacijo. Ob ugotovljenih nepravilnostih in pomanjkljivostih so inšpektorji odredili upravljavcem </w:t>
      </w:r>
      <w:r w:rsidR="00990C30">
        <w:rPr>
          <w:rFonts w:ascii="Calibri" w:hAnsi="Calibri"/>
          <w:color w:val="000000" w:themeColor="text1"/>
          <w:sz w:val="20"/>
          <w:szCs w:val="20"/>
        </w:rPr>
        <w:t>oziroma</w:t>
      </w:r>
      <w:r w:rsidRPr="00FA7F4C">
        <w:rPr>
          <w:rFonts w:ascii="Calibri" w:hAnsi="Calibri"/>
          <w:color w:val="000000" w:themeColor="text1"/>
          <w:sz w:val="20"/>
          <w:szCs w:val="20"/>
        </w:rPr>
        <w:t xml:space="preserve"> vzdrževalcem cest ustrezne ukrepe za odpravo le-teh.</w:t>
      </w:r>
    </w:p>
    <w:p w14:paraId="1DA29B1B" w14:textId="77777777" w:rsidR="0050771B" w:rsidRPr="0003010A" w:rsidRDefault="0050771B" w:rsidP="00C15626">
      <w:pPr>
        <w:autoSpaceDE w:val="0"/>
        <w:autoSpaceDN w:val="0"/>
        <w:adjustRightInd w:val="0"/>
        <w:rPr>
          <w:rFonts w:ascii="Calibri" w:hAnsi="Calibri" w:cs="ArialMT"/>
          <w:sz w:val="20"/>
          <w:szCs w:val="20"/>
          <w:lang w:eastAsia="sl-SI"/>
        </w:rPr>
      </w:pPr>
    </w:p>
    <w:p w14:paraId="4E7E9551"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FURS je udeležen pri zagotavljanju cilja učinkovitega nadzora prometa iz pristojnosti po Zakonu o prevozih v cestnem prometu (ZPCP-2), Zakonu o delovnem času in obveznih počitkih mobilnih delavcev ter o zapisovalni opremi v cestnih prevozih (ZDCOPMD) ter po Zakonu o prevozih nevarnega blaga (ZPNB).</w:t>
      </w:r>
    </w:p>
    <w:p w14:paraId="69331DD0" w14:textId="77777777" w:rsidR="0003010A" w:rsidRPr="0003010A" w:rsidRDefault="0003010A" w:rsidP="0003010A">
      <w:pPr>
        <w:rPr>
          <w:rFonts w:ascii="Calibri" w:hAnsi="Calibri" w:cs="ArialMT"/>
          <w:sz w:val="20"/>
          <w:szCs w:val="20"/>
          <w:lang w:eastAsia="sl-SI"/>
        </w:rPr>
      </w:pPr>
    </w:p>
    <w:p w14:paraId="690BA926"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Z izvajanjem svojih pooblastil FURS pomembno vpliva k učinko</w:t>
      </w:r>
      <w:r w:rsidRPr="0003010A">
        <w:rPr>
          <w:rFonts w:ascii="Calibri" w:hAnsi="Calibri" w:cs="ArialMT"/>
          <w:sz w:val="20"/>
          <w:szCs w:val="20"/>
          <w:lang w:eastAsia="sl-SI"/>
        </w:rPr>
        <w:softHyphen/>
        <w:t>vitejšemu in sistematičnemu nadzoru na cestah in na področjih, ki neposredno vplivajo na stanje udeležencev v cestnem prometu. S takšnim načinom dela lahko udeleženci v prometu pričakujejo nadzor v vsakem trenutku.</w:t>
      </w:r>
    </w:p>
    <w:p w14:paraId="7F6508EB" w14:textId="77777777" w:rsidR="0003010A" w:rsidRPr="0003010A" w:rsidRDefault="0003010A" w:rsidP="0003010A">
      <w:pPr>
        <w:rPr>
          <w:rFonts w:ascii="Calibri" w:hAnsi="Calibri" w:cs="ArialMT"/>
          <w:sz w:val="20"/>
          <w:szCs w:val="20"/>
          <w:lang w:eastAsia="sl-SI"/>
        </w:rPr>
      </w:pPr>
    </w:p>
    <w:p w14:paraId="621411B6"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FURS izvaja nadzor po več zakonskih osnovah, kar omogoča celovit nadzor prevozov v cestnem prometu. FURS zagotavlja nadzor nad večkratnimi kršitelji in jih v primeru ponavljajočih se kršitev kaznuje strožje v primerih, kadar so predpisane globe v razponu.</w:t>
      </w:r>
    </w:p>
    <w:p w14:paraId="36F85426" w14:textId="77777777" w:rsidR="0003010A" w:rsidRPr="0003010A" w:rsidRDefault="0003010A" w:rsidP="0003010A">
      <w:pPr>
        <w:rPr>
          <w:rFonts w:ascii="Calibri" w:hAnsi="Calibri" w:cs="ArialMT"/>
          <w:sz w:val="20"/>
          <w:szCs w:val="20"/>
          <w:lang w:eastAsia="sl-SI"/>
        </w:rPr>
      </w:pPr>
    </w:p>
    <w:p w14:paraId="6FC11842"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Na področju nadzorov po ZPCP-2 je FURS v letu 2017 izvedel naslednje nadzore:</w:t>
      </w:r>
    </w:p>
    <w:p w14:paraId="2AF6FB47" w14:textId="77777777" w:rsidR="0003010A" w:rsidRPr="0003010A" w:rsidRDefault="0003010A" w:rsidP="0003010A">
      <w:pPr>
        <w:rPr>
          <w:rFonts w:ascii="Calibri" w:hAnsi="Calibri" w:cs="Calibri"/>
          <w:b/>
          <w:i/>
          <w:sz w:val="20"/>
          <w:szCs w:val="20"/>
        </w:rPr>
      </w:pPr>
    </w:p>
    <w:p w14:paraId="6012A85C" w14:textId="77777777" w:rsidR="0003010A" w:rsidRPr="0003010A" w:rsidRDefault="0003010A" w:rsidP="0003010A">
      <w:pPr>
        <w:rPr>
          <w:rFonts w:ascii="Calibri" w:hAnsi="Calibri" w:cs="ArialMT"/>
          <w:b/>
          <w:sz w:val="20"/>
          <w:szCs w:val="20"/>
          <w:lang w:eastAsia="sl-SI"/>
        </w:rPr>
      </w:pPr>
      <w:r w:rsidRPr="0003010A">
        <w:rPr>
          <w:rFonts w:ascii="Calibri" w:hAnsi="Calibri" w:cs="Calibri"/>
          <w:b/>
          <w:i/>
          <w:sz w:val="20"/>
          <w:szCs w:val="20"/>
        </w:rPr>
        <w:t>Tabela 7: Število izvedenih nadzorov v letu 2017</w:t>
      </w:r>
    </w:p>
    <w:tbl>
      <w:tblPr>
        <w:tblW w:w="8908"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5"/>
        <w:gridCol w:w="4443"/>
      </w:tblGrid>
      <w:tr w:rsidR="0003010A" w:rsidRPr="0003010A" w14:paraId="77221E4C" w14:textId="77777777" w:rsidTr="0003010A">
        <w:trPr>
          <w:trHeight w:val="272"/>
        </w:trPr>
        <w:tc>
          <w:tcPr>
            <w:tcW w:w="8908" w:type="dxa"/>
            <w:gridSpan w:val="2"/>
            <w:shd w:val="clear" w:color="auto" w:fill="EAF1DD" w:themeFill="accent3" w:themeFillTint="33"/>
          </w:tcPr>
          <w:p w14:paraId="46D1BBE5"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Izvedeni nadzori v skladu s planom dela IRSI</w:t>
            </w:r>
          </w:p>
        </w:tc>
      </w:tr>
      <w:tr w:rsidR="0003010A" w:rsidRPr="0003010A" w14:paraId="5EC6B942" w14:textId="77777777" w:rsidTr="0003010A">
        <w:trPr>
          <w:trHeight w:val="262"/>
        </w:trPr>
        <w:tc>
          <w:tcPr>
            <w:tcW w:w="4465" w:type="dxa"/>
            <w:shd w:val="clear" w:color="auto" w:fill="auto"/>
          </w:tcPr>
          <w:p w14:paraId="72F14F3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Število izvedenih nadzorov na terenu</w:t>
            </w:r>
          </w:p>
        </w:tc>
        <w:tc>
          <w:tcPr>
            <w:tcW w:w="4443" w:type="dxa"/>
            <w:shd w:val="clear" w:color="auto" w:fill="auto"/>
          </w:tcPr>
          <w:p w14:paraId="2E787900"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 xml:space="preserve">   36</w:t>
            </w:r>
          </w:p>
        </w:tc>
      </w:tr>
      <w:tr w:rsidR="0003010A" w:rsidRPr="0003010A" w14:paraId="5B020367" w14:textId="77777777" w:rsidTr="0003010A">
        <w:trPr>
          <w:trHeight w:val="272"/>
        </w:trPr>
        <w:tc>
          <w:tcPr>
            <w:tcW w:w="4465" w:type="dxa"/>
            <w:shd w:val="clear" w:color="auto" w:fill="auto"/>
          </w:tcPr>
          <w:p w14:paraId="08BE0507"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Število kontroliranih prevozov (vozil)</w:t>
            </w:r>
          </w:p>
        </w:tc>
        <w:tc>
          <w:tcPr>
            <w:tcW w:w="4443" w:type="dxa"/>
            <w:shd w:val="clear" w:color="auto" w:fill="auto"/>
          </w:tcPr>
          <w:p w14:paraId="7CD38E2B"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 xml:space="preserve"> 295</w:t>
            </w:r>
          </w:p>
        </w:tc>
      </w:tr>
      <w:tr w:rsidR="0003010A" w:rsidRPr="0003010A" w14:paraId="556610FE" w14:textId="77777777" w:rsidTr="0003010A">
        <w:trPr>
          <w:trHeight w:val="272"/>
        </w:trPr>
        <w:tc>
          <w:tcPr>
            <w:tcW w:w="8908" w:type="dxa"/>
            <w:gridSpan w:val="2"/>
            <w:shd w:val="clear" w:color="auto" w:fill="EAF1DD" w:themeFill="accent3" w:themeFillTint="33"/>
          </w:tcPr>
          <w:p w14:paraId="774962F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Izvedeni nadzori (lastne aktivnosti organa)</w:t>
            </w:r>
          </w:p>
        </w:tc>
      </w:tr>
      <w:tr w:rsidR="0003010A" w:rsidRPr="0003010A" w14:paraId="2D618FA6" w14:textId="77777777" w:rsidTr="0003010A">
        <w:trPr>
          <w:trHeight w:val="262"/>
        </w:trPr>
        <w:tc>
          <w:tcPr>
            <w:tcW w:w="4465" w:type="dxa"/>
            <w:shd w:val="clear" w:color="auto" w:fill="auto"/>
          </w:tcPr>
          <w:p w14:paraId="47A6BEE8"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Število izvedenih nadzorov na terenu</w:t>
            </w:r>
          </w:p>
        </w:tc>
        <w:tc>
          <w:tcPr>
            <w:tcW w:w="4443" w:type="dxa"/>
            <w:shd w:val="clear" w:color="auto" w:fill="auto"/>
          </w:tcPr>
          <w:p w14:paraId="62F6B3EE"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6.193</w:t>
            </w:r>
          </w:p>
        </w:tc>
      </w:tr>
      <w:tr w:rsidR="0003010A" w:rsidRPr="0003010A" w14:paraId="19AA47DE" w14:textId="77777777" w:rsidTr="0003010A">
        <w:trPr>
          <w:trHeight w:val="238"/>
        </w:trPr>
        <w:tc>
          <w:tcPr>
            <w:tcW w:w="4465" w:type="dxa"/>
            <w:tcBorders>
              <w:bottom w:val="single" w:sz="4" w:space="0" w:color="auto"/>
            </w:tcBorders>
            <w:shd w:val="clear" w:color="auto" w:fill="auto"/>
          </w:tcPr>
          <w:p w14:paraId="12D09326"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Število kontroliranih vozil</w:t>
            </w:r>
          </w:p>
        </w:tc>
        <w:tc>
          <w:tcPr>
            <w:tcW w:w="4443" w:type="dxa"/>
            <w:tcBorders>
              <w:bottom w:val="single" w:sz="4" w:space="0" w:color="auto"/>
            </w:tcBorders>
            <w:shd w:val="clear" w:color="auto" w:fill="auto"/>
          </w:tcPr>
          <w:p w14:paraId="66A9C2FD"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6.193</w:t>
            </w:r>
          </w:p>
        </w:tc>
      </w:tr>
      <w:tr w:rsidR="0003010A" w:rsidRPr="0003010A" w14:paraId="793CBBB8" w14:textId="77777777" w:rsidTr="0003010A">
        <w:trPr>
          <w:trHeight w:val="238"/>
        </w:trPr>
        <w:tc>
          <w:tcPr>
            <w:tcW w:w="4465" w:type="dxa"/>
            <w:tcBorders>
              <w:bottom w:val="single" w:sz="4" w:space="0" w:color="auto"/>
            </w:tcBorders>
            <w:shd w:val="clear" w:color="auto" w:fill="auto"/>
          </w:tcPr>
          <w:p w14:paraId="3493CEF7"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 xml:space="preserve">Število nadzorov skupaj: </w:t>
            </w:r>
          </w:p>
        </w:tc>
        <w:tc>
          <w:tcPr>
            <w:tcW w:w="4443" w:type="dxa"/>
            <w:tcBorders>
              <w:bottom w:val="single" w:sz="4" w:space="0" w:color="auto"/>
            </w:tcBorders>
            <w:shd w:val="clear" w:color="auto" w:fill="auto"/>
          </w:tcPr>
          <w:p w14:paraId="25779FDE"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6.229</w:t>
            </w:r>
          </w:p>
        </w:tc>
      </w:tr>
      <w:tr w:rsidR="0003010A" w:rsidRPr="0003010A" w14:paraId="7C562496" w14:textId="77777777" w:rsidTr="0003010A">
        <w:trPr>
          <w:trHeight w:val="272"/>
        </w:trPr>
        <w:tc>
          <w:tcPr>
            <w:tcW w:w="4465" w:type="dxa"/>
            <w:tcBorders>
              <w:top w:val="single" w:sz="4" w:space="0" w:color="auto"/>
            </w:tcBorders>
            <w:shd w:val="clear" w:color="auto" w:fill="FFFFFF" w:themeFill="background1"/>
          </w:tcPr>
          <w:p w14:paraId="29FA8B4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Število kontroliranih prevozov (vozil) skupaj</w:t>
            </w:r>
          </w:p>
        </w:tc>
        <w:tc>
          <w:tcPr>
            <w:tcW w:w="4443" w:type="dxa"/>
            <w:tcBorders>
              <w:top w:val="single" w:sz="4" w:space="0" w:color="auto"/>
            </w:tcBorders>
            <w:shd w:val="clear" w:color="auto" w:fill="FFFFFF" w:themeFill="background1"/>
          </w:tcPr>
          <w:p w14:paraId="0BBD6847"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6.452</w:t>
            </w:r>
          </w:p>
        </w:tc>
      </w:tr>
    </w:tbl>
    <w:p w14:paraId="0FC6828F" w14:textId="77777777" w:rsidR="0003010A" w:rsidRPr="0003010A" w:rsidRDefault="0003010A" w:rsidP="0003010A">
      <w:pPr>
        <w:rPr>
          <w:rFonts w:ascii="Calibri" w:hAnsi="Calibri" w:cs="ArialMT"/>
          <w:sz w:val="20"/>
          <w:szCs w:val="20"/>
          <w:lang w:eastAsia="sl-SI"/>
        </w:rPr>
      </w:pPr>
    </w:p>
    <w:p w14:paraId="4D8B695C" w14:textId="5AC664FB"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V okviru teh nadzorov je bilo za ugotovljene kršitve izrečenih 995 glob v skupnem znesku 519.475,00 EUR. Kar 340 kršitev je bilo ugotovljenih pri prevozih brez izvoda licence v vozilu, oziroma brez veljavne licence, kar predstavlja 37</w:t>
      </w:r>
      <w:r>
        <w:rPr>
          <w:rFonts w:ascii="Calibri" w:hAnsi="Calibri" w:cs="ArialMT"/>
          <w:sz w:val="20"/>
          <w:szCs w:val="20"/>
          <w:lang w:eastAsia="sl-SI"/>
        </w:rPr>
        <w:t xml:space="preserve"> </w:t>
      </w:r>
      <w:r w:rsidRPr="0003010A">
        <w:rPr>
          <w:rFonts w:ascii="Calibri" w:hAnsi="Calibri" w:cs="ArialMT"/>
          <w:sz w:val="20"/>
          <w:szCs w:val="20"/>
          <w:lang w:eastAsia="sl-SI"/>
        </w:rPr>
        <w:t xml:space="preserve">% vseh ugotovljenih kršitev. Posledično se za prevoznike, ki nimajo strokovno usposobljenih upravljavcev prevozov in voznikov šteje, da nimajo dobrega ugleda (Uredba Sveta 1071/2009). Takšne kršitve prevoznikov pomenijo tudi tveganje za varnost cestnega prometa. </w:t>
      </w:r>
    </w:p>
    <w:p w14:paraId="7855DE36" w14:textId="77777777" w:rsidR="0003010A" w:rsidRPr="0003010A" w:rsidRDefault="0003010A" w:rsidP="0003010A">
      <w:pPr>
        <w:rPr>
          <w:rFonts w:ascii="Calibri" w:hAnsi="Calibri" w:cs="ArialMT"/>
          <w:sz w:val="20"/>
          <w:szCs w:val="20"/>
          <w:lang w:eastAsia="sl-SI"/>
        </w:rPr>
      </w:pPr>
    </w:p>
    <w:p w14:paraId="113ABE1F"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Finančna uprava RS opravlja tudi nadzor nad izvajanjem določb 11. in 12. Odstavka 102. člena ZPCP-2 na sedežu in v drugih poslovnih prostorih oseb, navedenih v tem členu. V letu 2017 je bil izveden nadzor nad izvajanjem določb 11. in 12. odstavka 102. člena ZPCP2 v 177 podjetjih, kjer je bilo ugotovljenih 37 kršitev, za katere so bile izrečene globe v skupnem znesku za 12.375,00 eur.</w:t>
      </w:r>
    </w:p>
    <w:p w14:paraId="159C7285" w14:textId="77777777" w:rsidR="0003010A" w:rsidRPr="0003010A" w:rsidRDefault="0003010A" w:rsidP="0003010A">
      <w:pPr>
        <w:rPr>
          <w:rFonts w:ascii="Calibri" w:hAnsi="Calibri" w:cs="ArialMT"/>
          <w:sz w:val="20"/>
          <w:szCs w:val="20"/>
          <w:lang w:eastAsia="sl-SI"/>
        </w:rPr>
      </w:pPr>
    </w:p>
    <w:p w14:paraId="2DE22831" w14:textId="3250A493" w:rsidR="0003010A" w:rsidRPr="0003010A" w:rsidRDefault="0003010A" w:rsidP="0003010A">
      <w:pPr>
        <w:rPr>
          <w:rFonts w:ascii="Calibri" w:hAnsi="Calibri" w:cs="ArialMT"/>
          <w:b/>
          <w:sz w:val="20"/>
          <w:szCs w:val="20"/>
          <w:lang w:eastAsia="sl-SI"/>
        </w:rPr>
      </w:pPr>
      <w:r w:rsidRPr="0003010A">
        <w:rPr>
          <w:rFonts w:ascii="Calibri" w:hAnsi="Calibri" w:cs="ArialMT"/>
          <w:b/>
          <w:sz w:val="20"/>
          <w:szCs w:val="20"/>
          <w:lang w:eastAsia="sl-SI"/>
        </w:rPr>
        <w:t xml:space="preserve">Na področju </w:t>
      </w:r>
      <w:r>
        <w:rPr>
          <w:rFonts w:ascii="Calibri" w:hAnsi="Calibri" w:cs="ArialMT"/>
          <w:b/>
          <w:sz w:val="20"/>
          <w:szCs w:val="20"/>
          <w:lang w:eastAsia="sl-SI"/>
        </w:rPr>
        <w:t>nadzorov po ZDCOPMD v letu 2017</w:t>
      </w:r>
      <w:r w:rsidRPr="0003010A">
        <w:rPr>
          <w:rFonts w:ascii="Calibri" w:hAnsi="Calibri" w:cs="ArialMT"/>
          <w:b/>
          <w:sz w:val="20"/>
          <w:szCs w:val="20"/>
          <w:lang w:eastAsia="sl-SI"/>
        </w:rPr>
        <w:t>:</w:t>
      </w:r>
    </w:p>
    <w:p w14:paraId="582CAB67" w14:textId="77777777" w:rsidR="0003010A" w:rsidRPr="0003010A" w:rsidRDefault="0003010A" w:rsidP="0003010A">
      <w:pPr>
        <w:rPr>
          <w:rFonts w:ascii="Calibri" w:hAnsi="Calibri" w:cs="ArialMT"/>
          <w:sz w:val="20"/>
          <w:szCs w:val="20"/>
          <w:lang w:eastAsia="sl-SI"/>
        </w:rPr>
      </w:pPr>
    </w:p>
    <w:p w14:paraId="55C79E47" w14:textId="77777777" w:rsid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Nadzor pripomore k večji varnosti tovornega in avtobusnega prometa na slovenskem cestnem križu ter zmanjšuje izkrivljanje konkurence v dejavnosti cestnega prevoza. Prevozniki, ki ne spoštujejo predpisanih časov počitkov, s tem spravljajo v življenjsko nevarnost sebe in druge udeležence v prometu.</w:t>
      </w:r>
    </w:p>
    <w:p w14:paraId="3F9D7547" w14:textId="660FF9CF"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 xml:space="preserve">V FURS ugotavljamo, da je največ kršitev zaradi nezadostnega dnevnega oziroma tedenskega počitka, nezadostnih odmorov, prekoračitve neprekinjenega časa vožnje, goljufij ter zaradi zlorab tahografa, tahografskega vložka ali voznikove kartice. Voznik pogosto ne more predložiti izpisov aktivnosti za tekoči dan oziroma za preteklih 28 dni. </w:t>
      </w:r>
    </w:p>
    <w:p w14:paraId="16A901A2" w14:textId="77777777" w:rsidR="0003010A" w:rsidRPr="0003010A" w:rsidRDefault="0003010A" w:rsidP="0003010A">
      <w:pPr>
        <w:rPr>
          <w:rFonts w:ascii="Calibri" w:hAnsi="Calibri" w:cs="ArialMT"/>
          <w:sz w:val="20"/>
          <w:szCs w:val="20"/>
          <w:lang w:eastAsia="sl-SI"/>
        </w:rPr>
      </w:pPr>
    </w:p>
    <w:p w14:paraId="6CB05959"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Ob ugotovljenih kršitvah, ko je to predpisano v ZDCOPMD, so bili izvedeni tudi upravni ukrepi, kot so odreditev izrednega pregleda zapisovalne naprave (tahografa), začasni odvzem vozniškega dovoljenja in registrskih oznak vozila, zaseg voznikove kartice ter izrek prepovedi vožnje do izpolnitve dnevnega oziroma tedenskega počitka.</w:t>
      </w:r>
    </w:p>
    <w:p w14:paraId="44609FB2"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FURS prav tako redno obvešča širšo javnost o svojem delu na vseh področjih.</w:t>
      </w:r>
    </w:p>
    <w:p w14:paraId="49DB4CF3" w14:textId="77777777" w:rsidR="0003010A" w:rsidRPr="0003010A" w:rsidRDefault="0003010A" w:rsidP="0003010A">
      <w:pPr>
        <w:rPr>
          <w:rFonts w:ascii="Calibri" w:hAnsi="Calibri" w:cs="ArialMT"/>
          <w:sz w:val="20"/>
          <w:szCs w:val="20"/>
          <w:lang w:eastAsia="sl-SI"/>
        </w:rPr>
      </w:pPr>
    </w:p>
    <w:p w14:paraId="7D23E595" w14:textId="77777777" w:rsidR="0003010A" w:rsidRPr="0003010A" w:rsidRDefault="0003010A" w:rsidP="0003010A">
      <w:pPr>
        <w:rPr>
          <w:rFonts w:ascii="Calibri" w:hAnsi="Calibri" w:cs="ArialMT"/>
          <w:b/>
          <w:sz w:val="20"/>
          <w:szCs w:val="20"/>
          <w:lang w:eastAsia="sl-SI"/>
        </w:rPr>
      </w:pPr>
      <w:r w:rsidRPr="0003010A">
        <w:rPr>
          <w:rFonts w:ascii="Calibri" w:hAnsi="Calibri" w:cs="Calibri"/>
          <w:b/>
          <w:i/>
          <w:sz w:val="20"/>
          <w:szCs w:val="20"/>
        </w:rPr>
        <w:t>Tabela 8: Število opravljenih nadzorov in število kontrolnih pregledov na cesti</w:t>
      </w:r>
    </w:p>
    <w:tbl>
      <w:tblPr>
        <w:tblW w:w="5000" w:type="pct"/>
        <w:jc w:val="right"/>
        <w:tblCellMar>
          <w:left w:w="70" w:type="dxa"/>
          <w:right w:w="70" w:type="dxa"/>
        </w:tblCellMar>
        <w:tblLook w:val="04A0" w:firstRow="1" w:lastRow="0" w:firstColumn="1" w:lastColumn="0" w:noHBand="0" w:noVBand="1"/>
      </w:tblPr>
      <w:tblGrid>
        <w:gridCol w:w="5384"/>
        <w:gridCol w:w="1424"/>
        <w:gridCol w:w="1412"/>
        <w:gridCol w:w="849"/>
        <w:gridCol w:w="708"/>
      </w:tblGrid>
      <w:tr w:rsidR="0003010A" w:rsidRPr="0003010A" w14:paraId="2B01DD27" w14:textId="77777777" w:rsidTr="0003010A">
        <w:trPr>
          <w:trHeight w:val="300"/>
          <w:jc w:val="right"/>
        </w:trPr>
        <w:tc>
          <w:tcPr>
            <w:tcW w:w="2754" w:type="pct"/>
            <w:vMerge w:val="restart"/>
            <w:tcBorders>
              <w:top w:val="single" w:sz="8" w:space="0" w:color="auto"/>
              <w:left w:val="single" w:sz="8" w:space="0" w:color="auto"/>
              <w:right w:val="single" w:sz="4" w:space="0" w:color="auto"/>
            </w:tcBorders>
            <w:shd w:val="clear" w:color="auto" w:fill="EAF1DD" w:themeFill="accent3" w:themeFillTint="33"/>
            <w:vAlign w:val="center"/>
            <w:hideMark/>
          </w:tcPr>
          <w:p w14:paraId="652B8721"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VRSTA PREVOZA</w:t>
            </w:r>
          </w:p>
        </w:tc>
        <w:tc>
          <w:tcPr>
            <w:tcW w:w="1450" w:type="pct"/>
            <w:gridSpan w:val="2"/>
            <w:tcBorders>
              <w:top w:val="single" w:sz="8" w:space="0" w:color="auto"/>
              <w:left w:val="nil"/>
              <w:bottom w:val="single" w:sz="4" w:space="0" w:color="auto"/>
              <w:right w:val="single" w:sz="4" w:space="0" w:color="auto"/>
            </w:tcBorders>
            <w:shd w:val="clear" w:color="auto" w:fill="EAF1DD" w:themeFill="accent3" w:themeFillTint="33"/>
            <w:vAlign w:val="center"/>
            <w:hideMark/>
          </w:tcPr>
          <w:p w14:paraId="51EBDC85"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EGS</w:t>
            </w:r>
          </w:p>
        </w:tc>
        <w:tc>
          <w:tcPr>
            <w:tcW w:w="434" w:type="pct"/>
            <w:vMerge w:val="restart"/>
            <w:tcBorders>
              <w:top w:val="single" w:sz="8" w:space="0" w:color="auto"/>
              <w:left w:val="single" w:sz="4" w:space="0" w:color="auto"/>
              <w:bottom w:val="single" w:sz="4" w:space="0" w:color="auto"/>
              <w:right w:val="nil"/>
            </w:tcBorders>
            <w:shd w:val="clear" w:color="auto" w:fill="EAF1DD" w:themeFill="accent3" w:themeFillTint="33"/>
            <w:vAlign w:val="center"/>
            <w:hideMark/>
          </w:tcPr>
          <w:p w14:paraId="6077CADB"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Tretje države</w:t>
            </w:r>
          </w:p>
        </w:tc>
        <w:tc>
          <w:tcPr>
            <w:tcW w:w="362" w:type="pct"/>
            <w:vMerge w:val="restart"/>
            <w:tcBorders>
              <w:top w:val="single" w:sz="8" w:space="0" w:color="auto"/>
              <w:left w:val="single" w:sz="8" w:space="0" w:color="auto"/>
              <w:bottom w:val="single" w:sz="4" w:space="0" w:color="000000"/>
              <w:right w:val="single" w:sz="8" w:space="0" w:color="auto"/>
            </w:tcBorders>
            <w:shd w:val="clear" w:color="auto" w:fill="EAF1DD" w:themeFill="accent3" w:themeFillTint="33"/>
            <w:noWrap/>
            <w:textDirection w:val="btLr"/>
            <w:vAlign w:val="bottom"/>
            <w:hideMark/>
          </w:tcPr>
          <w:p w14:paraId="6EAE2D0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SKUPAJ</w:t>
            </w:r>
          </w:p>
        </w:tc>
      </w:tr>
      <w:tr w:rsidR="0003010A" w:rsidRPr="0003010A" w14:paraId="51461798" w14:textId="77777777" w:rsidTr="0003010A">
        <w:trPr>
          <w:trHeight w:val="585"/>
          <w:jc w:val="right"/>
        </w:trPr>
        <w:tc>
          <w:tcPr>
            <w:tcW w:w="2754" w:type="pct"/>
            <w:vMerge/>
            <w:tcBorders>
              <w:left w:val="single" w:sz="8" w:space="0" w:color="auto"/>
              <w:bottom w:val="single" w:sz="4" w:space="0" w:color="auto"/>
              <w:right w:val="single" w:sz="4" w:space="0" w:color="auto"/>
            </w:tcBorders>
            <w:shd w:val="clear" w:color="auto" w:fill="EAF1DD" w:themeFill="accent3" w:themeFillTint="33"/>
            <w:vAlign w:val="center"/>
            <w:hideMark/>
          </w:tcPr>
          <w:p w14:paraId="018DEDD3" w14:textId="77777777" w:rsidR="0003010A" w:rsidRPr="0003010A" w:rsidRDefault="0003010A" w:rsidP="0003010A">
            <w:pPr>
              <w:rPr>
                <w:rFonts w:ascii="Calibri" w:hAnsi="Calibri" w:cs="ArialMT"/>
                <w:sz w:val="20"/>
                <w:szCs w:val="20"/>
                <w:lang w:eastAsia="sl-SI"/>
              </w:rPr>
            </w:pPr>
          </w:p>
        </w:tc>
        <w:tc>
          <w:tcPr>
            <w:tcW w:w="728" w:type="pct"/>
            <w:tcBorders>
              <w:top w:val="nil"/>
              <w:left w:val="nil"/>
              <w:bottom w:val="single" w:sz="4" w:space="0" w:color="auto"/>
              <w:right w:val="single" w:sz="4" w:space="0" w:color="auto"/>
            </w:tcBorders>
            <w:shd w:val="clear" w:color="auto" w:fill="EAF1DD" w:themeFill="accent3" w:themeFillTint="33"/>
            <w:vAlign w:val="center"/>
            <w:hideMark/>
          </w:tcPr>
          <w:p w14:paraId="3CE96429"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Državljani</w:t>
            </w:r>
          </w:p>
        </w:tc>
        <w:tc>
          <w:tcPr>
            <w:tcW w:w="722" w:type="pct"/>
            <w:tcBorders>
              <w:top w:val="nil"/>
              <w:left w:val="nil"/>
              <w:bottom w:val="single" w:sz="4" w:space="0" w:color="auto"/>
              <w:right w:val="single" w:sz="4" w:space="0" w:color="auto"/>
            </w:tcBorders>
            <w:shd w:val="clear" w:color="auto" w:fill="EAF1DD" w:themeFill="accent3" w:themeFillTint="33"/>
            <w:vAlign w:val="center"/>
            <w:hideMark/>
          </w:tcPr>
          <w:p w14:paraId="60B44EB0"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Druge države članice</w:t>
            </w:r>
          </w:p>
        </w:tc>
        <w:tc>
          <w:tcPr>
            <w:tcW w:w="434" w:type="pct"/>
            <w:vMerge/>
            <w:tcBorders>
              <w:top w:val="single" w:sz="8" w:space="0" w:color="auto"/>
              <w:left w:val="single" w:sz="4" w:space="0" w:color="auto"/>
              <w:bottom w:val="single" w:sz="4" w:space="0" w:color="auto"/>
              <w:right w:val="nil"/>
            </w:tcBorders>
            <w:shd w:val="clear" w:color="auto" w:fill="EAF1DD" w:themeFill="accent3" w:themeFillTint="33"/>
            <w:vAlign w:val="center"/>
            <w:hideMark/>
          </w:tcPr>
          <w:p w14:paraId="003B9A6C" w14:textId="77777777" w:rsidR="0003010A" w:rsidRPr="0003010A" w:rsidRDefault="0003010A" w:rsidP="0003010A">
            <w:pPr>
              <w:rPr>
                <w:rFonts w:ascii="Calibri" w:hAnsi="Calibri" w:cs="ArialMT"/>
                <w:sz w:val="20"/>
                <w:szCs w:val="20"/>
                <w:lang w:eastAsia="sl-SI"/>
              </w:rPr>
            </w:pPr>
          </w:p>
        </w:tc>
        <w:tc>
          <w:tcPr>
            <w:tcW w:w="362" w:type="pct"/>
            <w:vMerge/>
            <w:tcBorders>
              <w:top w:val="single" w:sz="8" w:space="0" w:color="auto"/>
              <w:left w:val="single" w:sz="8" w:space="0" w:color="auto"/>
              <w:bottom w:val="single" w:sz="4" w:space="0" w:color="000000"/>
              <w:right w:val="single" w:sz="8" w:space="0" w:color="auto"/>
            </w:tcBorders>
            <w:shd w:val="clear" w:color="auto" w:fill="EAF1DD" w:themeFill="accent3" w:themeFillTint="33"/>
            <w:vAlign w:val="center"/>
            <w:hideMark/>
          </w:tcPr>
          <w:p w14:paraId="099FC49B" w14:textId="77777777" w:rsidR="0003010A" w:rsidRPr="0003010A" w:rsidRDefault="0003010A" w:rsidP="0003010A">
            <w:pPr>
              <w:rPr>
                <w:rFonts w:ascii="Calibri" w:hAnsi="Calibri" w:cs="ArialMT"/>
                <w:sz w:val="20"/>
                <w:szCs w:val="20"/>
                <w:lang w:eastAsia="sl-SI"/>
              </w:rPr>
            </w:pPr>
          </w:p>
        </w:tc>
      </w:tr>
      <w:tr w:rsidR="0003010A" w:rsidRPr="0003010A" w14:paraId="6EAFA4C7" w14:textId="77777777" w:rsidTr="0003010A">
        <w:trPr>
          <w:trHeight w:val="300"/>
          <w:jc w:val="right"/>
        </w:trPr>
        <w:tc>
          <w:tcPr>
            <w:tcW w:w="2754" w:type="pct"/>
            <w:tcBorders>
              <w:top w:val="nil"/>
              <w:left w:val="single" w:sz="8" w:space="0" w:color="auto"/>
              <w:bottom w:val="single" w:sz="4" w:space="0" w:color="auto"/>
              <w:right w:val="single" w:sz="4" w:space="0" w:color="auto"/>
            </w:tcBorders>
            <w:shd w:val="clear" w:color="auto" w:fill="auto"/>
            <w:vAlign w:val="center"/>
            <w:hideMark/>
          </w:tcPr>
          <w:p w14:paraId="09040DA9"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(a) prevoz potnikov</w:t>
            </w:r>
          </w:p>
        </w:tc>
        <w:tc>
          <w:tcPr>
            <w:tcW w:w="728" w:type="pct"/>
            <w:tcBorders>
              <w:top w:val="nil"/>
              <w:left w:val="nil"/>
              <w:bottom w:val="single" w:sz="4" w:space="0" w:color="auto"/>
              <w:right w:val="single" w:sz="4" w:space="0" w:color="auto"/>
            </w:tcBorders>
            <w:shd w:val="clear" w:color="auto" w:fill="auto"/>
            <w:vAlign w:val="center"/>
          </w:tcPr>
          <w:p w14:paraId="7B8CC2B7"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15</w:t>
            </w:r>
          </w:p>
        </w:tc>
        <w:tc>
          <w:tcPr>
            <w:tcW w:w="722" w:type="pct"/>
            <w:tcBorders>
              <w:top w:val="nil"/>
              <w:left w:val="nil"/>
              <w:bottom w:val="single" w:sz="4" w:space="0" w:color="auto"/>
              <w:right w:val="single" w:sz="4" w:space="0" w:color="auto"/>
            </w:tcBorders>
            <w:shd w:val="clear" w:color="auto" w:fill="auto"/>
            <w:vAlign w:val="center"/>
          </w:tcPr>
          <w:p w14:paraId="6216DAC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134</w:t>
            </w:r>
          </w:p>
        </w:tc>
        <w:tc>
          <w:tcPr>
            <w:tcW w:w="434" w:type="pct"/>
            <w:tcBorders>
              <w:top w:val="nil"/>
              <w:left w:val="nil"/>
              <w:bottom w:val="single" w:sz="4" w:space="0" w:color="auto"/>
              <w:right w:val="nil"/>
            </w:tcBorders>
            <w:shd w:val="clear" w:color="auto" w:fill="auto"/>
            <w:vAlign w:val="center"/>
          </w:tcPr>
          <w:p w14:paraId="21D38DD0"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109</w:t>
            </w:r>
          </w:p>
        </w:tc>
        <w:tc>
          <w:tcPr>
            <w:tcW w:w="362" w:type="pct"/>
            <w:tcBorders>
              <w:top w:val="nil"/>
              <w:left w:val="single" w:sz="8" w:space="0" w:color="auto"/>
              <w:bottom w:val="single" w:sz="4" w:space="0" w:color="auto"/>
              <w:right w:val="single" w:sz="8" w:space="0" w:color="auto"/>
            </w:tcBorders>
            <w:shd w:val="clear" w:color="auto" w:fill="EAF1DD" w:themeFill="accent3" w:themeFillTint="33"/>
            <w:noWrap/>
            <w:vAlign w:val="center"/>
          </w:tcPr>
          <w:p w14:paraId="4BF41AA9"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258</w:t>
            </w:r>
          </w:p>
        </w:tc>
      </w:tr>
      <w:tr w:rsidR="0003010A" w:rsidRPr="0003010A" w14:paraId="4A85E089" w14:textId="77777777" w:rsidTr="0003010A">
        <w:trPr>
          <w:trHeight w:val="300"/>
          <w:jc w:val="right"/>
        </w:trPr>
        <w:tc>
          <w:tcPr>
            <w:tcW w:w="2754" w:type="pct"/>
            <w:tcBorders>
              <w:top w:val="nil"/>
              <w:left w:val="single" w:sz="8" w:space="0" w:color="auto"/>
              <w:bottom w:val="single" w:sz="4" w:space="0" w:color="auto"/>
              <w:right w:val="single" w:sz="4" w:space="0" w:color="auto"/>
            </w:tcBorders>
            <w:shd w:val="clear" w:color="auto" w:fill="auto"/>
            <w:vAlign w:val="center"/>
            <w:hideMark/>
          </w:tcPr>
          <w:p w14:paraId="635148E6"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(b) prevoz blaga</w:t>
            </w:r>
          </w:p>
        </w:tc>
        <w:tc>
          <w:tcPr>
            <w:tcW w:w="728" w:type="pct"/>
            <w:tcBorders>
              <w:top w:val="nil"/>
              <w:left w:val="nil"/>
              <w:bottom w:val="single" w:sz="4" w:space="0" w:color="auto"/>
              <w:right w:val="single" w:sz="4" w:space="0" w:color="auto"/>
            </w:tcBorders>
            <w:shd w:val="clear" w:color="auto" w:fill="auto"/>
            <w:vAlign w:val="center"/>
          </w:tcPr>
          <w:p w14:paraId="40667AE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450</w:t>
            </w:r>
          </w:p>
        </w:tc>
        <w:tc>
          <w:tcPr>
            <w:tcW w:w="722" w:type="pct"/>
            <w:tcBorders>
              <w:top w:val="nil"/>
              <w:left w:val="nil"/>
              <w:bottom w:val="single" w:sz="4" w:space="0" w:color="auto"/>
              <w:right w:val="single" w:sz="4" w:space="0" w:color="auto"/>
            </w:tcBorders>
            <w:shd w:val="clear" w:color="auto" w:fill="auto"/>
            <w:vAlign w:val="center"/>
          </w:tcPr>
          <w:p w14:paraId="368566C7"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1.894</w:t>
            </w:r>
          </w:p>
        </w:tc>
        <w:tc>
          <w:tcPr>
            <w:tcW w:w="434" w:type="pct"/>
            <w:tcBorders>
              <w:top w:val="nil"/>
              <w:left w:val="nil"/>
              <w:bottom w:val="single" w:sz="4" w:space="0" w:color="auto"/>
              <w:right w:val="nil"/>
            </w:tcBorders>
            <w:shd w:val="clear" w:color="auto" w:fill="auto"/>
            <w:vAlign w:val="center"/>
          </w:tcPr>
          <w:p w14:paraId="36C4B3FD"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942</w:t>
            </w:r>
          </w:p>
        </w:tc>
        <w:tc>
          <w:tcPr>
            <w:tcW w:w="362" w:type="pct"/>
            <w:tcBorders>
              <w:top w:val="nil"/>
              <w:left w:val="single" w:sz="8" w:space="0" w:color="auto"/>
              <w:bottom w:val="single" w:sz="4" w:space="0" w:color="auto"/>
              <w:right w:val="single" w:sz="8" w:space="0" w:color="auto"/>
            </w:tcBorders>
            <w:shd w:val="clear" w:color="auto" w:fill="EAF1DD" w:themeFill="accent3" w:themeFillTint="33"/>
            <w:noWrap/>
            <w:vAlign w:val="center"/>
          </w:tcPr>
          <w:p w14:paraId="3339C6A1"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3.286</w:t>
            </w:r>
          </w:p>
        </w:tc>
      </w:tr>
      <w:tr w:rsidR="0003010A" w:rsidRPr="0003010A" w14:paraId="62E3C841" w14:textId="77777777" w:rsidTr="0003010A">
        <w:trPr>
          <w:trHeight w:val="315"/>
          <w:jc w:val="right"/>
        </w:trPr>
        <w:tc>
          <w:tcPr>
            <w:tcW w:w="2754" w:type="pct"/>
            <w:tcBorders>
              <w:top w:val="single" w:sz="8" w:space="0" w:color="auto"/>
              <w:left w:val="single" w:sz="8" w:space="0" w:color="auto"/>
              <w:bottom w:val="single" w:sz="8" w:space="0" w:color="auto"/>
              <w:right w:val="single" w:sz="4" w:space="0" w:color="auto"/>
            </w:tcBorders>
            <w:shd w:val="clear" w:color="auto" w:fill="EAF1DD" w:themeFill="accent3" w:themeFillTint="33"/>
            <w:vAlign w:val="center"/>
            <w:hideMark/>
          </w:tcPr>
          <w:p w14:paraId="0D03BDA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SKUPAJ</w:t>
            </w:r>
          </w:p>
        </w:tc>
        <w:tc>
          <w:tcPr>
            <w:tcW w:w="728" w:type="pct"/>
            <w:tcBorders>
              <w:top w:val="single" w:sz="8" w:space="0" w:color="auto"/>
              <w:left w:val="nil"/>
              <w:bottom w:val="single" w:sz="8" w:space="0" w:color="auto"/>
              <w:right w:val="single" w:sz="4" w:space="0" w:color="auto"/>
            </w:tcBorders>
            <w:shd w:val="clear" w:color="auto" w:fill="EAF1DD" w:themeFill="accent3" w:themeFillTint="33"/>
            <w:vAlign w:val="center"/>
          </w:tcPr>
          <w:p w14:paraId="638EF632"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465</w:t>
            </w:r>
          </w:p>
        </w:tc>
        <w:tc>
          <w:tcPr>
            <w:tcW w:w="722" w:type="pct"/>
            <w:tcBorders>
              <w:top w:val="single" w:sz="8" w:space="0" w:color="auto"/>
              <w:left w:val="nil"/>
              <w:bottom w:val="single" w:sz="8" w:space="0" w:color="auto"/>
              <w:right w:val="single" w:sz="4" w:space="0" w:color="auto"/>
            </w:tcBorders>
            <w:shd w:val="clear" w:color="auto" w:fill="EAF1DD" w:themeFill="accent3" w:themeFillTint="33"/>
            <w:vAlign w:val="center"/>
          </w:tcPr>
          <w:p w14:paraId="7E87D026"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2.028</w:t>
            </w:r>
          </w:p>
        </w:tc>
        <w:tc>
          <w:tcPr>
            <w:tcW w:w="434" w:type="pct"/>
            <w:tcBorders>
              <w:top w:val="single" w:sz="8" w:space="0" w:color="auto"/>
              <w:left w:val="nil"/>
              <w:bottom w:val="single" w:sz="8" w:space="0" w:color="auto"/>
              <w:right w:val="nil"/>
            </w:tcBorders>
            <w:shd w:val="clear" w:color="auto" w:fill="EAF1DD" w:themeFill="accent3" w:themeFillTint="33"/>
            <w:vAlign w:val="center"/>
          </w:tcPr>
          <w:p w14:paraId="3B4948E7"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1.051</w:t>
            </w:r>
          </w:p>
        </w:tc>
        <w:tc>
          <w:tcPr>
            <w:tcW w:w="362" w:type="pct"/>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tcPr>
          <w:p w14:paraId="057E8C94" w14:textId="77777777" w:rsidR="0003010A" w:rsidRPr="0003010A" w:rsidRDefault="0003010A" w:rsidP="0003010A">
            <w:pPr>
              <w:rPr>
                <w:rFonts w:ascii="Calibri" w:hAnsi="Calibri" w:cs="ArialMT"/>
                <w:sz w:val="20"/>
                <w:szCs w:val="20"/>
                <w:lang w:eastAsia="sl-SI"/>
              </w:rPr>
            </w:pPr>
            <w:r w:rsidRPr="0003010A">
              <w:rPr>
                <w:rFonts w:ascii="Calibri" w:hAnsi="Calibri" w:cs="ArialMT"/>
                <w:sz w:val="20"/>
                <w:szCs w:val="20"/>
                <w:lang w:eastAsia="sl-SI"/>
              </w:rPr>
              <w:t>3.544</w:t>
            </w:r>
          </w:p>
        </w:tc>
      </w:tr>
    </w:tbl>
    <w:p w14:paraId="64CAADE8" w14:textId="77777777" w:rsidR="0003010A" w:rsidRPr="0003010A" w:rsidRDefault="0003010A" w:rsidP="00C15626">
      <w:pPr>
        <w:autoSpaceDE w:val="0"/>
        <w:autoSpaceDN w:val="0"/>
        <w:adjustRightInd w:val="0"/>
        <w:rPr>
          <w:rFonts w:ascii="Calibri" w:hAnsi="Calibri" w:cs="ArialMT"/>
          <w:sz w:val="20"/>
          <w:szCs w:val="20"/>
          <w:lang w:eastAsia="sl-SI"/>
        </w:rPr>
      </w:pPr>
    </w:p>
    <w:p w14:paraId="02250DB0" w14:textId="7F2050FA" w:rsidR="002A764F" w:rsidRPr="0003010A" w:rsidRDefault="009500EE" w:rsidP="00AD21FD">
      <w:pPr>
        <w:pStyle w:val="Naslov2"/>
      </w:pPr>
      <w:bookmarkStart w:id="152" w:name="_Toc385511960"/>
      <w:bookmarkStart w:id="153" w:name="_Toc385512347"/>
      <w:bookmarkStart w:id="154" w:name="_Toc512412905"/>
      <w:r w:rsidRPr="0003010A">
        <w:t>4.7</w:t>
      </w:r>
      <w:r w:rsidR="00C70406" w:rsidRPr="0003010A">
        <w:t>.5</w:t>
      </w:r>
      <w:r w:rsidR="00A3072F" w:rsidRPr="0003010A">
        <w:t xml:space="preserve"> </w:t>
      </w:r>
      <w:r w:rsidR="002A764F" w:rsidRPr="0003010A">
        <w:t>ZAGOTOVIT</w:t>
      </w:r>
      <w:r w:rsidR="00845A27" w:rsidRPr="0003010A">
        <w:t>EV</w:t>
      </w:r>
      <w:r w:rsidR="002A764F" w:rsidRPr="0003010A">
        <w:t xml:space="preserve"> VEČJ</w:t>
      </w:r>
      <w:r w:rsidR="00845A27" w:rsidRPr="0003010A">
        <w:t>E</w:t>
      </w:r>
      <w:r w:rsidR="002A764F" w:rsidRPr="0003010A">
        <w:t xml:space="preserve"> VARNOST</w:t>
      </w:r>
      <w:r w:rsidR="00845A27" w:rsidRPr="0003010A">
        <w:t>I</w:t>
      </w:r>
      <w:r w:rsidR="002A764F" w:rsidRPr="0003010A">
        <w:t xml:space="preserve"> VOJAŠKIH VOZIL</w:t>
      </w:r>
      <w:bookmarkEnd w:id="152"/>
      <w:bookmarkEnd w:id="153"/>
      <w:bookmarkEnd w:id="154"/>
    </w:p>
    <w:p w14:paraId="628AD939" w14:textId="320CD0E3" w:rsidR="002A764F" w:rsidRPr="00B16853" w:rsidRDefault="002A764F" w:rsidP="002A764F">
      <w:pPr>
        <w:rPr>
          <w:rFonts w:ascii="Calibri" w:hAnsi="Calibri" w:cs="Calibri"/>
          <w:sz w:val="20"/>
          <w:szCs w:val="20"/>
        </w:rPr>
      </w:pPr>
      <w:r w:rsidRPr="00B16853">
        <w:rPr>
          <w:rFonts w:ascii="Calibri" w:hAnsi="Calibri" w:cs="Calibri"/>
          <w:b/>
          <w:i/>
          <w:color w:val="1F497D"/>
          <w:sz w:val="20"/>
        </w:rPr>
        <w:t>CILJ: izboljšanje nadzora vojaškega prometa, okrepit</w:t>
      </w:r>
      <w:r w:rsidR="00845A27">
        <w:rPr>
          <w:rFonts w:ascii="Calibri" w:hAnsi="Calibri" w:cs="Calibri"/>
          <w:b/>
          <w:i/>
          <w:color w:val="1F497D"/>
          <w:sz w:val="20"/>
        </w:rPr>
        <w:t>ev</w:t>
      </w:r>
      <w:r w:rsidRPr="00B16853">
        <w:rPr>
          <w:rFonts w:ascii="Calibri" w:hAnsi="Calibri" w:cs="Calibri"/>
          <w:b/>
          <w:i/>
          <w:color w:val="1F497D"/>
          <w:sz w:val="20"/>
        </w:rPr>
        <w:t xml:space="preserve"> preventivne </w:t>
      </w:r>
      <w:r w:rsidR="0065077A">
        <w:rPr>
          <w:rFonts w:ascii="Calibri" w:hAnsi="Calibri" w:cs="Calibri"/>
          <w:b/>
          <w:i/>
          <w:color w:val="1F497D"/>
          <w:sz w:val="20"/>
        </w:rPr>
        <w:t>dejavnost</w:t>
      </w:r>
      <w:r w:rsidRPr="00B16853">
        <w:rPr>
          <w:rFonts w:ascii="Calibri" w:hAnsi="Calibri" w:cs="Calibri"/>
          <w:b/>
          <w:i/>
          <w:color w:val="1F497D"/>
          <w:sz w:val="20"/>
        </w:rPr>
        <w:t>i</w:t>
      </w:r>
    </w:p>
    <w:p w14:paraId="03BC5A12" w14:textId="58DF3BCE" w:rsidR="009D44A1" w:rsidRDefault="00845A27" w:rsidP="009D44A1">
      <w:pPr>
        <w:rPr>
          <w:rFonts w:ascii="Calibri" w:hAnsi="Calibri" w:cs="Calibri"/>
          <w:sz w:val="20"/>
          <w:szCs w:val="20"/>
        </w:rPr>
      </w:pPr>
      <w:r>
        <w:rPr>
          <w:rFonts w:ascii="Calibri" w:hAnsi="Calibri" w:cs="Calibri"/>
          <w:sz w:val="20"/>
          <w:szCs w:val="20"/>
        </w:rPr>
        <w:t>Zaradi</w:t>
      </w:r>
      <w:r w:rsidR="00A44873" w:rsidRPr="00B16853">
        <w:rPr>
          <w:rFonts w:ascii="Calibri" w:hAnsi="Calibri" w:cs="Calibri"/>
          <w:sz w:val="20"/>
          <w:szCs w:val="20"/>
        </w:rPr>
        <w:t xml:space="preserve"> sodelovanja S</w:t>
      </w:r>
      <w:r w:rsidR="002A764F" w:rsidRPr="00B16853">
        <w:rPr>
          <w:rFonts w:ascii="Calibri" w:hAnsi="Calibri" w:cs="Calibri"/>
          <w:sz w:val="20"/>
          <w:szCs w:val="20"/>
        </w:rPr>
        <w:t xml:space="preserve">lovenske vojske </w:t>
      </w:r>
      <w:r w:rsidR="004A3BE7">
        <w:rPr>
          <w:rFonts w:ascii="Calibri" w:hAnsi="Calibri" w:cs="Calibri"/>
          <w:sz w:val="20"/>
          <w:szCs w:val="20"/>
        </w:rPr>
        <w:t xml:space="preserve">(SV) </w:t>
      </w:r>
      <w:r w:rsidR="002A764F" w:rsidRPr="00B16853">
        <w:rPr>
          <w:rFonts w:ascii="Calibri" w:hAnsi="Calibri" w:cs="Calibri"/>
          <w:sz w:val="20"/>
          <w:szCs w:val="20"/>
        </w:rPr>
        <w:t xml:space="preserve">pri zagotavljanju večje stopnje varnosti bo </w:t>
      </w:r>
      <w:r>
        <w:rPr>
          <w:rFonts w:ascii="Calibri" w:hAnsi="Calibri" w:cs="Calibri"/>
          <w:sz w:val="20"/>
          <w:szCs w:val="20"/>
        </w:rPr>
        <w:t xml:space="preserve">ta </w:t>
      </w:r>
      <w:r w:rsidR="002A764F" w:rsidRPr="00B16853">
        <w:rPr>
          <w:rFonts w:ascii="Calibri" w:hAnsi="Calibri" w:cs="Calibri"/>
          <w:sz w:val="20"/>
          <w:szCs w:val="20"/>
        </w:rPr>
        <w:t xml:space="preserve">še okrepila </w:t>
      </w:r>
      <w:r w:rsidR="0065077A">
        <w:rPr>
          <w:rFonts w:ascii="Calibri" w:hAnsi="Calibri" w:cs="Calibri"/>
          <w:sz w:val="20"/>
          <w:szCs w:val="20"/>
        </w:rPr>
        <w:t>dejavnost</w:t>
      </w:r>
      <w:r w:rsidR="002A764F" w:rsidRPr="00B16853">
        <w:rPr>
          <w:rFonts w:ascii="Calibri" w:hAnsi="Calibri" w:cs="Calibri"/>
          <w:sz w:val="20"/>
          <w:szCs w:val="20"/>
        </w:rPr>
        <w:t xml:space="preserve">i, ki so usmerjene </w:t>
      </w:r>
      <w:r>
        <w:rPr>
          <w:rFonts w:ascii="Calibri" w:hAnsi="Calibri" w:cs="Calibri"/>
          <w:sz w:val="20"/>
          <w:szCs w:val="20"/>
        </w:rPr>
        <w:t>v</w:t>
      </w:r>
      <w:r w:rsidR="002A764F" w:rsidRPr="00B16853">
        <w:rPr>
          <w:rFonts w:ascii="Calibri" w:hAnsi="Calibri" w:cs="Calibri"/>
          <w:sz w:val="20"/>
          <w:szCs w:val="20"/>
        </w:rPr>
        <w:t xml:space="preserve"> zagotavljanje večje prometne varnosti vseh udeležencev v prometu. V letu 201</w:t>
      </w:r>
      <w:r w:rsidR="00FA7F4C">
        <w:rPr>
          <w:rFonts w:ascii="Calibri" w:hAnsi="Calibri" w:cs="Calibri"/>
          <w:sz w:val="20"/>
          <w:szCs w:val="20"/>
        </w:rPr>
        <w:t>7</w:t>
      </w:r>
      <w:r w:rsidR="002A764F" w:rsidRPr="00B16853">
        <w:rPr>
          <w:rFonts w:ascii="Calibri" w:hAnsi="Calibri" w:cs="Calibri"/>
          <w:sz w:val="20"/>
          <w:szCs w:val="20"/>
        </w:rPr>
        <w:t xml:space="preserve"> je SV izvajala redne periodične preglede </w:t>
      </w:r>
      <w:r>
        <w:rPr>
          <w:rFonts w:ascii="Calibri" w:hAnsi="Calibri" w:cs="Calibri"/>
          <w:sz w:val="20"/>
          <w:szCs w:val="20"/>
        </w:rPr>
        <w:t>in</w:t>
      </w:r>
      <w:r w:rsidR="002A764F" w:rsidRPr="00B16853">
        <w:rPr>
          <w:rFonts w:ascii="Calibri" w:hAnsi="Calibri" w:cs="Calibri"/>
          <w:sz w:val="20"/>
          <w:szCs w:val="20"/>
        </w:rPr>
        <w:t xml:space="preserve"> tehnično vzdrževanje motornih vozil SV.</w:t>
      </w:r>
      <w:bookmarkStart w:id="155" w:name="_Toc385511961"/>
      <w:bookmarkStart w:id="156" w:name="_Toc385512348"/>
    </w:p>
    <w:p w14:paraId="6BD82068" w14:textId="77777777" w:rsidR="0050771B" w:rsidRDefault="0050771B" w:rsidP="009D44A1">
      <w:pPr>
        <w:rPr>
          <w:rFonts w:ascii="Calibri" w:hAnsi="Calibri" w:cs="Calibri"/>
          <w:sz w:val="20"/>
          <w:szCs w:val="20"/>
        </w:rPr>
      </w:pPr>
    </w:p>
    <w:p w14:paraId="5D6014A4" w14:textId="2802B87D" w:rsidR="00404736" w:rsidRPr="00B16853" w:rsidRDefault="009500EE" w:rsidP="00AD21FD">
      <w:pPr>
        <w:pStyle w:val="Naslov2"/>
      </w:pPr>
      <w:bookmarkStart w:id="157" w:name="_Toc512412906"/>
      <w:r>
        <w:t>4.7</w:t>
      </w:r>
      <w:r w:rsidR="00C70406">
        <w:t>.6</w:t>
      </w:r>
      <w:r w:rsidR="00A3072F" w:rsidRPr="00B16853">
        <w:t xml:space="preserve"> </w:t>
      </w:r>
      <w:r w:rsidR="003838CC" w:rsidRPr="00B16853">
        <w:t>VZPOSTAVITEV USTREZNEGA STROKOVNEGA IN INŠPEKCIJSKEGA NADZORA NAD IZVAJANJEM PROGRAMOV USPOSABLJANJA</w:t>
      </w:r>
      <w:bookmarkEnd w:id="155"/>
      <w:bookmarkEnd w:id="156"/>
      <w:bookmarkEnd w:id="157"/>
    </w:p>
    <w:p w14:paraId="4A04AFEB" w14:textId="2430892B" w:rsidR="003838CC" w:rsidRPr="00B16853" w:rsidRDefault="003838CC" w:rsidP="003838CC">
      <w:pPr>
        <w:rPr>
          <w:rFonts w:ascii="Calibri" w:hAnsi="Calibri" w:cs="Calibri"/>
          <w:b/>
          <w:i/>
          <w:color w:val="1F497D"/>
          <w:sz w:val="20"/>
        </w:rPr>
      </w:pPr>
      <w:r w:rsidRPr="00B16853">
        <w:rPr>
          <w:rFonts w:ascii="Calibri" w:hAnsi="Calibri" w:cs="Calibri"/>
          <w:b/>
          <w:i/>
          <w:color w:val="1F497D"/>
          <w:sz w:val="20"/>
        </w:rPr>
        <w:t xml:space="preserve">CILJ: </w:t>
      </w:r>
      <w:r w:rsidRPr="00B16853">
        <w:rPr>
          <w:rFonts w:ascii="Calibri" w:hAnsi="Calibri" w:cs="Calibri"/>
          <w:b/>
          <w:i/>
          <w:color w:val="1F497D"/>
          <w:sz w:val="20"/>
          <w:szCs w:val="20"/>
        </w:rPr>
        <w:t>izboljša</w:t>
      </w:r>
      <w:r w:rsidR="00845A27">
        <w:rPr>
          <w:rFonts w:ascii="Calibri" w:hAnsi="Calibri" w:cs="Calibri"/>
          <w:b/>
          <w:i/>
          <w:color w:val="1F497D"/>
          <w:sz w:val="20"/>
          <w:szCs w:val="20"/>
        </w:rPr>
        <w:t>nje</w:t>
      </w:r>
      <w:r w:rsidRPr="00B16853">
        <w:rPr>
          <w:rFonts w:ascii="Calibri" w:hAnsi="Calibri" w:cs="Calibri"/>
          <w:b/>
          <w:i/>
          <w:color w:val="1F497D"/>
          <w:sz w:val="20"/>
          <w:szCs w:val="20"/>
        </w:rPr>
        <w:t xml:space="preserve"> nadzor</w:t>
      </w:r>
      <w:r w:rsidR="00845A27">
        <w:rPr>
          <w:rFonts w:ascii="Calibri" w:hAnsi="Calibri" w:cs="Calibri"/>
          <w:b/>
          <w:i/>
          <w:color w:val="1F497D"/>
          <w:sz w:val="20"/>
          <w:szCs w:val="20"/>
        </w:rPr>
        <w:t>a</w:t>
      </w:r>
      <w:r w:rsidRPr="00B16853">
        <w:rPr>
          <w:rFonts w:ascii="Calibri" w:hAnsi="Calibri" w:cs="Calibri"/>
          <w:b/>
          <w:i/>
          <w:color w:val="1F497D"/>
          <w:sz w:val="20"/>
          <w:szCs w:val="20"/>
        </w:rPr>
        <w:t xml:space="preserve"> nad izvajanjem programa usposabljanja kandidatov za voznike motornih vozil,</w:t>
      </w:r>
      <w:r w:rsidRPr="00B16853">
        <w:rPr>
          <w:rFonts w:ascii="Calibri" w:hAnsi="Calibri" w:cs="Calibri"/>
          <w:b/>
          <w:i/>
          <w:color w:val="1F497D"/>
          <w:sz w:val="20"/>
        </w:rPr>
        <w:t xml:space="preserve"> </w:t>
      </w:r>
      <w:r w:rsidRPr="00B16853">
        <w:rPr>
          <w:rFonts w:ascii="Calibri" w:hAnsi="Calibri" w:cs="Calibri"/>
          <w:b/>
          <w:i/>
          <w:color w:val="1F497D"/>
          <w:sz w:val="20"/>
          <w:szCs w:val="20"/>
        </w:rPr>
        <w:t>izboljša</w:t>
      </w:r>
      <w:r w:rsidR="00845A27">
        <w:rPr>
          <w:rFonts w:ascii="Calibri" w:hAnsi="Calibri" w:cs="Calibri"/>
          <w:b/>
          <w:i/>
          <w:color w:val="1F497D"/>
          <w:sz w:val="20"/>
          <w:szCs w:val="20"/>
        </w:rPr>
        <w:t>nje</w:t>
      </w:r>
      <w:r w:rsidRPr="00B16853">
        <w:rPr>
          <w:rFonts w:ascii="Calibri" w:hAnsi="Calibri" w:cs="Calibri"/>
          <w:b/>
          <w:i/>
          <w:color w:val="1F497D"/>
          <w:sz w:val="20"/>
          <w:szCs w:val="20"/>
        </w:rPr>
        <w:t xml:space="preserve"> nadzor</w:t>
      </w:r>
      <w:r w:rsidR="00845A27">
        <w:rPr>
          <w:rFonts w:ascii="Calibri" w:hAnsi="Calibri" w:cs="Calibri"/>
          <w:b/>
          <w:i/>
          <w:color w:val="1F497D"/>
          <w:sz w:val="20"/>
          <w:szCs w:val="20"/>
        </w:rPr>
        <w:t>a</w:t>
      </w:r>
      <w:r w:rsidRPr="00B16853">
        <w:rPr>
          <w:rFonts w:ascii="Calibri" w:hAnsi="Calibri" w:cs="Calibri"/>
          <w:b/>
          <w:i/>
          <w:color w:val="1F497D"/>
          <w:sz w:val="20"/>
          <w:szCs w:val="20"/>
        </w:rPr>
        <w:t xml:space="preserve"> nad izvajanjem </w:t>
      </w:r>
      <w:r w:rsidR="00845A27">
        <w:rPr>
          <w:rFonts w:ascii="Calibri" w:hAnsi="Calibri" w:cs="Calibri"/>
          <w:b/>
          <w:i/>
          <w:color w:val="1F497D"/>
          <w:sz w:val="20"/>
          <w:szCs w:val="20"/>
        </w:rPr>
        <w:t>drugih</w:t>
      </w:r>
      <w:r w:rsidRPr="00B16853">
        <w:rPr>
          <w:rFonts w:ascii="Calibri" w:hAnsi="Calibri" w:cs="Calibri"/>
          <w:b/>
          <w:i/>
          <w:color w:val="1F497D"/>
          <w:sz w:val="20"/>
          <w:szCs w:val="20"/>
        </w:rPr>
        <w:t xml:space="preserve"> prog</w:t>
      </w:r>
      <w:r w:rsidR="00DE63E2" w:rsidRPr="00B16853">
        <w:rPr>
          <w:rFonts w:ascii="Calibri" w:hAnsi="Calibri" w:cs="Calibri"/>
          <w:b/>
          <w:i/>
          <w:color w:val="1F497D"/>
          <w:sz w:val="20"/>
          <w:szCs w:val="20"/>
        </w:rPr>
        <w:t>ramov usposabljanja voznikov (učitelj predpisov, učitelj vožnje, s</w:t>
      </w:r>
      <w:r w:rsidRPr="00B16853">
        <w:rPr>
          <w:rFonts w:ascii="Calibri" w:hAnsi="Calibri" w:cs="Calibri"/>
          <w:b/>
          <w:i/>
          <w:color w:val="1F497D"/>
          <w:sz w:val="20"/>
          <w:szCs w:val="20"/>
        </w:rPr>
        <w:t>trokovni vodja avtošole</w:t>
      </w:r>
      <w:r w:rsidR="007F2EDE">
        <w:rPr>
          <w:rFonts w:ascii="Calibri" w:hAnsi="Calibri" w:cs="Calibri"/>
          <w:b/>
          <w:i/>
          <w:color w:val="1F497D"/>
          <w:sz w:val="20"/>
          <w:szCs w:val="20"/>
        </w:rPr>
        <w:t xml:space="preserve"> </w:t>
      </w:r>
      <w:r w:rsidRPr="00B16853">
        <w:rPr>
          <w:rFonts w:ascii="Calibri" w:hAnsi="Calibri" w:cs="Calibri"/>
          <w:b/>
          <w:i/>
          <w:color w:val="1F497D"/>
          <w:sz w:val="20"/>
          <w:szCs w:val="20"/>
        </w:rPr>
        <w:t>itd.)</w:t>
      </w:r>
    </w:p>
    <w:p w14:paraId="30DDAA21" w14:textId="77777777" w:rsidR="004C53E1" w:rsidRPr="00B16853" w:rsidRDefault="004C53E1" w:rsidP="00AF0978">
      <w:pPr>
        <w:pStyle w:val="Brezrazmikov"/>
        <w:rPr>
          <w:rFonts w:ascii="Calibri" w:hAnsi="Calibri" w:cs="Arial"/>
          <w:sz w:val="20"/>
          <w:szCs w:val="20"/>
        </w:rPr>
      </w:pPr>
    </w:p>
    <w:p w14:paraId="58C8A811" w14:textId="319127BE" w:rsidR="00C03D2A" w:rsidRPr="00FA7F4C" w:rsidRDefault="00C03D2A" w:rsidP="00C03D2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Strokovni nadzori nad izvajanjem dejavnosti v šolah vožnje so se izvajali na podlagi drugega odstavka 20. člena Zakona o voznikih (Uradni list RS, št. 85/16) in v skladu s Pravilnikom o šolah vožnje in vodenju registra šol vožnje (Uradni list RS, št. 44/11, 38/13 in 105/13) ter Pravilnikom o programu usposabljanja kandidatov za voznike motornih vozil (Uradni list RS, št. 48/11). Prav tako so bili na podlagi drugega odstavka 20. člena Zakona o voznikih in v skladu s Pravilnikom o programih dodatnega usposabljanja voznikov in programu usposabljanja izvajalcev programa (Uradni list RS, št. 48/11) ter Pravilnikom o pogojih za izvajanje programov dodatnega usposabljanja voznikov začetnikov in dodatnega usposabljanja za varno vožnjo (Uradni list RS, št. 45/11) izvedeni strokovni nadzori nad dodatnim usposabljanjem voznikov začetnikov in vadbo varne vožnje.</w:t>
      </w:r>
    </w:p>
    <w:p w14:paraId="4AFB2A02" w14:textId="77777777" w:rsidR="00C03D2A" w:rsidRPr="00FA7F4C" w:rsidRDefault="00C03D2A" w:rsidP="00C03D2A">
      <w:pPr>
        <w:rPr>
          <w:rFonts w:ascii="Calibri" w:hAnsi="Calibri"/>
          <w:color w:val="000000" w:themeColor="text1"/>
          <w:sz w:val="20"/>
          <w:szCs w:val="20"/>
        </w:rPr>
      </w:pPr>
    </w:p>
    <w:p w14:paraId="52EB878B" w14:textId="77777777" w:rsidR="00C03D2A" w:rsidRPr="00FA7F4C" w:rsidRDefault="00D20308" w:rsidP="00C03D2A">
      <w:pPr>
        <w:rPr>
          <w:color w:val="000000" w:themeColor="text1"/>
        </w:rPr>
      </w:pPr>
      <w:r w:rsidRPr="00FA7F4C">
        <w:rPr>
          <w:rFonts w:ascii="Calibri" w:hAnsi="Calibri"/>
          <w:color w:val="000000" w:themeColor="text1"/>
          <w:sz w:val="20"/>
          <w:szCs w:val="20"/>
        </w:rPr>
        <w:t>V</w:t>
      </w:r>
      <w:r w:rsidR="004C53E1" w:rsidRPr="00FA7F4C">
        <w:rPr>
          <w:rFonts w:ascii="Calibri" w:hAnsi="Calibri"/>
          <w:color w:val="000000" w:themeColor="text1"/>
          <w:sz w:val="20"/>
          <w:szCs w:val="20"/>
        </w:rPr>
        <w:t xml:space="preserve"> </w:t>
      </w:r>
      <w:r w:rsidR="00A621B9" w:rsidRPr="00FA7F4C">
        <w:rPr>
          <w:rFonts w:ascii="Calibri" w:hAnsi="Calibri"/>
          <w:color w:val="000000" w:themeColor="text1"/>
          <w:sz w:val="20"/>
          <w:szCs w:val="20"/>
        </w:rPr>
        <w:t>letu</w:t>
      </w:r>
      <w:r w:rsidR="0067385D" w:rsidRPr="00FA7F4C">
        <w:rPr>
          <w:rFonts w:ascii="Calibri" w:hAnsi="Calibri"/>
          <w:color w:val="000000" w:themeColor="text1"/>
          <w:sz w:val="20"/>
          <w:szCs w:val="20"/>
        </w:rPr>
        <w:t xml:space="preserve"> 201</w:t>
      </w:r>
      <w:r w:rsidR="00C03D2A" w:rsidRPr="00FA7F4C">
        <w:rPr>
          <w:rFonts w:ascii="Calibri" w:hAnsi="Calibri"/>
          <w:color w:val="000000" w:themeColor="text1"/>
          <w:sz w:val="20"/>
          <w:szCs w:val="20"/>
        </w:rPr>
        <w:t>7</w:t>
      </w:r>
      <w:r w:rsidRPr="00FA7F4C">
        <w:rPr>
          <w:rFonts w:ascii="Calibri" w:hAnsi="Calibri"/>
          <w:color w:val="000000" w:themeColor="text1"/>
          <w:sz w:val="20"/>
          <w:szCs w:val="20"/>
        </w:rPr>
        <w:t xml:space="preserve"> je </w:t>
      </w:r>
      <w:r w:rsidR="004C53E1" w:rsidRPr="00FA7F4C">
        <w:rPr>
          <w:rFonts w:ascii="Calibri" w:hAnsi="Calibri"/>
          <w:color w:val="000000" w:themeColor="text1"/>
          <w:sz w:val="20"/>
          <w:szCs w:val="20"/>
        </w:rPr>
        <w:t>AVP</w:t>
      </w:r>
      <w:r w:rsidR="004A3BE7" w:rsidRPr="00FA7F4C">
        <w:rPr>
          <w:rFonts w:ascii="Calibri" w:hAnsi="Calibri"/>
          <w:color w:val="000000" w:themeColor="text1"/>
          <w:sz w:val="20"/>
          <w:szCs w:val="20"/>
        </w:rPr>
        <w:t xml:space="preserve"> </w:t>
      </w:r>
      <w:r w:rsidR="004C53E1" w:rsidRPr="00FA7F4C">
        <w:rPr>
          <w:rFonts w:ascii="Calibri" w:hAnsi="Calibri"/>
          <w:color w:val="000000" w:themeColor="text1"/>
          <w:sz w:val="20"/>
          <w:szCs w:val="20"/>
        </w:rPr>
        <w:t>oprav</w:t>
      </w:r>
      <w:r w:rsidR="008E70B1" w:rsidRPr="00FA7F4C">
        <w:rPr>
          <w:rFonts w:ascii="Calibri" w:hAnsi="Calibri"/>
          <w:color w:val="000000" w:themeColor="text1"/>
          <w:sz w:val="20"/>
          <w:szCs w:val="20"/>
        </w:rPr>
        <w:t>ila</w:t>
      </w:r>
      <w:r w:rsidR="0067385D" w:rsidRPr="00FA7F4C">
        <w:rPr>
          <w:rFonts w:ascii="Calibri" w:hAnsi="Calibri"/>
          <w:color w:val="000000" w:themeColor="text1"/>
          <w:sz w:val="20"/>
          <w:szCs w:val="20"/>
        </w:rPr>
        <w:t xml:space="preserve"> </w:t>
      </w:r>
      <w:r w:rsidR="00C03D2A" w:rsidRPr="00FA7F4C">
        <w:rPr>
          <w:rFonts w:ascii="Calibri" w:hAnsi="Calibri"/>
          <w:color w:val="000000" w:themeColor="text1"/>
          <w:sz w:val="20"/>
          <w:szCs w:val="20"/>
        </w:rPr>
        <w:t>169</w:t>
      </w:r>
      <w:r w:rsidR="004C53E1" w:rsidRPr="00FA7F4C">
        <w:rPr>
          <w:rFonts w:ascii="Calibri" w:hAnsi="Calibri"/>
          <w:color w:val="000000" w:themeColor="text1"/>
          <w:sz w:val="20"/>
          <w:szCs w:val="20"/>
        </w:rPr>
        <w:t xml:space="preserve"> strokovni</w:t>
      </w:r>
      <w:r w:rsidR="0067385D" w:rsidRPr="00FA7F4C">
        <w:rPr>
          <w:rFonts w:ascii="Calibri" w:hAnsi="Calibri"/>
          <w:color w:val="000000" w:themeColor="text1"/>
          <w:sz w:val="20"/>
          <w:szCs w:val="20"/>
        </w:rPr>
        <w:t>h</w:t>
      </w:r>
      <w:r w:rsidR="004C53E1" w:rsidRPr="00FA7F4C">
        <w:rPr>
          <w:rFonts w:ascii="Calibri" w:hAnsi="Calibri"/>
          <w:color w:val="000000" w:themeColor="text1"/>
          <w:sz w:val="20"/>
          <w:szCs w:val="20"/>
        </w:rPr>
        <w:t xml:space="preserve"> nadzor</w:t>
      </w:r>
      <w:r w:rsidR="0067385D" w:rsidRPr="00FA7F4C">
        <w:rPr>
          <w:rFonts w:ascii="Calibri" w:hAnsi="Calibri"/>
          <w:color w:val="000000" w:themeColor="text1"/>
          <w:sz w:val="20"/>
          <w:szCs w:val="20"/>
        </w:rPr>
        <w:t>ov</w:t>
      </w:r>
      <w:r w:rsidR="004C53E1" w:rsidRPr="00FA7F4C">
        <w:rPr>
          <w:rFonts w:ascii="Calibri" w:hAnsi="Calibri"/>
          <w:color w:val="000000" w:themeColor="text1"/>
          <w:sz w:val="20"/>
          <w:szCs w:val="20"/>
        </w:rPr>
        <w:t xml:space="preserve"> v šolah vožnje</w:t>
      </w:r>
      <w:r w:rsidR="0067385D" w:rsidRPr="00FA7F4C">
        <w:rPr>
          <w:rFonts w:ascii="Calibri" w:hAnsi="Calibri"/>
          <w:color w:val="000000" w:themeColor="text1"/>
          <w:sz w:val="20"/>
          <w:szCs w:val="20"/>
        </w:rPr>
        <w:t xml:space="preserve">. </w:t>
      </w:r>
      <w:r w:rsidR="00C03D2A" w:rsidRPr="00FA7F4C">
        <w:rPr>
          <w:rFonts w:ascii="Calibri" w:hAnsi="Calibri"/>
          <w:color w:val="000000" w:themeColor="text1"/>
          <w:sz w:val="20"/>
          <w:szCs w:val="20"/>
        </w:rPr>
        <w:t>V primerjavi z letom 2016 je bilo v letu 2017 opravljenih 79 strokovnih nadzorov več. Strokovni nadzori so obsegali pregled dokumentacije (register kandidatov, dnevnik dela, evidenčni karton vožnje in dnevni razvid vožnje), izpolnjevanje kadrovskih pogojev (ustrezna dovoljenja in zaposlitev), izpolnjevanje materialnih pogojev (poslovni prostor, učilnica, neprometna površina, ustrezna motorna vozila) ter pregled izvajanja teoretičnega in praktičnega dela usposabljanja. Strokovne nadzore je javna agencija izvajala na podlagi letnega načrta (redni strokovni nadzori) in tudi na podlagi prejetih prijav glede ugotovljenih nepravilnosti s strani policije, inšpektorata za infrastrukturo in drugih služb ter tudi na podlagi anonimnih prijav (izredni strokovni nadzori).</w:t>
      </w:r>
    </w:p>
    <w:p w14:paraId="370AF034" w14:textId="2A45CD8E" w:rsidR="0067385D" w:rsidRPr="00FA7F4C" w:rsidRDefault="004C53E1" w:rsidP="00C03D2A">
      <w:pPr>
        <w:rPr>
          <w:rFonts w:ascii="Calibri" w:hAnsi="Calibri"/>
          <w:color w:val="000000" w:themeColor="text1"/>
          <w:sz w:val="20"/>
          <w:szCs w:val="20"/>
        </w:rPr>
      </w:pPr>
      <w:r w:rsidRPr="00FA7F4C">
        <w:rPr>
          <w:rFonts w:ascii="Calibri" w:hAnsi="Calibri"/>
          <w:color w:val="000000" w:themeColor="text1"/>
          <w:sz w:val="20"/>
          <w:szCs w:val="20"/>
        </w:rPr>
        <w:t xml:space="preserve"> </w:t>
      </w:r>
    </w:p>
    <w:p w14:paraId="2E908D3B" w14:textId="7C9A3888" w:rsidR="00C03D2A" w:rsidRPr="00FA7F4C" w:rsidRDefault="00C03D2A" w:rsidP="00C03D2A">
      <w:pPr>
        <w:rPr>
          <w:rFonts w:ascii="Calibri" w:hAnsi="Calibri"/>
          <w:color w:val="000000" w:themeColor="text1"/>
          <w:sz w:val="20"/>
          <w:szCs w:val="20"/>
        </w:rPr>
      </w:pPr>
      <w:r w:rsidRPr="00FA7F4C">
        <w:rPr>
          <w:rFonts w:ascii="Calibri" w:hAnsi="Calibri"/>
          <w:color w:val="000000" w:themeColor="text1"/>
          <w:sz w:val="20"/>
          <w:szCs w:val="20"/>
        </w:rPr>
        <w:t xml:space="preserve">AVP je v letu 2017 prejela skupno šest prijav s strani Inšpektorata za infrastrukturo v zvezi z ugotovljenimi kršitvami v šolah vožnje pri opravljanju teoretičnega dela usposabljanja. Dva predlagana strokovna nadzora se nista izvedla, ker sta šoli vožnje že podali vlogo za izbris iz registra šol vožnje, v dveh primerih je javna agencija izdala pisno opozorilo, v dveh pa ustno opozorilo. Prejeli smo tudi eno prijavo </w:t>
      </w:r>
      <w:r w:rsidR="00AE2BA3">
        <w:rPr>
          <w:rFonts w:ascii="Calibri" w:hAnsi="Calibri"/>
          <w:color w:val="000000" w:themeColor="text1"/>
          <w:sz w:val="20"/>
          <w:szCs w:val="20"/>
        </w:rPr>
        <w:t>od</w:t>
      </w:r>
      <w:r w:rsidRPr="00FA7F4C">
        <w:rPr>
          <w:rFonts w:ascii="Calibri" w:hAnsi="Calibri"/>
          <w:color w:val="000000" w:themeColor="text1"/>
          <w:sz w:val="20"/>
          <w:szCs w:val="20"/>
        </w:rPr>
        <w:t xml:space="preserve"> Inšpektorata za delo, in sicer glede kršitev </w:t>
      </w:r>
      <w:r w:rsidR="004436AD" w:rsidRPr="004436AD">
        <w:rPr>
          <w:rFonts w:asciiTheme="minorHAnsi" w:hAnsiTheme="minorHAnsi"/>
          <w:sz w:val="20"/>
          <w:szCs w:val="20"/>
        </w:rPr>
        <w:t>pri opravljanju</w:t>
      </w:r>
      <w:r w:rsidR="004436AD" w:rsidRPr="004436AD" w:rsidDel="004436AD">
        <w:rPr>
          <w:rFonts w:asciiTheme="minorHAnsi" w:hAnsiTheme="minorHAnsi"/>
          <w:color w:val="000000" w:themeColor="text1"/>
          <w:sz w:val="20"/>
          <w:szCs w:val="20"/>
        </w:rPr>
        <w:t xml:space="preserve"> </w:t>
      </w:r>
      <w:r w:rsidRPr="00FA7F4C">
        <w:rPr>
          <w:rFonts w:ascii="Calibri" w:hAnsi="Calibri"/>
          <w:color w:val="000000" w:themeColor="text1"/>
          <w:sz w:val="20"/>
          <w:szCs w:val="20"/>
        </w:rPr>
        <w:t xml:space="preserve">praktičnega dela usposabljanja v šoli vožnje, kjer pa je javna agencija izdala ustno opozorilo in pozvala šolo vožnje k odpravi nepravilnosti. V enem primeru se je glede posredovanja podatkov v zvezi z ugotovljenimi kršitvami na nas obrnila policija. Javna agencija je opravila </w:t>
      </w:r>
      <w:r w:rsidR="00AE2BA3">
        <w:rPr>
          <w:rFonts w:ascii="Calibri" w:hAnsi="Calibri"/>
          <w:color w:val="000000" w:themeColor="text1"/>
          <w:sz w:val="20"/>
          <w:szCs w:val="20"/>
        </w:rPr>
        <w:t>en</w:t>
      </w:r>
      <w:r w:rsidRPr="00FA7F4C">
        <w:rPr>
          <w:rFonts w:ascii="Calibri" w:hAnsi="Calibri"/>
          <w:color w:val="000000" w:themeColor="text1"/>
          <w:sz w:val="20"/>
          <w:szCs w:val="20"/>
        </w:rPr>
        <w:t xml:space="preserve"> strokovni nadzor nad izvajanjem praktičnega dela usposabljanja kandidatov in 22 strokovnih nadzorov v povezavi z ugotavljanjem izvajanja teoretičnega dela usposabljanja kandidatov. Trenutno število šol vožnje, ki so vpisane v register šol vožnje</w:t>
      </w:r>
      <w:r w:rsidR="00AE2BA3">
        <w:rPr>
          <w:rFonts w:ascii="Calibri" w:hAnsi="Calibri"/>
          <w:color w:val="000000" w:themeColor="text1"/>
          <w:sz w:val="20"/>
          <w:szCs w:val="20"/>
        </w:rPr>
        <w:t>,</w:t>
      </w:r>
      <w:r w:rsidRPr="00FA7F4C">
        <w:rPr>
          <w:rFonts w:ascii="Calibri" w:hAnsi="Calibri"/>
          <w:color w:val="000000" w:themeColor="text1"/>
          <w:sz w:val="20"/>
          <w:szCs w:val="20"/>
        </w:rPr>
        <w:t xml:space="preserve"> je 148. Od uveljavitve ZVoz-1 (12.</w:t>
      </w:r>
      <w:r w:rsidR="00AE2BA3">
        <w:rPr>
          <w:rFonts w:ascii="Calibri" w:hAnsi="Calibri"/>
          <w:color w:val="000000" w:themeColor="text1"/>
          <w:sz w:val="20"/>
          <w:szCs w:val="20"/>
        </w:rPr>
        <w:t xml:space="preserve"> </w:t>
      </w:r>
      <w:r w:rsidRPr="00FA7F4C">
        <w:rPr>
          <w:rFonts w:ascii="Calibri" w:hAnsi="Calibri"/>
          <w:color w:val="000000" w:themeColor="text1"/>
          <w:sz w:val="20"/>
          <w:szCs w:val="20"/>
        </w:rPr>
        <w:t>1.</w:t>
      </w:r>
      <w:r w:rsidR="00AE2BA3">
        <w:rPr>
          <w:rFonts w:ascii="Calibri" w:hAnsi="Calibri"/>
          <w:color w:val="000000" w:themeColor="text1"/>
          <w:sz w:val="20"/>
          <w:szCs w:val="20"/>
        </w:rPr>
        <w:t xml:space="preserve"> </w:t>
      </w:r>
      <w:r w:rsidRPr="00FA7F4C">
        <w:rPr>
          <w:rFonts w:ascii="Calibri" w:hAnsi="Calibri"/>
          <w:color w:val="000000" w:themeColor="text1"/>
          <w:sz w:val="20"/>
          <w:szCs w:val="20"/>
        </w:rPr>
        <w:t>2017) se je izbrisalo 57 šol vožnje.</w:t>
      </w:r>
    </w:p>
    <w:p w14:paraId="5BDE0614" w14:textId="77777777" w:rsidR="00910512" w:rsidRPr="00FA7F4C" w:rsidRDefault="00910512" w:rsidP="00910512">
      <w:pPr>
        <w:autoSpaceDE w:val="0"/>
        <w:autoSpaceDN w:val="0"/>
        <w:adjustRightInd w:val="0"/>
        <w:rPr>
          <w:rFonts w:ascii="Calibri" w:hAnsi="Calibri"/>
          <w:color w:val="000000" w:themeColor="text1"/>
          <w:sz w:val="20"/>
          <w:szCs w:val="20"/>
        </w:rPr>
      </w:pPr>
    </w:p>
    <w:p w14:paraId="51521163" w14:textId="77777777" w:rsidR="00C03D2A" w:rsidRPr="00FA7F4C" w:rsidRDefault="00C03D2A" w:rsidP="00C03D2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primerjavi z lanskim letom je bilo zaznati porast izbrisov šol vožnje iz registra šol vožnje, in sicer od uveljavitve novega ZVoz-1. Do izbrisov šol vožnje je prišlo večinoma zaradi neizpolnjevanja kadrovskih pogojev za delovanje šol vožnje. S strani šol vožnje se kaže vse več zanimanja glede pravilnega izvajanja usposabljanja ter pravilnega izpolnjevanja evidenc (vpisovanje vaj v evidenčni karton vožnje in izpolnjevanje dnevnih razvidov vožnje). </w:t>
      </w:r>
    </w:p>
    <w:p w14:paraId="32F3912F" w14:textId="77777777" w:rsidR="00C03D2A" w:rsidRPr="00FA7F4C" w:rsidRDefault="00C03D2A" w:rsidP="00C03D2A">
      <w:pPr>
        <w:rPr>
          <w:rFonts w:asciiTheme="minorHAnsi" w:hAnsiTheme="minorHAnsi" w:cstheme="minorHAnsi"/>
          <w:color w:val="000000" w:themeColor="text1"/>
          <w:sz w:val="20"/>
          <w:szCs w:val="20"/>
        </w:rPr>
      </w:pPr>
    </w:p>
    <w:p w14:paraId="71FC7F4F" w14:textId="7912A7FB" w:rsidR="00C03D2A" w:rsidRPr="00FA7F4C" w:rsidRDefault="00C03D2A" w:rsidP="00C03D2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Najpogostejše nepravilnosti, ugotovljene </w:t>
      </w:r>
      <w:r w:rsidR="00AE2BA3">
        <w:rPr>
          <w:rFonts w:asciiTheme="minorHAnsi" w:hAnsiTheme="minorHAnsi" w:cstheme="minorHAnsi"/>
          <w:color w:val="000000" w:themeColor="text1"/>
          <w:sz w:val="20"/>
          <w:szCs w:val="20"/>
        </w:rPr>
        <w:t xml:space="preserve">med </w:t>
      </w:r>
      <w:r w:rsidRPr="00FA7F4C">
        <w:rPr>
          <w:rFonts w:asciiTheme="minorHAnsi" w:hAnsiTheme="minorHAnsi" w:cstheme="minorHAnsi"/>
          <w:color w:val="000000" w:themeColor="text1"/>
          <w:sz w:val="20"/>
          <w:szCs w:val="20"/>
        </w:rPr>
        <w:t>strokovni</w:t>
      </w:r>
      <w:r w:rsidR="00AE2BA3">
        <w:rPr>
          <w:rFonts w:asciiTheme="minorHAnsi" w:hAnsiTheme="minorHAnsi" w:cstheme="minorHAnsi"/>
          <w:color w:val="000000" w:themeColor="text1"/>
          <w:sz w:val="20"/>
          <w:szCs w:val="20"/>
        </w:rPr>
        <w:t>m</w:t>
      </w:r>
      <w:r w:rsidRPr="00FA7F4C">
        <w:rPr>
          <w:rFonts w:asciiTheme="minorHAnsi" w:hAnsiTheme="minorHAnsi" w:cstheme="minorHAnsi"/>
          <w:color w:val="000000" w:themeColor="text1"/>
          <w:sz w:val="20"/>
          <w:szCs w:val="20"/>
        </w:rPr>
        <w:t xml:space="preserve"> nadzoro</w:t>
      </w:r>
      <w:r w:rsidR="00AE2BA3">
        <w:rPr>
          <w:rFonts w:asciiTheme="minorHAnsi" w:hAnsiTheme="minorHAnsi" w:cstheme="minorHAnsi"/>
          <w:color w:val="000000" w:themeColor="text1"/>
          <w:sz w:val="20"/>
          <w:szCs w:val="20"/>
        </w:rPr>
        <w:t>m</w:t>
      </w:r>
      <w:r w:rsidRPr="00FA7F4C">
        <w:rPr>
          <w:rFonts w:asciiTheme="minorHAnsi" w:hAnsiTheme="minorHAnsi" w:cstheme="minorHAnsi"/>
          <w:color w:val="000000" w:themeColor="text1"/>
          <w:sz w:val="20"/>
          <w:szCs w:val="20"/>
        </w:rPr>
        <w:t>:</w:t>
      </w:r>
    </w:p>
    <w:p w14:paraId="2B3DBE3E" w14:textId="571FA693" w:rsidR="00C03D2A" w:rsidRPr="00FA7F4C" w:rsidRDefault="00AE2BA3" w:rsidP="0057203F">
      <w:pPr>
        <w:pStyle w:val="Odstavekseznama"/>
        <w:numPr>
          <w:ilvl w:val="0"/>
          <w:numId w:val="26"/>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w:t>
      </w:r>
      <w:r w:rsidR="00C03D2A" w:rsidRPr="00FA7F4C">
        <w:rPr>
          <w:rFonts w:asciiTheme="minorHAnsi" w:hAnsiTheme="minorHAnsi" w:cstheme="minorHAnsi"/>
          <w:color w:val="000000" w:themeColor="text1"/>
          <w:sz w:val="20"/>
          <w:szCs w:val="20"/>
        </w:rPr>
        <w:t xml:space="preserve">epravilno vodenje evidenc (popravljanje in izpolnjevanje uradnih dokumentov evidenčnega kartona vožnje, dnevnih razvidov, dnevnika dela in registra kandidatov </w:t>
      </w:r>
      <w:r>
        <w:rPr>
          <w:rFonts w:asciiTheme="minorHAnsi" w:hAnsiTheme="minorHAnsi" w:cstheme="minorHAnsi"/>
          <w:color w:val="000000" w:themeColor="text1"/>
          <w:sz w:val="20"/>
          <w:szCs w:val="20"/>
        </w:rPr>
        <w:t xml:space="preserve">– </w:t>
      </w:r>
      <w:r w:rsidR="00C03D2A" w:rsidRPr="00FA7F4C">
        <w:rPr>
          <w:rFonts w:asciiTheme="minorHAnsi" w:hAnsiTheme="minorHAnsi" w:cstheme="minorHAnsi"/>
          <w:color w:val="000000" w:themeColor="text1"/>
          <w:sz w:val="20"/>
          <w:szCs w:val="20"/>
        </w:rPr>
        <w:t xml:space="preserve">izpuščanje določenih rubrik, prirejanje podatkov v dokumentih </w:t>
      </w:r>
      <w:r>
        <w:rPr>
          <w:rFonts w:asciiTheme="minorHAnsi" w:hAnsiTheme="minorHAnsi" w:cstheme="minorHAnsi"/>
          <w:color w:val="000000" w:themeColor="text1"/>
          <w:sz w:val="20"/>
          <w:szCs w:val="20"/>
        </w:rPr>
        <w:t>–</w:t>
      </w:r>
      <w:r w:rsidR="00C03D2A" w:rsidRPr="00FA7F4C">
        <w:rPr>
          <w:rFonts w:asciiTheme="minorHAnsi" w:hAnsiTheme="minorHAnsi" w:cstheme="minorHAnsi"/>
          <w:color w:val="000000" w:themeColor="text1"/>
          <w:sz w:val="20"/>
          <w:szCs w:val="20"/>
        </w:rPr>
        <w:t xml:space="preserve"> kilometri, čas trajanja usposabljanja …)</w:t>
      </w:r>
      <w:r>
        <w:rPr>
          <w:rFonts w:asciiTheme="minorHAnsi" w:hAnsiTheme="minorHAnsi" w:cstheme="minorHAnsi"/>
          <w:color w:val="000000" w:themeColor="text1"/>
          <w:sz w:val="20"/>
          <w:szCs w:val="20"/>
        </w:rPr>
        <w:t>;</w:t>
      </w:r>
    </w:p>
    <w:p w14:paraId="7EF77091" w14:textId="46832D2F" w:rsidR="00C03D2A" w:rsidRPr="00FA7F4C" w:rsidRDefault="00AE2BA3" w:rsidP="0057203F">
      <w:pPr>
        <w:pStyle w:val="Odstavekseznama"/>
        <w:numPr>
          <w:ilvl w:val="0"/>
          <w:numId w:val="26"/>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w:t>
      </w:r>
      <w:r w:rsidR="00C03D2A" w:rsidRPr="00FA7F4C">
        <w:rPr>
          <w:rFonts w:asciiTheme="minorHAnsi" w:hAnsiTheme="minorHAnsi" w:cstheme="minorHAnsi"/>
          <w:color w:val="000000" w:themeColor="text1"/>
          <w:sz w:val="20"/>
          <w:szCs w:val="20"/>
        </w:rPr>
        <w:t>eizvajanje usposabljanja kandidatov za voznike motornih vozil v skladu s predpisi (tako teoretičnega kot praktičnega dela usposabljanja)</w:t>
      </w:r>
      <w:r>
        <w:rPr>
          <w:rFonts w:asciiTheme="minorHAnsi" w:hAnsiTheme="minorHAnsi" w:cstheme="minorHAnsi"/>
          <w:color w:val="000000" w:themeColor="text1"/>
          <w:sz w:val="20"/>
          <w:szCs w:val="20"/>
        </w:rPr>
        <w:t>;</w:t>
      </w:r>
    </w:p>
    <w:p w14:paraId="424AF1C6" w14:textId="5EE67E40" w:rsidR="00C03D2A" w:rsidRPr="00FA7F4C" w:rsidRDefault="00AE2BA3" w:rsidP="0057203F">
      <w:pPr>
        <w:pStyle w:val="Odstavekseznama"/>
        <w:numPr>
          <w:ilvl w:val="0"/>
          <w:numId w:val="26"/>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00C03D2A" w:rsidRPr="00FA7F4C">
        <w:rPr>
          <w:rFonts w:asciiTheme="minorHAnsi" w:hAnsiTheme="minorHAnsi" w:cstheme="minorHAnsi"/>
          <w:color w:val="000000" w:themeColor="text1"/>
          <w:sz w:val="20"/>
          <w:szCs w:val="20"/>
        </w:rPr>
        <w:t>ri šolah vožnje, ki imajo v register šol vožnje vpisano kategorijo za enosledna vozila, se pojavlja veliko napak pri izvajanju praktičnega dela usposabljanja kandidatov v smislu prirejanja podatkov v evidencah, ker se program usposabljanja ne izvede v celoti oziroma v skladu s predpisi</w:t>
      </w:r>
      <w:r>
        <w:rPr>
          <w:rFonts w:asciiTheme="minorHAnsi" w:hAnsiTheme="minorHAnsi" w:cstheme="minorHAnsi"/>
          <w:color w:val="000000" w:themeColor="text1"/>
          <w:sz w:val="20"/>
          <w:szCs w:val="20"/>
        </w:rPr>
        <w:t>;</w:t>
      </w:r>
    </w:p>
    <w:p w14:paraId="2F226526" w14:textId="7EC7192C" w:rsidR="00C03D2A" w:rsidRPr="00FA7F4C" w:rsidRDefault="00AE2BA3" w:rsidP="0057203F">
      <w:pPr>
        <w:pStyle w:val="Odstavekseznama"/>
        <w:numPr>
          <w:ilvl w:val="0"/>
          <w:numId w:val="26"/>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w:t>
      </w:r>
      <w:r w:rsidR="00C03D2A" w:rsidRPr="00FA7F4C">
        <w:rPr>
          <w:rFonts w:asciiTheme="minorHAnsi" w:hAnsiTheme="minorHAnsi" w:cstheme="minorHAnsi"/>
          <w:color w:val="000000" w:themeColor="text1"/>
          <w:sz w:val="20"/>
          <w:szCs w:val="20"/>
        </w:rPr>
        <w:t>eobveščanje ali pa prepozno obveščanje o kraju in času izvajanja teoretičnega dela usposabljanja kandidatov za voznike motornih vozil</w:t>
      </w:r>
      <w:r>
        <w:rPr>
          <w:rFonts w:asciiTheme="minorHAnsi" w:hAnsiTheme="minorHAnsi" w:cstheme="minorHAnsi"/>
          <w:color w:val="000000" w:themeColor="text1"/>
          <w:sz w:val="20"/>
          <w:szCs w:val="20"/>
        </w:rPr>
        <w:t>;</w:t>
      </w:r>
    </w:p>
    <w:p w14:paraId="5C19C308" w14:textId="0678F3FC" w:rsidR="00C03D2A" w:rsidRPr="00FA7F4C" w:rsidRDefault="00AE2BA3" w:rsidP="0057203F">
      <w:pPr>
        <w:pStyle w:val="Odstavekseznama"/>
        <w:numPr>
          <w:ilvl w:val="0"/>
          <w:numId w:val="26"/>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w:t>
      </w:r>
      <w:r w:rsidR="00C03D2A" w:rsidRPr="00FA7F4C">
        <w:rPr>
          <w:rFonts w:asciiTheme="minorHAnsi" w:hAnsiTheme="minorHAnsi" w:cstheme="minorHAnsi"/>
          <w:color w:val="000000" w:themeColor="text1"/>
          <w:sz w:val="20"/>
          <w:szCs w:val="20"/>
        </w:rPr>
        <w:t>ekaj ugotovljenih nepravilnosti se nanaša tudi na neizpolnjevanje novih pogojev v šolah vožnje, kot so kadrovski pogoji, ustrezni poslovni prostor in ustrezna vadbena površina.</w:t>
      </w:r>
    </w:p>
    <w:p w14:paraId="699376E0" w14:textId="479156C8" w:rsidR="00910512" w:rsidRPr="00FA7F4C" w:rsidRDefault="00910512" w:rsidP="00910512">
      <w:pPr>
        <w:autoSpaceDE w:val="0"/>
        <w:autoSpaceDN w:val="0"/>
        <w:adjustRightInd w:val="0"/>
        <w:rPr>
          <w:rFonts w:ascii="Calibri" w:hAnsi="Calibri"/>
          <w:color w:val="000000" w:themeColor="text1"/>
          <w:sz w:val="20"/>
          <w:szCs w:val="20"/>
        </w:rPr>
      </w:pPr>
    </w:p>
    <w:p w14:paraId="594458B9" w14:textId="77777777" w:rsidR="00910512" w:rsidRPr="00FA7F4C" w:rsidRDefault="00910512" w:rsidP="004C53E1">
      <w:pPr>
        <w:rPr>
          <w:rFonts w:ascii="Calibri" w:hAnsi="Calibri"/>
          <w:color w:val="000000" w:themeColor="text1"/>
          <w:sz w:val="20"/>
          <w:szCs w:val="20"/>
        </w:rPr>
      </w:pPr>
    </w:p>
    <w:p w14:paraId="115E4F0C" w14:textId="66972C12" w:rsidR="00C03D2A" w:rsidRPr="00FA7F4C" w:rsidRDefault="00C03D2A" w:rsidP="00C03D2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Skupno je bilo v letu 2017 opravljenih </w:t>
      </w:r>
      <w:r w:rsidR="00AE2BA3">
        <w:rPr>
          <w:rFonts w:asciiTheme="minorHAnsi" w:hAnsiTheme="minorHAnsi" w:cstheme="minorHAnsi"/>
          <w:color w:val="000000" w:themeColor="text1"/>
          <w:sz w:val="20"/>
          <w:szCs w:val="20"/>
        </w:rPr>
        <w:t>petnajst</w:t>
      </w:r>
      <w:r w:rsidR="00AE2BA3"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strokovnih nadzorov v pooblaščenih organizacijah za izvajanje dodatnega usposabljanja za voznike začetnike in vadbo varne vožnje. Strokovni nadzori so bili izvedeni nad usposabljanjem teoretičnega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praktičnega dela usposabljanja ter pregledom dokumentacije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izpolnjevanjem pogojev za opravljanje dodatnega usposabljanja. Na strokovnih nadzorih večj</w:t>
      </w:r>
      <w:r w:rsidR="00AE2BA3">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nepravilnosti ni</w:t>
      </w:r>
      <w:r w:rsidR="00AE2BA3">
        <w:rPr>
          <w:rFonts w:asciiTheme="minorHAnsi" w:hAnsiTheme="minorHAnsi" w:cstheme="minorHAnsi"/>
          <w:color w:val="000000" w:themeColor="text1"/>
          <w:sz w:val="20"/>
          <w:szCs w:val="20"/>
        </w:rPr>
        <w:t>so</w:t>
      </w:r>
      <w:r w:rsidRPr="00FA7F4C">
        <w:rPr>
          <w:rFonts w:asciiTheme="minorHAnsi" w:hAnsiTheme="minorHAnsi" w:cstheme="minorHAnsi"/>
          <w:color w:val="000000" w:themeColor="text1"/>
          <w:sz w:val="20"/>
          <w:szCs w:val="20"/>
        </w:rPr>
        <w:t xml:space="preserve"> bil</w:t>
      </w:r>
      <w:r w:rsidR="00AE2BA3">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ugotovljen</w:t>
      </w:r>
      <w:r w:rsidR="00AE2BA3">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Ugotovljene nepravilnosti se nanašajo predvsem na neustrezno obveščanje javne agencije o poteku usposabljanja skladno z dvanajstim odstavkom 39. člena ZVoz-1. Pri strokovnih nadzorih je predstavnikom pooblaščenih organizacij pojasn</w:t>
      </w:r>
      <w:r w:rsidR="00AE2BA3">
        <w:rPr>
          <w:rFonts w:asciiTheme="minorHAnsi" w:hAnsiTheme="minorHAnsi" w:cstheme="minorHAnsi"/>
          <w:color w:val="000000" w:themeColor="text1"/>
          <w:sz w:val="20"/>
          <w:szCs w:val="20"/>
        </w:rPr>
        <w:t>jeno</w:t>
      </w:r>
      <w:r w:rsidRPr="00FA7F4C">
        <w:rPr>
          <w:rFonts w:asciiTheme="minorHAnsi" w:hAnsiTheme="minorHAnsi" w:cstheme="minorHAnsi"/>
          <w:color w:val="000000" w:themeColor="text1"/>
          <w:sz w:val="20"/>
          <w:szCs w:val="20"/>
        </w:rPr>
        <w:t xml:space="preserve"> in razlož</w:t>
      </w:r>
      <w:r w:rsidR="00AE2BA3">
        <w:rPr>
          <w:rFonts w:asciiTheme="minorHAnsi" w:hAnsiTheme="minorHAnsi" w:cstheme="minorHAnsi"/>
          <w:color w:val="000000" w:themeColor="text1"/>
          <w:sz w:val="20"/>
          <w:szCs w:val="20"/>
        </w:rPr>
        <w:t>eno,</w:t>
      </w:r>
      <w:r w:rsidRPr="00FA7F4C">
        <w:rPr>
          <w:rFonts w:asciiTheme="minorHAnsi" w:hAnsiTheme="minorHAnsi" w:cstheme="minorHAnsi"/>
          <w:color w:val="000000" w:themeColor="text1"/>
          <w:sz w:val="20"/>
          <w:szCs w:val="20"/>
        </w:rPr>
        <w:t xml:space="preserve"> kako je </w:t>
      </w:r>
      <w:r w:rsidR="00AE2BA3">
        <w:rPr>
          <w:rFonts w:asciiTheme="minorHAnsi" w:hAnsiTheme="minorHAnsi" w:cstheme="minorHAnsi"/>
          <w:color w:val="000000" w:themeColor="text1"/>
          <w:sz w:val="20"/>
          <w:szCs w:val="20"/>
        </w:rPr>
        <w:t>treba</w:t>
      </w:r>
      <w:r w:rsidR="00AE2BA3"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vnašati podatke o kraju in času usposabljanja ter podatke o kandidatih v RPO. Glavn</w:t>
      </w:r>
      <w:r w:rsidR="00BE5167">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ugotovitv</w:t>
      </w:r>
      <w:r w:rsidR="00BE5167">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predlog</w:t>
      </w:r>
      <w:r w:rsidR="00BE516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po opravljenih strokovnih nadzorih v pooblaščenih organizacijah s</w:t>
      </w:r>
      <w:r w:rsidR="00BE5167">
        <w:rPr>
          <w:rFonts w:asciiTheme="minorHAnsi" w:hAnsiTheme="minorHAnsi" w:cstheme="minorHAnsi"/>
          <w:color w:val="000000" w:themeColor="text1"/>
          <w:sz w:val="20"/>
          <w:szCs w:val="20"/>
        </w:rPr>
        <w:t>ta</w:t>
      </w:r>
      <w:r w:rsidRPr="00FA7F4C">
        <w:rPr>
          <w:rFonts w:asciiTheme="minorHAnsi" w:hAnsiTheme="minorHAnsi" w:cstheme="minorHAnsi"/>
          <w:color w:val="000000" w:themeColor="text1"/>
          <w:sz w:val="20"/>
          <w:szCs w:val="20"/>
        </w:rPr>
        <w:t xml:space="preserve">, da </w:t>
      </w:r>
      <w:r w:rsidR="00BE5167">
        <w:rPr>
          <w:rFonts w:asciiTheme="minorHAnsi" w:hAnsiTheme="minorHAnsi" w:cstheme="minorHAnsi"/>
          <w:color w:val="000000" w:themeColor="text1"/>
          <w:sz w:val="20"/>
          <w:szCs w:val="20"/>
        </w:rPr>
        <w:t xml:space="preserve">naj </w:t>
      </w:r>
      <w:r w:rsidRPr="00FA7F4C">
        <w:rPr>
          <w:rFonts w:asciiTheme="minorHAnsi" w:hAnsiTheme="minorHAnsi" w:cstheme="minorHAnsi"/>
          <w:color w:val="000000" w:themeColor="text1"/>
          <w:sz w:val="20"/>
          <w:szCs w:val="20"/>
        </w:rPr>
        <w:t xml:space="preserve">bi </w:t>
      </w:r>
      <w:r w:rsidR="00BE5167">
        <w:rPr>
          <w:rFonts w:asciiTheme="minorHAnsi" w:hAnsiTheme="minorHAnsi" w:cstheme="minorHAnsi"/>
          <w:color w:val="000000" w:themeColor="text1"/>
          <w:sz w:val="20"/>
          <w:szCs w:val="20"/>
        </w:rPr>
        <w:t xml:space="preserve">bila </w:t>
      </w:r>
      <w:r w:rsidRPr="00FA7F4C">
        <w:rPr>
          <w:rFonts w:asciiTheme="minorHAnsi" w:hAnsiTheme="minorHAnsi" w:cstheme="minorHAnsi"/>
          <w:color w:val="000000" w:themeColor="text1"/>
          <w:sz w:val="20"/>
          <w:szCs w:val="20"/>
        </w:rPr>
        <w:t xml:space="preserve">med usposabljanjem na poligonu v vozilu največ dva kandidata in </w:t>
      </w:r>
      <w:r w:rsidR="00BE5167">
        <w:rPr>
          <w:rFonts w:asciiTheme="minorHAnsi" w:hAnsiTheme="minorHAnsi" w:cstheme="minorHAnsi"/>
          <w:color w:val="000000" w:themeColor="text1"/>
          <w:sz w:val="20"/>
          <w:szCs w:val="20"/>
        </w:rPr>
        <w:t xml:space="preserve">da je treba </w:t>
      </w:r>
      <w:r w:rsidRPr="00FA7F4C">
        <w:rPr>
          <w:rFonts w:asciiTheme="minorHAnsi" w:hAnsiTheme="minorHAnsi" w:cstheme="minorHAnsi"/>
          <w:color w:val="000000" w:themeColor="text1"/>
          <w:sz w:val="20"/>
          <w:szCs w:val="20"/>
        </w:rPr>
        <w:t>spodbu</w:t>
      </w:r>
      <w:r w:rsidR="00BE5167">
        <w:rPr>
          <w:rFonts w:asciiTheme="minorHAnsi" w:hAnsiTheme="minorHAnsi" w:cstheme="minorHAnsi"/>
          <w:color w:val="000000" w:themeColor="text1"/>
          <w:sz w:val="20"/>
          <w:szCs w:val="20"/>
        </w:rPr>
        <w:t>diti</w:t>
      </w:r>
      <w:r w:rsidRPr="00FA7F4C">
        <w:rPr>
          <w:rFonts w:asciiTheme="minorHAnsi" w:hAnsiTheme="minorHAnsi" w:cstheme="minorHAnsi"/>
          <w:color w:val="000000" w:themeColor="text1"/>
          <w:sz w:val="20"/>
          <w:szCs w:val="20"/>
        </w:rPr>
        <w:t xml:space="preserve"> kandidat</w:t>
      </w:r>
      <w:r w:rsidR="00BE5167">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da pridejo na usposabljanje z lastnim vozilom.</w:t>
      </w:r>
    </w:p>
    <w:p w14:paraId="08D595EE" w14:textId="77777777" w:rsidR="00C03D2A" w:rsidRPr="00FA7F4C" w:rsidRDefault="00C03D2A" w:rsidP="00C03D2A">
      <w:pPr>
        <w:rPr>
          <w:rFonts w:asciiTheme="minorHAnsi" w:hAnsiTheme="minorHAnsi" w:cstheme="minorHAnsi"/>
          <w:color w:val="000000" w:themeColor="text1"/>
          <w:sz w:val="20"/>
          <w:szCs w:val="20"/>
        </w:rPr>
      </w:pPr>
    </w:p>
    <w:p w14:paraId="755FF68B" w14:textId="695E1E3F" w:rsidR="00C03D2A" w:rsidRPr="00FA7F4C" w:rsidRDefault="00C03D2A" w:rsidP="00C03D2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Aplikacija Registra šol vožnje in pooblaščenih organizacij (RPO) zahteva neprestano ažuriranje in nadgrajevanje sistema, saj mora biti usklajena z vsemi statusnimi, organizacijskimi in zakonskimi spremembami šol voženj in pooblaščenih organizacij, ki so stopile v veljavo z uveljavitvijo novega Zakona o voznikih.</w:t>
      </w:r>
      <w:r w:rsidR="004436AD">
        <w:rPr>
          <w:rFonts w:asciiTheme="minorHAnsi" w:hAnsiTheme="minorHAnsi" w:cstheme="minorHAnsi"/>
          <w:color w:val="000000" w:themeColor="text1"/>
          <w:sz w:val="20"/>
          <w:szCs w:val="20"/>
        </w:rPr>
        <w:t xml:space="preserve"> </w:t>
      </w:r>
    </w:p>
    <w:p w14:paraId="7D822AC1" w14:textId="77777777" w:rsidR="00C03D2A" w:rsidRPr="00FA7F4C" w:rsidRDefault="00C03D2A" w:rsidP="00C03D2A">
      <w:pPr>
        <w:rPr>
          <w:rFonts w:asciiTheme="minorHAnsi" w:hAnsiTheme="minorHAnsi" w:cstheme="minorHAnsi"/>
          <w:color w:val="000000" w:themeColor="text1"/>
          <w:sz w:val="20"/>
          <w:szCs w:val="20"/>
        </w:rPr>
      </w:pPr>
    </w:p>
    <w:p w14:paraId="05AF1C7D" w14:textId="50828A41" w:rsidR="00C03D2A" w:rsidRPr="00FA7F4C" w:rsidRDefault="00C03D2A" w:rsidP="00C03D2A">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Šole vožnje morajo redno skrbeti za obveščanje javne agencije o vsaki spremembi, ki je nastala po vpisu v register šol vožnje, vezano na podatke v registru šol vožnje</w:t>
      </w:r>
      <w:r w:rsidR="00BE516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ter o kraju in času izvajanja posameznega dela teoretičnega usposabljanja kandidatov za voznike, vključno s seznamom registrskih številk kandidatov za voznike, ki so bili prisotni na posameznem delu usposabljanja. Kasnejših dodatnih vpisov ali popravkov s strani izvajalcev teoretičnega dela usposabljanja ni mogoče izvesti, pri čemer je mo</w:t>
      </w:r>
      <w:r w:rsidR="00BE5167">
        <w:rPr>
          <w:rFonts w:asciiTheme="minorHAnsi" w:hAnsiTheme="minorHAnsi" w:cstheme="minorHAnsi"/>
          <w:color w:val="000000" w:themeColor="text1"/>
          <w:sz w:val="20"/>
          <w:szCs w:val="20"/>
        </w:rPr>
        <w:t>goče</w:t>
      </w:r>
      <w:r w:rsidRPr="00FA7F4C">
        <w:rPr>
          <w:rFonts w:asciiTheme="minorHAnsi" w:hAnsiTheme="minorHAnsi" w:cstheme="minorHAnsi"/>
          <w:color w:val="000000" w:themeColor="text1"/>
          <w:sz w:val="20"/>
          <w:szCs w:val="20"/>
        </w:rPr>
        <w:t xml:space="preserve"> z navzkrižnim preverjanjem usposabljanja ugotoviti morebitna odstopanja. Z ažuriranjem registra je omogočeno izvajanje učinkovitega strokovnega nadzora nad izvajanjem usposabljanj.</w:t>
      </w:r>
    </w:p>
    <w:p w14:paraId="04E58D07" w14:textId="77777777" w:rsidR="00C03D2A" w:rsidRPr="00FA7F4C" w:rsidRDefault="00C03D2A" w:rsidP="00626157">
      <w:pPr>
        <w:rPr>
          <w:rFonts w:asciiTheme="minorHAnsi" w:hAnsiTheme="minorHAnsi" w:cstheme="minorHAnsi"/>
          <w:color w:val="000000" w:themeColor="text1"/>
          <w:sz w:val="20"/>
          <w:szCs w:val="20"/>
        </w:rPr>
      </w:pPr>
    </w:p>
    <w:p w14:paraId="5E264667" w14:textId="06566400" w:rsidR="00C03D2A" w:rsidRPr="00FA7F4C" w:rsidRDefault="00C03D2A" w:rsidP="00626157">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AVP je pripravila nov predlog Pravilnika o usposabljanju kandidatov za voznike motornih vozil, Pravilnik</w:t>
      </w:r>
      <w:r w:rsidR="00BE516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o programih varne vožnje, Pravilnik</w:t>
      </w:r>
      <w:r w:rsidR="00BE516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o izobraževanju in dodatnem usposabljanju učiteljev vožnje, učiteljev predpisov in strokovnih vodij šol vožnje in </w:t>
      </w:r>
      <w:r w:rsidR="00BE5167">
        <w:rPr>
          <w:rFonts w:asciiTheme="minorHAnsi" w:hAnsiTheme="minorHAnsi" w:cstheme="minorHAnsi"/>
          <w:color w:val="000000" w:themeColor="text1"/>
          <w:sz w:val="20"/>
          <w:szCs w:val="20"/>
        </w:rPr>
        <w:t xml:space="preserve">je </w:t>
      </w:r>
      <w:r w:rsidRPr="00FA7F4C">
        <w:rPr>
          <w:rFonts w:asciiTheme="minorHAnsi" w:hAnsiTheme="minorHAnsi" w:cstheme="minorHAnsi"/>
          <w:color w:val="000000" w:themeColor="text1"/>
          <w:sz w:val="20"/>
          <w:szCs w:val="20"/>
        </w:rPr>
        <w:t>s Sektorjem za preventivo in vzgojo v cestnem prometu sodeloval</w:t>
      </w:r>
      <w:r w:rsidR="00BE516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pri pripravi Pravilnika o edukacijskih in psihosocialnih delavnicah. Vsi predlogi so se usklajevali tudi z zainteresirano javnostjo in bili posredovani na resorno ministrstvo v nadaljnjo obravnavo.</w:t>
      </w:r>
    </w:p>
    <w:p w14:paraId="349BF582" w14:textId="77777777" w:rsidR="00C03D2A" w:rsidRPr="00FA7F4C" w:rsidRDefault="00C03D2A" w:rsidP="00C03D2A">
      <w:pPr>
        <w:rPr>
          <w:rFonts w:asciiTheme="minorHAnsi" w:hAnsiTheme="minorHAnsi" w:cstheme="minorHAnsi"/>
          <w:color w:val="000000" w:themeColor="text1"/>
          <w:sz w:val="20"/>
          <w:szCs w:val="20"/>
        </w:rPr>
      </w:pPr>
    </w:p>
    <w:p w14:paraId="77C8C4FA" w14:textId="5962A637" w:rsidR="00626157" w:rsidRPr="00FA7F4C" w:rsidRDefault="00626157" w:rsidP="00626157">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AVP je v letu 2017 izvedla tudi vse osnovne programe izobraževanja in usposabljanja za kadre šol vožnje in pooblaščenih organizacij. Vsi programi so se izvajali v skladu z veljavnimi predpisi. Izvedena so bila naslednja izobraževanja:</w:t>
      </w:r>
    </w:p>
    <w:p w14:paraId="6C39A57A" w14:textId="60287D9A" w:rsidR="00626157" w:rsidRPr="00FA7F4C" w:rsidRDefault="00BE5167" w:rsidP="0057203F">
      <w:pPr>
        <w:pStyle w:val="Odstavekseznama"/>
        <w:numPr>
          <w:ilvl w:val="0"/>
          <w:numId w:val="33"/>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w:t>
      </w:r>
      <w:r w:rsidR="00626157" w:rsidRPr="00FA7F4C">
        <w:rPr>
          <w:rFonts w:asciiTheme="minorHAnsi" w:hAnsiTheme="minorHAnsi" w:cstheme="minorHAnsi"/>
          <w:color w:val="000000" w:themeColor="text1"/>
          <w:sz w:val="20"/>
          <w:szCs w:val="20"/>
        </w:rPr>
        <w:t>zobraževanje kandidatov za učitelje vožnje (za kategorije A, B in višje kategorije)</w:t>
      </w:r>
      <w:r>
        <w:rPr>
          <w:rFonts w:asciiTheme="minorHAnsi" w:hAnsiTheme="minorHAnsi" w:cstheme="minorHAnsi"/>
          <w:color w:val="000000" w:themeColor="text1"/>
          <w:sz w:val="20"/>
          <w:szCs w:val="20"/>
        </w:rPr>
        <w:t>,</w:t>
      </w:r>
      <w:r w:rsidR="004436AD">
        <w:rPr>
          <w:rFonts w:asciiTheme="minorHAnsi" w:hAnsiTheme="minorHAnsi" w:cstheme="minorHAnsi"/>
          <w:color w:val="000000" w:themeColor="text1"/>
          <w:sz w:val="20"/>
          <w:szCs w:val="20"/>
        </w:rPr>
        <w:t xml:space="preserve"> </w:t>
      </w:r>
    </w:p>
    <w:p w14:paraId="7A8E207E" w14:textId="4E9DE35D" w:rsidR="00626157" w:rsidRPr="00FA7F4C" w:rsidRDefault="00BE5167" w:rsidP="0057203F">
      <w:pPr>
        <w:pStyle w:val="Odstavekseznama"/>
        <w:numPr>
          <w:ilvl w:val="0"/>
          <w:numId w:val="33"/>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w:t>
      </w:r>
      <w:r w:rsidR="00626157" w:rsidRPr="00FA7F4C">
        <w:rPr>
          <w:rFonts w:asciiTheme="minorHAnsi" w:hAnsiTheme="minorHAnsi" w:cstheme="minorHAnsi"/>
          <w:color w:val="000000" w:themeColor="text1"/>
          <w:sz w:val="20"/>
          <w:szCs w:val="20"/>
        </w:rPr>
        <w:t>zobraževanje kandidatov za učitelje predpisov</w:t>
      </w:r>
      <w:r>
        <w:rPr>
          <w:rFonts w:asciiTheme="minorHAnsi" w:hAnsiTheme="minorHAnsi" w:cstheme="minorHAnsi"/>
          <w:color w:val="000000" w:themeColor="text1"/>
          <w:sz w:val="20"/>
          <w:szCs w:val="20"/>
        </w:rPr>
        <w:t>,</w:t>
      </w:r>
    </w:p>
    <w:p w14:paraId="3981869F" w14:textId="1A2841C0" w:rsidR="00626157" w:rsidRPr="00FA7F4C" w:rsidRDefault="00BE5167" w:rsidP="0057203F">
      <w:pPr>
        <w:pStyle w:val="Odstavekseznama"/>
        <w:numPr>
          <w:ilvl w:val="0"/>
          <w:numId w:val="33"/>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w:t>
      </w:r>
      <w:r w:rsidR="00626157" w:rsidRPr="00FA7F4C">
        <w:rPr>
          <w:rFonts w:asciiTheme="minorHAnsi" w:hAnsiTheme="minorHAnsi" w:cstheme="minorHAnsi"/>
          <w:color w:val="000000" w:themeColor="text1"/>
          <w:sz w:val="20"/>
          <w:szCs w:val="20"/>
        </w:rPr>
        <w:t xml:space="preserve">zobraževanje kandidatov za strokovne vodje šol vožnje in </w:t>
      </w:r>
    </w:p>
    <w:p w14:paraId="39165D8D" w14:textId="156F29DC" w:rsidR="00626157" w:rsidRPr="00FA7F4C" w:rsidRDefault="00BE5167" w:rsidP="0057203F">
      <w:pPr>
        <w:pStyle w:val="Odstavekseznama"/>
        <w:numPr>
          <w:ilvl w:val="0"/>
          <w:numId w:val="33"/>
        </w:num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w:t>
      </w:r>
      <w:r w:rsidR="00626157" w:rsidRPr="00FA7F4C">
        <w:rPr>
          <w:rFonts w:asciiTheme="minorHAnsi" w:hAnsiTheme="minorHAnsi" w:cstheme="minorHAnsi"/>
          <w:color w:val="000000" w:themeColor="text1"/>
          <w:sz w:val="20"/>
          <w:szCs w:val="20"/>
        </w:rPr>
        <w:t>zobraževanje kandidatov za izvajalce programov dodatnega usposabljanja voznikov začetnikov in za varno vožnjo (za kategoriji A in B) in izvajalcev skupinskih delavnic o varnosti cestnega prometa in psihosocialnih odnosih med udeleženci cestnega prometa.</w:t>
      </w:r>
    </w:p>
    <w:p w14:paraId="17652B2D" w14:textId="77777777" w:rsidR="00626157" w:rsidRPr="00FA7F4C" w:rsidRDefault="00626157" w:rsidP="00C03D2A">
      <w:pPr>
        <w:rPr>
          <w:rFonts w:asciiTheme="minorHAnsi" w:hAnsiTheme="minorHAnsi" w:cstheme="minorHAnsi"/>
          <w:color w:val="000000" w:themeColor="text1"/>
          <w:sz w:val="20"/>
          <w:szCs w:val="20"/>
        </w:rPr>
      </w:pPr>
    </w:p>
    <w:p w14:paraId="441633FE" w14:textId="6ED334B9" w:rsidR="00626157" w:rsidRPr="00FA7F4C" w:rsidRDefault="00626157" w:rsidP="00626157">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AVP je v letu 2017 i</w:t>
      </w:r>
      <w:r w:rsidR="00BE5167">
        <w:rPr>
          <w:rFonts w:asciiTheme="minorHAnsi" w:hAnsiTheme="minorHAnsi" w:cstheme="minorHAnsi"/>
          <w:color w:val="000000" w:themeColor="text1"/>
          <w:sz w:val="20"/>
          <w:szCs w:val="20"/>
        </w:rPr>
        <w:t>z</w:t>
      </w:r>
      <w:r w:rsidRPr="00FA7F4C">
        <w:rPr>
          <w:rFonts w:asciiTheme="minorHAnsi" w:hAnsiTheme="minorHAnsi" w:cstheme="minorHAnsi"/>
          <w:color w:val="000000" w:themeColor="text1"/>
          <w:sz w:val="20"/>
          <w:szCs w:val="20"/>
        </w:rPr>
        <w:t xml:space="preserve">vedla tudi </w:t>
      </w:r>
      <w:r w:rsidR="00BE5167">
        <w:rPr>
          <w:rFonts w:asciiTheme="minorHAnsi" w:hAnsiTheme="minorHAnsi" w:cstheme="minorHAnsi"/>
          <w:color w:val="000000" w:themeColor="text1"/>
          <w:sz w:val="20"/>
          <w:szCs w:val="20"/>
        </w:rPr>
        <w:t>p</w:t>
      </w:r>
      <w:r w:rsidRPr="00FA7F4C">
        <w:rPr>
          <w:rFonts w:asciiTheme="minorHAnsi" w:hAnsiTheme="minorHAnsi" w:cstheme="minorHAnsi"/>
          <w:color w:val="000000" w:themeColor="text1"/>
          <w:sz w:val="20"/>
          <w:szCs w:val="20"/>
        </w:rPr>
        <w:t>rograme dodatnih usposabljanj</w:t>
      </w:r>
      <w:r w:rsidR="00BE5167">
        <w:rPr>
          <w:rFonts w:asciiTheme="minorHAnsi" w:hAnsiTheme="minorHAnsi" w:cstheme="minorHAnsi"/>
          <w:color w:val="000000" w:themeColor="text1"/>
          <w:sz w:val="20"/>
          <w:szCs w:val="20"/>
        </w:rPr>
        <w:t>, ki</w:t>
      </w:r>
      <w:r w:rsidRPr="00FA7F4C">
        <w:rPr>
          <w:rFonts w:asciiTheme="minorHAnsi" w:hAnsiTheme="minorHAnsi" w:cstheme="minorHAnsi"/>
          <w:color w:val="000000" w:themeColor="text1"/>
          <w:sz w:val="20"/>
          <w:szCs w:val="20"/>
        </w:rPr>
        <w:t xml:space="preserve"> zajemajo usposabljanja za podaljšanje dovoljenj učiteljev vožnje, usposabljanja za podaljšanje dovoljenj učiteljev predpisov in dodatno usposabljanje za izvajalce programov dodatnega usposabljanja voznikov začetnikov in za varno vožnjo (za kategoriji A in B) in izvajalcev skupinskih delavnic o varnosti cestnega prometa in psihosocialnih odnosih med udeleženci cestnega prometa. Izvedeno je bilo redno dodatno usposabljanje za podaljšanje dovoljenj učiteljev vožnje in učiteljev predpisov (skupaj 42 izvedb, ki se jih je udeležilo 813 udeležencev) </w:t>
      </w:r>
      <w:r w:rsidR="00BE5167">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novosti</w:t>
      </w:r>
      <w:r w:rsidR="00BE5167">
        <w:rPr>
          <w:rFonts w:asciiTheme="minorHAnsi" w:hAnsiTheme="minorHAnsi" w:cstheme="minorHAnsi"/>
          <w:color w:val="000000" w:themeColor="text1"/>
          <w:sz w:val="20"/>
          <w:szCs w:val="20"/>
        </w:rPr>
        <w:t>h</w:t>
      </w:r>
      <w:r w:rsidRPr="00FA7F4C">
        <w:rPr>
          <w:rFonts w:asciiTheme="minorHAnsi" w:hAnsiTheme="minorHAnsi" w:cstheme="minorHAnsi"/>
          <w:color w:val="000000" w:themeColor="text1"/>
          <w:sz w:val="20"/>
          <w:szCs w:val="20"/>
        </w:rPr>
        <w:t xml:space="preserve"> Zakona o voznikih z določenim učnim načrtom Novela Zakona o voznikih. Dodatna usposabljanja so bila glede na sprejem novega Zakona o voznikih vsebinsko posvečena tematikam</w:t>
      </w:r>
      <w:r w:rsidR="00BE516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povezanim z novimi pogoji za opravljanje dejavnosti usposabljanja kandidatov za voznike, hkrati pa so omogočil</w:t>
      </w:r>
      <w:r w:rsidR="00BE516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širši pogled na delo in vlogo učitelja vožnje in predpisov. Glede na povpraševanje je AVP izvedla tudi posebna dodatna usposabljanja za podaljšanja dovoljenj učiteljev vožnje in predpisov, z vključevanjem predpisanih tem za obdobja preteklih let (od leta 2012 do 2016).</w:t>
      </w:r>
    </w:p>
    <w:p w14:paraId="22D56055" w14:textId="77777777" w:rsidR="00626157" w:rsidRPr="00FA7F4C" w:rsidRDefault="00626157" w:rsidP="00626157">
      <w:pPr>
        <w:spacing w:line="280" w:lineRule="atLeast"/>
        <w:rPr>
          <w:color w:val="000000" w:themeColor="text1"/>
        </w:rPr>
      </w:pPr>
    </w:p>
    <w:p w14:paraId="3BF31E23" w14:textId="379A9A43" w:rsidR="00626157" w:rsidRPr="00FA7F4C" w:rsidRDefault="00626157" w:rsidP="00626157">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Izvedba dodatnega usposabljanja za izvajalce programov dodatnega usposabljanja voznikov začetnikov in za varno vožnjo (za kategoriji A in B) in izvajalcev skupinskih delavnic o varnosti cestnega prometa in psihosocialnih odnosih med udeleženci cestnega prometa je zajemala naslednje teme:</w:t>
      </w:r>
    </w:p>
    <w:p w14:paraId="78D7EBD2" w14:textId="411CDC53" w:rsidR="00626157" w:rsidRPr="00FA7F4C" w:rsidRDefault="00626157" w:rsidP="0057203F">
      <w:pPr>
        <w:pStyle w:val="Odstavekseznama"/>
        <w:numPr>
          <w:ilvl w:val="0"/>
          <w:numId w:val="33"/>
        </w:numPr>
        <w:spacing w:line="24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novosti na področju cestnoprometnih predpisov: predstavitev Zakona o voznikih in Pravilnika o prometni signalizaciji in prometni opremi na cestah;</w:t>
      </w:r>
    </w:p>
    <w:p w14:paraId="0E7EBF98" w14:textId="77777777" w:rsidR="00626157" w:rsidRPr="00FA7F4C" w:rsidRDefault="00626157" w:rsidP="0057203F">
      <w:pPr>
        <w:pStyle w:val="Odstavekseznama"/>
        <w:numPr>
          <w:ilvl w:val="0"/>
          <w:numId w:val="33"/>
        </w:numPr>
        <w:spacing w:line="24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psihologija in profili voznika začetnika: predstavitev različnih profilov voznika začetnika, njegove vzorce razmišljanja in obnašanja, odzive ob začetku, spremembo v razmišljanju, pričakovanja;</w:t>
      </w:r>
    </w:p>
    <w:p w14:paraId="2F88D7B4" w14:textId="77777777" w:rsidR="00626157" w:rsidRPr="00FA7F4C" w:rsidRDefault="00626157" w:rsidP="0057203F">
      <w:pPr>
        <w:pStyle w:val="Odstavekseznama"/>
        <w:numPr>
          <w:ilvl w:val="0"/>
          <w:numId w:val="33"/>
        </w:numPr>
        <w:spacing w:line="24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didaktika: v obliki delavnice med udeleženci predstaviti izkušnje pri delu iz obdobja zadnjih let – s kakšnimi težavami so se srečevali, kako so jih reševali, primeri dobre prakse usposabljanja;</w:t>
      </w:r>
    </w:p>
    <w:p w14:paraId="2FC7D1AF" w14:textId="0B3D29C8" w:rsidR="00626157" w:rsidRPr="00FA7F4C" w:rsidRDefault="00626157" w:rsidP="0057203F">
      <w:pPr>
        <w:pStyle w:val="Odstavekseznama"/>
        <w:numPr>
          <w:ilvl w:val="0"/>
          <w:numId w:val="33"/>
        </w:numPr>
        <w:spacing w:line="24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motorna vozila: predstavitev posebnosti vozil z napredno tehnologijo (npr. samovozeča vozila), koncepte, uporabnost, prednosti, pomanjkljivosti in primerjalno stanje Slovenija</w:t>
      </w:r>
      <w:r w:rsidR="004F5A3F">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 EU;</w:t>
      </w:r>
    </w:p>
    <w:p w14:paraId="1FC3F062" w14:textId="2706FBF6" w:rsidR="00626157" w:rsidRPr="00FA7F4C" w:rsidRDefault="00626157" w:rsidP="0057203F">
      <w:pPr>
        <w:pStyle w:val="Odstavekseznama"/>
        <w:numPr>
          <w:ilvl w:val="0"/>
          <w:numId w:val="33"/>
        </w:numPr>
        <w:spacing w:line="24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tehnika vožnje – praktičen del usposabljanja: predstaviti</w:t>
      </w:r>
      <w:r w:rsidR="004F5A3F">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kako obnašanje voznika vpliva na varnost njegove vožnje, elektronske varnostne sisteme, ki vozniku pomagajo pri vožnji</w:t>
      </w:r>
      <w:r w:rsidR="004F5A3F">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ter obnašanje dveh različno opremljenih vozil na poligonu.</w:t>
      </w:r>
    </w:p>
    <w:p w14:paraId="49EA3AE2" w14:textId="77777777" w:rsidR="00626157" w:rsidRPr="00FA7F4C" w:rsidRDefault="00626157" w:rsidP="00626157">
      <w:pPr>
        <w:rPr>
          <w:color w:val="000000" w:themeColor="text1"/>
        </w:rPr>
      </w:pPr>
      <w:r w:rsidRPr="00FA7F4C">
        <w:rPr>
          <w:rFonts w:asciiTheme="minorHAnsi" w:hAnsiTheme="minorHAnsi" w:cstheme="minorHAnsi"/>
          <w:color w:val="000000" w:themeColor="text1"/>
          <w:sz w:val="20"/>
          <w:szCs w:val="20"/>
        </w:rPr>
        <w:t>S pričetkom veljavnosti Zakona o voznikih (Uradni list RS, št. </w:t>
      </w:r>
      <w:hyperlink r:id="rId31" w:tgtFrame="_blank" w:tooltip="Zakon o voznikih (ZVoz-1)" w:history="1">
        <w:r w:rsidRPr="00FA7F4C">
          <w:rPr>
            <w:rFonts w:asciiTheme="minorHAnsi" w:hAnsiTheme="minorHAnsi" w:cstheme="minorHAnsi"/>
            <w:color w:val="000000" w:themeColor="text1"/>
            <w:sz w:val="20"/>
            <w:szCs w:val="20"/>
          </w:rPr>
          <w:t>85/16</w:t>
        </w:r>
      </w:hyperlink>
      <w:r w:rsidRPr="00FA7F4C">
        <w:rPr>
          <w:rFonts w:asciiTheme="minorHAnsi" w:hAnsiTheme="minorHAnsi" w:cstheme="minorHAnsi"/>
          <w:color w:val="000000" w:themeColor="text1"/>
          <w:sz w:val="20"/>
          <w:szCs w:val="20"/>
        </w:rPr>
        <w:t> in </w:t>
      </w:r>
      <w:hyperlink r:id="rId32" w:tgtFrame="_blank" w:tooltip="Zakon o spremembah in dopolnitvi Zakona o voznikih" w:history="1">
        <w:r w:rsidRPr="00FA7F4C">
          <w:rPr>
            <w:rFonts w:asciiTheme="minorHAnsi" w:hAnsiTheme="minorHAnsi" w:cstheme="minorHAnsi"/>
            <w:color w:val="000000" w:themeColor="text1"/>
            <w:sz w:val="20"/>
            <w:szCs w:val="20"/>
          </w:rPr>
          <w:t>67/17</w:t>
        </w:r>
      </w:hyperlink>
      <w:r w:rsidRPr="00FA7F4C">
        <w:rPr>
          <w:rFonts w:asciiTheme="minorHAnsi" w:hAnsiTheme="minorHAnsi" w:cstheme="minorHAnsi"/>
          <w:color w:val="000000" w:themeColor="text1"/>
          <w:sz w:val="20"/>
          <w:szCs w:val="20"/>
        </w:rPr>
        <w:t>) se morajo izvajalci programov dodatnega usposabljanja voznikov začetnikov in za varno vožnjo vsako leto usposabljati zaradi obnavljanja in dopolnjevanja svojega znanja. Predhodni zakon je tovrstno usposabljanje določal enkrat v treh letih.</w:t>
      </w:r>
    </w:p>
    <w:p w14:paraId="3AE98FDB" w14:textId="77777777" w:rsidR="00626157" w:rsidRPr="00FA7F4C" w:rsidRDefault="00626157" w:rsidP="00626157">
      <w:pPr>
        <w:spacing w:line="280" w:lineRule="atLeast"/>
        <w:rPr>
          <w:color w:val="000000" w:themeColor="text1"/>
        </w:rPr>
      </w:pPr>
    </w:p>
    <w:p w14:paraId="429A9826" w14:textId="616D0B20" w:rsidR="0057203F" w:rsidRPr="00FA7F4C" w:rsidRDefault="00626157" w:rsidP="0057203F">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Ena od prednostnih nalog AVP v letu 2017 je bil</w:t>
      </w:r>
      <w:r w:rsidR="004F5A3F">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tudi izvajanje rehabilitacijskih programov za voznike, ki so bili pravnomočno kaznovani zaradi vožnje pod vplivom alkohola, prepovedanih drog ali psihoaktivnih snovi. V letu 2017 so se rehabilitacijski programi (edukacijske in psihosocialne delavnice) izvajali na področju celotne Slovenije (v devetih različnih mestih po Sloveniji). Izvedenih je bilo skupaj 480 edukacijskih delavnic, ki se jih je udeležilo 5.116 udeležencev</w:t>
      </w:r>
      <w:r w:rsidR="004F5A3F">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77 psihosocialnih delavnic, ki se jih je udeležilo 724 udeležencev. </w:t>
      </w:r>
      <w:r w:rsidR="0057203F" w:rsidRPr="00FA7F4C">
        <w:rPr>
          <w:rFonts w:asciiTheme="minorHAnsi" w:hAnsiTheme="minorHAnsi" w:cstheme="minorHAnsi"/>
          <w:color w:val="000000" w:themeColor="text1"/>
          <w:sz w:val="20"/>
          <w:szCs w:val="20"/>
        </w:rPr>
        <w:t>V letu 2017 smo izvedli 160 edukacijskih in 26 psihosocialnih delavnic več kot v letu 2016. Posledično se je teh programov udeležilo tudi več udeležencev, in sicer kar 1</w:t>
      </w:r>
      <w:r w:rsidR="004F5A3F">
        <w:rPr>
          <w:rFonts w:asciiTheme="minorHAnsi" w:hAnsiTheme="minorHAnsi" w:cstheme="minorHAnsi"/>
          <w:color w:val="000000" w:themeColor="text1"/>
          <w:sz w:val="20"/>
          <w:szCs w:val="20"/>
        </w:rPr>
        <w:t>.</w:t>
      </w:r>
      <w:r w:rsidR="0057203F" w:rsidRPr="00FA7F4C">
        <w:rPr>
          <w:rFonts w:asciiTheme="minorHAnsi" w:hAnsiTheme="minorHAnsi" w:cstheme="minorHAnsi"/>
          <w:color w:val="000000" w:themeColor="text1"/>
          <w:sz w:val="20"/>
          <w:szCs w:val="20"/>
        </w:rPr>
        <w:t>966 več kot v letu 2016. Tak porast pripisujemo predvsem pogostejšemu in strožjemu nadzoru voznikov s strani policije.</w:t>
      </w:r>
    </w:p>
    <w:p w14:paraId="2B80DB11" w14:textId="65749D1B" w:rsidR="00FA7E26" w:rsidRPr="00FA7F4C" w:rsidRDefault="00FA7E26" w:rsidP="00626157">
      <w:pPr>
        <w:rPr>
          <w:rFonts w:asciiTheme="minorHAnsi" w:hAnsiTheme="minorHAnsi" w:cstheme="minorHAnsi"/>
          <w:color w:val="000000" w:themeColor="text1"/>
          <w:sz w:val="20"/>
          <w:szCs w:val="20"/>
        </w:rPr>
      </w:pPr>
    </w:p>
    <w:p w14:paraId="678E0A90" w14:textId="334B58D5" w:rsidR="00EC6BB4" w:rsidRPr="00FA7F4C" w:rsidRDefault="00FB08E9" w:rsidP="00EC6BB4">
      <w:pPr>
        <w:autoSpaceDE w:val="0"/>
        <w:autoSpaceDN w:val="0"/>
        <w:adjustRightInd w:val="0"/>
        <w:rPr>
          <w:rFonts w:asciiTheme="minorHAnsi" w:hAnsiTheme="minorHAnsi" w:cstheme="minorHAnsi"/>
          <w:b/>
          <w:i/>
          <w:color w:val="000000" w:themeColor="text1"/>
          <w:sz w:val="20"/>
          <w:szCs w:val="20"/>
        </w:rPr>
      </w:pPr>
      <w:r>
        <w:rPr>
          <w:rFonts w:asciiTheme="minorHAnsi" w:hAnsiTheme="minorHAnsi" w:cstheme="minorHAnsi"/>
          <w:b/>
          <w:i/>
          <w:color w:val="000000" w:themeColor="text1"/>
          <w:sz w:val="20"/>
          <w:szCs w:val="20"/>
        </w:rPr>
        <w:t>Tabela 9</w:t>
      </w:r>
      <w:r w:rsidR="00EC6BB4" w:rsidRPr="00FA7F4C">
        <w:rPr>
          <w:rFonts w:asciiTheme="minorHAnsi" w:hAnsiTheme="minorHAnsi" w:cstheme="minorHAnsi"/>
          <w:b/>
          <w:i/>
          <w:color w:val="000000" w:themeColor="text1"/>
          <w:sz w:val="20"/>
          <w:szCs w:val="20"/>
        </w:rPr>
        <w:t>: Število</w:t>
      </w:r>
      <w:r w:rsidR="004F5A3F">
        <w:rPr>
          <w:rFonts w:asciiTheme="minorHAnsi" w:hAnsiTheme="minorHAnsi" w:cstheme="minorHAnsi"/>
          <w:b/>
          <w:i/>
          <w:color w:val="000000" w:themeColor="text1"/>
          <w:sz w:val="20"/>
          <w:szCs w:val="20"/>
        </w:rPr>
        <w:t xml:space="preserve"> </w:t>
      </w:r>
      <w:r w:rsidR="00EC6BB4" w:rsidRPr="00FA7F4C">
        <w:rPr>
          <w:rFonts w:asciiTheme="minorHAnsi" w:hAnsiTheme="minorHAnsi" w:cstheme="minorHAnsi"/>
          <w:b/>
          <w:i/>
          <w:color w:val="000000" w:themeColor="text1"/>
          <w:sz w:val="20"/>
          <w:szCs w:val="20"/>
        </w:rPr>
        <w:t>izvedenih delavnic in število udeležencev delavnic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10"/>
        <w:gridCol w:w="3118"/>
      </w:tblGrid>
      <w:tr w:rsidR="0057203F" w:rsidRPr="00FA7F4C" w14:paraId="0EA750BF" w14:textId="77777777" w:rsidTr="00F9062F">
        <w:tc>
          <w:tcPr>
            <w:tcW w:w="3652" w:type="dxa"/>
            <w:shd w:val="clear" w:color="auto" w:fill="FFFF00"/>
          </w:tcPr>
          <w:p w14:paraId="1844E0E1" w14:textId="77777777" w:rsidR="00626157" w:rsidRPr="00FA7F4C" w:rsidRDefault="00626157" w:rsidP="00F9062F">
            <w:pPr>
              <w:spacing w:line="280" w:lineRule="atLeast"/>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Izobraževanje</w:t>
            </w:r>
          </w:p>
        </w:tc>
        <w:tc>
          <w:tcPr>
            <w:tcW w:w="2410" w:type="dxa"/>
            <w:shd w:val="clear" w:color="auto" w:fill="FFFF00"/>
          </w:tcPr>
          <w:p w14:paraId="2573E36B" w14:textId="77777777" w:rsidR="00626157" w:rsidRPr="00FA7F4C" w:rsidRDefault="00626157" w:rsidP="00F9062F">
            <w:pPr>
              <w:spacing w:line="280" w:lineRule="atLeast"/>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Število izvedb</w:t>
            </w:r>
          </w:p>
        </w:tc>
        <w:tc>
          <w:tcPr>
            <w:tcW w:w="3118" w:type="dxa"/>
            <w:shd w:val="clear" w:color="auto" w:fill="FFFF00"/>
          </w:tcPr>
          <w:p w14:paraId="69E844E1" w14:textId="77777777" w:rsidR="00626157" w:rsidRPr="00FA7F4C" w:rsidRDefault="00626157" w:rsidP="00F9062F">
            <w:pPr>
              <w:spacing w:line="280" w:lineRule="atLeast"/>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Število udeležencev</w:t>
            </w:r>
          </w:p>
        </w:tc>
      </w:tr>
      <w:tr w:rsidR="0057203F" w:rsidRPr="00FA7F4C" w14:paraId="1C000282" w14:textId="77777777" w:rsidTr="00F9062F">
        <w:tc>
          <w:tcPr>
            <w:tcW w:w="3652" w:type="dxa"/>
            <w:shd w:val="clear" w:color="auto" w:fill="auto"/>
          </w:tcPr>
          <w:p w14:paraId="43D15D2B" w14:textId="77777777" w:rsidR="00626157" w:rsidRPr="00FA7F4C" w:rsidRDefault="00626157" w:rsidP="00F9062F">
            <w:pPr>
              <w:spacing w:line="280" w:lineRule="atLeast"/>
              <w:rPr>
                <w:rFonts w:asciiTheme="minorHAnsi" w:hAnsiTheme="minorHAnsi" w:cstheme="minorHAnsi"/>
                <w:color w:val="000000" w:themeColor="text1"/>
                <w:sz w:val="20"/>
                <w:szCs w:val="20"/>
              </w:rPr>
            </w:pPr>
          </w:p>
        </w:tc>
        <w:tc>
          <w:tcPr>
            <w:tcW w:w="2410" w:type="dxa"/>
            <w:shd w:val="clear" w:color="auto" w:fill="auto"/>
          </w:tcPr>
          <w:p w14:paraId="51F013C9" w14:textId="77777777" w:rsidR="00626157" w:rsidRPr="00FA7F4C" w:rsidRDefault="00626157" w:rsidP="00F9062F">
            <w:pPr>
              <w:spacing w:line="280" w:lineRule="atLeast"/>
              <w:rPr>
                <w:rFonts w:asciiTheme="minorHAnsi" w:hAnsiTheme="minorHAnsi" w:cstheme="minorHAnsi"/>
                <w:color w:val="000000" w:themeColor="text1"/>
                <w:sz w:val="20"/>
                <w:szCs w:val="20"/>
              </w:rPr>
            </w:pPr>
          </w:p>
        </w:tc>
        <w:tc>
          <w:tcPr>
            <w:tcW w:w="3118" w:type="dxa"/>
            <w:shd w:val="clear" w:color="auto" w:fill="auto"/>
          </w:tcPr>
          <w:p w14:paraId="0233E5B5" w14:textId="77777777" w:rsidR="00626157" w:rsidRPr="00FA7F4C" w:rsidRDefault="00626157" w:rsidP="00F9062F">
            <w:pPr>
              <w:spacing w:line="280" w:lineRule="atLeast"/>
              <w:rPr>
                <w:rFonts w:asciiTheme="minorHAnsi" w:hAnsiTheme="minorHAnsi" w:cstheme="minorHAnsi"/>
                <w:color w:val="000000" w:themeColor="text1"/>
                <w:sz w:val="20"/>
                <w:szCs w:val="20"/>
              </w:rPr>
            </w:pPr>
          </w:p>
        </w:tc>
      </w:tr>
      <w:tr w:rsidR="0057203F" w:rsidRPr="00FA7F4C" w14:paraId="50E922D0" w14:textId="77777777" w:rsidTr="00F9062F">
        <w:tc>
          <w:tcPr>
            <w:tcW w:w="3652" w:type="dxa"/>
            <w:shd w:val="clear" w:color="auto" w:fill="auto"/>
          </w:tcPr>
          <w:p w14:paraId="476D0015" w14:textId="2F50A883" w:rsidR="00626157" w:rsidRPr="00FA7F4C" w:rsidRDefault="004F5A3F" w:rsidP="00F9062F">
            <w:pPr>
              <w:spacing w:line="280" w:lineRule="atLeas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w:t>
            </w:r>
            <w:r w:rsidR="00626157" w:rsidRPr="00FA7F4C">
              <w:rPr>
                <w:rFonts w:asciiTheme="minorHAnsi" w:hAnsiTheme="minorHAnsi" w:cstheme="minorHAnsi"/>
                <w:color w:val="000000" w:themeColor="text1"/>
                <w:sz w:val="20"/>
                <w:szCs w:val="20"/>
              </w:rPr>
              <w:t>dukacijske delavnice</w:t>
            </w:r>
          </w:p>
        </w:tc>
        <w:tc>
          <w:tcPr>
            <w:tcW w:w="2410" w:type="dxa"/>
            <w:shd w:val="clear" w:color="auto" w:fill="auto"/>
          </w:tcPr>
          <w:p w14:paraId="3BA901B7" w14:textId="77777777" w:rsidR="00626157" w:rsidRPr="00FA7F4C" w:rsidRDefault="00626157" w:rsidP="00F9062F">
            <w:pPr>
              <w:spacing w:line="280" w:lineRule="atLeas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480 delavnic</w:t>
            </w:r>
          </w:p>
        </w:tc>
        <w:tc>
          <w:tcPr>
            <w:tcW w:w="3118" w:type="dxa"/>
            <w:shd w:val="clear" w:color="auto" w:fill="auto"/>
          </w:tcPr>
          <w:p w14:paraId="5DB3AC62" w14:textId="48EF09C5" w:rsidR="00626157" w:rsidRPr="00FA7F4C" w:rsidRDefault="00626157" w:rsidP="00F9062F">
            <w:pPr>
              <w:spacing w:line="280" w:lineRule="atLeas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5</w:t>
            </w:r>
            <w:r w:rsidR="004F5A3F">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116 udeležencev</w:t>
            </w:r>
          </w:p>
        </w:tc>
      </w:tr>
      <w:tr w:rsidR="0057203F" w:rsidRPr="00FA7F4C" w14:paraId="14ABFF9A" w14:textId="77777777" w:rsidTr="00F9062F">
        <w:tc>
          <w:tcPr>
            <w:tcW w:w="3652" w:type="dxa"/>
            <w:shd w:val="clear" w:color="auto" w:fill="auto"/>
          </w:tcPr>
          <w:p w14:paraId="1AE95F08" w14:textId="445D73EB" w:rsidR="00626157" w:rsidRPr="00FA7F4C" w:rsidRDefault="004F5A3F" w:rsidP="00F9062F">
            <w:pPr>
              <w:spacing w:line="280" w:lineRule="atLeas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00626157" w:rsidRPr="00FA7F4C">
              <w:rPr>
                <w:rFonts w:asciiTheme="minorHAnsi" w:hAnsiTheme="minorHAnsi" w:cstheme="minorHAnsi"/>
                <w:color w:val="000000" w:themeColor="text1"/>
                <w:sz w:val="20"/>
                <w:szCs w:val="20"/>
              </w:rPr>
              <w:t>sihosocialne delavnice</w:t>
            </w:r>
          </w:p>
        </w:tc>
        <w:tc>
          <w:tcPr>
            <w:tcW w:w="2410" w:type="dxa"/>
            <w:shd w:val="clear" w:color="auto" w:fill="auto"/>
          </w:tcPr>
          <w:p w14:paraId="05EF64BE" w14:textId="77777777" w:rsidR="00626157" w:rsidRPr="00FA7F4C" w:rsidRDefault="00626157" w:rsidP="00F9062F">
            <w:pPr>
              <w:spacing w:line="280" w:lineRule="atLeas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77 delavnic</w:t>
            </w:r>
          </w:p>
        </w:tc>
        <w:tc>
          <w:tcPr>
            <w:tcW w:w="3118" w:type="dxa"/>
            <w:shd w:val="clear" w:color="auto" w:fill="auto"/>
          </w:tcPr>
          <w:p w14:paraId="4BF86E4B" w14:textId="77777777" w:rsidR="00626157" w:rsidRPr="00FA7F4C" w:rsidRDefault="00626157" w:rsidP="00F9062F">
            <w:pPr>
              <w:spacing w:line="280" w:lineRule="atLeas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724 udeležencev</w:t>
            </w:r>
          </w:p>
        </w:tc>
      </w:tr>
    </w:tbl>
    <w:p w14:paraId="2F954023" w14:textId="77777777" w:rsidR="00FF56C9" w:rsidRPr="00FA7F4C" w:rsidRDefault="00FF56C9" w:rsidP="000D6EEE">
      <w:pPr>
        <w:rPr>
          <w:rFonts w:ascii="Calibri" w:hAnsi="Calibri"/>
          <w:color w:val="000000" w:themeColor="text1"/>
          <w:sz w:val="20"/>
          <w:szCs w:val="20"/>
        </w:rPr>
      </w:pPr>
    </w:p>
    <w:p w14:paraId="685E832D" w14:textId="293FB81F" w:rsidR="00FF56C9" w:rsidRPr="00FA7F4C" w:rsidRDefault="00FF56C9" w:rsidP="00FF56C9">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AVP je v letu 2017 pripravila predlog sprememb Pravilnika o edukacijskih in psihosocialnih delavnicah, ki se bo v začetku leta 2018 posredoval Ministrstv</w:t>
      </w:r>
      <w:r w:rsidR="004F5A3F">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 za infrastrukturo. Ključne spremembe se nanašajo na spremembo Zakona o voznikih, v okviru katerega je AVP edina izvajalka programov edukacijskih in psihosocialnih delavnic, spremembe glede opredelitve minimalnega števila udeležencev v posameznih programih </w:t>
      </w:r>
      <w:r w:rsidR="004F5A3F">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možnost izvajanja programov delavnic posebej za kršitelj</w:t>
      </w:r>
      <w:r w:rsidR="004F5A3F">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ki so vozili pod vplivom drog, saj gre za specifično problematiko. </w:t>
      </w:r>
    </w:p>
    <w:p w14:paraId="15722463" w14:textId="77777777" w:rsidR="002E56F8" w:rsidRPr="00FA7F4C" w:rsidRDefault="002E56F8" w:rsidP="00FF56C9">
      <w:pPr>
        <w:rPr>
          <w:rFonts w:asciiTheme="minorHAnsi" w:hAnsiTheme="minorHAnsi" w:cstheme="minorHAnsi"/>
          <w:color w:val="000000" w:themeColor="text1"/>
          <w:sz w:val="20"/>
          <w:szCs w:val="20"/>
        </w:rPr>
      </w:pPr>
    </w:p>
    <w:p w14:paraId="137DA221" w14:textId="208BD0A3" w:rsidR="002E56F8" w:rsidRPr="004F5A3F" w:rsidRDefault="002E56F8" w:rsidP="002E56F8">
      <w:pPr>
        <w:rPr>
          <w:rFonts w:ascii="Calibri" w:hAnsi="Calibri"/>
          <w:color w:val="000000" w:themeColor="text1"/>
          <w:sz w:val="20"/>
          <w:szCs w:val="20"/>
        </w:rPr>
      </w:pPr>
      <w:r w:rsidRPr="00FA7F4C">
        <w:rPr>
          <w:rFonts w:ascii="Calibri" w:hAnsi="Calibri"/>
          <w:color w:val="000000" w:themeColor="text1"/>
          <w:sz w:val="20"/>
          <w:szCs w:val="20"/>
        </w:rPr>
        <w:t>AVP je v letu 2017 opravila nadzore tako glede delovanja posameznega izpitnega centra kot tudi strokovn</w:t>
      </w:r>
      <w:r w:rsidR="004F5A3F">
        <w:rPr>
          <w:rFonts w:ascii="Calibri" w:hAnsi="Calibri"/>
          <w:color w:val="000000" w:themeColor="text1"/>
          <w:sz w:val="20"/>
          <w:szCs w:val="20"/>
        </w:rPr>
        <w:t>e</w:t>
      </w:r>
      <w:r w:rsidRPr="00FA7F4C">
        <w:rPr>
          <w:rFonts w:ascii="Calibri" w:hAnsi="Calibri"/>
          <w:color w:val="000000" w:themeColor="text1"/>
          <w:sz w:val="20"/>
          <w:szCs w:val="20"/>
        </w:rPr>
        <w:t xml:space="preserve"> nadzor</w:t>
      </w:r>
      <w:r w:rsidR="004F5A3F">
        <w:rPr>
          <w:rFonts w:ascii="Calibri" w:hAnsi="Calibri"/>
          <w:color w:val="000000" w:themeColor="text1"/>
          <w:sz w:val="20"/>
          <w:szCs w:val="20"/>
        </w:rPr>
        <w:t>e</w:t>
      </w:r>
      <w:r w:rsidRPr="00FA7F4C">
        <w:rPr>
          <w:rFonts w:ascii="Calibri" w:hAnsi="Calibri"/>
          <w:color w:val="000000" w:themeColor="text1"/>
          <w:sz w:val="20"/>
          <w:szCs w:val="20"/>
        </w:rPr>
        <w:t xml:space="preserve"> nad ocenjevanjem na vozniškem izpitu. V skladu z določbami 75. člena ZVoz-1 </w:t>
      </w:r>
      <w:r w:rsidR="004F5A3F">
        <w:rPr>
          <w:rFonts w:ascii="Calibri" w:hAnsi="Calibri"/>
          <w:color w:val="000000" w:themeColor="text1"/>
          <w:sz w:val="20"/>
          <w:szCs w:val="20"/>
        </w:rPr>
        <w:t>so</w:t>
      </w:r>
      <w:r w:rsidRPr="00FA7F4C">
        <w:rPr>
          <w:rFonts w:ascii="Calibri" w:hAnsi="Calibri"/>
          <w:color w:val="000000" w:themeColor="text1"/>
          <w:sz w:val="20"/>
          <w:szCs w:val="20"/>
        </w:rPr>
        <w:t xml:space="preserve"> bil</w:t>
      </w:r>
      <w:r w:rsidR="004F5A3F">
        <w:rPr>
          <w:rFonts w:ascii="Calibri" w:hAnsi="Calibri"/>
          <w:color w:val="000000" w:themeColor="text1"/>
          <w:sz w:val="20"/>
          <w:szCs w:val="20"/>
        </w:rPr>
        <w:t>i</w:t>
      </w:r>
      <w:r w:rsidRPr="00FA7F4C">
        <w:rPr>
          <w:rFonts w:ascii="Calibri" w:hAnsi="Calibri"/>
          <w:color w:val="000000" w:themeColor="text1"/>
          <w:sz w:val="20"/>
          <w:szCs w:val="20"/>
        </w:rPr>
        <w:t xml:space="preserve"> strokovno nadzorovani </w:t>
      </w:r>
      <w:r w:rsidR="004F5A3F">
        <w:rPr>
          <w:rFonts w:ascii="Calibri" w:hAnsi="Calibri"/>
          <w:color w:val="000000" w:themeColor="text1"/>
          <w:sz w:val="20"/>
          <w:szCs w:val="20"/>
        </w:rPr>
        <w:t>štirje</w:t>
      </w:r>
      <w:r w:rsidRPr="00FA7F4C">
        <w:rPr>
          <w:rFonts w:ascii="Calibri" w:hAnsi="Calibri"/>
          <w:color w:val="000000" w:themeColor="text1"/>
          <w:sz w:val="20"/>
          <w:szCs w:val="20"/>
        </w:rPr>
        <w:t xml:space="preserve"> </w:t>
      </w:r>
      <w:r w:rsidRPr="004F5A3F">
        <w:rPr>
          <w:rFonts w:ascii="Calibri" w:hAnsi="Calibri"/>
          <w:color w:val="000000" w:themeColor="text1"/>
          <w:sz w:val="20"/>
          <w:szCs w:val="20"/>
        </w:rPr>
        <w:t>ocenjevalc</w:t>
      </w:r>
      <w:r w:rsidR="004F5A3F">
        <w:rPr>
          <w:rFonts w:ascii="Calibri" w:hAnsi="Calibri"/>
          <w:color w:val="000000" w:themeColor="text1"/>
          <w:sz w:val="20"/>
          <w:szCs w:val="20"/>
        </w:rPr>
        <w:t>i</w:t>
      </w:r>
      <w:r w:rsidRPr="004F5A3F">
        <w:rPr>
          <w:rFonts w:ascii="Calibri" w:hAnsi="Calibri"/>
          <w:color w:val="000000" w:themeColor="text1"/>
          <w:sz w:val="20"/>
          <w:szCs w:val="20"/>
        </w:rPr>
        <w:t xml:space="preserve"> in vodj</w:t>
      </w:r>
      <w:r w:rsidR="004F5A3F">
        <w:rPr>
          <w:rFonts w:ascii="Calibri" w:hAnsi="Calibri"/>
          <w:color w:val="000000" w:themeColor="text1"/>
          <w:sz w:val="20"/>
          <w:szCs w:val="20"/>
        </w:rPr>
        <w:t>e</w:t>
      </w:r>
      <w:r w:rsidRPr="004F5A3F">
        <w:rPr>
          <w:rFonts w:ascii="Calibri" w:hAnsi="Calibri"/>
          <w:color w:val="000000" w:themeColor="text1"/>
          <w:sz w:val="20"/>
          <w:szCs w:val="20"/>
        </w:rPr>
        <w:t xml:space="preserve"> območij s strani predsednika imenovane komisije za strokovne nadzore in </w:t>
      </w:r>
      <w:r w:rsidR="004F5A3F">
        <w:rPr>
          <w:rFonts w:ascii="Calibri" w:hAnsi="Calibri"/>
          <w:color w:val="000000" w:themeColor="text1"/>
          <w:sz w:val="20"/>
          <w:szCs w:val="20"/>
        </w:rPr>
        <w:t>opravljenih je bilo šestnajst</w:t>
      </w:r>
      <w:r w:rsidRPr="004F5A3F">
        <w:rPr>
          <w:rFonts w:ascii="Calibri" w:hAnsi="Calibri"/>
          <w:color w:val="000000" w:themeColor="text1"/>
          <w:sz w:val="20"/>
          <w:szCs w:val="20"/>
        </w:rPr>
        <w:t xml:space="preserve"> nadzorov s strani člana navedene komisije. Na podlagi ugotovljenega so se pripravili strokovni predlogi za nadaljnje izboljšanje strokovne ravni članov izpitne komisije v obliki mentorstva ali dodatnega izobraževanja.</w:t>
      </w:r>
    </w:p>
    <w:p w14:paraId="403240A7" w14:textId="77777777" w:rsidR="002F3C59" w:rsidRPr="004F5A3F" w:rsidRDefault="002F3C59" w:rsidP="002F3C59">
      <w:pPr>
        <w:rPr>
          <w:rFonts w:cs="Arial"/>
          <w:color w:val="000000" w:themeColor="text1"/>
          <w:sz w:val="20"/>
          <w:szCs w:val="20"/>
        </w:rPr>
      </w:pPr>
      <w:bookmarkStart w:id="158" w:name="_Toc385511962"/>
      <w:bookmarkStart w:id="159" w:name="_Toc385512349"/>
    </w:p>
    <w:p w14:paraId="0E6DA78F" w14:textId="71837EEB" w:rsidR="002F3C59" w:rsidRPr="00FA7F4C" w:rsidRDefault="002F3C59" w:rsidP="002F3C59">
      <w:pPr>
        <w:rPr>
          <w:rFonts w:ascii="Calibri" w:hAnsi="Calibri"/>
          <w:color w:val="000000" w:themeColor="text1"/>
          <w:sz w:val="20"/>
          <w:szCs w:val="20"/>
        </w:rPr>
      </w:pPr>
      <w:r w:rsidRPr="004F5A3F">
        <w:rPr>
          <w:rFonts w:ascii="Calibri" w:hAnsi="Calibri"/>
          <w:color w:val="000000" w:themeColor="text1"/>
          <w:sz w:val="20"/>
          <w:szCs w:val="20"/>
        </w:rPr>
        <w:t>Področje</w:t>
      </w:r>
      <w:r w:rsidRPr="00FA7F4C">
        <w:rPr>
          <w:rFonts w:ascii="Calibri" w:hAnsi="Calibri"/>
          <w:color w:val="000000" w:themeColor="text1"/>
          <w:sz w:val="20"/>
          <w:szCs w:val="20"/>
        </w:rPr>
        <w:t xml:space="preserve"> inšpekcijskega nadzora po navedeni problematiki spada v delovno področje IRSI Inšpekcije za cestni promet. V letu 2017 je inšpekcija za cestni promet nadzor na zadevnem področju izvajala v skladu z letnim načrtom in strateškimi usmeritvami v obsegu, ki ga dopušča kadrovska zasedenost inšpekcije za cestni promet</w:t>
      </w:r>
      <w:r w:rsidR="00220735">
        <w:rPr>
          <w:rFonts w:ascii="Calibri" w:hAnsi="Calibri"/>
          <w:color w:val="000000" w:themeColor="text1"/>
          <w:sz w:val="20"/>
          <w:szCs w:val="20"/>
        </w:rPr>
        <w:t>,</w:t>
      </w:r>
      <w:r w:rsidRPr="00FA7F4C">
        <w:rPr>
          <w:rFonts w:ascii="Calibri" w:hAnsi="Calibri"/>
          <w:color w:val="000000" w:themeColor="text1"/>
          <w:sz w:val="20"/>
          <w:szCs w:val="20"/>
        </w:rPr>
        <w:t xml:space="preserve"> upoštevajoč obseg </w:t>
      </w:r>
      <w:r w:rsidR="00220735">
        <w:rPr>
          <w:rFonts w:ascii="Calibri" w:hAnsi="Calibri"/>
          <w:color w:val="000000" w:themeColor="text1"/>
          <w:sz w:val="20"/>
          <w:szCs w:val="20"/>
        </w:rPr>
        <w:t>pre</w:t>
      </w:r>
      <w:r w:rsidRPr="00FA7F4C">
        <w:rPr>
          <w:rFonts w:ascii="Calibri" w:hAnsi="Calibri"/>
          <w:color w:val="000000" w:themeColor="text1"/>
          <w:sz w:val="20"/>
          <w:szCs w:val="20"/>
        </w:rPr>
        <w:t xml:space="preserve">ostalih zadolžitev po področnih pristojnostih. Nadzor se je izvajal kot nadzor na sedežih pooblaščenih organizacij </w:t>
      </w:r>
      <w:r w:rsidR="00220735">
        <w:rPr>
          <w:rFonts w:ascii="Calibri" w:hAnsi="Calibri"/>
          <w:color w:val="000000" w:themeColor="text1"/>
          <w:sz w:val="20"/>
          <w:szCs w:val="20"/>
        </w:rPr>
        <w:t>in</w:t>
      </w:r>
      <w:r w:rsidRPr="00FA7F4C">
        <w:rPr>
          <w:rFonts w:ascii="Calibri" w:hAnsi="Calibri"/>
          <w:color w:val="000000" w:themeColor="text1"/>
          <w:sz w:val="20"/>
          <w:szCs w:val="20"/>
        </w:rPr>
        <w:t xml:space="preserve"> na način neposrednega nadzora na cesti samostojno ali ob sodelovanju policije, z namenom učinkovitega nadzora pravilnosti izvajanja programov v praksi. Z AVP je v smislu povečanja učinkovitosti obeh organov vzpostavljen sistem izmenjave informacij, predvsem glede vodenja prekrškovnih postopkov s strani IRSI na podlagi podaje predlogov za prekrške s strani AVP.</w:t>
      </w:r>
    </w:p>
    <w:p w14:paraId="1FC1DFAF" w14:textId="77777777" w:rsidR="002F3C59" w:rsidRPr="00FA7F4C" w:rsidRDefault="002F3C59" w:rsidP="002F3C59">
      <w:pPr>
        <w:rPr>
          <w:color w:val="000000" w:themeColor="text1"/>
        </w:rPr>
      </w:pPr>
      <w:r w:rsidRPr="00FA7F4C">
        <w:rPr>
          <w:rFonts w:eastAsia="Arial" w:cs="Arial"/>
          <w:color w:val="000000" w:themeColor="text1"/>
          <w:sz w:val="20"/>
          <w:szCs w:val="20"/>
        </w:rPr>
        <w:t xml:space="preserve"> </w:t>
      </w:r>
    </w:p>
    <w:p w14:paraId="33EDD55B" w14:textId="3E6CD96B" w:rsidR="002F3C59" w:rsidRPr="00FA7F4C" w:rsidRDefault="002F3C59" w:rsidP="002F3C59">
      <w:pPr>
        <w:rPr>
          <w:rFonts w:ascii="Calibri" w:hAnsi="Calibri"/>
          <w:color w:val="000000" w:themeColor="text1"/>
          <w:sz w:val="20"/>
          <w:szCs w:val="20"/>
        </w:rPr>
      </w:pPr>
      <w:r w:rsidRPr="00FA7F4C">
        <w:rPr>
          <w:rFonts w:ascii="Calibri" w:hAnsi="Calibri"/>
          <w:color w:val="000000" w:themeColor="text1"/>
          <w:sz w:val="20"/>
          <w:szCs w:val="20"/>
        </w:rPr>
        <w:t xml:space="preserve">Inšpekcija za cestni promet IRSI je v letu 2017 izvajala nadzore v segmentu ZVoz v obliki rednih in izrednih nadzorov na sedežu šol vožnje ter </w:t>
      </w:r>
      <w:r w:rsidR="00220735">
        <w:rPr>
          <w:rFonts w:ascii="Calibri" w:hAnsi="Calibri"/>
          <w:color w:val="000000" w:themeColor="text1"/>
          <w:sz w:val="20"/>
          <w:szCs w:val="20"/>
        </w:rPr>
        <w:t xml:space="preserve">v </w:t>
      </w:r>
      <w:r w:rsidRPr="00FA7F4C">
        <w:rPr>
          <w:rFonts w:ascii="Calibri" w:hAnsi="Calibri"/>
          <w:color w:val="000000" w:themeColor="text1"/>
          <w:sz w:val="20"/>
          <w:szCs w:val="20"/>
        </w:rPr>
        <w:t>nekoliko večji meri kot prejšnja leta v obliki nadzorov neposredno na cesti. Na zadevnem področju inšpekcija zaznava postopno izboljšanje stanja.</w:t>
      </w:r>
    </w:p>
    <w:p w14:paraId="1912750C" w14:textId="0098FCF5" w:rsidR="003838CC" w:rsidRPr="00B16853" w:rsidRDefault="009500EE" w:rsidP="00AD21FD">
      <w:pPr>
        <w:pStyle w:val="Naslov2"/>
      </w:pPr>
      <w:bookmarkStart w:id="160" w:name="_Toc512412907"/>
      <w:r>
        <w:t>4.8</w:t>
      </w:r>
      <w:r w:rsidR="00A3072F" w:rsidRPr="00B16853">
        <w:t xml:space="preserve"> </w:t>
      </w:r>
      <w:r w:rsidR="000A0717" w:rsidRPr="00B16853">
        <w:t>VARNOST IN ZDRAVJE PRI DELU</w:t>
      </w:r>
      <w:bookmarkEnd w:id="158"/>
      <w:bookmarkEnd w:id="159"/>
      <w:bookmarkEnd w:id="160"/>
    </w:p>
    <w:p w14:paraId="7421107E" w14:textId="6C516CAC" w:rsidR="000A0717" w:rsidRPr="00B16853" w:rsidRDefault="00DE0254" w:rsidP="009B6F4E">
      <w:pPr>
        <w:pStyle w:val="SlogObojestransko"/>
        <w:spacing w:line="240" w:lineRule="auto"/>
        <w:rPr>
          <w:rFonts w:ascii="Calibri" w:hAnsi="Calibri" w:cs="Calibri"/>
          <w:b/>
          <w:i/>
          <w:color w:val="1F497D"/>
          <w:sz w:val="20"/>
          <w:highlight w:val="yellow"/>
        </w:rPr>
      </w:pPr>
      <w:r w:rsidRPr="00B16853">
        <w:rPr>
          <w:rFonts w:ascii="Calibri" w:hAnsi="Calibri" w:cs="Calibri"/>
          <w:b/>
          <w:i/>
          <w:color w:val="1F497D"/>
          <w:sz w:val="20"/>
          <w:highlight w:val="yellow"/>
        </w:rPr>
        <w:t>TEMELJNI CILJ: t</w:t>
      </w:r>
      <w:r w:rsidR="000A0717" w:rsidRPr="00B16853">
        <w:rPr>
          <w:rFonts w:ascii="Calibri" w:hAnsi="Calibri" w:cs="Calibri"/>
          <w:b/>
          <w:i/>
          <w:color w:val="1F497D"/>
          <w:sz w:val="20"/>
          <w:highlight w:val="yellow"/>
        </w:rPr>
        <w:t>esnej</w:t>
      </w:r>
      <w:r w:rsidR="00623894">
        <w:rPr>
          <w:rFonts w:ascii="Calibri" w:hAnsi="Calibri" w:cs="Calibri"/>
          <w:b/>
          <w:i/>
          <w:color w:val="1F497D"/>
          <w:sz w:val="20"/>
          <w:highlight w:val="yellow"/>
        </w:rPr>
        <w:t>ša</w:t>
      </w:r>
      <w:r w:rsidR="000A0717" w:rsidRPr="00B16853">
        <w:rPr>
          <w:rFonts w:ascii="Calibri" w:hAnsi="Calibri" w:cs="Calibri"/>
          <w:b/>
          <w:i/>
          <w:color w:val="1F497D"/>
          <w:sz w:val="20"/>
          <w:highlight w:val="yellow"/>
        </w:rPr>
        <w:t xml:space="preserve"> poveza</w:t>
      </w:r>
      <w:r w:rsidR="00623894">
        <w:rPr>
          <w:rFonts w:ascii="Calibri" w:hAnsi="Calibri" w:cs="Calibri"/>
          <w:b/>
          <w:i/>
          <w:color w:val="1F497D"/>
          <w:sz w:val="20"/>
          <w:highlight w:val="yellow"/>
        </w:rPr>
        <w:t>va</w:t>
      </w:r>
      <w:r w:rsidR="000A0717" w:rsidRPr="00B16853">
        <w:rPr>
          <w:rFonts w:ascii="Calibri" w:hAnsi="Calibri" w:cs="Calibri"/>
          <w:b/>
          <w:i/>
          <w:color w:val="1F497D"/>
          <w:sz w:val="20"/>
          <w:highlight w:val="yellow"/>
        </w:rPr>
        <w:t xml:space="preserve"> varnost</w:t>
      </w:r>
      <w:r w:rsidR="00623894">
        <w:rPr>
          <w:rFonts w:ascii="Calibri" w:hAnsi="Calibri" w:cs="Calibri"/>
          <w:b/>
          <w:i/>
          <w:color w:val="1F497D"/>
          <w:sz w:val="20"/>
          <w:highlight w:val="yellow"/>
        </w:rPr>
        <w:t>i</w:t>
      </w:r>
      <w:r w:rsidR="000A0717" w:rsidRPr="00B16853">
        <w:rPr>
          <w:rFonts w:ascii="Calibri" w:hAnsi="Calibri" w:cs="Calibri"/>
          <w:b/>
          <w:i/>
          <w:color w:val="1F497D"/>
          <w:sz w:val="20"/>
          <w:highlight w:val="yellow"/>
        </w:rPr>
        <w:t xml:space="preserve"> in zdravj</w:t>
      </w:r>
      <w:r w:rsidR="00623894">
        <w:rPr>
          <w:rFonts w:ascii="Calibri" w:hAnsi="Calibri" w:cs="Calibri"/>
          <w:b/>
          <w:i/>
          <w:color w:val="1F497D"/>
          <w:sz w:val="20"/>
          <w:highlight w:val="yellow"/>
        </w:rPr>
        <w:t>a</w:t>
      </w:r>
      <w:r w:rsidR="000A0717" w:rsidRPr="00B16853">
        <w:rPr>
          <w:rFonts w:ascii="Calibri" w:hAnsi="Calibri" w:cs="Calibri"/>
          <w:b/>
          <w:i/>
          <w:color w:val="1F497D"/>
          <w:sz w:val="20"/>
          <w:highlight w:val="yellow"/>
        </w:rPr>
        <w:t xml:space="preserve"> pri delu z varnostjo v cestnem prometu</w:t>
      </w:r>
    </w:p>
    <w:p w14:paraId="3382A863" w14:textId="77777777" w:rsidR="006A3CBA" w:rsidRPr="00B16853" w:rsidRDefault="006A3CBA" w:rsidP="009B6F4E">
      <w:pPr>
        <w:pStyle w:val="SlogObojestransko"/>
        <w:spacing w:line="240" w:lineRule="auto"/>
        <w:rPr>
          <w:rFonts w:ascii="Calibri" w:hAnsi="Calibri" w:cs="Calibri"/>
          <w:b/>
          <w:i/>
          <w:color w:val="1F497D"/>
          <w:sz w:val="20"/>
          <w:highlight w:val="yellow"/>
        </w:rPr>
      </w:pPr>
    </w:p>
    <w:p w14:paraId="3682A61F" w14:textId="05AB16D1" w:rsidR="0066212A" w:rsidRPr="009B5AFA" w:rsidRDefault="0066212A" w:rsidP="0066212A">
      <w:pPr>
        <w:rPr>
          <w:rFonts w:ascii="Calibri" w:hAnsi="Calibri" w:cs="Arial"/>
          <w:sz w:val="20"/>
          <w:szCs w:val="20"/>
        </w:rPr>
      </w:pPr>
      <w:r w:rsidRPr="009B5AFA">
        <w:rPr>
          <w:rFonts w:ascii="Calibri" w:hAnsi="Calibri" w:cs="Arial"/>
          <w:sz w:val="20"/>
          <w:szCs w:val="20"/>
        </w:rPr>
        <w:t xml:space="preserve">Izboljševanje varnosti in zdravja pri delu se </w:t>
      </w:r>
      <w:r w:rsidR="00623894">
        <w:rPr>
          <w:rFonts w:ascii="Calibri" w:hAnsi="Calibri" w:cs="Arial"/>
          <w:sz w:val="20"/>
          <w:szCs w:val="20"/>
        </w:rPr>
        <w:t>iz</w:t>
      </w:r>
      <w:r w:rsidRPr="009B5AFA">
        <w:rPr>
          <w:rFonts w:ascii="Calibri" w:hAnsi="Calibri" w:cs="Arial"/>
          <w:sz w:val="20"/>
          <w:szCs w:val="20"/>
        </w:rPr>
        <w:t xml:space="preserve">raža tudi v boljši varnosti v cestnem prometu, kadar gre za delavce, ki v cestnem prometu opravljajo svoje delo. Vlaganje delodajalcev v varnost in zdravje pri delu v cestnem prometu morajo delodajalci </w:t>
      </w:r>
      <w:r w:rsidR="003C17D1">
        <w:rPr>
          <w:rFonts w:ascii="Calibri" w:hAnsi="Calibri" w:cs="Arial"/>
          <w:sz w:val="20"/>
          <w:szCs w:val="20"/>
        </w:rPr>
        <w:t>pojmovati</w:t>
      </w:r>
      <w:r w:rsidRPr="009B5AFA">
        <w:rPr>
          <w:rFonts w:ascii="Calibri" w:hAnsi="Calibri" w:cs="Arial"/>
          <w:sz w:val="20"/>
          <w:szCs w:val="20"/>
        </w:rPr>
        <w:t xml:space="preserve"> tudi kot posledično zniževanje stroškov v povezavi z varnostjo in zdravjem pri delu. Od zviševanja ravni varnosti pri delu v cestnem prometu imajo koristi delavci</w:t>
      </w:r>
      <w:r w:rsidR="0091285C">
        <w:rPr>
          <w:rFonts w:ascii="Calibri" w:hAnsi="Calibri" w:cs="Arial"/>
          <w:sz w:val="20"/>
          <w:szCs w:val="20"/>
        </w:rPr>
        <w:t xml:space="preserve"> in </w:t>
      </w:r>
      <w:r w:rsidRPr="009B5AFA">
        <w:rPr>
          <w:rFonts w:ascii="Calibri" w:hAnsi="Calibri" w:cs="Arial"/>
          <w:sz w:val="20"/>
          <w:szCs w:val="20"/>
        </w:rPr>
        <w:t>delodajalci</w:t>
      </w:r>
      <w:r w:rsidR="003C17D1">
        <w:rPr>
          <w:rFonts w:ascii="Calibri" w:hAnsi="Calibri" w:cs="Arial"/>
          <w:sz w:val="20"/>
          <w:szCs w:val="20"/>
        </w:rPr>
        <w:t xml:space="preserve"> ter</w:t>
      </w:r>
      <w:r w:rsidRPr="009B5AFA">
        <w:rPr>
          <w:rFonts w:ascii="Calibri" w:hAnsi="Calibri" w:cs="Arial"/>
          <w:sz w:val="20"/>
          <w:szCs w:val="20"/>
        </w:rPr>
        <w:t xml:space="preserve"> tudi država.</w:t>
      </w:r>
    </w:p>
    <w:p w14:paraId="4D2BCA07" w14:textId="77777777" w:rsidR="0066212A" w:rsidRPr="009B5AFA" w:rsidRDefault="0066212A" w:rsidP="009B6F4E">
      <w:pPr>
        <w:rPr>
          <w:rFonts w:ascii="Calibri" w:hAnsi="Calibri" w:cs="Calibri"/>
          <w:sz w:val="20"/>
          <w:szCs w:val="20"/>
        </w:rPr>
      </w:pPr>
    </w:p>
    <w:p w14:paraId="23F2556C" w14:textId="073E5D6C" w:rsidR="00DE0254" w:rsidRPr="009B5AFA" w:rsidRDefault="00DE0254" w:rsidP="009B6F4E">
      <w:pPr>
        <w:rPr>
          <w:rFonts w:ascii="Calibri" w:hAnsi="Calibri" w:cs="Calibri"/>
          <w:b/>
          <w:i/>
          <w:color w:val="1F497D"/>
          <w:sz w:val="20"/>
        </w:rPr>
      </w:pPr>
      <w:r w:rsidRPr="009B5AFA">
        <w:rPr>
          <w:rFonts w:ascii="Calibri" w:hAnsi="Calibri" w:cs="Calibri"/>
          <w:b/>
          <w:i/>
          <w:color w:val="1F497D"/>
          <w:sz w:val="20"/>
        </w:rPr>
        <w:t>CILJ: zmanjša</w:t>
      </w:r>
      <w:r w:rsidR="003C17D1">
        <w:rPr>
          <w:rFonts w:ascii="Calibri" w:hAnsi="Calibri" w:cs="Calibri"/>
          <w:b/>
          <w:i/>
          <w:color w:val="1F497D"/>
          <w:sz w:val="20"/>
        </w:rPr>
        <w:t>nje</w:t>
      </w:r>
      <w:r w:rsidRPr="009B5AFA">
        <w:rPr>
          <w:rFonts w:ascii="Calibri" w:hAnsi="Calibri" w:cs="Calibri"/>
          <w:b/>
          <w:i/>
          <w:color w:val="1F497D"/>
          <w:sz w:val="20"/>
        </w:rPr>
        <w:t xml:space="preserve"> števil</w:t>
      </w:r>
      <w:r w:rsidR="003C17D1">
        <w:rPr>
          <w:rFonts w:ascii="Calibri" w:hAnsi="Calibri" w:cs="Calibri"/>
          <w:b/>
          <w:i/>
          <w:color w:val="1F497D"/>
          <w:sz w:val="20"/>
        </w:rPr>
        <w:t>a</w:t>
      </w:r>
      <w:r w:rsidRPr="009B5AFA">
        <w:rPr>
          <w:rFonts w:ascii="Calibri" w:hAnsi="Calibri" w:cs="Calibri"/>
          <w:b/>
          <w:i/>
          <w:color w:val="1F497D"/>
          <w:sz w:val="20"/>
        </w:rPr>
        <w:t xml:space="preserve"> mrtvih in hudo telesno poškodovanih</w:t>
      </w:r>
      <w:r w:rsidR="003C17D1" w:rsidRPr="003C17D1">
        <w:rPr>
          <w:rFonts w:ascii="Calibri" w:hAnsi="Calibri" w:cs="Calibri"/>
          <w:b/>
          <w:i/>
          <w:color w:val="1F497D"/>
          <w:sz w:val="20"/>
        </w:rPr>
        <w:t xml:space="preserve"> </w:t>
      </w:r>
      <w:r w:rsidR="003C17D1" w:rsidRPr="009B5AFA">
        <w:rPr>
          <w:rFonts w:ascii="Calibri" w:hAnsi="Calibri" w:cs="Calibri"/>
          <w:b/>
          <w:i/>
          <w:color w:val="1F497D"/>
          <w:sz w:val="20"/>
        </w:rPr>
        <w:t>v ciljnih skupinah zaposlenih</w:t>
      </w:r>
    </w:p>
    <w:p w14:paraId="22C3D2C6" w14:textId="77777777" w:rsidR="00CB3DEE" w:rsidRPr="009B5AFA" w:rsidRDefault="00CB3DEE" w:rsidP="009B6F4E">
      <w:pPr>
        <w:rPr>
          <w:rFonts w:ascii="Calibri" w:hAnsi="Calibri" w:cs="Calibri"/>
          <w:b/>
          <w:i/>
          <w:color w:val="1F497D"/>
          <w:sz w:val="20"/>
        </w:rPr>
      </w:pPr>
    </w:p>
    <w:p w14:paraId="4D79B4CB" w14:textId="2F69667C" w:rsidR="000A0717" w:rsidRPr="009B5AFA" w:rsidRDefault="009B6F4E" w:rsidP="009B6F4E">
      <w:pPr>
        <w:rPr>
          <w:rFonts w:ascii="Calibri" w:hAnsi="Calibri" w:cs="Calibri"/>
          <w:sz w:val="20"/>
          <w:szCs w:val="20"/>
        </w:rPr>
      </w:pPr>
      <w:r w:rsidRPr="009B5AFA">
        <w:rPr>
          <w:rFonts w:ascii="Calibri" w:hAnsi="Calibri" w:cs="Calibri"/>
          <w:sz w:val="20"/>
          <w:szCs w:val="20"/>
        </w:rPr>
        <w:t xml:space="preserve">AVP in </w:t>
      </w:r>
      <w:r w:rsidR="003C17D1">
        <w:rPr>
          <w:rFonts w:ascii="Calibri" w:hAnsi="Calibri" w:cs="Calibri"/>
          <w:sz w:val="20"/>
          <w:szCs w:val="20"/>
        </w:rPr>
        <w:t>drugi</w:t>
      </w:r>
      <w:r w:rsidRPr="009B5AFA">
        <w:rPr>
          <w:rFonts w:ascii="Calibri" w:hAnsi="Calibri" w:cs="Calibri"/>
          <w:sz w:val="20"/>
          <w:szCs w:val="20"/>
        </w:rPr>
        <w:t xml:space="preserve"> deležniki zagotavljanja varnosti cestnega prometa so z izvajanjem preventivnih dejavnosti in infrastrukturnih ukrepov posredno vplival</w:t>
      </w:r>
      <w:r w:rsidR="0091285C">
        <w:rPr>
          <w:rFonts w:ascii="Calibri" w:hAnsi="Calibri" w:cs="Calibri"/>
          <w:sz w:val="20"/>
          <w:szCs w:val="20"/>
        </w:rPr>
        <w:t>i</w:t>
      </w:r>
      <w:r w:rsidRPr="009B5AFA">
        <w:rPr>
          <w:rFonts w:ascii="Calibri" w:hAnsi="Calibri" w:cs="Calibri"/>
          <w:sz w:val="20"/>
          <w:szCs w:val="20"/>
        </w:rPr>
        <w:t xml:space="preserve"> na večjo varnost in zdravje pri delu ter na večjo varnost za delavce v cestnem prometu (profesionalne voznike</w:t>
      </w:r>
      <w:r w:rsidR="003C17D1">
        <w:rPr>
          <w:rFonts w:ascii="Calibri" w:hAnsi="Calibri" w:cs="Calibri"/>
          <w:sz w:val="20"/>
          <w:szCs w:val="20"/>
        </w:rPr>
        <w:t>,</w:t>
      </w:r>
      <w:r w:rsidRPr="009B5AFA">
        <w:rPr>
          <w:rFonts w:ascii="Calibri" w:hAnsi="Calibri" w:cs="Calibri"/>
          <w:sz w:val="20"/>
          <w:szCs w:val="20"/>
        </w:rPr>
        <w:t xml:space="preserve"> voznike, ki so udeleženci v cestnem prometu zaradi opravljanja svoje osnovne dejavnosti</w:t>
      </w:r>
      <w:r w:rsidR="003C17D1">
        <w:rPr>
          <w:rFonts w:ascii="Calibri" w:hAnsi="Calibri" w:cs="Calibri"/>
          <w:sz w:val="20"/>
          <w:szCs w:val="20"/>
        </w:rPr>
        <w:t>,</w:t>
      </w:r>
      <w:r w:rsidRPr="009B5AFA">
        <w:rPr>
          <w:rFonts w:ascii="Calibri" w:hAnsi="Calibri" w:cs="Calibri"/>
          <w:sz w:val="20"/>
          <w:szCs w:val="20"/>
        </w:rPr>
        <w:t xml:space="preserve"> voznike v cestnem prometu, ki se vozijo na delo in z dela</w:t>
      </w:r>
      <w:r w:rsidR="003C17D1">
        <w:rPr>
          <w:rFonts w:ascii="Calibri" w:hAnsi="Calibri" w:cs="Calibri"/>
          <w:sz w:val="20"/>
          <w:szCs w:val="20"/>
        </w:rPr>
        <w:t>,</w:t>
      </w:r>
      <w:r w:rsidRPr="009B5AFA">
        <w:rPr>
          <w:rFonts w:ascii="Calibri" w:hAnsi="Calibri" w:cs="Calibri"/>
          <w:sz w:val="20"/>
          <w:szCs w:val="20"/>
        </w:rPr>
        <w:t xml:space="preserve"> </w:t>
      </w:r>
      <w:r w:rsidR="003C17D1">
        <w:rPr>
          <w:rFonts w:ascii="Calibri" w:hAnsi="Calibri" w:cs="Calibri"/>
          <w:sz w:val="20"/>
          <w:szCs w:val="20"/>
        </w:rPr>
        <w:t>in</w:t>
      </w:r>
      <w:r w:rsidRPr="009B5AFA">
        <w:rPr>
          <w:rFonts w:ascii="Calibri" w:hAnsi="Calibri" w:cs="Calibri"/>
          <w:sz w:val="20"/>
          <w:szCs w:val="20"/>
        </w:rPr>
        <w:t xml:space="preserve"> druge delavce, ki delajo na cestah).</w:t>
      </w:r>
    </w:p>
    <w:p w14:paraId="78DA4D9C" w14:textId="77777777" w:rsidR="00D86E57" w:rsidRDefault="00D86E57" w:rsidP="000A590C">
      <w:pPr>
        <w:rPr>
          <w:rFonts w:ascii="Calibri" w:hAnsi="Calibri" w:cs="Arial"/>
          <w:sz w:val="20"/>
          <w:szCs w:val="20"/>
        </w:rPr>
      </w:pPr>
    </w:p>
    <w:p w14:paraId="696C80BA" w14:textId="0098F48D" w:rsidR="00D86E57" w:rsidRPr="00FA7F4C" w:rsidRDefault="00D86E57" w:rsidP="00D86E57">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Leto 2017 je na področju zagotavljanja varnosti delavcev DARS-a pri delu minilo v znamenju nekaj večjega števila nezgod pri delu (32) kot leto prej (26). Večina nezgod pa je imela za posledico lažje poškodbe. </w:t>
      </w:r>
      <w:r w:rsidR="00220735">
        <w:rPr>
          <w:rFonts w:ascii="Calibri" w:hAnsi="Calibri" w:cs="Calibri"/>
          <w:color w:val="000000" w:themeColor="text1"/>
          <w:sz w:val="20"/>
          <w:szCs w:val="20"/>
        </w:rPr>
        <w:t>Sedem</w:t>
      </w:r>
      <w:r w:rsidRPr="00FA7F4C">
        <w:rPr>
          <w:rFonts w:ascii="Calibri" w:hAnsi="Calibri" w:cs="Calibri"/>
          <w:color w:val="000000" w:themeColor="text1"/>
          <w:sz w:val="20"/>
          <w:szCs w:val="20"/>
        </w:rPr>
        <w:t xml:space="preserve"> delavcev sploh ni odšlo </w:t>
      </w:r>
      <w:r w:rsidR="00220735">
        <w:rPr>
          <w:rFonts w:ascii="Calibri" w:hAnsi="Calibri" w:cs="Calibri"/>
          <w:color w:val="000000" w:themeColor="text1"/>
          <w:sz w:val="20"/>
          <w:szCs w:val="20"/>
        </w:rPr>
        <w:t>na</w:t>
      </w:r>
      <w:r w:rsidRPr="00FA7F4C">
        <w:rPr>
          <w:rFonts w:ascii="Calibri" w:hAnsi="Calibri" w:cs="Calibri"/>
          <w:color w:val="000000" w:themeColor="text1"/>
          <w:sz w:val="20"/>
          <w:szCs w:val="20"/>
        </w:rPr>
        <w:t xml:space="preserve"> bolnišk</w:t>
      </w:r>
      <w:r w:rsidR="00220735">
        <w:rPr>
          <w:rFonts w:ascii="Calibri" w:hAnsi="Calibri" w:cs="Calibri"/>
          <w:color w:val="000000" w:themeColor="text1"/>
          <w:sz w:val="20"/>
          <w:szCs w:val="20"/>
        </w:rPr>
        <w:t>i dopust</w:t>
      </w:r>
      <w:r w:rsidRPr="00FA7F4C">
        <w:rPr>
          <w:rFonts w:ascii="Calibri" w:hAnsi="Calibri" w:cs="Calibri"/>
          <w:color w:val="000000" w:themeColor="text1"/>
          <w:sz w:val="20"/>
          <w:szCs w:val="20"/>
        </w:rPr>
        <w:t xml:space="preserve">, manjše pa je bilo tudi skupno število dni, ko so bili delavci </w:t>
      </w:r>
      <w:r w:rsidR="00220735">
        <w:rPr>
          <w:rFonts w:ascii="Calibri" w:hAnsi="Calibri" w:cs="Calibri"/>
          <w:color w:val="000000" w:themeColor="text1"/>
          <w:sz w:val="20"/>
          <w:szCs w:val="20"/>
        </w:rPr>
        <w:t>na</w:t>
      </w:r>
      <w:r w:rsidRPr="00FA7F4C">
        <w:rPr>
          <w:rFonts w:ascii="Calibri" w:hAnsi="Calibri" w:cs="Calibri"/>
          <w:color w:val="000000" w:themeColor="text1"/>
          <w:sz w:val="20"/>
          <w:szCs w:val="20"/>
        </w:rPr>
        <w:t xml:space="preserve"> bolniškem </w:t>
      </w:r>
      <w:r w:rsidR="00220735">
        <w:rPr>
          <w:rFonts w:ascii="Calibri" w:hAnsi="Calibri" w:cs="Calibri"/>
          <w:color w:val="000000" w:themeColor="text1"/>
          <w:sz w:val="20"/>
          <w:szCs w:val="20"/>
        </w:rPr>
        <w:t>dopustu</w:t>
      </w:r>
      <w:r w:rsidRPr="00FA7F4C">
        <w:rPr>
          <w:rFonts w:ascii="Calibri" w:hAnsi="Calibri" w:cs="Calibri"/>
          <w:color w:val="000000" w:themeColor="text1"/>
          <w:sz w:val="20"/>
          <w:szCs w:val="20"/>
        </w:rPr>
        <w:t xml:space="preserve">. Na okrevanju (na domu) je v času izdelave poročila samo še en delavec, ki se je poškodoval v naletu v oktobru (med naletom je sedel v poltovornem vozilu, ki je opozarjalo na kolono). </w:t>
      </w:r>
    </w:p>
    <w:p w14:paraId="5BB1A4A0" w14:textId="77777777" w:rsidR="00820F28" w:rsidRPr="00FA7F4C" w:rsidRDefault="00820F28" w:rsidP="00D86E57">
      <w:pPr>
        <w:rPr>
          <w:rFonts w:ascii="Calibri" w:hAnsi="Calibri" w:cs="Calibri"/>
          <w:color w:val="000000" w:themeColor="text1"/>
          <w:sz w:val="20"/>
          <w:szCs w:val="20"/>
        </w:rPr>
      </w:pPr>
    </w:p>
    <w:p w14:paraId="69B72D25" w14:textId="0D0ED454" w:rsidR="00D86E57" w:rsidRPr="00FA7F4C" w:rsidRDefault="00D86E57" w:rsidP="00D86E57">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Tipične nezgode s težjimi poškodbami, ki se ponavljajo iz leta v leto, se dogajajo pri naslednjih delih: </w:t>
      </w:r>
    </w:p>
    <w:p w14:paraId="334BCDF2" w14:textId="6A14547E" w:rsidR="00D86E57" w:rsidRPr="00FA7F4C" w:rsidRDefault="00220735" w:rsidP="00D86E57">
      <w:pPr>
        <w:rPr>
          <w:rFonts w:ascii="Calibri" w:hAnsi="Calibri" w:cs="Calibri"/>
          <w:color w:val="000000" w:themeColor="text1"/>
          <w:sz w:val="20"/>
          <w:szCs w:val="20"/>
        </w:rPr>
      </w:pPr>
      <w:r>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w:t>
      </w:r>
      <w:r w:rsidR="00D86E57" w:rsidRPr="00FA7F4C">
        <w:rPr>
          <w:rFonts w:ascii="Calibri" w:hAnsi="Calibri" w:cs="Calibri"/>
          <w:color w:val="000000" w:themeColor="text1"/>
          <w:sz w:val="20"/>
          <w:szCs w:val="20"/>
        </w:rPr>
        <w:t>naleti na vozila za zavarovanje delovišč in varovanje kolon</w:t>
      </w:r>
      <w:r>
        <w:rPr>
          <w:rFonts w:ascii="Calibri" w:hAnsi="Calibri" w:cs="Calibri"/>
          <w:color w:val="000000" w:themeColor="text1"/>
          <w:sz w:val="20"/>
          <w:szCs w:val="20"/>
        </w:rPr>
        <w:t>:</w:t>
      </w:r>
      <w:r w:rsidR="00D86E57" w:rsidRPr="00FA7F4C">
        <w:rPr>
          <w:rFonts w:ascii="Calibri" w:hAnsi="Calibri" w:cs="Calibri"/>
          <w:color w:val="000000" w:themeColor="text1"/>
          <w:sz w:val="20"/>
          <w:szCs w:val="20"/>
        </w:rPr>
        <w:t xml:space="preserve"> v zadnjem času poškodbe voznikov v tovornih vozilih z naletnim mehom (na voznem in prehitevalnem pasu) ter voznikov v poltovornih vozilih brez naletnega mehu, ki opozarjajo na kolono in vozijo vzvratno po odstavnem pasu</w:t>
      </w:r>
      <w:r>
        <w:rPr>
          <w:rFonts w:ascii="Calibri" w:hAnsi="Calibri" w:cs="Calibri"/>
          <w:color w:val="000000" w:themeColor="text1"/>
          <w:sz w:val="20"/>
          <w:szCs w:val="20"/>
        </w:rPr>
        <w:t>;</w:t>
      </w:r>
      <w:r w:rsidR="00D86E57" w:rsidRPr="00FA7F4C">
        <w:rPr>
          <w:rFonts w:ascii="Calibri" w:hAnsi="Calibri" w:cs="Calibri"/>
          <w:color w:val="000000" w:themeColor="text1"/>
          <w:sz w:val="20"/>
          <w:szCs w:val="20"/>
        </w:rPr>
        <w:t xml:space="preserve"> </w:t>
      </w:r>
    </w:p>
    <w:p w14:paraId="7E287DCC" w14:textId="28FA680A" w:rsidR="00D86E57" w:rsidRPr="00FA7F4C" w:rsidRDefault="00220735" w:rsidP="00D86E57">
      <w:pPr>
        <w:rPr>
          <w:rFonts w:ascii="Calibri" w:hAnsi="Calibri" w:cs="Calibri"/>
          <w:color w:val="000000" w:themeColor="text1"/>
          <w:sz w:val="20"/>
          <w:szCs w:val="20"/>
        </w:rPr>
      </w:pPr>
      <w:r>
        <w:rPr>
          <w:rFonts w:ascii="Calibri" w:hAnsi="Calibri" w:cs="Calibri"/>
          <w:color w:val="000000" w:themeColor="text1"/>
          <w:sz w:val="20"/>
          <w:szCs w:val="20"/>
        </w:rPr>
        <w:t>–</w:t>
      </w:r>
      <w:r w:rsidR="00D86E57" w:rsidRPr="00FA7F4C">
        <w:rPr>
          <w:rFonts w:ascii="Calibri" w:hAnsi="Calibri" w:cs="Calibri"/>
          <w:color w:val="000000" w:themeColor="text1"/>
          <w:sz w:val="20"/>
          <w:szCs w:val="20"/>
        </w:rPr>
        <w:t xml:space="preserve"> padci delavcev pri sestopanju s kesona vozila</w:t>
      </w:r>
      <w:r>
        <w:rPr>
          <w:rFonts w:ascii="Calibri" w:hAnsi="Calibri" w:cs="Calibri"/>
          <w:color w:val="000000" w:themeColor="text1"/>
          <w:sz w:val="20"/>
          <w:szCs w:val="20"/>
        </w:rPr>
        <w:t>;</w:t>
      </w:r>
      <w:r w:rsidR="00D86E57" w:rsidRPr="00FA7F4C">
        <w:rPr>
          <w:rFonts w:ascii="Calibri" w:hAnsi="Calibri" w:cs="Calibri"/>
          <w:color w:val="000000" w:themeColor="text1"/>
          <w:sz w:val="20"/>
          <w:szCs w:val="20"/>
        </w:rPr>
        <w:t xml:space="preserve"> </w:t>
      </w:r>
    </w:p>
    <w:p w14:paraId="2866A9E5" w14:textId="297605FA" w:rsidR="00D86E57" w:rsidRPr="00FA7F4C" w:rsidRDefault="00220735" w:rsidP="00D86E57">
      <w:pPr>
        <w:rPr>
          <w:rFonts w:ascii="Calibri" w:hAnsi="Calibri" w:cs="Calibri"/>
          <w:color w:val="000000" w:themeColor="text1"/>
          <w:sz w:val="20"/>
          <w:szCs w:val="20"/>
        </w:rPr>
      </w:pPr>
      <w:r>
        <w:rPr>
          <w:rFonts w:ascii="Calibri" w:hAnsi="Calibri" w:cs="Calibri"/>
          <w:color w:val="000000" w:themeColor="text1"/>
          <w:sz w:val="20"/>
          <w:szCs w:val="20"/>
        </w:rPr>
        <w:t>–</w:t>
      </w:r>
      <w:r w:rsidR="00D86E57" w:rsidRPr="00FA7F4C">
        <w:rPr>
          <w:rFonts w:ascii="Calibri" w:hAnsi="Calibri" w:cs="Calibri"/>
          <w:color w:val="000000" w:themeColor="text1"/>
          <w:sz w:val="20"/>
          <w:szCs w:val="20"/>
        </w:rPr>
        <w:t xml:space="preserve"> padci delavcev po brežinah (pri košnji in sečnji).</w:t>
      </w:r>
    </w:p>
    <w:p w14:paraId="78DCF85E" w14:textId="77777777" w:rsidR="00FA7F4C" w:rsidRPr="00FA7F4C" w:rsidRDefault="00FA7F4C" w:rsidP="00D86E57">
      <w:pPr>
        <w:rPr>
          <w:rFonts w:asciiTheme="minorHAnsi" w:hAnsiTheme="minorHAnsi" w:cstheme="minorHAnsi"/>
          <w:color w:val="000000" w:themeColor="text1"/>
          <w:sz w:val="20"/>
          <w:szCs w:val="20"/>
        </w:rPr>
      </w:pPr>
    </w:p>
    <w:p w14:paraId="280D410B" w14:textId="77777777" w:rsidR="009B3098" w:rsidRPr="00CA6578" w:rsidRDefault="009B3098" w:rsidP="009B3098">
      <w:pPr>
        <w:rPr>
          <w:rFonts w:asciiTheme="minorHAnsi" w:hAnsiTheme="minorHAnsi" w:cstheme="minorHAnsi"/>
          <w:b/>
          <w:i/>
          <w:color w:val="000000" w:themeColor="text1"/>
          <w:sz w:val="20"/>
          <w:szCs w:val="20"/>
        </w:rPr>
      </w:pPr>
      <w:r w:rsidRPr="00CA6578">
        <w:rPr>
          <w:rFonts w:asciiTheme="minorHAnsi" w:hAnsiTheme="minorHAnsi" w:cstheme="minorHAnsi"/>
          <w:b/>
          <w:i/>
          <w:color w:val="000000" w:themeColor="text1"/>
          <w:sz w:val="20"/>
          <w:szCs w:val="20"/>
        </w:rPr>
        <w:t>Tabela 10: Pregled naletov na ac/hc</w:t>
      </w:r>
      <w:r>
        <w:rPr>
          <w:rFonts w:asciiTheme="minorHAnsi" w:hAnsiTheme="minorHAnsi" w:cstheme="minorHAnsi"/>
          <w:b/>
          <w:i/>
          <w:color w:val="000000" w:themeColor="text1"/>
          <w:sz w:val="20"/>
          <w:szCs w:val="20"/>
        </w:rPr>
        <w:t xml:space="preserve"> po deloviščih, državi povzročitelja in vrsti povzročitelja v obdobju 2012 – 2017 </w:t>
      </w:r>
    </w:p>
    <w:tbl>
      <w:tblPr>
        <w:tblW w:w="9131" w:type="dxa"/>
        <w:tblInd w:w="-65" w:type="dxa"/>
        <w:tblCellMar>
          <w:left w:w="70" w:type="dxa"/>
          <w:right w:w="70" w:type="dxa"/>
        </w:tblCellMar>
        <w:tblLook w:val="04A0" w:firstRow="1" w:lastRow="0" w:firstColumn="1" w:lastColumn="0" w:noHBand="0" w:noVBand="1"/>
      </w:tblPr>
      <w:tblGrid>
        <w:gridCol w:w="55"/>
        <w:gridCol w:w="2447"/>
        <w:gridCol w:w="167"/>
        <w:gridCol w:w="911"/>
        <w:gridCol w:w="166"/>
        <w:gridCol w:w="18"/>
        <w:gridCol w:w="837"/>
        <w:gridCol w:w="204"/>
        <w:gridCol w:w="18"/>
        <w:gridCol w:w="896"/>
        <w:gridCol w:w="127"/>
        <w:gridCol w:w="54"/>
        <w:gridCol w:w="937"/>
        <w:gridCol w:w="140"/>
        <w:gridCol w:w="1077"/>
        <w:gridCol w:w="1077"/>
      </w:tblGrid>
      <w:tr w:rsidR="00D86E57" w:rsidRPr="00FA7F4C" w14:paraId="69E5AE70" w14:textId="77777777" w:rsidTr="00FB08E9">
        <w:trPr>
          <w:gridBefore w:val="1"/>
          <w:wBefore w:w="55" w:type="dxa"/>
          <w:trHeight w:val="258"/>
        </w:trPr>
        <w:tc>
          <w:tcPr>
            <w:tcW w:w="261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EED451F" w14:textId="77777777" w:rsidR="00D86E57" w:rsidRPr="00FA7F4C" w:rsidRDefault="00D86E57" w:rsidP="00C03D2A">
            <w:pPr>
              <w:jc w:val="center"/>
              <w:rPr>
                <w:rFonts w:ascii="Calibri" w:hAnsi="Calibri"/>
                <w:bCs/>
                <w:color w:val="000000" w:themeColor="text1"/>
                <w:sz w:val="18"/>
                <w:szCs w:val="18"/>
              </w:rPr>
            </w:pPr>
            <w:r w:rsidRPr="00FA7F4C">
              <w:rPr>
                <w:rFonts w:ascii="Calibri" w:hAnsi="Calibri"/>
                <w:bCs/>
                <w:color w:val="000000" w:themeColor="text1"/>
                <w:sz w:val="18"/>
                <w:szCs w:val="18"/>
              </w:rPr>
              <w:t>LETO</w:t>
            </w:r>
          </w:p>
        </w:tc>
        <w:tc>
          <w:tcPr>
            <w:tcW w:w="107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F81842F"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b/>
                <w:bCs/>
                <w:color w:val="000000" w:themeColor="text1"/>
                <w:sz w:val="18"/>
                <w:szCs w:val="18"/>
              </w:rPr>
              <w:t>2012</w:t>
            </w:r>
          </w:p>
        </w:tc>
        <w:tc>
          <w:tcPr>
            <w:tcW w:w="1077"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6B8FBAF"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b/>
                <w:bCs/>
                <w:color w:val="000000" w:themeColor="text1"/>
                <w:sz w:val="18"/>
                <w:szCs w:val="18"/>
              </w:rPr>
              <w:t>2013</w:t>
            </w:r>
          </w:p>
        </w:tc>
        <w:tc>
          <w:tcPr>
            <w:tcW w:w="1077"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19C1EAD"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b/>
                <w:bCs/>
                <w:color w:val="000000" w:themeColor="text1"/>
                <w:sz w:val="18"/>
                <w:szCs w:val="18"/>
              </w:rPr>
              <w:t>2014</w:t>
            </w:r>
          </w:p>
        </w:tc>
        <w:tc>
          <w:tcPr>
            <w:tcW w:w="107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D518BDE"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b/>
                <w:bCs/>
                <w:color w:val="000000" w:themeColor="text1"/>
                <w:sz w:val="18"/>
                <w:szCs w:val="18"/>
              </w:rPr>
              <w:t>2015</w:t>
            </w:r>
          </w:p>
        </w:tc>
        <w:tc>
          <w:tcPr>
            <w:tcW w:w="10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C6FA642"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b/>
                <w:bCs/>
                <w:color w:val="000000" w:themeColor="text1"/>
                <w:sz w:val="18"/>
                <w:szCs w:val="18"/>
              </w:rPr>
              <w:t>2016</w:t>
            </w:r>
          </w:p>
        </w:tc>
        <w:tc>
          <w:tcPr>
            <w:tcW w:w="107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249F26B"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b/>
                <w:bCs/>
                <w:color w:val="000000" w:themeColor="text1"/>
                <w:sz w:val="18"/>
                <w:szCs w:val="18"/>
              </w:rPr>
              <w:t>2017</w:t>
            </w:r>
          </w:p>
        </w:tc>
      </w:tr>
      <w:tr w:rsidR="00D86E57" w:rsidRPr="00FA7F4C" w14:paraId="30ED2541" w14:textId="77777777" w:rsidTr="00FB08E9">
        <w:trPr>
          <w:gridBefore w:val="1"/>
          <w:wBefore w:w="55" w:type="dxa"/>
          <w:trHeight w:val="22"/>
        </w:trPr>
        <w:tc>
          <w:tcPr>
            <w:tcW w:w="2614" w:type="dxa"/>
            <w:gridSpan w:val="2"/>
            <w:tcBorders>
              <w:top w:val="nil"/>
              <w:left w:val="single" w:sz="8" w:space="0" w:color="auto"/>
              <w:bottom w:val="single" w:sz="4" w:space="0" w:color="auto"/>
              <w:right w:val="single" w:sz="4" w:space="0" w:color="auto"/>
            </w:tcBorders>
            <w:shd w:val="clear" w:color="auto" w:fill="auto"/>
            <w:vAlign w:val="center"/>
            <w:hideMark/>
          </w:tcPr>
          <w:p w14:paraId="2B61E80A" w14:textId="77777777" w:rsidR="00D86E57" w:rsidRPr="00FA7F4C" w:rsidRDefault="00D86E57" w:rsidP="00C03D2A">
            <w:pPr>
              <w:jc w:val="center"/>
              <w:rPr>
                <w:rFonts w:ascii="Calibri" w:hAnsi="Calibri"/>
                <w:bCs/>
                <w:color w:val="000000" w:themeColor="text1"/>
                <w:sz w:val="18"/>
                <w:szCs w:val="18"/>
              </w:rPr>
            </w:pPr>
            <w:r w:rsidRPr="00FA7F4C">
              <w:rPr>
                <w:rFonts w:ascii="Calibri" w:hAnsi="Calibri"/>
                <w:bCs/>
                <w:color w:val="000000" w:themeColor="text1"/>
                <w:sz w:val="18"/>
                <w:szCs w:val="18"/>
              </w:rPr>
              <w:t>Avtocesta</w:t>
            </w:r>
          </w:p>
        </w:tc>
        <w:tc>
          <w:tcPr>
            <w:tcW w:w="1077" w:type="dxa"/>
            <w:gridSpan w:val="2"/>
            <w:vMerge/>
            <w:tcBorders>
              <w:top w:val="single" w:sz="8" w:space="0" w:color="auto"/>
              <w:left w:val="single" w:sz="4" w:space="0" w:color="auto"/>
              <w:bottom w:val="single" w:sz="4" w:space="0" w:color="auto"/>
              <w:right w:val="single" w:sz="4" w:space="0" w:color="auto"/>
            </w:tcBorders>
            <w:vAlign w:val="center"/>
            <w:hideMark/>
          </w:tcPr>
          <w:p w14:paraId="660FA0F2" w14:textId="77777777" w:rsidR="00D86E57" w:rsidRPr="00FA7F4C" w:rsidRDefault="00D86E57" w:rsidP="00C03D2A">
            <w:pPr>
              <w:rPr>
                <w:rFonts w:ascii="Calibri" w:hAnsi="Calibri"/>
                <w:b/>
                <w:bCs/>
                <w:color w:val="000000" w:themeColor="text1"/>
                <w:sz w:val="18"/>
                <w:szCs w:val="18"/>
              </w:rPr>
            </w:pPr>
          </w:p>
        </w:tc>
        <w:tc>
          <w:tcPr>
            <w:tcW w:w="1077" w:type="dxa"/>
            <w:gridSpan w:val="4"/>
            <w:vMerge/>
            <w:tcBorders>
              <w:top w:val="single" w:sz="8" w:space="0" w:color="auto"/>
              <w:left w:val="single" w:sz="4" w:space="0" w:color="auto"/>
              <w:bottom w:val="single" w:sz="4" w:space="0" w:color="auto"/>
              <w:right w:val="single" w:sz="4" w:space="0" w:color="auto"/>
            </w:tcBorders>
            <w:vAlign w:val="center"/>
            <w:hideMark/>
          </w:tcPr>
          <w:p w14:paraId="009E518A" w14:textId="77777777" w:rsidR="00D86E57" w:rsidRPr="00FA7F4C" w:rsidRDefault="00D86E57" w:rsidP="00C03D2A">
            <w:pPr>
              <w:rPr>
                <w:rFonts w:ascii="Calibri" w:hAnsi="Calibri"/>
                <w:b/>
                <w:bCs/>
                <w:color w:val="000000" w:themeColor="text1"/>
                <w:sz w:val="18"/>
                <w:szCs w:val="18"/>
              </w:rPr>
            </w:pPr>
          </w:p>
        </w:tc>
        <w:tc>
          <w:tcPr>
            <w:tcW w:w="1077" w:type="dxa"/>
            <w:gridSpan w:val="3"/>
            <w:vMerge/>
            <w:tcBorders>
              <w:top w:val="single" w:sz="8" w:space="0" w:color="auto"/>
              <w:left w:val="single" w:sz="4" w:space="0" w:color="auto"/>
              <w:bottom w:val="single" w:sz="4" w:space="0" w:color="auto"/>
              <w:right w:val="single" w:sz="4" w:space="0" w:color="auto"/>
            </w:tcBorders>
            <w:vAlign w:val="center"/>
            <w:hideMark/>
          </w:tcPr>
          <w:p w14:paraId="54AAC4A4" w14:textId="77777777" w:rsidR="00D86E57" w:rsidRPr="00FA7F4C" w:rsidRDefault="00D86E57" w:rsidP="00C03D2A">
            <w:pPr>
              <w:rPr>
                <w:rFonts w:ascii="Calibri" w:hAnsi="Calibri"/>
                <w:b/>
                <w:bCs/>
                <w:color w:val="000000" w:themeColor="text1"/>
                <w:sz w:val="18"/>
                <w:szCs w:val="18"/>
              </w:rPr>
            </w:pPr>
          </w:p>
        </w:tc>
        <w:tc>
          <w:tcPr>
            <w:tcW w:w="1077" w:type="dxa"/>
            <w:gridSpan w:val="2"/>
            <w:vMerge/>
            <w:tcBorders>
              <w:top w:val="single" w:sz="8" w:space="0" w:color="auto"/>
              <w:left w:val="single" w:sz="4" w:space="0" w:color="auto"/>
              <w:bottom w:val="single" w:sz="4" w:space="0" w:color="auto"/>
              <w:right w:val="single" w:sz="4" w:space="0" w:color="auto"/>
            </w:tcBorders>
            <w:vAlign w:val="center"/>
            <w:hideMark/>
          </w:tcPr>
          <w:p w14:paraId="3646B98C" w14:textId="77777777" w:rsidR="00D86E57" w:rsidRPr="00FA7F4C" w:rsidRDefault="00D86E57" w:rsidP="00C03D2A">
            <w:pPr>
              <w:rPr>
                <w:rFonts w:ascii="Calibri" w:hAnsi="Calibri"/>
                <w:b/>
                <w:bCs/>
                <w:color w:val="000000" w:themeColor="text1"/>
                <w:sz w:val="18"/>
                <w:szCs w:val="18"/>
              </w:rPr>
            </w:pPr>
          </w:p>
        </w:tc>
        <w:tc>
          <w:tcPr>
            <w:tcW w:w="1077" w:type="dxa"/>
            <w:vMerge/>
            <w:tcBorders>
              <w:top w:val="single" w:sz="8" w:space="0" w:color="auto"/>
              <w:left w:val="single" w:sz="4" w:space="0" w:color="auto"/>
              <w:bottom w:val="single" w:sz="4" w:space="0" w:color="auto"/>
              <w:right w:val="single" w:sz="4" w:space="0" w:color="auto"/>
            </w:tcBorders>
            <w:vAlign w:val="center"/>
            <w:hideMark/>
          </w:tcPr>
          <w:p w14:paraId="5248F95D" w14:textId="77777777" w:rsidR="00D86E57" w:rsidRPr="00FA7F4C" w:rsidRDefault="00D86E57" w:rsidP="00C03D2A">
            <w:pPr>
              <w:rPr>
                <w:rFonts w:ascii="Calibri" w:hAnsi="Calibri"/>
                <w:b/>
                <w:bCs/>
                <w:color w:val="000000" w:themeColor="text1"/>
                <w:sz w:val="18"/>
                <w:szCs w:val="18"/>
              </w:rPr>
            </w:pPr>
          </w:p>
        </w:tc>
        <w:tc>
          <w:tcPr>
            <w:tcW w:w="1077" w:type="dxa"/>
            <w:vMerge/>
            <w:tcBorders>
              <w:top w:val="single" w:sz="8" w:space="0" w:color="auto"/>
              <w:left w:val="single" w:sz="4" w:space="0" w:color="auto"/>
              <w:bottom w:val="single" w:sz="4" w:space="0" w:color="auto"/>
              <w:right w:val="single" w:sz="8" w:space="0" w:color="auto"/>
            </w:tcBorders>
            <w:vAlign w:val="center"/>
            <w:hideMark/>
          </w:tcPr>
          <w:p w14:paraId="549345E4" w14:textId="77777777" w:rsidR="00D86E57" w:rsidRPr="00FA7F4C" w:rsidRDefault="00D86E57" w:rsidP="00C03D2A">
            <w:pPr>
              <w:rPr>
                <w:rFonts w:ascii="Calibri" w:hAnsi="Calibri"/>
                <w:b/>
                <w:bCs/>
                <w:color w:val="000000" w:themeColor="text1"/>
                <w:sz w:val="18"/>
                <w:szCs w:val="18"/>
              </w:rPr>
            </w:pPr>
          </w:p>
        </w:tc>
      </w:tr>
      <w:tr w:rsidR="00D86E57" w:rsidRPr="00FA7F4C" w14:paraId="22E836B3"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14BAF7E5"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A1 Ljubljana - Štajerska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C4D864"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7</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11AE6A1E"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9</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B29C90D"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8</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D12F4DA"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1B483639"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6</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3C54F92E"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7</w:t>
            </w:r>
          </w:p>
        </w:tc>
      </w:tr>
      <w:tr w:rsidR="00D86E57" w:rsidRPr="00FA7F4C" w14:paraId="59196A4B" w14:textId="77777777" w:rsidTr="00FB08E9">
        <w:trPr>
          <w:gridBefore w:val="1"/>
          <w:wBefore w:w="55" w:type="dxa"/>
          <w:trHeight w:val="565"/>
        </w:trPr>
        <w:tc>
          <w:tcPr>
            <w:tcW w:w="2614" w:type="dxa"/>
            <w:gridSpan w:val="2"/>
            <w:vMerge/>
            <w:tcBorders>
              <w:top w:val="nil"/>
              <w:left w:val="single" w:sz="8" w:space="0" w:color="auto"/>
              <w:bottom w:val="single" w:sz="4" w:space="0" w:color="auto"/>
              <w:right w:val="single" w:sz="4" w:space="0" w:color="auto"/>
            </w:tcBorders>
            <w:vAlign w:val="center"/>
            <w:hideMark/>
          </w:tcPr>
          <w:p w14:paraId="41873477"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7AF47EFC"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10B88DE0"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13277576"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6BD1F459"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7097FB48"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118FEA3A" w14:textId="77777777" w:rsidR="00D86E57" w:rsidRPr="00FA7F4C" w:rsidRDefault="00D86E57" w:rsidP="00C03D2A">
            <w:pPr>
              <w:rPr>
                <w:bCs/>
                <w:color w:val="000000" w:themeColor="text1"/>
                <w:sz w:val="18"/>
                <w:szCs w:val="18"/>
              </w:rPr>
            </w:pPr>
          </w:p>
        </w:tc>
      </w:tr>
      <w:tr w:rsidR="00D86E57" w:rsidRPr="00FA7F4C" w14:paraId="425B445D"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3F0F9411"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A5 Pesnica - Prekmurka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3B01B54"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2615467A"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0</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93D6B72"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0</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44FC5EF"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636953A3"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5ABA910B"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r>
      <w:tr w:rsidR="00D86E57" w:rsidRPr="00FA7F4C" w14:paraId="798E6386" w14:textId="77777777" w:rsidTr="00FB08E9">
        <w:trPr>
          <w:gridBefore w:val="1"/>
          <w:wBefore w:w="55" w:type="dxa"/>
          <w:trHeight w:val="220"/>
        </w:trPr>
        <w:tc>
          <w:tcPr>
            <w:tcW w:w="2614" w:type="dxa"/>
            <w:gridSpan w:val="2"/>
            <w:vMerge/>
            <w:tcBorders>
              <w:top w:val="nil"/>
              <w:left w:val="single" w:sz="8" w:space="0" w:color="auto"/>
              <w:bottom w:val="single" w:sz="4" w:space="0" w:color="auto"/>
              <w:right w:val="single" w:sz="4" w:space="0" w:color="auto"/>
            </w:tcBorders>
            <w:vAlign w:val="center"/>
            <w:hideMark/>
          </w:tcPr>
          <w:p w14:paraId="425A76CE"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238CA091"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64F8AB72"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32D62D46"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5D93AFBE"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05C9F9A6"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307AFED1" w14:textId="77777777" w:rsidR="00D86E57" w:rsidRPr="00FA7F4C" w:rsidRDefault="00D86E57" w:rsidP="00C03D2A">
            <w:pPr>
              <w:rPr>
                <w:bCs/>
                <w:color w:val="000000" w:themeColor="text1"/>
                <w:sz w:val="18"/>
                <w:szCs w:val="18"/>
              </w:rPr>
            </w:pPr>
          </w:p>
        </w:tc>
      </w:tr>
      <w:tr w:rsidR="00D86E57" w:rsidRPr="00FA7F4C" w14:paraId="2CE46C60"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668D1672"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A1 Ljubljana - Primorska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DA2FC8A"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3</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00BF0DE8"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6</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C85339B"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10</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D198F3C"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4</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3898D281"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3</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59D0734E"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7 </w:t>
            </w:r>
          </w:p>
        </w:tc>
      </w:tr>
      <w:tr w:rsidR="00D86E57" w:rsidRPr="00FA7F4C" w14:paraId="68AC4D7C" w14:textId="77777777" w:rsidTr="00FB08E9">
        <w:trPr>
          <w:gridBefore w:val="1"/>
          <w:wBefore w:w="55" w:type="dxa"/>
          <w:trHeight w:val="220"/>
        </w:trPr>
        <w:tc>
          <w:tcPr>
            <w:tcW w:w="2614" w:type="dxa"/>
            <w:gridSpan w:val="2"/>
            <w:vMerge/>
            <w:tcBorders>
              <w:top w:val="nil"/>
              <w:left w:val="single" w:sz="8" w:space="0" w:color="auto"/>
              <w:bottom w:val="single" w:sz="4" w:space="0" w:color="auto"/>
              <w:right w:val="single" w:sz="4" w:space="0" w:color="auto"/>
            </w:tcBorders>
            <w:vAlign w:val="center"/>
            <w:hideMark/>
          </w:tcPr>
          <w:p w14:paraId="521E6E13"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7471A884"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475AB315"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7D951274"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5AF1E692"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0D2767C1"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3BC3FC21" w14:textId="77777777" w:rsidR="00D86E57" w:rsidRPr="00FA7F4C" w:rsidRDefault="00D86E57" w:rsidP="00C03D2A">
            <w:pPr>
              <w:rPr>
                <w:bCs/>
                <w:color w:val="000000" w:themeColor="text1"/>
                <w:sz w:val="18"/>
                <w:szCs w:val="18"/>
              </w:rPr>
            </w:pPr>
          </w:p>
        </w:tc>
      </w:tr>
      <w:tr w:rsidR="00D86E57" w:rsidRPr="00FA7F4C" w14:paraId="4C6AAF64"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35258389" w14:textId="44489110"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A3 Gabrk - Fernetiči</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B33F16A"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12C156C3"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E2A3602"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466A2EC"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00851A6B"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0D5336D1"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r>
      <w:tr w:rsidR="00D86E57" w:rsidRPr="00FA7F4C" w14:paraId="03D5B6D9" w14:textId="77777777" w:rsidTr="00FB08E9">
        <w:trPr>
          <w:gridBefore w:val="1"/>
          <w:wBefore w:w="55" w:type="dxa"/>
          <w:trHeight w:hRule="exact" w:val="252"/>
        </w:trPr>
        <w:tc>
          <w:tcPr>
            <w:tcW w:w="2614" w:type="dxa"/>
            <w:gridSpan w:val="2"/>
            <w:vMerge/>
            <w:tcBorders>
              <w:top w:val="nil"/>
              <w:left w:val="single" w:sz="8" w:space="0" w:color="auto"/>
              <w:bottom w:val="single" w:sz="4" w:space="0" w:color="auto"/>
              <w:right w:val="single" w:sz="4" w:space="0" w:color="auto"/>
            </w:tcBorders>
            <w:vAlign w:val="center"/>
            <w:hideMark/>
          </w:tcPr>
          <w:p w14:paraId="33D76EE6"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6AC64E5C"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54B91356"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5B27A414"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1ACE8B4E"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00C2E25E"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4F72D802" w14:textId="77777777" w:rsidR="00D86E57" w:rsidRPr="00FA7F4C" w:rsidRDefault="00D86E57" w:rsidP="00C03D2A">
            <w:pPr>
              <w:rPr>
                <w:bCs/>
                <w:color w:val="000000" w:themeColor="text1"/>
                <w:sz w:val="18"/>
                <w:szCs w:val="18"/>
              </w:rPr>
            </w:pPr>
          </w:p>
        </w:tc>
      </w:tr>
      <w:tr w:rsidR="00D86E57" w:rsidRPr="00FA7F4C" w14:paraId="768DC516"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38D453E9" w14:textId="2EF1E35D" w:rsidR="00D86E57" w:rsidRPr="00FA7F4C" w:rsidRDefault="00D86E57" w:rsidP="00CC1580">
            <w:pPr>
              <w:jc w:val="center"/>
              <w:rPr>
                <w:rFonts w:ascii="Calibri" w:hAnsi="Calibri"/>
                <w:color w:val="000000" w:themeColor="text1"/>
                <w:sz w:val="18"/>
                <w:szCs w:val="18"/>
              </w:rPr>
            </w:pPr>
            <w:r w:rsidRPr="00FA7F4C">
              <w:rPr>
                <w:rFonts w:ascii="Calibri" w:hAnsi="Calibri"/>
                <w:color w:val="000000" w:themeColor="text1"/>
                <w:sz w:val="18"/>
                <w:szCs w:val="18"/>
              </w:rPr>
              <w:t>A4 Slivnica - Draženci</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4A3EA82"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5F686766"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3539CA8"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9ADA262"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153B8323"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2722A12B"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r>
      <w:tr w:rsidR="00D86E57" w:rsidRPr="00FA7F4C" w14:paraId="4C1FC1E3" w14:textId="77777777" w:rsidTr="00FB08E9">
        <w:trPr>
          <w:gridBefore w:val="1"/>
          <w:wBefore w:w="55" w:type="dxa"/>
          <w:trHeight w:hRule="exact" w:val="252"/>
        </w:trPr>
        <w:tc>
          <w:tcPr>
            <w:tcW w:w="2614" w:type="dxa"/>
            <w:gridSpan w:val="2"/>
            <w:vMerge/>
            <w:tcBorders>
              <w:top w:val="nil"/>
              <w:left w:val="single" w:sz="8" w:space="0" w:color="auto"/>
              <w:bottom w:val="single" w:sz="4" w:space="0" w:color="auto"/>
              <w:right w:val="single" w:sz="4" w:space="0" w:color="auto"/>
            </w:tcBorders>
            <w:vAlign w:val="center"/>
            <w:hideMark/>
          </w:tcPr>
          <w:p w14:paraId="37CECE5C"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13CF7285"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18691CA7"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137CFF53"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3D5BBFA9"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03D48C31"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0C12E675" w14:textId="77777777" w:rsidR="00D86E57" w:rsidRPr="00FA7F4C" w:rsidRDefault="00D86E57" w:rsidP="00C03D2A">
            <w:pPr>
              <w:rPr>
                <w:bCs/>
                <w:color w:val="000000" w:themeColor="text1"/>
                <w:sz w:val="18"/>
                <w:szCs w:val="18"/>
              </w:rPr>
            </w:pPr>
          </w:p>
        </w:tc>
      </w:tr>
      <w:tr w:rsidR="00D86E57" w:rsidRPr="00FA7F4C" w14:paraId="6F956F50"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795E01D2" w14:textId="10AC2461" w:rsidR="00D86E57" w:rsidRPr="00FA7F4C" w:rsidRDefault="00D86E57" w:rsidP="00CC1580">
            <w:pPr>
              <w:jc w:val="center"/>
              <w:rPr>
                <w:rFonts w:ascii="Calibri" w:hAnsi="Calibri"/>
                <w:color w:val="000000" w:themeColor="text1"/>
                <w:sz w:val="18"/>
                <w:szCs w:val="18"/>
              </w:rPr>
            </w:pPr>
            <w:r w:rsidRPr="00FA7F4C">
              <w:rPr>
                <w:rFonts w:ascii="Calibri" w:hAnsi="Calibri"/>
                <w:color w:val="000000" w:themeColor="text1"/>
                <w:sz w:val="18"/>
                <w:szCs w:val="18"/>
              </w:rPr>
              <w:t>H4 Razdrto - Vrtojba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78C5C2"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02476FAF"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0</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99435A3"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5DA7660"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78FC0845"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77D633FD"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1 </w:t>
            </w:r>
          </w:p>
        </w:tc>
      </w:tr>
      <w:tr w:rsidR="00D86E57" w:rsidRPr="00FA7F4C" w14:paraId="094791CC" w14:textId="77777777" w:rsidTr="00FB08E9">
        <w:trPr>
          <w:gridBefore w:val="1"/>
          <w:wBefore w:w="55" w:type="dxa"/>
          <w:trHeight w:hRule="exact" w:val="252"/>
        </w:trPr>
        <w:tc>
          <w:tcPr>
            <w:tcW w:w="2614" w:type="dxa"/>
            <w:gridSpan w:val="2"/>
            <w:vMerge/>
            <w:tcBorders>
              <w:top w:val="nil"/>
              <w:left w:val="single" w:sz="8" w:space="0" w:color="auto"/>
              <w:bottom w:val="single" w:sz="4" w:space="0" w:color="auto"/>
              <w:right w:val="single" w:sz="4" w:space="0" w:color="auto"/>
            </w:tcBorders>
            <w:vAlign w:val="center"/>
            <w:hideMark/>
          </w:tcPr>
          <w:p w14:paraId="52DC3A63"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65B8B836"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7A7FDE0F"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1676DB9D"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68D3DABE"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227B9A85"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7AE39E94" w14:textId="77777777" w:rsidR="00D86E57" w:rsidRPr="00FA7F4C" w:rsidRDefault="00D86E57" w:rsidP="00C03D2A">
            <w:pPr>
              <w:rPr>
                <w:bCs/>
                <w:color w:val="000000" w:themeColor="text1"/>
                <w:sz w:val="18"/>
                <w:szCs w:val="18"/>
              </w:rPr>
            </w:pPr>
          </w:p>
        </w:tc>
      </w:tr>
      <w:tr w:rsidR="00D86E57" w:rsidRPr="00FA7F4C" w14:paraId="2D4570F1"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19B106AB"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A2 Ljubljana - Gorenjska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7599381"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027C9D59"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1AD1EE0"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9862C0D"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5B54D3CB"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604E0C94"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2</w:t>
            </w:r>
          </w:p>
        </w:tc>
      </w:tr>
      <w:tr w:rsidR="00D86E57" w:rsidRPr="00FA7F4C" w14:paraId="4933F8EB" w14:textId="77777777" w:rsidTr="00FB08E9">
        <w:trPr>
          <w:gridBefore w:val="1"/>
          <w:wBefore w:w="55" w:type="dxa"/>
          <w:trHeight w:hRule="exact" w:val="252"/>
        </w:trPr>
        <w:tc>
          <w:tcPr>
            <w:tcW w:w="2614" w:type="dxa"/>
            <w:gridSpan w:val="2"/>
            <w:vMerge/>
            <w:tcBorders>
              <w:top w:val="nil"/>
              <w:left w:val="single" w:sz="8" w:space="0" w:color="auto"/>
              <w:bottom w:val="single" w:sz="4" w:space="0" w:color="auto"/>
              <w:right w:val="single" w:sz="4" w:space="0" w:color="auto"/>
            </w:tcBorders>
            <w:vAlign w:val="center"/>
            <w:hideMark/>
          </w:tcPr>
          <w:p w14:paraId="5C0AABF6"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2073D11D"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162A09B9"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65C3BCEC"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213384D9"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507C4DE0"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4BC46A6F" w14:textId="77777777" w:rsidR="00D86E57" w:rsidRPr="00FA7F4C" w:rsidRDefault="00D86E57" w:rsidP="00C03D2A">
            <w:pPr>
              <w:rPr>
                <w:bCs/>
                <w:color w:val="000000" w:themeColor="text1"/>
                <w:sz w:val="18"/>
                <w:szCs w:val="18"/>
              </w:rPr>
            </w:pPr>
          </w:p>
        </w:tc>
      </w:tr>
      <w:tr w:rsidR="00D86E57" w:rsidRPr="00FA7F4C" w14:paraId="2FF7F5AC"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69E12BFB"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A2 Ljubljana - Dolenjska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E612980"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70821439"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0</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94ED14F"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5</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C08E40"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5</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491E2330"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2438BEAF"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2</w:t>
            </w:r>
          </w:p>
        </w:tc>
      </w:tr>
      <w:tr w:rsidR="00D86E57" w:rsidRPr="00FA7F4C" w14:paraId="35460286" w14:textId="77777777" w:rsidTr="00FB08E9">
        <w:trPr>
          <w:gridBefore w:val="1"/>
          <w:wBefore w:w="55" w:type="dxa"/>
          <w:trHeight w:hRule="exact" w:val="252"/>
        </w:trPr>
        <w:tc>
          <w:tcPr>
            <w:tcW w:w="2614" w:type="dxa"/>
            <w:gridSpan w:val="2"/>
            <w:vMerge/>
            <w:tcBorders>
              <w:top w:val="nil"/>
              <w:left w:val="single" w:sz="8" w:space="0" w:color="auto"/>
              <w:bottom w:val="single" w:sz="4" w:space="0" w:color="auto"/>
              <w:right w:val="single" w:sz="4" w:space="0" w:color="auto"/>
            </w:tcBorders>
            <w:vAlign w:val="center"/>
            <w:hideMark/>
          </w:tcPr>
          <w:p w14:paraId="5698A6DE" w14:textId="77777777" w:rsidR="00D86E57" w:rsidRPr="00FA7F4C" w:rsidRDefault="00D86E57" w:rsidP="00C03D2A">
            <w:pPr>
              <w:jc w:val="center"/>
              <w:rPr>
                <w:rFonts w:ascii="Calibri" w:hAnsi="Calibri"/>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39467541"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5F0D19F3"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14A9693B"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4236A9C4"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461B99EC"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2BECC4C8" w14:textId="77777777" w:rsidR="00D86E57" w:rsidRPr="00FA7F4C" w:rsidRDefault="00D86E57" w:rsidP="00C03D2A">
            <w:pPr>
              <w:rPr>
                <w:b/>
                <w:bCs/>
                <w:color w:val="000000" w:themeColor="text1"/>
                <w:sz w:val="18"/>
                <w:szCs w:val="18"/>
              </w:rPr>
            </w:pPr>
          </w:p>
        </w:tc>
      </w:tr>
      <w:tr w:rsidR="00D86E57" w:rsidRPr="00FA7F4C" w14:paraId="1C7B6F03" w14:textId="77777777" w:rsidTr="00FB08E9">
        <w:trPr>
          <w:gridBefore w:val="1"/>
          <w:wBefore w:w="55" w:type="dxa"/>
          <w:trHeight w:hRule="exact" w:val="252"/>
        </w:trPr>
        <w:tc>
          <w:tcPr>
            <w:tcW w:w="261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59DBAEA9"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H2 Šentilj Pesnica</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BC87D62"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357EF956"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3301ED3"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81B628A"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hideMark/>
          </w:tcPr>
          <w:p w14:paraId="5DA01276"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 </w:t>
            </w:r>
          </w:p>
        </w:tc>
        <w:tc>
          <w:tcPr>
            <w:tcW w:w="1077" w:type="dxa"/>
            <w:vMerge w:val="restart"/>
            <w:tcBorders>
              <w:top w:val="nil"/>
              <w:left w:val="single" w:sz="4" w:space="0" w:color="auto"/>
              <w:bottom w:val="single" w:sz="4" w:space="0" w:color="auto"/>
              <w:right w:val="single" w:sz="8" w:space="0" w:color="auto"/>
            </w:tcBorders>
            <w:shd w:val="clear" w:color="auto" w:fill="auto"/>
            <w:vAlign w:val="center"/>
            <w:hideMark/>
          </w:tcPr>
          <w:p w14:paraId="60F119E6" w14:textId="77777777" w:rsidR="00D86E57" w:rsidRPr="00FA7F4C" w:rsidRDefault="00D86E57" w:rsidP="00C03D2A">
            <w:pPr>
              <w:jc w:val="center"/>
              <w:rPr>
                <w:b/>
                <w:bCs/>
                <w:color w:val="000000" w:themeColor="text1"/>
                <w:sz w:val="18"/>
                <w:szCs w:val="18"/>
              </w:rPr>
            </w:pPr>
            <w:r w:rsidRPr="00FA7F4C">
              <w:rPr>
                <w:b/>
                <w:bCs/>
                <w:color w:val="000000" w:themeColor="text1"/>
                <w:sz w:val="18"/>
                <w:szCs w:val="18"/>
              </w:rPr>
              <w:t> </w:t>
            </w:r>
          </w:p>
        </w:tc>
      </w:tr>
      <w:tr w:rsidR="00D86E57" w:rsidRPr="00FA7F4C" w14:paraId="2A2A0696" w14:textId="77777777" w:rsidTr="00FB08E9">
        <w:trPr>
          <w:gridBefore w:val="1"/>
          <w:wBefore w:w="55" w:type="dxa"/>
          <w:trHeight w:hRule="exact" w:val="252"/>
        </w:trPr>
        <w:tc>
          <w:tcPr>
            <w:tcW w:w="2614" w:type="dxa"/>
            <w:gridSpan w:val="2"/>
            <w:vMerge/>
            <w:tcBorders>
              <w:top w:val="nil"/>
              <w:left w:val="single" w:sz="8" w:space="0" w:color="auto"/>
              <w:bottom w:val="single" w:sz="4" w:space="0" w:color="auto"/>
              <w:right w:val="single" w:sz="4" w:space="0" w:color="auto"/>
            </w:tcBorders>
            <w:vAlign w:val="center"/>
            <w:hideMark/>
          </w:tcPr>
          <w:p w14:paraId="465E937E" w14:textId="77777777" w:rsidR="00D86E57" w:rsidRPr="00FA7F4C" w:rsidRDefault="00D86E57" w:rsidP="00C03D2A">
            <w:pPr>
              <w:rPr>
                <w:rFonts w:ascii="Calibri" w:hAnsi="Calibri"/>
                <w:b/>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354D149A" w14:textId="77777777" w:rsidR="00D86E57" w:rsidRPr="00FA7F4C" w:rsidRDefault="00D86E57" w:rsidP="00C03D2A">
            <w:pPr>
              <w:rPr>
                <w:bCs/>
                <w:color w:val="000000" w:themeColor="text1"/>
                <w:sz w:val="18"/>
                <w:szCs w:val="18"/>
              </w:rPr>
            </w:pPr>
          </w:p>
        </w:tc>
        <w:tc>
          <w:tcPr>
            <w:tcW w:w="1077" w:type="dxa"/>
            <w:gridSpan w:val="4"/>
            <w:vMerge/>
            <w:tcBorders>
              <w:top w:val="nil"/>
              <w:left w:val="single" w:sz="4" w:space="0" w:color="auto"/>
              <w:bottom w:val="single" w:sz="4" w:space="0" w:color="auto"/>
              <w:right w:val="single" w:sz="4" w:space="0" w:color="auto"/>
            </w:tcBorders>
            <w:vAlign w:val="center"/>
            <w:hideMark/>
          </w:tcPr>
          <w:p w14:paraId="691C2AE4" w14:textId="77777777" w:rsidR="00D86E57" w:rsidRPr="00FA7F4C" w:rsidRDefault="00D86E57" w:rsidP="00C03D2A">
            <w:pPr>
              <w:rPr>
                <w:bCs/>
                <w:color w:val="000000" w:themeColor="text1"/>
                <w:sz w:val="18"/>
                <w:szCs w:val="18"/>
              </w:rPr>
            </w:pPr>
          </w:p>
        </w:tc>
        <w:tc>
          <w:tcPr>
            <w:tcW w:w="1077" w:type="dxa"/>
            <w:gridSpan w:val="3"/>
            <w:vMerge/>
            <w:tcBorders>
              <w:top w:val="nil"/>
              <w:left w:val="single" w:sz="4" w:space="0" w:color="auto"/>
              <w:bottom w:val="single" w:sz="4" w:space="0" w:color="auto"/>
              <w:right w:val="single" w:sz="4" w:space="0" w:color="auto"/>
            </w:tcBorders>
            <w:vAlign w:val="center"/>
            <w:hideMark/>
          </w:tcPr>
          <w:p w14:paraId="78A64996" w14:textId="77777777" w:rsidR="00D86E57" w:rsidRPr="00FA7F4C" w:rsidRDefault="00D86E57" w:rsidP="00C03D2A">
            <w:pPr>
              <w:rPr>
                <w:bCs/>
                <w:color w:val="000000" w:themeColor="text1"/>
                <w:sz w:val="18"/>
                <w:szCs w:val="18"/>
              </w:rPr>
            </w:pPr>
          </w:p>
        </w:tc>
        <w:tc>
          <w:tcPr>
            <w:tcW w:w="1077" w:type="dxa"/>
            <w:gridSpan w:val="2"/>
            <w:vMerge/>
            <w:tcBorders>
              <w:top w:val="nil"/>
              <w:left w:val="single" w:sz="4" w:space="0" w:color="auto"/>
              <w:bottom w:val="single" w:sz="4" w:space="0" w:color="auto"/>
              <w:right w:val="single" w:sz="4" w:space="0" w:color="auto"/>
            </w:tcBorders>
            <w:vAlign w:val="center"/>
            <w:hideMark/>
          </w:tcPr>
          <w:p w14:paraId="1E61FAC0"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4" w:space="0" w:color="auto"/>
            </w:tcBorders>
            <w:vAlign w:val="center"/>
            <w:hideMark/>
          </w:tcPr>
          <w:p w14:paraId="2FDD69F3" w14:textId="77777777" w:rsidR="00D86E57" w:rsidRPr="00FA7F4C" w:rsidRDefault="00D86E57" w:rsidP="00C03D2A">
            <w:pPr>
              <w:rPr>
                <w:bCs/>
                <w:color w:val="000000" w:themeColor="text1"/>
                <w:sz w:val="18"/>
                <w:szCs w:val="18"/>
              </w:rPr>
            </w:pPr>
          </w:p>
        </w:tc>
        <w:tc>
          <w:tcPr>
            <w:tcW w:w="1077" w:type="dxa"/>
            <w:vMerge/>
            <w:tcBorders>
              <w:top w:val="nil"/>
              <w:left w:val="single" w:sz="4" w:space="0" w:color="auto"/>
              <w:bottom w:val="single" w:sz="4" w:space="0" w:color="auto"/>
              <w:right w:val="single" w:sz="8" w:space="0" w:color="auto"/>
            </w:tcBorders>
            <w:vAlign w:val="center"/>
            <w:hideMark/>
          </w:tcPr>
          <w:p w14:paraId="5C364CB8" w14:textId="77777777" w:rsidR="00D86E57" w:rsidRPr="00FA7F4C" w:rsidRDefault="00D86E57" w:rsidP="00C03D2A">
            <w:pPr>
              <w:rPr>
                <w:b/>
                <w:bCs/>
                <w:color w:val="000000" w:themeColor="text1"/>
                <w:sz w:val="18"/>
                <w:szCs w:val="18"/>
              </w:rPr>
            </w:pPr>
          </w:p>
        </w:tc>
      </w:tr>
      <w:tr w:rsidR="00D86E57" w:rsidRPr="00FA7F4C" w14:paraId="78C8106B" w14:textId="77777777" w:rsidTr="00FB08E9">
        <w:trPr>
          <w:gridBefore w:val="1"/>
          <w:wBefore w:w="55" w:type="dxa"/>
          <w:trHeight w:val="22"/>
        </w:trPr>
        <w:tc>
          <w:tcPr>
            <w:tcW w:w="2614" w:type="dxa"/>
            <w:gridSpan w:val="2"/>
            <w:tcBorders>
              <w:top w:val="nil"/>
              <w:left w:val="single" w:sz="8" w:space="0" w:color="auto"/>
              <w:bottom w:val="single" w:sz="8" w:space="0" w:color="auto"/>
              <w:right w:val="single" w:sz="4" w:space="0" w:color="auto"/>
            </w:tcBorders>
            <w:shd w:val="clear" w:color="auto" w:fill="auto"/>
            <w:vAlign w:val="center"/>
            <w:hideMark/>
          </w:tcPr>
          <w:p w14:paraId="294B76DE" w14:textId="77777777" w:rsidR="00D86E57" w:rsidRPr="00FA7F4C" w:rsidRDefault="00D86E57" w:rsidP="00C03D2A">
            <w:pPr>
              <w:jc w:val="center"/>
              <w:rPr>
                <w:rFonts w:ascii="Calibri" w:hAnsi="Calibri"/>
                <w:b/>
                <w:bCs/>
                <w:color w:val="000000" w:themeColor="text1"/>
                <w:sz w:val="18"/>
                <w:szCs w:val="18"/>
              </w:rPr>
            </w:pPr>
            <w:r w:rsidRPr="00FA7F4C">
              <w:rPr>
                <w:rFonts w:ascii="Calibri" w:hAnsi="Calibri"/>
                <w:color w:val="000000" w:themeColor="text1"/>
                <w:sz w:val="18"/>
                <w:szCs w:val="18"/>
              </w:rPr>
              <w:t>SKUPAJ</w:t>
            </w:r>
          </w:p>
        </w:tc>
        <w:tc>
          <w:tcPr>
            <w:tcW w:w="1077" w:type="dxa"/>
            <w:gridSpan w:val="2"/>
            <w:tcBorders>
              <w:top w:val="nil"/>
              <w:left w:val="nil"/>
              <w:bottom w:val="single" w:sz="8" w:space="0" w:color="auto"/>
              <w:right w:val="single" w:sz="4" w:space="0" w:color="auto"/>
            </w:tcBorders>
            <w:shd w:val="clear" w:color="auto" w:fill="auto"/>
            <w:vAlign w:val="center"/>
            <w:hideMark/>
          </w:tcPr>
          <w:p w14:paraId="4F1BFC56"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19</w:t>
            </w:r>
          </w:p>
        </w:tc>
        <w:tc>
          <w:tcPr>
            <w:tcW w:w="1077" w:type="dxa"/>
            <w:gridSpan w:val="4"/>
            <w:tcBorders>
              <w:top w:val="nil"/>
              <w:left w:val="nil"/>
              <w:bottom w:val="single" w:sz="8" w:space="0" w:color="auto"/>
              <w:right w:val="single" w:sz="4" w:space="0" w:color="auto"/>
            </w:tcBorders>
            <w:shd w:val="clear" w:color="auto" w:fill="auto"/>
            <w:vAlign w:val="center"/>
            <w:hideMark/>
          </w:tcPr>
          <w:p w14:paraId="7FAC5956"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18</w:t>
            </w:r>
          </w:p>
        </w:tc>
        <w:tc>
          <w:tcPr>
            <w:tcW w:w="1077" w:type="dxa"/>
            <w:gridSpan w:val="3"/>
            <w:tcBorders>
              <w:top w:val="nil"/>
              <w:left w:val="nil"/>
              <w:bottom w:val="single" w:sz="8" w:space="0" w:color="auto"/>
              <w:right w:val="single" w:sz="4" w:space="0" w:color="auto"/>
            </w:tcBorders>
            <w:shd w:val="clear" w:color="auto" w:fill="auto"/>
            <w:vAlign w:val="center"/>
            <w:hideMark/>
          </w:tcPr>
          <w:p w14:paraId="11EC403D"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28</w:t>
            </w:r>
          </w:p>
        </w:tc>
        <w:tc>
          <w:tcPr>
            <w:tcW w:w="1077" w:type="dxa"/>
            <w:gridSpan w:val="2"/>
            <w:tcBorders>
              <w:top w:val="nil"/>
              <w:left w:val="nil"/>
              <w:bottom w:val="single" w:sz="8" w:space="0" w:color="auto"/>
              <w:right w:val="single" w:sz="4" w:space="0" w:color="auto"/>
            </w:tcBorders>
            <w:shd w:val="clear" w:color="auto" w:fill="auto"/>
            <w:vAlign w:val="center"/>
            <w:hideMark/>
          </w:tcPr>
          <w:p w14:paraId="2F6931B6"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17</w:t>
            </w:r>
          </w:p>
        </w:tc>
        <w:tc>
          <w:tcPr>
            <w:tcW w:w="1077" w:type="dxa"/>
            <w:tcBorders>
              <w:top w:val="nil"/>
              <w:left w:val="nil"/>
              <w:bottom w:val="single" w:sz="8" w:space="0" w:color="auto"/>
              <w:right w:val="single" w:sz="4" w:space="0" w:color="auto"/>
            </w:tcBorders>
            <w:shd w:val="clear" w:color="auto" w:fill="auto"/>
            <w:vAlign w:val="center"/>
            <w:hideMark/>
          </w:tcPr>
          <w:p w14:paraId="71A4ECE1" w14:textId="77777777" w:rsidR="00D86E57" w:rsidRPr="00FA7F4C" w:rsidRDefault="00D86E57" w:rsidP="00C03D2A">
            <w:pPr>
              <w:jc w:val="center"/>
              <w:rPr>
                <w:bCs/>
                <w:color w:val="000000" w:themeColor="text1"/>
                <w:sz w:val="18"/>
                <w:szCs w:val="18"/>
              </w:rPr>
            </w:pPr>
            <w:r w:rsidRPr="00FA7F4C">
              <w:rPr>
                <w:bCs/>
                <w:color w:val="000000" w:themeColor="text1"/>
                <w:sz w:val="18"/>
                <w:szCs w:val="18"/>
              </w:rPr>
              <w:t>13</w:t>
            </w:r>
          </w:p>
        </w:tc>
        <w:tc>
          <w:tcPr>
            <w:tcW w:w="1077" w:type="dxa"/>
            <w:tcBorders>
              <w:top w:val="nil"/>
              <w:left w:val="nil"/>
              <w:bottom w:val="single" w:sz="8" w:space="0" w:color="auto"/>
              <w:right w:val="single" w:sz="8" w:space="0" w:color="auto"/>
            </w:tcBorders>
            <w:shd w:val="clear" w:color="auto" w:fill="auto"/>
            <w:vAlign w:val="center"/>
            <w:hideMark/>
          </w:tcPr>
          <w:p w14:paraId="5F2064CE" w14:textId="77777777" w:rsidR="00D86E57" w:rsidRPr="00FA7F4C" w:rsidRDefault="00D86E57" w:rsidP="00C03D2A">
            <w:pPr>
              <w:jc w:val="center"/>
              <w:rPr>
                <w:b/>
                <w:bCs/>
                <w:color w:val="000000" w:themeColor="text1"/>
                <w:sz w:val="18"/>
                <w:szCs w:val="18"/>
              </w:rPr>
            </w:pPr>
            <w:r w:rsidRPr="00FA7F4C">
              <w:rPr>
                <w:b/>
                <w:bCs/>
                <w:color w:val="000000" w:themeColor="text1"/>
                <w:sz w:val="18"/>
                <w:szCs w:val="18"/>
              </w:rPr>
              <w:t>19</w:t>
            </w:r>
          </w:p>
        </w:tc>
      </w:tr>
      <w:tr w:rsidR="00D86E57" w:rsidRPr="00FB08E9" w14:paraId="1C532E88"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55" w:type="dxa"/>
          <w:trHeight w:hRule="exact" w:val="304"/>
        </w:trPr>
        <w:tc>
          <w:tcPr>
            <w:tcW w:w="2614" w:type="dxa"/>
            <w:gridSpan w:val="2"/>
            <w:tcBorders>
              <w:left w:val="single" w:sz="4" w:space="0" w:color="auto"/>
            </w:tcBorders>
            <w:shd w:val="clear" w:color="auto" w:fill="BFBFBF" w:themeFill="background1" w:themeFillShade="BF"/>
          </w:tcPr>
          <w:p w14:paraId="32D260C1"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Pozicija delovišča</w:t>
            </w:r>
          </w:p>
        </w:tc>
        <w:tc>
          <w:tcPr>
            <w:tcW w:w="1095" w:type="dxa"/>
            <w:gridSpan w:val="3"/>
          </w:tcPr>
          <w:p w14:paraId="4BD69744"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2012</w:t>
            </w:r>
          </w:p>
        </w:tc>
        <w:tc>
          <w:tcPr>
            <w:tcW w:w="1041" w:type="dxa"/>
            <w:gridSpan w:val="2"/>
          </w:tcPr>
          <w:p w14:paraId="0275ECAA"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2013</w:t>
            </w:r>
          </w:p>
        </w:tc>
        <w:tc>
          <w:tcPr>
            <w:tcW w:w="1041" w:type="dxa"/>
            <w:gridSpan w:val="3"/>
          </w:tcPr>
          <w:p w14:paraId="0104EAE3"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2014</w:t>
            </w:r>
          </w:p>
        </w:tc>
        <w:tc>
          <w:tcPr>
            <w:tcW w:w="1131" w:type="dxa"/>
            <w:gridSpan w:val="3"/>
          </w:tcPr>
          <w:p w14:paraId="34B3B1A0"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2015</w:t>
            </w:r>
          </w:p>
        </w:tc>
        <w:tc>
          <w:tcPr>
            <w:tcW w:w="1077" w:type="dxa"/>
          </w:tcPr>
          <w:p w14:paraId="6CB22993"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2016</w:t>
            </w:r>
          </w:p>
        </w:tc>
        <w:tc>
          <w:tcPr>
            <w:tcW w:w="1077" w:type="dxa"/>
          </w:tcPr>
          <w:p w14:paraId="09F1CD07" w14:textId="77777777" w:rsidR="00D86E57" w:rsidRPr="00FA7F4C" w:rsidRDefault="00D86E57" w:rsidP="00C03D2A">
            <w:pPr>
              <w:jc w:val="center"/>
              <w:rPr>
                <w:rFonts w:ascii="Calibri" w:hAnsi="Calibri"/>
                <w:b/>
                <w:color w:val="000000" w:themeColor="text1"/>
                <w:sz w:val="18"/>
              </w:rPr>
            </w:pPr>
            <w:r w:rsidRPr="00FA7F4C">
              <w:rPr>
                <w:rFonts w:ascii="Calibri" w:hAnsi="Calibri"/>
                <w:b/>
                <w:color w:val="000000" w:themeColor="text1"/>
                <w:sz w:val="18"/>
              </w:rPr>
              <w:t>2017</w:t>
            </w:r>
          </w:p>
        </w:tc>
      </w:tr>
      <w:tr w:rsidR="00D86E57" w:rsidRPr="00FA7F4C" w14:paraId="116D2CE0"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55" w:type="dxa"/>
          <w:trHeight w:hRule="exact" w:val="304"/>
        </w:trPr>
        <w:tc>
          <w:tcPr>
            <w:tcW w:w="2614" w:type="dxa"/>
            <w:gridSpan w:val="2"/>
            <w:tcBorders>
              <w:left w:val="single" w:sz="4" w:space="0" w:color="auto"/>
            </w:tcBorders>
            <w:shd w:val="clear" w:color="auto" w:fill="BFBFBF" w:themeFill="background1" w:themeFillShade="BF"/>
            <w:vAlign w:val="center"/>
          </w:tcPr>
          <w:p w14:paraId="3E2CD898"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ODSTAVNI PAS</w:t>
            </w:r>
          </w:p>
        </w:tc>
        <w:tc>
          <w:tcPr>
            <w:tcW w:w="1095" w:type="dxa"/>
            <w:gridSpan w:val="3"/>
            <w:vAlign w:val="center"/>
          </w:tcPr>
          <w:p w14:paraId="597E1A1B"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8</w:t>
            </w:r>
          </w:p>
        </w:tc>
        <w:tc>
          <w:tcPr>
            <w:tcW w:w="1041" w:type="dxa"/>
            <w:gridSpan w:val="2"/>
            <w:vAlign w:val="center"/>
          </w:tcPr>
          <w:p w14:paraId="55BC644F"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8</w:t>
            </w:r>
          </w:p>
        </w:tc>
        <w:tc>
          <w:tcPr>
            <w:tcW w:w="1041" w:type="dxa"/>
            <w:gridSpan w:val="3"/>
            <w:vAlign w:val="center"/>
          </w:tcPr>
          <w:p w14:paraId="3761171F"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8</w:t>
            </w:r>
          </w:p>
        </w:tc>
        <w:tc>
          <w:tcPr>
            <w:tcW w:w="1131" w:type="dxa"/>
            <w:gridSpan w:val="3"/>
            <w:vAlign w:val="center"/>
          </w:tcPr>
          <w:p w14:paraId="22C0D3BC"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3</w:t>
            </w:r>
          </w:p>
        </w:tc>
        <w:tc>
          <w:tcPr>
            <w:tcW w:w="1077" w:type="dxa"/>
            <w:vAlign w:val="center"/>
          </w:tcPr>
          <w:p w14:paraId="5A87941C"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4</w:t>
            </w:r>
          </w:p>
        </w:tc>
        <w:tc>
          <w:tcPr>
            <w:tcW w:w="1077" w:type="dxa"/>
            <w:vAlign w:val="center"/>
          </w:tcPr>
          <w:p w14:paraId="1E49D495"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7</w:t>
            </w:r>
          </w:p>
        </w:tc>
      </w:tr>
      <w:tr w:rsidR="00D86E57" w:rsidRPr="00FA7F4C" w14:paraId="7B2A2FA3"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55" w:type="dxa"/>
          <w:trHeight w:hRule="exact" w:val="304"/>
        </w:trPr>
        <w:tc>
          <w:tcPr>
            <w:tcW w:w="2614" w:type="dxa"/>
            <w:gridSpan w:val="2"/>
            <w:tcBorders>
              <w:left w:val="single" w:sz="4" w:space="0" w:color="auto"/>
            </w:tcBorders>
            <w:shd w:val="clear" w:color="auto" w:fill="BFBFBF" w:themeFill="background1" w:themeFillShade="BF"/>
            <w:vAlign w:val="center"/>
          </w:tcPr>
          <w:p w14:paraId="245F5190"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VOZNI PAS</w:t>
            </w:r>
          </w:p>
        </w:tc>
        <w:tc>
          <w:tcPr>
            <w:tcW w:w="1095" w:type="dxa"/>
            <w:gridSpan w:val="3"/>
            <w:vAlign w:val="center"/>
          </w:tcPr>
          <w:p w14:paraId="77C8C006"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5</w:t>
            </w:r>
          </w:p>
        </w:tc>
        <w:tc>
          <w:tcPr>
            <w:tcW w:w="1041" w:type="dxa"/>
            <w:gridSpan w:val="2"/>
            <w:vAlign w:val="center"/>
          </w:tcPr>
          <w:p w14:paraId="6B7BA7A7"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5</w:t>
            </w:r>
          </w:p>
        </w:tc>
        <w:tc>
          <w:tcPr>
            <w:tcW w:w="1041" w:type="dxa"/>
            <w:gridSpan w:val="3"/>
            <w:vAlign w:val="center"/>
          </w:tcPr>
          <w:p w14:paraId="01DBAD14"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14</w:t>
            </w:r>
          </w:p>
        </w:tc>
        <w:tc>
          <w:tcPr>
            <w:tcW w:w="1131" w:type="dxa"/>
            <w:gridSpan w:val="3"/>
            <w:vAlign w:val="center"/>
          </w:tcPr>
          <w:p w14:paraId="638B9209"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6</w:t>
            </w:r>
          </w:p>
        </w:tc>
        <w:tc>
          <w:tcPr>
            <w:tcW w:w="1077" w:type="dxa"/>
            <w:vAlign w:val="center"/>
          </w:tcPr>
          <w:p w14:paraId="7C6E3ED5"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5</w:t>
            </w:r>
          </w:p>
        </w:tc>
        <w:tc>
          <w:tcPr>
            <w:tcW w:w="1077" w:type="dxa"/>
          </w:tcPr>
          <w:p w14:paraId="2C6D60E0"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4</w:t>
            </w:r>
          </w:p>
        </w:tc>
      </w:tr>
      <w:tr w:rsidR="00D86E57" w:rsidRPr="00FA7F4C" w14:paraId="601D3367"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55" w:type="dxa"/>
          <w:trHeight w:hRule="exact" w:val="304"/>
        </w:trPr>
        <w:tc>
          <w:tcPr>
            <w:tcW w:w="2614" w:type="dxa"/>
            <w:gridSpan w:val="2"/>
            <w:tcBorders>
              <w:left w:val="single" w:sz="4" w:space="0" w:color="auto"/>
            </w:tcBorders>
            <w:shd w:val="clear" w:color="auto" w:fill="BFBFBF" w:themeFill="background1" w:themeFillShade="BF"/>
            <w:vAlign w:val="center"/>
          </w:tcPr>
          <w:p w14:paraId="1C727E3F"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PREHITEVALNI PAS</w:t>
            </w:r>
          </w:p>
        </w:tc>
        <w:tc>
          <w:tcPr>
            <w:tcW w:w="1095" w:type="dxa"/>
            <w:gridSpan w:val="3"/>
            <w:vAlign w:val="center"/>
          </w:tcPr>
          <w:p w14:paraId="6F61FE71"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2</w:t>
            </w:r>
          </w:p>
        </w:tc>
        <w:tc>
          <w:tcPr>
            <w:tcW w:w="1041" w:type="dxa"/>
            <w:gridSpan w:val="2"/>
            <w:vAlign w:val="center"/>
          </w:tcPr>
          <w:p w14:paraId="1D6B20CD"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2</w:t>
            </w:r>
          </w:p>
        </w:tc>
        <w:tc>
          <w:tcPr>
            <w:tcW w:w="1041" w:type="dxa"/>
            <w:gridSpan w:val="3"/>
            <w:vAlign w:val="center"/>
          </w:tcPr>
          <w:p w14:paraId="31D613BE"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6</w:t>
            </w:r>
          </w:p>
        </w:tc>
        <w:tc>
          <w:tcPr>
            <w:tcW w:w="1131" w:type="dxa"/>
            <w:gridSpan w:val="3"/>
            <w:vAlign w:val="center"/>
          </w:tcPr>
          <w:p w14:paraId="7CC02D7F"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7</w:t>
            </w:r>
          </w:p>
        </w:tc>
        <w:tc>
          <w:tcPr>
            <w:tcW w:w="1077" w:type="dxa"/>
            <w:vAlign w:val="center"/>
          </w:tcPr>
          <w:p w14:paraId="739E5A4B"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4</w:t>
            </w:r>
          </w:p>
        </w:tc>
        <w:tc>
          <w:tcPr>
            <w:tcW w:w="1077" w:type="dxa"/>
          </w:tcPr>
          <w:p w14:paraId="1CFAE483"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8</w:t>
            </w:r>
          </w:p>
        </w:tc>
      </w:tr>
      <w:tr w:rsidR="00D86E57" w:rsidRPr="00FA7F4C" w14:paraId="7651207E"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55" w:type="dxa"/>
          <w:trHeight w:hRule="exact" w:val="304"/>
        </w:trPr>
        <w:tc>
          <w:tcPr>
            <w:tcW w:w="2614" w:type="dxa"/>
            <w:gridSpan w:val="2"/>
            <w:tcBorders>
              <w:left w:val="single" w:sz="4" w:space="0" w:color="auto"/>
              <w:bottom w:val="single" w:sz="4" w:space="0" w:color="000000"/>
            </w:tcBorders>
            <w:shd w:val="clear" w:color="auto" w:fill="BFBFBF" w:themeFill="background1" w:themeFillShade="BF"/>
            <w:vAlign w:val="center"/>
          </w:tcPr>
          <w:p w14:paraId="5B49F100"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STEZA NA CP, priključek</w:t>
            </w:r>
          </w:p>
        </w:tc>
        <w:tc>
          <w:tcPr>
            <w:tcW w:w="1095" w:type="dxa"/>
            <w:gridSpan w:val="3"/>
            <w:tcBorders>
              <w:bottom w:val="single" w:sz="4" w:space="0" w:color="000000"/>
            </w:tcBorders>
            <w:vAlign w:val="center"/>
          </w:tcPr>
          <w:p w14:paraId="3EAF6D22"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4</w:t>
            </w:r>
          </w:p>
        </w:tc>
        <w:tc>
          <w:tcPr>
            <w:tcW w:w="1041" w:type="dxa"/>
            <w:gridSpan w:val="2"/>
            <w:tcBorders>
              <w:bottom w:val="single" w:sz="4" w:space="0" w:color="000000"/>
            </w:tcBorders>
            <w:vAlign w:val="center"/>
          </w:tcPr>
          <w:p w14:paraId="6AFA8CE9"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3</w:t>
            </w:r>
          </w:p>
        </w:tc>
        <w:tc>
          <w:tcPr>
            <w:tcW w:w="1041" w:type="dxa"/>
            <w:gridSpan w:val="3"/>
            <w:tcBorders>
              <w:bottom w:val="single" w:sz="4" w:space="0" w:color="000000"/>
            </w:tcBorders>
            <w:vAlign w:val="center"/>
          </w:tcPr>
          <w:p w14:paraId="28FCC580"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0</w:t>
            </w:r>
          </w:p>
        </w:tc>
        <w:tc>
          <w:tcPr>
            <w:tcW w:w="1131" w:type="dxa"/>
            <w:gridSpan w:val="3"/>
            <w:tcBorders>
              <w:bottom w:val="single" w:sz="4" w:space="0" w:color="000000"/>
            </w:tcBorders>
            <w:vAlign w:val="center"/>
          </w:tcPr>
          <w:p w14:paraId="043186E9"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1</w:t>
            </w:r>
          </w:p>
        </w:tc>
        <w:tc>
          <w:tcPr>
            <w:tcW w:w="1077" w:type="dxa"/>
            <w:tcBorders>
              <w:bottom w:val="single" w:sz="4" w:space="0" w:color="000000"/>
            </w:tcBorders>
            <w:vAlign w:val="center"/>
          </w:tcPr>
          <w:p w14:paraId="7B115017"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0</w:t>
            </w:r>
          </w:p>
        </w:tc>
        <w:tc>
          <w:tcPr>
            <w:tcW w:w="1077" w:type="dxa"/>
            <w:tcBorders>
              <w:bottom w:val="single" w:sz="4" w:space="0" w:color="000000"/>
            </w:tcBorders>
          </w:tcPr>
          <w:p w14:paraId="623A6C14"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w:t>
            </w:r>
          </w:p>
        </w:tc>
      </w:tr>
      <w:tr w:rsidR="00D86E57" w:rsidRPr="00FA7F4C" w14:paraId="498CC3FC"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55" w:type="dxa"/>
          <w:trHeight w:hRule="exact" w:val="304"/>
        </w:trPr>
        <w:tc>
          <w:tcPr>
            <w:tcW w:w="2614" w:type="dxa"/>
            <w:gridSpan w:val="2"/>
            <w:tcBorders>
              <w:left w:val="single" w:sz="4" w:space="0" w:color="auto"/>
              <w:bottom w:val="single" w:sz="4" w:space="0" w:color="auto"/>
            </w:tcBorders>
            <w:shd w:val="clear" w:color="auto" w:fill="BFBFBF" w:themeFill="background1" w:themeFillShade="BF"/>
            <w:vAlign w:val="center"/>
          </w:tcPr>
          <w:p w14:paraId="21586AD3" w14:textId="77777777" w:rsidR="00D86E57" w:rsidRPr="00FA7F4C" w:rsidRDefault="00D86E57" w:rsidP="00C03D2A">
            <w:pPr>
              <w:jc w:val="center"/>
              <w:rPr>
                <w:rFonts w:ascii="Calibri" w:hAnsi="Calibri"/>
                <w:color w:val="000000" w:themeColor="text1"/>
                <w:sz w:val="18"/>
                <w:szCs w:val="20"/>
              </w:rPr>
            </w:pPr>
            <w:r w:rsidRPr="00FA7F4C">
              <w:rPr>
                <w:rFonts w:ascii="Calibri" w:hAnsi="Calibri"/>
                <w:color w:val="000000" w:themeColor="text1"/>
                <w:sz w:val="18"/>
                <w:szCs w:val="20"/>
              </w:rPr>
              <w:t>SKUPAJ</w:t>
            </w:r>
          </w:p>
        </w:tc>
        <w:tc>
          <w:tcPr>
            <w:tcW w:w="1095" w:type="dxa"/>
            <w:gridSpan w:val="3"/>
            <w:tcBorders>
              <w:bottom w:val="single" w:sz="4" w:space="0" w:color="auto"/>
            </w:tcBorders>
            <w:vAlign w:val="center"/>
          </w:tcPr>
          <w:p w14:paraId="5806ED9A" w14:textId="77777777" w:rsidR="00D86E57" w:rsidRPr="00FA7F4C" w:rsidRDefault="00D86E57" w:rsidP="00C03D2A">
            <w:pPr>
              <w:jc w:val="center"/>
              <w:rPr>
                <w:rFonts w:ascii="Calibri" w:hAnsi="Calibri"/>
                <w:b/>
                <w:color w:val="000000" w:themeColor="text1"/>
                <w:sz w:val="18"/>
                <w:szCs w:val="20"/>
              </w:rPr>
            </w:pPr>
            <w:r w:rsidRPr="00FA7F4C">
              <w:rPr>
                <w:rFonts w:ascii="Calibri" w:hAnsi="Calibri"/>
                <w:b/>
                <w:color w:val="000000" w:themeColor="text1"/>
                <w:sz w:val="18"/>
                <w:szCs w:val="20"/>
              </w:rPr>
              <w:t>19</w:t>
            </w:r>
          </w:p>
        </w:tc>
        <w:tc>
          <w:tcPr>
            <w:tcW w:w="1041" w:type="dxa"/>
            <w:gridSpan w:val="2"/>
            <w:tcBorders>
              <w:bottom w:val="single" w:sz="4" w:space="0" w:color="auto"/>
            </w:tcBorders>
            <w:vAlign w:val="center"/>
          </w:tcPr>
          <w:p w14:paraId="1CD61BB1" w14:textId="77777777" w:rsidR="00D86E57" w:rsidRPr="00FA7F4C" w:rsidRDefault="00D86E57" w:rsidP="00C03D2A">
            <w:pPr>
              <w:jc w:val="center"/>
              <w:rPr>
                <w:rFonts w:ascii="Calibri" w:hAnsi="Calibri"/>
                <w:b/>
                <w:color w:val="000000" w:themeColor="text1"/>
                <w:sz w:val="18"/>
                <w:szCs w:val="20"/>
              </w:rPr>
            </w:pPr>
            <w:r w:rsidRPr="00FA7F4C">
              <w:rPr>
                <w:rFonts w:ascii="Calibri" w:hAnsi="Calibri"/>
                <w:b/>
                <w:color w:val="000000" w:themeColor="text1"/>
                <w:sz w:val="18"/>
                <w:szCs w:val="20"/>
              </w:rPr>
              <w:t>18</w:t>
            </w:r>
          </w:p>
        </w:tc>
        <w:tc>
          <w:tcPr>
            <w:tcW w:w="1041" w:type="dxa"/>
            <w:gridSpan w:val="3"/>
            <w:tcBorders>
              <w:bottom w:val="single" w:sz="4" w:space="0" w:color="auto"/>
            </w:tcBorders>
            <w:vAlign w:val="center"/>
          </w:tcPr>
          <w:p w14:paraId="5CF11A9C" w14:textId="77777777" w:rsidR="00D86E57" w:rsidRPr="00FA7F4C" w:rsidRDefault="00D86E57" w:rsidP="00C03D2A">
            <w:pPr>
              <w:jc w:val="center"/>
              <w:rPr>
                <w:rFonts w:ascii="Calibri" w:hAnsi="Calibri"/>
                <w:b/>
                <w:color w:val="000000" w:themeColor="text1"/>
                <w:sz w:val="18"/>
                <w:szCs w:val="20"/>
              </w:rPr>
            </w:pPr>
            <w:r w:rsidRPr="00FA7F4C">
              <w:rPr>
                <w:rFonts w:ascii="Calibri" w:hAnsi="Calibri"/>
                <w:b/>
                <w:color w:val="000000" w:themeColor="text1"/>
                <w:sz w:val="18"/>
                <w:szCs w:val="20"/>
              </w:rPr>
              <w:t>28</w:t>
            </w:r>
          </w:p>
        </w:tc>
        <w:tc>
          <w:tcPr>
            <w:tcW w:w="1131" w:type="dxa"/>
            <w:gridSpan w:val="3"/>
            <w:tcBorders>
              <w:bottom w:val="single" w:sz="4" w:space="0" w:color="auto"/>
            </w:tcBorders>
            <w:vAlign w:val="center"/>
          </w:tcPr>
          <w:p w14:paraId="2896AD30" w14:textId="77777777" w:rsidR="00D86E57" w:rsidRPr="00FA7F4C" w:rsidRDefault="00D86E57" w:rsidP="00C03D2A">
            <w:pPr>
              <w:jc w:val="center"/>
              <w:rPr>
                <w:rFonts w:ascii="Calibri" w:hAnsi="Calibri"/>
                <w:b/>
                <w:color w:val="000000" w:themeColor="text1"/>
                <w:sz w:val="18"/>
                <w:szCs w:val="20"/>
              </w:rPr>
            </w:pPr>
            <w:r w:rsidRPr="00FA7F4C">
              <w:rPr>
                <w:rFonts w:ascii="Calibri" w:hAnsi="Calibri"/>
                <w:b/>
                <w:color w:val="000000" w:themeColor="text1"/>
                <w:sz w:val="18"/>
                <w:szCs w:val="20"/>
              </w:rPr>
              <w:t>17</w:t>
            </w:r>
          </w:p>
        </w:tc>
        <w:tc>
          <w:tcPr>
            <w:tcW w:w="1077" w:type="dxa"/>
            <w:tcBorders>
              <w:bottom w:val="single" w:sz="4" w:space="0" w:color="auto"/>
            </w:tcBorders>
            <w:vAlign w:val="center"/>
          </w:tcPr>
          <w:p w14:paraId="377ECE19" w14:textId="77777777" w:rsidR="00D86E57" w:rsidRPr="00FA7F4C" w:rsidRDefault="00D86E57" w:rsidP="00C03D2A">
            <w:pPr>
              <w:jc w:val="center"/>
              <w:rPr>
                <w:rFonts w:ascii="Calibri" w:hAnsi="Calibri"/>
                <w:b/>
                <w:color w:val="000000" w:themeColor="text1"/>
                <w:sz w:val="18"/>
                <w:szCs w:val="20"/>
              </w:rPr>
            </w:pPr>
            <w:r w:rsidRPr="00FA7F4C">
              <w:rPr>
                <w:rFonts w:ascii="Calibri" w:hAnsi="Calibri"/>
                <w:b/>
                <w:color w:val="000000" w:themeColor="text1"/>
                <w:sz w:val="18"/>
                <w:szCs w:val="20"/>
              </w:rPr>
              <w:t>13</w:t>
            </w:r>
          </w:p>
        </w:tc>
        <w:tc>
          <w:tcPr>
            <w:tcW w:w="1077" w:type="dxa"/>
            <w:tcBorders>
              <w:bottom w:val="single" w:sz="4" w:space="0" w:color="auto"/>
            </w:tcBorders>
            <w:vAlign w:val="center"/>
          </w:tcPr>
          <w:p w14:paraId="16B56FC0" w14:textId="77777777" w:rsidR="00D86E57" w:rsidRPr="00FA7F4C" w:rsidRDefault="00D86E57" w:rsidP="00C03D2A">
            <w:pPr>
              <w:jc w:val="center"/>
              <w:rPr>
                <w:rFonts w:ascii="Calibri" w:hAnsi="Calibri"/>
                <w:b/>
                <w:color w:val="000000" w:themeColor="text1"/>
                <w:sz w:val="18"/>
                <w:szCs w:val="20"/>
              </w:rPr>
            </w:pPr>
            <w:r w:rsidRPr="00FA7F4C">
              <w:rPr>
                <w:rFonts w:ascii="Calibri" w:hAnsi="Calibri"/>
                <w:b/>
                <w:color w:val="000000" w:themeColor="text1"/>
                <w:sz w:val="18"/>
                <w:szCs w:val="20"/>
              </w:rPr>
              <w:t>19</w:t>
            </w:r>
          </w:p>
        </w:tc>
      </w:tr>
      <w:tr w:rsidR="00D86E57" w:rsidRPr="00FA7F4C" w14:paraId="24ACA0C7"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474"/>
        </w:trPr>
        <w:tc>
          <w:tcPr>
            <w:tcW w:w="2502" w:type="dxa"/>
            <w:gridSpan w:val="2"/>
            <w:shd w:val="clear" w:color="auto" w:fill="BFBFBF" w:themeFill="background1" w:themeFillShade="BF"/>
            <w:vAlign w:val="center"/>
          </w:tcPr>
          <w:p w14:paraId="272C3871"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 xml:space="preserve">Država reg. vozila </w:t>
            </w:r>
            <w:r w:rsidRPr="00FA7F4C">
              <w:rPr>
                <w:rFonts w:ascii="Calibri" w:hAnsi="Calibri" w:cs="Arial"/>
                <w:color w:val="000000" w:themeColor="text1"/>
                <w:sz w:val="18"/>
                <w:szCs w:val="18"/>
                <w:u w:val="single"/>
              </w:rPr>
              <w:t>povzročitelja</w:t>
            </w:r>
          </w:p>
        </w:tc>
        <w:tc>
          <w:tcPr>
            <w:tcW w:w="1078" w:type="dxa"/>
            <w:gridSpan w:val="2"/>
            <w:shd w:val="clear" w:color="auto" w:fill="auto"/>
            <w:vAlign w:val="center"/>
          </w:tcPr>
          <w:p w14:paraId="667E126D" w14:textId="7777777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2012</w:t>
            </w:r>
          </w:p>
        </w:tc>
        <w:tc>
          <w:tcPr>
            <w:tcW w:w="1021" w:type="dxa"/>
            <w:gridSpan w:val="3"/>
            <w:shd w:val="clear" w:color="auto" w:fill="auto"/>
            <w:vAlign w:val="center"/>
          </w:tcPr>
          <w:p w14:paraId="0D95D577" w14:textId="7777777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2013</w:t>
            </w:r>
          </w:p>
        </w:tc>
        <w:tc>
          <w:tcPr>
            <w:tcW w:w="1118" w:type="dxa"/>
            <w:gridSpan w:val="3"/>
            <w:shd w:val="clear" w:color="auto" w:fill="auto"/>
            <w:vAlign w:val="center"/>
          </w:tcPr>
          <w:p w14:paraId="482ADEFE" w14:textId="7777777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2014</w:t>
            </w:r>
          </w:p>
        </w:tc>
        <w:tc>
          <w:tcPr>
            <w:tcW w:w="1118" w:type="dxa"/>
            <w:gridSpan w:val="3"/>
            <w:vAlign w:val="center"/>
          </w:tcPr>
          <w:p w14:paraId="2FB988EC" w14:textId="7777777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2015</w:t>
            </w:r>
          </w:p>
        </w:tc>
        <w:tc>
          <w:tcPr>
            <w:tcW w:w="1217" w:type="dxa"/>
            <w:gridSpan w:val="2"/>
            <w:vAlign w:val="center"/>
          </w:tcPr>
          <w:p w14:paraId="7BC6869E" w14:textId="7777777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2016</w:t>
            </w:r>
          </w:p>
        </w:tc>
        <w:tc>
          <w:tcPr>
            <w:tcW w:w="1077" w:type="dxa"/>
            <w:vAlign w:val="center"/>
          </w:tcPr>
          <w:p w14:paraId="0A276725" w14:textId="7777777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2017</w:t>
            </w:r>
          </w:p>
        </w:tc>
      </w:tr>
      <w:tr w:rsidR="00D86E57" w:rsidRPr="00FA7F4C" w14:paraId="1CB9B62A"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46"/>
        </w:trPr>
        <w:tc>
          <w:tcPr>
            <w:tcW w:w="2502" w:type="dxa"/>
            <w:gridSpan w:val="2"/>
            <w:shd w:val="clear" w:color="auto" w:fill="BFBFBF" w:themeFill="background1" w:themeFillShade="BF"/>
            <w:vAlign w:val="center"/>
          </w:tcPr>
          <w:p w14:paraId="0DA0BDD3"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Slovenija</w:t>
            </w:r>
          </w:p>
        </w:tc>
        <w:tc>
          <w:tcPr>
            <w:tcW w:w="1078" w:type="dxa"/>
            <w:gridSpan w:val="2"/>
            <w:shd w:val="clear" w:color="auto" w:fill="auto"/>
            <w:vAlign w:val="center"/>
          </w:tcPr>
          <w:p w14:paraId="6A9EFEB9" w14:textId="39554C2B"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12 (63</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021" w:type="dxa"/>
            <w:gridSpan w:val="3"/>
            <w:shd w:val="clear" w:color="auto" w:fill="auto"/>
            <w:vAlign w:val="center"/>
          </w:tcPr>
          <w:p w14:paraId="709EEC73" w14:textId="5E7071F8"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14 (77</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118" w:type="dxa"/>
            <w:gridSpan w:val="3"/>
            <w:shd w:val="clear" w:color="auto" w:fill="auto"/>
            <w:vAlign w:val="center"/>
          </w:tcPr>
          <w:p w14:paraId="1BE1F18A" w14:textId="15C75945" w:rsidR="00D86E57" w:rsidRPr="00FA7F4C" w:rsidRDefault="004436AD" w:rsidP="00C03D2A">
            <w:pPr>
              <w:jc w:val="center"/>
              <w:rPr>
                <w:rFonts w:ascii="Calibri" w:hAnsi="Calibri" w:cs="Arial"/>
                <w:color w:val="000000" w:themeColor="text1"/>
                <w:sz w:val="18"/>
                <w:szCs w:val="18"/>
              </w:rPr>
            </w:pPr>
            <w:r>
              <w:rPr>
                <w:rFonts w:ascii="Calibri" w:hAnsi="Calibri" w:cs="Arial"/>
                <w:color w:val="000000" w:themeColor="text1"/>
                <w:sz w:val="18"/>
                <w:szCs w:val="18"/>
              </w:rPr>
              <w:t xml:space="preserve">18 </w:t>
            </w:r>
            <w:r w:rsidR="00D86E57" w:rsidRPr="00FA7F4C">
              <w:rPr>
                <w:rFonts w:ascii="Calibri" w:hAnsi="Calibri" w:cs="Arial"/>
                <w:color w:val="000000" w:themeColor="text1"/>
                <w:sz w:val="18"/>
                <w:szCs w:val="18"/>
              </w:rPr>
              <w:t>(65</w:t>
            </w:r>
            <w:r w:rsidR="00220735">
              <w:rPr>
                <w:rFonts w:ascii="Calibri" w:hAnsi="Calibri" w:cs="Arial"/>
                <w:color w:val="000000" w:themeColor="text1"/>
                <w:sz w:val="18"/>
                <w:szCs w:val="18"/>
              </w:rPr>
              <w:t xml:space="preserve"> </w:t>
            </w:r>
            <w:r w:rsidR="00D86E57" w:rsidRPr="00FA7F4C">
              <w:rPr>
                <w:rFonts w:ascii="Calibri" w:hAnsi="Calibri" w:cs="Arial"/>
                <w:color w:val="000000" w:themeColor="text1"/>
                <w:sz w:val="18"/>
                <w:szCs w:val="18"/>
              </w:rPr>
              <w:t>%)</w:t>
            </w:r>
          </w:p>
        </w:tc>
        <w:tc>
          <w:tcPr>
            <w:tcW w:w="1118" w:type="dxa"/>
            <w:gridSpan w:val="3"/>
            <w:vAlign w:val="center"/>
          </w:tcPr>
          <w:p w14:paraId="45FBF50D" w14:textId="6BCFF7E7" w:rsidR="00D86E57" w:rsidRPr="00FA7F4C" w:rsidRDefault="00D86E57" w:rsidP="00C03D2A">
            <w:pPr>
              <w:jc w:val="center"/>
              <w:rPr>
                <w:rFonts w:ascii="Calibri" w:hAnsi="Calibri" w:cs="Arial"/>
                <w:b/>
                <w:color w:val="000000" w:themeColor="text1"/>
                <w:sz w:val="18"/>
                <w:szCs w:val="18"/>
              </w:rPr>
            </w:pPr>
            <w:r w:rsidRPr="00FA7F4C">
              <w:rPr>
                <w:rFonts w:ascii="Calibri" w:hAnsi="Calibri" w:cs="Arial"/>
                <w:b/>
                <w:color w:val="000000" w:themeColor="text1"/>
                <w:sz w:val="18"/>
                <w:szCs w:val="18"/>
              </w:rPr>
              <w:t>14 (82</w:t>
            </w:r>
            <w:r w:rsidR="00220735">
              <w:rPr>
                <w:rFonts w:ascii="Calibri" w:hAnsi="Calibri" w:cs="Arial"/>
                <w:b/>
                <w:color w:val="000000" w:themeColor="text1"/>
                <w:sz w:val="18"/>
                <w:szCs w:val="18"/>
              </w:rPr>
              <w:t xml:space="preserve"> </w:t>
            </w:r>
            <w:r w:rsidRPr="00FA7F4C">
              <w:rPr>
                <w:rFonts w:ascii="Calibri" w:hAnsi="Calibri" w:cs="Arial"/>
                <w:b/>
                <w:color w:val="000000" w:themeColor="text1"/>
                <w:sz w:val="18"/>
                <w:szCs w:val="18"/>
              </w:rPr>
              <w:t>%)</w:t>
            </w:r>
          </w:p>
        </w:tc>
        <w:tc>
          <w:tcPr>
            <w:tcW w:w="1217" w:type="dxa"/>
            <w:gridSpan w:val="2"/>
            <w:vAlign w:val="center"/>
          </w:tcPr>
          <w:p w14:paraId="6DF4DD38" w14:textId="4A8E4962"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6 (46</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077" w:type="dxa"/>
          </w:tcPr>
          <w:p w14:paraId="65D7A3F4" w14:textId="4D2995B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13 (68</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r>
      <w:tr w:rsidR="00D86E57" w:rsidRPr="00FA7F4C" w14:paraId="6BF3DAFA"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37"/>
        </w:trPr>
        <w:tc>
          <w:tcPr>
            <w:tcW w:w="2502" w:type="dxa"/>
            <w:gridSpan w:val="2"/>
            <w:shd w:val="clear" w:color="auto" w:fill="BFBFBF" w:themeFill="background1" w:themeFillShade="BF"/>
            <w:vAlign w:val="center"/>
          </w:tcPr>
          <w:p w14:paraId="1B8E19AA" w14:textId="36FC5C8E" w:rsidR="00D86E57" w:rsidRPr="00FA7F4C" w:rsidRDefault="00220735" w:rsidP="00C03D2A">
            <w:pPr>
              <w:jc w:val="center"/>
              <w:rPr>
                <w:rFonts w:ascii="Calibri" w:hAnsi="Calibri" w:cs="Arial"/>
                <w:color w:val="000000" w:themeColor="text1"/>
                <w:sz w:val="18"/>
                <w:szCs w:val="18"/>
              </w:rPr>
            </w:pPr>
            <w:r>
              <w:rPr>
                <w:rFonts w:ascii="Calibri" w:hAnsi="Calibri" w:cs="Arial"/>
                <w:color w:val="000000" w:themeColor="text1"/>
                <w:sz w:val="18"/>
                <w:szCs w:val="18"/>
              </w:rPr>
              <w:t>t</w:t>
            </w:r>
            <w:r w:rsidR="00D86E57" w:rsidRPr="00FA7F4C">
              <w:rPr>
                <w:rFonts w:ascii="Calibri" w:hAnsi="Calibri" w:cs="Arial"/>
                <w:color w:val="000000" w:themeColor="text1"/>
                <w:sz w:val="18"/>
                <w:szCs w:val="18"/>
              </w:rPr>
              <w:t>ujina</w:t>
            </w:r>
          </w:p>
        </w:tc>
        <w:tc>
          <w:tcPr>
            <w:tcW w:w="1078" w:type="dxa"/>
            <w:gridSpan w:val="2"/>
            <w:shd w:val="clear" w:color="auto" w:fill="auto"/>
            <w:vAlign w:val="center"/>
          </w:tcPr>
          <w:p w14:paraId="357B4F46" w14:textId="7C6A2424"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7 (33</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021" w:type="dxa"/>
            <w:gridSpan w:val="3"/>
            <w:shd w:val="clear" w:color="auto" w:fill="auto"/>
            <w:vAlign w:val="center"/>
          </w:tcPr>
          <w:p w14:paraId="569CF2F7" w14:textId="60AF1CBE"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4 (23</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118" w:type="dxa"/>
            <w:gridSpan w:val="3"/>
            <w:shd w:val="clear" w:color="auto" w:fill="auto"/>
            <w:vAlign w:val="center"/>
          </w:tcPr>
          <w:p w14:paraId="5E21D2F5" w14:textId="727E4697" w:rsidR="00D86E57" w:rsidRPr="00FA7F4C" w:rsidRDefault="004436AD" w:rsidP="00C03D2A">
            <w:pPr>
              <w:jc w:val="center"/>
              <w:rPr>
                <w:rFonts w:ascii="Calibri" w:hAnsi="Calibri" w:cs="Arial"/>
                <w:color w:val="000000" w:themeColor="text1"/>
                <w:sz w:val="18"/>
                <w:szCs w:val="18"/>
              </w:rPr>
            </w:pPr>
            <w:r>
              <w:rPr>
                <w:rFonts w:ascii="Calibri" w:hAnsi="Calibri" w:cs="Arial"/>
                <w:color w:val="000000" w:themeColor="text1"/>
                <w:sz w:val="18"/>
                <w:szCs w:val="18"/>
              </w:rPr>
              <w:t xml:space="preserve">8 </w:t>
            </w:r>
            <w:r w:rsidR="00D86E57" w:rsidRPr="00FA7F4C">
              <w:rPr>
                <w:rFonts w:ascii="Calibri" w:hAnsi="Calibri" w:cs="Arial"/>
                <w:color w:val="000000" w:themeColor="text1"/>
                <w:sz w:val="18"/>
                <w:szCs w:val="18"/>
              </w:rPr>
              <w:t>(28</w:t>
            </w:r>
            <w:r w:rsidR="00220735">
              <w:rPr>
                <w:rFonts w:ascii="Calibri" w:hAnsi="Calibri" w:cs="Arial"/>
                <w:color w:val="000000" w:themeColor="text1"/>
                <w:sz w:val="18"/>
                <w:szCs w:val="18"/>
              </w:rPr>
              <w:t xml:space="preserve"> </w:t>
            </w:r>
            <w:r w:rsidR="00D86E57" w:rsidRPr="00FA7F4C">
              <w:rPr>
                <w:rFonts w:ascii="Calibri" w:hAnsi="Calibri" w:cs="Arial"/>
                <w:color w:val="000000" w:themeColor="text1"/>
                <w:sz w:val="18"/>
                <w:szCs w:val="18"/>
              </w:rPr>
              <w:t>%)</w:t>
            </w:r>
          </w:p>
        </w:tc>
        <w:tc>
          <w:tcPr>
            <w:tcW w:w="1118" w:type="dxa"/>
            <w:gridSpan w:val="3"/>
            <w:vAlign w:val="center"/>
          </w:tcPr>
          <w:p w14:paraId="52A6EA0D" w14:textId="5FF48198"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2 (12</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217" w:type="dxa"/>
            <w:gridSpan w:val="2"/>
            <w:vAlign w:val="center"/>
          </w:tcPr>
          <w:p w14:paraId="686DE7E3" w14:textId="5EF0D13D"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6 (46</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077" w:type="dxa"/>
          </w:tcPr>
          <w:p w14:paraId="5B65D045" w14:textId="76304A4E"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6 (32</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r>
      <w:tr w:rsidR="00D86E57" w:rsidRPr="00FA7F4C" w14:paraId="3A34B849"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37"/>
        </w:trPr>
        <w:tc>
          <w:tcPr>
            <w:tcW w:w="2502" w:type="dxa"/>
            <w:gridSpan w:val="2"/>
            <w:shd w:val="clear" w:color="auto" w:fill="BFBFBF" w:themeFill="background1" w:themeFillShade="BF"/>
            <w:vAlign w:val="center"/>
          </w:tcPr>
          <w:p w14:paraId="0524A8F4" w14:textId="24856249" w:rsidR="00D86E57" w:rsidRPr="00FA7F4C" w:rsidRDefault="00220735" w:rsidP="00220735">
            <w:pPr>
              <w:jc w:val="center"/>
              <w:rPr>
                <w:rFonts w:ascii="Calibri" w:hAnsi="Calibri" w:cs="Arial"/>
                <w:color w:val="000000" w:themeColor="text1"/>
                <w:sz w:val="18"/>
                <w:szCs w:val="18"/>
              </w:rPr>
            </w:pPr>
            <w:r>
              <w:rPr>
                <w:rFonts w:ascii="Calibri" w:hAnsi="Calibri" w:cs="Arial"/>
                <w:color w:val="000000" w:themeColor="text1"/>
                <w:sz w:val="18"/>
                <w:szCs w:val="18"/>
              </w:rPr>
              <w:t>n</w:t>
            </w:r>
            <w:r w:rsidR="00D86E57" w:rsidRPr="00FA7F4C">
              <w:rPr>
                <w:rFonts w:ascii="Calibri" w:hAnsi="Calibri" w:cs="Arial"/>
                <w:color w:val="000000" w:themeColor="text1"/>
                <w:sz w:val="18"/>
                <w:szCs w:val="18"/>
              </w:rPr>
              <w:t xml:space="preserve">eznan </w:t>
            </w:r>
            <w:r>
              <w:rPr>
                <w:rFonts w:ascii="Calibri" w:hAnsi="Calibri" w:cs="Arial"/>
                <w:color w:val="000000" w:themeColor="text1"/>
                <w:sz w:val="18"/>
                <w:szCs w:val="18"/>
              </w:rPr>
              <w:t>–</w:t>
            </w:r>
            <w:r w:rsidR="00D86E57" w:rsidRPr="00FA7F4C">
              <w:rPr>
                <w:rFonts w:ascii="Calibri" w:hAnsi="Calibri" w:cs="Arial"/>
                <w:color w:val="000000" w:themeColor="text1"/>
                <w:sz w:val="18"/>
                <w:szCs w:val="18"/>
              </w:rPr>
              <w:t xml:space="preserve"> pobegnil</w:t>
            </w:r>
          </w:p>
        </w:tc>
        <w:tc>
          <w:tcPr>
            <w:tcW w:w="1078" w:type="dxa"/>
            <w:gridSpan w:val="2"/>
            <w:shd w:val="clear" w:color="auto" w:fill="auto"/>
            <w:vAlign w:val="center"/>
          </w:tcPr>
          <w:p w14:paraId="6A723D21" w14:textId="77777777" w:rsidR="00D86E57" w:rsidRPr="00FA7F4C" w:rsidRDefault="00D86E57" w:rsidP="00C03D2A">
            <w:pPr>
              <w:jc w:val="center"/>
              <w:rPr>
                <w:rFonts w:ascii="Calibri" w:hAnsi="Calibri" w:cs="Arial"/>
                <w:color w:val="000000" w:themeColor="text1"/>
                <w:sz w:val="18"/>
                <w:szCs w:val="18"/>
              </w:rPr>
            </w:pPr>
          </w:p>
        </w:tc>
        <w:tc>
          <w:tcPr>
            <w:tcW w:w="1021" w:type="dxa"/>
            <w:gridSpan w:val="3"/>
            <w:shd w:val="clear" w:color="auto" w:fill="auto"/>
            <w:vAlign w:val="center"/>
          </w:tcPr>
          <w:p w14:paraId="3BA00670" w14:textId="77777777" w:rsidR="00D86E57" w:rsidRPr="00FA7F4C" w:rsidRDefault="00D86E57" w:rsidP="00C03D2A">
            <w:pPr>
              <w:jc w:val="center"/>
              <w:rPr>
                <w:rFonts w:ascii="Calibri" w:hAnsi="Calibri" w:cs="Arial"/>
                <w:color w:val="000000" w:themeColor="text1"/>
                <w:sz w:val="18"/>
                <w:szCs w:val="18"/>
              </w:rPr>
            </w:pPr>
          </w:p>
        </w:tc>
        <w:tc>
          <w:tcPr>
            <w:tcW w:w="1118" w:type="dxa"/>
            <w:gridSpan w:val="3"/>
            <w:shd w:val="clear" w:color="auto" w:fill="auto"/>
            <w:vAlign w:val="center"/>
          </w:tcPr>
          <w:p w14:paraId="0523BC4D" w14:textId="743D65FB" w:rsidR="00D86E57" w:rsidRPr="00FA7F4C" w:rsidRDefault="004436AD" w:rsidP="00C03D2A">
            <w:pPr>
              <w:jc w:val="center"/>
              <w:rPr>
                <w:rFonts w:ascii="Calibri" w:hAnsi="Calibri" w:cs="Arial"/>
                <w:color w:val="000000" w:themeColor="text1"/>
                <w:sz w:val="18"/>
                <w:szCs w:val="18"/>
              </w:rPr>
            </w:pPr>
            <w:r>
              <w:rPr>
                <w:rFonts w:ascii="Calibri" w:hAnsi="Calibri" w:cs="Arial"/>
                <w:color w:val="000000" w:themeColor="text1"/>
                <w:sz w:val="18"/>
                <w:szCs w:val="18"/>
              </w:rPr>
              <w:t xml:space="preserve">2 </w:t>
            </w:r>
            <w:r w:rsidR="00D86E57" w:rsidRPr="00FA7F4C">
              <w:rPr>
                <w:rFonts w:ascii="Calibri" w:hAnsi="Calibri" w:cs="Arial"/>
                <w:color w:val="000000" w:themeColor="text1"/>
                <w:sz w:val="18"/>
                <w:szCs w:val="18"/>
              </w:rPr>
              <w:t>(7</w:t>
            </w:r>
            <w:r w:rsidR="00220735">
              <w:rPr>
                <w:rFonts w:ascii="Calibri" w:hAnsi="Calibri" w:cs="Arial"/>
                <w:color w:val="000000" w:themeColor="text1"/>
                <w:sz w:val="18"/>
                <w:szCs w:val="18"/>
              </w:rPr>
              <w:t xml:space="preserve"> </w:t>
            </w:r>
            <w:r w:rsidR="00D86E57" w:rsidRPr="00FA7F4C">
              <w:rPr>
                <w:rFonts w:ascii="Calibri" w:hAnsi="Calibri" w:cs="Arial"/>
                <w:color w:val="000000" w:themeColor="text1"/>
                <w:sz w:val="18"/>
                <w:szCs w:val="18"/>
              </w:rPr>
              <w:t>%)</w:t>
            </w:r>
          </w:p>
        </w:tc>
        <w:tc>
          <w:tcPr>
            <w:tcW w:w="1118" w:type="dxa"/>
            <w:gridSpan w:val="3"/>
            <w:vAlign w:val="center"/>
          </w:tcPr>
          <w:p w14:paraId="46FB7FA2" w14:textId="6FC96488"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 (6</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217" w:type="dxa"/>
            <w:gridSpan w:val="2"/>
            <w:vAlign w:val="center"/>
          </w:tcPr>
          <w:p w14:paraId="395C4364" w14:textId="01C11DEA"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 (8</w:t>
            </w:r>
            <w:r w:rsidR="00220735">
              <w:rPr>
                <w:rFonts w:ascii="Calibri" w:hAnsi="Calibri" w:cs="Arial"/>
                <w:color w:val="000000" w:themeColor="text1"/>
                <w:sz w:val="18"/>
                <w:szCs w:val="18"/>
              </w:rPr>
              <w:t xml:space="preserve"> </w:t>
            </w:r>
            <w:r w:rsidRPr="00FA7F4C">
              <w:rPr>
                <w:rFonts w:ascii="Calibri" w:hAnsi="Calibri" w:cs="Arial"/>
                <w:color w:val="000000" w:themeColor="text1"/>
                <w:sz w:val="18"/>
                <w:szCs w:val="18"/>
              </w:rPr>
              <w:t>%)</w:t>
            </w:r>
          </w:p>
        </w:tc>
        <w:tc>
          <w:tcPr>
            <w:tcW w:w="1077" w:type="dxa"/>
          </w:tcPr>
          <w:p w14:paraId="23922F7E"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r>
      <w:tr w:rsidR="00D86E57" w:rsidRPr="00FA7F4C" w14:paraId="023D297C"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38"/>
        </w:trPr>
        <w:tc>
          <w:tcPr>
            <w:tcW w:w="2502" w:type="dxa"/>
            <w:gridSpan w:val="2"/>
            <w:shd w:val="clear" w:color="auto" w:fill="BFBFBF" w:themeFill="background1" w:themeFillShade="BF"/>
            <w:vAlign w:val="center"/>
          </w:tcPr>
          <w:p w14:paraId="60006BB9" w14:textId="77777777" w:rsidR="00D86E57" w:rsidRPr="00FA7F4C" w:rsidRDefault="00D86E57" w:rsidP="00C03D2A">
            <w:pPr>
              <w:jc w:val="center"/>
              <w:rPr>
                <w:rFonts w:ascii="Calibri" w:hAnsi="Calibri"/>
                <w:color w:val="000000" w:themeColor="text1"/>
                <w:sz w:val="18"/>
                <w:szCs w:val="18"/>
              </w:rPr>
            </w:pPr>
            <w:r w:rsidRPr="00FA7F4C">
              <w:rPr>
                <w:rFonts w:ascii="Calibri" w:hAnsi="Calibri"/>
                <w:color w:val="000000" w:themeColor="text1"/>
                <w:sz w:val="18"/>
                <w:szCs w:val="18"/>
              </w:rPr>
              <w:t xml:space="preserve">Vrsta vozila </w:t>
            </w:r>
            <w:r w:rsidRPr="00FA7F4C">
              <w:rPr>
                <w:rFonts w:ascii="Calibri" w:hAnsi="Calibri"/>
                <w:color w:val="000000" w:themeColor="text1"/>
                <w:sz w:val="18"/>
                <w:szCs w:val="18"/>
                <w:u w:val="single"/>
              </w:rPr>
              <w:t>povzročitelja</w:t>
            </w:r>
          </w:p>
        </w:tc>
        <w:tc>
          <w:tcPr>
            <w:tcW w:w="1078" w:type="dxa"/>
            <w:gridSpan w:val="2"/>
            <w:shd w:val="clear" w:color="auto" w:fill="auto"/>
            <w:vAlign w:val="center"/>
          </w:tcPr>
          <w:p w14:paraId="0B31903F" w14:textId="77777777" w:rsidR="00D86E57" w:rsidRPr="00FA7F4C" w:rsidRDefault="00D86E57" w:rsidP="00C03D2A">
            <w:pPr>
              <w:jc w:val="center"/>
              <w:rPr>
                <w:rFonts w:ascii="Calibri" w:hAnsi="Calibri"/>
                <w:b/>
                <w:color w:val="000000" w:themeColor="text1"/>
                <w:sz w:val="18"/>
                <w:szCs w:val="18"/>
              </w:rPr>
            </w:pPr>
            <w:r w:rsidRPr="00FA7F4C">
              <w:rPr>
                <w:rFonts w:ascii="Calibri" w:hAnsi="Calibri"/>
                <w:b/>
                <w:color w:val="000000" w:themeColor="text1"/>
                <w:sz w:val="18"/>
                <w:szCs w:val="18"/>
              </w:rPr>
              <w:t>2012</w:t>
            </w:r>
          </w:p>
        </w:tc>
        <w:tc>
          <w:tcPr>
            <w:tcW w:w="1021" w:type="dxa"/>
            <w:gridSpan w:val="3"/>
            <w:tcBorders>
              <w:right w:val="single" w:sz="4" w:space="0" w:color="auto"/>
            </w:tcBorders>
            <w:shd w:val="clear" w:color="auto" w:fill="auto"/>
            <w:vAlign w:val="center"/>
          </w:tcPr>
          <w:p w14:paraId="077773EB" w14:textId="77777777" w:rsidR="00D86E57" w:rsidRPr="00FA7F4C" w:rsidRDefault="00D86E57" w:rsidP="00C03D2A">
            <w:pPr>
              <w:jc w:val="center"/>
              <w:rPr>
                <w:rFonts w:ascii="Calibri" w:hAnsi="Calibri"/>
                <w:b/>
                <w:color w:val="000000" w:themeColor="text1"/>
                <w:sz w:val="18"/>
                <w:szCs w:val="18"/>
              </w:rPr>
            </w:pPr>
            <w:r w:rsidRPr="00FA7F4C">
              <w:rPr>
                <w:rFonts w:ascii="Calibri" w:hAnsi="Calibri"/>
                <w:b/>
                <w:color w:val="000000" w:themeColor="text1"/>
                <w:sz w:val="18"/>
                <w:szCs w:val="18"/>
              </w:rPr>
              <w:t>2013</w:t>
            </w:r>
          </w:p>
        </w:tc>
        <w:tc>
          <w:tcPr>
            <w:tcW w:w="1118" w:type="dxa"/>
            <w:gridSpan w:val="3"/>
            <w:tcBorders>
              <w:right w:val="single" w:sz="4" w:space="0" w:color="auto"/>
            </w:tcBorders>
            <w:vAlign w:val="center"/>
          </w:tcPr>
          <w:p w14:paraId="0CA6A63D" w14:textId="77777777" w:rsidR="00D86E57" w:rsidRPr="00FA7F4C" w:rsidRDefault="00D86E57" w:rsidP="00C03D2A">
            <w:pPr>
              <w:jc w:val="center"/>
              <w:rPr>
                <w:rFonts w:ascii="Calibri" w:hAnsi="Calibri"/>
                <w:b/>
                <w:color w:val="000000" w:themeColor="text1"/>
                <w:sz w:val="18"/>
                <w:szCs w:val="18"/>
              </w:rPr>
            </w:pPr>
            <w:r w:rsidRPr="00FA7F4C">
              <w:rPr>
                <w:rFonts w:ascii="Calibri" w:hAnsi="Calibri"/>
                <w:b/>
                <w:color w:val="000000" w:themeColor="text1"/>
                <w:sz w:val="18"/>
                <w:szCs w:val="18"/>
              </w:rPr>
              <w:t>2014</w:t>
            </w:r>
          </w:p>
        </w:tc>
        <w:tc>
          <w:tcPr>
            <w:tcW w:w="1118" w:type="dxa"/>
            <w:gridSpan w:val="3"/>
            <w:tcBorders>
              <w:right w:val="single" w:sz="4" w:space="0" w:color="auto"/>
            </w:tcBorders>
            <w:vAlign w:val="center"/>
          </w:tcPr>
          <w:p w14:paraId="7044178C" w14:textId="77777777" w:rsidR="00D86E57" w:rsidRPr="00FA7F4C" w:rsidRDefault="00D86E57" w:rsidP="00C03D2A">
            <w:pPr>
              <w:jc w:val="center"/>
              <w:rPr>
                <w:rFonts w:ascii="Calibri" w:hAnsi="Calibri"/>
                <w:b/>
                <w:color w:val="000000" w:themeColor="text1"/>
                <w:sz w:val="18"/>
                <w:szCs w:val="18"/>
              </w:rPr>
            </w:pPr>
            <w:r w:rsidRPr="00FA7F4C">
              <w:rPr>
                <w:rFonts w:ascii="Calibri" w:hAnsi="Calibri"/>
                <w:b/>
                <w:color w:val="000000" w:themeColor="text1"/>
                <w:sz w:val="18"/>
                <w:szCs w:val="18"/>
              </w:rPr>
              <w:t>2015</w:t>
            </w:r>
          </w:p>
        </w:tc>
        <w:tc>
          <w:tcPr>
            <w:tcW w:w="1217" w:type="dxa"/>
            <w:gridSpan w:val="2"/>
            <w:tcBorders>
              <w:right w:val="single" w:sz="4" w:space="0" w:color="auto"/>
            </w:tcBorders>
            <w:vAlign w:val="center"/>
          </w:tcPr>
          <w:p w14:paraId="7F484832" w14:textId="77777777" w:rsidR="00D86E57" w:rsidRPr="00FA7F4C" w:rsidRDefault="00D86E57" w:rsidP="00C03D2A">
            <w:pPr>
              <w:jc w:val="center"/>
              <w:rPr>
                <w:rFonts w:ascii="Calibri" w:hAnsi="Calibri"/>
                <w:b/>
                <w:color w:val="000000" w:themeColor="text1"/>
                <w:sz w:val="18"/>
                <w:szCs w:val="18"/>
              </w:rPr>
            </w:pPr>
            <w:r w:rsidRPr="00FA7F4C">
              <w:rPr>
                <w:rFonts w:ascii="Calibri" w:hAnsi="Calibri"/>
                <w:b/>
                <w:color w:val="000000" w:themeColor="text1"/>
                <w:sz w:val="18"/>
                <w:szCs w:val="18"/>
              </w:rPr>
              <w:t>2016</w:t>
            </w:r>
          </w:p>
        </w:tc>
        <w:tc>
          <w:tcPr>
            <w:tcW w:w="1077" w:type="dxa"/>
            <w:tcBorders>
              <w:right w:val="single" w:sz="4" w:space="0" w:color="auto"/>
            </w:tcBorders>
            <w:vAlign w:val="center"/>
          </w:tcPr>
          <w:p w14:paraId="1306AD90" w14:textId="77777777" w:rsidR="00D86E57" w:rsidRPr="00FA7F4C" w:rsidRDefault="00D86E57" w:rsidP="00C03D2A">
            <w:pPr>
              <w:jc w:val="center"/>
              <w:rPr>
                <w:rFonts w:ascii="Calibri" w:hAnsi="Calibri"/>
                <w:b/>
                <w:color w:val="000000" w:themeColor="text1"/>
                <w:sz w:val="18"/>
                <w:szCs w:val="18"/>
              </w:rPr>
            </w:pPr>
            <w:r w:rsidRPr="00FA7F4C">
              <w:rPr>
                <w:rFonts w:ascii="Calibri" w:hAnsi="Calibri" w:cs="Arial"/>
                <w:b/>
                <w:color w:val="000000" w:themeColor="text1"/>
                <w:sz w:val="18"/>
                <w:szCs w:val="18"/>
              </w:rPr>
              <w:t>2017</w:t>
            </w:r>
          </w:p>
        </w:tc>
      </w:tr>
      <w:tr w:rsidR="00D86E57" w:rsidRPr="00FA7F4C" w14:paraId="11647A0E"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38"/>
        </w:trPr>
        <w:tc>
          <w:tcPr>
            <w:tcW w:w="2502" w:type="dxa"/>
            <w:gridSpan w:val="2"/>
            <w:shd w:val="clear" w:color="auto" w:fill="BFBFBF" w:themeFill="background1" w:themeFillShade="BF"/>
            <w:vAlign w:val="center"/>
          </w:tcPr>
          <w:p w14:paraId="7F6D280D" w14:textId="2C184737" w:rsidR="00D86E57" w:rsidRPr="00FA7F4C" w:rsidRDefault="00220735" w:rsidP="00C03D2A">
            <w:pPr>
              <w:jc w:val="center"/>
              <w:rPr>
                <w:rFonts w:ascii="Calibri" w:hAnsi="Calibri" w:cs="Arial"/>
                <w:color w:val="000000" w:themeColor="text1"/>
                <w:sz w:val="18"/>
                <w:szCs w:val="18"/>
              </w:rPr>
            </w:pPr>
            <w:r>
              <w:rPr>
                <w:rFonts w:ascii="Calibri" w:hAnsi="Calibri" w:cs="Arial"/>
                <w:color w:val="000000" w:themeColor="text1"/>
                <w:sz w:val="18"/>
                <w:szCs w:val="18"/>
              </w:rPr>
              <w:t>o</w:t>
            </w:r>
            <w:r w:rsidR="00D86E57" w:rsidRPr="00FA7F4C">
              <w:rPr>
                <w:rFonts w:ascii="Calibri" w:hAnsi="Calibri" w:cs="Arial"/>
                <w:color w:val="000000" w:themeColor="text1"/>
                <w:sz w:val="18"/>
                <w:szCs w:val="18"/>
              </w:rPr>
              <w:t>sebno vozilo</w:t>
            </w:r>
          </w:p>
        </w:tc>
        <w:tc>
          <w:tcPr>
            <w:tcW w:w="1078" w:type="dxa"/>
            <w:gridSpan w:val="2"/>
            <w:shd w:val="clear" w:color="auto" w:fill="auto"/>
            <w:vAlign w:val="center"/>
          </w:tcPr>
          <w:p w14:paraId="19A668CC"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9</w:t>
            </w:r>
          </w:p>
        </w:tc>
        <w:tc>
          <w:tcPr>
            <w:tcW w:w="1021" w:type="dxa"/>
            <w:gridSpan w:val="3"/>
            <w:tcBorders>
              <w:right w:val="single" w:sz="4" w:space="0" w:color="auto"/>
            </w:tcBorders>
            <w:shd w:val="clear" w:color="auto" w:fill="auto"/>
            <w:vAlign w:val="center"/>
          </w:tcPr>
          <w:p w14:paraId="200F1E12"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6</w:t>
            </w:r>
          </w:p>
        </w:tc>
        <w:tc>
          <w:tcPr>
            <w:tcW w:w="1118" w:type="dxa"/>
            <w:gridSpan w:val="3"/>
            <w:tcBorders>
              <w:right w:val="single" w:sz="4" w:space="0" w:color="auto"/>
            </w:tcBorders>
            <w:vAlign w:val="center"/>
          </w:tcPr>
          <w:p w14:paraId="7F0168B5"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13</w:t>
            </w:r>
          </w:p>
        </w:tc>
        <w:tc>
          <w:tcPr>
            <w:tcW w:w="1118" w:type="dxa"/>
            <w:gridSpan w:val="3"/>
            <w:tcBorders>
              <w:right w:val="single" w:sz="4" w:space="0" w:color="auto"/>
            </w:tcBorders>
            <w:vAlign w:val="center"/>
          </w:tcPr>
          <w:p w14:paraId="741AF597"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11</w:t>
            </w:r>
          </w:p>
        </w:tc>
        <w:tc>
          <w:tcPr>
            <w:tcW w:w="1217" w:type="dxa"/>
            <w:gridSpan w:val="2"/>
            <w:tcBorders>
              <w:right w:val="single" w:sz="4" w:space="0" w:color="auto"/>
            </w:tcBorders>
            <w:vAlign w:val="center"/>
          </w:tcPr>
          <w:p w14:paraId="494C9C37"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2</w:t>
            </w:r>
          </w:p>
        </w:tc>
        <w:tc>
          <w:tcPr>
            <w:tcW w:w="1077" w:type="dxa"/>
            <w:tcBorders>
              <w:right w:val="single" w:sz="4" w:space="0" w:color="auto"/>
            </w:tcBorders>
            <w:vAlign w:val="center"/>
          </w:tcPr>
          <w:p w14:paraId="1B11B549"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11</w:t>
            </w:r>
          </w:p>
        </w:tc>
      </w:tr>
      <w:tr w:rsidR="00D86E57" w:rsidRPr="00FA7F4C" w14:paraId="58F1D58E"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38"/>
        </w:trPr>
        <w:tc>
          <w:tcPr>
            <w:tcW w:w="2502" w:type="dxa"/>
            <w:gridSpan w:val="2"/>
            <w:shd w:val="clear" w:color="auto" w:fill="BFBFBF" w:themeFill="background1" w:themeFillShade="BF"/>
            <w:vAlign w:val="center"/>
          </w:tcPr>
          <w:p w14:paraId="56AB17F8" w14:textId="3A70C167" w:rsidR="00D86E57" w:rsidRPr="00FA7F4C" w:rsidRDefault="00220735" w:rsidP="00C03D2A">
            <w:pPr>
              <w:jc w:val="center"/>
              <w:rPr>
                <w:rFonts w:ascii="Calibri" w:hAnsi="Calibri" w:cs="Arial"/>
                <w:color w:val="000000" w:themeColor="text1"/>
                <w:sz w:val="18"/>
                <w:szCs w:val="18"/>
              </w:rPr>
            </w:pPr>
            <w:r>
              <w:rPr>
                <w:rFonts w:ascii="Calibri" w:hAnsi="Calibri" w:cs="Arial"/>
                <w:color w:val="000000" w:themeColor="text1"/>
                <w:sz w:val="18"/>
                <w:szCs w:val="18"/>
              </w:rPr>
              <w:t>k</w:t>
            </w:r>
            <w:r w:rsidR="00D86E57" w:rsidRPr="00FA7F4C">
              <w:rPr>
                <w:rFonts w:ascii="Calibri" w:hAnsi="Calibri" w:cs="Arial"/>
                <w:color w:val="000000" w:themeColor="text1"/>
                <w:sz w:val="18"/>
                <w:szCs w:val="18"/>
              </w:rPr>
              <w:t>ombinirano vozilo</w:t>
            </w:r>
          </w:p>
        </w:tc>
        <w:tc>
          <w:tcPr>
            <w:tcW w:w="1078" w:type="dxa"/>
            <w:gridSpan w:val="2"/>
            <w:shd w:val="clear" w:color="auto" w:fill="auto"/>
            <w:vAlign w:val="center"/>
          </w:tcPr>
          <w:p w14:paraId="7CC3575D"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2</w:t>
            </w:r>
          </w:p>
        </w:tc>
        <w:tc>
          <w:tcPr>
            <w:tcW w:w="1021" w:type="dxa"/>
            <w:gridSpan w:val="3"/>
            <w:tcBorders>
              <w:right w:val="single" w:sz="4" w:space="0" w:color="auto"/>
            </w:tcBorders>
            <w:shd w:val="clear" w:color="auto" w:fill="auto"/>
            <w:vAlign w:val="center"/>
          </w:tcPr>
          <w:p w14:paraId="6CFB758E"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w:t>
            </w:r>
          </w:p>
        </w:tc>
        <w:tc>
          <w:tcPr>
            <w:tcW w:w="1118" w:type="dxa"/>
            <w:gridSpan w:val="3"/>
            <w:tcBorders>
              <w:right w:val="single" w:sz="4" w:space="0" w:color="auto"/>
            </w:tcBorders>
            <w:vAlign w:val="center"/>
          </w:tcPr>
          <w:p w14:paraId="05D9C2A6"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w:t>
            </w:r>
          </w:p>
        </w:tc>
        <w:tc>
          <w:tcPr>
            <w:tcW w:w="1118" w:type="dxa"/>
            <w:gridSpan w:val="3"/>
            <w:tcBorders>
              <w:right w:val="single" w:sz="4" w:space="0" w:color="auto"/>
            </w:tcBorders>
            <w:vAlign w:val="center"/>
          </w:tcPr>
          <w:p w14:paraId="0E0D09BD"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2</w:t>
            </w:r>
          </w:p>
        </w:tc>
        <w:tc>
          <w:tcPr>
            <w:tcW w:w="1217" w:type="dxa"/>
            <w:gridSpan w:val="2"/>
            <w:tcBorders>
              <w:right w:val="single" w:sz="4" w:space="0" w:color="auto"/>
            </w:tcBorders>
            <w:vAlign w:val="center"/>
          </w:tcPr>
          <w:p w14:paraId="253B4A50"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3</w:t>
            </w:r>
          </w:p>
        </w:tc>
        <w:tc>
          <w:tcPr>
            <w:tcW w:w="1077" w:type="dxa"/>
            <w:tcBorders>
              <w:right w:val="single" w:sz="4" w:space="0" w:color="auto"/>
            </w:tcBorders>
            <w:vAlign w:val="center"/>
          </w:tcPr>
          <w:p w14:paraId="6E9EB0CF"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w:t>
            </w:r>
          </w:p>
        </w:tc>
      </w:tr>
      <w:tr w:rsidR="00D86E57" w:rsidRPr="00FA7F4C" w14:paraId="72F9DBF8"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38"/>
        </w:trPr>
        <w:tc>
          <w:tcPr>
            <w:tcW w:w="2502" w:type="dxa"/>
            <w:gridSpan w:val="2"/>
            <w:shd w:val="clear" w:color="auto" w:fill="BFBFBF" w:themeFill="background1" w:themeFillShade="BF"/>
            <w:vAlign w:val="center"/>
          </w:tcPr>
          <w:p w14:paraId="509A9934" w14:textId="12B85DA5" w:rsidR="00D86E57" w:rsidRPr="00FA7F4C" w:rsidRDefault="00220735" w:rsidP="00220735">
            <w:pPr>
              <w:jc w:val="center"/>
              <w:rPr>
                <w:rFonts w:ascii="Calibri" w:hAnsi="Calibri" w:cs="Arial"/>
                <w:color w:val="000000" w:themeColor="text1"/>
                <w:sz w:val="18"/>
                <w:szCs w:val="18"/>
              </w:rPr>
            </w:pPr>
            <w:r>
              <w:rPr>
                <w:rFonts w:ascii="Calibri" w:hAnsi="Calibri" w:cs="Arial"/>
                <w:color w:val="000000" w:themeColor="text1"/>
                <w:sz w:val="18"/>
                <w:szCs w:val="18"/>
              </w:rPr>
              <w:t>t</w:t>
            </w:r>
            <w:r w:rsidR="00D86E57" w:rsidRPr="00FA7F4C">
              <w:rPr>
                <w:rFonts w:ascii="Calibri" w:hAnsi="Calibri" w:cs="Arial"/>
                <w:color w:val="000000" w:themeColor="text1"/>
                <w:sz w:val="18"/>
                <w:szCs w:val="18"/>
              </w:rPr>
              <w:t>ovorno vozilo</w:t>
            </w:r>
          </w:p>
        </w:tc>
        <w:tc>
          <w:tcPr>
            <w:tcW w:w="1078" w:type="dxa"/>
            <w:gridSpan w:val="2"/>
            <w:shd w:val="clear" w:color="auto" w:fill="auto"/>
            <w:vAlign w:val="center"/>
          </w:tcPr>
          <w:p w14:paraId="55F439F4"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8</w:t>
            </w:r>
          </w:p>
        </w:tc>
        <w:tc>
          <w:tcPr>
            <w:tcW w:w="1021" w:type="dxa"/>
            <w:gridSpan w:val="3"/>
            <w:tcBorders>
              <w:right w:val="single" w:sz="4" w:space="0" w:color="auto"/>
            </w:tcBorders>
            <w:shd w:val="clear" w:color="auto" w:fill="auto"/>
            <w:vAlign w:val="center"/>
          </w:tcPr>
          <w:p w14:paraId="15602C38"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11</w:t>
            </w:r>
          </w:p>
        </w:tc>
        <w:tc>
          <w:tcPr>
            <w:tcW w:w="1118" w:type="dxa"/>
            <w:gridSpan w:val="3"/>
            <w:tcBorders>
              <w:right w:val="single" w:sz="4" w:space="0" w:color="auto"/>
            </w:tcBorders>
            <w:vAlign w:val="center"/>
          </w:tcPr>
          <w:p w14:paraId="258D2D5F"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12</w:t>
            </w:r>
          </w:p>
        </w:tc>
        <w:tc>
          <w:tcPr>
            <w:tcW w:w="1118" w:type="dxa"/>
            <w:gridSpan w:val="3"/>
            <w:tcBorders>
              <w:right w:val="single" w:sz="4" w:space="0" w:color="auto"/>
            </w:tcBorders>
            <w:vAlign w:val="center"/>
          </w:tcPr>
          <w:p w14:paraId="341264DD"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4</w:t>
            </w:r>
          </w:p>
        </w:tc>
        <w:tc>
          <w:tcPr>
            <w:tcW w:w="1217" w:type="dxa"/>
            <w:gridSpan w:val="2"/>
            <w:tcBorders>
              <w:right w:val="single" w:sz="4" w:space="0" w:color="auto"/>
            </w:tcBorders>
            <w:vAlign w:val="center"/>
          </w:tcPr>
          <w:p w14:paraId="40B43379"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8</w:t>
            </w:r>
          </w:p>
        </w:tc>
        <w:tc>
          <w:tcPr>
            <w:tcW w:w="1077" w:type="dxa"/>
            <w:tcBorders>
              <w:right w:val="single" w:sz="4" w:space="0" w:color="auto"/>
            </w:tcBorders>
            <w:vAlign w:val="center"/>
          </w:tcPr>
          <w:p w14:paraId="5C2783D8"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6</w:t>
            </w:r>
          </w:p>
        </w:tc>
      </w:tr>
      <w:tr w:rsidR="00D86E57" w:rsidRPr="00FA7F4C" w14:paraId="06F4E427"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38"/>
        </w:trPr>
        <w:tc>
          <w:tcPr>
            <w:tcW w:w="2502" w:type="dxa"/>
            <w:gridSpan w:val="2"/>
            <w:shd w:val="clear" w:color="auto" w:fill="BFBFBF" w:themeFill="background1" w:themeFillShade="BF"/>
            <w:vAlign w:val="center"/>
          </w:tcPr>
          <w:p w14:paraId="7678A583" w14:textId="45ED3285" w:rsidR="00D86E57" w:rsidRPr="00FA7F4C" w:rsidRDefault="00220735" w:rsidP="00C03D2A">
            <w:pPr>
              <w:jc w:val="center"/>
              <w:rPr>
                <w:rFonts w:ascii="Calibri" w:hAnsi="Calibri" w:cs="Arial"/>
                <w:color w:val="000000" w:themeColor="text1"/>
                <w:sz w:val="18"/>
                <w:szCs w:val="18"/>
              </w:rPr>
            </w:pPr>
            <w:r>
              <w:rPr>
                <w:rFonts w:ascii="Calibri" w:hAnsi="Calibri" w:cs="Arial"/>
                <w:color w:val="000000" w:themeColor="text1"/>
                <w:sz w:val="18"/>
                <w:szCs w:val="18"/>
              </w:rPr>
              <w:t>a</w:t>
            </w:r>
            <w:r w:rsidR="00D86E57" w:rsidRPr="00FA7F4C">
              <w:rPr>
                <w:rFonts w:ascii="Calibri" w:hAnsi="Calibri" w:cs="Arial"/>
                <w:color w:val="000000" w:themeColor="text1"/>
                <w:sz w:val="18"/>
                <w:szCs w:val="18"/>
              </w:rPr>
              <w:t>vtobus</w:t>
            </w:r>
          </w:p>
        </w:tc>
        <w:tc>
          <w:tcPr>
            <w:tcW w:w="1078" w:type="dxa"/>
            <w:gridSpan w:val="2"/>
            <w:shd w:val="clear" w:color="auto" w:fill="auto"/>
            <w:vAlign w:val="center"/>
          </w:tcPr>
          <w:p w14:paraId="0D728C80"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021" w:type="dxa"/>
            <w:gridSpan w:val="3"/>
            <w:tcBorders>
              <w:right w:val="single" w:sz="4" w:space="0" w:color="auto"/>
            </w:tcBorders>
            <w:shd w:val="clear" w:color="auto" w:fill="auto"/>
            <w:vAlign w:val="center"/>
          </w:tcPr>
          <w:p w14:paraId="7E84D25A"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118" w:type="dxa"/>
            <w:gridSpan w:val="3"/>
            <w:tcBorders>
              <w:right w:val="single" w:sz="4" w:space="0" w:color="auto"/>
            </w:tcBorders>
            <w:vAlign w:val="center"/>
          </w:tcPr>
          <w:p w14:paraId="4886CE51"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118" w:type="dxa"/>
            <w:gridSpan w:val="3"/>
            <w:tcBorders>
              <w:right w:val="single" w:sz="4" w:space="0" w:color="auto"/>
            </w:tcBorders>
            <w:vAlign w:val="center"/>
          </w:tcPr>
          <w:p w14:paraId="76A5CA92"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217" w:type="dxa"/>
            <w:gridSpan w:val="2"/>
            <w:tcBorders>
              <w:right w:val="single" w:sz="4" w:space="0" w:color="auto"/>
            </w:tcBorders>
            <w:vAlign w:val="center"/>
          </w:tcPr>
          <w:p w14:paraId="51593860"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077" w:type="dxa"/>
            <w:tcBorders>
              <w:right w:val="single" w:sz="4" w:space="0" w:color="auto"/>
            </w:tcBorders>
            <w:vAlign w:val="center"/>
          </w:tcPr>
          <w:p w14:paraId="66D4A618"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1</w:t>
            </w:r>
          </w:p>
        </w:tc>
      </w:tr>
      <w:tr w:rsidR="00D86E57" w:rsidRPr="00FA7F4C" w14:paraId="4785E854" w14:textId="77777777" w:rsidTr="00FB08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38"/>
        </w:trPr>
        <w:tc>
          <w:tcPr>
            <w:tcW w:w="2502" w:type="dxa"/>
            <w:gridSpan w:val="2"/>
            <w:shd w:val="clear" w:color="auto" w:fill="BFBFBF" w:themeFill="background1" w:themeFillShade="BF"/>
            <w:vAlign w:val="center"/>
          </w:tcPr>
          <w:p w14:paraId="7BE16230" w14:textId="37B7FF45" w:rsidR="00D86E57" w:rsidRPr="00FA7F4C" w:rsidRDefault="00220735" w:rsidP="00C03D2A">
            <w:pPr>
              <w:jc w:val="center"/>
              <w:rPr>
                <w:rFonts w:ascii="Calibri" w:hAnsi="Calibri" w:cs="Arial"/>
                <w:color w:val="000000" w:themeColor="text1"/>
                <w:sz w:val="18"/>
                <w:szCs w:val="18"/>
              </w:rPr>
            </w:pPr>
            <w:r>
              <w:rPr>
                <w:rFonts w:ascii="Calibri" w:hAnsi="Calibri" w:cs="Arial"/>
                <w:color w:val="000000" w:themeColor="text1"/>
                <w:sz w:val="18"/>
                <w:szCs w:val="18"/>
              </w:rPr>
              <w:t>n</w:t>
            </w:r>
            <w:r w:rsidR="00D86E57" w:rsidRPr="00FA7F4C">
              <w:rPr>
                <w:rFonts w:ascii="Calibri" w:hAnsi="Calibri" w:cs="Arial"/>
                <w:color w:val="000000" w:themeColor="text1"/>
                <w:sz w:val="18"/>
                <w:szCs w:val="18"/>
              </w:rPr>
              <w:t>eznan</w:t>
            </w:r>
            <w:r>
              <w:rPr>
                <w:rFonts w:ascii="Calibri" w:hAnsi="Calibri" w:cs="Arial"/>
                <w:color w:val="000000" w:themeColor="text1"/>
                <w:sz w:val="18"/>
                <w:szCs w:val="18"/>
              </w:rPr>
              <w:t>o</w:t>
            </w:r>
          </w:p>
        </w:tc>
        <w:tc>
          <w:tcPr>
            <w:tcW w:w="1078" w:type="dxa"/>
            <w:gridSpan w:val="2"/>
            <w:shd w:val="clear" w:color="auto" w:fill="auto"/>
            <w:vAlign w:val="center"/>
          </w:tcPr>
          <w:p w14:paraId="1080CA38"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021" w:type="dxa"/>
            <w:gridSpan w:val="3"/>
            <w:tcBorders>
              <w:right w:val="single" w:sz="4" w:space="0" w:color="auto"/>
            </w:tcBorders>
            <w:shd w:val="clear" w:color="auto" w:fill="auto"/>
            <w:vAlign w:val="center"/>
          </w:tcPr>
          <w:p w14:paraId="37DA86B5"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118" w:type="dxa"/>
            <w:gridSpan w:val="3"/>
            <w:tcBorders>
              <w:right w:val="single" w:sz="4" w:space="0" w:color="auto"/>
            </w:tcBorders>
            <w:vAlign w:val="center"/>
          </w:tcPr>
          <w:p w14:paraId="556EA8B7"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2</w:t>
            </w:r>
          </w:p>
        </w:tc>
        <w:tc>
          <w:tcPr>
            <w:tcW w:w="1118" w:type="dxa"/>
            <w:gridSpan w:val="3"/>
            <w:tcBorders>
              <w:right w:val="single" w:sz="4" w:space="0" w:color="auto"/>
            </w:tcBorders>
            <w:vAlign w:val="center"/>
          </w:tcPr>
          <w:p w14:paraId="114B61F4"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217" w:type="dxa"/>
            <w:gridSpan w:val="2"/>
            <w:tcBorders>
              <w:right w:val="single" w:sz="4" w:space="0" w:color="auto"/>
            </w:tcBorders>
            <w:vAlign w:val="center"/>
          </w:tcPr>
          <w:p w14:paraId="13F98F95"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c>
          <w:tcPr>
            <w:tcW w:w="1077" w:type="dxa"/>
            <w:tcBorders>
              <w:right w:val="single" w:sz="4" w:space="0" w:color="auto"/>
            </w:tcBorders>
            <w:vAlign w:val="center"/>
          </w:tcPr>
          <w:p w14:paraId="6805F49C" w14:textId="77777777" w:rsidR="00D86E57" w:rsidRPr="00FA7F4C" w:rsidRDefault="00D86E57" w:rsidP="00C03D2A">
            <w:pPr>
              <w:jc w:val="center"/>
              <w:rPr>
                <w:rFonts w:ascii="Calibri" w:hAnsi="Calibri" w:cs="Arial"/>
                <w:color w:val="000000" w:themeColor="text1"/>
                <w:sz w:val="18"/>
                <w:szCs w:val="18"/>
              </w:rPr>
            </w:pPr>
            <w:r w:rsidRPr="00FA7F4C">
              <w:rPr>
                <w:rFonts w:ascii="Calibri" w:hAnsi="Calibri" w:cs="Arial"/>
                <w:color w:val="000000" w:themeColor="text1"/>
                <w:sz w:val="18"/>
                <w:szCs w:val="18"/>
              </w:rPr>
              <w:t>/</w:t>
            </w:r>
          </w:p>
        </w:tc>
      </w:tr>
    </w:tbl>
    <w:p w14:paraId="772EA851" w14:textId="77777777" w:rsidR="00D86E57" w:rsidRPr="00FA7F4C" w:rsidRDefault="00D86E57" w:rsidP="00D86E57">
      <w:pPr>
        <w:rPr>
          <w:color w:val="000000" w:themeColor="text1"/>
        </w:rPr>
      </w:pPr>
    </w:p>
    <w:p w14:paraId="5A9EF0DD" w14:textId="07AADF57" w:rsidR="009B6F4E" w:rsidRPr="00B16853" w:rsidRDefault="009500EE" w:rsidP="00AD21FD">
      <w:pPr>
        <w:pStyle w:val="Naslov2"/>
      </w:pPr>
      <w:bookmarkStart w:id="161" w:name="_Toc385511963"/>
      <w:bookmarkStart w:id="162" w:name="_Toc385512350"/>
      <w:bookmarkStart w:id="163" w:name="_Toc512412908"/>
      <w:r>
        <w:t>4.9</w:t>
      </w:r>
      <w:r w:rsidR="00B408A6" w:rsidRPr="00B16853">
        <w:t xml:space="preserve"> </w:t>
      </w:r>
      <w:r w:rsidR="009B6F4E" w:rsidRPr="00B16853">
        <w:t>POMOČ ŽRTVAM IN SVOJCEM ŽRTEV PROMETNIH NESREČ</w:t>
      </w:r>
      <w:bookmarkEnd w:id="161"/>
      <w:bookmarkEnd w:id="162"/>
      <w:bookmarkEnd w:id="163"/>
    </w:p>
    <w:p w14:paraId="1E8B40A1" w14:textId="27AE1997" w:rsidR="009B6F4E" w:rsidRPr="00B16853" w:rsidRDefault="009B6F4E" w:rsidP="009B6F4E">
      <w:pPr>
        <w:pStyle w:val="SlogObojestransko"/>
        <w:spacing w:line="240" w:lineRule="auto"/>
        <w:rPr>
          <w:rFonts w:ascii="Calibri" w:hAnsi="Calibri" w:cs="Calibri"/>
          <w:b/>
          <w:i/>
          <w:color w:val="1F497D"/>
          <w:sz w:val="20"/>
          <w:highlight w:val="yellow"/>
        </w:rPr>
      </w:pPr>
      <w:r w:rsidRPr="00B16853">
        <w:rPr>
          <w:rFonts w:ascii="Calibri" w:hAnsi="Calibri" w:cs="Calibri"/>
          <w:b/>
          <w:i/>
          <w:color w:val="1F497D"/>
          <w:sz w:val="20"/>
          <w:highlight w:val="yellow"/>
        </w:rPr>
        <w:t>TEMELJNI CILJ: poveza</w:t>
      </w:r>
      <w:r w:rsidR="003C17D1">
        <w:rPr>
          <w:rFonts w:ascii="Calibri" w:hAnsi="Calibri" w:cs="Calibri"/>
          <w:b/>
          <w:i/>
          <w:color w:val="1F497D"/>
          <w:sz w:val="20"/>
          <w:highlight w:val="yellow"/>
        </w:rPr>
        <w:t>va</w:t>
      </w:r>
      <w:r w:rsidRPr="00B16853">
        <w:rPr>
          <w:rFonts w:ascii="Calibri" w:hAnsi="Calibri" w:cs="Calibri"/>
          <w:b/>
          <w:i/>
          <w:color w:val="1F497D"/>
          <w:sz w:val="20"/>
          <w:highlight w:val="yellow"/>
        </w:rPr>
        <w:t xml:space="preserve"> socialn</w:t>
      </w:r>
      <w:r w:rsidR="003C17D1">
        <w:rPr>
          <w:rFonts w:ascii="Calibri" w:hAnsi="Calibri" w:cs="Calibri"/>
          <w:b/>
          <w:i/>
          <w:color w:val="1F497D"/>
          <w:sz w:val="20"/>
          <w:highlight w:val="yellow"/>
        </w:rPr>
        <w:t>ega</w:t>
      </w:r>
      <w:r w:rsidRPr="00B16853">
        <w:rPr>
          <w:rFonts w:ascii="Calibri" w:hAnsi="Calibri" w:cs="Calibri"/>
          <w:b/>
          <w:i/>
          <w:color w:val="1F497D"/>
          <w:sz w:val="20"/>
          <w:highlight w:val="yellow"/>
        </w:rPr>
        <w:t xml:space="preserve"> varstv</w:t>
      </w:r>
      <w:r w:rsidR="003C17D1">
        <w:rPr>
          <w:rFonts w:ascii="Calibri" w:hAnsi="Calibri" w:cs="Calibri"/>
          <w:b/>
          <w:i/>
          <w:color w:val="1F497D"/>
          <w:sz w:val="20"/>
          <w:highlight w:val="yellow"/>
        </w:rPr>
        <w:t>a</w:t>
      </w:r>
      <w:r w:rsidRPr="00B16853">
        <w:rPr>
          <w:rFonts w:ascii="Calibri" w:hAnsi="Calibri" w:cs="Calibri"/>
          <w:b/>
          <w:i/>
          <w:color w:val="1F497D"/>
          <w:sz w:val="20"/>
          <w:highlight w:val="yellow"/>
        </w:rPr>
        <w:t xml:space="preserve"> z varnostjo v cestnem prometu</w:t>
      </w:r>
    </w:p>
    <w:p w14:paraId="5F3B1B01" w14:textId="77777777" w:rsidR="006A3CBA" w:rsidRPr="00B16853" w:rsidRDefault="006A3CBA" w:rsidP="009B6F4E">
      <w:pPr>
        <w:pStyle w:val="SlogObojestransko"/>
        <w:spacing w:line="240" w:lineRule="auto"/>
        <w:rPr>
          <w:rFonts w:ascii="Calibri" w:hAnsi="Calibri" w:cs="Calibri"/>
          <w:b/>
          <w:i/>
          <w:color w:val="1F497D"/>
          <w:sz w:val="20"/>
          <w:highlight w:val="yellow"/>
        </w:rPr>
      </w:pPr>
    </w:p>
    <w:p w14:paraId="7987F03E" w14:textId="39039926" w:rsidR="009B6F4E" w:rsidRPr="00F94ED3" w:rsidRDefault="009B6F4E" w:rsidP="009B6F4E">
      <w:pPr>
        <w:rPr>
          <w:rFonts w:ascii="Calibri" w:hAnsi="Calibri" w:cs="Calibri"/>
          <w:i/>
          <w:sz w:val="20"/>
          <w:szCs w:val="20"/>
        </w:rPr>
      </w:pPr>
      <w:r w:rsidRPr="00B16853">
        <w:rPr>
          <w:rFonts w:ascii="Calibri" w:hAnsi="Calibri" w:cs="Calibri"/>
          <w:sz w:val="20"/>
          <w:szCs w:val="20"/>
        </w:rPr>
        <w:t>Socialno varstvo lahko k večji varnosti v cestnem prometu prispeva s svojimi preventivnimi</w:t>
      </w:r>
      <w:r w:rsidR="00170228">
        <w:rPr>
          <w:rFonts w:ascii="Calibri" w:hAnsi="Calibri" w:cs="Calibri"/>
          <w:sz w:val="20"/>
          <w:szCs w:val="20"/>
        </w:rPr>
        <w:t xml:space="preserve"> in</w:t>
      </w:r>
      <w:r w:rsidRPr="00B16853">
        <w:rPr>
          <w:rFonts w:ascii="Calibri" w:hAnsi="Calibri" w:cs="Calibri"/>
          <w:sz w:val="20"/>
          <w:szCs w:val="20"/>
        </w:rPr>
        <w:t xml:space="preserve"> podpornimi programi in storitvami, ki jih izvajajo različne strokovne organizacije in društva civilne sfere v </w:t>
      </w:r>
      <w:r w:rsidRPr="00F94ED3">
        <w:rPr>
          <w:rFonts w:ascii="Calibri" w:hAnsi="Calibri" w:cs="Calibri"/>
          <w:sz w:val="20"/>
          <w:szCs w:val="20"/>
        </w:rPr>
        <w:t>sodelovanju z javnimi službami in drugimi zainteresiranimi organizacijami</w:t>
      </w:r>
      <w:r w:rsidR="00220735">
        <w:rPr>
          <w:rFonts w:ascii="Calibri" w:hAnsi="Calibri" w:cs="Calibri"/>
          <w:sz w:val="20"/>
          <w:szCs w:val="20"/>
        </w:rPr>
        <w:t>,</w:t>
      </w:r>
      <w:r w:rsidRPr="00F94ED3">
        <w:rPr>
          <w:rFonts w:ascii="Calibri" w:hAnsi="Calibri" w:cs="Calibri"/>
          <w:sz w:val="20"/>
          <w:szCs w:val="20"/>
        </w:rPr>
        <w:t xml:space="preserve"> in so namenjeni </w:t>
      </w:r>
      <w:r w:rsidR="00170228">
        <w:rPr>
          <w:rFonts w:ascii="Calibri" w:hAnsi="Calibri" w:cs="Calibri"/>
          <w:sz w:val="20"/>
          <w:szCs w:val="20"/>
        </w:rPr>
        <w:t>tem</w:t>
      </w:r>
      <w:r w:rsidRPr="00F94ED3">
        <w:rPr>
          <w:rFonts w:ascii="Calibri" w:hAnsi="Calibri" w:cs="Calibri"/>
          <w:sz w:val="20"/>
          <w:szCs w:val="20"/>
        </w:rPr>
        <w:t xml:space="preserve"> ciljnim skupinam: </w:t>
      </w:r>
      <w:r w:rsidRPr="00F94ED3">
        <w:rPr>
          <w:rFonts w:ascii="Calibri" w:hAnsi="Calibri" w:cs="Calibri"/>
          <w:i/>
          <w:sz w:val="20"/>
          <w:szCs w:val="20"/>
        </w:rPr>
        <w:t>1</w:t>
      </w:r>
      <w:r w:rsidR="00170228">
        <w:rPr>
          <w:rFonts w:ascii="Calibri" w:hAnsi="Calibri" w:cs="Calibri"/>
          <w:i/>
          <w:sz w:val="20"/>
          <w:szCs w:val="20"/>
        </w:rPr>
        <w:t>.</w:t>
      </w:r>
      <w:r w:rsidRPr="00F94ED3">
        <w:rPr>
          <w:rFonts w:ascii="Calibri" w:hAnsi="Calibri" w:cs="Calibri"/>
          <w:i/>
          <w:sz w:val="20"/>
          <w:szCs w:val="20"/>
        </w:rPr>
        <w:t xml:space="preserve"> povzročitelj</w:t>
      </w:r>
      <w:r w:rsidR="00170228">
        <w:rPr>
          <w:rFonts w:ascii="Calibri" w:hAnsi="Calibri" w:cs="Calibri"/>
          <w:i/>
          <w:sz w:val="20"/>
          <w:szCs w:val="20"/>
        </w:rPr>
        <w:t>em</w:t>
      </w:r>
      <w:r w:rsidRPr="00F94ED3">
        <w:rPr>
          <w:rFonts w:ascii="Calibri" w:hAnsi="Calibri" w:cs="Calibri"/>
          <w:i/>
          <w:sz w:val="20"/>
          <w:szCs w:val="20"/>
        </w:rPr>
        <w:t xml:space="preserve"> prometnih nesreč/nezgod</w:t>
      </w:r>
      <w:r w:rsidR="00170228">
        <w:rPr>
          <w:rFonts w:ascii="Calibri" w:hAnsi="Calibri" w:cs="Calibri"/>
          <w:i/>
          <w:sz w:val="20"/>
          <w:szCs w:val="20"/>
        </w:rPr>
        <w:t>;</w:t>
      </w:r>
      <w:r w:rsidRPr="00F94ED3">
        <w:rPr>
          <w:rFonts w:ascii="Calibri" w:hAnsi="Calibri" w:cs="Calibri"/>
          <w:i/>
          <w:sz w:val="20"/>
          <w:szCs w:val="20"/>
        </w:rPr>
        <w:t xml:space="preserve"> 2</w:t>
      </w:r>
      <w:r w:rsidR="00170228">
        <w:rPr>
          <w:rFonts w:ascii="Calibri" w:hAnsi="Calibri" w:cs="Calibri"/>
          <w:i/>
          <w:sz w:val="20"/>
          <w:szCs w:val="20"/>
        </w:rPr>
        <w:t>.</w:t>
      </w:r>
      <w:r w:rsidRPr="00F94ED3">
        <w:rPr>
          <w:rFonts w:ascii="Calibri" w:hAnsi="Calibri" w:cs="Calibri"/>
          <w:i/>
          <w:sz w:val="20"/>
          <w:szCs w:val="20"/>
        </w:rPr>
        <w:t xml:space="preserve"> posameznik</w:t>
      </w:r>
      <w:r w:rsidR="00170228">
        <w:rPr>
          <w:rFonts w:ascii="Calibri" w:hAnsi="Calibri" w:cs="Calibri"/>
          <w:i/>
          <w:sz w:val="20"/>
          <w:szCs w:val="20"/>
        </w:rPr>
        <w:t>om</w:t>
      </w:r>
      <w:r w:rsidRPr="00F94ED3">
        <w:rPr>
          <w:rFonts w:ascii="Calibri" w:hAnsi="Calibri" w:cs="Calibri"/>
          <w:i/>
          <w:sz w:val="20"/>
          <w:szCs w:val="20"/>
        </w:rPr>
        <w:t>, ki so v prometni nesreči/nezgodi utrpeli poškodbe</w:t>
      </w:r>
      <w:r w:rsidR="00170228">
        <w:rPr>
          <w:rFonts w:ascii="Calibri" w:hAnsi="Calibri" w:cs="Calibri"/>
          <w:i/>
          <w:sz w:val="20"/>
          <w:szCs w:val="20"/>
        </w:rPr>
        <w:t>,</w:t>
      </w:r>
      <w:r w:rsidRPr="00F94ED3">
        <w:rPr>
          <w:rFonts w:ascii="Calibri" w:hAnsi="Calibri" w:cs="Calibri"/>
          <w:i/>
          <w:sz w:val="20"/>
          <w:szCs w:val="20"/>
        </w:rPr>
        <w:t xml:space="preserve"> in 3</w:t>
      </w:r>
      <w:r w:rsidR="00170228">
        <w:rPr>
          <w:rFonts w:ascii="Calibri" w:hAnsi="Calibri" w:cs="Calibri"/>
          <w:i/>
          <w:sz w:val="20"/>
          <w:szCs w:val="20"/>
        </w:rPr>
        <w:t>.</w:t>
      </w:r>
      <w:r w:rsidRPr="00F94ED3">
        <w:rPr>
          <w:rFonts w:ascii="Calibri" w:hAnsi="Calibri" w:cs="Calibri"/>
          <w:i/>
          <w:sz w:val="20"/>
          <w:szCs w:val="20"/>
        </w:rPr>
        <w:t xml:space="preserve"> svojc</w:t>
      </w:r>
      <w:r w:rsidR="00170228">
        <w:rPr>
          <w:rFonts w:ascii="Calibri" w:hAnsi="Calibri" w:cs="Calibri"/>
          <w:i/>
          <w:sz w:val="20"/>
          <w:szCs w:val="20"/>
        </w:rPr>
        <w:t>em</w:t>
      </w:r>
      <w:r w:rsidRPr="00F94ED3">
        <w:rPr>
          <w:rFonts w:ascii="Calibri" w:hAnsi="Calibri" w:cs="Calibri"/>
          <w:i/>
          <w:sz w:val="20"/>
          <w:szCs w:val="20"/>
        </w:rPr>
        <w:t xml:space="preserve"> poškodovanih in/ali umrlih v prometnih nesrečah/nesrečah. Gre za programe in storitve informiranja in o</w:t>
      </w:r>
      <w:r w:rsidR="00220735">
        <w:rPr>
          <w:rFonts w:ascii="Calibri" w:hAnsi="Calibri" w:cs="Calibri"/>
          <w:i/>
          <w:sz w:val="20"/>
          <w:szCs w:val="20"/>
        </w:rPr>
        <w:t>za</w:t>
      </w:r>
      <w:r w:rsidRPr="00F94ED3">
        <w:rPr>
          <w:rFonts w:ascii="Calibri" w:hAnsi="Calibri" w:cs="Calibri"/>
          <w:i/>
          <w:sz w:val="20"/>
          <w:szCs w:val="20"/>
        </w:rPr>
        <w:t>veščanj</w:t>
      </w:r>
      <w:r w:rsidR="00220735">
        <w:rPr>
          <w:rFonts w:ascii="Calibri" w:hAnsi="Calibri" w:cs="Calibri"/>
          <w:i/>
          <w:sz w:val="20"/>
          <w:szCs w:val="20"/>
        </w:rPr>
        <w:t>a</w:t>
      </w:r>
      <w:r w:rsidRPr="00F94ED3">
        <w:rPr>
          <w:rFonts w:ascii="Calibri" w:hAnsi="Calibri" w:cs="Calibri"/>
          <w:i/>
          <w:sz w:val="20"/>
          <w:szCs w:val="20"/>
        </w:rPr>
        <w:t xml:space="preserve">, psihosocialne pomoči, svetovanja in terapije. </w:t>
      </w:r>
    </w:p>
    <w:p w14:paraId="6F187687" w14:textId="77777777" w:rsidR="006A3CBA" w:rsidRPr="00B16853" w:rsidRDefault="006A3CBA" w:rsidP="009B6F4E">
      <w:pPr>
        <w:rPr>
          <w:rFonts w:ascii="Calibri" w:hAnsi="Calibri" w:cs="Calibri"/>
          <w:i/>
          <w:sz w:val="20"/>
          <w:szCs w:val="20"/>
        </w:rPr>
      </w:pPr>
    </w:p>
    <w:p w14:paraId="18880A90" w14:textId="611F58EA" w:rsidR="006A3CBA" w:rsidRPr="00B16853" w:rsidRDefault="006A3CBA" w:rsidP="006A3CBA">
      <w:pPr>
        <w:rPr>
          <w:rFonts w:ascii="Calibri" w:hAnsi="Calibri" w:cs="Calibri"/>
          <w:b/>
          <w:i/>
          <w:color w:val="1F497D"/>
          <w:sz w:val="20"/>
          <w:szCs w:val="20"/>
        </w:rPr>
      </w:pPr>
      <w:r w:rsidRPr="00B16853">
        <w:rPr>
          <w:rFonts w:ascii="Calibri" w:hAnsi="Calibri" w:cs="Calibri"/>
          <w:b/>
          <w:i/>
          <w:color w:val="1F497D"/>
          <w:sz w:val="20"/>
          <w:szCs w:val="20"/>
        </w:rPr>
        <w:t>CILJ: dvig k</w:t>
      </w:r>
      <w:r w:rsidR="00170228">
        <w:rPr>
          <w:rFonts w:ascii="Calibri" w:hAnsi="Calibri" w:cs="Calibri"/>
          <w:b/>
          <w:i/>
          <w:color w:val="1F497D"/>
          <w:sz w:val="20"/>
          <w:szCs w:val="20"/>
        </w:rPr>
        <w:t>akovosti</w:t>
      </w:r>
      <w:r w:rsidRPr="00B16853">
        <w:rPr>
          <w:rFonts w:ascii="Calibri" w:hAnsi="Calibri" w:cs="Calibri"/>
          <w:b/>
          <w:i/>
          <w:color w:val="1F497D"/>
          <w:sz w:val="20"/>
          <w:szCs w:val="20"/>
        </w:rPr>
        <w:t xml:space="preserve"> in kvantitete institucionalnega dela na področju pomoči povzročiteljem prometnih nesreč/nezgod, žrtvam in svojcem žrtev prometnih nesreč/nezgod</w:t>
      </w:r>
    </w:p>
    <w:p w14:paraId="3609F0FB" w14:textId="77777777" w:rsidR="00F278A9" w:rsidRPr="00B16853" w:rsidRDefault="00F278A9" w:rsidP="006A3CBA">
      <w:pPr>
        <w:rPr>
          <w:rFonts w:ascii="Calibri" w:hAnsi="Calibri" w:cs="Calibri"/>
          <w:b/>
          <w:i/>
          <w:color w:val="1F497D"/>
          <w:sz w:val="20"/>
          <w:szCs w:val="20"/>
        </w:rPr>
      </w:pPr>
    </w:p>
    <w:p w14:paraId="5E5B83C5" w14:textId="3A34D764" w:rsidR="006A3CBA" w:rsidRPr="009B5AFA" w:rsidRDefault="009500EE" w:rsidP="00AD21FD">
      <w:pPr>
        <w:pStyle w:val="Naslov2"/>
      </w:pPr>
      <w:bookmarkStart w:id="164" w:name="_Toc385511964"/>
      <w:bookmarkStart w:id="165" w:name="_Toc385512351"/>
      <w:bookmarkStart w:id="166" w:name="_Toc512412909"/>
      <w:r>
        <w:t>4.10</w:t>
      </w:r>
      <w:r w:rsidR="00B408A6" w:rsidRPr="009B5AFA">
        <w:t xml:space="preserve"> </w:t>
      </w:r>
      <w:r w:rsidR="00D64A89">
        <w:t>DELNA</w:t>
      </w:r>
      <w:r w:rsidR="002A34F1" w:rsidRPr="009B5AFA">
        <w:t xml:space="preserve"> PODROČJA VARNOSTI CESTNEGA PROMETA</w:t>
      </w:r>
      <w:bookmarkEnd w:id="164"/>
      <w:bookmarkEnd w:id="165"/>
      <w:bookmarkEnd w:id="166"/>
    </w:p>
    <w:p w14:paraId="77DB0503" w14:textId="0767FCD8" w:rsidR="002A34F1" w:rsidRPr="009B5AFA" w:rsidRDefault="002A34F1" w:rsidP="002A34F1">
      <w:pPr>
        <w:rPr>
          <w:rFonts w:ascii="Calibri" w:hAnsi="Calibri" w:cs="Calibri"/>
          <w:sz w:val="20"/>
          <w:szCs w:val="20"/>
        </w:rPr>
      </w:pPr>
      <w:r w:rsidRPr="009B5AFA">
        <w:rPr>
          <w:rFonts w:ascii="Calibri" w:hAnsi="Calibri" w:cs="Calibri"/>
          <w:sz w:val="20"/>
          <w:szCs w:val="20"/>
        </w:rPr>
        <w:t xml:space="preserve">Nacionalni program </w:t>
      </w:r>
      <w:r w:rsidR="00D64A89">
        <w:rPr>
          <w:rFonts w:ascii="Calibri" w:hAnsi="Calibri" w:cs="Calibri"/>
          <w:sz w:val="20"/>
          <w:szCs w:val="20"/>
        </w:rPr>
        <w:t>navaja</w:t>
      </w:r>
      <w:r w:rsidRPr="009B5AFA">
        <w:rPr>
          <w:rFonts w:ascii="Calibri" w:hAnsi="Calibri" w:cs="Calibri"/>
          <w:sz w:val="20"/>
          <w:szCs w:val="20"/>
        </w:rPr>
        <w:t xml:space="preserve"> najpogostejše dejavnike tveganja, najranljivejše skupine udeležencev in ukrepe za spreminjanje ravnanja. Področja so </w:t>
      </w:r>
      <w:r w:rsidR="00D64A89">
        <w:rPr>
          <w:rFonts w:ascii="Calibri" w:hAnsi="Calibri" w:cs="Calibri"/>
          <w:sz w:val="20"/>
          <w:szCs w:val="20"/>
        </w:rPr>
        <w:t>bila</w:t>
      </w:r>
      <w:r w:rsidRPr="009B5AFA">
        <w:rPr>
          <w:rFonts w:ascii="Calibri" w:hAnsi="Calibri" w:cs="Calibri"/>
          <w:sz w:val="20"/>
          <w:szCs w:val="20"/>
        </w:rPr>
        <w:t xml:space="preserve"> izbrana na podlagi analiz</w:t>
      </w:r>
      <w:r w:rsidR="00692990">
        <w:rPr>
          <w:rFonts w:ascii="Calibri" w:hAnsi="Calibri" w:cs="Calibri"/>
          <w:sz w:val="20"/>
          <w:szCs w:val="20"/>
        </w:rPr>
        <w:t>e stanja in poznavanja prometno</w:t>
      </w:r>
      <w:r w:rsidRPr="009B5AFA">
        <w:rPr>
          <w:rFonts w:ascii="Calibri" w:hAnsi="Calibri" w:cs="Calibri"/>
          <w:sz w:val="20"/>
          <w:szCs w:val="20"/>
        </w:rPr>
        <w:t xml:space="preserve">varnostne problematike. </w:t>
      </w:r>
      <w:r w:rsidR="00D64A89">
        <w:rPr>
          <w:rFonts w:ascii="Calibri" w:hAnsi="Calibri" w:cs="Calibri"/>
          <w:sz w:val="20"/>
          <w:szCs w:val="20"/>
        </w:rPr>
        <w:t>Z</w:t>
      </w:r>
      <w:r w:rsidRPr="009B5AFA">
        <w:rPr>
          <w:rFonts w:ascii="Calibri" w:hAnsi="Calibri" w:cs="Calibri"/>
          <w:sz w:val="20"/>
          <w:szCs w:val="20"/>
        </w:rPr>
        <w:t xml:space="preserve"> vidika obsega posamezne problematike in vidika ocene stroškov in koristi so opredeljena </w:t>
      </w:r>
      <w:r w:rsidR="00D64A89">
        <w:rPr>
          <w:rFonts w:ascii="Calibri" w:hAnsi="Calibri" w:cs="Calibri"/>
          <w:sz w:val="20"/>
          <w:szCs w:val="20"/>
        </w:rPr>
        <w:t>delna</w:t>
      </w:r>
      <w:r w:rsidRPr="009B5AFA">
        <w:rPr>
          <w:rFonts w:ascii="Calibri" w:hAnsi="Calibri" w:cs="Calibri"/>
          <w:sz w:val="20"/>
          <w:szCs w:val="20"/>
        </w:rPr>
        <w:t xml:space="preserve"> področja s cilji, </w:t>
      </w:r>
      <w:r w:rsidR="0065077A">
        <w:rPr>
          <w:rFonts w:ascii="Calibri" w:hAnsi="Calibri" w:cs="Calibri"/>
          <w:sz w:val="20"/>
          <w:szCs w:val="20"/>
        </w:rPr>
        <w:t>dejavnost</w:t>
      </w:r>
      <w:r w:rsidRPr="009B5AFA">
        <w:rPr>
          <w:rFonts w:ascii="Calibri" w:hAnsi="Calibri" w:cs="Calibri"/>
          <w:sz w:val="20"/>
          <w:szCs w:val="20"/>
        </w:rPr>
        <w:t>i in kazalniki</w:t>
      </w:r>
      <w:r w:rsidR="00D64A89">
        <w:rPr>
          <w:rFonts w:ascii="Calibri" w:hAnsi="Calibri" w:cs="Calibri"/>
          <w:sz w:val="20"/>
          <w:szCs w:val="20"/>
        </w:rPr>
        <w:t>, ki</w:t>
      </w:r>
      <w:r w:rsidRPr="009B5AFA">
        <w:rPr>
          <w:rFonts w:ascii="Calibri" w:hAnsi="Calibri" w:cs="Calibri"/>
          <w:sz w:val="20"/>
          <w:szCs w:val="20"/>
        </w:rPr>
        <w:t xml:space="preserve"> so usmerjena v:</w:t>
      </w:r>
    </w:p>
    <w:p w14:paraId="285C4C3C" w14:textId="42CA557A" w:rsidR="002A34F1" w:rsidRPr="009B5AFA" w:rsidRDefault="00D64A89" w:rsidP="00AF3DF2">
      <w:pPr>
        <w:pStyle w:val="Noga"/>
        <w:numPr>
          <w:ilvl w:val="0"/>
          <w:numId w:val="11"/>
        </w:numPr>
        <w:tabs>
          <w:tab w:val="clear" w:pos="4536"/>
          <w:tab w:val="clear" w:pos="9072"/>
        </w:tabs>
        <w:rPr>
          <w:rFonts w:ascii="Calibri" w:hAnsi="Calibri" w:cs="Calibri"/>
          <w:i/>
          <w:sz w:val="20"/>
          <w:szCs w:val="20"/>
        </w:rPr>
      </w:pPr>
      <w:r>
        <w:rPr>
          <w:rFonts w:ascii="Calibri" w:hAnsi="Calibri" w:cs="Calibri"/>
          <w:b/>
          <w:i/>
          <w:sz w:val="20"/>
          <w:szCs w:val="20"/>
        </w:rPr>
        <w:t>h</w:t>
      </w:r>
      <w:r w:rsidR="002A34F1" w:rsidRPr="009B5AFA">
        <w:rPr>
          <w:rFonts w:ascii="Calibri" w:hAnsi="Calibri" w:cs="Calibri"/>
          <w:b/>
          <w:i/>
          <w:sz w:val="20"/>
          <w:szCs w:val="20"/>
        </w:rPr>
        <w:t>itrost</w:t>
      </w:r>
      <w:r>
        <w:rPr>
          <w:rFonts w:ascii="Calibri" w:hAnsi="Calibri" w:cs="Calibri"/>
          <w:b/>
          <w:i/>
          <w:sz w:val="20"/>
          <w:szCs w:val="20"/>
        </w:rPr>
        <w:t xml:space="preserve"> kot</w:t>
      </w:r>
      <w:r w:rsidR="002A34F1" w:rsidRPr="009B5AFA">
        <w:rPr>
          <w:rFonts w:ascii="Calibri" w:hAnsi="Calibri" w:cs="Calibri"/>
          <w:i/>
          <w:sz w:val="20"/>
          <w:szCs w:val="20"/>
        </w:rPr>
        <w:t xml:space="preserve"> najpogostejši vzrok najhujših prometnih nesreč, </w:t>
      </w:r>
    </w:p>
    <w:p w14:paraId="77E57548" w14:textId="77777777" w:rsidR="0021523C" w:rsidRPr="009B5AFA" w:rsidRDefault="0021523C"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alkohol</w:t>
      </w:r>
      <w:r w:rsidRPr="009B5AFA">
        <w:rPr>
          <w:rFonts w:ascii="Calibri" w:hAnsi="Calibri" w:cs="Calibri"/>
          <w:i/>
          <w:sz w:val="20"/>
          <w:szCs w:val="20"/>
        </w:rPr>
        <w:t>, prepovedane droge in druge psihoaktivne snovi,</w:t>
      </w:r>
    </w:p>
    <w:p w14:paraId="38D1430B" w14:textId="77777777" w:rsidR="00440C24" w:rsidRPr="009B5AFA" w:rsidRDefault="00440C24"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voznike motornih dvokoles</w:t>
      </w:r>
      <w:r w:rsidRPr="009B5AFA">
        <w:rPr>
          <w:rFonts w:ascii="Calibri" w:hAnsi="Calibri" w:cs="Calibri"/>
          <w:i/>
          <w:sz w:val="20"/>
          <w:szCs w:val="20"/>
        </w:rPr>
        <w:t>,</w:t>
      </w:r>
    </w:p>
    <w:p w14:paraId="4F05C873" w14:textId="77777777" w:rsidR="008A53C1" w:rsidRPr="009B5AFA" w:rsidRDefault="008A53C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kolesarje</w:t>
      </w:r>
      <w:r w:rsidRPr="009B5AFA">
        <w:rPr>
          <w:rFonts w:ascii="Calibri" w:hAnsi="Calibri" w:cs="Calibri"/>
          <w:i/>
          <w:sz w:val="20"/>
          <w:szCs w:val="20"/>
        </w:rPr>
        <w:t>,</w:t>
      </w:r>
    </w:p>
    <w:p w14:paraId="2BE7BA3F" w14:textId="77777777" w:rsidR="008A53C1" w:rsidRPr="009B5AFA" w:rsidRDefault="008A53C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voznike traktorjev</w:t>
      </w:r>
      <w:r w:rsidRPr="009B5AFA">
        <w:rPr>
          <w:rFonts w:ascii="Calibri" w:hAnsi="Calibri" w:cs="Calibri"/>
          <w:i/>
          <w:sz w:val="20"/>
          <w:szCs w:val="20"/>
        </w:rPr>
        <w:t>,</w:t>
      </w:r>
    </w:p>
    <w:p w14:paraId="73E0CDE3" w14:textId="77777777" w:rsidR="008A53C1" w:rsidRPr="009B5AFA" w:rsidRDefault="008A53C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pešce</w:t>
      </w:r>
      <w:r w:rsidRPr="009B5AFA">
        <w:rPr>
          <w:rFonts w:ascii="Calibri" w:hAnsi="Calibri" w:cs="Calibri"/>
          <w:i/>
          <w:sz w:val="20"/>
          <w:szCs w:val="20"/>
        </w:rPr>
        <w:t>,</w:t>
      </w:r>
    </w:p>
    <w:p w14:paraId="124776DA" w14:textId="77777777" w:rsidR="002A34F1" w:rsidRPr="009B5AFA" w:rsidRDefault="008A53C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uporabo varnostnega</w:t>
      </w:r>
      <w:r w:rsidR="002A34F1" w:rsidRPr="009B5AFA">
        <w:rPr>
          <w:rFonts w:ascii="Calibri" w:hAnsi="Calibri" w:cs="Calibri"/>
          <w:b/>
          <w:i/>
          <w:sz w:val="20"/>
          <w:szCs w:val="20"/>
        </w:rPr>
        <w:t xml:space="preserve"> pa</w:t>
      </w:r>
      <w:r w:rsidRPr="009B5AFA">
        <w:rPr>
          <w:rFonts w:ascii="Calibri" w:hAnsi="Calibri" w:cs="Calibri"/>
          <w:b/>
          <w:i/>
          <w:sz w:val="20"/>
          <w:szCs w:val="20"/>
        </w:rPr>
        <w:t>su</w:t>
      </w:r>
      <w:r w:rsidR="002A34F1" w:rsidRPr="009B5AFA">
        <w:rPr>
          <w:rFonts w:ascii="Calibri" w:hAnsi="Calibri" w:cs="Calibri"/>
          <w:i/>
          <w:sz w:val="20"/>
          <w:szCs w:val="20"/>
        </w:rPr>
        <w:t>,</w:t>
      </w:r>
    </w:p>
    <w:p w14:paraId="5AA7468F" w14:textId="77777777" w:rsidR="002A34F1" w:rsidRPr="009B5AFA" w:rsidRDefault="002A34F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mlade voznike</w:t>
      </w:r>
      <w:r w:rsidRPr="009B5AFA">
        <w:rPr>
          <w:rFonts w:ascii="Calibri" w:hAnsi="Calibri" w:cs="Calibri"/>
          <w:i/>
          <w:sz w:val="20"/>
          <w:szCs w:val="20"/>
        </w:rPr>
        <w:t>,</w:t>
      </w:r>
    </w:p>
    <w:p w14:paraId="5E4AD315" w14:textId="77777777" w:rsidR="002A34F1" w:rsidRPr="009B5AFA" w:rsidRDefault="002A34F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starejše voznike</w:t>
      </w:r>
      <w:r w:rsidRPr="009B5AFA">
        <w:rPr>
          <w:rFonts w:ascii="Calibri" w:hAnsi="Calibri" w:cs="Calibri"/>
          <w:i/>
          <w:sz w:val="20"/>
          <w:szCs w:val="20"/>
        </w:rPr>
        <w:t>,</w:t>
      </w:r>
    </w:p>
    <w:p w14:paraId="7790C57C" w14:textId="77777777" w:rsidR="002A34F1" w:rsidRPr="009B5AFA" w:rsidRDefault="002A34F1" w:rsidP="00AF3DF2">
      <w:pPr>
        <w:pStyle w:val="Noga"/>
        <w:numPr>
          <w:ilvl w:val="0"/>
          <w:numId w:val="11"/>
        </w:numPr>
        <w:tabs>
          <w:tab w:val="clear" w:pos="4536"/>
          <w:tab w:val="clear" w:pos="9072"/>
        </w:tabs>
        <w:rPr>
          <w:rFonts w:ascii="Calibri" w:hAnsi="Calibri" w:cs="Calibri"/>
          <w:i/>
          <w:sz w:val="20"/>
          <w:szCs w:val="20"/>
        </w:rPr>
      </w:pPr>
      <w:r w:rsidRPr="009B5AFA">
        <w:rPr>
          <w:rFonts w:ascii="Calibri" w:hAnsi="Calibri" w:cs="Calibri"/>
          <w:b/>
          <w:i/>
          <w:sz w:val="20"/>
          <w:szCs w:val="20"/>
        </w:rPr>
        <w:t>nivojske prehode ceste čez železniško progo</w:t>
      </w:r>
      <w:r w:rsidR="008A53C1" w:rsidRPr="009B5AFA">
        <w:rPr>
          <w:rFonts w:ascii="Calibri" w:hAnsi="Calibri" w:cs="Calibri"/>
          <w:i/>
          <w:sz w:val="20"/>
          <w:szCs w:val="20"/>
        </w:rPr>
        <w:t>.</w:t>
      </w:r>
    </w:p>
    <w:p w14:paraId="07F525BA" w14:textId="77777777" w:rsidR="008F2741" w:rsidRPr="009B5AFA" w:rsidRDefault="008F2741" w:rsidP="008F2741">
      <w:pPr>
        <w:pStyle w:val="Noga"/>
        <w:tabs>
          <w:tab w:val="clear" w:pos="4536"/>
          <w:tab w:val="clear" w:pos="9072"/>
        </w:tabs>
        <w:rPr>
          <w:rFonts w:ascii="Calibri" w:hAnsi="Calibri" w:cs="Calibri"/>
          <w:i/>
          <w:sz w:val="20"/>
          <w:szCs w:val="20"/>
        </w:rPr>
      </w:pPr>
    </w:p>
    <w:p w14:paraId="5B425E22" w14:textId="21D12EC0" w:rsidR="002A34F1" w:rsidRPr="00B16853" w:rsidRDefault="009500EE" w:rsidP="00AD21FD">
      <w:pPr>
        <w:pStyle w:val="Naslov2"/>
      </w:pPr>
      <w:bookmarkStart w:id="167" w:name="_Toc385511965"/>
      <w:bookmarkStart w:id="168" w:name="_Toc385512352"/>
      <w:bookmarkStart w:id="169" w:name="_Toc512412910"/>
      <w:r>
        <w:t>4.10</w:t>
      </w:r>
      <w:r w:rsidR="00B408A6" w:rsidRPr="00B16853">
        <w:t xml:space="preserve">.1 </w:t>
      </w:r>
      <w:r w:rsidR="000121CE" w:rsidRPr="00B16853">
        <w:t>H</w:t>
      </w:r>
      <w:r w:rsidR="002A34F1" w:rsidRPr="00B16853">
        <w:t>ITROST</w:t>
      </w:r>
      <w:bookmarkEnd w:id="167"/>
      <w:bookmarkEnd w:id="168"/>
      <w:bookmarkEnd w:id="169"/>
    </w:p>
    <w:p w14:paraId="1C221353" w14:textId="5A1709DD" w:rsidR="006632E4" w:rsidRPr="00B16853" w:rsidRDefault="006632E4" w:rsidP="006632E4">
      <w:pPr>
        <w:pStyle w:val="Odstavekseznama"/>
        <w:spacing w:line="240" w:lineRule="auto"/>
        <w:ind w:left="0"/>
        <w:rPr>
          <w:rFonts w:ascii="Calibri" w:hAnsi="Calibri" w:cs="Arial"/>
          <w:b/>
          <w:i/>
          <w:color w:val="1F497D"/>
          <w:sz w:val="20"/>
          <w:szCs w:val="20"/>
        </w:rPr>
      </w:pPr>
      <w:r w:rsidRPr="00B16853">
        <w:rPr>
          <w:rFonts w:ascii="Calibri" w:hAnsi="Calibri" w:cs="Calibri"/>
          <w:b/>
          <w:i/>
          <w:color w:val="1F497D"/>
          <w:sz w:val="20"/>
          <w:highlight w:val="yellow"/>
        </w:rPr>
        <w:t xml:space="preserve">TEMELJNI CILJ: </w:t>
      </w:r>
      <w:r w:rsidRPr="00B16853">
        <w:rPr>
          <w:rFonts w:ascii="Calibri" w:hAnsi="Calibri" w:cs="Arial"/>
          <w:b/>
          <w:i/>
          <w:color w:val="1F497D"/>
          <w:sz w:val="20"/>
          <w:szCs w:val="20"/>
          <w:highlight w:val="yellow"/>
        </w:rPr>
        <w:t>zmanjšanje števila mrtvih in poškodovanih v prometnih nesrečah, katerih vzrok je hitrost</w:t>
      </w:r>
      <w:r w:rsidR="00915696">
        <w:rPr>
          <w:rFonts w:ascii="Calibri" w:hAnsi="Calibri" w:cs="Arial"/>
          <w:b/>
          <w:i/>
          <w:color w:val="1F497D"/>
          <w:sz w:val="20"/>
          <w:szCs w:val="20"/>
          <w:highlight w:val="yellow"/>
        </w:rPr>
        <w:t>,</w:t>
      </w:r>
      <w:r w:rsidRPr="00B16853">
        <w:rPr>
          <w:rFonts w:ascii="Calibri" w:hAnsi="Calibri" w:cs="Arial"/>
          <w:b/>
          <w:i/>
          <w:color w:val="1F497D"/>
          <w:sz w:val="20"/>
          <w:szCs w:val="20"/>
          <w:highlight w:val="yellow"/>
        </w:rPr>
        <w:t xml:space="preserve"> za 50 % </w:t>
      </w:r>
      <w:r w:rsidR="00990C30">
        <w:rPr>
          <w:rFonts w:ascii="Calibri" w:hAnsi="Calibri" w:cs="Arial"/>
          <w:b/>
          <w:i/>
          <w:color w:val="1F497D"/>
          <w:sz w:val="20"/>
          <w:szCs w:val="20"/>
          <w:highlight w:val="yellow"/>
        </w:rPr>
        <w:t>oziroma</w:t>
      </w:r>
      <w:r w:rsidRPr="00B16853">
        <w:rPr>
          <w:rFonts w:ascii="Calibri" w:hAnsi="Calibri" w:cs="Arial"/>
          <w:b/>
          <w:i/>
          <w:color w:val="1F497D"/>
          <w:sz w:val="20"/>
          <w:szCs w:val="20"/>
          <w:highlight w:val="yellow"/>
        </w:rPr>
        <w:t xml:space="preserve"> v letu 2022 ne sme umreti več kot 29 udeležencev</w:t>
      </w:r>
    </w:p>
    <w:p w14:paraId="624C09E1" w14:textId="77777777" w:rsidR="006632E4" w:rsidRPr="00B16853" w:rsidRDefault="006632E4" w:rsidP="006632E4">
      <w:pPr>
        <w:pStyle w:val="Odstavekseznama"/>
        <w:spacing w:line="240" w:lineRule="auto"/>
        <w:ind w:left="0"/>
        <w:rPr>
          <w:rFonts w:ascii="Calibri" w:hAnsi="Calibri" w:cs="Arial"/>
          <w:b/>
          <w:i/>
          <w:color w:val="1F497D"/>
          <w:sz w:val="20"/>
          <w:szCs w:val="20"/>
        </w:rPr>
      </w:pPr>
    </w:p>
    <w:p w14:paraId="1A23D575" w14:textId="6381892E" w:rsidR="000121CE" w:rsidRPr="00B16853" w:rsidRDefault="000121CE" w:rsidP="00841CC7">
      <w:pPr>
        <w:rPr>
          <w:rFonts w:ascii="Calibri" w:hAnsi="Calibri" w:cs="Calibri"/>
          <w:bCs/>
          <w:sz w:val="20"/>
          <w:szCs w:val="20"/>
        </w:rPr>
      </w:pPr>
      <w:r w:rsidRPr="00B16853">
        <w:rPr>
          <w:rFonts w:ascii="Calibri" w:hAnsi="Calibri" w:cs="Calibri"/>
          <w:sz w:val="20"/>
          <w:szCs w:val="20"/>
        </w:rPr>
        <w:t>Neprimerna oziroma neprilagojena hitrost je na slovenskih in tudi evropskih cestah</w:t>
      </w:r>
      <w:r w:rsidR="000905D6">
        <w:rPr>
          <w:rFonts w:ascii="Calibri" w:hAnsi="Calibri" w:cs="Calibri"/>
          <w:sz w:val="20"/>
          <w:szCs w:val="20"/>
        </w:rPr>
        <w:t xml:space="preserve"> </w:t>
      </w:r>
      <w:r w:rsidRPr="00B16853">
        <w:rPr>
          <w:rFonts w:ascii="Calibri" w:hAnsi="Calibri" w:cs="Calibri"/>
          <w:sz w:val="20"/>
          <w:szCs w:val="20"/>
        </w:rPr>
        <w:t xml:space="preserve">glavni dejavnik prometnih nesreč, predvsem tistih z najhujšimi posledicami. </w:t>
      </w:r>
      <w:r w:rsidRPr="00B16853">
        <w:rPr>
          <w:rFonts w:ascii="Calibri" w:hAnsi="Calibri" w:cs="Calibri"/>
          <w:bCs/>
          <w:sz w:val="20"/>
          <w:szCs w:val="20"/>
        </w:rPr>
        <w:t>Ukrepi</w:t>
      </w:r>
      <w:r w:rsidR="00112A8B" w:rsidRPr="00B16853">
        <w:rPr>
          <w:rFonts w:ascii="Calibri" w:hAnsi="Calibri" w:cs="Calibri"/>
          <w:bCs/>
          <w:sz w:val="20"/>
          <w:szCs w:val="20"/>
        </w:rPr>
        <w:t>,</w:t>
      </w:r>
      <w:r w:rsidRPr="00B16853">
        <w:rPr>
          <w:rFonts w:ascii="Calibri" w:hAnsi="Calibri" w:cs="Calibri"/>
          <w:bCs/>
          <w:sz w:val="20"/>
          <w:szCs w:val="20"/>
        </w:rPr>
        <w:t xml:space="preserve"> povezani s hitrostjo</w:t>
      </w:r>
      <w:r w:rsidR="00112A8B" w:rsidRPr="00B16853">
        <w:rPr>
          <w:rFonts w:ascii="Calibri" w:hAnsi="Calibri" w:cs="Calibri"/>
          <w:bCs/>
          <w:sz w:val="20"/>
          <w:szCs w:val="20"/>
        </w:rPr>
        <w:t>,</w:t>
      </w:r>
      <w:r w:rsidRPr="00B16853">
        <w:rPr>
          <w:rFonts w:ascii="Calibri" w:hAnsi="Calibri" w:cs="Calibri"/>
          <w:bCs/>
          <w:sz w:val="20"/>
          <w:szCs w:val="20"/>
        </w:rPr>
        <w:t xml:space="preserve"> se izvajajo z večjo intenzi</w:t>
      </w:r>
      <w:r w:rsidR="00417200">
        <w:rPr>
          <w:rFonts w:ascii="Calibri" w:hAnsi="Calibri" w:cs="Calibri"/>
          <w:bCs/>
          <w:sz w:val="20"/>
          <w:szCs w:val="20"/>
        </w:rPr>
        <w:t>vnostjo</w:t>
      </w:r>
      <w:r w:rsidRPr="00B16853">
        <w:rPr>
          <w:rFonts w:ascii="Calibri" w:hAnsi="Calibri" w:cs="Calibri"/>
          <w:bCs/>
          <w:sz w:val="20"/>
          <w:szCs w:val="20"/>
        </w:rPr>
        <w:t xml:space="preserve"> </w:t>
      </w:r>
      <w:r w:rsidR="00417200">
        <w:rPr>
          <w:rFonts w:ascii="Calibri" w:hAnsi="Calibri" w:cs="Calibri"/>
          <w:bCs/>
          <w:sz w:val="20"/>
          <w:szCs w:val="20"/>
        </w:rPr>
        <w:t>med</w:t>
      </w:r>
      <w:r w:rsidRPr="00B16853">
        <w:rPr>
          <w:rFonts w:ascii="Calibri" w:hAnsi="Calibri" w:cs="Calibri"/>
          <w:bCs/>
          <w:sz w:val="20"/>
          <w:szCs w:val="20"/>
        </w:rPr>
        <w:t xml:space="preserve"> trajanj</w:t>
      </w:r>
      <w:r w:rsidR="00417200">
        <w:rPr>
          <w:rFonts w:ascii="Calibri" w:hAnsi="Calibri" w:cs="Calibri"/>
          <w:bCs/>
          <w:sz w:val="20"/>
          <w:szCs w:val="20"/>
        </w:rPr>
        <w:t>em</w:t>
      </w:r>
      <w:r w:rsidRPr="00B16853">
        <w:rPr>
          <w:rFonts w:ascii="Calibri" w:hAnsi="Calibri" w:cs="Calibri"/>
          <w:bCs/>
          <w:sz w:val="20"/>
          <w:szCs w:val="20"/>
        </w:rPr>
        <w:t xml:space="preserve"> akcije, </w:t>
      </w:r>
      <w:r w:rsidR="00820D3E">
        <w:rPr>
          <w:rFonts w:ascii="Calibri" w:hAnsi="Calibri" w:cs="Calibri"/>
          <w:bCs/>
          <w:sz w:val="20"/>
          <w:szCs w:val="20"/>
        </w:rPr>
        <w:t xml:space="preserve">v okviru katere </w:t>
      </w:r>
      <w:r w:rsidRPr="00B16853">
        <w:rPr>
          <w:rFonts w:ascii="Calibri" w:hAnsi="Calibri" w:cs="Calibri"/>
          <w:bCs/>
          <w:sz w:val="20"/>
          <w:szCs w:val="20"/>
        </w:rPr>
        <w:t xml:space="preserve">nosilec </w:t>
      </w:r>
      <w:r w:rsidR="00990C30">
        <w:rPr>
          <w:rFonts w:ascii="Calibri" w:hAnsi="Calibri" w:cs="Calibri"/>
          <w:bCs/>
          <w:sz w:val="20"/>
          <w:szCs w:val="20"/>
        </w:rPr>
        <w:t>oziroma</w:t>
      </w:r>
      <w:r w:rsidRPr="00B16853">
        <w:rPr>
          <w:rFonts w:ascii="Calibri" w:hAnsi="Calibri" w:cs="Calibri"/>
          <w:bCs/>
          <w:sz w:val="20"/>
          <w:szCs w:val="20"/>
        </w:rPr>
        <w:t xml:space="preserve"> koordinator izdela podroben načrt dela s cilji, ukrepi in sodelujočimi. Kontrola hitrosti bo posebej intenzivna na cestah in odsekih</w:t>
      </w:r>
      <w:r w:rsidR="00417200">
        <w:rPr>
          <w:rFonts w:ascii="Calibri" w:hAnsi="Calibri" w:cs="Calibri"/>
          <w:bCs/>
          <w:sz w:val="20"/>
          <w:szCs w:val="20"/>
        </w:rPr>
        <w:t xml:space="preserve"> v Republiki Sloveniji</w:t>
      </w:r>
      <w:r w:rsidRPr="00B16853">
        <w:rPr>
          <w:rFonts w:ascii="Calibri" w:hAnsi="Calibri" w:cs="Calibri"/>
          <w:bCs/>
          <w:sz w:val="20"/>
          <w:szCs w:val="20"/>
        </w:rPr>
        <w:t xml:space="preserve">, kjer so registrirane črne točke. Po končani akciji </w:t>
      </w:r>
      <w:r w:rsidR="00417200">
        <w:rPr>
          <w:rFonts w:ascii="Calibri" w:hAnsi="Calibri" w:cs="Calibri"/>
          <w:bCs/>
          <w:sz w:val="20"/>
          <w:szCs w:val="20"/>
        </w:rPr>
        <w:t xml:space="preserve">bo </w:t>
      </w:r>
      <w:r w:rsidRPr="00B16853">
        <w:rPr>
          <w:rFonts w:ascii="Calibri" w:hAnsi="Calibri" w:cs="Calibri"/>
          <w:bCs/>
          <w:sz w:val="20"/>
          <w:szCs w:val="20"/>
        </w:rPr>
        <w:t>izdela</w:t>
      </w:r>
      <w:r w:rsidR="00220735">
        <w:rPr>
          <w:rFonts w:ascii="Calibri" w:hAnsi="Calibri" w:cs="Calibri"/>
          <w:bCs/>
          <w:sz w:val="20"/>
          <w:szCs w:val="20"/>
        </w:rPr>
        <w:t>n</w:t>
      </w:r>
      <w:r w:rsidR="00417200">
        <w:rPr>
          <w:rFonts w:ascii="Calibri" w:hAnsi="Calibri" w:cs="Calibri"/>
          <w:bCs/>
          <w:sz w:val="20"/>
          <w:szCs w:val="20"/>
        </w:rPr>
        <w:t>o končno</w:t>
      </w:r>
      <w:r w:rsidRPr="00B16853">
        <w:rPr>
          <w:rFonts w:ascii="Calibri" w:hAnsi="Calibri" w:cs="Calibri"/>
          <w:bCs/>
          <w:sz w:val="20"/>
          <w:szCs w:val="20"/>
        </w:rPr>
        <w:t xml:space="preserve"> poročilo s predlogi nadaljnjih ukrepov. </w:t>
      </w:r>
    </w:p>
    <w:p w14:paraId="57AF16B7" w14:textId="181BE787" w:rsidR="00E14184" w:rsidRDefault="00E14184" w:rsidP="00841CC7">
      <w:pPr>
        <w:rPr>
          <w:rFonts w:ascii="Calibri" w:hAnsi="Calibri" w:cs="Calibri"/>
          <w:b/>
          <w:bCs/>
          <w:i/>
          <w:color w:val="1F497D"/>
          <w:sz w:val="20"/>
          <w:szCs w:val="20"/>
        </w:rPr>
      </w:pPr>
      <w:r w:rsidRPr="00B16853">
        <w:rPr>
          <w:rFonts w:ascii="Calibri" w:hAnsi="Calibri" w:cs="Calibri"/>
          <w:b/>
          <w:bCs/>
          <w:i/>
          <w:color w:val="1F497D"/>
          <w:sz w:val="20"/>
          <w:szCs w:val="20"/>
        </w:rPr>
        <w:t xml:space="preserve">PODCILJ: zmanjšanje povprečnih hitrosti v naselju in </w:t>
      </w:r>
      <w:r w:rsidR="00417200">
        <w:rPr>
          <w:rFonts w:ascii="Calibri" w:hAnsi="Calibri" w:cs="Calibri"/>
          <w:b/>
          <w:bCs/>
          <w:i/>
          <w:color w:val="1F497D"/>
          <w:sz w:val="20"/>
          <w:szCs w:val="20"/>
        </w:rPr>
        <w:t>zunaj</w:t>
      </w:r>
      <w:r w:rsidRPr="00B16853">
        <w:rPr>
          <w:rFonts w:ascii="Calibri" w:hAnsi="Calibri" w:cs="Calibri"/>
          <w:b/>
          <w:bCs/>
          <w:i/>
          <w:color w:val="1F497D"/>
          <w:sz w:val="20"/>
          <w:szCs w:val="20"/>
        </w:rPr>
        <w:t xml:space="preserve"> naselja</w:t>
      </w:r>
    </w:p>
    <w:p w14:paraId="77ED1B1E" w14:textId="77777777" w:rsidR="004D605C" w:rsidRPr="00B16853" w:rsidRDefault="004D605C" w:rsidP="00841CC7">
      <w:pPr>
        <w:rPr>
          <w:rFonts w:ascii="Calibri" w:hAnsi="Calibri" w:cs="Calibri"/>
          <w:b/>
          <w:bCs/>
          <w:i/>
          <w:color w:val="1F497D"/>
          <w:sz w:val="20"/>
          <w:szCs w:val="20"/>
        </w:rPr>
      </w:pPr>
    </w:p>
    <w:p w14:paraId="73075999" w14:textId="77777777" w:rsidR="008A53C1" w:rsidRPr="00B16853" w:rsidRDefault="008A53C1" w:rsidP="00841CC7">
      <w:pPr>
        <w:rPr>
          <w:rFonts w:ascii="Calibri" w:hAnsi="Calibri" w:cs="Calibri"/>
          <w:b/>
          <w:bCs/>
          <w:i/>
          <w:color w:val="1F497D"/>
          <w:sz w:val="20"/>
          <w:szCs w:val="20"/>
        </w:rPr>
      </w:pPr>
    </w:p>
    <w:p w14:paraId="7C052ABB" w14:textId="620EE7D5" w:rsidR="007F77EB" w:rsidRPr="00FA7F4C" w:rsidRDefault="007F77EB" w:rsidP="00841CC7">
      <w:pPr>
        <w:rPr>
          <w:rFonts w:ascii="Calibri" w:hAnsi="Calibri" w:cs="Calibri"/>
          <w:b/>
          <w:i/>
          <w:color w:val="000000" w:themeColor="text1"/>
          <w:sz w:val="20"/>
          <w:szCs w:val="20"/>
        </w:rPr>
      </w:pPr>
      <w:r w:rsidRPr="00FA7F4C">
        <w:rPr>
          <w:rFonts w:ascii="Calibri" w:hAnsi="Calibri" w:cs="Calibri"/>
          <w:b/>
          <w:i/>
          <w:color w:val="000000" w:themeColor="text1"/>
          <w:sz w:val="20"/>
          <w:szCs w:val="20"/>
        </w:rPr>
        <w:t xml:space="preserve">Graf </w:t>
      </w:r>
      <w:r w:rsidR="009B3098">
        <w:rPr>
          <w:rFonts w:ascii="Calibri" w:hAnsi="Calibri" w:cs="Calibri"/>
          <w:b/>
          <w:i/>
          <w:color w:val="000000" w:themeColor="text1"/>
          <w:sz w:val="20"/>
          <w:szCs w:val="20"/>
        </w:rPr>
        <w:t>1</w:t>
      </w:r>
      <w:r w:rsidR="004D605C">
        <w:rPr>
          <w:rFonts w:ascii="Calibri" w:hAnsi="Calibri" w:cs="Calibri"/>
          <w:b/>
          <w:i/>
          <w:color w:val="000000" w:themeColor="text1"/>
          <w:sz w:val="20"/>
          <w:szCs w:val="20"/>
        </w:rPr>
        <w:t>7</w:t>
      </w:r>
      <w:r w:rsidRPr="00FA7F4C">
        <w:rPr>
          <w:rFonts w:ascii="Calibri" w:hAnsi="Calibri" w:cs="Calibri"/>
          <w:b/>
          <w:i/>
          <w:color w:val="000000" w:themeColor="text1"/>
          <w:sz w:val="20"/>
          <w:szCs w:val="20"/>
        </w:rPr>
        <w:t xml:space="preserve">: Število </w:t>
      </w:r>
      <w:r w:rsidR="003A1BE4" w:rsidRPr="00FA7F4C">
        <w:rPr>
          <w:rFonts w:ascii="Calibri" w:hAnsi="Calibri" w:cs="Calibri"/>
          <w:b/>
          <w:i/>
          <w:color w:val="000000" w:themeColor="text1"/>
          <w:sz w:val="20"/>
          <w:szCs w:val="20"/>
        </w:rPr>
        <w:t>umrlih</w:t>
      </w:r>
      <w:r w:rsidRPr="00FA7F4C">
        <w:rPr>
          <w:rFonts w:ascii="Calibri" w:hAnsi="Calibri" w:cs="Calibri"/>
          <w:b/>
          <w:i/>
          <w:color w:val="000000" w:themeColor="text1"/>
          <w:sz w:val="20"/>
          <w:szCs w:val="20"/>
        </w:rPr>
        <w:t xml:space="preserve"> v prometnih nesrečah</w:t>
      </w:r>
      <w:r w:rsidR="003A1BE4" w:rsidRPr="00FA7F4C">
        <w:rPr>
          <w:rFonts w:ascii="Calibri" w:hAnsi="Calibri" w:cs="Calibri"/>
          <w:b/>
          <w:i/>
          <w:color w:val="000000" w:themeColor="text1"/>
          <w:sz w:val="20"/>
          <w:szCs w:val="20"/>
        </w:rPr>
        <w:t xml:space="preserve"> – vzrok ne</w:t>
      </w:r>
      <w:r w:rsidR="00282229" w:rsidRPr="00FA7F4C">
        <w:rPr>
          <w:rFonts w:ascii="Calibri" w:hAnsi="Calibri" w:cs="Calibri"/>
          <w:b/>
          <w:i/>
          <w:color w:val="000000" w:themeColor="text1"/>
          <w:sz w:val="20"/>
          <w:szCs w:val="20"/>
        </w:rPr>
        <w:t xml:space="preserve">prilagojena hitrost </w:t>
      </w:r>
      <w:r w:rsidR="00220735" w:rsidRPr="00FA7F4C">
        <w:rPr>
          <w:rFonts w:ascii="Calibri" w:hAnsi="Calibri" w:cs="Calibri"/>
          <w:b/>
          <w:i/>
          <w:color w:val="000000" w:themeColor="text1"/>
          <w:sz w:val="20"/>
          <w:szCs w:val="20"/>
        </w:rPr>
        <w:t>–</w:t>
      </w:r>
      <w:r w:rsidR="00220735">
        <w:rPr>
          <w:rFonts w:ascii="Calibri" w:hAnsi="Calibri" w:cs="Calibri"/>
          <w:b/>
          <w:i/>
          <w:color w:val="000000" w:themeColor="text1"/>
          <w:sz w:val="20"/>
          <w:szCs w:val="20"/>
        </w:rPr>
        <w:t xml:space="preserve"> </w:t>
      </w:r>
      <w:r w:rsidR="00282229" w:rsidRPr="00FA7F4C">
        <w:rPr>
          <w:rFonts w:ascii="Calibri" w:hAnsi="Calibri" w:cs="Calibri"/>
          <w:b/>
          <w:i/>
          <w:color w:val="000000" w:themeColor="text1"/>
          <w:sz w:val="20"/>
          <w:szCs w:val="20"/>
        </w:rPr>
        <w:t>do leta 2017</w:t>
      </w:r>
      <w:r w:rsidR="003A1BE4" w:rsidRPr="00FA7F4C">
        <w:rPr>
          <w:rFonts w:ascii="Calibri" w:hAnsi="Calibri" w:cs="Calibri"/>
          <w:b/>
          <w:i/>
          <w:color w:val="000000" w:themeColor="text1"/>
          <w:sz w:val="20"/>
          <w:szCs w:val="20"/>
        </w:rPr>
        <w:t xml:space="preserve"> ter cilj do leta 2022</w:t>
      </w:r>
    </w:p>
    <w:p w14:paraId="6DD400EF" w14:textId="1B5DD95F" w:rsidR="001541ED" w:rsidRPr="00282229" w:rsidRDefault="001541ED" w:rsidP="00841CC7">
      <w:pPr>
        <w:rPr>
          <w:rFonts w:ascii="Calibri" w:hAnsi="Calibri" w:cs="Calibri"/>
          <w:b/>
          <w:i/>
          <w:color w:val="FF0000"/>
          <w:sz w:val="20"/>
          <w:szCs w:val="20"/>
        </w:rPr>
      </w:pPr>
      <w:r>
        <w:rPr>
          <w:noProof/>
          <w:lang w:eastAsia="sl-SI"/>
        </w:rPr>
        <mc:AlternateContent>
          <mc:Choice Requires="wps">
            <w:drawing>
              <wp:anchor distT="0" distB="0" distL="114300" distR="114300" simplePos="0" relativeHeight="251653120" behindDoc="0" locked="0" layoutInCell="1" allowOverlap="1" wp14:anchorId="3DC04273" wp14:editId="506A0126">
                <wp:simplePos x="0" y="0"/>
                <wp:positionH relativeFrom="column">
                  <wp:posOffset>746760</wp:posOffset>
                </wp:positionH>
                <wp:positionV relativeFrom="paragraph">
                  <wp:posOffset>756285</wp:posOffset>
                </wp:positionV>
                <wp:extent cx="4257675" cy="923925"/>
                <wp:effectExtent l="0" t="0" r="66675" b="85725"/>
                <wp:wrapNone/>
                <wp:docPr id="49" name="Raven puščični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2392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9F52B1F" id="_x0000_t32" coordsize="21600,21600" o:spt="32" o:oned="t" path="m,l21600,21600e" filled="f">
                <v:path arrowok="t" fillok="f" o:connecttype="none"/>
                <o:lock v:ext="edit" shapetype="t"/>
              </v:shapetype>
              <v:shape id="Raven puščični povezovalnik 3" o:spid="_x0000_s1026" type="#_x0000_t32" style="position:absolute;margin-left:58.8pt;margin-top:59.55pt;width:335.2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" strokecolor="red" strokeweight="1.75pt">
                <v:stroke endarrow="block" joinstyle="miter"/>
                <o:lock v:ext="edit" shapetype="f"/>
              </v:shape>
            </w:pict>
          </mc:Fallback>
        </mc:AlternateContent>
      </w:r>
      <w:r>
        <w:rPr>
          <w:noProof/>
          <w:lang w:eastAsia="sl-SI"/>
        </w:rPr>
        <w:drawing>
          <wp:inline distT="0" distB="0" distL="0" distR="0" wp14:anchorId="1AE3A3E1" wp14:editId="5257C9EB">
            <wp:extent cx="5320665" cy="2981325"/>
            <wp:effectExtent l="0" t="0" r="13335" b="9525"/>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45345A" w14:textId="68A4F527" w:rsidR="001A63CC" w:rsidRPr="00B16853" w:rsidRDefault="001A63CC" w:rsidP="00841CC7">
      <w:pPr>
        <w:rPr>
          <w:rFonts w:ascii="Calibri" w:hAnsi="Calibri" w:cs="Calibri"/>
          <w:i/>
          <w:sz w:val="20"/>
          <w:szCs w:val="20"/>
        </w:rPr>
      </w:pPr>
    </w:p>
    <w:p w14:paraId="0FFEB42B" w14:textId="2F6223F0" w:rsidR="0099311B" w:rsidRPr="00B16853" w:rsidRDefault="0099311B" w:rsidP="00841CC7">
      <w:pPr>
        <w:rPr>
          <w:rFonts w:ascii="Calibri" w:hAnsi="Calibri" w:cs="Calibri"/>
          <w:i/>
          <w:sz w:val="20"/>
          <w:szCs w:val="20"/>
        </w:rPr>
      </w:pPr>
      <w:r w:rsidRPr="00B16853">
        <w:rPr>
          <w:rFonts w:ascii="Calibri" w:hAnsi="Calibri" w:cs="Calibri"/>
          <w:i/>
          <w:sz w:val="20"/>
          <w:szCs w:val="20"/>
        </w:rPr>
        <w:t xml:space="preserve">Nosilec </w:t>
      </w:r>
      <w:r w:rsidR="0065077A">
        <w:rPr>
          <w:rFonts w:ascii="Calibri" w:hAnsi="Calibri" w:cs="Calibri"/>
          <w:i/>
          <w:sz w:val="20"/>
          <w:szCs w:val="20"/>
        </w:rPr>
        <w:t>dejavnost</w:t>
      </w:r>
      <w:r w:rsidR="000140D3">
        <w:rPr>
          <w:rFonts w:ascii="Calibri" w:hAnsi="Calibri" w:cs="Calibri"/>
          <w:i/>
          <w:sz w:val="20"/>
          <w:szCs w:val="20"/>
        </w:rPr>
        <w:t>i: Javna agencija Republike Slovenije za varnost prometa</w:t>
      </w:r>
      <w:r w:rsidR="00E90F2C">
        <w:rPr>
          <w:rFonts w:ascii="Calibri" w:hAnsi="Calibri" w:cs="Calibri"/>
          <w:i/>
          <w:sz w:val="20"/>
          <w:szCs w:val="20"/>
        </w:rPr>
        <w:t>.</w:t>
      </w:r>
      <w:r w:rsidR="000140D3">
        <w:rPr>
          <w:rFonts w:ascii="Calibri" w:hAnsi="Calibri" w:cs="Calibri"/>
          <w:i/>
          <w:sz w:val="20"/>
          <w:szCs w:val="20"/>
        </w:rPr>
        <w:t xml:space="preserve"> </w:t>
      </w:r>
    </w:p>
    <w:p w14:paraId="39529084" w14:textId="5038AE0E" w:rsidR="0099311B" w:rsidRPr="00FA7F4C" w:rsidRDefault="00417200" w:rsidP="002A34F1">
      <w:pPr>
        <w:rPr>
          <w:rFonts w:ascii="Calibri" w:hAnsi="Calibri" w:cs="Calibri"/>
          <w:i/>
          <w:color w:val="000000" w:themeColor="text1"/>
          <w:sz w:val="20"/>
          <w:szCs w:val="20"/>
        </w:rPr>
      </w:pPr>
      <w:r w:rsidRPr="00FA7F4C">
        <w:rPr>
          <w:rFonts w:ascii="Calibri" w:hAnsi="Calibri" w:cs="Calibri"/>
          <w:i/>
          <w:color w:val="000000" w:themeColor="text1"/>
          <w:sz w:val="20"/>
          <w:szCs w:val="20"/>
        </w:rPr>
        <w:t>Čas</w:t>
      </w:r>
      <w:r w:rsidR="0099311B" w:rsidRPr="00FA7F4C">
        <w:rPr>
          <w:rFonts w:ascii="Calibri" w:hAnsi="Calibri" w:cs="Calibri"/>
          <w:i/>
          <w:color w:val="000000" w:themeColor="text1"/>
          <w:sz w:val="20"/>
          <w:szCs w:val="20"/>
        </w:rPr>
        <w:t xml:space="preserve"> izved</w:t>
      </w:r>
      <w:r w:rsidR="00E14184" w:rsidRPr="00FA7F4C">
        <w:rPr>
          <w:rFonts w:ascii="Calibri" w:hAnsi="Calibri" w:cs="Calibri"/>
          <w:i/>
          <w:color w:val="000000" w:themeColor="text1"/>
          <w:sz w:val="20"/>
          <w:szCs w:val="20"/>
        </w:rPr>
        <w:t xml:space="preserve">be: </w:t>
      </w:r>
      <w:r w:rsidR="005E5F32" w:rsidRPr="00FA7F4C">
        <w:rPr>
          <w:rFonts w:ascii="Calibri" w:hAnsi="Calibri" w:cs="Calibri"/>
          <w:i/>
          <w:color w:val="000000" w:themeColor="text1"/>
          <w:sz w:val="20"/>
          <w:szCs w:val="20"/>
        </w:rPr>
        <w:t>od 17. do 30</w:t>
      </w:r>
      <w:r w:rsidR="00FB4FC9" w:rsidRPr="00FA7F4C">
        <w:rPr>
          <w:rFonts w:ascii="Calibri" w:hAnsi="Calibri" w:cs="Calibri"/>
          <w:i/>
          <w:color w:val="000000" w:themeColor="text1"/>
          <w:sz w:val="20"/>
          <w:szCs w:val="20"/>
        </w:rPr>
        <w:t>. april</w:t>
      </w:r>
      <w:r w:rsidRPr="00FA7F4C">
        <w:rPr>
          <w:rFonts w:ascii="Calibri" w:hAnsi="Calibri" w:cs="Calibri"/>
          <w:i/>
          <w:color w:val="000000" w:themeColor="text1"/>
          <w:sz w:val="20"/>
          <w:szCs w:val="20"/>
        </w:rPr>
        <w:t>a</w:t>
      </w:r>
      <w:r w:rsidR="002A34F1" w:rsidRPr="00FA7F4C">
        <w:rPr>
          <w:rFonts w:ascii="Calibri" w:hAnsi="Calibri" w:cs="Calibri"/>
          <w:i/>
          <w:color w:val="000000" w:themeColor="text1"/>
          <w:sz w:val="20"/>
          <w:szCs w:val="20"/>
        </w:rPr>
        <w:t xml:space="preserve"> 201</w:t>
      </w:r>
      <w:r w:rsidR="005E5F32" w:rsidRPr="00FA7F4C">
        <w:rPr>
          <w:rFonts w:ascii="Calibri" w:hAnsi="Calibri" w:cs="Calibri"/>
          <w:i/>
          <w:color w:val="000000" w:themeColor="text1"/>
          <w:sz w:val="20"/>
          <w:szCs w:val="20"/>
        </w:rPr>
        <w:t>7</w:t>
      </w:r>
      <w:r w:rsidR="002A34F1" w:rsidRPr="00FA7F4C">
        <w:rPr>
          <w:rFonts w:ascii="Calibri" w:hAnsi="Calibri" w:cs="Calibri"/>
          <w:i/>
          <w:color w:val="000000" w:themeColor="text1"/>
          <w:sz w:val="20"/>
          <w:szCs w:val="20"/>
        </w:rPr>
        <w:t xml:space="preserve">, </w:t>
      </w:r>
      <w:r w:rsidR="001A63CC" w:rsidRPr="00FA7F4C">
        <w:rPr>
          <w:rFonts w:ascii="Calibri" w:hAnsi="Calibri" w:cs="Calibri"/>
          <w:i/>
          <w:color w:val="000000" w:themeColor="text1"/>
          <w:sz w:val="20"/>
          <w:szCs w:val="20"/>
        </w:rPr>
        <w:t>od 26</w:t>
      </w:r>
      <w:r w:rsidR="000E028C" w:rsidRPr="00FA7F4C">
        <w:rPr>
          <w:rFonts w:ascii="Calibri" w:hAnsi="Calibri" w:cs="Calibri"/>
          <w:i/>
          <w:color w:val="000000" w:themeColor="text1"/>
          <w:sz w:val="20"/>
          <w:szCs w:val="20"/>
        </w:rPr>
        <w:t xml:space="preserve">. </w:t>
      </w:r>
      <w:r w:rsidR="001A63CC" w:rsidRPr="00FA7F4C">
        <w:rPr>
          <w:rFonts w:ascii="Calibri" w:hAnsi="Calibri" w:cs="Calibri"/>
          <w:i/>
          <w:color w:val="000000" w:themeColor="text1"/>
          <w:sz w:val="20"/>
          <w:szCs w:val="20"/>
        </w:rPr>
        <w:t>junij</w:t>
      </w:r>
      <w:r w:rsidRPr="00FA7F4C">
        <w:rPr>
          <w:rFonts w:ascii="Calibri" w:hAnsi="Calibri" w:cs="Calibri"/>
          <w:i/>
          <w:color w:val="000000" w:themeColor="text1"/>
          <w:sz w:val="20"/>
          <w:szCs w:val="20"/>
        </w:rPr>
        <w:t>a</w:t>
      </w:r>
      <w:r w:rsidR="005E5F32" w:rsidRPr="00FA7F4C">
        <w:rPr>
          <w:rFonts w:ascii="Calibri" w:hAnsi="Calibri" w:cs="Calibri"/>
          <w:i/>
          <w:color w:val="000000" w:themeColor="text1"/>
          <w:sz w:val="20"/>
          <w:szCs w:val="20"/>
        </w:rPr>
        <w:t xml:space="preserve"> do 2</w:t>
      </w:r>
      <w:r w:rsidR="001A63CC" w:rsidRPr="00FA7F4C">
        <w:rPr>
          <w:rFonts w:ascii="Calibri" w:hAnsi="Calibri" w:cs="Calibri"/>
          <w:i/>
          <w:color w:val="000000" w:themeColor="text1"/>
          <w:sz w:val="20"/>
          <w:szCs w:val="20"/>
        </w:rPr>
        <w:t>. jul</w:t>
      </w:r>
      <w:r w:rsidR="000E028C" w:rsidRPr="00FA7F4C">
        <w:rPr>
          <w:rFonts w:ascii="Calibri" w:hAnsi="Calibri" w:cs="Calibri"/>
          <w:i/>
          <w:color w:val="000000" w:themeColor="text1"/>
          <w:sz w:val="20"/>
          <w:szCs w:val="20"/>
        </w:rPr>
        <w:t>ij</w:t>
      </w:r>
      <w:r w:rsidRPr="00FA7F4C">
        <w:rPr>
          <w:rFonts w:ascii="Calibri" w:hAnsi="Calibri" w:cs="Calibri"/>
          <w:i/>
          <w:color w:val="000000" w:themeColor="text1"/>
          <w:sz w:val="20"/>
          <w:szCs w:val="20"/>
        </w:rPr>
        <w:t>a</w:t>
      </w:r>
      <w:r w:rsidR="00603F15" w:rsidRPr="00FA7F4C">
        <w:rPr>
          <w:rFonts w:ascii="Calibri" w:hAnsi="Calibri" w:cs="Calibri"/>
          <w:i/>
          <w:color w:val="000000" w:themeColor="text1"/>
          <w:sz w:val="20"/>
          <w:szCs w:val="20"/>
        </w:rPr>
        <w:t xml:space="preserve"> 201</w:t>
      </w:r>
      <w:r w:rsidR="005E5F32" w:rsidRPr="00FA7F4C">
        <w:rPr>
          <w:rFonts w:ascii="Calibri" w:hAnsi="Calibri" w:cs="Calibri"/>
          <w:i/>
          <w:color w:val="000000" w:themeColor="text1"/>
          <w:sz w:val="20"/>
          <w:szCs w:val="20"/>
        </w:rPr>
        <w:t>7</w:t>
      </w:r>
      <w:r w:rsidRPr="00FA7F4C">
        <w:rPr>
          <w:rFonts w:ascii="Calibri" w:hAnsi="Calibri" w:cs="Calibri"/>
          <w:i/>
          <w:color w:val="000000" w:themeColor="text1"/>
          <w:sz w:val="20"/>
          <w:szCs w:val="20"/>
        </w:rPr>
        <w:t xml:space="preserve"> in</w:t>
      </w:r>
      <w:r w:rsidR="002A34F1" w:rsidRPr="00FA7F4C">
        <w:rPr>
          <w:rFonts w:ascii="Calibri" w:hAnsi="Calibri" w:cs="Calibri"/>
          <w:i/>
          <w:color w:val="000000" w:themeColor="text1"/>
          <w:sz w:val="20"/>
          <w:szCs w:val="20"/>
        </w:rPr>
        <w:t xml:space="preserve"> </w:t>
      </w:r>
      <w:r w:rsidR="005E5F32" w:rsidRPr="00FA7F4C">
        <w:rPr>
          <w:rFonts w:ascii="Calibri" w:hAnsi="Calibri" w:cs="Calibri"/>
          <w:i/>
          <w:color w:val="000000" w:themeColor="text1"/>
          <w:sz w:val="20"/>
          <w:szCs w:val="20"/>
        </w:rPr>
        <w:t>od 21. do 27</w:t>
      </w:r>
      <w:r w:rsidR="0099311B" w:rsidRPr="00FA7F4C">
        <w:rPr>
          <w:rFonts w:ascii="Calibri" w:hAnsi="Calibri" w:cs="Calibri"/>
          <w:i/>
          <w:color w:val="000000" w:themeColor="text1"/>
          <w:sz w:val="20"/>
          <w:szCs w:val="20"/>
        </w:rPr>
        <w:t>. avgusta 201</w:t>
      </w:r>
      <w:r w:rsidR="005E5F32" w:rsidRPr="00FA7F4C">
        <w:rPr>
          <w:rFonts w:ascii="Calibri" w:hAnsi="Calibri" w:cs="Calibri"/>
          <w:i/>
          <w:color w:val="000000" w:themeColor="text1"/>
          <w:sz w:val="20"/>
          <w:szCs w:val="20"/>
        </w:rPr>
        <w:t>7</w:t>
      </w:r>
      <w:r w:rsidR="002A34F1" w:rsidRPr="00FA7F4C">
        <w:rPr>
          <w:rFonts w:ascii="Calibri" w:hAnsi="Calibri" w:cs="Calibri"/>
          <w:i/>
          <w:color w:val="000000" w:themeColor="text1"/>
          <w:sz w:val="20"/>
          <w:szCs w:val="20"/>
        </w:rPr>
        <w:t>.</w:t>
      </w:r>
    </w:p>
    <w:p w14:paraId="2F7EE8F4" w14:textId="77777777" w:rsidR="006632E4" w:rsidRPr="00FA7F4C" w:rsidRDefault="006632E4" w:rsidP="002A34F1">
      <w:pPr>
        <w:rPr>
          <w:rFonts w:ascii="Calibri" w:hAnsi="Calibri" w:cs="Calibri"/>
          <w:i/>
          <w:color w:val="000000" w:themeColor="text1"/>
          <w:sz w:val="20"/>
          <w:szCs w:val="20"/>
        </w:rPr>
      </w:pPr>
    </w:p>
    <w:p w14:paraId="32BB99AE" w14:textId="1ECDE284" w:rsidR="00483F96" w:rsidRPr="00FA7F4C" w:rsidRDefault="00483F96" w:rsidP="00994888">
      <w:pPr>
        <w:rPr>
          <w:rFonts w:ascii="Calibri" w:hAnsi="Calibri" w:cs="Arial"/>
          <w:color w:val="000000" w:themeColor="text1"/>
          <w:sz w:val="20"/>
          <w:szCs w:val="20"/>
        </w:rPr>
      </w:pPr>
      <w:r w:rsidRPr="00FA7F4C">
        <w:rPr>
          <w:rFonts w:ascii="Calibri" w:hAnsi="Calibri" w:cs="Arial"/>
          <w:color w:val="000000" w:themeColor="text1"/>
          <w:sz w:val="20"/>
          <w:szCs w:val="20"/>
        </w:rPr>
        <w:t>Zaradi nepri</w:t>
      </w:r>
      <w:r w:rsidR="00D34042" w:rsidRPr="00FA7F4C">
        <w:rPr>
          <w:rFonts w:ascii="Calibri" w:hAnsi="Calibri" w:cs="Arial"/>
          <w:color w:val="000000" w:themeColor="text1"/>
          <w:sz w:val="20"/>
          <w:szCs w:val="20"/>
        </w:rPr>
        <w:t xml:space="preserve">lagojene </w:t>
      </w:r>
      <w:r w:rsidR="000F7A25" w:rsidRPr="00FA7F4C">
        <w:rPr>
          <w:rFonts w:ascii="Calibri" w:hAnsi="Calibri" w:cs="Arial"/>
          <w:color w:val="000000" w:themeColor="text1"/>
          <w:sz w:val="20"/>
          <w:szCs w:val="20"/>
        </w:rPr>
        <w:t>hitrosti</w:t>
      </w:r>
      <w:r w:rsidR="005E5F32" w:rsidRPr="00FA7F4C">
        <w:rPr>
          <w:rFonts w:ascii="Calibri" w:hAnsi="Calibri" w:cs="Arial"/>
          <w:color w:val="000000" w:themeColor="text1"/>
          <w:sz w:val="20"/>
          <w:szCs w:val="20"/>
        </w:rPr>
        <w:t xml:space="preserve"> je v letu 2017</w:t>
      </w:r>
      <w:r w:rsidR="001A63CC" w:rsidRPr="00FA7F4C">
        <w:rPr>
          <w:rFonts w:ascii="Calibri" w:hAnsi="Calibri" w:cs="Arial"/>
          <w:color w:val="000000" w:themeColor="text1"/>
          <w:sz w:val="20"/>
          <w:szCs w:val="20"/>
        </w:rPr>
        <w:t xml:space="preserve"> </w:t>
      </w:r>
      <w:r w:rsidR="005E5F32" w:rsidRPr="00FA7F4C">
        <w:rPr>
          <w:rFonts w:ascii="Calibri" w:hAnsi="Calibri" w:cs="Arial"/>
          <w:color w:val="000000" w:themeColor="text1"/>
          <w:sz w:val="20"/>
          <w:szCs w:val="20"/>
        </w:rPr>
        <w:t>(2016) umrlo 46</w:t>
      </w:r>
      <w:r w:rsidR="00C50BD9" w:rsidRPr="00FA7F4C">
        <w:rPr>
          <w:rFonts w:ascii="Calibri" w:hAnsi="Calibri" w:cs="Arial"/>
          <w:color w:val="000000" w:themeColor="text1"/>
          <w:sz w:val="20"/>
          <w:szCs w:val="20"/>
        </w:rPr>
        <w:t xml:space="preserve"> </w:t>
      </w:r>
      <w:r w:rsidR="001A63CC" w:rsidRPr="00FA7F4C">
        <w:rPr>
          <w:rFonts w:ascii="Calibri" w:hAnsi="Calibri" w:cs="Arial"/>
          <w:color w:val="000000" w:themeColor="text1"/>
          <w:sz w:val="20"/>
          <w:szCs w:val="20"/>
        </w:rPr>
        <w:t>(</w:t>
      </w:r>
      <w:r w:rsidR="00E12392" w:rsidRPr="00FA7F4C">
        <w:rPr>
          <w:rFonts w:ascii="Calibri" w:hAnsi="Calibri" w:cs="Arial"/>
          <w:color w:val="000000" w:themeColor="text1"/>
          <w:sz w:val="20"/>
          <w:szCs w:val="20"/>
        </w:rPr>
        <w:t>4</w:t>
      </w:r>
      <w:r w:rsidR="005E5F32" w:rsidRPr="00FA7F4C">
        <w:rPr>
          <w:rFonts w:ascii="Calibri" w:hAnsi="Calibri" w:cs="Arial"/>
          <w:color w:val="000000" w:themeColor="text1"/>
          <w:sz w:val="20"/>
          <w:szCs w:val="20"/>
        </w:rPr>
        <w:t>2) udeležencev, 284</w:t>
      </w:r>
      <w:r w:rsidR="001A63CC" w:rsidRPr="00FA7F4C">
        <w:rPr>
          <w:rFonts w:ascii="Calibri" w:hAnsi="Calibri" w:cs="Arial"/>
          <w:color w:val="000000" w:themeColor="text1"/>
          <w:sz w:val="20"/>
          <w:szCs w:val="20"/>
        </w:rPr>
        <w:t xml:space="preserve"> (</w:t>
      </w:r>
      <w:r w:rsidR="005E5F32" w:rsidRPr="00FA7F4C">
        <w:rPr>
          <w:rFonts w:ascii="Calibri" w:hAnsi="Calibri" w:cs="Arial"/>
          <w:color w:val="000000" w:themeColor="text1"/>
          <w:sz w:val="20"/>
          <w:szCs w:val="20"/>
        </w:rPr>
        <w:t>299</w:t>
      </w:r>
      <w:r w:rsidRPr="00FA7F4C">
        <w:rPr>
          <w:rFonts w:ascii="Calibri" w:hAnsi="Calibri" w:cs="Arial"/>
          <w:color w:val="000000" w:themeColor="text1"/>
          <w:sz w:val="20"/>
          <w:szCs w:val="20"/>
        </w:rPr>
        <w:t>) se jih je hudo tel</w:t>
      </w:r>
      <w:r w:rsidR="001A63CC" w:rsidRPr="00FA7F4C">
        <w:rPr>
          <w:rFonts w:ascii="Calibri" w:hAnsi="Calibri" w:cs="Arial"/>
          <w:color w:val="000000" w:themeColor="text1"/>
          <w:sz w:val="20"/>
          <w:szCs w:val="20"/>
        </w:rPr>
        <w:t>esno</w:t>
      </w:r>
      <w:r w:rsidR="005E5F32" w:rsidRPr="00FA7F4C">
        <w:rPr>
          <w:rFonts w:ascii="Calibri" w:hAnsi="Calibri" w:cs="Arial"/>
          <w:color w:val="000000" w:themeColor="text1"/>
          <w:sz w:val="20"/>
          <w:szCs w:val="20"/>
        </w:rPr>
        <w:t xml:space="preserve"> poškodovalo in 1.605 (1.917</w:t>
      </w:r>
      <w:r w:rsidRPr="00FA7F4C">
        <w:rPr>
          <w:rFonts w:ascii="Calibri" w:hAnsi="Calibri" w:cs="Arial"/>
          <w:color w:val="000000" w:themeColor="text1"/>
          <w:sz w:val="20"/>
          <w:szCs w:val="20"/>
        </w:rPr>
        <w:t xml:space="preserve">) lahko telesno poškodovalo. </w:t>
      </w:r>
    </w:p>
    <w:p w14:paraId="62037529" w14:textId="77777777" w:rsidR="00483F96" w:rsidRPr="00B16853" w:rsidRDefault="00483F96" w:rsidP="00994888">
      <w:pPr>
        <w:rPr>
          <w:rFonts w:ascii="Calibri" w:hAnsi="Calibri" w:cs="Arial"/>
          <w:sz w:val="20"/>
          <w:szCs w:val="20"/>
        </w:rPr>
      </w:pPr>
    </w:p>
    <w:p w14:paraId="4D52414F" w14:textId="51538537" w:rsidR="008152C5" w:rsidRPr="00FA7F4C" w:rsidRDefault="00F46ACB" w:rsidP="008152C5">
      <w:pPr>
        <w:rPr>
          <w:rFonts w:asciiTheme="minorHAnsi" w:hAnsiTheme="minorHAnsi" w:cstheme="minorHAnsi"/>
          <w:color w:val="000000" w:themeColor="text1"/>
          <w:sz w:val="20"/>
          <w:szCs w:val="20"/>
          <w:lang w:eastAsia="sl-SI"/>
        </w:rPr>
      </w:pPr>
      <w:r w:rsidRPr="00FA7F4C">
        <w:rPr>
          <w:rFonts w:asciiTheme="minorHAnsi" w:hAnsiTheme="minorHAnsi" w:cstheme="minorHAnsi"/>
          <w:noProof/>
          <w:color w:val="000000" w:themeColor="text1"/>
          <w:sz w:val="20"/>
          <w:szCs w:val="20"/>
          <w:lang w:eastAsia="sl-SI"/>
        </w:rPr>
        <w:drawing>
          <wp:anchor distT="0" distB="0" distL="114300" distR="114300" simplePos="0" relativeHeight="251671552" behindDoc="1" locked="0" layoutInCell="1" allowOverlap="1" wp14:anchorId="3347EE9A" wp14:editId="47385CBD">
            <wp:simplePos x="0" y="0"/>
            <wp:positionH relativeFrom="column">
              <wp:posOffset>3870960</wp:posOffset>
            </wp:positionH>
            <wp:positionV relativeFrom="paragraph">
              <wp:posOffset>668655</wp:posOffset>
            </wp:positionV>
            <wp:extent cx="2257425" cy="2819400"/>
            <wp:effectExtent l="0" t="0" r="9525" b="0"/>
            <wp:wrapTight wrapText="bothSides">
              <wp:wrapPolygon edited="0">
                <wp:start x="0" y="0"/>
                <wp:lineTo x="0" y="21454"/>
                <wp:lineTo x="21509" y="21454"/>
                <wp:lineTo x="21509" y="0"/>
                <wp:lineTo x="0" y="0"/>
              </wp:wrapPolygon>
            </wp:wrapTight>
            <wp:docPr id="24" name="Slika 24" descr="bu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uum"/>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5742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2C5" w:rsidRPr="00FA7F4C">
        <w:rPr>
          <w:rFonts w:asciiTheme="minorHAnsi" w:hAnsiTheme="minorHAnsi" w:cstheme="minorHAnsi"/>
          <w:color w:val="000000" w:themeColor="text1"/>
          <w:sz w:val="20"/>
          <w:szCs w:val="20"/>
        </w:rPr>
        <w:t xml:space="preserve">Zaradi neprilagojene hitrosti je v letu 2017 (2016) umrlo 46 (43) udeležencev, 288 (300) se jih je hudo telesno poškodovalo in 1.606 (1.925) lahko telesno poškodovalo. Sistem za sekcijsko merjenje hitrosti je bil v letu 2017 v pilotni uporabi od januarja do oktobra. Po podatkih Darsa je pozitivno vplival na zmanjšanje povprečnih hitrosti na obravnavanem odseku in zmanjšanje števila prometnih nesreč. V letu 2017 (2016) je bilo ugotovljenih 116.815 (77.2015) kršitev prekoračitev hitrosti. </w:t>
      </w:r>
    </w:p>
    <w:p w14:paraId="281024D0" w14:textId="77777777" w:rsidR="008152C5" w:rsidRPr="00FA7F4C" w:rsidRDefault="008152C5" w:rsidP="00107800">
      <w:pPr>
        <w:rPr>
          <w:rFonts w:ascii="Calibri" w:hAnsi="Calibri" w:cs="Calibri"/>
          <w:color w:val="000000" w:themeColor="text1"/>
          <w:sz w:val="20"/>
          <w:szCs w:val="20"/>
        </w:rPr>
      </w:pPr>
    </w:p>
    <w:p w14:paraId="3D567F07" w14:textId="40DF4B2B" w:rsidR="00B05A5F" w:rsidRPr="00FA7F4C" w:rsidRDefault="00B05A5F" w:rsidP="00B05A5F">
      <w:pPr>
        <w:ind w:right="-207"/>
        <w:rPr>
          <w:rFonts w:asciiTheme="minorHAnsi" w:hAnsiTheme="minorHAnsi" w:cstheme="minorHAnsi"/>
          <w:color w:val="000000" w:themeColor="text1"/>
          <w:sz w:val="20"/>
          <w:szCs w:val="20"/>
        </w:rPr>
      </w:pPr>
      <w:r w:rsidRPr="00FA7F4C">
        <w:rPr>
          <w:rFonts w:asciiTheme="minorHAnsi" w:hAnsiTheme="minorHAnsi" w:cstheme="minorHAnsi"/>
          <w:bCs/>
          <w:color w:val="000000" w:themeColor="text1"/>
          <w:sz w:val="20"/>
          <w:szCs w:val="20"/>
        </w:rPr>
        <w:t xml:space="preserve">V okviru akcije Hitrost je bil pripravljen akcijski načrt z vključenimi tudi drugimi partnerji, predvsem Policijo, občinskimi redarstvi, DARS-om, različnimi nevladnimi organizacijami, </w:t>
      </w:r>
      <w:r w:rsidR="0084278E">
        <w:rPr>
          <w:rFonts w:asciiTheme="minorHAnsi" w:hAnsiTheme="minorHAnsi" w:cstheme="minorHAnsi"/>
          <w:bCs/>
          <w:color w:val="000000" w:themeColor="text1"/>
          <w:sz w:val="20"/>
          <w:szCs w:val="20"/>
        </w:rPr>
        <w:t>in</w:t>
      </w:r>
      <w:r w:rsidRPr="00FA7F4C">
        <w:rPr>
          <w:rFonts w:asciiTheme="minorHAnsi" w:hAnsiTheme="minorHAnsi" w:cstheme="minorHAnsi"/>
          <w:bCs/>
          <w:color w:val="000000" w:themeColor="text1"/>
          <w:sz w:val="20"/>
          <w:szCs w:val="20"/>
        </w:rPr>
        <w:t xml:space="preserve"> več medijskih prispevkov (spletni portali</w:t>
      </w:r>
      <w:r w:rsidR="0084278E">
        <w:rPr>
          <w:rFonts w:asciiTheme="minorHAnsi" w:hAnsiTheme="minorHAnsi" w:cstheme="minorHAnsi"/>
          <w:bCs/>
          <w:color w:val="000000" w:themeColor="text1"/>
          <w:sz w:val="20"/>
          <w:szCs w:val="20"/>
        </w:rPr>
        <w:t xml:space="preserve"> </w:t>
      </w:r>
      <w:r w:rsidRPr="00FA7F4C">
        <w:rPr>
          <w:rFonts w:asciiTheme="minorHAnsi" w:hAnsiTheme="minorHAnsi" w:cstheme="minorHAnsi"/>
          <w:bCs/>
          <w:color w:val="000000" w:themeColor="text1"/>
          <w:sz w:val="20"/>
          <w:szCs w:val="20"/>
        </w:rPr>
        <w:t xml:space="preserve">...) </w:t>
      </w:r>
      <w:r w:rsidR="0084278E">
        <w:rPr>
          <w:rFonts w:asciiTheme="minorHAnsi" w:hAnsiTheme="minorHAnsi" w:cstheme="minorHAnsi"/>
          <w:bCs/>
          <w:color w:val="000000" w:themeColor="text1"/>
          <w:sz w:val="20"/>
          <w:szCs w:val="20"/>
        </w:rPr>
        <w:t>ter</w:t>
      </w:r>
      <w:r w:rsidRPr="00FA7F4C">
        <w:rPr>
          <w:rFonts w:asciiTheme="minorHAnsi" w:hAnsiTheme="minorHAnsi" w:cstheme="minorHAnsi"/>
          <w:bCs/>
          <w:color w:val="000000" w:themeColor="text1"/>
          <w:sz w:val="20"/>
          <w:szCs w:val="20"/>
        </w:rPr>
        <w:t xml:space="preserve"> prispevk</w:t>
      </w:r>
      <w:r w:rsidR="0084278E">
        <w:rPr>
          <w:rFonts w:asciiTheme="minorHAnsi" w:hAnsiTheme="minorHAnsi" w:cstheme="minorHAnsi"/>
          <w:bCs/>
          <w:color w:val="000000" w:themeColor="text1"/>
          <w:sz w:val="20"/>
          <w:szCs w:val="20"/>
        </w:rPr>
        <w:t>ov</w:t>
      </w:r>
      <w:r w:rsidRPr="00FA7F4C">
        <w:rPr>
          <w:rFonts w:asciiTheme="minorHAnsi" w:hAnsiTheme="minorHAnsi" w:cstheme="minorHAnsi"/>
          <w:bCs/>
          <w:color w:val="000000" w:themeColor="text1"/>
          <w:sz w:val="20"/>
          <w:szCs w:val="20"/>
        </w:rPr>
        <w:t xml:space="preserve"> v lokalnih glasilih. Uporab</w:t>
      </w:r>
      <w:r w:rsidR="0084278E">
        <w:rPr>
          <w:rFonts w:asciiTheme="minorHAnsi" w:hAnsiTheme="minorHAnsi" w:cstheme="minorHAnsi"/>
          <w:bCs/>
          <w:color w:val="000000" w:themeColor="text1"/>
          <w:sz w:val="20"/>
          <w:szCs w:val="20"/>
        </w:rPr>
        <w:t>ljena</w:t>
      </w:r>
      <w:r w:rsidRPr="00FA7F4C">
        <w:rPr>
          <w:rFonts w:asciiTheme="minorHAnsi" w:hAnsiTheme="minorHAnsi" w:cstheme="minorHAnsi"/>
          <w:bCs/>
          <w:color w:val="000000" w:themeColor="text1"/>
          <w:sz w:val="20"/>
          <w:szCs w:val="20"/>
        </w:rPr>
        <w:t xml:space="preserve"> je </w:t>
      </w:r>
      <w:r w:rsidR="0084278E">
        <w:rPr>
          <w:rFonts w:asciiTheme="minorHAnsi" w:hAnsiTheme="minorHAnsi" w:cstheme="minorHAnsi"/>
          <w:bCs/>
          <w:color w:val="000000" w:themeColor="text1"/>
          <w:sz w:val="20"/>
          <w:szCs w:val="20"/>
        </w:rPr>
        <w:t xml:space="preserve">bila </w:t>
      </w:r>
      <w:r w:rsidRPr="00FA7F4C">
        <w:rPr>
          <w:rFonts w:asciiTheme="minorHAnsi" w:hAnsiTheme="minorHAnsi" w:cstheme="minorHAnsi"/>
          <w:bCs/>
          <w:color w:val="000000" w:themeColor="text1"/>
          <w:sz w:val="20"/>
          <w:szCs w:val="20"/>
        </w:rPr>
        <w:t>medijsk</w:t>
      </w:r>
      <w:r w:rsidR="0084278E">
        <w:rPr>
          <w:rFonts w:asciiTheme="minorHAnsi" w:hAnsiTheme="minorHAnsi" w:cstheme="minorHAnsi"/>
          <w:bCs/>
          <w:color w:val="000000" w:themeColor="text1"/>
          <w:sz w:val="20"/>
          <w:szCs w:val="20"/>
        </w:rPr>
        <w:t>a-</w:t>
      </w:r>
      <w:r w:rsidRPr="00FA7F4C">
        <w:rPr>
          <w:rFonts w:asciiTheme="minorHAnsi" w:hAnsiTheme="minorHAnsi" w:cstheme="minorHAnsi"/>
          <w:bCs/>
          <w:color w:val="000000" w:themeColor="text1"/>
          <w:sz w:val="20"/>
          <w:szCs w:val="20"/>
        </w:rPr>
        <w:t xml:space="preserve"> kampanj</w:t>
      </w:r>
      <w:r w:rsidR="0084278E">
        <w:rPr>
          <w:rFonts w:asciiTheme="minorHAnsi" w:hAnsiTheme="minorHAnsi" w:cstheme="minorHAnsi"/>
          <w:bCs/>
          <w:color w:val="000000" w:themeColor="text1"/>
          <w:sz w:val="20"/>
          <w:szCs w:val="20"/>
        </w:rPr>
        <w:t>a</w:t>
      </w:r>
      <w:r w:rsidRPr="00FA7F4C">
        <w:rPr>
          <w:rFonts w:asciiTheme="minorHAnsi" w:hAnsiTheme="minorHAnsi" w:cstheme="minorHAnsi"/>
          <w:bCs/>
          <w:color w:val="000000" w:themeColor="text1"/>
          <w:sz w:val="20"/>
          <w:szCs w:val="20"/>
        </w:rPr>
        <w:t xml:space="preserve"> s sloganom </w:t>
      </w:r>
      <w:r w:rsidR="0084278E">
        <w:rPr>
          <w:rFonts w:asciiTheme="minorHAnsi" w:hAnsiTheme="minorHAnsi" w:cstheme="minorHAnsi"/>
          <w:bCs/>
          <w:color w:val="000000" w:themeColor="text1"/>
          <w:sz w:val="20"/>
          <w:szCs w:val="20"/>
        </w:rPr>
        <w:t>»</w:t>
      </w:r>
      <w:r w:rsidRPr="00FA7F4C">
        <w:rPr>
          <w:rFonts w:asciiTheme="minorHAnsi" w:hAnsiTheme="minorHAnsi" w:cstheme="minorHAnsi"/>
          <w:bCs/>
          <w:color w:val="000000" w:themeColor="text1"/>
          <w:sz w:val="20"/>
          <w:szCs w:val="20"/>
        </w:rPr>
        <w:t>Če si divjak, nisi junak! Vozimo pametno!</w:t>
      </w:r>
      <w:r w:rsidR="0084278E">
        <w:rPr>
          <w:rFonts w:asciiTheme="minorHAnsi" w:hAnsiTheme="minorHAnsi" w:cstheme="minorHAnsi"/>
          <w:bCs/>
          <w:color w:val="000000" w:themeColor="text1"/>
          <w:sz w:val="20"/>
          <w:szCs w:val="20"/>
        </w:rPr>
        <w:t>«,</w:t>
      </w:r>
      <w:r w:rsidRPr="00FA7F4C">
        <w:rPr>
          <w:rFonts w:asciiTheme="minorHAnsi" w:hAnsiTheme="minorHAnsi" w:cstheme="minorHAnsi"/>
          <w:bCs/>
          <w:color w:val="000000" w:themeColor="text1"/>
          <w:sz w:val="20"/>
          <w:szCs w:val="20"/>
        </w:rPr>
        <w:t xml:space="preserve"> s TV</w:t>
      </w:r>
      <w:r w:rsidR="0084278E">
        <w:rPr>
          <w:rFonts w:asciiTheme="minorHAnsi" w:hAnsiTheme="minorHAnsi" w:cstheme="minorHAnsi"/>
          <w:bCs/>
          <w:color w:val="000000" w:themeColor="text1"/>
          <w:sz w:val="20"/>
          <w:szCs w:val="20"/>
        </w:rPr>
        <w:t>-</w:t>
      </w:r>
      <w:r w:rsidRPr="00FA7F4C">
        <w:rPr>
          <w:rFonts w:asciiTheme="minorHAnsi" w:hAnsiTheme="minorHAnsi" w:cstheme="minorHAnsi"/>
          <w:bCs/>
          <w:color w:val="000000" w:themeColor="text1"/>
          <w:sz w:val="20"/>
          <w:szCs w:val="20"/>
        </w:rPr>
        <w:t xml:space="preserve"> in radijskimi spoti, plakati in letaki. Za potrebe občinskih SPV, organizacij za tehnične preglede, šol vožnje ter IC-je je AVP zagotovila preventivna gradiva, poleg tega pa so potekale terenske akcije s promocijo »superjunaka« po slovenskih mestih predvsem na lokacijah, kjer se zbirajo mladi. Ob tem smo podelili tudi praktične nagrade. Na AC plakatnih mestih smo z enakimi sporočili medijske kampanje opozarjali voznike na hitrost vožnje. </w:t>
      </w:r>
      <w:r w:rsidRPr="00FA7F4C">
        <w:rPr>
          <w:rFonts w:asciiTheme="minorHAnsi" w:hAnsiTheme="minorHAnsi" w:cstheme="minorHAnsi"/>
          <w:color w:val="000000" w:themeColor="text1"/>
          <w:sz w:val="20"/>
          <w:szCs w:val="20"/>
        </w:rPr>
        <w:t xml:space="preserve">V avgustu smo v sodelovanju z MOL, SOS, Policijo </w:t>
      </w:r>
      <w:r w:rsidR="0084278E">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presojevalcem varnosti cest za lokalne SPV-je ponovno organizirali delavnico »Umirjanje hitrosti – problematika in izvajanje aktivnosti na lokalni ravni«. </w:t>
      </w:r>
      <w:r w:rsidRPr="00FA7F4C">
        <w:rPr>
          <w:rFonts w:asciiTheme="minorHAnsi" w:hAnsiTheme="minorHAnsi" w:cstheme="minorHAnsi"/>
          <w:bCs/>
          <w:color w:val="000000" w:themeColor="text1"/>
          <w:sz w:val="20"/>
          <w:szCs w:val="20"/>
        </w:rPr>
        <w:t xml:space="preserve">Konec leta je AVP ob </w:t>
      </w:r>
      <w:r w:rsidR="0084278E">
        <w:rPr>
          <w:rFonts w:asciiTheme="minorHAnsi" w:hAnsiTheme="minorHAnsi" w:cstheme="minorHAnsi"/>
          <w:bCs/>
          <w:color w:val="000000" w:themeColor="text1"/>
          <w:sz w:val="20"/>
          <w:szCs w:val="20"/>
        </w:rPr>
        <w:t>pre</w:t>
      </w:r>
      <w:r w:rsidRPr="00FA7F4C">
        <w:rPr>
          <w:rFonts w:asciiTheme="minorHAnsi" w:hAnsiTheme="minorHAnsi" w:cstheme="minorHAnsi"/>
          <w:bCs/>
          <w:color w:val="000000" w:themeColor="text1"/>
          <w:sz w:val="20"/>
          <w:szCs w:val="20"/>
        </w:rPr>
        <w:t>ostalih obstoječih preventivnih filmih na vse lokalne skupnosti in matične šole poslal</w:t>
      </w:r>
      <w:r w:rsidR="0084278E">
        <w:rPr>
          <w:rFonts w:asciiTheme="minorHAnsi" w:hAnsiTheme="minorHAnsi" w:cstheme="minorHAnsi"/>
          <w:bCs/>
          <w:color w:val="000000" w:themeColor="text1"/>
          <w:sz w:val="20"/>
          <w:szCs w:val="20"/>
        </w:rPr>
        <w:t>a</w:t>
      </w:r>
      <w:r w:rsidRPr="00FA7F4C">
        <w:rPr>
          <w:rFonts w:asciiTheme="minorHAnsi" w:hAnsiTheme="minorHAnsi" w:cstheme="minorHAnsi"/>
          <w:bCs/>
          <w:color w:val="000000" w:themeColor="text1"/>
          <w:sz w:val="20"/>
          <w:szCs w:val="20"/>
        </w:rPr>
        <w:t xml:space="preserve"> USB</w:t>
      </w:r>
      <w:r w:rsidR="0084278E">
        <w:rPr>
          <w:rFonts w:asciiTheme="minorHAnsi" w:hAnsiTheme="minorHAnsi" w:cstheme="minorHAnsi"/>
          <w:bCs/>
          <w:color w:val="000000" w:themeColor="text1"/>
          <w:sz w:val="20"/>
          <w:szCs w:val="20"/>
        </w:rPr>
        <w:t>-</w:t>
      </w:r>
      <w:r w:rsidRPr="00FA7F4C">
        <w:rPr>
          <w:rFonts w:asciiTheme="minorHAnsi" w:hAnsiTheme="minorHAnsi" w:cstheme="minorHAnsi"/>
          <w:bCs/>
          <w:color w:val="000000" w:themeColor="text1"/>
          <w:sz w:val="20"/>
          <w:szCs w:val="20"/>
        </w:rPr>
        <w:t xml:space="preserve">ključke s preventivno-izobraževalnim filmom </w:t>
      </w:r>
      <w:r w:rsidR="0084278E">
        <w:rPr>
          <w:rFonts w:asciiTheme="minorHAnsi" w:hAnsiTheme="minorHAnsi" w:cstheme="minorHAnsi"/>
          <w:bCs/>
          <w:color w:val="000000" w:themeColor="text1"/>
          <w:sz w:val="20"/>
          <w:szCs w:val="20"/>
        </w:rPr>
        <w:t>o</w:t>
      </w:r>
      <w:r w:rsidRPr="00FA7F4C">
        <w:rPr>
          <w:rFonts w:asciiTheme="minorHAnsi" w:hAnsiTheme="minorHAnsi" w:cstheme="minorHAnsi"/>
          <w:bCs/>
          <w:color w:val="000000" w:themeColor="text1"/>
          <w:sz w:val="20"/>
          <w:szCs w:val="20"/>
        </w:rPr>
        <w:t xml:space="preserve"> hitrosti vožnje v prometu </w:t>
      </w:r>
      <w:r w:rsidR="0084278E">
        <w:rPr>
          <w:rFonts w:asciiTheme="minorHAnsi" w:hAnsiTheme="minorHAnsi" w:cstheme="minorHAnsi"/>
          <w:bCs/>
          <w:color w:val="000000" w:themeColor="text1"/>
          <w:sz w:val="20"/>
          <w:szCs w:val="20"/>
        </w:rPr>
        <w:t>in</w:t>
      </w:r>
      <w:r w:rsidRPr="00FA7F4C">
        <w:rPr>
          <w:rFonts w:asciiTheme="minorHAnsi" w:hAnsiTheme="minorHAnsi" w:cstheme="minorHAnsi"/>
          <w:bCs/>
          <w:color w:val="000000" w:themeColor="text1"/>
          <w:sz w:val="20"/>
          <w:szCs w:val="20"/>
        </w:rPr>
        <w:t xml:space="preserve"> varnostn</w:t>
      </w:r>
      <w:r w:rsidR="0084278E">
        <w:rPr>
          <w:rFonts w:asciiTheme="minorHAnsi" w:hAnsiTheme="minorHAnsi" w:cstheme="minorHAnsi"/>
          <w:bCs/>
          <w:color w:val="000000" w:themeColor="text1"/>
          <w:sz w:val="20"/>
          <w:szCs w:val="20"/>
        </w:rPr>
        <w:t>i</w:t>
      </w:r>
      <w:r w:rsidRPr="00FA7F4C">
        <w:rPr>
          <w:rFonts w:asciiTheme="minorHAnsi" w:hAnsiTheme="minorHAnsi" w:cstheme="minorHAnsi"/>
          <w:bCs/>
          <w:color w:val="000000" w:themeColor="text1"/>
          <w:sz w:val="20"/>
          <w:szCs w:val="20"/>
        </w:rPr>
        <w:t xml:space="preserve"> razdalj</w:t>
      </w:r>
      <w:r w:rsidR="0084278E">
        <w:rPr>
          <w:rFonts w:asciiTheme="minorHAnsi" w:hAnsiTheme="minorHAnsi" w:cstheme="minorHAnsi"/>
          <w:bCs/>
          <w:color w:val="000000" w:themeColor="text1"/>
          <w:sz w:val="20"/>
          <w:szCs w:val="20"/>
        </w:rPr>
        <w:t>i</w:t>
      </w:r>
      <w:r w:rsidRPr="00FA7F4C">
        <w:rPr>
          <w:rFonts w:asciiTheme="minorHAnsi" w:hAnsiTheme="minorHAnsi" w:cstheme="minorHAnsi"/>
          <w:bCs/>
          <w:color w:val="000000" w:themeColor="text1"/>
          <w:sz w:val="20"/>
          <w:szCs w:val="20"/>
        </w:rPr>
        <w:t xml:space="preserve">. </w:t>
      </w:r>
    </w:p>
    <w:p w14:paraId="5580504A" w14:textId="77777777" w:rsidR="008B7C3E" w:rsidRPr="00FA7F4C" w:rsidRDefault="008B7C3E" w:rsidP="00337373">
      <w:pPr>
        <w:rPr>
          <w:rFonts w:ascii="Calibri" w:hAnsi="Calibri"/>
          <w:color w:val="000000" w:themeColor="text1"/>
          <w:sz w:val="20"/>
          <w:szCs w:val="20"/>
        </w:rPr>
      </w:pPr>
    </w:p>
    <w:p w14:paraId="27812C34" w14:textId="19240AEC" w:rsidR="00B05A5F" w:rsidRPr="00FA7F4C" w:rsidRDefault="00B05A5F" w:rsidP="00B05A5F">
      <w:pPr>
        <w:ind w:right="-207"/>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akcije Hitrost se je izvajala tudi terenska akcije Bodi superjunak v sodelovanju z zunanjimi izvajalci, ki so </w:t>
      </w:r>
      <w:r w:rsidR="0084278E">
        <w:rPr>
          <w:rFonts w:asciiTheme="minorHAnsi" w:hAnsiTheme="minorHAnsi" w:cstheme="minorHAnsi"/>
          <w:color w:val="000000" w:themeColor="text1"/>
          <w:sz w:val="20"/>
          <w:szCs w:val="20"/>
        </w:rPr>
        <w:t>med</w:t>
      </w:r>
      <w:r w:rsidR="004436AD">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večji</w:t>
      </w:r>
      <w:r w:rsidR="0084278E">
        <w:rPr>
          <w:rFonts w:asciiTheme="minorHAnsi" w:hAnsiTheme="minorHAnsi" w:cstheme="minorHAnsi"/>
          <w:color w:val="000000" w:themeColor="text1"/>
          <w:sz w:val="20"/>
          <w:szCs w:val="20"/>
        </w:rPr>
        <w:t>mi</w:t>
      </w:r>
      <w:r w:rsidRPr="00FA7F4C">
        <w:rPr>
          <w:rFonts w:asciiTheme="minorHAnsi" w:hAnsiTheme="minorHAnsi" w:cstheme="minorHAnsi"/>
          <w:color w:val="000000" w:themeColor="text1"/>
          <w:sz w:val="20"/>
          <w:szCs w:val="20"/>
        </w:rPr>
        <w:t xml:space="preserve"> dogodk</w:t>
      </w:r>
      <w:r w:rsidR="0084278E">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po mestnih občinah od junija do septembra 2017 (Ljubljana, Celje, Velenje, Kranj, Maribor, Ptuj, Murska Sobota) dodatno nagovarjali predvsem mlade, da se fotografirajo </w:t>
      </w:r>
      <w:r w:rsidR="0084278E">
        <w:rPr>
          <w:rFonts w:asciiTheme="minorHAnsi" w:hAnsiTheme="minorHAnsi" w:cstheme="minorHAnsi"/>
          <w:color w:val="000000" w:themeColor="text1"/>
          <w:sz w:val="20"/>
          <w:szCs w:val="20"/>
        </w:rPr>
        <w:t>z</w:t>
      </w:r>
      <w:r w:rsidRPr="00FA7F4C">
        <w:rPr>
          <w:rFonts w:asciiTheme="minorHAnsi" w:hAnsiTheme="minorHAnsi" w:cstheme="minorHAnsi"/>
          <w:color w:val="000000" w:themeColor="text1"/>
          <w:sz w:val="20"/>
          <w:szCs w:val="20"/>
        </w:rPr>
        <w:t xml:space="preserve"> maskoto superjunaka </w:t>
      </w:r>
      <w:r w:rsidR="0084278E">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sliko kot promocijo akcije objavijo v svojih </w:t>
      </w:r>
      <w:r w:rsidR="0084278E">
        <w:rPr>
          <w:rFonts w:asciiTheme="minorHAnsi" w:hAnsiTheme="minorHAnsi" w:cstheme="minorHAnsi"/>
          <w:color w:val="000000" w:themeColor="text1"/>
          <w:sz w:val="20"/>
          <w:szCs w:val="20"/>
        </w:rPr>
        <w:t>družbenih</w:t>
      </w:r>
      <w:r w:rsidR="0084278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omrežjih. Tako so se lahko potegovali za praktične nagrade. Skupno je bilo v terenskih akcijah superjunaka udeleženih 578 mladih, v povprečju več kot 80 na posamezen dogodek.</w:t>
      </w:r>
    </w:p>
    <w:p w14:paraId="218984C9" w14:textId="77777777" w:rsidR="00B05A5F" w:rsidRPr="00FA7F4C" w:rsidRDefault="00B05A5F" w:rsidP="00337373">
      <w:pPr>
        <w:rPr>
          <w:rFonts w:ascii="Calibri" w:hAnsi="Calibri"/>
          <w:color w:val="000000" w:themeColor="text1"/>
          <w:sz w:val="20"/>
          <w:szCs w:val="20"/>
        </w:rPr>
      </w:pPr>
    </w:p>
    <w:p w14:paraId="51198122" w14:textId="75F20635" w:rsidR="00B05A5F" w:rsidRPr="00FA7F4C" w:rsidRDefault="00B05A5F" w:rsidP="0031255E">
      <w:pPr>
        <w:shd w:val="clear" w:color="auto" w:fill="FFFFFF"/>
        <w:rPr>
          <w:rFonts w:asciiTheme="minorHAnsi" w:hAnsiTheme="minorHAnsi" w:cstheme="minorHAnsi"/>
          <w:bCs/>
          <w:color w:val="000000" w:themeColor="text1"/>
          <w:sz w:val="20"/>
          <w:szCs w:val="20"/>
        </w:rPr>
      </w:pPr>
      <w:r w:rsidRPr="00FA7F4C">
        <w:rPr>
          <w:rFonts w:asciiTheme="minorHAnsi" w:hAnsiTheme="minorHAnsi" w:cstheme="minorHAnsi"/>
          <w:bCs/>
          <w:color w:val="000000" w:themeColor="text1"/>
          <w:sz w:val="20"/>
          <w:szCs w:val="20"/>
        </w:rPr>
        <w:t>V okviru naših aktivnosti se je AVP pridružila tudi 4. svetovnemu dnevu prometne varnosti, ki sta ga razglasila OZN ter Svetovna zdravstvena organizacija. Tako smo osrednji dogodek iz</w:t>
      </w:r>
      <w:r w:rsidR="0084278E">
        <w:rPr>
          <w:rFonts w:asciiTheme="minorHAnsi" w:hAnsiTheme="minorHAnsi" w:cstheme="minorHAnsi"/>
          <w:bCs/>
          <w:color w:val="000000" w:themeColor="text1"/>
          <w:sz w:val="20"/>
          <w:szCs w:val="20"/>
        </w:rPr>
        <w:t>vedli</w:t>
      </w:r>
      <w:r w:rsidRPr="00FA7F4C">
        <w:rPr>
          <w:rFonts w:asciiTheme="minorHAnsi" w:hAnsiTheme="minorHAnsi" w:cstheme="minorHAnsi"/>
          <w:bCs/>
          <w:color w:val="000000" w:themeColor="text1"/>
          <w:sz w:val="20"/>
          <w:szCs w:val="20"/>
        </w:rPr>
        <w:t xml:space="preserve"> 11. maja 2017 v Ljubljani na Kongresnem trgu. Tema svetovnega dneva prometne varnosti je bila </w:t>
      </w:r>
      <w:r w:rsidRPr="00FA7F4C">
        <w:rPr>
          <w:rFonts w:asciiTheme="minorHAnsi" w:hAnsiTheme="minorHAnsi" w:cstheme="minorHAnsi"/>
          <w:color w:val="000000" w:themeColor="text1"/>
          <w:sz w:val="20"/>
          <w:szCs w:val="20"/>
        </w:rPr>
        <w:t xml:space="preserve">»Rešimo življenje </w:t>
      </w:r>
      <w:r w:rsidR="0084278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#upočasnimo!« (Save Lives - #SlowDown)</w:t>
      </w:r>
      <w:r w:rsidRPr="00FA7F4C">
        <w:rPr>
          <w:rFonts w:asciiTheme="minorHAnsi" w:hAnsiTheme="minorHAnsi" w:cstheme="minorHAnsi"/>
          <w:bCs/>
          <w:color w:val="000000" w:themeColor="text1"/>
          <w:sz w:val="20"/>
          <w:szCs w:val="20"/>
        </w:rPr>
        <w:t xml:space="preserve">, zato je AVP pripravila tudi sporočila </w:t>
      </w:r>
      <w:r w:rsidR="0084278E">
        <w:rPr>
          <w:rFonts w:asciiTheme="minorHAnsi" w:hAnsiTheme="minorHAnsi" w:cstheme="minorHAnsi"/>
          <w:bCs/>
          <w:color w:val="000000" w:themeColor="text1"/>
          <w:sz w:val="20"/>
          <w:szCs w:val="20"/>
        </w:rPr>
        <w:t>in</w:t>
      </w:r>
      <w:r w:rsidRPr="00FA7F4C">
        <w:rPr>
          <w:rFonts w:asciiTheme="minorHAnsi" w:hAnsiTheme="minorHAnsi" w:cstheme="minorHAnsi"/>
          <w:bCs/>
          <w:color w:val="000000" w:themeColor="text1"/>
          <w:sz w:val="20"/>
          <w:szCs w:val="20"/>
        </w:rPr>
        <w:t xml:space="preserve"> povabila politike, da se pridružijo skupni pobudi. </w:t>
      </w:r>
      <w:r w:rsidRPr="00FA7F4C">
        <w:rPr>
          <w:rFonts w:asciiTheme="minorHAnsi" w:hAnsiTheme="minorHAnsi" w:cstheme="minorHAnsi"/>
          <w:color w:val="000000" w:themeColor="text1"/>
          <w:sz w:val="20"/>
          <w:szCs w:val="20"/>
        </w:rPr>
        <w:t>Poleg praktičnih vsebinskih preventivnih delavnic</w:t>
      </w:r>
      <w:r w:rsidR="0084278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povezanih s področjem prometne varnosti otrok in varne vožnje otrok (svetovanje glede uporabe otroških varnostnih sedežev, hitrost in alkohol kot glavna dejavnika tveganja, varno kolesarjenje in uporaba kolesarske čelade), je AVP pripravila tudi atraktiven animacijski program za otroke: ustvarjalne delavnice, lutkovn</w:t>
      </w:r>
      <w:r w:rsidR="0084278E">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predstav</w:t>
      </w:r>
      <w:r w:rsidR="0084278E">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s Pasavčkom v prometu </w:t>
      </w:r>
      <w:r w:rsidR="0084278E">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nastop </w:t>
      </w:r>
      <w:r w:rsidR="00C5401B">
        <w:rPr>
          <w:rFonts w:asciiTheme="minorHAnsi" w:hAnsiTheme="minorHAnsi" w:cstheme="minorHAnsi"/>
          <w:color w:val="000000" w:themeColor="text1"/>
          <w:sz w:val="20"/>
          <w:szCs w:val="20"/>
        </w:rPr>
        <w:t>č</w:t>
      </w:r>
      <w:r w:rsidRPr="00FA7F4C">
        <w:rPr>
          <w:rFonts w:asciiTheme="minorHAnsi" w:hAnsiTheme="minorHAnsi" w:cstheme="minorHAnsi"/>
          <w:color w:val="000000" w:themeColor="text1"/>
          <w:sz w:val="20"/>
          <w:szCs w:val="20"/>
        </w:rPr>
        <w:t xml:space="preserve">arovnika Grega. Dogodka se je udeležilo </w:t>
      </w:r>
      <w:r w:rsidR="0084278E">
        <w:rPr>
          <w:rFonts w:asciiTheme="minorHAnsi" w:hAnsiTheme="minorHAnsi" w:cstheme="minorHAnsi"/>
          <w:color w:val="000000" w:themeColor="text1"/>
          <w:sz w:val="20"/>
          <w:szCs w:val="20"/>
        </w:rPr>
        <w:t>več kot</w:t>
      </w:r>
      <w:r w:rsidRPr="00FA7F4C">
        <w:rPr>
          <w:rFonts w:asciiTheme="minorHAnsi" w:hAnsiTheme="minorHAnsi" w:cstheme="minorHAnsi"/>
          <w:color w:val="000000" w:themeColor="text1"/>
          <w:sz w:val="20"/>
          <w:szCs w:val="20"/>
        </w:rPr>
        <w:t xml:space="preserve"> 350 otrok in učiteljev iz vrtcev in osnovnih šol v Ljubljani in okolici.</w:t>
      </w:r>
    </w:p>
    <w:tbl>
      <w:tblPr>
        <w:tblW w:w="0" w:type="auto"/>
        <w:tblLayout w:type="fixed"/>
        <w:tblLook w:val="01E0" w:firstRow="1" w:lastRow="1" w:firstColumn="1" w:lastColumn="1" w:noHBand="0" w:noVBand="0"/>
      </w:tblPr>
      <w:tblGrid>
        <w:gridCol w:w="4608"/>
        <w:gridCol w:w="4678"/>
      </w:tblGrid>
      <w:tr w:rsidR="00B05A5F" w:rsidRPr="00106ACE" w14:paraId="3B48594C" w14:textId="77777777" w:rsidTr="00817830">
        <w:tc>
          <w:tcPr>
            <w:tcW w:w="4608" w:type="dxa"/>
            <w:shd w:val="clear" w:color="auto" w:fill="auto"/>
          </w:tcPr>
          <w:p w14:paraId="5A7BE944" w14:textId="58279253" w:rsidR="00B05A5F" w:rsidRPr="00106ACE" w:rsidRDefault="00B05A5F" w:rsidP="00817830">
            <w:pPr>
              <w:spacing w:line="360" w:lineRule="auto"/>
              <w:rPr>
                <w:bCs/>
              </w:rPr>
            </w:pPr>
            <w:r w:rsidRPr="00106ACE">
              <w:rPr>
                <w:bCs/>
                <w:noProof/>
                <w:color w:val="FF0000"/>
                <w:lang w:eastAsia="sl-SI"/>
              </w:rPr>
              <w:drawing>
                <wp:inline distT="0" distB="0" distL="0" distR="0" wp14:anchorId="5D133E82" wp14:editId="48574CBC">
                  <wp:extent cx="3419475" cy="1924050"/>
                  <wp:effectExtent l="0" t="0" r="9525" b="0"/>
                  <wp:docPr id="228" name="Slika 228" descr="IMG_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0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9475" cy="1924050"/>
                          </a:xfrm>
                          <a:prstGeom prst="rect">
                            <a:avLst/>
                          </a:prstGeom>
                          <a:noFill/>
                          <a:ln>
                            <a:noFill/>
                          </a:ln>
                        </pic:spPr>
                      </pic:pic>
                    </a:graphicData>
                  </a:graphic>
                </wp:inline>
              </w:drawing>
            </w:r>
          </w:p>
        </w:tc>
        <w:tc>
          <w:tcPr>
            <w:tcW w:w="4678" w:type="dxa"/>
            <w:shd w:val="clear" w:color="auto" w:fill="auto"/>
          </w:tcPr>
          <w:p w14:paraId="5EB0AF77" w14:textId="75D75CAA" w:rsidR="00B05A5F" w:rsidRPr="00106ACE" w:rsidRDefault="00B05A5F" w:rsidP="00817830">
            <w:pPr>
              <w:spacing w:line="360" w:lineRule="auto"/>
              <w:rPr>
                <w:bCs/>
              </w:rPr>
            </w:pPr>
            <w:r w:rsidRPr="00106ACE">
              <w:rPr>
                <w:bCs/>
                <w:noProof/>
                <w:lang w:eastAsia="sl-SI"/>
              </w:rPr>
              <w:drawing>
                <wp:inline distT="0" distB="0" distL="0" distR="0" wp14:anchorId="4651F464" wp14:editId="1AEC49C9">
                  <wp:extent cx="3381375" cy="1895475"/>
                  <wp:effectExtent l="0" t="0" r="9525" b="9525"/>
                  <wp:docPr id="26" name="Slika 26" descr="IMG_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1375" cy="1895475"/>
                          </a:xfrm>
                          <a:prstGeom prst="rect">
                            <a:avLst/>
                          </a:prstGeom>
                          <a:noFill/>
                          <a:ln>
                            <a:noFill/>
                          </a:ln>
                        </pic:spPr>
                      </pic:pic>
                    </a:graphicData>
                  </a:graphic>
                </wp:inline>
              </w:drawing>
            </w:r>
          </w:p>
        </w:tc>
      </w:tr>
    </w:tbl>
    <w:p w14:paraId="0BC6FC63" w14:textId="77777777" w:rsidR="00B05A5F" w:rsidRPr="009B5AFA" w:rsidRDefault="00B05A5F" w:rsidP="006B200D">
      <w:pPr>
        <w:rPr>
          <w:rFonts w:ascii="Calibri" w:hAnsi="Calibri"/>
          <w:color w:val="000000"/>
          <w:sz w:val="20"/>
          <w:szCs w:val="20"/>
        </w:rPr>
      </w:pPr>
    </w:p>
    <w:p w14:paraId="58D5543D" w14:textId="1FD603C4" w:rsidR="002F3C59" w:rsidRPr="00FA7F4C" w:rsidRDefault="002F3C59" w:rsidP="001F2828">
      <w:pPr>
        <w:rPr>
          <w:rFonts w:ascii="Calibri" w:hAnsi="Calibri" w:cs="Arial"/>
          <w:color w:val="000000" w:themeColor="text1"/>
          <w:sz w:val="20"/>
        </w:rPr>
      </w:pPr>
      <w:r w:rsidRPr="00FA7F4C">
        <w:rPr>
          <w:rFonts w:ascii="Calibri" w:hAnsi="Calibri" w:cs="Arial"/>
          <w:color w:val="000000" w:themeColor="text1"/>
          <w:sz w:val="20"/>
        </w:rPr>
        <w:t xml:space="preserve">V letu 2017 se je </w:t>
      </w:r>
      <w:r w:rsidR="0084278E">
        <w:rPr>
          <w:rFonts w:ascii="Calibri" w:hAnsi="Calibri" w:cs="Arial"/>
          <w:color w:val="000000" w:themeColor="text1"/>
          <w:sz w:val="20"/>
        </w:rPr>
        <w:t>z</w:t>
      </w:r>
      <w:r w:rsidRPr="00FA7F4C">
        <w:rPr>
          <w:rFonts w:ascii="Calibri" w:hAnsi="Calibri" w:cs="Arial"/>
          <w:color w:val="000000" w:themeColor="text1"/>
          <w:sz w:val="20"/>
        </w:rPr>
        <w:t xml:space="preserve"> inšpekcijsk</w:t>
      </w:r>
      <w:r w:rsidR="0084278E">
        <w:rPr>
          <w:rFonts w:ascii="Calibri" w:hAnsi="Calibri" w:cs="Arial"/>
          <w:color w:val="000000" w:themeColor="text1"/>
          <w:sz w:val="20"/>
        </w:rPr>
        <w:t>imi</w:t>
      </w:r>
      <w:r w:rsidRPr="00FA7F4C">
        <w:rPr>
          <w:rFonts w:ascii="Calibri" w:hAnsi="Calibri" w:cs="Arial"/>
          <w:color w:val="000000" w:themeColor="text1"/>
          <w:sz w:val="20"/>
        </w:rPr>
        <w:t xml:space="preserve"> nadzor</w:t>
      </w:r>
      <w:r w:rsidR="0084278E">
        <w:rPr>
          <w:rFonts w:ascii="Calibri" w:hAnsi="Calibri" w:cs="Arial"/>
          <w:color w:val="000000" w:themeColor="text1"/>
          <w:sz w:val="20"/>
        </w:rPr>
        <w:t>i</w:t>
      </w:r>
      <w:r w:rsidRPr="00FA7F4C">
        <w:rPr>
          <w:rFonts w:ascii="Calibri" w:hAnsi="Calibri" w:cs="Arial"/>
          <w:color w:val="000000" w:themeColor="text1"/>
          <w:sz w:val="20"/>
        </w:rPr>
        <w:t xml:space="preserve"> izvajal pregled cestne infrastrukture po uradni dolžnosti in tudi na podlagi prijav </w:t>
      </w:r>
      <w:r w:rsidR="00990C30">
        <w:rPr>
          <w:rFonts w:ascii="Calibri" w:hAnsi="Calibri" w:cs="Arial"/>
          <w:color w:val="000000" w:themeColor="text1"/>
          <w:sz w:val="20"/>
        </w:rPr>
        <w:t>oziroma</w:t>
      </w:r>
      <w:r w:rsidRPr="00FA7F4C">
        <w:rPr>
          <w:rFonts w:ascii="Calibri" w:hAnsi="Calibri" w:cs="Arial"/>
          <w:color w:val="000000" w:themeColor="text1"/>
          <w:sz w:val="20"/>
        </w:rPr>
        <w:t xml:space="preserve"> pobud upravljavcev ter vzdrževalcev cest, Policije in posameznikov, pri čemer je bil med drugim poudarek na pregledu obstoječe prometne signalizacije. V okviru inšpekcijskih pregledov je bil</w:t>
      </w:r>
      <w:r w:rsidR="0084278E">
        <w:rPr>
          <w:rFonts w:ascii="Calibri" w:hAnsi="Calibri" w:cs="Arial"/>
          <w:color w:val="000000" w:themeColor="text1"/>
          <w:sz w:val="20"/>
        </w:rPr>
        <w:t>a</w:t>
      </w:r>
      <w:r w:rsidRPr="00FA7F4C">
        <w:rPr>
          <w:rFonts w:ascii="Calibri" w:hAnsi="Calibri" w:cs="Arial"/>
          <w:color w:val="000000" w:themeColor="text1"/>
          <w:sz w:val="20"/>
        </w:rPr>
        <w:t xml:space="preserve"> ob ugotovljenih pomanjkljivostih zavezancem (upravljavcem in vzdrževalcem državnih cest) v inšpekcijskih postopkih z zapisniki o inšpekcijskih pregledih ali odločbami odrejena ali predlagana postavitev ustrezne prometne signalizacije, predvsem z namenom zmanjševanja in umirjanja hitrosti. </w:t>
      </w:r>
    </w:p>
    <w:p w14:paraId="1992BCD3" w14:textId="705B37FD" w:rsidR="00C51259" w:rsidRPr="00FA7F4C" w:rsidRDefault="00C51259" w:rsidP="00C51259">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Večina problematike prometne varnosti v lokalnih okoljih se nanaša na nepravilno parkiranje in prekoračitve hitrosti. Redarstva sodelujejo tudi pri varovanju otrok na poti v šolo. Izvaja se tudi nadzor hitrosti z radarskimi merilniki, predvsem na območjih šol in vrtcev, zdravstvenih domov in naselij. Izvajanje nadzora nad hitrostjo običajno poteka usklajeno med </w:t>
      </w:r>
      <w:r w:rsidR="00990C30">
        <w:rPr>
          <w:rFonts w:ascii="Calibri" w:hAnsi="Calibri" w:cs="Calibri"/>
          <w:color w:val="000000" w:themeColor="text1"/>
          <w:sz w:val="20"/>
          <w:szCs w:val="20"/>
        </w:rPr>
        <w:t>p</w:t>
      </w:r>
      <w:r w:rsidRPr="00FA7F4C">
        <w:rPr>
          <w:rFonts w:ascii="Calibri" w:hAnsi="Calibri" w:cs="Calibri"/>
          <w:color w:val="000000" w:themeColor="text1"/>
          <w:sz w:val="20"/>
          <w:szCs w:val="20"/>
        </w:rPr>
        <w:t>olicijo in občinskimi redarstvi.</w:t>
      </w:r>
      <w:r w:rsidR="0031255E" w:rsidRPr="00FA7F4C">
        <w:rPr>
          <w:rFonts w:ascii="Calibri" w:hAnsi="Calibri" w:cs="Calibri"/>
          <w:color w:val="000000" w:themeColor="text1"/>
          <w:sz w:val="20"/>
          <w:szCs w:val="20"/>
        </w:rPr>
        <w:t xml:space="preserve"> </w:t>
      </w:r>
      <w:r w:rsidR="0031255E" w:rsidRPr="00FA7F4C">
        <w:rPr>
          <w:rFonts w:asciiTheme="minorHAnsi" w:hAnsiTheme="minorHAnsi" w:cstheme="minorHAnsi"/>
          <w:color w:val="000000" w:themeColor="text1"/>
          <w:sz w:val="20"/>
          <w:szCs w:val="20"/>
        </w:rPr>
        <w:t xml:space="preserve">Redarska služba v Mestni občini Ljubljana je v letu 2017 ugotovila </w:t>
      </w:r>
      <w:r w:rsidR="0031255E" w:rsidRPr="00FA7F4C">
        <w:rPr>
          <w:rFonts w:asciiTheme="minorHAnsi" w:hAnsiTheme="minorHAnsi" w:cstheme="minorHAnsi"/>
          <w:color w:val="000000" w:themeColor="text1"/>
          <w:sz w:val="20"/>
          <w:szCs w:val="20"/>
          <w:lang w:eastAsia="sl-SI"/>
        </w:rPr>
        <w:t>22.372 kršitev v povezavi s prekoračitvijo hitrosti.</w:t>
      </w:r>
    </w:p>
    <w:p w14:paraId="2D62AE04" w14:textId="77777777" w:rsidR="006B200D" w:rsidRPr="00FA7F4C" w:rsidRDefault="006B200D" w:rsidP="00C51259">
      <w:pPr>
        <w:rPr>
          <w:rFonts w:ascii="Calibri" w:hAnsi="Calibri" w:cs="Calibri"/>
          <w:color w:val="000000" w:themeColor="text1"/>
          <w:sz w:val="20"/>
          <w:szCs w:val="20"/>
        </w:rPr>
      </w:pPr>
    </w:p>
    <w:p w14:paraId="3DBA8E3E" w14:textId="1F36FEEF" w:rsidR="00643DD2" w:rsidRPr="00B16853" w:rsidRDefault="009500EE" w:rsidP="00AD21FD">
      <w:pPr>
        <w:pStyle w:val="Naslov2"/>
      </w:pPr>
      <w:bookmarkStart w:id="170" w:name="_Toc385511966"/>
      <w:bookmarkStart w:id="171" w:name="_Toc385512353"/>
      <w:bookmarkStart w:id="172" w:name="_Toc512412911"/>
      <w:r>
        <w:t>4.10</w:t>
      </w:r>
      <w:r w:rsidR="00B408A6" w:rsidRPr="00B16853">
        <w:t xml:space="preserve">.2 </w:t>
      </w:r>
      <w:r w:rsidR="00643DD2" w:rsidRPr="00B16853">
        <w:t>ALKOHOL</w:t>
      </w:r>
      <w:bookmarkEnd w:id="170"/>
      <w:bookmarkEnd w:id="171"/>
      <w:bookmarkEnd w:id="172"/>
    </w:p>
    <w:p w14:paraId="38EFC29B" w14:textId="38E1B2AC" w:rsidR="00643DD2" w:rsidRPr="00B16853" w:rsidRDefault="0064180B" w:rsidP="0064180B">
      <w:pPr>
        <w:rPr>
          <w:rFonts w:ascii="Calibri" w:hAnsi="Calibri" w:cs="Calibri"/>
          <w:b/>
          <w:color w:val="1F497D"/>
          <w:sz w:val="20"/>
          <w:szCs w:val="20"/>
        </w:rPr>
      </w:pPr>
      <w:r w:rsidRPr="00B16853">
        <w:rPr>
          <w:rFonts w:ascii="Calibri" w:hAnsi="Calibri" w:cs="Calibri"/>
          <w:b/>
          <w:i/>
          <w:color w:val="1F497D"/>
          <w:sz w:val="20"/>
          <w:szCs w:val="20"/>
          <w:highlight w:val="yellow"/>
        </w:rPr>
        <w:t xml:space="preserve">TEMELJNI CILJ: </w:t>
      </w:r>
      <w:r w:rsidRPr="00B16853">
        <w:rPr>
          <w:rFonts w:ascii="Calibri" w:hAnsi="Calibri" w:cs="Calibri"/>
          <w:b/>
          <w:color w:val="1F497D"/>
          <w:sz w:val="20"/>
          <w:szCs w:val="20"/>
          <w:highlight w:val="yellow"/>
        </w:rPr>
        <w:t xml:space="preserve">zmanjšanje števila prometnih nesreč, pri katerih </w:t>
      </w:r>
      <w:r w:rsidR="00990C30">
        <w:rPr>
          <w:rFonts w:ascii="Calibri" w:hAnsi="Calibri" w:cs="Calibri"/>
          <w:b/>
          <w:color w:val="1F497D"/>
          <w:sz w:val="20"/>
          <w:szCs w:val="20"/>
          <w:highlight w:val="yellow"/>
        </w:rPr>
        <w:t>so</w:t>
      </w:r>
      <w:r w:rsidRPr="00B16853">
        <w:rPr>
          <w:rFonts w:ascii="Calibri" w:hAnsi="Calibri" w:cs="Calibri"/>
          <w:b/>
          <w:color w:val="1F497D"/>
          <w:sz w:val="20"/>
          <w:szCs w:val="20"/>
          <w:highlight w:val="yellow"/>
        </w:rPr>
        <w:t xml:space="preserve"> kot sekundarni dejavnik prisotn</w:t>
      </w:r>
      <w:r w:rsidR="00990C30">
        <w:rPr>
          <w:rFonts w:ascii="Calibri" w:hAnsi="Calibri" w:cs="Calibri"/>
          <w:b/>
          <w:color w:val="1F497D"/>
          <w:sz w:val="20"/>
          <w:szCs w:val="20"/>
          <w:highlight w:val="yellow"/>
        </w:rPr>
        <w:t>i</w:t>
      </w:r>
      <w:r w:rsidRPr="00B16853">
        <w:rPr>
          <w:rFonts w:ascii="Calibri" w:hAnsi="Calibri" w:cs="Calibri"/>
          <w:b/>
          <w:color w:val="1F497D"/>
          <w:sz w:val="20"/>
          <w:szCs w:val="20"/>
          <w:highlight w:val="yellow"/>
        </w:rPr>
        <w:t xml:space="preserve"> alkohol, prepovedane droge ali druge psihoaktivne snovi</w:t>
      </w:r>
      <w:r w:rsidR="00786E6B">
        <w:rPr>
          <w:rFonts w:ascii="Calibri" w:hAnsi="Calibri" w:cs="Calibri"/>
          <w:b/>
          <w:color w:val="1F497D"/>
          <w:sz w:val="20"/>
          <w:szCs w:val="20"/>
          <w:highlight w:val="yellow"/>
        </w:rPr>
        <w:t>,</w:t>
      </w:r>
      <w:r w:rsidRPr="00B16853">
        <w:rPr>
          <w:rFonts w:ascii="Calibri" w:hAnsi="Calibri" w:cs="Calibri"/>
          <w:b/>
          <w:color w:val="1F497D"/>
          <w:sz w:val="20"/>
          <w:szCs w:val="20"/>
          <w:highlight w:val="yellow"/>
        </w:rPr>
        <w:t xml:space="preserve"> za 50</w:t>
      </w:r>
      <w:r w:rsidR="00786E6B">
        <w:rPr>
          <w:rFonts w:ascii="Calibri" w:hAnsi="Calibri" w:cs="Calibri"/>
          <w:b/>
          <w:color w:val="1F497D"/>
          <w:sz w:val="20"/>
          <w:szCs w:val="20"/>
          <w:highlight w:val="yellow"/>
        </w:rPr>
        <w:t xml:space="preserve"> </w:t>
      </w:r>
      <w:r w:rsidRPr="00B16853">
        <w:rPr>
          <w:rFonts w:ascii="Calibri" w:hAnsi="Calibri" w:cs="Calibri"/>
          <w:b/>
          <w:color w:val="1F497D"/>
          <w:sz w:val="20"/>
          <w:szCs w:val="20"/>
          <w:highlight w:val="yellow"/>
        </w:rPr>
        <w:t xml:space="preserve">% </w:t>
      </w:r>
      <w:r w:rsidR="00990C30">
        <w:rPr>
          <w:rFonts w:ascii="Calibri" w:hAnsi="Calibri" w:cs="Calibri"/>
          <w:b/>
          <w:color w:val="1F497D"/>
          <w:sz w:val="20"/>
          <w:szCs w:val="20"/>
          <w:highlight w:val="yellow"/>
        </w:rPr>
        <w:t>oziroma</w:t>
      </w:r>
      <w:r w:rsidRPr="00B16853">
        <w:rPr>
          <w:rFonts w:ascii="Calibri" w:hAnsi="Calibri" w:cs="Calibri"/>
          <w:b/>
          <w:color w:val="1F497D"/>
          <w:sz w:val="20"/>
          <w:szCs w:val="20"/>
          <w:highlight w:val="yellow"/>
        </w:rPr>
        <w:t xml:space="preserve"> v letu 202</w:t>
      </w:r>
      <w:r w:rsidR="000132C5" w:rsidRPr="00B16853">
        <w:rPr>
          <w:rFonts w:ascii="Calibri" w:hAnsi="Calibri" w:cs="Calibri"/>
          <w:b/>
          <w:color w:val="1F497D"/>
          <w:sz w:val="20"/>
          <w:szCs w:val="20"/>
          <w:highlight w:val="yellow"/>
        </w:rPr>
        <w:t>2</w:t>
      </w:r>
      <w:r w:rsidRPr="00B16853">
        <w:rPr>
          <w:rFonts w:ascii="Calibri" w:hAnsi="Calibri" w:cs="Calibri"/>
          <w:b/>
          <w:color w:val="1F497D"/>
          <w:sz w:val="20"/>
          <w:szCs w:val="20"/>
          <w:highlight w:val="yellow"/>
        </w:rPr>
        <w:t xml:space="preserve"> ne sme umreti več kot 17 udeležencev</w:t>
      </w:r>
    </w:p>
    <w:p w14:paraId="6109853B" w14:textId="77777777" w:rsidR="0064180B" w:rsidRPr="00B16853" w:rsidRDefault="0064180B" w:rsidP="0064180B">
      <w:pPr>
        <w:rPr>
          <w:rFonts w:ascii="Calibri" w:hAnsi="Calibri" w:cs="Calibri"/>
          <w:color w:val="1F497D"/>
          <w:sz w:val="20"/>
          <w:szCs w:val="20"/>
        </w:rPr>
      </w:pPr>
    </w:p>
    <w:p w14:paraId="454908DE" w14:textId="459050FE" w:rsidR="00171BD5" w:rsidRPr="009B5AFA" w:rsidRDefault="00171BD5" w:rsidP="00171BD5">
      <w:pPr>
        <w:rPr>
          <w:rFonts w:ascii="Calibri" w:hAnsi="Calibri"/>
          <w:sz w:val="20"/>
          <w:szCs w:val="20"/>
        </w:rPr>
      </w:pPr>
      <w:r w:rsidRPr="00B16853">
        <w:rPr>
          <w:rFonts w:ascii="Calibri" w:hAnsi="Calibri"/>
          <w:sz w:val="20"/>
          <w:szCs w:val="20"/>
        </w:rPr>
        <w:t>V zadnjih leti</w:t>
      </w:r>
      <w:r w:rsidR="00C2627B" w:rsidRPr="00B16853">
        <w:rPr>
          <w:rFonts w:ascii="Calibri" w:hAnsi="Calibri"/>
          <w:sz w:val="20"/>
          <w:szCs w:val="20"/>
        </w:rPr>
        <w:t xml:space="preserve">h so bili v Sloveniji narejeni </w:t>
      </w:r>
      <w:r w:rsidRPr="00B16853">
        <w:rPr>
          <w:rFonts w:ascii="Calibri" w:hAnsi="Calibri"/>
          <w:sz w:val="20"/>
          <w:szCs w:val="20"/>
        </w:rPr>
        <w:t xml:space="preserve">nekateri pomembni koraki </w:t>
      </w:r>
      <w:r w:rsidR="00990C30">
        <w:rPr>
          <w:rFonts w:ascii="Calibri" w:hAnsi="Calibri"/>
          <w:sz w:val="20"/>
          <w:szCs w:val="20"/>
        </w:rPr>
        <w:t>glede</w:t>
      </w:r>
      <w:r w:rsidRPr="00B16853">
        <w:rPr>
          <w:rFonts w:ascii="Calibri" w:hAnsi="Calibri"/>
          <w:sz w:val="20"/>
          <w:szCs w:val="20"/>
        </w:rPr>
        <w:t xml:space="preserve"> učinkovite alkoholne politike. Sprejetih je bilo nekaj naprednih in učinkovitih ukrepov za zmanjševanje rabe alkohola. Tako je leta 2001 Zakon o medijih popolnoma prepovedal oglaševanje alkoholnih pijač, leta 2003 pa je bil sprejet Zakon o omejevanju porabe alkoholnih </w:t>
      </w:r>
      <w:r w:rsidRPr="009B5AFA">
        <w:rPr>
          <w:rFonts w:ascii="Calibri" w:hAnsi="Calibri"/>
          <w:sz w:val="20"/>
          <w:szCs w:val="20"/>
        </w:rPr>
        <w:t>pijač (ZOPA), ki je pomembno prispeval k omejevanju dostopnosti alkoholnih pijač, še posebej za mlade. Popolna prepoved oglaševanja alkoholnih pijač je bila uzakonjena le krajše obdobje, do leta 2002, ko je bil sprejet Zakon o zdravstveni ustreznosti živil</w:t>
      </w:r>
      <w:r w:rsidR="00786E6B">
        <w:rPr>
          <w:rFonts w:ascii="Calibri" w:hAnsi="Calibri"/>
          <w:sz w:val="20"/>
          <w:szCs w:val="20"/>
        </w:rPr>
        <w:t>,</w:t>
      </w:r>
      <w:r w:rsidRPr="009B5AFA">
        <w:rPr>
          <w:rFonts w:ascii="Calibri" w:hAnsi="Calibri"/>
          <w:sz w:val="20"/>
          <w:szCs w:val="20"/>
        </w:rPr>
        <w:t xml:space="preserve"> izdelkov </w:t>
      </w:r>
      <w:r w:rsidR="00786E6B">
        <w:rPr>
          <w:rFonts w:ascii="Calibri" w:hAnsi="Calibri"/>
          <w:sz w:val="20"/>
          <w:szCs w:val="20"/>
        </w:rPr>
        <w:t>in</w:t>
      </w:r>
      <w:r w:rsidRPr="009B5AFA">
        <w:rPr>
          <w:rFonts w:ascii="Calibri" w:hAnsi="Calibri"/>
          <w:sz w:val="20"/>
          <w:szCs w:val="20"/>
        </w:rPr>
        <w:t xml:space="preserve"> snovi, ki prihajajo v stik z živili, saj je pod določenimi pogoji znova dovolil oglaševanje alkoholnih pijač. Z uveljavitvijo sprememb prometne zakonodaje, ki po novem vključuje tudi zdravstvene ukrepe, </w:t>
      </w:r>
      <w:r w:rsidR="00C2627B" w:rsidRPr="009B5AFA">
        <w:rPr>
          <w:rFonts w:ascii="Calibri" w:hAnsi="Calibri"/>
          <w:sz w:val="20"/>
          <w:szCs w:val="20"/>
        </w:rPr>
        <w:t>se je zmanjšalo</w:t>
      </w:r>
      <w:r w:rsidRPr="009B5AFA">
        <w:rPr>
          <w:rFonts w:ascii="Calibri" w:hAnsi="Calibri"/>
          <w:sz w:val="20"/>
          <w:szCs w:val="20"/>
        </w:rPr>
        <w:t xml:space="preserve"> število pro</w:t>
      </w:r>
      <w:r w:rsidR="000957F8" w:rsidRPr="009B5AFA">
        <w:rPr>
          <w:rFonts w:ascii="Calibri" w:hAnsi="Calibri"/>
          <w:sz w:val="20"/>
          <w:szCs w:val="20"/>
        </w:rPr>
        <w:t xml:space="preserve">metnih nezgod, v katerih je </w:t>
      </w:r>
      <w:r w:rsidRPr="009B5AFA">
        <w:rPr>
          <w:rFonts w:ascii="Calibri" w:hAnsi="Calibri"/>
          <w:sz w:val="20"/>
          <w:szCs w:val="20"/>
        </w:rPr>
        <w:t xml:space="preserve">prisoten alkohol. Z uvedbo referenčnih ambulant v primarnem zdravstvu </w:t>
      </w:r>
      <w:r w:rsidR="00C2627B" w:rsidRPr="009B5AFA">
        <w:rPr>
          <w:rFonts w:ascii="Calibri" w:hAnsi="Calibri"/>
          <w:sz w:val="20"/>
          <w:szCs w:val="20"/>
        </w:rPr>
        <w:t>so se povečale</w:t>
      </w:r>
      <w:r w:rsidRPr="009B5AFA">
        <w:rPr>
          <w:rFonts w:ascii="Calibri" w:hAnsi="Calibri"/>
          <w:sz w:val="20"/>
          <w:szCs w:val="20"/>
        </w:rPr>
        <w:t xml:space="preserve"> </w:t>
      </w:r>
      <w:r w:rsidR="00786E6B">
        <w:rPr>
          <w:rFonts w:ascii="Calibri" w:hAnsi="Calibri"/>
          <w:sz w:val="20"/>
          <w:szCs w:val="20"/>
        </w:rPr>
        <w:t>zmogljivosti</w:t>
      </w:r>
      <w:r w:rsidRPr="009B5AFA">
        <w:rPr>
          <w:rFonts w:ascii="Calibri" w:hAnsi="Calibri"/>
          <w:sz w:val="20"/>
          <w:szCs w:val="20"/>
        </w:rPr>
        <w:t xml:space="preserve"> za preventivno obravnavo tistih, ki tvegano in škodljivo pijejo. K boljšemu povezovanju vseh ključnih akterjev so pripomogla tudi vlaganja države v spletni portal MOSA – </w:t>
      </w:r>
      <w:r w:rsidRPr="009B5AFA">
        <w:rPr>
          <w:rFonts w:ascii="Calibri" w:hAnsi="Calibri"/>
          <w:i/>
          <w:sz w:val="20"/>
          <w:szCs w:val="20"/>
        </w:rPr>
        <w:t>Mobilizacija skupnosti za odgovornejši odnos do alkohola</w:t>
      </w:r>
      <w:r w:rsidRPr="009B5AFA">
        <w:rPr>
          <w:rFonts w:ascii="Calibri" w:hAnsi="Calibri"/>
          <w:sz w:val="20"/>
          <w:szCs w:val="20"/>
        </w:rPr>
        <w:t xml:space="preserve"> (www.infomosa.si) </w:t>
      </w:r>
      <w:r w:rsidR="00786E6B">
        <w:rPr>
          <w:rFonts w:ascii="Calibri" w:hAnsi="Calibri"/>
          <w:sz w:val="20"/>
          <w:szCs w:val="20"/>
        </w:rPr>
        <w:t>– ter</w:t>
      </w:r>
      <w:r w:rsidRPr="009B5AFA">
        <w:rPr>
          <w:rFonts w:ascii="Calibri" w:hAnsi="Calibri"/>
          <w:sz w:val="20"/>
          <w:szCs w:val="20"/>
        </w:rPr>
        <w:t xml:space="preserve"> redna strokovna srečanja na nacionalni in lokalni ravni.</w:t>
      </w:r>
      <w:r w:rsidR="001535AD" w:rsidRPr="009B5AFA">
        <w:rPr>
          <w:rStyle w:val="Sprotnaopomba-sklic"/>
          <w:rFonts w:ascii="Calibri" w:hAnsi="Calibri"/>
          <w:sz w:val="20"/>
          <w:szCs w:val="20"/>
        </w:rPr>
        <w:footnoteReference w:id="1"/>
      </w:r>
    </w:p>
    <w:p w14:paraId="1B436A37" w14:textId="41BCDCC3" w:rsidR="000957F8" w:rsidRPr="009B5AFA" w:rsidRDefault="00786E6B" w:rsidP="000957F8">
      <w:pPr>
        <w:shd w:val="clear" w:color="auto" w:fill="FFFFFF"/>
        <w:rPr>
          <w:rFonts w:ascii="Calibri" w:hAnsi="Calibri" w:cs="Arial"/>
          <w:sz w:val="20"/>
          <w:szCs w:val="20"/>
        </w:rPr>
      </w:pPr>
      <w:r>
        <w:rPr>
          <w:rFonts w:ascii="Calibri" w:hAnsi="Calibri" w:cs="Arial"/>
          <w:sz w:val="20"/>
          <w:szCs w:val="20"/>
        </w:rPr>
        <w:t xml:space="preserve">Slovenija pri </w:t>
      </w:r>
      <w:r w:rsidR="000957F8" w:rsidRPr="009B5AFA">
        <w:rPr>
          <w:rFonts w:ascii="Calibri" w:hAnsi="Calibri" w:cs="Arial"/>
          <w:sz w:val="20"/>
          <w:szCs w:val="20"/>
        </w:rPr>
        <w:t xml:space="preserve">sprejemanju učinkovitih ukrepov alkoholne politike zaostaja za najnaprednejšimi državami v Evropi in se med 29 evropskimi državami glede obsega uvedbe učinkovitih ukrepov uvršča na 16. mesto, medtem ko je po obsegu posledic zaradi škodljive rabe alkohola v samem evropskem vrhu (NIJZ, 2016). Po podatkih iz presečne raziskave ESPAD (2015), ki vsake štiri leta poteka v evropskem prostoru, je razvidno, da 85 </w:t>
      </w:r>
      <w:r w:rsidR="00433E64" w:rsidRPr="009B5AFA">
        <w:rPr>
          <w:rFonts w:ascii="Calibri" w:hAnsi="Calibri" w:cs="Arial"/>
          <w:sz w:val="20"/>
          <w:szCs w:val="20"/>
        </w:rPr>
        <w:t>%</w:t>
      </w:r>
      <w:r w:rsidR="000957F8" w:rsidRPr="009B5AFA">
        <w:rPr>
          <w:rFonts w:ascii="Calibri" w:hAnsi="Calibri" w:cs="Arial"/>
          <w:sz w:val="20"/>
          <w:szCs w:val="20"/>
        </w:rPr>
        <w:t xml:space="preserve"> slovenskih mladostnikov ocenjuje, da je dostopnost do alkohola lahka, kar je za </w:t>
      </w:r>
      <w:r w:rsidR="00500469">
        <w:rPr>
          <w:rFonts w:ascii="Calibri" w:hAnsi="Calibri" w:cs="Arial"/>
          <w:sz w:val="20"/>
          <w:szCs w:val="20"/>
        </w:rPr>
        <w:t>sedem</w:t>
      </w:r>
      <w:r w:rsidR="00EB584B">
        <w:rPr>
          <w:rFonts w:ascii="Calibri" w:hAnsi="Calibri" w:cs="Arial"/>
          <w:sz w:val="20"/>
          <w:szCs w:val="20"/>
        </w:rPr>
        <w:t> %</w:t>
      </w:r>
      <w:r w:rsidR="000957F8" w:rsidRPr="009B5AFA">
        <w:rPr>
          <w:rFonts w:ascii="Calibri" w:hAnsi="Calibri" w:cs="Arial"/>
          <w:sz w:val="20"/>
          <w:szCs w:val="20"/>
        </w:rPr>
        <w:t xml:space="preserve"> več od povprečja evropskih držav.</w:t>
      </w:r>
    </w:p>
    <w:p w14:paraId="044E88D1" w14:textId="77777777" w:rsidR="000957F8" w:rsidRPr="009B5AFA" w:rsidRDefault="000957F8" w:rsidP="00171BD5">
      <w:pPr>
        <w:rPr>
          <w:rFonts w:ascii="Calibri" w:hAnsi="Calibri"/>
          <w:sz w:val="20"/>
          <w:szCs w:val="20"/>
        </w:rPr>
      </w:pPr>
    </w:p>
    <w:p w14:paraId="53E35C51" w14:textId="40F8BF90" w:rsidR="00171BD5" w:rsidRPr="009B5AFA" w:rsidRDefault="00171BD5" w:rsidP="00171BD5">
      <w:pPr>
        <w:rPr>
          <w:rFonts w:ascii="Calibri" w:hAnsi="Calibri"/>
          <w:sz w:val="20"/>
          <w:szCs w:val="20"/>
        </w:rPr>
      </w:pPr>
      <w:r w:rsidRPr="009B5AFA">
        <w:rPr>
          <w:rFonts w:ascii="Calibri" w:hAnsi="Calibri"/>
          <w:sz w:val="20"/>
          <w:szCs w:val="20"/>
        </w:rPr>
        <w:t>Za boljše rezultate potrebujemo odločitev politike, da na nacionalni</w:t>
      </w:r>
      <w:r w:rsidR="00EB584B">
        <w:rPr>
          <w:rFonts w:ascii="Calibri" w:hAnsi="Calibri"/>
          <w:sz w:val="20"/>
          <w:szCs w:val="20"/>
        </w:rPr>
        <w:t xml:space="preserve"> ravni</w:t>
      </w:r>
      <w:r w:rsidRPr="009B5AFA">
        <w:rPr>
          <w:rFonts w:ascii="Calibri" w:hAnsi="Calibri"/>
          <w:sz w:val="20"/>
          <w:szCs w:val="20"/>
        </w:rPr>
        <w:t xml:space="preserve"> in lokalnih ravneh za to področje sprejme celovito strategijo, ki bo bolje povezala ključne akterje, zagotovila potrebne vire in vključevala učinkovite ukrepe.</w:t>
      </w:r>
    </w:p>
    <w:p w14:paraId="54597793" w14:textId="77777777" w:rsidR="00171BD5" w:rsidRPr="009B5AFA" w:rsidRDefault="00171BD5" w:rsidP="00171BD5">
      <w:pPr>
        <w:rPr>
          <w:rFonts w:ascii="Calibri" w:hAnsi="Calibri"/>
          <w:sz w:val="20"/>
          <w:szCs w:val="20"/>
        </w:rPr>
      </w:pPr>
    </w:p>
    <w:p w14:paraId="074D2EAD" w14:textId="67884E1D" w:rsidR="000121CE" w:rsidRDefault="000121CE" w:rsidP="00841CC7">
      <w:pPr>
        <w:rPr>
          <w:rFonts w:ascii="Calibri" w:hAnsi="Calibri" w:cs="Calibri"/>
          <w:bCs/>
          <w:sz w:val="20"/>
          <w:szCs w:val="20"/>
        </w:rPr>
      </w:pPr>
      <w:r w:rsidRPr="009B5AFA">
        <w:rPr>
          <w:rFonts w:ascii="Calibri" w:hAnsi="Calibri" w:cs="Calibri"/>
          <w:sz w:val="20"/>
          <w:szCs w:val="20"/>
        </w:rPr>
        <w:t xml:space="preserve">Najpogosteje je alkohol kot sovzrok prisoten skupaj s hitrostjo in nepravilno smerjo ali stranjo vožnje. Preventivni in represivni ukrepi se v okviru nacionalnih akcij </w:t>
      </w:r>
      <w:r w:rsidRPr="009B5AFA">
        <w:rPr>
          <w:rFonts w:ascii="Calibri" w:hAnsi="Calibri" w:cs="Calibri"/>
          <w:bCs/>
          <w:sz w:val="20"/>
          <w:szCs w:val="20"/>
        </w:rPr>
        <w:t>izvedejo dvakrat letno, nosilec oz</w:t>
      </w:r>
      <w:r w:rsidR="00990C30">
        <w:rPr>
          <w:rFonts w:ascii="Calibri" w:hAnsi="Calibri" w:cs="Calibri"/>
          <w:bCs/>
          <w:sz w:val="20"/>
          <w:szCs w:val="20"/>
        </w:rPr>
        <w:t>iroma</w:t>
      </w:r>
      <w:r w:rsidRPr="009B5AFA">
        <w:rPr>
          <w:rFonts w:ascii="Calibri" w:hAnsi="Calibri" w:cs="Calibri"/>
          <w:bCs/>
          <w:sz w:val="20"/>
          <w:szCs w:val="20"/>
        </w:rPr>
        <w:t xml:space="preserve"> koordinator izdela podroben načrt dela s cilji, ukrepi in sodelujočimi. Za učinkovito alkoholno politiko </w:t>
      </w:r>
      <w:r w:rsidR="00990C30">
        <w:rPr>
          <w:rFonts w:ascii="Calibri" w:hAnsi="Calibri" w:cs="Calibri"/>
          <w:bCs/>
          <w:sz w:val="20"/>
          <w:szCs w:val="20"/>
        </w:rPr>
        <w:t>in</w:t>
      </w:r>
      <w:r w:rsidR="00EB584B">
        <w:rPr>
          <w:rFonts w:ascii="Calibri" w:hAnsi="Calibri" w:cs="Calibri"/>
          <w:bCs/>
          <w:sz w:val="20"/>
          <w:szCs w:val="20"/>
        </w:rPr>
        <w:t xml:space="preserve"> s tem</w:t>
      </w:r>
      <w:r w:rsidRPr="009B5AFA">
        <w:rPr>
          <w:rFonts w:ascii="Calibri" w:hAnsi="Calibri" w:cs="Calibri"/>
          <w:bCs/>
          <w:sz w:val="20"/>
          <w:szCs w:val="20"/>
        </w:rPr>
        <w:t xml:space="preserve"> zmanjšanje števila in deleža</w:t>
      </w:r>
      <w:r w:rsidRPr="00B16853">
        <w:rPr>
          <w:rFonts w:ascii="Calibri" w:hAnsi="Calibri" w:cs="Calibri"/>
          <w:bCs/>
          <w:sz w:val="20"/>
          <w:szCs w:val="20"/>
        </w:rPr>
        <w:t xml:space="preserve"> alkoholiziranih voznikov je odločil</w:t>
      </w:r>
      <w:r w:rsidR="00EB584B">
        <w:rPr>
          <w:rFonts w:ascii="Calibri" w:hAnsi="Calibri" w:cs="Calibri"/>
          <w:bCs/>
          <w:sz w:val="20"/>
          <w:szCs w:val="20"/>
        </w:rPr>
        <w:t>e</w:t>
      </w:r>
      <w:r w:rsidRPr="00B16853">
        <w:rPr>
          <w:rFonts w:ascii="Calibri" w:hAnsi="Calibri" w:cs="Calibri"/>
          <w:bCs/>
          <w:sz w:val="20"/>
          <w:szCs w:val="20"/>
        </w:rPr>
        <w:t xml:space="preserve">n celovit pristop, ki vključuje </w:t>
      </w:r>
      <w:r w:rsidR="0065077A">
        <w:rPr>
          <w:rFonts w:ascii="Calibri" w:hAnsi="Calibri" w:cs="Calibri"/>
          <w:bCs/>
          <w:sz w:val="20"/>
          <w:szCs w:val="20"/>
        </w:rPr>
        <w:t>dejavnost</w:t>
      </w:r>
      <w:r w:rsidRPr="00B16853">
        <w:rPr>
          <w:rFonts w:ascii="Calibri" w:hAnsi="Calibri" w:cs="Calibri"/>
          <w:bCs/>
          <w:sz w:val="20"/>
          <w:szCs w:val="20"/>
        </w:rPr>
        <w:t>i za preprečevanje vožnje pod vplivom alkohola.</w:t>
      </w:r>
    </w:p>
    <w:p w14:paraId="37046862" w14:textId="77777777" w:rsidR="00C51259" w:rsidRPr="00B16853" w:rsidRDefault="00C51259" w:rsidP="00841CC7">
      <w:pPr>
        <w:rPr>
          <w:rFonts w:ascii="Calibri" w:hAnsi="Calibri" w:cs="Calibri"/>
          <w:bCs/>
          <w:sz w:val="20"/>
          <w:szCs w:val="20"/>
        </w:rPr>
      </w:pPr>
    </w:p>
    <w:p w14:paraId="3F2540A8" w14:textId="77777777" w:rsidR="0064180B" w:rsidRPr="00990C30" w:rsidRDefault="0064180B" w:rsidP="0064180B">
      <w:pPr>
        <w:rPr>
          <w:rFonts w:ascii="Calibri" w:hAnsi="Calibri" w:cs="Calibri"/>
          <w:b/>
          <w:bCs/>
          <w:i/>
          <w:color w:val="1F497D"/>
          <w:sz w:val="20"/>
          <w:szCs w:val="20"/>
        </w:rPr>
      </w:pPr>
      <w:r w:rsidRPr="00990C30">
        <w:rPr>
          <w:rFonts w:ascii="Calibri" w:hAnsi="Calibri" w:cs="Calibri"/>
          <w:b/>
          <w:bCs/>
          <w:i/>
          <w:color w:val="1F497D"/>
          <w:sz w:val="20"/>
          <w:szCs w:val="20"/>
        </w:rPr>
        <w:t xml:space="preserve">PODCILJA: </w:t>
      </w:r>
    </w:p>
    <w:p w14:paraId="132E4AB2" w14:textId="35FAF7FD" w:rsidR="0064180B" w:rsidRPr="00990C30" w:rsidRDefault="0064180B" w:rsidP="00AF3DF2">
      <w:pPr>
        <w:numPr>
          <w:ilvl w:val="0"/>
          <w:numId w:val="9"/>
        </w:numPr>
        <w:rPr>
          <w:rFonts w:ascii="Calibri" w:hAnsi="Calibri" w:cs="Calibri"/>
          <w:b/>
          <w:bCs/>
          <w:i/>
          <w:color w:val="1F497D"/>
          <w:sz w:val="20"/>
          <w:szCs w:val="20"/>
        </w:rPr>
      </w:pPr>
      <w:r w:rsidRPr="00990C30">
        <w:rPr>
          <w:rFonts w:ascii="Calibri" w:hAnsi="Calibri" w:cs="Calibri"/>
          <w:b/>
          <w:i/>
          <w:color w:val="1F497D"/>
          <w:sz w:val="20"/>
          <w:szCs w:val="20"/>
        </w:rPr>
        <w:t>delež povzročiteljev prometnih nesreč s smrtnim izidom, ki so bili pod vplivom alkohola ali prepovedanih drog in drugih psihoaktivnih snovi</w:t>
      </w:r>
      <w:r w:rsidR="00EB584B" w:rsidRPr="00990C30">
        <w:rPr>
          <w:rFonts w:ascii="Calibri" w:hAnsi="Calibri" w:cs="Calibri"/>
          <w:b/>
          <w:i/>
          <w:color w:val="1F497D"/>
          <w:sz w:val="20"/>
          <w:szCs w:val="20"/>
        </w:rPr>
        <w:t>,</w:t>
      </w:r>
      <w:r w:rsidRPr="00990C30">
        <w:rPr>
          <w:rFonts w:ascii="Calibri" w:hAnsi="Calibri" w:cs="Calibri"/>
          <w:b/>
          <w:i/>
          <w:color w:val="1F497D"/>
          <w:sz w:val="20"/>
          <w:szCs w:val="20"/>
        </w:rPr>
        <w:t xml:space="preserve"> ne presega 30 %</w:t>
      </w:r>
      <w:r w:rsidR="00EB584B" w:rsidRPr="00990C30">
        <w:rPr>
          <w:rFonts w:ascii="Calibri" w:hAnsi="Calibri" w:cs="Calibri"/>
          <w:b/>
          <w:i/>
          <w:color w:val="1F497D"/>
          <w:sz w:val="20"/>
          <w:szCs w:val="20"/>
        </w:rPr>
        <w:t>;</w:t>
      </w:r>
      <w:r w:rsidRPr="00990C30">
        <w:rPr>
          <w:rFonts w:ascii="Calibri" w:hAnsi="Calibri" w:cs="Calibri"/>
          <w:b/>
          <w:bCs/>
          <w:i/>
          <w:color w:val="1F497D"/>
          <w:sz w:val="20"/>
          <w:szCs w:val="20"/>
        </w:rPr>
        <w:t xml:space="preserve"> </w:t>
      </w:r>
    </w:p>
    <w:p w14:paraId="71F44416" w14:textId="78086785" w:rsidR="0064180B" w:rsidRPr="00B16853" w:rsidRDefault="00EB584B" w:rsidP="00AF3DF2">
      <w:pPr>
        <w:numPr>
          <w:ilvl w:val="0"/>
          <w:numId w:val="9"/>
        </w:numPr>
        <w:rPr>
          <w:rFonts w:ascii="Calibri" w:hAnsi="Calibri" w:cs="Calibri"/>
          <w:b/>
          <w:bCs/>
          <w:i/>
          <w:color w:val="1F497D"/>
          <w:sz w:val="20"/>
          <w:szCs w:val="20"/>
        </w:rPr>
      </w:pPr>
      <w:r w:rsidRPr="00990C30">
        <w:rPr>
          <w:rFonts w:ascii="Calibri" w:hAnsi="Calibri" w:cs="Calibri"/>
          <w:b/>
          <w:i/>
          <w:color w:val="1F497D"/>
          <w:sz w:val="20"/>
          <w:szCs w:val="20"/>
        </w:rPr>
        <w:t>50-odstotno</w:t>
      </w:r>
      <w:r>
        <w:rPr>
          <w:rFonts w:ascii="Calibri" w:hAnsi="Calibri" w:cs="Calibri"/>
          <w:b/>
          <w:i/>
          <w:color w:val="1F497D"/>
          <w:sz w:val="20"/>
          <w:szCs w:val="20"/>
        </w:rPr>
        <w:t xml:space="preserve"> </w:t>
      </w:r>
      <w:r w:rsidR="0064180B" w:rsidRPr="00B16853">
        <w:rPr>
          <w:rFonts w:ascii="Calibri" w:hAnsi="Calibri" w:cs="Calibri"/>
          <w:b/>
          <w:i/>
          <w:color w:val="1F497D"/>
          <w:sz w:val="20"/>
          <w:szCs w:val="20"/>
        </w:rPr>
        <w:t>zmanjšanje števila udeležencev v prometu, ki so pod vplivom alkohola ali prepovedanih drog in drugih psihoaktivnih snovi.</w:t>
      </w:r>
    </w:p>
    <w:p w14:paraId="42E4ED63" w14:textId="77777777" w:rsidR="0064180B" w:rsidRPr="00B16853" w:rsidRDefault="0064180B" w:rsidP="00841CC7">
      <w:pPr>
        <w:rPr>
          <w:rFonts w:ascii="Calibri" w:hAnsi="Calibri" w:cs="Calibri"/>
          <w:bCs/>
          <w:sz w:val="20"/>
          <w:szCs w:val="20"/>
        </w:rPr>
      </w:pPr>
    </w:p>
    <w:p w14:paraId="6373D04B" w14:textId="54E5DB7D" w:rsidR="00984F0E" w:rsidRPr="00FA7F4C" w:rsidRDefault="00EB6E97" w:rsidP="00984F0E">
      <w:pPr>
        <w:spacing w:line="260" w:lineRule="exact"/>
        <w:rPr>
          <w:rFonts w:ascii="Calibri" w:hAnsi="Calibri" w:cs="Calibri"/>
          <w:color w:val="000000" w:themeColor="text1"/>
          <w:sz w:val="20"/>
          <w:szCs w:val="20"/>
        </w:rPr>
      </w:pPr>
      <w:r w:rsidRPr="00FA7F4C">
        <w:rPr>
          <w:rFonts w:ascii="Calibri" w:hAnsi="Calibri" w:cs="Calibri"/>
          <w:color w:val="000000" w:themeColor="text1"/>
          <w:sz w:val="20"/>
          <w:szCs w:val="20"/>
        </w:rPr>
        <w:t>V letu 2017 (2016</w:t>
      </w:r>
      <w:r w:rsidR="00056BFA" w:rsidRPr="00FA7F4C">
        <w:rPr>
          <w:rFonts w:ascii="Calibri" w:hAnsi="Calibri" w:cs="Calibri"/>
          <w:color w:val="000000" w:themeColor="text1"/>
          <w:sz w:val="20"/>
          <w:szCs w:val="20"/>
        </w:rPr>
        <w:t xml:space="preserve">) je </w:t>
      </w:r>
      <w:r w:rsidRPr="00FA7F4C">
        <w:rPr>
          <w:rFonts w:ascii="Calibri" w:hAnsi="Calibri" w:cs="Calibri"/>
          <w:color w:val="000000" w:themeColor="text1"/>
          <w:sz w:val="20"/>
          <w:szCs w:val="20"/>
        </w:rPr>
        <w:t>1.528</w:t>
      </w:r>
      <w:r w:rsidR="001F2186"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(1.870</w:t>
      </w:r>
      <w:r w:rsidR="00984F0E" w:rsidRPr="00FA7F4C">
        <w:rPr>
          <w:rFonts w:ascii="Calibri" w:hAnsi="Calibri" w:cs="Calibri"/>
          <w:color w:val="000000" w:themeColor="text1"/>
          <w:sz w:val="20"/>
          <w:szCs w:val="20"/>
        </w:rPr>
        <w:t>) alkoholiziranih udeležencev povzročilo prometno nesrečo</w:t>
      </w:r>
      <w:r w:rsidR="00871DBA" w:rsidRPr="00FA7F4C">
        <w:rPr>
          <w:rFonts w:ascii="Calibri" w:hAnsi="Calibri" w:cs="Calibri"/>
          <w:color w:val="000000" w:themeColor="text1"/>
          <w:sz w:val="20"/>
          <w:szCs w:val="20"/>
        </w:rPr>
        <w:t>,</w:t>
      </w:r>
      <w:r w:rsidR="00984F0E" w:rsidRPr="00FA7F4C">
        <w:rPr>
          <w:rFonts w:ascii="Calibri" w:hAnsi="Calibri" w:cs="Calibri"/>
          <w:color w:val="000000" w:themeColor="text1"/>
          <w:sz w:val="20"/>
          <w:szCs w:val="20"/>
        </w:rPr>
        <w:t xml:space="preserve"> kar predstavlja</w:t>
      </w:r>
      <w:r w:rsidRPr="00FA7F4C">
        <w:rPr>
          <w:rFonts w:ascii="Calibri" w:hAnsi="Calibri" w:cs="Calibri"/>
          <w:color w:val="000000" w:themeColor="text1"/>
          <w:sz w:val="20"/>
          <w:szCs w:val="20"/>
        </w:rPr>
        <w:t xml:space="preserve"> 10,2</w:t>
      </w:r>
      <w:r w:rsidR="00056BFA" w:rsidRPr="00FA7F4C">
        <w:rPr>
          <w:rFonts w:ascii="Calibri" w:hAnsi="Calibri" w:cs="Calibri"/>
          <w:color w:val="000000" w:themeColor="text1"/>
          <w:sz w:val="20"/>
          <w:szCs w:val="20"/>
        </w:rPr>
        <w:t xml:space="preserve"> %</w:t>
      </w:r>
      <w:r w:rsidR="00984F0E" w:rsidRPr="00FA7F4C">
        <w:rPr>
          <w:rFonts w:ascii="Calibri" w:hAnsi="Calibri" w:cs="Calibri"/>
          <w:color w:val="000000" w:themeColor="text1"/>
          <w:sz w:val="20"/>
          <w:szCs w:val="20"/>
        </w:rPr>
        <w:t xml:space="preserve"> </w:t>
      </w:r>
      <w:r w:rsidR="00107800" w:rsidRPr="00FA7F4C">
        <w:rPr>
          <w:rFonts w:ascii="Calibri" w:hAnsi="Calibri" w:cs="Calibri"/>
          <w:color w:val="000000" w:themeColor="text1"/>
          <w:sz w:val="20"/>
          <w:szCs w:val="20"/>
        </w:rPr>
        <w:t>(</w:t>
      </w:r>
      <w:r w:rsidRPr="00FA7F4C">
        <w:rPr>
          <w:rFonts w:ascii="Calibri" w:hAnsi="Calibri" w:cs="Calibri"/>
          <w:color w:val="000000" w:themeColor="text1"/>
          <w:sz w:val="20"/>
          <w:szCs w:val="20"/>
        </w:rPr>
        <w:t>12,0</w:t>
      </w:r>
      <w:r w:rsidR="00433E64" w:rsidRPr="00FA7F4C">
        <w:rPr>
          <w:rFonts w:ascii="Calibri" w:hAnsi="Calibri" w:cs="Calibri"/>
          <w:color w:val="000000" w:themeColor="text1"/>
          <w:sz w:val="20"/>
          <w:szCs w:val="20"/>
        </w:rPr>
        <w:t xml:space="preserve"> %)</w:t>
      </w:r>
      <w:r w:rsidR="00984F0E" w:rsidRPr="00FA7F4C">
        <w:rPr>
          <w:rFonts w:ascii="Calibri" w:hAnsi="Calibri" w:cs="Calibri"/>
          <w:color w:val="000000" w:themeColor="text1"/>
          <w:sz w:val="20"/>
          <w:szCs w:val="20"/>
        </w:rPr>
        <w:t xml:space="preserve"> povzročiteljev. Od tega </w:t>
      </w:r>
      <w:r w:rsidRPr="00FA7F4C">
        <w:rPr>
          <w:rFonts w:ascii="Calibri" w:hAnsi="Calibri" w:cs="Calibri"/>
          <w:color w:val="000000" w:themeColor="text1"/>
          <w:sz w:val="20"/>
          <w:szCs w:val="20"/>
        </w:rPr>
        <w:t>so povzročili 30</w:t>
      </w:r>
      <w:r w:rsidR="00843807"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(40</w:t>
      </w:r>
      <w:r w:rsidR="00984F0E" w:rsidRPr="00FA7F4C">
        <w:rPr>
          <w:rFonts w:ascii="Calibri" w:hAnsi="Calibri" w:cs="Calibri"/>
          <w:color w:val="000000" w:themeColor="text1"/>
          <w:sz w:val="20"/>
          <w:szCs w:val="20"/>
        </w:rPr>
        <w:t>) promet</w:t>
      </w:r>
      <w:r w:rsidRPr="00FA7F4C">
        <w:rPr>
          <w:rFonts w:ascii="Calibri" w:hAnsi="Calibri" w:cs="Calibri"/>
          <w:color w:val="000000" w:themeColor="text1"/>
          <w:sz w:val="20"/>
          <w:szCs w:val="20"/>
        </w:rPr>
        <w:t>nih nesreč s smrtnim izidom, 126 (157</w:t>
      </w:r>
      <w:r w:rsidR="00984F0E" w:rsidRPr="00FA7F4C">
        <w:rPr>
          <w:rFonts w:ascii="Calibri" w:hAnsi="Calibri" w:cs="Calibri"/>
          <w:color w:val="000000" w:themeColor="text1"/>
          <w:sz w:val="20"/>
          <w:szCs w:val="20"/>
        </w:rPr>
        <w:t>) s hudim</w:t>
      </w:r>
      <w:r w:rsidRPr="00FA7F4C">
        <w:rPr>
          <w:rFonts w:ascii="Calibri" w:hAnsi="Calibri" w:cs="Calibri"/>
          <w:color w:val="000000" w:themeColor="text1"/>
          <w:sz w:val="20"/>
          <w:szCs w:val="20"/>
        </w:rPr>
        <w:t>i telesnimi poškodbami, 471 (589</w:t>
      </w:r>
      <w:r w:rsidR="00984F0E" w:rsidRPr="00FA7F4C">
        <w:rPr>
          <w:rFonts w:ascii="Calibri" w:hAnsi="Calibri" w:cs="Calibri"/>
          <w:color w:val="000000" w:themeColor="text1"/>
          <w:sz w:val="20"/>
          <w:szCs w:val="20"/>
        </w:rPr>
        <w:t xml:space="preserve">) z lahkimi </w:t>
      </w:r>
      <w:r w:rsidR="00173DC2" w:rsidRPr="00FA7F4C">
        <w:rPr>
          <w:rFonts w:ascii="Calibri" w:hAnsi="Calibri" w:cs="Calibri"/>
          <w:color w:val="000000" w:themeColor="text1"/>
          <w:sz w:val="20"/>
          <w:szCs w:val="20"/>
        </w:rPr>
        <w:t>telesnimi poškodbami in 901</w:t>
      </w:r>
      <w:r w:rsidRPr="00FA7F4C">
        <w:rPr>
          <w:rFonts w:ascii="Calibri" w:hAnsi="Calibri" w:cs="Calibri"/>
          <w:color w:val="000000" w:themeColor="text1"/>
          <w:sz w:val="20"/>
          <w:szCs w:val="20"/>
        </w:rPr>
        <w:t xml:space="preserve"> (1.084</w:t>
      </w:r>
      <w:r w:rsidR="00984F0E" w:rsidRPr="00FA7F4C">
        <w:rPr>
          <w:rFonts w:ascii="Calibri" w:hAnsi="Calibri" w:cs="Calibri"/>
          <w:color w:val="000000" w:themeColor="text1"/>
          <w:sz w:val="20"/>
          <w:szCs w:val="20"/>
        </w:rPr>
        <w:t xml:space="preserve">) z materialno škodo. </w:t>
      </w:r>
    </w:p>
    <w:p w14:paraId="6D0ACB93" w14:textId="77777777" w:rsidR="00895CE3" w:rsidRPr="00FA7F4C" w:rsidRDefault="00895CE3" w:rsidP="00994888">
      <w:pPr>
        <w:ind w:right="-108"/>
        <w:rPr>
          <w:rFonts w:ascii="Calibri" w:hAnsi="Calibri"/>
          <w:color w:val="000000" w:themeColor="text1"/>
          <w:sz w:val="20"/>
          <w:szCs w:val="20"/>
        </w:rPr>
      </w:pPr>
    </w:p>
    <w:p w14:paraId="5230A9AE" w14:textId="7329A239" w:rsidR="002E1A57" w:rsidRPr="00FA7F4C" w:rsidRDefault="002E1A57" w:rsidP="00994888">
      <w:pPr>
        <w:ind w:right="-108"/>
        <w:rPr>
          <w:rFonts w:ascii="Calibri" w:hAnsi="Calibri"/>
          <w:color w:val="000000" w:themeColor="text1"/>
          <w:sz w:val="20"/>
          <w:szCs w:val="20"/>
        </w:rPr>
      </w:pPr>
      <w:r w:rsidRPr="00FA7F4C">
        <w:rPr>
          <w:rFonts w:ascii="Calibri" w:hAnsi="Calibri"/>
          <w:color w:val="000000" w:themeColor="text1"/>
          <w:sz w:val="20"/>
          <w:szCs w:val="20"/>
        </w:rPr>
        <w:t xml:space="preserve">Število alkoholiziranih povzročiteljev prometnih nesreč s smrtnim izidom se je </w:t>
      </w:r>
      <w:r w:rsidR="006F265B" w:rsidRPr="00FA7F4C">
        <w:rPr>
          <w:rFonts w:ascii="Calibri" w:hAnsi="Calibri"/>
          <w:color w:val="000000" w:themeColor="text1"/>
          <w:sz w:val="20"/>
          <w:szCs w:val="20"/>
        </w:rPr>
        <w:t>zmanjšalo</w:t>
      </w:r>
      <w:r w:rsidR="00A14E45" w:rsidRPr="00FA7F4C">
        <w:rPr>
          <w:rFonts w:ascii="Calibri" w:hAnsi="Calibri"/>
          <w:color w:val="000000" w:themeColor="text1"/>
          <w:sz w:val="20"/>
          <w:szCs w:val="20"/>
        </w:rPr>
        <w:t xml:space="preserve"> za </w:t>
      </w:r>
      <w:r w:rsidR="006F265B" w:rsidRPr="00FA7F4C">
        <w:rPr>
          <w:rFonts w:ascii="Calibri" w:hAnsi="Calibri"/>
          <w:color w:val="000000" w:themeColor="text1"/>
          <w:sz w:val="20"/>
          <w:szCs w:val="20"/>
        </w:rPr>
        <w:t>25</w:t>
      </w:r>
      <w:r w:rsidR="00843807" w:rsidRPr="00FA7F4C">
        <w:rPr>
          <w:rFonts w:ascii="Calibri" w:hAnsi="Calibri"/>
          <w:color w:val="000000" w:themeColor="text1"/>
          <w:sz w:val="20"/>
          <w:szCs w:val="20"/>
        </w:rPr>
        <w:t xml:space="preserve"> % (leta 2015</w:t>
      </w:r>
      <w:r w:rsidR="00EB584B" w:rsidRPr="00FA7F4C">
        <w:rPr>
          <w:rFonts w:ascii="Calibri" w:hAnsi="Calibri"/>
          <w:color w:val="000000" w:themeColor="text1"/>
          <w:sz w:val="20"/>
          <w:szCs w:val="20"/>
        </w:rPr>
        <w:t xml:space="preserve"> je bilo</w:t>
      </w:r>
      <w:r w:rsidR="00843807" w:rsidRPr="00FA7F4C">
        <w:rPr>
          <w:rFonts w:ascii="Calibri" w:hAnsi="Calibri"/>
          <w:color w:val="000000" w:themeColor="text1"/>
          <w:sz w:val="20"/>
          <w:szCs w:val="20"/>
        </w:rPr>
        <w:t xml:space="preserve"> 34</w:t>
      </w:r>
      <w:r w:rsidR="00EB584B" w:rsidRPr="00FA7F4C">
        <w:rPr>
          <w:rFonts w:ascii="Calibri" w:hAnsi="Calibri"/>
          <w:color w:val="000000" w:themeColor="text1"/>
          <w:sz w:val="20"/>
          <w:szCs w:val="20"/>
        </w:rPr>
        <w:t xml:space="preserve"> povzročiteljev</w:t>
      </w:r>
      <w:r w:rsidR="00843807" w:rsidRPr="00FA7F4C">
        <w:rPr>
          <w:rFonts w:ascii="Calibri" w:hAnsi="Calibri"/>
          <w:color w:val="000000" w:themeColor="text1"/>
          <w:sz w:val="20"/>
          <w:szCs w:val="20"/>
        </w:rPr>
        <w:t>, leta</w:t>
      </w:r>
      <w:r w:rsidR="00EB584B" w:rsidRPr="00FA7F4C">
        <w:rPr>
          <w:rFonts w:ascii="Calibri" w:hAnsi="Calibri"/>
          <w:color w:val="000000" w:themeColor="text1"/>
          <w:sz w:val="20"/>
          <w:szCs w:val="20"/>
        </w:rPr>
        <w:t> </w:t>
      </w:r>
      <w:r w:rsidR="00843807" w:rsidRPr="00FA7F4C">
        <w:rPr>
          <w:rFonts w:ascii="Calibri" w:hAnsi="Calibri"/>
          <w:color w:val="000000" w:themeColor="text1"/>
          <w:sz w:val="20"/>
          <w:szCs w:val="20"/>
        </w:rPr>
        <w:t>2016</w:t>
      </w:r>
      <w:r w:rsidR="00A14E45" w:rsidRPr="00FA7F4C">
        <w:rPr>
          <w:rFonts w:ascii="Calibri" w:hAnsi="Calibri"/>
          <w:color w:val="000000" w:themeColor="text1"/>
          <w:sz w:val="20"/>
          <w:szCs w:val="20"/>
        </w:rPr>
        <w:t xml:space="preserve"> </w:t>
      </w:r>
      <w:r w:rsidR="00EB584B" w:rsidRPr="00FA7F4C">
        <w:rPr>
          <w:rFonts w:ascii="Calibri" w:hAnsi="Calibri"/>
          <w:color w:val="000000" w:themeColor="text1"/>
          <w:sz w:val="20"/>
          <w:szCs w:val="20"/>
        </w:rPr>
        <w:t>pa</w:t>
      </w:r>
      <w:r w:rsidR="00A14E45" w:rsidRPr="00FA7F4C">
        <w:rPr>
          <w:rFonts w:ascii="Calibri" w:hAnsi="Calibri"/>
          <w:color w:val="000000" w:themeColor="text1"/>
          <w:sz w:val="20"/>
          <w:szCs w:val="20"/>
        </w:rPr>
        <w:t xml:space="preserve"> 4</w:t>
      </w:r>
      <w:r w:rsidR="00843807" w:rsidRPr="00FA7F4C">
        <w:rPr>
          <w:rFonts w:ascii="Calibri" w:hAnsi="Calibri"/>
          <w:color w:val="000000" w:themeColor="text1"/>
          <w:sz w:val="20"/>
          <w:szCs w:val="20"/>
        </w:rPr>
        <w:t>0</w:t>
      </w:r>
      <w:r w:rsidRPr="00FA7F4C">
        <w:rPr>
          <w:rFonts w:ascii="Calibri" w:hAnsi="Calibri"/>
          <w:color w:val="000000" w:themeColor="text1"/>
          <w:sz w:val="20"/>
          <w:szCs w:val="20"/>
        </w:rPr>
        <w:t xml:space="preserve">). V omenjenih nesrečah se </w:t>
      </w:r>
      <w:r w:rsidR="00EB584B" w:rsidRPr="00FA7F4C">
        <w:rPr>
          <w:rFonts w:ascii="Calibri" w:hAnsi="Calibri"/>
          <w:color w:val="000000" w:themeColor="text1"/>
          <w:sz w:val="20"/>
          <w:szCs w:val="20"/>
        </w:rPr>
        <w:t>je</w:t>
      </w:r>
      <w:r w:rsidR="00843807" w:rsidRPr="00FA7F4C">
        <w:rPr>
          <w:rFonts w:ascii="Calibri" w:hAnsi="Calibri"/>
          <w:color w:val="000000" w:themeColor="text1"/>
          <w:sz w:val="20"/>
          <w:szCs w:val="20"/>
        </w:rPr>
        <w:t xml:space="preserve"> </w:t>
      </w:r>
      <w:r w:rsidR="006F265B" w:rsidRPr="00FA7F4C">
        <w:rPr>
          <w:rFonts w:ascii="Calibri" w:hAnsi="Calibri"/>
          <w:color w:val="000000" w:themeColor="text1"/>
          <w:sz w:val="20"/>
          <w:szCs w:val="20"/>
        </w:rPr>
        <w:t>zmanjšalo</w:t>
      </w:r>
      <w:r w:rsidR="00843807" w:rsidRPr="00FA7F4C">
        <w:rPr>
          <w:rFonts w:ascii="Calibri" w:hAnsi="Calibri"/>
          <w:color w:val="000000" w:themeColor="text1"/>
          <w:sz w:val="20"/>
          <w:szCs w:val="20"/>
        </w:rPr>
        <w:t xml:space="preserve"> </w:t>
      </w:r>
      <w:r w:rsidR="00EB584B" w:rsidRPr="00FA7F4C">
        <w:rPr>
          <w:rFonts w:ascii="Calibri" w:hAnsi="Calibri"/>
          <w:color w:val="000000" w:themeColor="text1"/>
          <w:sz w:val="20"/>
          <w:szCs w:val="20"/>
        </w:rPr>
        <w:t xml:space="preserve">tudi </w:t>
      </w:r>
      <w:r w:rsidR="00843807" w:rsidRPr="00FA7F4C">
        <w:rPr>
          <w:rFonts w:ascii="Calibri" w:hAnsi="Calibri"/>
          <w:color w:val="000000" w:themeColor="text1"/>
          <w:sz w:val="20"/>
          <w:szCs w:val="20"/>
        </w:rPr>
        <w:t>število umrlih</w:t>
      </w:r>
      <w:r w:rsidR="00EB584B" w:rsidRPr="00FA7F4C">
        <w:rPr>
          <w:rFonts w:ascii="Calibri" w:hAnsi="Calibri"/>
          <w:color w:val="000000" w:themeColor="text1"/>
          <w:sz w:val="20"/>
          <w:szCs w:val="20"/>
        </w:rPr>
        <w:t>,</w:t>
      </w:r>
      <w:r w:rsidR="006F265B" w:rsidRPr="00FA7F4C">
        <w:rPr>
          <w:rFonts w:ascii="Calibri" w:hAnsi="Calibri"/>
          <w:color w:val="000000" w:themeColor="text1"/>
          <w:sz w:val="20"/>
          <w:szCs w:val="20"/>
        </w:rPr>
        <w:t xml:space="preserve"> in sicer za 22</w:t>
      </w:r>
      <w:r w:rsidR="00843807" w:rsidRPr="00FA7F4C">
        <w:rPr>
          <w:rFonts w:ascii="Calibri" w:hAnsi="Calibri"/>
          <w:color w:val="000000" w:themeColor="text1"/>
          <w:sz w:val="20"/>
          <w:szCs w:val="20"/>
        </w:rPr>
        <w:t xml:space="preserve"> % (</w:t>
      </w:r>
      <w:r w:rsidR="002173F7">
        <w:rPr>
          <w:rFonts w:ascii="Calibri" w:hAnsi="Calibri"/>
          <w:color w:val="000000" w:themeColor="text1"/>
          <w:sz w:val="20"/>
          <w:szCs w:val="20"/>
        </w:rPr>
        <w:t>z</w:t>
      </w:r>
      <w:r w:rsidR="006F265B" w:rsidRPr="00FA7F4C">
        <w:rPr>
          <w:rFonts w:ascii="Calibri" w:hAnsi="Calibri"/>
          <w:color w:val="000000" w:themeColor="text1"/>
          <w:sz w:val="20"/>
          <w:szCs w:val="20"/>
        </w:rPr>
        <w:t xml:space="preserve"> 41 umrlih v letu 2016 na 32 umrlih v letu 2017</w:t>
      </w:r>
      <w:r w:rsidRPr="00FA7F4C">
        <w:rPr>
          <w:rFonts w:ascii="Calibri" w:hAnsi="Calibri"/>
          <w:color w:val="000000" w:themeColor="text1"/>
          <w:sz w:val="20"/>
          <w:szCs w:val="20"/>
        </w:rPr>
        <w:t xml:space="preserve">). </w:t>
      </w:r>
    </w:p>
    <w:p w14:paraId="2FEA6BFA" w14:textId="77777777" w:rsidR="002E1A57" w:rsidRPr="00FA7F4C" w:rsidRDefault="002E1A57" w:rsidP="00994888">
      <w:pPr>
        <w:ind w:right="-108"/>
        <w:rPr>
          <w:rFonts w:ascii="Calibri" w:hAnsi="Calibri"/>
          <w:color w:val="000000" w:themeColor="text1"/>
          <w:sz w:val="20"/>
          <w:szCs w:val="20"/>
        </w:rPr>
      </w:pPr>
    </w:p>
    <w:p w14:paraId="4F3D21A6" w14:textId="4270BBCC" w:rsidR="002E1A57" w:rsidRPr="00FA7F4C" w:rsidRDefault="002E1A57" w:rsidP="00994888">
      <w:pPr>
        <w:ind w:right="-108"/>
        <w:rPr>
          <w:rFonts w:ascii="Calibri" w:hAnsi="Calibri"/>
          <w:color w:val="000000" w:themeColor="text1"/>
          <w:sz w:val="20"/>
          <w:szCs w:val="20"/>
        </w:rPr>
      </w:pPr>
      <w:r w:rsidRPr="00FA7F4C">
        <w:rPr>
          <w:rFonts w:ascii="Calibri" w:hAnsi="Calibri"/>
          <w:color w:val="000000" w:themeColor="text1"/>
          <w:sz w:val="20"/>
          <w:szCs w:val="20"/>
        </w:rPr>
        <w:t xml:space="preserve">Na področju vožnje pod vplivom alkohola </w:t>
      </w:r>
      <w:r w:rsidR="00EB584B" w:rsidRPr="00FA7F4C">
        <w:rPr>
          <w:rFonts w:ascii="Calibri" w:hAnsi="Calibri"/>
          <w:color w:val="000000" w:themeColor="text1"/>
          <w:sz w:val="20"/>
          <w:szCs w:val="20"/>
        </w:rPr>
        <w:t>ugotavljamo</w:t>
      </w:r>
      <w:r w:rsidRPr="00FA7F4C">
        <w:rPr>
          <w:rFonts w:ascii="Calibri" w:hAnsi="Calibri"/>
          <w:color w:val="000000" w:themeColor="text1"/>
          <w:sz w:val="20"/>
          <w:szCs w:val="20"/>
        </w:rPr>
        <w:t xml:space="preserve"> </w:t>
      </w:r>
      <w:r w:rsidR="00831A22" w:rsidRPr="00FA7F4C">
        <w:rPr>
          <w:rFonts w:ascii="Calibri" w:hAnsi="Calibri"/>
          <w:color w:val="000000" w:themeColor="text1"/>
          <w:sz w:val="20"/>
          <w:szCs w:val="20"/>
        </w:rPr>
        <w:t>zmanjšanje</w:t>
      </w:r>
      <w:r w:rsidR="00843807" w:rsidRPr="00FA7F4C">
        <w:rPr>
          <w:rFonts w:ascii="Calibri" w:hAnsi="Calibri"/>
          <w:color w:val="000000" w:themeColor="text1"/>
          <w:sz w:val="20"/>
          <w:szCs w:val="20"/>
        </w:rPr>
        <w:t xml:space="preserve"> tudi pri</w:t>
      </w:r>
      <w:r w:rsidRPr="00FA7F4C">
        <w:rPr>
          <w:rFonts w:ascii="Calibri" w:hAnsi="Calibri"/>
          <w:color w:val="000000" w:themeColor="text1"/>
          <w:sz w:val="20"/>
          <w:szCs w:val="20"/>
        </w:rPr>
        <w:t xml:space="preserve"> prometnih nesreč</w:t>
      </w:r>
      <w:r w:rsidR="00895CE3" w:rsidRPr="00FA7F4C">
        <w:rPr>
          <w:rFonts w:ascii="Calibri" w:hAnsi="Calibri"/>
          <w:color w:val="000000" w:themeColor="text1"/>
          <w:sz w:val="20"/>
          <w:szCs w:val="20"/>
        </w:rPr>
        <w:t>ah</w:t>
      </w:r>
      <w:r w:rsidRPr="00FA7F4C">
        <w:rPr>
          <w:rFonts w:ascii="Calibri" w:hAnsi="Calibri"/>
          <w:color w:val="000000" w:themeColor="text1"/>
          <w:sz w:val="20"/>
          <w:szCs w:val="20"/>
        </w:rPr>
        <w:t xml:space="preserve"> s hudo telesno poškodbo. Tako se je v preteklem</w:t>
      </w:r>
      <w:r w:rsidR="00843807" w:rsidRPr="00FA7F4C">
        <w:rPr>
          <w:rFonts w:ascii="Calibri" w:hAnsi="Calibri"/>
          <w:color w:val="000000" w:themeColor="text1"/>
          <w:sz w:val="20"/>
          <w:szCs w:val="20"/>
        </w:rPr>
        <w:t xml:space="preserve"> </w:t>
      </w:r>
      <w:r w:rsidR="00831A22" w:rsidRPr="00FA7F4C">
        <w:rPr>
          <w:rFonts w:ascii="Calibri" w:hAnsi="Calibri"/>
          <w:color w:val="000000" w:themeColor="text1"/>
          <w:sz w:val="20"/>
          <w:szCs w:val="20"/>
        </w:rPr>
        <w:t>letu hudo telesno poškodovalo 20</w:t>
      </w:r>
      <w:r w:rsidR="00D34042" w:rsidRPr="00FA7F4C">
        <w:rPr>
          <w:rFonts w:ascii="Calibri" w:hAnsi="Calibri"/>
          <w:color w:val="000000" w:themeColor="text1"/>
          <w:sz w:val="20"/>
          <w:szCs w:val="20"/>
        </w:rPr>
        <w:t xml:space="preserve"> % </w:t>
      </w:r>
      <w:r w:rsidR="00831A22" w:rsidRPr="00FA7F4C">
        <w:rPr>
          <w:rFonts w:ascii="Calibri" w:hAnsi="Calibri"/>
          <w:color w:val="000000" w:themeColor="text1"/>
          <w:sz w:val="20"/>
          <w:szCs w:val="20"/>
        </w:rPr>
        <w:t>manj</w:t>
      </w:r>
      <w:r w:rsidR="00D34042" w:rsidRPr="00FA7F4C">
        <w:rPr>
          <w:rFonts w:ascii="Calibri" w:hAnsi="Calibri"/>
          <w:color w:val="000000" w:themeColor="text1"/>
          <w:sz w:val="20"/>
          <w:szCs w:val="20"/>
        </w:rPr>
        <w:t xml:space="preserve"> </w:t>
      </w:r>
      <w:r w:rsidR="00CF75D3" w:rsidRPr="00FA7F4C">
        <w:rPr>
          <w:rFonts w:ascii="Calibri" w:hAnsi="Calibri"/>
          <w:color w:val="000000" w:themeColor="text1"/>
          <w:sz w:val="20"/>
          <w:szCs w:val="20"/>
        </w:rPr>
        <w:t>udeležencev kot v letu 201</w:t>
      </w:r>
      <w:r w:rsidR="00831A22" w:rsidRPr="00FA7F4C">
        <w:rPr>
          <w:rFonts w:ascii="Calibri" w:hAnsi="Calibri"/>
          <w:color w:val="000000" w:themeColor="text1"/>
          <w:sz w:val="20"/>
          <w:szCs w:val="20"/>
        </w:rPr>
        <w:t>6 (v letu 2016</w:t>
      </w:r>
      <w:r w:rsidR="00D34042" w:rsidRPr="00FA7F4C">
        <w:rPr>
          <w:rFonts w:ascii="Calibri" w:hAnsi="Calibri"/>
          <w:color w:val="000000" w:themeColor="text1"/>
          <w:sz w:val="20"/>
          <w:szCs w:val="20"/>
        </w:rPr>
        <w:t xml:space="preserve"> </w:t>
      </w:r>
      <w:r w:rsidR="00EB584B" w:rsidRPr="00FA7F4C">
        <w:rPr>
          <w:rFonts w:ascii="Calibri" w:hAnsi="Calibri"/>
          <w:color w:val="000000" w:themeColor="text1"/>
          <w:sz w:val="20"/>
          <w:szCs w:val="20"/>
        </w:rPr>
        <w:t>je bilo</w:t>
      </w:r>
      <w:r w:rsidR="00831A22" w:rsidRPr="00FA7F4C">
        <w:rPr>
          <w:rFonts w:ascii="Calibri" w:hAnsi="Calibri"/>
          <w:color w:val="000000" w:themeColor="text1"/>
          <w:sz w:val="20"/>
          <w:szCs w:val="20"/>
        </w:rPr>
        <w:t xml:space="preserve"> 175</w:t>
      </w:r>
      <w:r w:rsidRPr="00FA7F4C">
        <w:rPr>
          <w:rFonts w:ascii="Calibri" w:hAnsi="Calibri"/>
          <w:color w:val="000000" w:themeColor="text1"/>
          <w:sz w:val="20"/>
          <w:szCs w:val="20"/>
        </w:rPr>
        <w:t xml:space="preserve"> hudo telesno poškodovanih, leta 201</w:t>
      </w:r>
      <w:r w:rsidR="00831A22" w:rsidRPr="00FA7F4C">
        <w:rPr>
          <w:rFonts w:ascii="Calibri" w:hAnsi="Calibri"/>
          <w:color w:val="000000" w:themeColor="text1"/>
          <w:sz w:val="20"/>
          <w:szCs w:val="20"/>
        </w:rPr>
        <w:t>7</w:t>
      </w:r>
      <w:r w:rsidR="00843807" w:rsidRPr="00FA7F4C">
        <w:rPr>
          <w:rFonts w:ascii="Calibri" w:hAnsi="Calibri"/>
          <w:color w:val="000000" w:themeColor="text1"/>
          <w:sz w:val="20"/>
          <w:szCs w:val="20"/>
        </w:rPr>
        <w:t xml:space="preserve"> </w:t>
      </w:r>
      <w:r w:rsidR="00EB584B" w:rsidRPr="00FA7F4C">
        <w:rPr>
          <w:rFonts w:ascii="Calibri" w:hAnsi="Calibri"/>
          <w:color w:val="000000" w:themeColor="text1"/>
          <w:sz w:val="20"/>
          <w:szCs w:val="20"/>
        </w:rPr>
        <w:t>pa</w:t>
      </w:r>
      <w:r w:rsidR="00831A22" w:rsidRPr="00FA7F4C">
        <w:rPr>
          <w:rFonts w:ascii="Calibri" w:hAnsi="Calibri"/>
          <w:color w:val="000000" w:themeColor="text1"/>
          <w:sz w:val="20"/>
          <w:szCs w:val="20"/>
        </w:rPr>
        <w:t xml:space="preserve"> 140</w:t>
      </w:r>
      <w:r w:rsidRPr="00FA7F4C">
        <w:rPr>
          <w:rFonts w:ascii="Calibri" w:hAnsi="Calibri"/>
          <w:color w:val="000000" w:themeColor="text1"/>
          <w:sz w:val="20"/>
          <w:szCs w:val="20"/>
        </w:rPr>
        <w:t>). Število lažje telesno poško</w:t>
      </w:r>
      <w:r w:rsidR="00831A22" w:rsidRPr="00FA7F4C">
        <w:rPr>
          <w:rFonts w:ascii="Calibri" w:hAnsi="Calibri"/>
          <w:color w:val="000000" w:themeColor="text1"/>
          <w:sz w:val="20"/>
          <w:szCs w:val="20"/>
        </w:rPr>
        <w:t>dovanih</w:t>
      </w:r>
      <w:r w:rsidR="00D34042" w:rsidRPr="00FA7F4C">
        <w:rPr>
          <w:rFonts w:ascii="Calibri" w:hAnsi="Calibri"/>
          <w:color w:val="000000" w:themeColor="text1"/>
          <w:sz w:val="20"/>
          <w:szCs w:val="20"/>
        </w:rPr>
        <w:t xml:space="preserve"> se je </w:t>
      </w:r>
      <w:r w:rsidR="00831A22" w:rsidRPr="00FA7F4C">
        <w:rPr>
          <w:rFonts w:ascii="Calibri" w:hAnsi="Calibri"/>
          <w:color w:val="000000" w:themeColor="text1"/>
          <w:sz w:val="20"/>
          <w:szCs w:val="20"/>
        </w:rPr>
        <w:t>zmanjšalo</w:t>
      </w:r>
      <w:r w:rsidR="00FB4FC9" w:rsidRPr="00FA7F4C">
        <w:rPr>
          <w:rFonts w:ascii="Calibri" w:hAnsi="Calibri"/>
          <w:color w:val="000000" w:themeColor="text1"/>
          <w:sz w:val="20"/>
          <w:szCs w:val="20"/>
        </w:rPr>
        <w:t xml:space="preserve"> za </w:t>
      </w:r>
      <w:r w:rsidR="00843807" w:rsidRPr="00FA7F4C">
        <w:rPr>
          <w:rFonts w:ascii="Calibri" w:hAnsi="Calibri"/>
          <w:color w:val="000000" w:themeColor="text1"/>
          <w:sz w:val="20"/>
          <w:szCs w:val="20"/>
        </w:rPr>
        <w:t>24 % (</w:t>
      </w:r>
      <w:r w:rsidR="00831A22" w:rsidRPr="00FA7F4C">
        <w:rPr>
          <w:rFonts w:ascii="Calibri" w:hAnsi="Calibri"/>
          <w:color w:val="000000" w:themeColor="text1"/>
          <w:sz w:val="20"/>
          <w:szCs w:val="20"/>
        </w:rPr>
        <w:t>v letu 2016</w:t>
      </w:r>
      <w:r w:rsidR="00EB584B" w:rsidRPr="00FA7F4C">
        <w:rPr>
          <w:rFonts w:ascii="Calibri" w:hAnsi="Calibri"/>
          <w:color w:val="000000" w:themeColor="text1"/>
          <w:sz w:val="20"/>
          <w:szCs w:val="20"/>
        </w:rPr>
        <w:t xml:space="preserve"> je bilo </w:t>
      </w:r>
      <w:r w:rsidRPr="00FA7F4C">
        <w:rPr>
          <w:rFonts w:ascii="Calibri" w:hAnsi="Calibri"/>
          <w:color w:val="000000" w:themeColor="text1"/>
          <w:sz w:val="20"/>
          <w:szCs w:val="20"/>
        </w:rPr>
        <w:t xml:space="preserve">lahko </w:t>
      </w:r>
      <w:r w:rsidR="00D34042" w:rsidRPr="00FA7F4C">
        <w:rPr>
          <w:rFonts w:ascii="Calibri" w:hAnsi="Calibri"/>
          <w:color w:val="000000" w:themeColor="text1"/>
          <w:sz w:val="20"/>
          <w:szCs w:val="20"/>
        </w:rPr>
        <w:t xml:space="preserve">telesno </w:t>
      </w:r>
      <w:r w:rsidRPr="00FA7F4C">
        <w:rPr>
          <w:rFonts w:ascii="Calibri" w:hAnsi="Calibri"/>
          <w:color w:val="000000" w:themeColor="text1"/>
          <w:sz w:val="20"/>
          <w:szCs w:val="20"/>
        </w:rPr>
        <w:t>poškodovanih</w:t>
      </w:r>
      <w:r w:rsidR="00EB584B" w:rsidRPr="00FA7F4C">
        <w:rPr>
          <w:rFonts w:ascii="Calibri" w:hAnsi="Calibri"/>
          <w:color w:val="000000" w:themeColor="text1"/>
          <w:sz w:val="20"/>
          <w:szCs w:val="20"/>
        </w:rPr>
        <w:t xml:space="preserve"> </w:t>
      </w:r>
      <w:r w:rsidR="00831A22" w:rsidRPr="00FA7F4C">
        <w:rPr>
          <w:rFonts w:ascii="Calibri" w:hAnsi="Calibri"/>
          <w:color w:val="000000" w:themeColor="text1"/>
          <w:sz w:val="20"/>
          <w:szCs w:val="20"/>
        </w:rPr>
        <w:t>834, v letu 2017 pa 630</w:t>
      </w:r>
      <w:r w:rsidRPr="00FA7F4C">
        <w:rPr>
          <w:rFonts w:ascii="Calibri" w:hAnsi="Calibri"/>
          <w:color w:val="000000" w:themeColor="text1"/>
          <w:sz w:val="20"/>
          <w:szCs w:val="20"/>
        </w:rPr>
        <w:t>).</w:t>
      </w:r>
    </w:p>
    <w:p w14:paraId="191AC80C" w14:textId="77777777" w:rsidR="006F0774" w:rsidRPr="00FA7F4C" w:rsidRDefault="006F0774" w:rsidP="00994888">
      <w:pPr>
        <w:ind w:right="-108"/>
        <w:rPr>
          <w:rFonts w:ascii="Calibri" w:hAnsi="Calibri"/>
          <w:color w:val="000000" w:themeColor="text1"/>
          <w:sz w:val="20"/>
          <w:szCs w:val="20"/>
        </w:rPr>
      </w:pPr>
    </w:p>
    <w:p w14:paraId="25D9F18A" w14:textId="711A3E1C" w:rsidR="006F0774" w:rsidRPr="00FA7F4C" w:rsidRDefault="006F0774" w:rsidP="006F0774">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Policisti so v letu 2017 (2016) odredili 394.729 (293.924) alkotestov, od tega 22.117 (22.785) v prometnih nesrečah. Od vseh odrejenih je bilo 13.851 (10.887) pozitivnih. Policisti so odredili tudi 1.405 (912) strokovnih pregledov na droge ali druge psihoaktivne snovi</w:t>
      </w:r>
      <w:r w:rsidR="002173F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od katerih je bilo 238 (236) pozitivnih. Od skupaj 15.076 (15.612) povzročiteljev prometnih nesreč </w:t>
      </w:r>
      <w:r w:rsidR="00DD46ED">
        <w:rPr>
          <w:rFonts w:asciiTheme="minorHAnsi" w:hAnsiTheme="minorHAnsi" w:cstheme="minorHAnsi"/>
          <w:color w:val="000000" w:themeColor="text1"/>
          <w:sz w:val="20"/>
          <w:szCs w:val="20"/>
        </w:rPr>
        <w:t xml:space="preserve">jih </w:t>
      </w:r>
      <w:r w:rsidRPr="00FA7F4C">
        <w:rPr>
          <w:rFonts w:asciiTheme="minorHAnsi" w:hAnsiTheme="minorHAnsi" w:cstheme="minorHAnsi"/>
          <w:color w:val="000000" w:themeColor="text1"/>
          <w:sz w:val="20"/>
          <w:szCs w:val="20"/>
        </w:rPr>
        <w:t xml:space="preserve">je bilo 1.529 (1.872) pod vplivom alkohola in 64 (94) pod vplivom drog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drugih psihoaktivnih snovi.</w:t>
      </w:r>
      <w:r w:rsidRPr="00FA7F4C">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rPr>
        <w:t>Alkoholizirani povzročitelji prometnih nesreč so povzročili 30 (40) prometnih nesreč s smrtnim izidom.</w:t>
      </w:r>
      <w:r w:rsidR="004436AD">
        <w:rPr>
          <w:rFonts w:asciiTheme="minorHAnsi" w:hAnsiTheme="minorHAnsi" w:cstheme="minorHAnsi"/>
          <w:color w:val="000000" w:themeColor="text1"/>
          <w:sz w:val="20"/>
          <w:szCs w:val="20"/>
        </w:rPr>
        <w:t xml:space="preserve"> </w:t>
      </w:r>
    </w:p>
    <w:p w14:paraId="33792E35" w14:textId="54F50118" w:rsidR="006F0774" w:rsidRDefault="006F0774" w:rsidP="00994888">
      <w:pPr>
        <w:ind w:right="-108"/>
        <w:rPr>
          <w:rFonts w:ascii="Calibri" w:hAnsi="Calibri"/>
          <w:color w:val="000000" w:themeColor="text1"/>
          <w:sz w:val="20"/>
          <w:szCs w:val="20"/>
        </w:rPr>
      </w:pPr>
    </w:p>
    <w:p w14:paraId="7B279C21" w14:textId="3A28F487" w:rsidR="00107800" w:rsidRPr="00FA7F4C" w:rsidRDefault="00C51259" w:rsidP="00841CC7">
      <w:pPr>
        <w:rPr>
          <w:rFonts w:ascii="Calibri" w:hAnsi="Calibri" w:cs="Calibri"/>
          <w:i/>
          <w:color w:val="000000" w:themeColor="text1"/>
          <w:sz w:val="20"/>
          <w:szCs w:val="20"/>
        </w:rPr>
      </w:pPr>
      <w:r w:rsidRPr="00FA7F4C">
        <w:rPr>
          <w:rFonts w:ascii="Calibri" w:hAnsi="Calibri" w:cs="Calibri"/>
          <w:b/>
          <w:i/>
          <w:color w:val="000000" w:themeColor="text1"/>
          <w:sz w:val="20"/>
          <w:szCs w:val="20"/>
        </w:rPr>
        <w:t xml:space="preserve">Graf </w:t>
      </w:r>
      <w:r w:rsidR="009B3098">
        <w:rPr>
          <w:rFonts w:ascii="Calibri" w:hAnsi="Calibri" w:cs="Calibri"/>
          <w:b/>
          <w:i/>
          <w:color w:val="000000" w:themeColor="text1"/>
          <w:sz w:val="20"/>
          <w:szCs w:val="20"/>
        </w:rPr>
        <w:t>1</w:t>
      </w:r>
      <w:r w:rsidR="004D605C">
        <w:rPr>
          <w:rFonts w:ascii="Calibri" w:hAnsi="Calibri" w:cs="Calibri"/>
          <w:b/>
          <w:i/>
          <w:color w:val="000000" w:themeColor="text1"/>
          <w:sz w:val="20"/>
          <w:szCs w:val="20"/>
        </w:rPr>
        <w:t>8</w:t>
      </w:r>
      <w:r w:rsidRPr="00FA7F4C">
        <w:rPr>
          <w:rFonts w:ascii="Calibri" w:hAnsi="Calibri" w:cs="Calibri"/>
          <w:b/>
          <w:i/>
          <w:color w:val="000000" w:themeColor="text1"/>
          <w:sz w:val="20"/>
          <w:szCs w:val="20"/>
        </w:rPr>
        <w:t xml:space="preserve">: Število </w:t>
      </w:r>
      <w:r w:rsidR="003A1BE4" w:rsidRPr="00FA7F4C">
        <w:rPr>
          <w:rFonts w:ascii="Calibri" w:hAnsi="Calibri" w:cs="Calibri"/>
          <w:b/>
          <w:i/>
          <w:color w:val="000000" w:themeColor="text1"/>
          <w:sz w:val="20"/>
          <w:szCs w:val="20"/>
        </w:rPr>
        <w:t>umrlih</w:t>
      </w:r>
      <w:r w:rsidRPr="00FA7F4C">
        <w:rPr>
          <w:rFonts w:ascii="Calibri" w:hAnsi="Calibri" w:cs="Calibri"/>
          <w:b/>
          <w:i/>
          <w:color w:val="000000" w:themeColor="text1"/>
          <w:sz w:val="20"/>
          <w:szCs w:val="20"/>
        </w:rPr>
        <w:t xml:space="preserve"> </w:t>
      </w:r>
      <w:r w:rsidR="00232220" w:rsidRPr="00FA7F4C">
        <w:rPr>
          <w:rFonts w:ascii="Calibri" w:hAnsi="Calibri" w:cs="Calibri"/>
          <w:b/>
          <w:i/>
          <w:color w:val="000000" w:themeColor="text1"/>
          <w:sz w:val="20"/>
          <w:szCs w:val="20"/>
        </w:rPr>
        <w:t>zaradi vožnje pod vplivom alkohola</w:t>
      </w:r>
      <w:r w:rsidR="00A55C72">
        <w:rPr>
          <w:rFonts w:ascii="Calibri" w:hAnsi="Calibri" w:cs="Calibri"/>
          <w:b/>
          <w:i/>
          <w:color w:val="000000" w:themeColor="text1"/>
          <w:sz w:val="20"/>
          <w:szCs w:val="20"/>
        </w:rPr>
        <w:t xml:space="preserve"> </w:t>
      </w:r>
      <w:r w:rsidR="00E90F2C" w:rsidRPr="00FA7F4C">
        <w:rPr>
          <w:rFonts w:ascii="Calibri" w:hAnsi="Calibri" w:cs="Calibri"/>
          <w:b/>
          <w:i/>
          <w:color w:val="000000" w:themeColor="text1"/>
          <w:sz w:val="20"/>
          <w:szCs w:val="20"/>
        </w:rPr>
        <w:t>v obdobju 2011</w:t>
      </w:r>
      <w:r w:rsidR="002173F7">
        <w:rPr>
          <w:rFonts w:ascii="Calibri" w:hAnsi="Calibri" w:cs="Calibri"/>
          <w:b/>
          <w:i/>
          <w:color w:val="000000" w:themeColor="text1"/>
          <w:sz w:val="20"/>
          <w:szCs w:val="20"/>
        </w:rPr>
        <w:t>–</w:t>
      </w:r>
      <w:r w:rsidR="00E90F2C" w:rsidRPr="00FA7F4C">
        <w:rPr>
          <w:rFonts w:ascii="Calibri" w:hAnsi="Calibri" w:cs="Calibri"/>
          <w:b/>
          <w:i/>
          <w:color w:val="000000" w:themeColor="text1"/>
          <w:sz w:val="20"/>
          <w:szCs w:val="20"/>
        </w:rPr>
        <w:t>2017</w:t>
      </w:r>
      <w:r w:rsidR="003A1BE4" w:rsidRPr="00FA7F4C">
        <w:rPr>
          <w:rFonts w:ascii="Calibri" w:hAnsi="Calibri" w:cs="Calibri"/>
          <w:b/>
          <w:i/>
          <w:color w:val="000000" w:themeColor="text1"/>
          <w:sz w:val="20"/>
          <w:szCs w:val="20"/>
        </w:rPr>
        <w:t xml:space="preserve"> ter</w:t>
      </w:r>
      <w:r w:rsidR="00232220" w:rsidRPr="00FA7F4C">
        <w:rPr>
          <w:rFonts w:ascii="Calibri" w:hAnsi="Calibri" w:cs="Calibri"/>
          <w:b/>
          <w:i/>
          <w:color w:val="000000" w:themeColor="text1"/>
          <w:sz w:val="20"/>
          <w:szCs w:val="20"/>
        </w:rPr>
        <w:t xml:space="preserve"> cilj do leta 2022</w:t>
      </w:r>
      <w:r w:rsidR="00A27CBE" w:rsidRPr="00FA7F4C">
        <w:rPr>
          <w:noProof/>
          <w:color w:val="000000" w:themeColor="text1"/>
          <w:lang w:eastAsia="sl-SI"/>
        </w:rPr>
        <mc:AlternateContent>
          <mc:Choice Requires="wps">
            <w:drawing>
              <wp:anchor distT="0" distB="0" distL="114300" distR="114300" simplePos="0" relativeHeight="251654144" behindDoc="0" locked="0" layoutInCell="1" allowOverlap="1" wp14:anchorId="47E5443B" wp14:editId="605EA197">
                <wp:simplePos x="0" y="0"/>
                <wp:positionH relativeFrom="column">
                  <wp:posOffset>775336</wp:posOffset>
                </wp:positionH>
                <wp:positionV relativeFrom="paragraph">
                  <wp:posOffset>1458595</wp:posOffset>
                </wp:positionV>
                <wp:extent cx="5029200" cy="782955"/>
                <wp:effectExtent l="0" t="0" r="95250" b="74295"/>
                <wp:wrapNone/>
                <wp:docPr id="4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782955"/>
                        </a:xfrm>
                        <a:custGeom>
                          <a:avLst/>
                          <a:gdLst>
                            <a:gd name="T0" fmla="*/ 0 w 2428875"/>
                            <a:gd name="T1" fmla="*/ 0 h 428625"/>
                            <a:gd name="T2" fmla="*/ 11381591 w 2428875"/>
                            <a:gd name="T3" fmla="*/ 1254972 h 428625"/>
                            <a:gd name="T4" fmla="*/ 0 60000 65536"/>
                            <a:gd name="T5" fmla="*/ 0 60000 65536"/>
                            <a:gd name="connsiteX0" fmla="*/ 0 w 2433484"/>
                            <a:gd name="connsiteY0" fmla="*/ 0 h 481325"/>
                            <a:gd name="connsiteX1" fmla="*/ 2433484 w 2433484"/>
                            <a:gd name="connsiteY1" fmla="*/ 481325 h 481325"/>
                          </a:gdLst>
                          <a:ahLst/>
                          <a:cxnLst>
                            <a:cxn ang="0">
                              <a:pos x="connsiteX0" y="connsiteY0"/>
                            </a:cxn>
                            <a:cxn ang="0">
                              <a:pos x="connsiteX1" y="connsiteY1"/>
                            </a:cxn>
                          </a:cxnLst>
                          <a:rect l="l" t="t" r="r" b="b"/>
                          <a:pathLst>
                            <a:path w="2433484" h="481325">
                              <a:moveTo>
                                <a:pt x="0" y="0"/>
                              </a:moveTo>
                              <a:cubicBezTo>
                                <a:pt x="809625" y="142875"/>
                                <a:pt x="1623859" y="338450"/>
                                <a:pt x="2433484" y="481325"/>
                              </a:cubicBezTo>
                            </a:path>
                          </a:pathLst>
                        </a:custGeom>
                        <a:noFill/>
                        <a:ln w="19050" cap="flat" cmpd="sng">
                          <a:solidFill>
                            <a:srgbClr xmlns:a14="http://schemas.microsoft.com/office/drawing/2010/main" val="FF0000" mc:Ignorable="a14" a14:legacySpreadsheetColorIndex="1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69F38" id="Freeform 3" o:spid="_x0000_s1026" style="position:absolute;margin-left:61.05pt;margin-top:114.85pt;width:396pt;height:6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3484,48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" path="m,c809625,142875,1623859,338450,2433484,481325e" filled="f" strokecolor="red" strokeweight="1.5pt">
                <v:stroke endarrow="block"/>
                <v:path arrowok="t" o:connecttype="custom" o:connectlocs="0,0;5029200,782955" o:connectangles="0,0"/>
              </v:shape>
            </w:pict>
          </mc:Fallback>
        </mc:AlternateContent>
      </w:r>
      <w:r w:rsidR="00E90F2C" w:rsidRPr="00FA7F4C">
        <w:rPr>
          <w:noProof/>
          <w:color w:val="000000" w:themeColor="text1"/>
          <w:lang w:eastAsia="sl-SI"/>
        </w:rPr>
        <w:t xml:space="preserve"> </w:t>
      </w:r>
      <w:r w:rsidR="00E90F2C" w:rsidRPr="00FA7F4C">
        <w:rPr>
          <w:noProof/>
          <w:color w:val="000000" w:themeColor="text1"/>
          <w:lang w:eastAsia="sl-SI"/>
        </w:rPr>
        <w:drawing>
          <wp:inline distT="0" distB="0" distL="0" distR="0" wp14:anchorId="0001D6AA" wp14:editId="17789944">
            <wp:extent cx="6119495" cy="3119120"/>
            <wp:effectExtent l="0" t="0" r="14605" b="2413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9DA469" w14:textId="0805DD9B" w:rsidR="0099311B" w:rsidRPr="00FA7F4C" w:rsidRDefault="0099311B" w:rsidP="00841CC7">
      <w:pPr>
        <w:rPr>
          <w:rFonts w:ascii="Calibri" w:hAnsi="Calibri" w:cs="Calibri"/>
          <w:bCs/>
          <w:i/>
          <w:color w:val="000000" w:themeColor="text1"/>
          <w:sz w:val="20"/>
          <w:szCs w:val="20"/>
        </w:rPr>
      </w:pPr>
      <w:r w:rsidRPr="00FA7F4C">
        <w:rPr>
          <w:rFonts w:ascii="Calibri" w:hAnsi="Calibri" w:cs="Calibri"/>
          <w:bCs/>
          <w:i/>
          <w:color w:val="000000" w:themeColor="text1"/>
          <w:sz w:val="20"/>
          <w:szCs w:val="20"/>
        </w:rPr>
        <w:t xml:space="preserve">Nosilec </w:t>
      </w:r>
      <w:r w:rsidR="0065077A" w:rsidRPr="00FA7F4C">
        <w:rPr>
          <w:rFonts w:ascii="Calibri" w:hAnsi="Calibri" w:cs="Calibri"/>
          <w:bCs/>
          <w:i/>
          <w:color w:val="000000" w:themeColor="text1"/>
          <w:sz w:val="20"/>
          <w:szCs w:val="20"/>
        </w:rPr>
        <w:t>dejavnost</w:t>
      </w:r>
      <w:r w:rsidRPr="00FA7F4C">
        <w:rPr>
          <w:rFonts w:ascii="Calibri" w:hAnsi="Calibri" w:cs="Calibri"/>
          <w:bCs/>
          <w:i/>
          <w:color w:val="000000" w:themeColor="text1"/>
          <w:sz w:val="20"/>
          <w:szCs w:val="20"/>
        </w:rPr>
        <w:t>i: Ministrstvo za zdravje</w:t>
      </w:r>
      <w:r w:rsidR="00EB6E97" w:rsidRPr="00FA7F4C">
        <w:rPr>
          <w:rFonts w:ascii="Calibri" w:hAnsi="Calibri" w:cs="Calibri"/>
          <w:bCs/>
          <w:i/>
          <w:color w:val="000000" w:themeColor="text1"/>
          <w:sz w:val="20"/>
          <w:szCs w:val="20"/>
        </w:rPr>
        <w:t>.</w:t>
      </w:r>
    </w:p>
    <w:p w14:paraId="6FB924E3" w14:textId="47B61576" w:rsidR="0099311B" w:rsidRPr="00FA7F4C" w:rsidRDefault="00786E6B" w:rsidP="00E14184">
      <w:pPr>
        <w:rPr>
          <w:rFonts w:ascii="Calibri" w:hAnsi="Calibri" w:cs="Calibri"/>
          <w:bCs/>
          <w:i/>
          <w:color w:val="000000" w:themeColor="text1"/>
          <w:sz w:val="20"/>
          <w:szCs w:val="20"/>
        </w:rPr>
      </w:pPr>
      <w:r w:rsidRPr="00FA7F4C">
        <w:rPr>
          <w:rFonts w:ascii="Calibri" w:hAnsi="Calibri" w:cs="Calibri"/>
          <w:bCs/>
          <w:i/>
          <w:color w:val="000000" w:themeColor="text1"/>
          <w:sz w:val="20"/>
          <w:szCs w:val="20"/>
        </w:rPr>
        <w:t>Čas</w:t>
      </w:r>
      <w:r w:rsidR="00E14184" w:rsidRPr="00FA7F4C">
        <w:rPr>
          <w:rFonts w:ascii="Calibri" w:hAnsi="Calibri" w:cs="Calibri"/>
          <w:bCs/>
          <w:i/>
          <w:color w:val="000000" w:themeColor="text1"/>
          <w:sz w:val="20"/>
          <w:szCs w:val="20"/>
        </w:rPr>
        <w:t xml:space="preserve"> izvedbe: </w:t>
      </w:r>
      <w:r w:rsidR="00907D49" w:rsidRPr="00FA7F4C">
        <w:rPr>
          <w:rFonts w:ascii="Calibri" w:hAnsi="Calibri" w:cs="Calibri"/>
          <w:i/>
          <w:color w:val="000000" w:themeColor="text1"/>
          <w:sz w:val="20"/>
          <w:szCs w:val="20"/>
        </w:rPr>
        <w:t xml:space="preserve">od </w:t>
      </w:r>
      <w:r w:rsidR="00E90F2C" w:rsidRPr="00FA7F4C">
        <w:rPr>
          <w:rFonts w:ascii="Calibri" w:hAnsi="Calibri" w:cs="Calibri"/>
          <w:i/>
          <w:color w:val="000000" w:themeColor="text1"/>
          <w:sz w:val="20"/>
          <w:szCs w:val="20"/>
        </w:rPr>
        <w:t>5</w:t>
      </w:r>
      <w:r w:rsidR="00EF2869" w:rsidRPr="00FA7F4C">
        <w:rPr>
          <w:rFonts w:ascii="Calibri" w:hAnsi="Calibri" w:cs="Calibri"/>
          <w:i/>
          <w:color w:val="000000" w:themeColor="text1"/>
          <w:sz w:val="20"/>
          <w:szCs w:val="20"/>
        </w:rPr>
        <w:t xml:space="preserve">. do </w:t>
      </w:r>
      <w:r w:rsidR="00E90F2C" w:rsidRPr="00FA7F4C">
        <w:rPr>
          <w:rFonts w:ascii="Calibri" w:hAnsi="Calibri" w:cs="Calibri"/>
          <w:i/>
          <w:color w:val="000000" w:themeColor="text1"/>
          <w:sz w:val="20"/>
          <w:szCs w:val="20"/>
        </w:rPr>
        <w:t>11</w:t>
      </w:r>
      <w:r w:rsidR="0099311B" w:rsidRPr="00FA7F4C">
        <w:rPr>
          <w:rFonts w:ascii="Calibri" w:hAnsi="Calibri" w:cs="Calibri"/>
          <w:i/>
          <w:color w:val="000000" w:themeColor="text1"/>
          <w:sz w:val="20"/>
          <w:szCs w:val="20"/>
        </w:rPr>
        <w:t>.</w:t>
      </w:r>
      <w:r w:rsidR="00E90F2C" w:rsidRPr="00FA7F4C">
        <w:rPr>
          <w:rFonts w:ascii="Calibri" w:hAnsi="Calibri" w:cs="Calibri"/>
          <w:i/>
          <w:color w:val="000000" w:themeColor="text1"/>
          <w:sz w:val="20"/>
          <w:szCs w:val="20"/>
        </w:rPr>
        <w:t xml:space="preserve"> junija 2017</w:t>
      </w:r>
      <w:r w:rsidR="00E14184" w:rsidRPr="00FA7F4C">
        <w:rPr>
          <w:rFonts w:ascii="Calibri" w:hAnsi="Calibri" w:cs="Calibri"/>
          <w:i/>
          <w:color w:val="000000" w:themeColor="text1"/>
          <w:sz w:val="20"/>
          <w:szCs w:val="20"/>
        </w:rPr>
        <w:t xml:space="preserve">, </w:t>
      </w:r>
      <w:r w:rsidR="00E90F2C" w:rsidRPr="00FA7F4C">
        <w:rPr>
          <w:rFonts w:ascii="Calibri" w:hAnsi="Calibri" w:cs="Calibri"/>
          <w:i/>
          <w:color w:val="000000" w:themeColor="text1"/>
          <w:sz w:val="20"/>
          <w:szCs w:val="20"/>
        </w:rPr>
        <w:t>od 6</w:t>
      </w:r>
      <w:r w:rsidR="00FB4FC9" w:rsidRPr="00FA7F4C">
        <w:rPr>
          <w:rFonts w:ascii="Calibri" w:hAnsi="Calibri" w:cs="Calibri"/>
          <w:i/>
          <w:color w:val="000000" w:themeColor="text1"/>
          <w:sz w:val="20"/>
          <w:szCs w:val="20"/>
        </w:rPr>
        <w:t xml:space="preserve">. </w:t>
      </w:r>
      <w:r w:rsidR="00E90F2C" w:rsidRPr="00FA7F4C">
        <w:rPr>
          <w:rFonts w:ascii="Calibri" w:hAnsi="Calibri" w:cs="Calibri"/>
          <w:i/>
          <w:color w:val="000000" w:themeColor="text1"/>
          <w:sz w:val="20"/>
          <w:szCs w:val="20"/>
        </w:rPr>
        <w:t>do 12</w:t>
      </w:r>
      <w:r w:rsidR="00FB4FC9" w:rsidRPr="00FA7F4C">
        <w:rPr>
          <w:rFonts w:ascii="Calibri" w:hAnsi="Calibri" w:cs="Calibri"/>
          <w:i/>
          <w:color w:val="000000" w:themeColor="text1"/>
          <w:sz w:val="20"/>
          <w:szCs w:val="20"/>
        </w:rPr>
        <w:t>. novembr</w:t>
      </w:r>
      <w:r w:rsidR="00E90F2C" w:rsidRPr="00FA7F4C">
        <w:rPr>
          <w:rFonts w:ascii="Calibri" w:hAnsi="Calibri" w:cs="Calibri"/>
          <w:i/>
          <w:color w:val="000000" w:themeColor="text1"/>
          <w:sz w:val="20"/>
          <w:szCs w:val="20"/>
        </w:rPr>
        <w:t>a 2017</w:t>
      </w:r>
      <w:r w:rsidR="00C419BB" w:rsidRPr="00FA7F4C">
        <w:rPr>
          <w:rFonts w:ascii="Calibri" w:hAnsi="Calibri" w:cs="Calibri"/>
          <w:i/>
          <w:color w:val="000000" w:themeColor="text1"/>
          <w:sz w:val="20"/>
          <w:szCs w:val="20"/>
        </w:rPr>
        <w:t xml:space="preserve"> </w:t>
      </w:r>
      <w:r w:rsidR="0099311B" w:rsidRPr="00FA7F4C">
        <w:rPr>
          <w:rFonts w:ascii="Calibri" w:hAnsi="Calibri" w:cs="Calibri"/>
          <w:i/>
          <w:color w:val="000000" w:themeColor="text1"/>
          <w:sz w:val="20"/>
          <w:szCs w:val="20"/>
        </w:rPr>
        <w:t>in</w:t>
      </w:r>
      <w:r w:rsidR="00907D49" w:rsidRPr="00FA7F4C">
        <w:rPr>
          <w:rFonts w:ascii="Calibri" w:hAnsi="Calibri" w:cs="Calibri"/>
          <w:i/>
          <w:color w:val="000000" w:themeColor="text1"/>
          <w:sz w:val="20"/>
          <w:szCs w:val="20"/>
        </w:rPr>
        <w:t xml:space="preserve"> od </w:t>
      </w:r>
      <w:r w:rsidR="00E90F2C" w:rsidRPr="00FA7F4C">
        <w:rPr>
          <w:rFonts w:ascii="Calibri" w:hAnsi="Calibri" w:cs="Calibri"/>
          <w:i/>
          <w:color w:val="000000" w:themeColor="text1"/>
          <w:sz w:val="20"/>
          <w:szCs w:val="20"/>
        </w:rPr>
        <w:t>11. do 24</w:t>
      </w:r>
      <w:r w:rsidR="00FB4FC9" w:rsidRPr="00FA7F4C">
        <w:rPr>
          <w:rFonts w:ascii="Calibri" w:hAnsi="Calibri" w:cs="Calibri"/>
          <w:i/>
          <w:color w:val="000000" w:themeColor="text1"/>
          <w:sz w:val="20"/>
          <w:szCs w:val="20"/>
        </w:rPr>
        <w:t>. decembra 201</w:t>
      </w:r>
      <w:r w:rsidR="00E90F2C" w:rsidRPr="00FA7F4C">
        <w:rPr>
          <w:rFonts w:ascii="Calibri" w:hAnsi="Calibri" w:cs="Calibri"/>
          <w:i/>
          <w:color w:val="000000" w:themeColor="text1"/>
          <w:sz w:val="20"/>
          <w:szCs w:val="20"/>
        </w:rPr>
        <w:t>7.</w:t>
      </w:r>
    </w:p>
    <w:p w14:paraId="2CC90304" w14:textId="77777777" w:rsidR="002E1A57" w:rsidRPr="00FA7F4C" w:rsidRDefault="002E1A57" w:rsidP="00E14184">
      <w:pPr>
        <w:rPr>
          <w:rFonts w:ascii="Calibri" w:hAnsi="Calibri" w:cs="Calibri"/>
          <w:color w:val="000000" w:themeColor="text1"/>
          <w:sz w:val="20"/>
          <w:szCs w:val="20"/>
        </w:rPr>
      </w:pPr>
    </w:p>
    <w:p w14:paraId="36856F52" w14:textId="215230CF" w:rsidR="00C51259" w:rsidRPr="00FA7F4C" w:rsidRDefault="00E14184" w:rsidP="00E14184">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Temeljni cilj področja je </w:t>
      </w:r>
      <w:r w:rsidR="00EB584B" w:rsidRPr="00FA7F4C">
        <w:rPr>
          <w:rFonts w:ascii="Calibri" w:hAnsi="Calibri" w:cs="Calibri"/>
          <w:color w:val="000000" w:themeColor="text1"/>
          <w:sz w:val="20"/>
          <w:szCs w:val="20"/>
        </w:rPr>
        <w:t xml:space="preserve">50-odstotno </w:t>
      </w:r>
      <w:r w:rsidRPr="00FA7F4C">
        <w:rPr>
          <w:rFonts w:ascii="Calibri" w:hAnsi="Calibri" w:cs="Calibri"/>
          <w:color w:val="000000" w:themeColor="text1"/>
          <w:sz w:val="20"/>
          <w:szCs w:val="20"/>
        </w:rPr>
        <w:t>zmanjšanje števila prometnih nesreč, pri katerih so kot sekundarni dejavnik prisotni alkohol, prepovedane droge ali druge psihoa</w:t>
      </w:r>
      <w:r w:rsidR="00E01030" w:rsidRPr="00FA7F4C">
        <w:rPr>
          <w:rFonts w:ascii="Calibri" w:hAnsi="Calibri" w:cs="Calibri"/>
          <w:color w:val="000000" w:themeColor="text1"/>
          <w:sz w:val="20"/>
          <w:szCs w:val="20"/>
        </w:rPr>
        <w:t>ktivne snovi. V letu 2022</w:t>
      </w:r>
      <w:r w:rsidRPr="00FA7F4C">
        <w:rPr>
          <w:rFonts w:ascii="Calibri" w:hAnsi="Calibri" w:cs="Calibri"/>
          <w:color w:val="000000" w:themeColor="text1"/>
          <w:sz w:val="20"/>
          <w:szCs w:val="20"/>
        </w:rPr>
        <w:t xml:space="preserve"> zaradi teh vzrokov ne sme umreti več kot 17</w:t>
      </w:r>
      <w:r w:rsidR="00786E6B" w:rsidRPr="00FA7F4C">
        <w:rPr>
          <w:rFonts w:ascii="Calibri" w:hAnsi="Calibri" w:cs="Calibri"/>
          <w:color w:val="000000" w:themeColor="text1"/>
          <w:sz w:val="20"/>
          <w:szCs w:val="20"/>
        </w:rPr>
        <w:t> </w:t>
      </w:r>
      <w:r w:rsidRPr="00FA7F4C">
        <w:rPr>
          <w:rFonts w:ascii="Calibri" w:hAnsi="Calibri" w:cs="Calibri"/>
          <w:color w:val="000000" w:themeColor="text1"/>
          <w:sz w:val="20"/>
          <w:szCs w:val="20"/>
        </w:rPr>
        <w:t xml:space="preserve">udeležencev. </w:t>
      </w:r>
    </w:p>
    <w:p w14:paraId="380C5F7A" w14:textId="77777777" w:rsidR="0064180B" w:rsidRPr="00FA7F4C" w:rsidRDefault="0064180B" w:rsidP="00E14184">
      <w:pPr>
        <w:rPr>
          <w:rFonts w:ascii="Calibri" w:hAnsi="Calibri" w:cs="Calibri"/>
          <w:color w:val="000000" w:themeColor="text1"/>
          <w:sz w:val="20"/>
          <w:szCs w:val="20"/>
        </w:rPr>
      </w:pPr>
    </w:p>
    <w:p w14:paraId="04E3DB9D" w14:textId="69272646" w:rsidR="00DB14D7" w:rsidRPr="00FA7F4C" w:rsidRDefault="00DB14D7" w:rsidP="00DB14D7">
      <w:pPr>
        <w:pStyle w:val="Noga"/>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akcije Alkohol je AVP v mesecu juniju 2017 izvedla naslednje aktivnosti: </w:t>
      </w:r>
    </w:p>
    <w:p w14:paraId="346CB9DA" w14:textId="1DF44AA9" w:rsidR="00DB14D7" w:rsidRPr="00FA7F4C" w:rsidRDefault="002173F7" w:rsidP="00DB14D7">
      <w:pPr>
        <w:pStyle w:val="Noga"/>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w:t>
      </w:r>
      <w:r w:rsidR="00DB14D7" w:rsidRPr="00FA7F4C">
        <w:rPr>
          <w:rFonts w:asciiTheme="minorHAnsi" w:hAnsiTheme="minorHAnsi" w:cstheme="minorHAnsi"/>
          <w:color w:val="000000" w:themeColor="text1"/>
          <w:sz w:val="20"/>
          <w:szCs w:val="20"/>
        </w:rPr>
        <w:t>priprava akcijskega načrta z analizo podatkov o problematiki alkohola v prometu</w:t>
      </w:r>
      <w:r>
        <w:rPr>
          <w:rFonts w:asciiTheme="minorHAnsi" w:hAnsiTheme="minorHAnsi" w:cstheme="minorHAnsi"/>
          <w:color w:val="000000" w:themeColor="text1"/>
          <w:sz w:val="20"/>
          <w:szCs w:val="20"/>
        </w:rPr>
        <w:t>,</w:t>
      </w:r>
    </w:p>
    <w:p w14:paraId="4A22B34A" w14:textId="3FE0F934" w:rsidR="00DB14D7" w:rsidRPr="00FA7F4C" w:rsidRDefault="002173F7" w:rsidP="00DB14D7">
      <w:pPr>
        <w:pStyle w:val="Noga"/>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r w:rsidR="00DB14D7" w:rsidRPr="00FA7F4C">
        <w:rPr>
          <w:rFonts w:asciiTheme="minorHAnsi" w:hAnsiTheme="minorHAnsi" w:cstheme="minorHAnsi"/>
          <w:color w:val="000000" w:themeColor="text1"/>
          <w:sz w:val="20"/>
          <w:szCs w:val="20"/>
        </w:rPr>
        <w:t xml:space="preserve"> sporočilo za javnost in medijske aktivnosti</w:t>
      </w:r>
      <w:r>
        <w:rPr>
          <w:rFonts w:asciiTheme="minorHAnsi" w:hAnsiTheme="minorHAnsi" w:cstheme="minorHAnsi"/>
          <w:color w:val="000000" w:themeColor="text1"/>
          <w:sz w:val="20"/>
          <w:szCs w:val="20"/>
        </w:rPr>
        <w:t>,</w:t>
      </w:r>
    </w:p>
    <w:p w14:paraId="30450895" w14:textId="5CFB8C32" w:rsidR="00DB14D7" w:rsidRPr="00FA7F4C" w:rsidRDefault="002173F7" w:rsidP="00DB14D7">
      <w:pPr>
        <w:pStyle w:val="Noga"/>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r w:rsidR="00DB14D7" w:rsidRPr="00FA7F4C">
        <w:rPr>
          <w:rFonts w:asciiTheme="minorHAnsi" w:hAnsiTheme="minorHAnsi" w:cstheme="minorHAnsi"/>
          <w:color w:val="000000" w:themeColor="text1"/>
          <w:sz w:val="20"/>
          <w:szCs w:val="20"/>
        </w:rPr>
        <w:t xml:space="preserve"> sofinanciranje projektov nevladnih organizacij</w:t>
      </w:r>
      <w:r>
        <w:rPr>
          <w:rFonts w:asciiTheme="minorHAnsi" w:hAnsiTheme="minorHAnsi" w:cstheme="minorHAnsi"/>
          <w:color w:val="000000" w:themeColor="text1"/>
          <w:sz w:val="20"/>
          <w:szCs w:val="20"/>
        </w:rPr>
        <w:t>,</w:t>
      </w:r>
      <w:r w:rsidR="00DB14D7" w:rsidRPr="00FA7F4C">
        <w:rPr>
          <w:rFonts w:asciiTheme="minorHAnsi" w:hAnsiTheme="minorHAnsi" w:cstheme="minorHAnsi"/>
          <w:color w:val="000000" w:themeColor="text1"/>
          <w:sz w:val="20"/>
          <w:szCs w:val="20"/>
        </w:rPr>
        <w:t xml:space="preserve"> in sicer </w:t>
      </w:r>
      <w:r>
        <w:rPr>
          <w:rFonts w:asciiTheme="minorHAnsi" w:hAnsiTheme="minorHAnsi" w:cstheme="minorHAnsi"/>
          <w:color w:val="000000" w:themeColor="text1"/>
          <w:sz w:val="20"/>
          <w:szCs w:val="20"/>
        </w:rPr>
        <w:t>sedem</w:t>
      </w:r>
      <w:r w:rsidR="00DB14D7" w:rsidRPr="00FA7F4C">
        <w:rPr>
          <w:rFonts w:asciiTheme="minorHAnsi" w:hAnsiTheme="minorHAnsi" w:cstheme="minorHAnsi"/>
          <w:color w:val="000000" w:themeColor="text1"/>
          <w:sz w:val="20"/>
          <w:szCs w:val="20"/>
        </w:rPr>
        <w:t xml:space="preserve"> projektov v skupni vrednosti 23.400,00 </w:t>
      </w:r>
      <w:r>
        <w:rPr>
          <w:rFonts w:asciiTheme="minorHAnsi" w:hAnsiTheme="minorHAnsi" w:cstheme="minorHAnsi"/>
          <w:color w:val="000000" w:themeColor="text1"/>
          <w:sz w:val="20"/>
          <w:szCs w:val="20"/>
        </w:rPr>
        <w:t xml:space="preserve">EUR, </w:t>
      </w:r>
      <w:r w:rsidR="00DB14D7" w:rsidRPr="00FA7F4C">
        <w:rPr>
          <w:rFonts w:asciiTheme="minorHAnsi" w:hAnsiTheme="minorHAnsi" w:cstheme="minorHAnsi"/>
          <w:color w:val="000000" w:themeColor="text1"/>
          <w:sz w:val="20"/>
          <w:szCs w:val="20"/>
        </w:rPr>
        <w:t>za področje alkohola: Alkoholne ključavnice, reci ne alkoholu, Mlad voznik</w:t>
      </w:r>
      <w:r>
        <w:rPr>
          <w:rFonts w:asciiTheme="minorHAnsi" w:hAnsiTheme="minorHAnsi" w:cstheme="minorHAnsi"/>
          <w:color w:val="000000" w:themeColor="text1"/>
          <w:sz w:val="20"/>
          <w:szCs w:val="20"/>
        </w:rPr>
        <w:t xml:space="preserve"> –</w:t>
      </w:r>
      <w:r w:rsidR="00DB14D7" w:rsidRPr="00FA7F4C">
        <w:rPr>
          <w:rFonts w:asciiTheme="minorHAnsi" w:hAnsiTheme="minorHAnsi" w:cstheme="minorHAnsi"/>
          <w:color w:val="000000" w:themeColor="text1"/>
          <w:sz w:val="20"/>
          <w:szCs w:val="20"/>
        </w:rPr>
        <w:t xml:space="preserve"> odgovoren voznik, After TAXI, Čista nula – čista vest, Fotr fura, Ko vozim</w:t>
      </w:r>
      <w:r>
        <w:rPr>
          <w:rFonts w:asciiTheme="minorHAnsi" w:hAnsiTheme="minorHAnsi" w:cstheme="minorHAnsi"/>
          <w:color w:val="000000" w:themeColor="text1"/>
          <w:sz w:val="20"/>
          <w:szCs w:val="20"/>
        </w:rPr>
        <w:t>,</w:t>
      </w:r>
      <w:r w:rsidR="00DB14D7" w:rsidRPr="00FA7F4C">
        <w:rPr>
          <w:rFonts w:asciiTheme="minorHAnsi" w:hAnsiTheme="minorHAnsi" w:cstheme="minorHAnsi"/>
          <w:color w:val="000000" w:themeColor="text1"/>
          <w:sz w:val="20"/>
          <w:szCs w:val="20"/>
        </w:rPr>
        <w:t xml:space="preserve"> sem abstinent.</w:t>
      </w:r>
    </w:p>
    <w:p w14:paraId="0DB7727A" w14:textId="77777777" w:rsidR="00877790" w:rsidRPr="00FA7F4C" w:rsidRDefault="00877790" w:rsidP="00DB14D7">
      <w:pPr>
        <w:pStyle w:val="Noga"/>
        <w:rPr>
          <w:rFonts w:asciiTheme="minorHAnsi" w:hAnsiTheme="minorHAnsi" w:cstheme="minorHAnsi"/>
          <w:color w:val="000000" w:themeColor="text1"/>
          <w:sz w:val="20"/>
          <w:szCs w:val="20"/>
        </w:rPr>
      </w:pPr>
    </w:p>
    <w:p w14:paraId="180EA530" w14:textId="328797E7" w:rsidR="00DB14D7" w:rsidRPr="00FA7F4C" w:rsidRDefault="00DB14D7" w:rsidP="00DB14D7">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Prvi del akcije je potekal v juniju in novembru 2017 pod okriljem Ministrstva za zdravje s sloganom Pihamo </w:t>
      </w:r>
      <w:smartTag w:uri="urn:schemas-microsoft-com:office:smarttags" w:element="metricconverter">
        <w:smartTagPr>
          <w:attr w:name="ProductID" w:val="0,0 in"/>
        </w:smartTagPr>
        <w:r w:rsidRPr="00FA7F4C">
          <w:rPr>
            <w:rFonts w:asciiTheme="minorHAnsi" w:hAnsiTheme="minorHAnsi" w:cstheme="minorHAnsi"/>
            <w:color w:val="000000" w:themeColor="text1"/>
            <w:sz w:val="20"/>
            <w:szCs w:val="20"/>
          </w:rPr>
          <w:t>0,0 in</w:t>
        </w:r>
      </w:smartTag>
      <w:r w:rsidRPr="00FA7F4C">
        <w:rPr>
          <w:rFonts w:asciiTheme="minorHAnsi" w:hAnsiTheme="minorHAnsi" w:cstheme="minorHAnsi"/>
          <w:color w:val="000000" w:themeColor="text1"/>
          <w:sz w:val="20"/>
          <w:szCs w:val="20"/>
        </w:rPr>
        <w:t xml:space="preserve"> s sodelovanjem </w:t>
      </w:r>
      <w:r w:rsidR="002173F7">
        <w:rPr>
          <w:rFonts w:asciiTheme="minorHAnsi" w:hAnsiTheme="minorHAnsi" w:cstheme="minorHAnsi"/>
          <w:color w:val="000000" w:themeColor="text1"/>
          <w:sz w:val="20"/>
          <w:szCs w:val="20"/>
        </w:rPr>
        <w:t>p</w:t>
      </w:r>
      <w:r w:rsidRPr="00FA7F4C">
        <w:rPr>
          <w:rFonts w:asciiTheme="minorHAnsi" w:hAnsiTheme="minorHAnsi" w:cstheme="minorHAnsi"/>
          <w:color w:val="000000" w:themeColor="text1"/>
          <w:sz w:val="20"/>
          <w:szCs w:val="20"/>
        </w:rPr>
        <w:t xml:space="preserve">olicije. AVP je pripravila tudi medijske aktivnosti preko različnih tiskanih in spletnih vsebinskih prispevkov o vplivu alkohola na varnost v prometu (MMC, </w:t>
      </w:r>
      <w:r w:rsidR="00A55C72">
        <w:rPr>
          <w:rFonts w:asciiTheme="minorHAnsi" w:hAnsiTheme="minorHAnsi" w:cstheme="minorHAnsi"/>
          <w:color w:val="000000" w:themeColor="text1"/>
          <w:sz w:val="20"/>
          <w:szCs w:val="20"/>
        </w:rPr>
        <w:t>S</w:t>
      </w:r>
      <w:r w:rsidRPr="00FA7F4C">
        <w:rPr>
          <w:rFonts w:asciiTheme="minorHAnsi" w:hAnsiTheme="minorHAnsi" w:cstheme="minorHAnsi"/>
          <w:color w:val="000000" w:themeColor="text1"/>
          <w:sz w:val="20"/>
          <w:szCs w:val="20"/>
        </w:rPr>
        <w:t>iol portal, 24ur.com, Prometni vestnik, Slovenske novice, Radio 1, lokalna glasila)</w:t>
      </w:r>
      <w:r w:rsidR="002173F7">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vsebinska prispevka v oddaji Dobro jutro (december 2017). V decembru je nacionalna akcija </w:t>
      </w:r>
      <w:r w:rsidRPr="00FA7F4C">
        <w:rPr>
          <w:rFonts w:asciiTheme="minorHAnsi" w:hAnsiTheme="minorHAnsi" w:cstheme="minorHAnsi"/>
          <w:b/>
          <w:color w:val="000000" w:themeColor="text1"/>
          <w:sz w:val="20"/>
          <w:szCs w:val="20"/>
        </w:rPr>
        <w:t>Alkohol</w:t>
      </w:r>
      <w:r w:rsidRPr="00FA7F4C">
        <w:rPr>
          <w:rFonts w:asciiTheme="minorHAnsi" w:hAnsiTheme="minorHAnsi" w:cstheme="minorHAnsi"/>
          <w:color w:val="000000" w:themeColor="text1"/>
          <w:sz w:val="20"/>
          <w:szCs w:val="20"/>
        </w:rPr>
        <w:t xml:space="preserve"> potekala v sodelovanju z drugimi partnerji pod skupnim sloganom: </w:t>
      </w:r>
      <w:r w:rsidRPr="00FA7F4C">
        <w:rPr>
          <w:rFonts w:asciiTheme="minorHAnsi" w:hAnsiTheme="minorHAnsi" w:cstheme="minorHAnsi"/>
          <w:b/>
          <w:color w:val="000000" w:themeColor="text1"/>
          <w:sz w:val="20"/>
          <w:szCs w:val="20"/>
        </w:rPr>
        <w:t xml:space="preserve">Premisli. Alkohol ubija. Vozimo pametno. </w:t>
      </w:r>
      <w:r w:rsidRPr="00FA7F4C">
        <w:rPr>
          <w:rFonts w:asciiTheme="minorHAnsi" w:hAnsiTheme="minorHAnsi" w:cstheme="minorHAnsi"/>
          <w:color w:val="000000" w:themeColor="text1"/>
          <w:sz w:val="20"/>
          <w:szCs w:val="20"/>
        </w:rPr>
        <w:t>V medijski akciji so bila uporabljena obstoječa medijska gradiva</w:t>
      </w:r>
      <w:r w:rsidR="002173F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televizijski spot, radijski spoti, plakati in letaki. V novembru in decembru je AVP izvedla tudi preventivne dogodke na temo alkohola v prometu</w:t>
      </w:r>
      <w:r w:rsidR="002173F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v okviru koncertov, prireditev. V okviru dogodkov so lahko udeleženci aktivno preizkusili simulacijo alkoholiziranosti na posebnem poligonu, preverili so svojo alkoholiziranost na alkotestu</w:t>
      </w:r>
      <w:r w:rsidR="002173F7">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se poučili o delovanju alkohola na naše sposobnosti. Ob tem smo razdelili 200 alkotesterjev za enkratno uporabo.</w:t>
      </w:r>
      <w:r w:rsidRPr="00FA7F4C">
        <w:rPr>
          <w:rFonts w:asciiTheme="minorHAnsi" w:hAnsiTheme="minorHAnsi" w:cstheme="minorHAnsi"/>
          <w:b/>
          <w:color w:val="000000" w:themeColor="text1"/>
          <w:sz w:val="20"/>
          <w:szCs w:val="20"/>
        </w:rPr>
        <w:t xml:space="preserve"> </w:t>
      </w:r>
    </w:p>
    <w:p w14:paraId="4617C202" w14:textId="77777777" w:rsidR="00A26E59" w:rsidRPr="00FA7F4C" w:rsidRDefault="00A26E59" w:rsidP="00A26E59">
      <w:pPr>
        <w:rPr>
          <w:rFonts w:ascii="Calibri" w:hAnsi="Calibri"/>
          <w:color w:val="000000" w:themeColor="text1"/>
          <w:sz w:val="20"/>
          <w:szCs w:val="20"/>
        </w:rPr>
      </w:pPr>
    </w:p>
    <w:p w14:paraId="78E6C754" w14:textId="7480145A" w:rsidR="00F77C2D" w:rsidRPr="00FA7F4C" w:rsidRDefault="00F77C2D" w:rsidP="00F77C2D">
      <w:pPr>
        <w:rPr>
          <w:rFonts w:asciiTheme="minorHAnsi" w:hAnsiTheme="minorHAnsi" w:cstheme="minorHAnsi"/>
          <w:iCs/>
          <w:color w:val="000000" w:themeColor="text1"/>
          <w:sz w:val="20"/>
          <w:szCs w:val="20"/>
        </w:rPr>
      </w:pPr>
      <w:r w:rsidRPr="00FA7F4C">
        <w:rPr>
          <w:rFonts w:asciiTheme="minorHAnsi" w:hAnsiTheme="minorHAnsi" w:cstheme="minorHAnsi"/>
          <w:color w:val="000000" w:themeColor="text1"/>
          <w:sz w:val="20"/>
          <w:szCs w:val="20"/>
        </w:rPr>
        <w:t xml:space="preserve">V 2017 je AVP dala večji poudarek prepovedanim drogam v prometu, v sodelovanju z DrogART-om </w:t>
      </w:r>
      <w:r w:rsidR="002173F7">
        <w:rPr>
          <w:rFonts w:asciiTheme="minorHAnsi" w:hAnsiTheme="minorHAnsi" w:cstheme="minorHAnsi"/>
          <w:color w:val="000000" w:themeColor="text1"/>
          <w:sz w:val="20"/>
          <w:szCs w:val="20"/>
        </w:rPr>
        <w:t>je</w:t>
      </w:r>
      <w:r w:rsidRPr="00FA7F4C">
        <w:rPr>
          <w:rFonts w:asciiTheme="minorHAnsi" w:hAnsiTheme="minorHAnsi" w:cstheme="minorHAnsi"/>
          <w:color w:val="000000" w:themeColor="text1"/>
          <w:sz w:val="20"/>
          <w:szCs w:val="20"/>
        </w:rPr>
        <w:t xml:space="preserve"> bil</w:t>
      </w:r>
      <w:r w:rsidR="002173F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na koncertu Ritem mladosti v Ljubljani, kjer </w:t>
      </w:r>
      <w:r w:rsidR="002173F7">
        <w:rPr>
          <w:rFonts w:asciiTheme="minorHAnsi" w:hAnsiTheme="minorHAnsi" w:cstheme="minorHAnsi"/>
          <w:color w:val="000000" w:themeColor="text1"/>
          <w:sz w:val="20"/>
          <w:szCs w:val="20"/>
        </w:rPr>
        <w:t>je</w:t>
      </w:r>
      <w:r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iCs/>
          <w:color w:val="000000" w:themeColor="text1"/>
          <w:sz w:val="20"/>
          <w:szCs w:val="20"/>
        </w:rPr>
        <w:t>mlade o</w:t>
      </w:r>
      <w:r w:rsidR="002173F7">
        <w:rPr>
          <w:rFonts w:asciiTheme="minorHAnsi" w:hAnsiTheme="minorHAnsi" w:cstheme="minorHAnsi"/>
          <w:iCs/>
          <w:color w:val="000000" w:themeColor="text1"/>
          <w:sz w:val="20"/>
          <w:szCs w:val="20"/>
        </w:rPr>
        <w:t>za</w:t>
      </w:r>
      <w:r w:rsidRPr="00FA7F4C">
        <w:rPr>
          <w:rFonts w:asciiTheme="minorHAnsi" w:hAnsiTheme="minorHAnsi" w:cstheme="minorHAnsi"/>
          <w:iCs/>
          <w:color w:val="000000" w:themeColor="text1"/>
          <w:sz w:val="20"/>
          <w:szCs w:val="20"/>
        </w:rPr>
        <w:t>veščal</w:t>
      </w:r>
      <w:r w:rsidR="002173F7">
        <w:rPr>
          <w:rFonts w:asciiTheme="minorHAnsi" w:hAnsiTheme="minorHAnsi" w:cstheme="minorHAnsi"/>
          <w:iCs/>
          <w:color w:val="000000" w:themeColor="text1"/>
          <w:sz w:val="20"/>
          <w:szCs w:val="20"/>
        </w:rPr>
        <w:t>a</w:t>
      </w:r>
      <w:r w:rsidRPr="00FA7F4C">
        <w:rPr>
          <w:rFonts w:asciiTheme="minorHAnsi" w:hAnsiTheme="minorHAnsi" w:cstheme="minorHAnsi"/>
          <w:iCs/>
          <w:color w:val="000000" w:themeColor="text1"/>
          <w:sz w:val="20"/>
          <w:szCs w:val="20"/>
        </w:rPr>
        <w:t xml:space="preserve"> o negativnih učinkih alkohola in prepovedanih drog med vožnjo. </w:t>
      </w:r>
      <w:r w:rsidRPr="00FA7F4C">
        <w:rPr>
          <w:rFonts w:asciiTheme="minorHAnsi" w:hAnsiTheme="minorHAnsi" w:cstheme="minorHAnsi"/>
          <w:color w:val="000000" w:themeColor="text1"/>
          <w:sz w:val="20"/>
          <w:szCs w:val="20"/>
        </w:rPr>
        <w:t>Sodeloval</w:t>
      </w:r>
      <w:r w:rsidR="002173F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w:t>
      </w:r>
      <w:r w:rsidR="002173F7">
        <w:rPr>
          <w:rFonts w:asciiTheme="minorHAnsi" w:hAnsiTheme="minorHAnsi" w:cstheme="minorHAnsi"/>
          <w:color w:val="000000" w:themeColor="text1"/>
          <w:sz w:val="20"/>
          <w:szCs w:val="20"/>
        </w:rPr>
        <w:t>je</w:t>
      </w:r>
      <w:r w:rsidRPr="00FA7F4C">
        <w:rPr>
          <w:rFonts w:asciiTheme="minorHAnsi" w:hAnsiTheme="minorHAnsi" w:cstheme="minorHAnsi"/>
          <w:color w:val="000000" w:themeColor="text1"/>
          <w:sz w:val="20"/>
          <w:szCs w:val="20"/>
        </w:rPr>
        <w:t xml:space="preserve"> tudi na koncertu Izštekanih 10</w:t>
      </w:r>
      <w:r w:rsidR="002173F7">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poskrbel</w:t>
      </w:r>
      <w:r w:rsidR="002173F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za medijsko pokritost na temo nevarnosti alkohola in drog v prometu.</w:t>
      </w:r>
      <w:r w:rsidRPr="00FA7F4C">
        <w:rPr>
          <w:rFonts w:asciiTheme="minorHAnsi" w:hAnsiTheme="minorHAnsi" w:cstheme="minorHAnsi"/>
          <w:iCs/>
          <w:color w:val="000000" w:themeColor="text1"/>
          <w:sz w:val="20"/>
          <w:szCs w:val="20"/>
        </w:rPr>
        <w:t xml:space="preserve"> Udeleženci so se lahko preizkusili tudi na preventivnih demo</w:t>
      </w:r>
      <w:r w:rsidR="002173F7">
        <w:rPr>
          <w:rFonts w:asciiTheme="minorHAnsi" w:hAnsiTheme="minorHAnsi" w:cstheme="minorHAnsi"/>
          <w:iCs/>
          <w:color w:val="000000" w:themeColor="text1"/>
          <w:sz w:val="20"/>
          <w:szCs w:val="20"/>
        </w:rPr>
        <w:t xml:space="preserve"> </w:t>
      </w:r>
      <w:r w:rsidRPr="00FA7F4C">
        <w:rPr>
          <w:rFonts w:asciiTheme="minorHAnsi" w:hAnsiTheme="minorHAnsi" w:cstheme="minorHAnsi"/>
          <w:iCs/>
          <w:color w:val="000000" w:themeColor="text1"/>
          <w:sz w:val="20"/>
          <w:szCs w:val="20"/>
        </w:rPr>
        <w:t xml:space="preserve">napravah </w:t>
      </w:r>
      <w:r w:rsidR="002173F7">
        <w:rPr>
          <w:rFonts w:asciiTheme="minorHAnsi" w:hAnsiTheme="minorHAnsi" w:cstheme="minorHAnsi"/>
          <w:iCs/>
          <w:color w:val="000000" w:themeColor="text1"/>
          <w:sz w:val="20"/>
          <w:szCs w:val="20"/>
        </w:rPr>
        <w:t>in</w:t>
      </w:r>
      <w:r w:rsidRPr="00FA7F4C">
        <w:rPr>
          <w:rFonts w:asciiTheme="minorHAnsi" w:hAnsiTheme="minorHAnsi" w:cstheme="minorHAnsi"/>
          <w:iCs/>
          <w:color w:val="000000" w:themeColor="text1"/>
          <w:sz w:val="20"/>
          <w:szCs w:val="20"/>
        </w:rPr>
        <w:t xml:space="preserve"> opravljali so preizkuse alkoholiziranosti na napravah za preverjanje alkoholiziranosti. V bližini izbranih krajev, kjer so preventivni dogodki potekali</w:t>
      </w:r>
      <w:r w:rsidR="002173F7">
        <w:rPr>
          <w:rFonts w:asciiTheme="minorHAnsi" w:hAnsiTheme="minorHAnsi" w:cstheme="minorHAnsi"/>
          <w:iCs/>
          <w:color w:val="000000" w:themeColor="text1"/>
          <w:sz w:val="20"/>
          <w:szCs w:val="20"/>
        </w:rPr>
        <w:t>,</w:t>
      </w:r>
      <w:r w:rsidRPr="00FA7F4C">
        <w:rPr>
          <w:rFonts w:asciiTheme="minorHAnsi" w:hAnsiTheme="minorHAnsi" w:cstheme="minorHAnsi"/>
          <w:iCs/>
          <w:color w:val="000000" w:themeColor="text1"/>
          <w:sz w:val="20"/>
          <w:szCs w:val="20"/>
        </w:rPr>
        <w:t xml:space="preserve"> pa so policisti opravljali nadzor prometa (predvsem so preverjali alkoholiziranost voznikov). Demonstratorji so na dogodkih delili preventivno gradivo </w:t>
      </w:r>
      <w:r w:rsidR="002173F7">
        <w:rPr>
          <w:rFonts w:asciiTheme="minorHAnsi" w:hAnsiTheme="minorHAnsi" w:cstheme="minorHAnsi"/>
          <w:iCs/>
          <w:color w:val="000000" w:themeColor="text1"/>
          <w:sz w:val="20"/>
          <w:szCs w:val="20"/>
        </w:rPr>
        <w:t>in</w:t>
      </w:r>
      <w:r w:rsidRPr="00FA7F4C">
        <w:rPr>
          <w:rFonts w:asciiTheme="minorHAnsi" w:hAnsiTheme="minorHAnsi" w:cstheme="minorHAnsi"/>
          <w:iCs/>
          <w:color w:val="000000" w:themeColor="text1"/>
          <w:sz w:val="20"/>
          <w:szCs w:val="20"/>
        </w:rPr>
        <w:t xml:space="preserve"> o</w:t>
      </w:r>
      <w:r w:rsidR="002173F7">
        <w:rPr>
          <w:rFonts w:asciiTheme="minorHAnsi" w:hAnsiTheme="minorHAnsi" w:cstheme="minorHAnsi"/>
          <w:iCs/>
          <w:color w:val="000000" w:themeColor="text1"/>
          <w:sz w:val="20"/>
          <w:szCs w:val="20"/>
        </w:rPr>
        <w:t>za</w:t>
      </w:r>
      <w:r w:rsidRPr="00FA7F4C">
        <w:rPr>
          <w:rFonts w:asciiTheme="minorHAnsi" w:hAnsiTheme="minorHAnsi" w:cstheme="minorHAnsi"/>
          <w:iCs/>
          <w:color w:val="000000" w:themeColor="text1"/>
          <w:sz w:val="20"/>
          <w:szCs w:val="20"/>
        </w:rPr>
        <w:t xml:space="preserve">veščali udeležence dogodkov. V letu 2017 smo za izvajanje še bolj učinkovitega nadzora za vožnjo pod vplivom drog kupili </w:t>
      </w:r>
      <w:r w:rsidR="002173F7">
        <w:rPr>
          <w:rFonts w:asciiTheme="minorHAnsi" w:hAnsiTheme="minorHAnsi" w:cstheme="minorHAnsi"/>
          <w:iCs/>
          <w:color w:val="000000" w:themeColor="text1"/>
          <w:sz w:val="20"/>
          <w:szCs w:val="20"/>
        </w:rPr>
        <w:t>S</w:t>
      </w:r>
      <w:r w:rsidRPr="00FA7F4C">
        <w:rPr>
          <w:rFonts w:asciiTheme="minorHAnsi" w:hAnsiTheme="minorHAnsi" w:cstheme="minorHAnsi"/>
          <w:iCs/>
          <w:color w:val="000000" w:themeColor="text1"/>
          <w:sz w:val="20"/>
          <w:szCs w:val="20"/>
        </w:rPr>
        <w:t>lovenski policiji 1.000 testerjev DrugWipe.</w:t>
      </w:r>
    </w:p>
    <w:p w14:paraId="11F74FA8" w14:textId="3596AAD5" w:rsidR="00F77C2D" w:rsidRPr="00FA7F4C" w:rsidRDefault="00F77C2D" w:rsidP="00F77C2D">
      <w:pPr>
        <w:shd w:val="clear" w:color="auto" w:fill="FFFFFF"/>
        <w:spacing w:before="100" w:beforeAutospacing="1" w:after="100" w:afterAutospacing="1"/>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Med 11. in 24. decembrom so policisti </w:t>
      </w:r>
      <w:hyperlink r:id="rId39" w:tgtFrame="_blank" w:history="1">
        <w:r w:rsidRPr="00FA7F4C">
          <w:rPr>
            <w:rFonts w:asciiTheme="minorHAnsi" w:hAnsiTheme="minorHAnsi" w:cstheme="minorHAnsi"/>
            <w:color w:val="000000" w:themeColor="text1"/>
            <w:sz w:val="20"/>
            <w:szCs w:val="20"/>
          </w:rPr>
          <w:t>po vsej Sloveniji preverjali, ali vozite pod vplivom alkohola in tudi drog</w:t>
        </w:r>
      </w:hyperlink>
      <w:r w:rsidRPr="00FA7F4C">
        <w:rPr>
          <w:rFonts w:asciiTheme="minorHAnsi" w:hAnsiTheme="minorHAnsi" w:cstheme="minorHAnsi"/>
          <w:color w:val="000000" w:themeColor="text1"/>
          <w:sz w:val="20"/>
          <w:szCs w:val="20"/>
        </w:rPr>
        <w:t>. V tem času so odredili 18.916 alkotestov, od katerih je bilo 619 pozitivnih. Od 619 voznikov, ki so vozili pod vplivom alkohola, jih je 396 imelo do 0,52 mg alkohola na liter izdihanega zraka, 223 pa nad 0,52 mg/l. Policisti so pridržali 37 voznikov, v 204 primerih pa so odstopili od pridržanja. Začasno so odvzeli 560 vozniških dovoljenj. Policisti so odredili tudi 32 strokovnih pregledov zaradi suma vožnje pod vplivom drog. Namen poostrenega nadzora je bil o</w:t>
      </w:r>
      <w:r w:rsidR="002173F7">
        <w:rPr>
          <w:rFonts w:asciiTheme="minorHAnsi" w:hAnsiTheme="minorHAnsi" w:cstheme="minorHAnsi"/>
          <w:color w:val="000000" w:themeColor="text1"/>
          <w:sz w:val="20"/>
          <w:szCs w:val="20"/>
        </w:rPr>
        <w:t>za</w:t>
      </w:r>
      <w:r w:rsidRPr="00FA7F4C">
        <w:rPr>
          <w:rFonts w:asciiTheme="minorHAnsi" w:hAnsiTheme="minorHAnsi" w:cstheme="minorHAnsi"/>
          <w:color w:val="000000" w:themeColor="text1"/>
          <w:sz w:val="20"/>
          <w:szCs w:val="20"/>
        </w:rPr>
        <w:t xml:space="preserve">veščati o problematiki vožnje pod vplivom alkohola in drog, zmanjšati število neodgovornih voznikov </w:t>
      </w:r>
      <w:r w:rsidR="002173F7">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s tem tudi število prometnih nesreč, ki jih povzročijo taki udeleženci. Po podatkih Javne agencije RS za varnost prometa se vsaka tretja smrtna prometna nesreča zgodi zaradi vožnje pod vplivom alkohola. V letošnjem letu so do 27. decembra alkoholizirani udeleženci povzročili </w:t>
      </w:r>
      <w:r w:rsidR="002173F7">
        <w:rPr>
          <w:rFonts w:asciiTheme="minorHAnsi" w:hAnsiTheme="minorHAnsi" w:cstheme="minorHAnsi"/>
          <w:color w:val="000000" w:themeColor="text1"/>
          <w:sz w:val="20"/>
          <w:szCs w:val="20"/>
        </w:rPr>
        <w:t>trideset</w:t>
      </w:r>
      <w:r w:rsidRPr="00FA7F4C">
        <w:rPr>
          <w:rFonts w:asciiTheme="minorHAnsi" w:hAnsiTheme="minorHAnsi" w:cstheme="minorHAnsi"/>
          <w:color w:val="000000" w:themeColor="text1"/>
          <w:sz w:val="20"/>
          <w:szCs w:val="20"/>
        </w:rPr>
        <w:t xml:space="preserve"> smrtnih prometnih nesreč, 116 s hudimi telesnimi poškodbami, 451 z lahkimi telesnimi poškodbami in 862 z materialno škodo. V enakem obdobju so udeleženci pod vplivom drog povzročili </w:t>
      </w:r>
      <w:r w:rsidR="002173F7">
        <w:rPr>
          <w:rFonts w:asciiTheme="minorHAnsi" w:hAnsiTheme="minorHAnsi" w:cstheme="minorHAnsi"/>
          <w:color w:val="000000" w:themeColor="text1"/>
          <w:sz w:val="20"/>
          <w:szCs w:val="20"/>
        </w:rPr>
        <w:t>dve</w:t>
      </w:r>
      <w:r w:rsidRPr="00FA7F4C">
        <w:rPr>
          <w:rFonts w:asciiTheme="minorHAnsi" w:hAnsiTheme="minorHAnsi" w:cstheme="minorHAnsi"/>
          <w:color w:val="000000" w:themeColor="text1"/>
          <w:sz w:val="20"/>
          <w:szCs w:val="20"/>
        </w:rPr>
        <w:t xml:space="preserve"> smrtni prometni nesreči, </w:t>
      </w:r>
      <w:r w:rsidR="002173F7">
        <w:rPr>
          <w:rFonts w:asciiTheme="minorHAnsi" w:hAnsiTheme="minorHAnsi" w:cstheme="minorHAnsi"/>
          <w:color w:val="000000" w:themeColor="text1"/>
          <w:sz w:val="20"/>
          <w:szCs w:val="20"/>
        </w:rPr>
        <w:t>dvanajst</w:t>
      </w:r>
      <w:r w:rsidRPr="00FA7F4C">
        <w:rPr>
          <w:rFonts w:asciiTheme="minorHAnsi" w:hAnsiTheme="minorHAnsi" w:cstheme="minorHAnsi"/>
          <w:color w:val="000000" w:themeColor="text1"/>
          <w:sz w:val="20"/>
          <w:szCs w:val="20"/>
        </w:rPr>
        <w:t xml:space="preserve"> s hudimi telesnimi poškodbami in </w:t>
      </w:r>
      <w:r w:rsidR="002173F7">
        <w:rPr>
          <w:rFonts w:asciiTheme="minorHAnsi" w:hAnsiTheme="minorHAnsi" w:cstheme="minorHAnsi"/>
          <w:color w:val="000000" w:themeColor="text1"/>
          <w:sz w:val="20"/>
          <w:szCs w:val="20"/>
        </w:rPr>
        <w:t>dvajset</w:t>
      </w:r>
      <w:r w:rsidRPr="00FA7F4C">
        <w:rPr>
          <w:rFonts w:asciiTheme="minorHAnsi" w:hAnsiTheme="minorHAnsi" w:cstheme="minorHAnsi"/>
          <w:color w:val="000000" w:themeColor="text1"/>
          <w:sz w:val="20"/>
          <w:szCs w:val="20"/>
        </w:rPr>
        <w:t xml:space="preserve"> z lahkimi telesnimi poškodbami.</w:t>
      </w:r>
    </w:p>
    <w:p w14:paraId="4930BB8B" w14:textId="77777777" w:rsidR="004E1C41" w:rsidRPr="00FA7F4C" w:rsidRDefault="004E1C41" w:rsidP="004E1C41">
      <w:pPr>
        <w:tabs>
          <w:tab w:val="center" w:pos="4536"/>
          <w:tab w:val="right" w:pos="9072"/>
        </w:tabs>
        <w:rPr>
          <w:rFonts w:ascii="Calibri" w:hAnsi="Calibri"/>
          <w:color w:val="000000" w:themeColor="text1"/>
          <w:sz w:val="20"/>
          <w:szCs w:val="20"/>
        </w:rPr>
      </w:pPr>
    </w:p>
    <w:tbl>
      <w:tblPr>
        <w:tblW w:w="0" w:type="auto"/>
        <w:tblLook w:val="01E0" w:firstRow="1" w:lastRow="1" w:firstColumn="1" w:lastColumn="1" w:noHBand="0" w:noVBand="0"/>
      </w:tblPr>
      <w:tblGrid>
        <w:gridCol w:w="4606"/>
        <w:gridCol w:w="4606"/>
      </w:tblGrid>
      <w:tr w:rsidR="004E1C41" w:rsidRPr="00FA7F4C" w14:paraId="46D66BDD" w14:textId="77777777" w:rsidTr="007435EB">
        <w:tc>
          <w:tcPr>
            <w:tcW w:w="4606" w:type="dxa"/>
            <w:shd w:val="clear" w:color="auto" w:fill="auto"/>
          </w:tcPr>
          <w:p w14:paraId="6D9794CA" w14:textId="73B754B9" w:rsidR="004E1C41" w:rsidRPr="00FA7F4C" w:rsidRDefault="00A27CBE" w:rsidP="004E1C41">
            <w:pPr>
              <w:tabs>
                <w:tab w:val="center" w:pos="4536"/>
                <w:tab w:val="right" w:pos="9072"/>
              </w:tabs>
              <w:rPr>
                <w:rFonts w:ascii="Calibri" w:hAnsi="Calibri"/>
                <w:color w:val="000000" w:themeColor="text1"/>
                <w:sz w:val="20"/>
                <w:szCs w:val="20"/>
                <w:highlight w:val="yellow"/>
              </w:rPr>
            </w:pPr>
            <w:r w:rsidRPr="00FA7F4C">
              <w:rPr>
                <w:rFonts w:ascii="Calibri" w:hAnsi="Calibri"/>
                <w:noProof/>
                <w:color w:val="000000" w:themeColor="text1"/>
                <w:sz w:val="20"/>
                <w:szCs w:val="20"/>
                <w:lang w:eastAsia="sl-SI"/>
              </w:rPr>
              <w:drawing>
                <wp:inline distT="0" distB="0" distL="0" distR="0" wp14:anchorId="1BA6096A" wp14:editId="67E5BE03">
                  <wp:extent cx="2686050" cy="1504950"/>
                  <wp:effectExtent l="0" t="0" r="0" b="0"/>
                  <wp:docPr id="22" name="Slika 22" descr="20151111_13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111_1315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tc>
        <w:tc>
          <w:tcPr>
            <w:tcW w:w="4606" w:type="dxa"/>
            <w:shd w:val="clear" w:color="auto" w:fill="auto"/>
          </w:tcPr>
          <w:p w14:paraId="6B340CA8" w14:textId="5184EB7E" w:rsidR="004E1C41" w:rsidRPr="00FA7F4C" w:rsidRDefault="00A27CBE" w:rsidP="004E1C41">
            <w:pPr>
              <w:tabs>
                <w:tab w:val="center" w:pos="4536"/>
                <w:tab w:val="right" w:pos="9072"/>
              </w:tabs>
              <w:rPr>
                <w:rFonts w:ascii="Calibri" w:hAnsi="Calibri"/>
                <w:color w:val="000000" w:themeColor="text1"/>
                <w:sz w:val="20"/>
                <w:szCs w:val="20"/>
                <w:highlight w:val="yellow"/>
              </w:rPr>
            </w:pPr>
            <w:r w:rsidRPr="00FA7F4C">
              <w:rPr>
                <w:rFonts w:ascii="Calibri" w:hAnsi="Calibri"/>
                <w:noProof/>
                <w:color w:val="000000" w:themeColor="text1"/>
                <w:sz w:val="20"/>
                <w:szCs w:val="20"/>
                <w:lang w:eastAsia="sl-SI"/>
              </w:rPr>
              <w:drawing>
                <wp:inline distT="0" distB="0" distL="0" distR="0" wp14:anchorId="4BC3F6B5" wp14:editId="1F350EC9">
                  <wp:extent cx="2124075" cy="1581150"/>
                  <wp:effectExtent l="0" t="0" r="9525" b="0"/>
                  <wp:docPr id="23" name="Slika 23" descr="20151111_13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51111_1326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noFill/>
                          <a:ln>
                            <a:noFill/>
                          </a:ln>
                        </pic:spPr>
                      </pic:pic>
                    </a:graphicData>
                  </a:graphic>
                </wp:inline>
              </w:drawing>
            </w:r>
          </w:p>
        </w:tc>
      </w:tr>
    </w:tbl>
    <w:p w14:paraId="2AF4C73E" w14:textId="77777777" w:rsidR="004E1C41" w:rsidRPr="00FA7F4C" w:rsidRDefault="004E1C41" w:rsidP="004E1C41">
      <w:pPr>
        <w:tabs>
          <w:tab w:val="center" w:pos="4536"/>
          <w:tab w:val="right" w:pos="9072"/>
        </w:tabs>
        <w:rPr>
          <w:rFonts w:ascii="Calibri" w:hAnsi="Calibri"/>
          <w:color w:val="000000" w:themeColor="text1"/>
          <w:sz w:val="20"/>
          <w:szCs w:val="20"/>
          <w:highlight w:val="yellow"/>
        </w:rPr>
      </w:pPr>
    </w:p>
    <w:p w14:paraId="500A6387" w14:textId="72938E4A" w:rsidR="000D2E93" w:rsidRPr="00FA7F4C" w:rsidRDefault="000D2E93" w:rsidP="000D2E93">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AVP je kot partner tudi v </w:t>
      </w:r>
      <w:r w:rsidR="00500469">
        <w:rPr>
          <w:rFonts w:asciiTheme="minorHAnsi" w:hAnsiTheme="minorHAnsi" w:cstheme="minorHAnsi"/>
          <w:color w:val="000000" w:themeColor="text1"/>
          <w:sz w:val="20"/>
          <w:szCs w:val="20"/>
        </w:rPr>
        <w:t xml:space="preserve">letu </w:t>
      </w:r>
      <w:r w:rsidRPr="00FA7F4C">
        <w:rPr>
          <w:rFonts w:asciiTheme="minorHAnsi" w:hAnsiTheme="minorHAnsi" w:cstheme="minorHAnsi"/>
          <w:color w:val="000000" w:themeColor="text1"/>
          <w:sz w:val="20"/>
          <w:szCs w:val="20"/>
        </w:rPr>
        <w:t xml:space="preserve">2017 aktivno sodelovala v akciji 40 dni brez alkohola s Slovensko </w:t>
      </w:r>
      <w:r w:rsidR="00C5401B">
        <w:rPr>
          <w:rFonts w:asciiTheme="minorHAnsi" w:hAnsiTheme="minorHAnsi" w:cstheme="minorHAnsi"/>
          <w:color w:val="000000" w:themeColor="text1"/>
          <w:sz w:val="20"/>
          <w:szCs w:val="20"/>
        </w:rPr>
        <w:t>k</w:t>
      </w:r>
      <w:r w:rsidRPr="00FA7F4C">
        <w:rPr>
          <w:rFonts w:asciiTheme="minorHAnsi" w:hAnsiTheme="minorHAnsi" w:cstheme="minorHAnsi"/>
          <w:color w:val="000000" w:themeColor="text1"/>
          <w:sz w:val="20"/>
          <w:szCs w:val="20"/>
        </w:rPr>
        <w:t xml:space="preserve">aritas in Zavodom Med.Over.Net v obdobju </w:t>
      </w:r>
      <w:r w:rsidR="00C5401B">
        <w:rPr>
          <w:rFonts w:asciiTheme="minorHAnsi" w:hAnsiTheme="minorHAnsi" w:cstheme="minorHAnsi"/>
          <w:color w:val="000000" w:themeColor="text1"/>
          <w:sz w:val="20"/>
          <w:szCs w:val="20"/>
        </w:rPr>
        <w:t xml:space="preserve">od </w:t>
      </w:r>
      <w:r w:rsidRPr="00FA7F4C">
        <w:rPr>
          <w:rFonts w:asciiTheme="minorHAnsi" w:hAnsiTheme="minorHAnsi" w:cstheme="minorHAnsi"/>
          <w:color w:val="000000" w:themeColor="text1"/>
          <w:sz w:val="20"/>
          <w:szCs w:val="20"/>
        </w:rPr>
        <w:t>1.</w:t>
      </w:r>
      <w:r w:rsidR="00500469">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3. do 15.</w:t>
      </w:r>
      <w:r w:rsidR="00500469">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4.</w:t>
      </w:r>
      <w:r w:rsidR="00500469">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2017 s skupnim sloganom </w:t>
      </w:r>
      <w:r w:rsidR="00C5401B">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Izberi prav. Bodi z mano.</w:t>
      </w:r>
      <w:r w:rsidR="00C5401B">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ki je v o</w:t>
      </w:r>
      <w:r w:rsidR="00500469">
        <w:rPr>
          <w:rFonts w:asciiTheme="minorHAnsi" w:hAnsiTheme="minorHAnsi" w:cstheme="minorHAnsi"/>
          <w:color w:val="000000" w:themeColor="text1"/>
          <w:sz w:val="20"/>
          <w:szCs w:val="20"/>
        </w:rPr>
        <w:t>s</w:t>
      </w:r>
      <w:r w:rsidRPr="00FA7F4C">
        <w:rPr>
          <w:rFonts w:asciiTheme="minorHAnsi" w:hAnsiTheme="minorHAnsi" w:cstheme="minorHAnsi"/>
          <w:color w:val="000000" w:themeColor="text1"/>
          <w:sz w:val="20"/>
          <w:szCs w:val="20"/>
        </w:rPr>
        <w:t>predje postavil medčloveške odnose. V letu 2017</w:t>
      </w:r>
      <w:r w:rsidR="00500469">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se je kot ambasador sporočila pridružil tudi priljubljeni voditelj in glasbenik</w:t>
      </w:r>
      <w:r w:rsidR="00500469">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član zasedbe Modrijani</w:t>
      </w:r>
      <w:r w:rsidR="00500469">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g. Blaž Švab, ki je iz svoje osebne izkušnje ter profesionalne drže glasbenika jasno izpostavil svoje stališče, da alkohol in nastopi ter promet nikakor ne gredo skupaj. Na AVP smo podprli aktivnosti na lokalni ravni, kjer smo zagotovili plakate in letake, medijske aktivnosti in prispevke, sodelovali smo na novinarski konferenci, dogodkih</w:t>
      </w:r>
      <w:r w:rsidR="00500469">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kot </w:t>
      </w:r>
      <w:r w:rsidR="00500469">
        <w:rPr>
          <w:rFonts w:asciiTheme="minorHAnsi" w:hAnsiTheme="minorHAnsi" w:cstheme="minorHAnsi"/>
          <w:color w:val="000000" w:themeColor="text1"/>
          <w:sz w:val="20"/>
          <w:szCs w:val="20"/>
        </w:rPr>
        <w:t>so</w:t>
      </w:r>
      <w:r w:rsidRPr="00FA7F4C">
        <w:rPr>
          <w:rFonts w:asciiTheme="minorHAnsi" w:hAnsiTheme="minorHAnsi" w:cstheme="minorHAnsi"/>
          <w:color w:val="000000" w:themeColor="text1"/>
          <w:sz w:val="20"/>
          <w:szCs w:val="20"/>
        </w:rPr>
        <w:t xml:space="preserve"> npr. </w:t>
      </w:r>
      <w:r w:rsidR="00500469">
        <w:rPr>
          <w:rFonts w:asciiTheme="minorHAnsi" w:hAnsiTheme="minorHAnsi" w:cstheme="minorHAnsi"/>
          <w:color w:val="000000" w:themeColor="text1"/>
          <w:sz w:val="20"/>
          <w:szCs w:val="20"/>
        </w:rPr>
        <w:t>s</w:t>
      </w:r>
      <w:r w:rsidRPr="00FA7F4C">
        <w:rPr>
          <w:rFonts w:asciiTheme="minorHAnsi" w:hAnsiTheme="minorHAnsi" w:cstheme="minorHAnsi"/>
          <w:color w:val="000000" w:themeColor="text1"/>
          <w:sz w:val="20"/>
          <w:szCs w:val="20"/>
        </w:rPr>
        <w:t xml:space="preserve">mučarski skoki v Planici, kjer smo opozarjali predvsem otroke in mlade na škodljiv vpliv alkohola, posebej v prometu. Javna agencija že od samega začetka sodeluje v akciji 40 dni brez alkohola, ki vsako leto poveže različne organizacije civilne družbe v skupnem prizadevanju za zmanjšanje tveganja zaradi alkohola: prometnih nesreč, zdravja </w:t>
      </w:r>
      <w:r w:rsidR="00500469">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nasilja. Ob zaključku akcije so bil</w:t>
      </w:r>
      <w:r w:rsidR="00500469">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pripravljen</w:t>
      </w:r>
      <w:r w:rsidR="00500469">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tudi nova medijska sporočila na obcestnih plakatih </w:t>
      </w:r>
      <w:r w:rsidR="00500469">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radijskih postajah, kjer se je Blaž zahvalil vsem sodelujočim v akciji </w:t>
      </w:r>
      <w:r w:rsidR="00500469">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pozval na popolno treznost v prometu </w:t>
      </w:r>
      <w:r w:rsidR="00500469">
        <w:rPr>
          <w:rFonts w:asciiTheme="minorHAnsi" w:hAnsiTheme="minorHAnsi" w:cstheme="minorHAnsi"/>
          <w:color w:val="000000" w:themeColor="text1"/>
          <w:sz w:val="20"/>
          <w:szCs w:val="20"/>
        </w:rPr>
        <w:t>vse</w:t>
      </w:r>
      <w:r w:rsidRPr="00FA7F4C">
        <w:rPr>
          <w:rFonts w:asciiTheme="minorHAnsi" w:hAnsiTheme="minorHAnsi" w:cstheme="minorHAnsi"/>
          <w:color w:val="000000" w:themeColor="text1"/>
          <w:sz w:val="20"/>
          <w:szCs w:val="20"/>
        </w:rPr>
        <w:t xml:space="preserve"> leto. </w:t>
      </w:r>
    </w:p>
    <w:p w14:paraId="76CD05AD" w14:textId="77777777" w:rsidR="009E5C91" w:rsidRPr="00FA7F4C" w:rsidRDefault="009E5C91" w:rsidP="009E5C91">
      <w:pPr>
        <w:suppressAutoHyphens/>
        <w:spacing w:line="240" w:lineRule="exact"/>
        <w:rPr>
          <w:rFonts w:ascii="Calibri" w:hAnsi="Calibri" w:cs="Calibri"/>
          <w:color w:val="000000" w:themeColor="text1"/>
          <w:sz w:val="20"/>
          <w:szCs w:val="20"/>
        </w:rPr>
      </w:pPr>
    </w:p>
    <w:p w14:paraId="25702E25" w14:textId="77777777"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K boljšemu povezovanju vseh ključnih akterjev na področju alkohola so pripomogla vlaganja države v spletni portal MOSA – Mobilizacija skupnosti za odgovornejši odnos do alkohola (</w:t>
      </w:r>
      <w:hyperlink r:id="rId42" w:history="1">
        <w:r w:rsidRPr="00FA7F4C">
          <w:rPr>
            <w:rFonts w:ascii="Calibri" w:hAnsi="Calibri" w:cs="Calibri"/>
            <w:color w:val="000000" w:themeColor="text1"/>
            <w:sz w:val="20"/>
            <w:szCs w:val="20"/>
          </w:rPr>
          <w:t>www.infomosa.si</w:t>
        </w:r>
      </w:hyperlink>
      <w:r w:rsidRPr="00FA7F4C">
        <w:rPr>
          <w:rFonts w:ascii="Calibri" w:hAnsi="Calibri" w:cs="Calibri"/>
          <w:color w:val="000000" w:themeColor="text1"/>
          <w:sz w:val="20"/>
          <w:szCs w:val="20"/>
        </w:rPr>
        <w:t xml:space="preserve">). </w:t>
      </w:r>
    </w:p>
    <w:p w14:paraId="4D37ED86" w14:textId="77777777" w:rsidR="009E5C91" w:rsidRDefault="009E5C91" w:rsidP="009E5C91">
      <w:pPr>
        <w:suppressAutoHyphens/>
        <w:spacing w:line="240" w:lineRule="exact"/>
        <w:rPr>
          <w:rFonts w:ascii="Calibri" w:hAnsi="Calibri" w:cs="Calibri"/>
          <w:sz w:val="20"/>
          <w:szCs w:val="20"/>
        </w:rPr>
      </w:pPr>
    </w:p>
    <w:p w14:paraId="43B9B618" w14:textId="5329D909"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V okviru Operativnega programa za izvajanje evropske kohezijske politike v obdobju 2014</w:t>
      </w:r>
      <w:r w:rsidR="00500469">
        <w:rPr>
          <w:rFonts w:ascii="Calibri" w:hAnsi="Calibri" w:cs="Calibri"/>
          <w:color w:val="000000" w:themeColor="text1"/>
          <w:sz w:val="20"/>
          <w:szCs w:val="20"/>
        </w:rPr>
        <w:t>–</w:t>
      </w:r>
      <w:r w:rsidRPr="00FA7F4C">
        <w:rPr>
          <w:rFonts w:ascii="Calibri" w:hAnsi="Calibri" w:cs="Calibri"/>
          <w:color w:val="000000" w:themeColor="text1"/>
          <w:sz w:val="20"/>
          <w:szCs w:val="20"/>
        </w:rPr>
        <w:t>2020 je ministrstvu uspelo zagotoviti okrog 6 milijonov EUR evropskih sredstev za projekt</w:t>
      </w:r>
      <w:r w:rsidR="00500469">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namenjen odkrivanju in podpori pri opuščanju tveganega in škodljivega pitja alkohola, ki ga vodi Nacionalni inštitut za javno zdravje. Gre za nadgradnjo obstoječih programov v zdravstvu ter o</w:t>
      </w:r>
      <w:r w:rsidR="00500469">
        <w:rPr>
          <w:rFonts w:ascii="Calibri" w:hAnsi="Calibri" w:cs="Calibri"/>
          <w:color w:val="000000" w:themeColor="text1"/>
          <w:sz w:val="20"/>
          <w:szCs w:val="20"/>
        </w:rPr>
        <w:t>za</w:t>
      </w:r>
      <w:r w:rsidRPr="00FA7F4C">
        <w:rPr>
          <w:rFonts w:ascii="Calibri" w:hAnsi="Calibri" w:cs="Calibri"/>
          <w:color w:val="000000" w:themeColor="text1"/>
          <w:sz w:val="20"/>
          <w:szCs w:val="20"/>
        </w:rPr>
        <w:t xml:space="preserve">veščanje in usposabljanje delavcev iz zdravstvenega in socialnega sektorja ter nevladnih organizacij za učinkovito odkrivanje in izvedbo kratkih ukrepov tako pri osebah, ki </w:t>
      </w:r>
      <w:r w:rsidR="00500469">
        <w:rPr>
          <w:rFonts w:ascii="Calibri" w:hAnsi="Calibri" w:cs="Calibri"/>
          <w:color w:val="000000" w:themeColor="text1"/>
          <w:sz w:val="20"/>
          <w:szCs w:val="20"/>
        </w:rPr>
        <w:t>čez</w:t>
      </w:r>
      <w:r w:rsidR="00500469" w:rsidRPr="00FA7F4C">
        <w:rPr>
          <w:rFonts w:ascii="Calibri" w:hAnsi="Calibri" w:cs="Calibri"/>
          <w:color w:val="000000" w:themeColor="text1"/>
          <w:sz w:val="20"/>
          <w:szCs w:val="20"/>
        </w:rPr>
        <w:t xml:space="preserve">merno </w:t>
      </w:r>
      <w:r w:rsidRPr="00FA7F4C">
        <w:rPr>
          <w:rFonts w:ascii="Calibri" w:hAnsi="Calibri" w:cs="Calibri"/>
          <w:color w:val="000000" w:themeColor="text1"/>
          <w:sz w:val="20"/>
          <w:szCs w:val="20"/>
        </w:rPr>
        <w:t>pijejo, kot pri njihovih družinah. Svetovanje v zdravstvu velja za enega najučinkovit</w:t>
      </w:r>
      <w:r w:rsidR="00500469">
        <w:rPr>
          <w:rFonts w:ascii="Calibri" w:hAnsi="Calibri" w:cs="Calibri"/>
          <w:color w:val="000000" w:themeColor="text1"/>
          <w:sz w:val="20"/>
          <w:szCs w:val="20"/>
        </w:rPr>
        <w:t>ejš</w:t>
      </w:r>
      <w:r w:rsidRPr="00FA7F4C">
        <w:rPr>
          <w:rFonts w:ascii="Calibri" w:hAnsi="Calibri" w:cs="Calibri"/>
          <w:color w:val="000000" w:themeColor="text1"/>
          <w:sz w:val="20"/>
          <w:szCs w:val="20"/>
        </w:rPr>
        <w:t>ih ukrepov, ki pa prav tako ni poceni. Pomemben del projekta, ki se je začel v letu 2017, bo tudi o</w:t>
      </w:r>
      <w:r w:rsidR="00500469">
        <w:rPr>
          <w:rFonts w:ascii="Calibri" w:hAnsi="Calibri" w:cs="Calibri"/>
          <w:color w:val="000000" w:themeColor="text1"/>
          <w:sz w:val="20"/>
          <w:szCs w:val="20"/>
        </w:rPr>
        <w:t>za</w:t>
      </w:r>
      <w:r w:rsidRPr="00FA7F4C">
        <w:rPr>
          <w:rFonts w:ascii="Calibri" w:hAnsi="Calibri" w:cs="Calibri"/>
          <w:color w:val="000000" w:themeColor="text1"/>
          <w:sz w:val="20"/>
          <w:szCs w:val="20"/>
        </w:rPr>
        <w:t>veščanje in usposabljanje novinarjev za odgovorno poročanje o alkoholu v množičnih medijih in o</w:t>
      </w:r>
      <w:r w:rsidR="00500469">
        <w:rPr>
          <w:rFonts w:ascii="Calibri" w:hAnsi="Calibri" w:cs="Calibri"/>
          <w:color w:val="000000" w:themeColor="text1"/>
          <w:sz w:val="20"/>
          <w:szCs w:val="20"/>
        </w:rPr>
        <w:t>za</w:t>
      </w:r>
      <w:r w:rsidRPr="00FA7F4C">
        <w:rPr>
          <w:rFonts w:ascii="Calibri" w:hAnsi="Calibri" w:cs="Calibri"/>
          <w:color w:val="000000" w:themeColor="text1"/>
          <w:sz w:val="20"/>
          <w:szCs w:val="20"/>
        </w:rPr>
        <w:t>veščanje splošne javnosti o alkoholni problematiki.</w:t>
      </w:r>
    </w:p>
    <w:p w14:paraId="44D02C52" w14:textId="77777777"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p>
    <w:p w14:paraId="6A93AEF1" w14:textId="692D7A67"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 xml:space="preserve">Podatki o dostopnosti do različnih drog </w:t>
      </w:r>
      <w:r w:rsidR="00500469">
        <w:rPr>
          <w:rFonts w:ascii="Calibri" w:hAnsi="Calibri" w:cs="Calibri"/>
          <w:color w:val="000000" w:themeColor="text1"/>
          <w:sz w:val="20"/>
          <w:szCs w:val="20"/>
        </w:rPr>
        <w:t xml:space="preserve">kažejo </w:t>
      </w:r>
      <w:r w:rsidR="00500469" w:rsidRPr="00FA7F4C">
        <w:rPr>
          <w:rFonts w:ascii="Calibri" w:hAnsi="Calibri" w:cs="Calibri"/>
          <w:color w:val="000000" w:themeColor="text1"/>
          <w:sz w:val="20"/>
          <w:szCs w:val="20"/>
        </w:rPr>
        <w:t xml:space="preserve">v Sloveniji </w:t>
      </w:r>
      <w:r w:rsidR="00500469">
        <w:rPr>
          <w:rFonts w:ascii="Calibri" w:hAnsi="Calibri" w:cs="Calibri"/>
          <w:color w:val="000000" w:themeColor="text1"/>
          <w:sz w:val="20"/>
          <w:szCs w:val="20"/>
        </w:rPr>
        <w:t xml:space="preserve">slabše povprečje </w:t>
      </w:r>
      <w:r w:rsidR="00C5401B">
        <w:rPr>
          <w:rFonts w:ascii="Calibri" w:hAnsi="Calibri" w:cs="Calibri"/>
          <w:color w:val="000000" w:themeColor="text1"/>
          <w:sz w:val="20"/>
          <w:szCs w:val="20"/>
        </w:rPr>
        <w:t xml:space="preserve">od </w:t>
      </w:r>
      <w:r w:rsidRPr="00FA7F4C">
        <w:rPr>
          <w:rFonts w:ascii="Calibri" w:hAnsi="Calibri" w:cs="Calibri"/>
          <w:color w:val="000000" w:themeColor="text1"/>
          <w:sz w:val="20"/>
          <w:szCs w:val="20"/>
        </w:rPr>
        <w:t>povprečj</w:t>
      </w:r>
      <w:r w:rsidR="00500469">
        <w:rPr>
          <w:rFonts w:ascii="Calibri" w:hAnsi="Calibri" w:cs="Calibri"/>
          <w:color w:val="000000" w:themeColor="text1"/>
          <w:sz w:val="20"/>
          <w:szCs w:val="20"/>
        </w:rPr>
        <w:t>a</w:t>
      </w:r>
      <w:r w:rsidRPr="00FA7F4C">
        <w:rPr>
          <w:rFonts w:ascii="Calibri" w:hAnsi="Calibri" w:cs="Calibri"/>
          <w:color w:val="000000" w:themeColor="text1"/>
          <w:sz w:val="20"/>
          <w:szCs w:val="20"/>
        </w:rPr>
        <w:t xml:space="preserve"> </w:t>
      </w:r>
      <w:r w:rsidR="00C5401B">
        <w:rPr>
          <w:rFonts w:ascii="Calibri" w:hAnsi="Calibri" w:cs="Calibri"/>
          <w:color w:val="000000" w:themeColor="text1"/>
          <w:sz w:val="20"/>
          <w:szCs w:val="20"/>
        </w:rPr>
        <w:t xml:space="preserve">drugih </w:t>
      </w:r>
      <w:r w:rsidRPr="00FA7F4C">
        <w:rPr>
          <w:rFonts w:ascii="Calibri" w:hAnsi="Calibri" w:cs="Calibri"/>
          <w:color w:val="000000" w:themeColor="text1"/>
          <w:sz w:val="20"/>
          <w:szCs w:val="20"/>
        </w:rPr>
        <w:t xml:space="preserve">evropskih držav. Poleg tega pa v Slovenijo prihajajo tudi nove sintetične droge, zato se v zadnjih letih povečuje število pacientov, ki so se zdravili zaradi zastrupitev s sintetičnimi drogami in tudi zaradi uporabe konoplje. Po podatkih iz presečne raziskave ESPAD (2015), ki vsake štiri leta poteka v evropskem prostoru, je razvidno, da slovenski mladostniki ocenjujejo, da je dostopnost do različnih drog pri nas večja kot v povprečju v evropskih državah. Najbolj odstopamo pri konoplji, </w:t>
      </w:r>
      <w:r w:rsidR="00500469">
        <w:rPr>
          <w:rFonts w:ascii="Calibri" w:hAnsi="Calibri" w:cs="Calibri"/>
          <w:color w:val="000000" w:themeColor="text1"/>
          <w:sz w:val="20"/>
          <w:szCs w:val="20"/>
        </w:rPr>
        <w:t>pri čemer</w:t>
      </w:r>
      <w:r w:rsidRPr="00FA7F4C">
        <w:rPr>
          <w:rFonts w:ascii="Calibri" w:hAnsi="Calibri" w:cs="Calibri"/>
          <w:color w:val="000000" w:themeColor="text1"/>
          <w:sz w:val="20"/>
          <w:szCs w:val="20"/>
        </w:rPr>
        <w:t xml:space="preserve"> 45 odstotkov mladih ocenjuje, da je dostopnost do konoplje lahka, medtem ko je povprečje evropskih držav le 30 odstotkov.</w:t>
      </w:r>
      <w:r w:rsidR="004436AD">
        <w:rPr>
          <w:rFonts w:ascii="Calibri" w:hAnsi="Calibri" w:cs="Calibri"/>
          <w:color w:val="000000" w:themeColor="text1"/>
          <w:sz w:val="20"/>
          <w:szCs w:val="20"/>
        </w:rPr>
        <w:t xml:space="preserve"> </w:t>
      </w:r>
    </w:p>
    <w:p w14:paraId="01411DD5" w14:textId="77777777"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p>
    <w:p w14:paraId="53F98523" w14:textId="52641194"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S premestitvijo rastline konoplja iz I. v II. skupino seznama prepovedanih drog v marcu 2017 se je vzpostavila pravna podlaga za uporabo te rastline v medicinske namene, saj se skladno s 3. členom Zakona o proizvodnji in prometu s prepovedanimi drogami za tovrstne namene lahko uporabljajo le prepovedane droge, ki so razvrščene v II. skupino seznama. V II. skupino je bila premeščena celotna rastlina, njeni ekstrakti in smola, pri čemer je glavni namen spremembe omogočiti uporabo standardiziranih cvetnih ali plodnih vršičkov konoplje, iz katerih smola ni bila iztisnjena, v medicinske namene. Vlada RS je tako s spremembo Uredbe o razvrstitvi prepovedanih drog</w:t>
      </w:r>
      <w:r w:rsidR="00B12885">
        <w:rPr>
          <w:rFonts w:ascii="Calibri" w:hAnsi="Calibri" w:cs="Calibri"/>
          <w:color w:val="000000" w:themeColor="text1"/>
          <w:sz w:val="20"/>
          <w:szCs w:val="20"/>
        </w:rPr>
        <w:t xml:space="preserve"> o</w:t>
      </w:r>
      <w:r w:rsidRPr="00FA7F4C">
        <w:rPr>
          <w:rFonts w:ascii="Calibri" w:hAnsi="Calibri" w:cs="Calibri"/>
          <w:color w:val="000000" w:themeColor="text1"/>
          <w:sz w:val="20"/>
          <w:szCs w:val="20"/>
        </w:rPr>
        <w:t>mogočila uporabo vseh zdravil iz konoplje, ki ustrezajo standardom za zdravila. To sicer ne pomeni, da so vsa zdravila pri nas v lekarnah</w:t>
      </w:r>
      <w:r w:rsidR="00500469" w:rsidRPr="00500469">
        <w:rPr>
          <w:rFonts w:ascii="Calibri" w:hAnsi="Calibri" w:cs="Calibri"/>
          <w:color w:val="000000" w:themeColor="text1"/>
          <w:sz w:val="20"/>
          <w:szCs w:val="20"/>
        </w:rPr>
        <w:t xml:space="preserve"> </w:t>
      </w:r>
      <w:r w:rsidR="00500469" w:rsidRPr="00FA7F4C">
        <w:rPr>
          <w:rFonts w:ascii="Calibri" w:hAnsi="Calibri" w:cs="Calibri"/>
          <w:color w:val="000000" w:themeColor="text1"/>
          <w:sz w:val="20"/>
          <w:szCs w:val="20"/>
        </w:rPr>
        <w:t>že na voljo</w:t>
      </w:r>
      <w:r w:rsidRPr="00FA7F4C">
        <w:rPr>
          <w:rFonts w:ascii="Calibri" w:hAnsi="Calibri" w:cs="Calibri"/>
          <w:color w:val="000000" w:themeColor="text1"/>
          <w:sz w:val="20"/>
          <w:szCs w:val="20"/>
        </w:rPr>
        <w:t xml:space="preserve">, lahko pa se za potrebe zdravljenja posameznih bolnikov zagotovijo v okviru zdravstvene obravnave. Zdravila iz konoplje morajo biti obravnavana enako rigorozno, kot to velja za vsa </w:t>
      </w:r>
      <w:r w:rsidR="00500469">
        <w:rPr>
          <w:rFonts w:ascii="Calibri" w:hAnsi="Calibri" w:cs="Calibri"/>
          <w:color w:val="000000" w:themeColor="text1"/>
          <w:sz w:val="20"/>
          <w:szCs w:val="20"/>
        </w:rPr>
        <w:t>pre</w:t>
      </w:r>
      <w:r w:rsidRPr="00FA7F4C">
        <w:rPr>
          <w:rFonts w:ascii="Calibri" w:hAnsi="Calibri" w:cs="Calibri"/>
          <w:color w:val="000000" w:themeColor="text1"/>
          <w:sz w:val="20"/>
          <w:szCs w:val="20"/>
        </w:rPr>
        <w:t xml:space="preserve">ostala zdravila, </w:t>
      </w:r>
      <w:r w:rsidR="00500469">
        <w:rPr>
          <w:rFonts w:ascii="Calibri" w:hAnsi="Calibri" w:cs="Calibri"/>
          <w:color w:val="000000" w:themeColor="text1"/>
          <w:sz w:val="20"/>
          <w:szCs w:val="20"/>
        </w:rPr>
        <w:t xml:space="preserve">ki jih </w:t>
      </w:r>
      <w:r w:rsidRPr="00FA7F4C">
        <w:rPr>
          <w:rFonts w:ascii="Calibri" w:hAnsi="Calibri" w:cs="Calibri"/>
          <w:color w:val="000000" w:themeColor="text1"/>
          <w:sz w:val="20"/>
          <w:szCs w:val="20"/>
        </w:rPr>
        <w:t>predpi</w:t>
      </w:r>
      <w:r w:rsidR="00500469">
        <w:rPr>
          <w:rFonts w:ascii="Calibri" w:hAnsi="Calibri" w:cs="Calibri"/>
          <w:color w:val="000000" w:themeColor="text1"/>
          <w:sz w:val="20"/>
          <w:szCs w:val="20"/>
        </w:rPr>
        <w:t>še</w:t>
      </w:r>
      <w:r w:rsidRPr="00FA7F4C">
        <w:rPr>
          <w:rFonts w:ascii="Calibri" w:hAnsi="Calibri" w:cs="Calibri"/>
          <w:color w:val="000000" w:themeColor="text1"/>
          <w:sz w:val="20"/>
          <w:szCs w:val="20"/>
        </w:rPr>
        <w:t xml:space="preserve"> zdravnik. To pomeni, da so za bolnika varna, učinkovita in kakovostna. Pobudo za omogočanje predpisovanja tovrstnih preparatov za zdravljenje ob določenih indikacijah je podala Zdravniška zbornica v svojem poročilu z dne 21. 9. 2016. Na podlagi omenjenega poročila in širše razprave je tudi Odbor za zdravstvo Državnega zbora Ministrstvu za zdravje naložil pripravo ustreznih pravnih podlag za predpisovanje tovrstnih preparatov bolnikom. Uredba o razvrstitvi prepovedanih drog (Uradni list RS, št. 45/14, 22/16 in 14/17).</w:t>
      </w:r>
    </w:p>
    <w:p w14:paraId="26757758" w14:textId="77777777" w:rsidR="009E5C91" w:rsidRPr="00FA7F4C" w:rsidRDefault="009E5C91" w:rsidP="009E5C91">
      <w:pPr>
        <w:pStyle w:val="datumtevilka"/>
        <w:jc w:val="both"/>
        <w:rPr>
          <w:color w:val="000000" w:themeColor="text1"/>
          <w:sz w:val="22"/>
          <w:szCs w:val="22"/>
        </w:rPr>
      </w:pPr>
    </w:p>
    <w:p w14:paraId="0EB1108E" w14:textId="6D85252C"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 xml:space="preserve">Vlada RS je septembra 2017 potrdila dvoletni akcijski načrt za obdobje 2017−2018, katerega podlaga je Resolucija o nacionalnem programu Slovenije na področju drog za obdobje 2014–2020. Z njim se nadaljuje celovit in uravnotežen pristop na področju drog v Sloveniji, ki zajema tako programe zmanjševanja povpraševanja in ponudbe po prepovedanih drogah. </w:t>
      </w:r>
    </w:p>
    <w:p w14:paraId="39D4DDF2" w14:textId="77777777" w:rsidR="009E5C91" w:rsidRPr="00FA7F4C" w:rsidRDefault="009E5C91" w:rsidP="009E5C91">
      <w:pPr>
        <w:pStyle w:val="datumtevilka"/>
        <w:jc w:val="both"/>
        <w:rPr>
          <w:color w:val="000000" w:themeColor="text1"/>
          <w:sz w:val="22"/>
          <w:szCs w:val="22"/>
        </w:rPr>
      </w:pPr>
    </w:p>
    <w:p w14:paraId="1E5503BC" w14:textId="3D2798FF"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 xml:space="preserve">Ministrstvo za zdravje je 5. aprila 2017 v Ljubljani organiziralo strokovni posvet </w:t>
      </w:r>
      <w:r w:rsidR="00C5401B">
        <w:rPr>
          <w:rFonts w:ascii="Calibri" w:hAnsi="Calibri" w:cs="Calibri"/>
          <w:color w:val="000000" w:themeColor="text1"/>
          <w:sz w:val="20"/>
          <w:szCs w:val="20"/>
        </w:rPr>
        <w:t>»</w:t>
      </w:r>
      <w:r w:rsidRPr="00FA7F4C">
        <w:rPr>
          <w:rFonts w:ascii="Calibri" w:hAnsi="Calibri" w:cs="Calibri"/>
          <w:color w:val="000000" w:themeColor="text1"/>
          <w:sz w:val="20"/>
          <w:szCs w:val="20"/>
        </w:rPr>
        <w:t>Tveganja, priložnosti in izzivi, povezani z regulacijo medicinske konoplje</w:t>
      </w:r>
      <w:r w:rsidR="00C5401B">
        <w:rPr>
          <w:rFonts w:ascii="Calibri" w:hAnsi="Calibri" w:cs="Calibri"/>
          <w:color w:val="000000" w:themeColor="text1"/>
          <w:sz w:val="20"/>
          <w:szCs w:val="20"/>
        </w:rPr>
        <w:t>«</w:t>
      </w:r>
      <w:r w:rsidRPr="00FA7F4C">
        <w:rPr>
          <w:rFonts w:ascii="Calibri" w:hAnsi="Calibri" w:cs="Calibri"/>
          <w:color w:val="000000" w:themeColor="text1"/>
          <w:sz w:val="20"/>
          <w:szCs w:val="20"/>
        </w:rPr>
        <w:t>. Namen srečanja je bil predstavitev modelov regulacije proizvodnje in rabe medicinske konoplje in predstavitev drugih relevantnih vsebin s tega področja v EU in drugod po svetu. Pomemben cilj srečanja je bila tudi razprava o možnih tveganjih in škodi (na zdravstvenem, varnostnem, družbenem in duševnem področju), ki jo nadaljnja deregulacija konoplje lahko predstavlja za družbo. Posvet je bil namenjen slovenski stroki in odločevalcem na različnih ravneh, da bi se seznanili s širšim mednarodnim pravnim in siceršnjim kontekstom, v katerem v Sloveniji uvajamo medicinsko konopljo kot zdravilo in pripravljamo predlog ureditve, s katero bi omogočili tudi njeno gojenje.</w:t>
      </w:r>
    </w:p>
    <w:p w14:paraId="03702677" w14:textId="77777777" w:rsidR="009E5C91" w:rsidRPr="00FA7F4C" w:rsidRDefault="009E5C91" w:rsidP="009E5C91">
      <w:pPr>
        <w:pStyle w:val="datumtevilka"/>
        <w:jc w:val="both"/>
        <w:rPr>
          <w:color w:val="000000" w:themeColor="text1"/>
          <w:sz w:val="22"/>
          <w:szCs w:val="22"/>
        </w:rPr>
      </w:pPr>
    </w:p>
    <w:p w14:paraId="5A95D12E" w14:textId="17183934" w:rsidR="009E5C91" w:rsidRPr="00FA7F4C" w:rsidRDefault="009E5C91" w:rsidP="0057203F">
      <w:pPr>
        <w:numPr>
          <w:ilvl w:val="0"/>
          <w:numId w:val="14"/>
        </w:numPr>
        <w:suppressAutoHyphens/>
        <w:spacing w:line="240" w:lineRule="exact"/>
        <w:rPr>
          <w:rFonts w:ascii="Calibri" w:hAnsi="Calibri" w:cs="Calibri"/>
          <w:color w:val="000000" w:themeColor="text1"/>
          <w:sz w:val="20"/>
          <w:szCs w:val="20"/>
        </w:rPr>
      </w:pPr>
      <w:r w:rsidRPr="00FA7F4C">
        <w:rPr>
          <w:rFonts w:ascii="Calibri" w:hAnsi="Calibri" w:cs="Calibri"/>
          <w:color w:val="000000" w:themeColor="text1"/>
          <w:sz w:val="20"/>
          <w:szCs w:val="20"/>
        </w:rPr>
        <w:t>Ministrstvo za zdravje je v marcu 2017 pričelo izvaja</w:t>
      </w:r>
      <w:r w:rsidR="00BD1802">
        <w:rPr>
          <w:rFonts w:ascii="Calibri" w:hAnsi="Calibri" w:cs="Calibri"/>
          <w:color w:val="000000" w:themeColor="text1"/>
          <w:sz w:val="20"/>
          <w:szCs w:val="20"/>
        </w:rPr>
        <w:t xml:space="preserve">ti </w:t>
      </w:r>
      <w:r w:rsidRPr="00FA7F4C">
        <w:rPr>
          <w:rFonts w:ascii="Calibri" w:hAnsi="Calibri" w:cs="Calibri"/>
          <w:color w:val="000000" w:themeColor="text1"/>
          <w:sz w:val="20"/>
          <w:szCs w:val="20"/>
        </w:rPr>
        <w:t>operativn</w:t>
      </w:r>
      <w:r w:rsidR="00BD1802">
        <w:rPr>
          <w:rFonts w:ascii="Calibri" w:hAnsi="Calibri" w:cs="Calibri"/>
          <w:color w:val="000000" w:themeColor="text1"/>
          <w:sz w:val="20"/>
          <w:szCs w:val="20"/>
        </w:rPr>
        <w:t>i</w:t>
      </w:r>
      <w:r w:rsidRPr="00FA7F4C">
        <w:rPr>
          <w:rFonts w:ascii="Calibri" w:hAnsi="Calibri" w:cs="Calibri"/>
          <w:color w:val="000000" w:themeColor="text1"/>
          <w:sz w:val="20"/>
          <w:szCs w:val="20"/>
        </w:rPr>
        <w:t xml:space="preserve"> program na področju drog, ki bo potekal do konca leta 2022, v skupni vrednosti projekta 3,3 milijona evrov. Program obsega razvoj in nadgradnjo mreže mobilnih enot za izvajanje preventivnih programov in programov zmanjševanja škode na področju prepovedanih drog </w:t>
      </w:r>
      <w:r w:rsidR="00BD1802">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MZ kupuje deset nadgrajenih (preurejenih) vozil za delo na terenu; nakup laboratorijske opreme za podporo projektu Mreža mobilnih enot za izvajanje preventivnih programov in programov zmanjševanja škode na področju prepovedanih drog; vzpostavitev projektne pisarne in organizacij</w:t>
      </w:r>
      <w:r w:rsidR="00BD1802">
        <w:rPr>
          <w:rFonts w:ascii="Calibri" w:hAnsi="Calibri" w:cs="Calibri"/>
          <w:color w:val="000000" w:themeColor="text1"/>
          <w:sz w:val="20"/>
          <w:szCs w:val="20"/>
        </w:rPr>
        <w:t>o</w:t>
      </w:r>
      <w:r w:rsidRPr="00FA7F4C">
        <w:rPr>
          <w:rFonts w:ascii="Calibri" w:hAnsi="Calibri" w:cs="Calibri"/>
          <w:color w:val="000000" w:themeColor="text1"/>
          <w:sz w:val="20"/>
          <w:szCs w:val="20"/>
        </w:rPr>
        <w:t xml:space="preserve"> ter izvajanje izobraževanj ter usposabljanj za izvajanje preventivnih programov in programov zmanjševanja škode na področju prepovedanih drog; modernizacij</w:t>
      </w:r>
      <w:r w:rsidR="00BD1802">
        <w:rPr>
          <w:rFonts w:ascii="Calibri" w:hAnsi="Calibri" w:cs="Calibri"/>
          <w:color w:val="000000" w:themeColor="text1"/>
          <w:sz w:val="20"/>
          <w:szCs w:val="20"/>
        </w:rPr>
        <w:t>o</w:t>
      </w:r>
      <w:r w:rsidRPr="00FA7F4C">
        <w:rPr>
          <w:rFonts w:ascii="Calibri" w:hAnsi="Calibri" w:cs="Calibri"/>
          <w:color w:val="000000" w:themeColor="text1"/>
          <w:sz w:val="20"/>
          <w:szCs w:val="20"/>
        </w:rPr>
        <w:t xml:space="preserve"> mobilnih enot za podporo programom, namenjeni</w:t>
      </w:r>
      <w:r w:rsidR="00BD1802">
        <w:rPr>
          <w:rFonts w:ascii="Calibri" w:hAnsi="Calibri" w:cs="Calibri"/>
          <w:color w:val="000000" w:themeColor="text1"/>
          <w:sz w:val="20"/>
          <w:szCs w:val="20"/>
        </w:rPr>
        <w:t>m</w:t>
      </w:r>
      <w:r w:rsidRPr="00FA7F4C">
        <w:rPr>
          <w:rFonts w:ascii="Calibri" w:hAnsi="Calibri" w:cs="Calibri"/>
          <w:color w:val="000000" w:themeColor="text1"/>
          <w:sz w:val="20"/>
          <w:szCs w:val="20"/>
        </w:rPr>
        <w:t xml:space="preserve"> osebam iz druge prednostne naložbe te osi in </w:t>
      </w:r>
      <w:r w:rsidR="00BD1802">
        <w:rPr>
          <w:rFonts w:ascii="Calibri" w:hAnsi="Calibri" w:cs="Calibri"/>
          <w:color w:val="000000" w:themeColor="text1"/>
          <w:sz w:val="20"/>
          <w:szCs w:val="20"/>
        </w:rPr>
        <w:t xml:space="preserve">z </w:t>
      </w:r>
      <w:r w:rsidRPr="00FA7F4C">
        <w:rPr>
          <w:rFonts w:ascii="Calibri" w:hAnsi="Calibri" w:cs="Calibri"/>
          <w:color w:val="000000" w:themeColor="text1"/>
          <w:sz w:val="20"/>
          <w:szCs w:val="20"/>
        </w:rPr>
        <w:t>drugimi različnimi oblikami zasvojenosti.</w:t>
      </w:r>
    </w:p>
    <w:p w14:paraId="583B056E" w14:textId="0BBA0C74" w:rsidR="009E5C91" w:rsidRPr="00FA7F4C" w:rsidRDefault="009E5C91" w:rsidP="009E5C91">
      <w:pPr>
        <w:shd w:val="clear" w:color="auto" w:fill="FFFFFF"/>
        <w:spacing w:before="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Ministrstvo za zdravje je kot nosilec preventivne akcije »Slovenija piha 0,0« le-to v letu 2017 skupaj </w:t>
      </w:r>
      <w:r w:rsidR="00BD1802">
        <w:rPr>
          <w:rFonts w:ascii="Calibri" w:hAnsi="Calibri" w:cs="Calibri"/>
          <w:color w:val="000000" w:themeColor="text1"/>
          <w:sz w:val="20"/>
          <w:szCs w:val="20"/>
        </w:rPr>
        <w:t>s</w:t>
      </w:r>
      <w:r w:rsidRPr="00FA7F4C">
        <w:rPr>
          <w:rFonts w:ascii="Calibri" w:hAnsi="Calibri" w:cs="Calibri"/>
          <w:color w:val="000000" w:themeColor="text1"/>
          <w:sz w:val="20"/>
          <w:szCs w:val="20"/>
        </w:rPr>
        <w:t xml:space="preserve"> </w:t>
      </w:r>
      <w:r w:rsidR="00BD1802">
        <w:rPr>
          <w:rFonts w:ascii="Calibri" w:hAnsi="Calibri" w:cs="Calibri"/>
          <w:color w:val="000000" w:themeColor="text1"/>
          <w:sz w:val="20"/>
          <w:szCs w:val="20"/>
        </w:rPr>
        <w:t>pre</w:t>
      </w:r>
      <w:r w:rsidRPr="00FA7F4C">
        <w:rPr>
          <w:rFonts w:ascii="Calibri" w:hAnsi="Calibri" w:cs="Calibri"/>
          <w:color w:val="000000" w:themeColor="text1"/>
          <w:sz w:val="20"/>
          <w:szCs w:val="20"/>
        </w:rPr>
        <w:t xml:space="preserve">ostalimi deležniki izvajalo v naslednjih terminih: </w:t>
      </w:r>
    </w:p>
    <w:p w14:paraId="6B4C2D51" w14:textId="661DADE2" w:rsidR="009E5C91" w:rsidRPr="00FA7F4C" w:rsidRDefault="009E5C91" w:rsidP="0057203F">
      <w:pPr>
        <w:numPr>
          <w:ilvl w:val="0"/>
          <w:numId w:val="30"/>
        </w:numPr>
        <w:shd w:val="clear" w:color="auto" w:fill="FFFFFF"/>
        <w:rPr>
          <w:rFonts w:ascii="Calibri" w:hAnsi="Calibri" w:cs="Calibri"/>
          <w:color w:val="000000" w:themeColor="text1"/>
          <w:sz w:val="20"/>
          <w:szCs w:val="20"/>
        </w:rPr>
      </w:pPr>
      <w:r w:rsidRPr="00FA7F4C">
        <w:rPr>
          <w:rFonts w:ascii="Calibri" w:hAnsi="Calibri" w:cs="Calibri"/>
          <w:color w:val="000000" w:themeColor="text1"/>
          <w:sz w:val="20"/>
          <w:szCs w:val="20"/>
        </w:rPr>
        <w:t>19. maj 2017, maturantska četvorka</w:t>
      </w:r>
      <w:r w:rsidR="00BD1802">
        <w:rPr>
          <w:rFonts w:ascii="Calibri" w:hAnsi="Calibri" w:cs="Calibri"/>
          <w:color w:val="000000" w:themeColor="text1"/>
          <w:sz w:val="20"/>
          <w:szCs w:val="20"/>
        </w:rPr>
        <w:t>,</w:t>
      </w:r>
    </w:p>
    <w:p w14:paraId="64736CE4" w14:textId="0E505648" w:rsidR="009E5C91" w:rsidRPr="00FA7F4C" w:rsidRDefault="009E5C91" w:rsidP="0057203F">
      <w:pPr>
        <w:numPr>
          <w:ilvl w:val="0"/>
          <w:numId w:val="30"/>
        </w:numPr>
        <w:shd w:val="clear" w:color="auto" w:fill="FFFFFF"/>
        <w:rPr>
          <w:rFonts w:ascii="Calibri" w:hAnsi="Calibri" w:cs="Calibri"/>
          <w:color w:val="000000" w:themeColor="text1"/>
          <w:sz w:val="20"/>
          <w:szCs w:val="20"/>
        </w:rPr>
      </w:pPr>
      <w:r w:rsidRPr="00FA7F4C">
        <w:rPr>
          <w:rFonts w:ascii="Calibri" w:hAnsi="Calibri" w:cs="Calibri"/>
          <w:color w:val="000000" w:themeColor="text1"/>
          <w:sz w:val="20"/>
          <w:szCs w:val="20"/>
        </w:rPr>
        <w:t>junij in julij 2017, mladi in alkohol</w:t>
      </w:r>
      <w:r w:rsidR="00BD1802">
        <w:rPr>
          <w:rFonts w:ascii="Calibri" w:hAnsi="Calibri" w:cs="Calibri"/>
          <w:color w:val="000000" w:themeColor="text1"/>
          <w:sz w:val="20"/>
          <w:szCs w:val="20"/>
        </w:rPr>
        <w:t>,</w:t>
      </w:r>
    </w:p>
    <w:p w14:paraId="3B255965" w14:textId="091E380A" w:rsidR="009E5C91" w:rsidRPr="00FA7F4C" w:rsidRDefault="009E5C91" w:rsidP="0057203F">
      <w:pPr>
        <w:numPr>
          <w:ilvl w:val="0"/>
          <w:numId w:val="30"/>
        </w:numPr>
        <w:shd w:val="clear" w:color="auto" w:fill="FFFFFF"/>
        <w:rPr>
          <w:rFonts w:ascii="Calibri" w:hAnsi="Calibri" w:cs="Calibri"/>
          <w:color w:val="000000" w:themeColor="text1"/>
          <w:sz w:val="20"/>
          <w:szCs w:val="20"/>
        </w:rPr>
      </w:pPr>
      <w:r w:rsidRPr="00FA7F4C">
        <w:rPr>
          <w:rFonts w:ascii="Calibri" w:hAnsi="Calibri" w:cs="Calibri"/>
          <w:color w:val="000000" w:themeColor="text1"/>
          <w:sz w:val="20"/>
          <w:szCs w:val="20"/>
        </w:rPr>
        <w:t>6. do 12. november 2017, akcija v sodelovanju s Policijo na cesti</w:t>
      </w:r>
      <w:r w:rsidR="00BD1802">
        <w:rPr>
          <w:rFonts w:ascii="Calibri" w:hAnsi="Calibri" w:cs="Calibri"/>
          <w:color w:val="000000" w:themeColor="text1"/>
          <w:sz w:val="20"/>
          <w:szCs w:val="20"/>
        </w:rPr>
        <w:t>,</w:t>
      </w:r>
    </w:p>
    <w:p w14:paraId="22E3471E" w14:textId="561C5796" w:rsidR="009E5C91" w:rsidRPr="00FA7F4C" w:rsidRDefault="009E5C91" w:rsidP="0057203F">
      <w:pPr>
        <w:numPr>
          <w:ilvl w:val="0"/>
          <w:numId w:val="30"/>
        </w:numPr>
        <w:shd w:val="clear" w:color="auto" w:fill="FFFFFF"/>
        <w:rPr>
          <w:rFonts w:ascii="Calibri" w:hAnsi="Calibri" w:cs="Calibri"/>
          <w:color w:val="000000" w:themeColor="text1"/>
          <w:sz w:val="20"/>
          <w:szCs w:val="20"/>
        </w:rPr>
      </w:pPr>
      <w:r w:rsidRPr="00FA7F4C">
        <w:rPr>
          <w:rFonts w:ascii="Calibri" w:hAnsi="Calibri" w:cs="Calibri"/>
          <w:color w:val="000000" w:themeColor="text1"/>
          <w:sz w:val="20"/>
          <w:szCs w:val="20"/>
        </w:rPr>
        <w:t>28. november 2017</w:t>
      </w:r>
      <w:r w:rsidR="004436AD">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 koncert</w:t>
      </w:r>
      <w:r w:rsidR="00BD1802">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w:t>
      </w:r>
    </w:p>
    <w:p w14:paraId="042C120F" w14:textId="77777777" w:rsidR="009E5C91" w:rsidRPr="00FA7F4C" w:rsidRDefault="009E5C91" w:rsidP="009E5C91">
      <w:pPr>
        <w:shd w:val="clear" w:color="auto" w:fill="FFFFFF"/>
        <w:ind w:left="720"/>
        <w:rPr>
          <w:rFonts w:ascii="Calibri" w:hAnsi="Calibri" w:cs="Calibri"/>
          <w:color w:val="000000" w:themeColor="text1"/>
          <w:sz w:val="20"/>
          <w:szCs w:val="20"/>
        </w:rPr>
      </w:pPr>
    </w:p>
    <w:p w14:paraId="29BD79DB" w14:textId="7B7C6417" w:rsidR="009E5C91" w:rsidRPr="00FA7F4C" w:rsidRDefault="009E5C91" w:rsidP="009E5C91">
      <w:pPr>
        <w:pStyle w:val="datumtevilka"/>
        <w:jc w:val="both"/>
        <w:rPr>
          <w:rFonts w:ascii="Calibri" w:hAnsi="Calibri" w:cs="Calibri"/>
          <w:color w:val="000000" w:themeColor="text1"/>
          <w:lang w:eastAsia="en-US"/>
        </w:rPr>
      </w:pPr>
      <w:r w:rsidRPr="00FA7F4C">
        <w:rPr>
          <w:rFonts w:ascii="Calibri" w:hAnsi="Calibri" w:cs="Calibri"/>
          <w:color w:val="000000" w:themeColor="text1"/>
          <w:lang w:eastAsia="en-US"/>
        </w:rPr>
        <w:t xml:space="preserve">Namen akcij je bil zmanjšati škodljivo in tvegano rabo alkohola, prepovedanih drog in drugih psihoaktivnih snovi pri udeležencih v prometu, ob tem pa tudi celovito opozarjati na druge škodljive učinke teh snovi za posameznika in družbo. Ministrstvo za zdravje je redno seznanjalo javnost o poteku akcije z načrtovanjem medijskih aktivnosti </w:t>
      </w:r>
      <w:r w:rsidR="00BD1802">
        <w:rPr>
          <w:rFonts w:ascii="Calibri" w:hAnsi="Calibri" w:cs="Calibri"/>
          <w:color w:val="000000" w:themeColor="text1"/>
          <w:lang w:eastAsia="en-US"/>
        </w:rPr>
        <w:t>in</w:t>
      </w:r>
      <w:r w:rsidRPr="00FA7F4C">
        <w:rPr>
          <w:rFonts w:ascii="Calibri" w:hAnsi="Calibri" w:cs="Calibri"/>
          <w:color w:val="000000" w:themeColor="text1"/>
          <w:lang w:eastAsia="en-US"/>
        </w:rPr>
        <w:t xml:space="preserve"> vključevanjem partnerjev v izvedbo načrtovanih aktivnosti. </w:t>
      </w:r>
    </w:p>
    <w:p w14:paraId="3C97FBEB" w14:textId="77777777" w:rsidR="009E5C91" w:rsidRPr="00FA7F4C" w:rsidRDefault="009E5C91" w:rsidP="009E5C91">
      <w:pPr>
        <w:pStyle w:val="datumtevilka"/>
        <w:jc w:val="both"/>
        <w:rPr>
          <w:rFonts w:ascii="Calibri" w:hAnsi="Calibri" w:cs="Calibri"/>
          <w:color w:val="000000" w:themeColor="text1"/>
          <w:lang w:eastAsia="en-US"/>
        </w:rPr>
      </w:pPr>
    </w:p>
    <w:p w14:paraId="07E9F025" w14:textId="724BC718" w:rsidR="009E5C91" w:rsidRPr="00FA7F4C" w:rsidRDefault="009E5C91" w:rsidP="009E5C91">
      <w:pPr>
        <w:pStyle w:val="datumtevilka"/>
        <w:jc w:val="both"/>
        <w:rPr>
          <w:rFonts w:ascii="Calibri" w:hAnsi="Calibri" w:cs="Calibri"/>
          <w:color w:val="000000" w:themeColor="text1"/>
          <w:lang w:eastAsia="en-US"/>
        </w:rPr>
      </w:pPr>
      <w:r w:rsidRPr="00FA7F4C">
        <w:rPr>
          <w:rFonts w:ascii="Calibri" w:hAnsi="Calibri" w:cs="Calibri"/>
          <w:color w:val="000000" w:themeColor="text1"/>
          <w:lang w:eastAsia="en-US"/>
        </w:rPr>
        <w:t xml:space="preserve">Akcija Slovenija piha 0,0 je terminsko potekala v obdobjih, ko je največ zabavnih prireditev za mlade, saj so ti tudi najbolj kritična starostna skupina glede vožnje pod vplivom alkohola, in sicer: ob zaključku šolanja (četvorka, pričetek šolskih počitnic), za martinovo </w:t>
      </w:r>
      <w:r w:rsidR="00BD1802">
        <w:rPr>
          <w:rFonts w:ascii="Calibri" w:hAnsi="Calibri" w:cs="Calibri"/>
          <w:color w:val="000000" w:themeColor="text1"/>
          <w:lang w:eastAsia="en-US"/>
        </w:rPr>
        <w:t>in</w:t>
      </w:r>
      <w:r w:rsidRPr="00FA7F4C">
        <w:rPr>
          <w:rFonts w:ascii="Calibri" w:hAnsi="Calibri" w:cs="Calibri"/>
          <w:color w:val="000000" w:themeColor="text1"/>
          <w:lang w:eastAsia="en-US"/>
        </w:rPr>
        <w:t xml:space="preserve"> v prednovoletnem času, ko se poraba teh snovi poveča. Sočasno smo se s preventivnimi sporočili usmerili tudi na njihove starše ter na druge deležnike, ki lahko vplivajo na porabo alkohola med mladimi (npr. lastniki gostinskih lokalov,</w:t>
      </w:r>
      <w:r w:rsidR="00BD1802">
        <w:rPr>
          <w:rFonts w:ascii="Calibri" w:hAnsi="Calibri" w:cs="Calibri"/>
          <w:color w:val="000000" w:themeColor="text1"/>
          <w:lang w:eastAsia="en-US"/>
        </w:rPr>
        <w:t xml:space="preserve"> </w:t>
      </w:r>
      <w:r w:rsidRPr="00FA7F4C">
        <w:rPr>
          <w:rFonts w:ascii="Calibri" w:hAnsi="Calibri" w:cs="Calibri"/>
          <w:color w:val="000000" w:themeColor="text1"/>
          <w:lang w:eastAsia="en-US"/>
        </w:rPr>
        <w:t>šole,</w:t>
      </w:r>
      <w:r w:rsidR="00BD1802">
        <w:rPr>
          <w:rFonts w:ascii="Calibri" w:hAnsi="Calibri" w:cs="Calibri"/>
          <w:color w:val="000000" w:themeColor="text1"/>
          <w:lang w:eastAsia="en-US"/>
        </w:rPr>
        <w:t xml:space="preserve"> </w:t>
      </w:r>
      <w:r w:rsidRPr="00FA7F4C">
        <w:rPr>
          <w:rFonts w:ascii="Calibri" w:hAnsi="Calibri" w:cs="Calibri"/>
          <w:color w:val="000000" w:themeColor="text1"/>
          <w:lang w:eastAsia="en-US"/>
        </w:rPr>
        <w:t xml:space="preserve">vrtci). V akcijah so sodelovale tudi nevladne organizacije, večina tistih, katerim je Ministrstvo za zdravje sofinanciralo programe preprečevanja škodljive rabe alkohola in drog. </w:t>
      </w:r>
    </w:p>
    <w:p w14:paraId="51AF5E14" w14:textId="77777777" w:rsidR="00877790" w:rsidRPr="00FA7F4C" w:rsidRDefault="00877790" w:rsidP="009E5C91">
      <w:pPr>
        <w:pStyle w:val="datumtevilka"/>
        <w:jc w:val="both"/>
        <w:rPr>
          <w:rFonts w:ascii="Calibri" w:hAnsi="Calibri" w:cs="Calibri"/>
          <w:color w:val="000000" w:themeColor="text1"/>
          <w:lang w:eastAsia="en-US"/>
        </w:rPr>
      </w:pPr>
    </w:p>
    <w:p w14:paraId="34AE7417" w14:textId="5C6635B5" w:rsidR="009E5C91" w:rsidRPr="00FA7F4C" w:rsidRDefault="009E5C91" w:rsidP="009E5C91">
      <w:pPr>
        <w:pStyle w:val="datumtevilka"/>
        <w:jc w:val="both"/>
        <w:rPr>
          <w:rFonts w:ascii="Calibri" w:hAnsi="Calibri" w:cs="Calibri"/>
          <w:color w:val="000000" w:themeColor="text1"/>
          <w:lang w:eastAsia="en-US"/>
        </w:rPr>
      </w:pPr>
      <w:r w:rsidRPr="00FA7F4C">
        <w:rPr>
          <w:rFonts w:ascii="Calibri" w:hAnsi="Calibri" w:cs="Calibri"/>
          <w:color w:val="000000" w:themeColor="text1"/>
          <w:lang w:eastAsia="en-US"/>
        </w:rPr>
        <w:t xml:space="preserve">Ministrstvo je 19. maja 2017 na maturantski četvorki po več kot 30 slovenskih mestih že osmič povezalo državne in strokovne institucije, nevladne organizacije in organizatorje dogodkov v aktivnosti z namenom zmanjšanja škodljivega in tveganega pitja alkohola in prepovedanih drog. Maturantom po vsej Sloveniji smo pripravili aktivnosti, ki povezujejo realno dogajanje na maturantski četvorki </w:t>
      </w:r>
      <w:r w:rsidR="00BD1802">
        <w:rPr>
          <w:rFonts w:ascii="Calibri" w:hAnsi="Calibri" w:cs="Calibri"/>
          <w:color w:val="000000" w:themeColor="text1"/>
          <w:lang w:eastAsia="en-US"/>
        </w:rPr>
        <w:t>in</w:t>
      </w:r>
      <w:r w:rsidRPr="00FA7F4C">
        <w:rPr>
          <w:rFonts w:ascii="Calibri" w:hAnsi="Calibri" w:cs="Calibri"/>
          <w:color w:val="000000" w:themeColor="text1"/>
          <w:lang w:eastAsia="en-US"/>
        </w:rPr>
        <w:t xml:space="preserve"> digitalni svet, ki je mladim tako blizu. Zagotovili smo piščalke, skozi katere so </w:t>
      </w:r>
      <w:r w:rsidR="00BD1802">
        <w:rPr>
          <w:rFonts w:ascii="Calibri" w:hAnsi="Calibri" w:cs="Calibri"/>
          <w:color w:val="000000" w:themeColor="text1"/>
          <w:lang w:eastAsia="en-US"/>
        </w:rPr>
        <w:t>»</w:t>
      </w:r>
      <w:r w:rsidRPr="00FA7F4C">
        <w:rPr>
          <w:rFonts w:ascii="Calibri" w:hAnsi="Calibri" w:cs="Calibri"/>
          <w:color w:val="000000" w:themeColor="text1"/>
          <w:lang w:eastAsia="en-US"/>
        </w:rPr>
        <w:t>pihali 0,0</w:t>
      </w:r>
      <w:r w:rsidR="00BD1802">
        <w:rPr>
          <w:rFonts w:ascii="Calibri" w:hAnsi="Calibri" w:cs="Calibri"/>
          <w:color w:val="000000" w:themeColor="text1"/>
          <w:lang w:eastAsia="en-US"/>
        </w:rPr>
        <w:t>«</w:t>
      </w:r>
      <w:r w:rsidRPr="00FA7F4C">
        <w:rPr>
          <w:rFonts w:ascii="Calibri" w:hAnsi="Calibri" w:cs="Calibri"/>
          <w:color w:val="000000" w:themeColor="text1"/>
          <w:lang w:eastAsia="en-US"/>
        </w:rPr>
        <w:t xml:space="preserve">. Vratni trakovi piščalk so vabili </w:t>
      </w:r>
      <w:r w:rsidR="00B12885">
        <w:rPr>
          <w:rFonts w:ascii="Calibri" w:hAnsi="Calibri" w:cs="Calibri"/>
          <w:color w:val="000000" w:themeColor="text1"/>
          <w:lang w:eastAsia="en-US"/>
        </w:rPr>
        <w:t xml:space="preserve">na facebook stran </w:t>
      </w:r>
      <w:r w:rsidRPr="00FA7F4C">
        <w:rPr>
          <w:rFonts w:ascii="Calibri" w:hAnsi="Calibri" w:cs="Calibri"/>
          <w:color w:val="000000" w:themeColor="text1"/>
          <w:lang w:eastAsia="en-US"/>
        </w:rPr>
        <w:t xml:space="preserve">0,0 šofer – Slovenija piha 00, kjer je potekala nagradna igra s pomočjo aplikacije Spomin, ki je na zelo jasen način nakazovala škodljivo vez med možgansko aktivnostjo in vplivom alkohola. Naše sporočilo je bilo: </w:t>
      </w:r>
      <w:r w:rsidR="00BD1802">
        <w:rPr>
          <w:rFonts w:ascii="Calibri" w:hAnsi="Calibri" w:cs="Calibri"/>
          <w:color w:val="000000" w:themeColor="text1"/>
          <w:lang w:eastAsia="en-US"/>
        </w:rPr>
        <w:t>»</w:t>
      </w:r>
      <w:r w:rsidRPr="00FA7F4C">
        <w:rPr>
          <w:rFonts w:ascii="Calibri" w:hAnsi="Calibri" w:cs="Calibri"/>
          <w:color w:val="000000" w:themeColor="text1"/>
          <w:lang w:eastAsia="en-US"/>
        </w:rPr>
        <w:t>Alkohol škoduje. In ne zgolj v prometu, temveč tudi v drugih delih posameznikovega življenja.</w:t>
      </w:r>
      <w:r w:rsidR="00BD1802">
        <w:rPr>
          <w:rFonts w:ascii="Calibri" w:hAnsi="Calibri" w:cs="Calibri"/>
          <w:color w:val="000000" w:themeColor="text1"/>
          <w:lang w:eastAsia="en-US"/>
        </w:rPr>
        <w:t>«</w:t>
      </w:r>
      <w:r w:rsidRPr="00FA7F4C">
        <w:rPr>
          <w:rFonts w:ascii="Calibri" w:hAnsi="Calibri" w:cs="Calibri"/>
          <w:color w:val="000000" w:themeColor="text1"/>
          <w:lang w:eastAsia="en-US"/>
        </w:rPr>
        <w:t xml:space="preserve"> </w:t>
      </w:r>
    </w:p>
    <w:p w14:paraId="7B77AF03" w14:textId="77777777" w:rsidR="009E5C91" w:rsidRPr="00FA7F4C" w:rsidRDefault="009E5C91" w:rsidP="009E5C91">
      <w:pPr>
        <w:pStyle w:val="datumtevilka"/>
        <w:jc w:val="both"/>
        <w:rPr>
          <w:rFonts w:ascii="Calibri" w:hAnsi="Calibri" w:cs="Calibri"/>
          <w:color w:val="000000" w:themeColor="text1"/>
          <w:lang w:eastAsia="en-US"/>
        </w:rPr>
      </w:pPr>
    </w:p>
    <w:p w14:paraId="0BFCACD8" w14:textId="060C58EE" w:rsidR="009E5C91" w:rsidRPr="00FA7F4C" w:rsidRDefault="009E5C91" w:rsidP="009E5C91">
      <w:pPr>
        <w:pStyle w:val="datumtevilka"/>
        <w:jc w:val="both"/>
        <w:rPr>
          <w:rFonts w:ascii="Calibri" w:hAnsi="Calibri" w:cs="Calibri"/>
          <w:color w:val="000000" w:themeColor="text1"/>
          <w:lang w:eastAsia="en-US"/>
        </w:rPr>
      </w:pPr>
      <w:r w:rsidRPr="00FA7F4C">
        <w:rPr>
          <w:rFonts w:ascii="Calibri" w:hAnsi="Calibri" w:cs="Calibri"/>
          <w:color w:val="000000" w:themeColor="text1"/>
          <w:lang w:eastAsia="en-US"/>
        </w:rPr>
        <w:t>Pred šolskimi počitnicami smo na FB Slovenija piha 0,0 mlade z nagradami igrami spodbujali k zabavi brez alkohola in jih opozarjali, da alkohol škoduje zdravju in da ne spada za volan. Nagradna igra Spomin se je odvijala na FB Slovenija piha 0,0 v juniju in juliju, vsak mesec pa smo razdel</w:t>
      </w:r>
      <w:r w:rsidR="00877790" w:rsidRPr="00FA7F4C">
        <w:rPr>
          <w:rFonts w:ascii="Calibri" w:hAnsi="Calibri" w:cs="Calibri"/>
          <w:color w:val="000000" w:themeColor="text1"/>
          <w:lang w:eastAsia="en-US"/>
        </w:rPr>
        <w:t>ili tudi lepe nagrade – slušalk</w:t>
      </w:r>
      <w:r w:rsidR="00BD1802">
        <w:rPr>
          <w:rFonts w:ascii="Calibri" w:hAnsi="Calibri" w:cs="Calibri"/>
          <w:color w:val="000000" w:themeColor="text1"/>
          <w:lang w:eastAsia="en-US"/>
        </w:rPr>
        <w:t>e</w:t>
      </w:r>
      <w:r w:rsidRPr="00FA7F4C">
        <w:rPr>
          <w:rFonts w:ascii="Calibri" w:hAnsi="Calibri" w:cs="Calibri"/>
          <w:color w:val="000000" w:themeColor="text1"/>
          <w:lang w:eastAsia="en-US"/>
        </w:rPr>
        <w:t xml:space="preserve">. V mesecu novembru smo skupaj s </w:t>
      </w:r>
      <w:r w:rsidR="00BD1802">
        <w:rPr>
          <w:rFonts w:ascii="Calibri" w:hAnsi="Calibri" w:cs="Calibri"/>
          <w:color w:val="000000" w:themeColor="text1"/>
          <w:lang w:eastAsia="en-US"/>
        </w:rPr>
        <w:t>p</w:t>
      </w:r>
      <w:r w:rsidRPr="00FA7F4C">
        <w:rPr>
          <w:rFonts w:ascii="Calibri" w:hAnsi="Calibri" w:cs="Calibri"/>
          <w:color w:val="000000" w:themeColor="text1"/>
          <w:lang w:eastAsia="en-US"/>
        </w:rPr>
        <w:t xml:space="preserve">olicijo akcijo Slovenija piha 0,0 izvajali med vozniki. V desetdnevni akciji je potekal nadzor alkoholiziranosti med vozniki motornih vozil po vsej Sloveniji. Policija je preizkuse alkoholiziranosti usmerjala zlasti v bližino gostinskih lokalov, zabaviščnih prostorov in v kraje, kjer se zadržuje večje število ljudi. Vozniki, ki so na preizkusu vinjenosti napihali 0,0, so prejeli nagrado </w:t>
      </w:r>
      <w:r w:rsidR="00BD1802">
        <w:rPr>
          <w:rFonts w:ascii="Calibri" w:hAnsi="Calibri" w:cs="Calibri"/>
          <w:color w:val="000000" w:themeColor="text1"/>
          <w:lang w:eastAsia="en-US"/>
        </w:rPr>
        <w:t>–</w:t>
      </w:r>
      <w:r w:rsidRPr="00FA7F4C">
        <w:rPr>
          <w:rFonts w:ascii="Calibri" w:hAnsi="Calibri" w:cs="Calibri"/>
          <w:color w:val="000000" w:themeColor="text1"/>
          <w:lang w:eastAsia="en-US"/>
        </w:rPr>
        <w:t xml:space="preserve"> vstopnico za koncert, ki </w:t>
      </w:r>
      <w:r w:rsidR="00877790" w:rsidRPr="00FA7F4C">
        <w:rPr>
          <w:rFonts w:ascii="Calibri" w:hAnsi="Calibri" w:cs="Calibri"/>
          <w:color w:val="000000" w:themeColor="text1"/>
          <w:lang w:eastAsia="en-US"/>
        </w:rPr>
        <w:t>je bil izveden</w:t>
      </w:r>
      <w:r w:rsidRPr="00FA7F4C">
        <w:rPr>
          <w:rFonts w:ascii="Calibri" w:hAnsi="Calibri" w:cs="Calibri"/>
          <w:color w:val="000000" w:themeColor="text1"/>
          <w:lang w:eastAsia="en-US"/>
        </w:rPr>
        <w:t xml:space="preserve"> 28. novembra v Festivalni dvorani v Ljubljani. Več kot petsto vzornih voznikov </w:t>
      </w:r>
      <w:r w:rsidR="00BD1802">
        <w:rPr>
          <w:rFonts w:ascii="Calibri" w:hAnsi="Calibri" w:cs="Calibri"/>
          <w:color w:val="000000" w:themeColor="text1"/>
          <w:lang w:eastAsia="en-US"/>
        </w:rPr>
        <w:t>–</w:t>
      </w:r>
      <w:r w:rsidRPr="00FA7F4C">
        <w:rPr>
          <w:rFonts w:ascii="Calibri" w:hAnsi="Calibri" w:cs="Calibri"/>
          <w:color w:val="000000" w:themeColor="text1"/>
          <w:lang w:eastAsia="en-US"/>
        </w:rPr>
        <w:t xml:space="preserve"> 0,0 šoferjev </w:t>
      </w:r>
      <w:r w:rsidR="00BD1802">
        <w:rPr>
          <w:rFonts w:ascii="Calibri" w:hAnsi="Calibri" w:cs="Calibri"/>
          <w:color w:val="000000" w:themeColor="text1"/>
          <w:lang w:eastAsia="en-US"/>
        </w:rPr>
        <w:t xml:space="preserve">– </w:t>
      </w:r>
      <w:r w:rsidRPr="00FA7F4C">
        <w:rPr>
          <w:rFonts w:ascii="Calibri" w:hAnsi="Calibri" w:cs="Calibri"/>
          <w:color w:val="000000" w:themeColor="text1"/>
          <w:lang w:eastAsia="en-US"/>
        </w:rPr>
        <w:t xml:space="preserve">si je ogledalo vrhunski nastop Policijskega orkestra z zasedbo Tabu. Akcija je aktivno potekala tudi na FB Slovenija piha 0,0, prek storitve Facebook Live pa so se nam na koncertu lahko pridružili tudi tisti, ki niso dobili vstopnic. V akciji smo uporabili več komunikacijskih kanalov (TV, </w:t>
      </w:r>
      <w:r w:rsidR="00BD1802">
        <w:rPr>
          <w:rFonts w:ascii="Calibri" w:hAnsi="Calibri" w:cs="Calibri"/>
          <w:color w:val="000000" w:themeColor="text1"/>
          <w:lang w:eastAsia="en-US"/>
        </w:rPr>
        <w:t>radio</w:t>
      </w:r>
      <w:r w:rsidRPr="00FA7F4C">
        <w:rPr>
          <w:rFonts w:ascii="Calibri" w:hAnsi="Calibri" w:cs="Calibri"/>
          <w:color w:val="000000" w:themeColor="text1"/>
          <w:lang w:eastAsia="en-US"/>
        </w:rPr>
        <w:t xml:space="preserve">, plakati, </w:t>
      </w:r>
      <w:r w:rsidR="00BD1802">
        <w:rPr>
          <w:rFonts w:ascii="Calibri" w:hAnsi="Calibri" w:cs="Calibri"/>
          <w:color w:val="000000" w:themeColor="text1"/>
          <w:lang w:eastAsia="en-US"/>
        </w:rPr>
        <w:t>družbena</w:t>
      </w:r>
      <w:r w:rsidR="00BD1802" w:rsidRPr="00FA7F4C">
        <w:rPr>
          <w:rFonts w:ascii="Calibri" w:hAnsi="Calibri" w:cs="Calibri"/>
          <w:color w:val="000000" w:themeColor="text1"/>
          <w:lang w:eastAsia="en-US"/>
        </w:rPr>
        <w:t xml:space="preserve"> </w:t>
      </w:r>
      <w:r w:rsidRPr="00FA7F4C">
        <w:rPr>
          <w:rFonts w:ascii="Calibri" w:hAnsi="Calibri" w:cs="Calibri"/>
          <w:color w:val="000000" w:themeColor="text1"/>
          <w:lang w:eastAsia="en-US"/>
        </w:rPr>
        <w:t>omrežja), medijski sponzor akcije je bil Val 202.</w:t>
      </w:r>
    </w:p>
    <w:p w14:paraId="144FB6B8" w14:textId="27AE785F" w:rsidR="009E5C91" w:rsidRPr="00FA7F4C" w:rsidRDefault="009E5C91" w:rsidP="009E5C91">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V akciji so aktivno sodelovale tudi inšpekcijske službe (tržni, zdravstveni in delovni inšpektorat), ki so skladno s svojimi pristojnostmi izvajale poostrene nadzore v gostinskih lokalih, na prireditvah, na delovnem mestu </w:t>
      </w:r>
      <w:r w:rsidR="00BD1802">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nad prodajo alkoholnih pijač v prodajalnah. Inšpektorji so bili pri tem še posebej pozorni na prodajo in ponujanje alkoholnih pijač mladoletnim.</w:t>
      </w:r>
      <w:r w:rsidR="004436AD">
        <w:rPr>
          <w:rFonts w:ascii="Calibri" w:hAnsi="Calibri" w:cs="Calibri"/>
          <w:color w:val="000000" w:themeColor="text1"/>
          <w:sz w:val="20"/>
          <w:szCs w:val="20"/>
        </w:rPr>
        <w:t xml:space="preserve"> </w:t>
      </w:r>
    </w:p>
    <w:p w14:paraId="51215C00" w14:textId="741D8EA7" w:rsidR="009E5C91" w:rsidRPr="00FA7F4C" w:rsidRDefault="009E5C91" w:rsidP="009E5C91">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Ministrstvo za zdravje je promocijskim dogodkom za podporo akcijam o</w:t>
      </w:r>
      <w:r w:rsidR="00BD1802">
        <w:rPr>
          <w:rFonts w:ascii="Calibri" w:hAnsi="Calibri" w:cs="Calibri"/>
          <w:color w:val="000000" w:themeColor="text1"/>
          <w:sz w:val="20"/>
          <w:szCs w:val="20"/>
        </w:rPr>
        <w:t>za</w:t>
      </w:r>
      <w:r w:rsidRPr="00FA7F4C">
        <w:rPr>
          <w:rFonts w:ascii="Calibri" w:hAnsi="Calibri" w:cs="Calibri"/>
          <w:color w:val="000000" w:themeColor="text1"/>
          <w:sz w:val="20"/>
          <w:szCs w:val="20"/>
        </w:rPr>
        <w:t>veščanja, katerih namen je zmanjšanje škodljive in tvegane rabe alkohola, prepovedanih drog in psihoaktivnih snovi v povezavi z varnostjo v cestnem prometu, vse leto sledilo na FB Slovenija piha 0,0, kjer aktivno širimo razpravo o nezdružljivosti alkohola, drog in drugih psihoaktivnih snovi z udeležbo v prometu.</w:t>
      </w:r>
      <w:r w:rsidR="004436AD">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 xml:space="preserve">  </w:t>
      </w:r>
    </w:p>
    <w:p w14:paraId="466D46FC" w14:textId="4112B84D" w:rsidR="009E5C91" w:rsidRPr="00FA7F4C" w:rsidRDefault="009E5C91" w:rsidP="009E5C91">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V mesecu marcu </w:t>
      </w:r>
      <w:r w:rsidR="00BD1802">
        <w:rPr>
          <w:rFonts w:ascii="Calibri" w:hAnsi="Calibri" w:cs="Calibri"/>
          <w:color w:val="000000" w:themeColor="text1"/>
          <w:sz w:val="20"/>
          <w:szCs w:val="20"/>
        </w:rPr>
        <w:t xml:space="preserve">je bil </w:t>
      </w:r>
      <w:r w:rsidRPr="00FA7F4C">
        <w:rPr>
          <w:rFonts w:ascii="Calibri" w:hAnsi="Calibri" w:cs="Calibri"/>
          <w:color w:val="000000" w:themeColor="text1"/>
          <w:sz w:val="20"/>
          <w:szCs w:val="20"/>
        </w:rPr>
        <w:t>sprejet nov Zakon o omejevanju uporabe tobačnih in povezanih izdelkov, ki prepoveduje kajenje v vseh vozilih v navzočnosti oseb, mlajših od 18. let. V akciji o</w:t>
      </w:r>
      <w:r w:rsidR="00BD1802">
        <w:rPr>
          <w:rFonts w:ascii="Calibri" w:hAnsi="Calibri" w:cs="Calibri"/>
          <w:color w:val="000000" w:themeColor="text1"/>
          <w:sz w:val="20"/>
          <w:szCs w:val="20"/>
        </w:rPr>
        <w:t>za</w:t>
      </w:r>
      <w:r w:rsidRPr="00FA7F4C">
        <w:rPr>
          <w:rFonts w:ascii="Calibri" w:hAnsi="Calibri" w:cs="Calibri"/>
          <w:color w:val="000000" w:themeColor="text1"/>
          <w:sz w:val="20"/>
          <w:szCs w:val="20"/>
        </w:rPr>
        <w:t xml:space="preserve">veščanja smo sodelovali skupaj s policisti na terenu, ki je prvi teden septembra voznike z letalki in opozorili osveščalo o prepovedi kajenja v avtomobilu ob prisotnosti mladoletnikov. Akcijo smo širili tudi na televizijo in </w:t>
      </w:r>
      <w:r w:rsidR="00BD1802">
        <w:rPr>
          <w:rFonts w:ascii="Calibri" w:hAnsi="Calibri" w:cs="Calibri"/>
          <w:color w:val="000000" w:themeColor="text1"/>
          <w:sz w:val="20"/>
          <w:szCs w:val="20"/>
        </w:rPr>
        <w:t>družbena</w:t>
      </w:r>
      <w:r w:rsidR="00BD1802"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omrežja z dodatnim sporočilom – ko vozim ne kadim.</w:t>
      </w:r>
      <w:r w:rsidR="004436AD">
        <w:rPr>
          <w:rFonts w:ascii="Calibri" w:hAnsi="Calibri" w:cs="Calibri"/>
          <w:color w:val="000000" w:themeColor="text1"/>
          <w:sz w:val="20"/>
          <w:szCs w:val="20"/>
        </w:rPr>
        <w:t xml:space="preserve"> </w:t>
      </w:r>
    </w:p>
    <w:p w14:paraId="0287C0DA" w14:textId="3CD2EBA7" w:rsidR="003D60ED" w:rsidRPr="00FA7F4C" w:rsidRDefault="003D60ED" w:rsidP="007A4CEC">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Ministrstvo za zdravje je v letu 2017 v okviru triletnega javnega razpisa na področju varovanja in krepitve zdravja za </w:t>
      </w:r>
      <w:r w:rsidR="002958C6">
        <w:rPr>
          <w:rFonts w:ascii="Calibri" w:hAnsi="Calibri" w:cs="Calibri"/>
          <w:color w:val="000000" w:themeColor="text1"/>
          <w:sz w:val="20"/>
          <w:szCs w:val="20"/>
        </w:rPr>
        <w:t>obdobje</w:t>
      </w:r>
      <w:r w:rsidRPr="00FA7F4C">
        <w:rPr>
          <w:rFonts w:ascii="Calibri" w:hAnsi="Calibri" w:cs="Calibri"/>
          <w:color w:val="000000" w:themeColor="text1"/>
          <w:sz w:val="20"/>
          <w:szCs w:val="20"/>
        </w:rPr>
        <w:t xml:space="preserve"> 2017</w:t>
      </w:r>
      <w:r w:rsidR="002958C6">
        <w:rPr>
          <w:rFonts w:ascii="Calibri" w:hAnsi="Calibri" w:cs="Calibri"/>
          <w:color w:val="000000" w:themeColor="text1"/>
          <w:sz w:val="20"/>
          <w:szCs w:val="20"/>
        </w:rPr>
        <w:t>–20</w:t>
      </w:r>
      <w:r w:rsidRPr="00FA7F4C">
        <w:rPr>
          <w:rFonts w:ascii="Calibri" w:hAnsi="Calibri" w:cs="Calibri"/>
          <w:color w:val="000000" w:themeColor="text1"/>
          <w:sz w:val="20"/>
          <w:szCs w:val="20"/>
        </w:rPr>
        <w:t xml:space="preserve">19 sofinanciralo tudi programe preprečevanja rabe, škode in odvisnosti zaradi dovoljenih in prepovedanih drog </w:t>
      </w:r>
      <w:r w:rsidR="002958C6">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nekemičnih zasvojenosti. Za to smo namenili skupaj 4.140.592,00 EUR </w:t>
      </w:r>
      <w:r w:rsidR="00990C30">
        <w:rPr>
          <w:rFonts w:ascii="Calibri" w:hAnsi="Calibri" w:cs="Calibri"/>
          <w:color w:val="000000" w:themeColor="text1"/>
          <w:sz w:val="20"/>
          <w:szCs w:val="20"/>
        </w:rPr>
        <w:t>oziroma</w:t>
      </w:r>
      <w:r w:rsidRPr="00FA7F4C">
        <w:rPr>
          <w:rFonts w:ascii="Calibri" w:hAnsi="Calibri" w:cs="Calibri"/>
          <w:color w:val="000000" w:themeColor="text1"/>
          <w:sz w:val="20"/>
          <w:szCs w:val="20"/>
        </w:rPr>
        <w:t xml:space="preserve"> v letu 2017 okoli 890.000,00 EUR. Razpis pokriva tudi aktivnosti nevladnih organizacij, ki se ukvarjajo s preprečevanjem vožnje pod vplivom alkohola in drog ter sodelujejo tudi pri izvedbi akcije Slovenija piha 0,0.</w:t>
      </w:r>
    </w:p>
    <w:p w14:paraId="55930D96" w14:textId="77777777" w:rsidR="009B3098" w:rsidRPr="00CA6578" w:rsidRDefault="009B3098" w:rsidP="009B3098">
      <w:pPr>
        <w:shd w:val="clear" w:color="auto" w:fill="FFFFFF"/>
        <w:spacing w:before="240" w:after="240"/>
        <w:rPr>
          <w:rFonts w:ascii="Calibri" w:hAnsi="Calibri" w:cs="Calibri"/>
          <w:b/>
          <w:i/>
          <w:color w:val="000000" w:themeColor="text1"/>
          <w:sz w:val="20"/>
          <w:szCs w:val="20"/>
        </w:rPr>
      </w:pPr>
      <w:r w:rsidRPr="00CA6578">
        <w:rPr>
          <w:rFonts w:ascii="Calibri" w:hAnsi="Calibri" w:cs="Calibri"/>
          <w:b/>
          <w:i/>
          <w:color w:val="000000" w:themeColor="text1"/>
          <w:sz w:val="20"/>
          <w:szCs w:val="20"/>
        </w:rPr>
        <w:t>Tabela 11: Programi preprečevanja rabe, škode in odvisnosti zaradi dovoljenih in prepovedanih drog ter nekemičnih zasvojenosti (29 programov)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3D60ED" w:rsidRPr="00FA7F4C" w14:paraId="10310373" w14:textId="77777777" w:rsidTr="004D605C">
        <w:trPr>
          <w:trHeight w:val="607"/>
        </w:trPr>
        <w:tc>
          <w:tcPr>
            <w:tcW w:w="3070" w:type="dxa"/>
            <w:tcBorders>
              <w:top w:val="single" w:sz="4" w:space="0" w:color="auto"/>
              <w:left w:val="single" w:sz="4" w:space="0" w:color="auto"/>
              <w:bottom w:val="single" w:sz="4" w:space="0" w:color="auto"/>
              <w:right w:val="single" w:sz="4" w:space="0" w:color="auto"/>
            </w:tcBorders>
            <w:hideMark/>
          </w:tcPr>
          <w:p w14:paraId="2BE2DE8C"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Naslov programa</w:t>
            </w:r>
          </w:p>
        </w:tc>
        <w:tc>
          <w:tcPr>
            <w:tcW w:w="3071" w:type="dxa"/>
            <w:tcBorders>
              <w:top w:val="single" w:sz="4" w:space="0" w:color="auto"/>
              <w:left w:val="single" w:sz="4" w:space="0" w:color="auto"/>
              <w:bottom w:val="single" w:sz="4" w:space="0" w:color="auto"/>
              <w:right w:val="single" w:sz="4" w:space="0" w:color="auto"/>
            </w:tcBorders>
            <w:hideMark/>
          </w:tcPr>
          <w:p w14:paraId="39807741"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Prijavitelj</w:t>
            </w:r>
          </w:p>
        </w:tc>
        <w:tc>
          <w:tcPr>
            <w:tcW w:w="3071" w:type="dxa"/>
            <w:tcBorders>
              <w:top w:val="single" w:sz="4" w:space="0" w:color="auto"/>
              <w:left w:val="single" w:sz="4" w:space="0" w:color="auto"/>
              <w:bottom w:val="single" w:sz="4" w:space="0" w:color="auto"/>
              <w:right w:val="single" w:sz="4" w:space="0" w:color="auto"/>
            </w:tcBorders>
            <w:hideMark/>
          </w:tcPr>
          <w:p w14:paraId="106BBCA7" w14:textId="5773874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Dodeljena sredstva (EUR)</w:t>
            </w:r>
            <w:r w:rsidR="007F79A5">
              <w:rPr>
                <w:rFonts w:ascii="Calibri" w:hAnsi="Calibri" w:cs="Calibri"/>
                <w:color w:val="000000" w:themeColor="text1"/>
                <w:sz w:val="20"/>
                <w:szCs w:val="20"/>
              </w:rPr>
              <w:t xml:space="preserve"> za obdobje </w:t>
            </w:r>
            <w:r w:rsidR="007F79A5" w:rsidRPr="00FA7F4C">
              <w:rPr>
                <w:rFonts w:ascii="Calibri" w:hAnsi="Calibri" w:cs="Calibri"/>
                <w:color w:val="000000" w:themeColor="text1"/>
                <w:sz w:val="20"/>
                <w:szCs w:val="20"/>
              </w:rPr>
              <w:t>2017</w:t>
            </w:r>
            <w:r w:rsidR="007F79A5">
              <w:rPr>
                <w:rFonts w:ascii="Calibri" w:hAnsi="Calibri" w:cs="Calibri"/>
                <w:color w:val="000000" w:themeColor="text1"/>
                <w:sz w:val="20"/>
                <w:szCs w:val="20"/>
              </w:rPr>
              <w:t>–20</w:t>
            </w:r>
            <w:r w:rsidR="007F79A5" w:rsidRPr="00FA7F4C">
              <w:rPr>
                <w:rFonts w:ascii="Calibri" w:hAnsi="Calibri" w:cs="Calibri"/>
                <w:color w:val="000000" w:themeColor="text1"/>
                <w:sz w:val="20"/>
                <w:szCs w:val="20"/>
              </w:rPr>
              <w:t>19</w:t>
            </w:r>
          </w:p>
        </w:tc>
      </w:tr>
      <w:tr w:rsidR="003D60ED" w:rsidRPr="00FA7F4C" w14:paraId="7254EC9E" w14:textId="77777777" w:rsidTr="004D605C">
        <w:trPr>
          <w:trHeight w:val="479"/>
        </w:trPr>
        <w:tc>
          <w:tcPr>
            <w:tcW w:w="3070" w:type="dxa"/>
            <w:tcBorders>
              <w:top w:val="single" w:sz="4" w:space="0" w:color="auto"/>
              <w:left w:val="single" w:sz="4" w:space="0" w:color="auto"/>
              <w:bottom w:val="single" w:sz="4" w:space="0" w:color="auto"/>
              <w:right w:val="single" w:sz="4" w:space="0" w:color="auto"/>
            </w:tcBorders>
            <w:hideMark/>
          </w:tcPr>
          <w:p w14:paraId="435E0FC5"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Starajmo se trezno</w:t>
            </w:r>
          </w:p>
        </w:tc>
        <w:tc>
          <w:tcPr>
            <w:tcW w:w="3071" w:type="dxa"/>
            <w:tcBorders>
              <w:top w:val="single" w:sz="4" w:space="0" w:color="auto"/>
              <w:left w:val="single" w:sz="4" w:space="0" w:color="auto"/>
              <w:bottom w:val="single" w:sz="4" w:space="0" w:color="auto"/>
              <w:right w:val="single" w:sz="4" w:space="0" w:color="auto"/>
            </w:tcBorders>
            <w:hideMark/>
          </w:tcPr>
          <w:p w14:paraId="0A8FCCD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Inštitut Antona Trstenjaka</w:t>
            </w:r>
          </w:p>
        </w:tc>
        <w:tc>
          <w:tcPr>
            <w:tcW w:w="3071" w:type="dxa"/>
            <w:tcBorders>
              <w:top w:val="single" w:sz="4" w:space="0" w:color="auto"/>
              <w:left w:val="single" w:sz="4" w:space="0" w:color="auto"/>
              <w:bottom w:val="single" w:sz="4" w:space="0" w:color="auto"/>
              <w:right w:val="single" w:sz="4" w:space="0" w:color="auto"/>
            </w:tcBorders>
            <w:hideMark/>
          </w:tcPr>
          <w:p w14:paraId="49B2FB06"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21.643,00</w:t>
            </w:r>
          </w:p>
        </w:tc>
      </w:tr>
      <w:tr w:rsidR="003D60ED" w:rsidRPr="00FA7F4C" w14:paraId="07685CE8"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3F0668A1"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Življenje brez omame</w:t>
            </w:r>
          </w:p>
        </w:tc>
        <w:tc>
          <w:tcPr>
            <w:tcW w:w="3071" w:type="dxa"/>
            <w:tcBorders>
              <w:top w:val="single" w:sz="4" w:space="0" w:color="auto"/>
              <w:left w:val="single" w:sz="4" w:space="0" w:color="auto"/>
              <w:bottom w:val="single" w:sz="4" w:space="0" w:color="auto"/>
              <w:right w:val="single" w:sz="4" w:space="0" w:color="auto"/>
            </w:tcBorders>
            <w:hideMark/>
          </w:tcPr>
          <w:p w14:paraId="73E8AC72"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Društvo žarek upanja</w:t>
            </w:r>
          </w:p>
        </w:tc>
        <w:tc>
          <w:tcPr>
            <w:tcW w:w="3071" w:type="dxa"/>
            <w:tcBorders>
              <w:top w:val="single" w:sz="4" w:space="0" w:color="auto"/>
              <w:left w:val="single" w:sz="4" w:space="0" w:color="auto"/>
              <w:bottom w:val="single" w:sz="4" w:space="0" w:color="auto"/>
              <w:right w:val="single" w:sz="4" w:space="0" w:color="auto"/>
            </w:tcBorders>
            <w:hideMark/>
          </w:tcPr>
          <w:p w14:paraId="402C87F3"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72.900,00</w:t>
            </w:r>
          </w:p>
        </w:tc>
      </w:tr>
      <w:tr w:rsidR="003D60ED" w:rsidRPr="00FA7F4C" w14:paraId="2AACC416"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49C0EBC6"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Izberi sam</w:t>
            </w:r>
          </w:p>
        </w:tc>
        <w:tc>
          <w:tcPr>
            <w:tcW w:w="3071" w:type="dxa"/>
            <w:tcBorders>
              <w:top w:val="single" w:sz="4" w:space="0" w:color="auto"/>
              <w:left w:val="single" w:sz="4" w:space="0" w:color="auto"/>
              <w:bottom w:val="single" w:sz="4" w:space="0" w:color="auto"/>
              <w:right w:val="single" w:sz="4" w:space="0" w:color="auto"/>
            </w:tcBorders>
            <w:hideMark/>
          </w:tcPr>
          <w:p w14:paraId="0921ED5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DrogArt</w:t>
            </w:r>
          </w:p>
        </w:tc>
        <w:tc>
          <w:tcPr>
            <w:tcW w:w="3071" w:type="dxa"/>
            <w:tcBorders>
              <w:top w:val="single" w:sz="4" w:space="0" w:color="auto"/>
              <w:left w:val="single" w:sz="4" w:space="0" w:color="auto"/>
              <w:bottom w:val="single" w:sz="4" w:space="0" w:color="auto"/>
              <w:right w:val="single" w:sz="4" w:space="0" w:color="auto"/>
            </w:tcBorders>
            <w:hideMark/>
          </w:tcPr>
          <w:p w14:paraId="7599DC7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72.717,00</w:t>
            </w:r>
          </w:p>
        </w:tc>
      </w:tr>
      <w:tr w:rsidR="003D60ED" w:rsidRPr="00FA7F4C" w14:paraId="42E5514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40EB52A3"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Skupaj za zmanjšanje škodljivega pitja alkohola</w:t>
            </w:r>
          </w:p>
        </w:tc>
        <w:tc>
          <w:tcPr>
            <w:tcW w:w="3071" w:type="dxa"/>
            <w:tcBorders>
              <w:top w:val="single" w:sz="4" w:space="0" w:color="auto"/>
              <w:left w:val="single" w:sz="4" w:space="0" w:color="auto"/>
              <w:bottom w:val="single" w:sz="4" w:space="0" w:color="auto"/>
              <w:right w:val="single" w:sz="4" w:space="0" w:color="auto"/>
            </w:tcBorders>
            <w:hideMark/>
          </w:tcPr>
          <w:p w14:paraId="1ECE1E78" w14:textId="02A7492D"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Društvo za urejeno življenje </w:t>
            </w:r>
            <w:r w:rsidR="002958C6">
              <w:rPr>
                <w:rFonts w:ascii="Calibri" w:hAnsi="Calibri" w:cs="Calibri"/>
                <w:color w:val="000000" w:themeColor="text1"/>
                <w:sz w:val="20"/>
                <w:szCs w:val="20"/>
              </w:rPr>
              <w:t>A</w:t>
            </w:r>
            <w:r w:rsidRPr="00FA7F4C">
              <w:rPr>
                <w:rFonts w:ascii="Calibri" w:hAnsi="Calibri" w:cs="Calibri"/>
                <w:color w:val="000000" w:themeColor="text1"/>
                <w:sz w:val="20"/>
                <w:szCs w:val="20"/>
              </w:rPr>
              <w:t>bstinent</w:t>
            </w:r>
          </w:p>
        </w:tc>
        <w:tc>
          <w:tcPr>
            <w:tcW w:w="3071" w:type="dxa"/>
            <w:tcBorders>
              <w:top w:val="single" w:sz="4" w:space="0" w:color="auto"/>
              <w:left w:val="single" w:sz="4" w:space="0" w:color="auto"/>
              <w:bottom w:val="single" w:sz="4" w:space="0" w:color="auto"/>
              <w:right w:val="single" w:sz="4" w:space="0" w:color="auto"/>
            </w:tcBorders>
            <w:hideMark/>
          </w:tcPr>
          <w:p w14:paraId="6473A09B"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87.723,00</w:t>
            </w:r>
          </w:p>
        </w:tc>
      </w:tr>
      <w:tr w:rsidR="003D60ED" w:rsidRPr="00FA7F4C" w14:paraId="2F9C2E01"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726C952A"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Še vedno vozim, vendar ne hodim</w:t>
            </w:r>
          </w:p>
        </w:tc>
        <w:tc>
          <w:tcPr>
            <w:tcW w:w="3071" w:type="dxa"/>
            <w:tcBorders>
              <w:top w:val="single" w:sz="4" w:space="0" w:color="auto"/>
              <w:left w:val="single" w:sz="4" w:space="0" w:color="auto"/>
              <w:bottom w:val="single" w:sz="4" w:space="0" w:color="auto"/>
              <w:right w:val="single" w:sz="4" w:space="0" w:color="auto"/>
            </w:tcBorders>
            <w:hideMark/>
          </w:tcPr>
          <w:p w14:paraId="4AA3742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Zavod Vozim</w:t>
            </w:r>
          </w:p>
        </w:tc>
        <w:tc>
          <w:tcPr>
            <w:tcW w:w="3071" w:type="dxa"/>
            <w:tcBorders>
              <w:top w:val="single" w:sz="4" w:space="0" w:color="auto"/>
              <w:left w:val="single" w:sz="4" w:space="0" w:color="auto"/>
              <w:bottom w:val="single" w:sz="4" w:space="0" w:color="auto"/>
              <w:right w:val="single" w:sz="4" w:space="0" w:color="auto"/>
            </w:tcBorders>
            <w:hideMark/>
          </w:tcPr>
          <w:p w14:paraId="7BACCF5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197.865,00</w:t>
            </w:r>
          </w:p>
        </w:tc>
      </w:tr>
      <w:tr w:rsidR="003D60ED" w:rsidRPr="00FA7F4C" w14:paraId="3BF4F5E6"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159DA2B9"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Varna mobilnost brez alkohola in prepovedanih substanc</w:t>
            </w:r>
          </w:p>
        </w:tc>
        <w:tc>
          <w:tcPr>
            <w:tcW w:w="3071" w:type="dxa"/>
            <w:tcBorders>
              <w:top w:val="single" w:sz="4" w:space="0" w:color="auto"/>
              <w:left w:val="single" w:sz="4" w:space="0" w:color="auto"/>
              <w:bottom w:val="single" w:sz="4" w:space="0" w:color="auto"/>
              <w:right w:val="single" w:sz="4" w:space="0" w:color="auto"/>
            </w:tcBorders>
            <w:hideMark/>
          </w:tcPr>
          <w:p w14:paraId="5B785C3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Zavod Varna pot</w:t>
            </w:r>
          </w:p>
        </w:tc>
        <w:tc>
          <w:tcPr>
            <w:tcW w:w="3071" w:type="dxa"/>
            <w:tcBorders>
              <w:top w:val="single" w:sz="4" w:space="0" w:color="auto"/>
              <w:left w:val="single" w:sz="4" w:space="0" w:color="auto"/>
              <w:bottom w:val="single" w:sz="4" w:space="0" w:color="auto"/>
              <w:right w:val="single" w:sz="4" w:space="0" w:color="auto"/>
            </w:tcBorders>
            <w:hideMark/>
          </w:tcPr>
          <w:p w14:paraId="33757421"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116.374,00</w:t>
            </w:r>
          </w:p>
        </w:tc>
      </w:tr>
      <w:tr w:rsidR="003D60ED" w:rsidRPr="00FA7F4C" w14:paraId="7D2E8BA9"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3F8A3F36"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Preventiva, terapija, rehabilitacija in raziskovanje na področju zmanjševanja rabe psihoaktivnih sredstev</w:t>
            </w:r>
          </w:p>
        </w:tc>
        <w:tc>
          <w:tcPr>
            <w:tcW w:w="3071" w:type="dxa"/>
            <w:tcBorders>
              <w:top w:val="single" w:sz="4" w:space="0" w:color="auto"/>
              <w:left w:val="single" w:sz="4" w:space="0" w:color="auto"/>
              <w:bottom w:val="single" w:sz="4" w:space="0" w:color="auto"/>
              <w:right w:val="single" w:sz="4" w:space="0" w:color="auto"/>
            </w:tcBorders>
            <w:hideMark/>
          </w:tcPr>
          <w:p w14:paraId="35A7DF79" w14:textId="77777777" w:rsidR="003D60ED" w:rsidRPr="00FA7F4C" w:rsidRDefault="003D60ED" w:rsidP="004436AD">
            <w:pPr>
              <w:shd w:val="clear" w:color="auto" w:fill="FFFFFF"/>
              <w:spacing w:before="240" w:after="240"/>
              <w:jc w:val="left"/>
              <w:rPr>
                <w:rFonts w:ascii="Calibri" w:hAnsi="Calibri" w:cs="Calibri"/>
                <w:b/>
                <w:color w:val="000000" w:themeColor="text1"/>
                <w:sz w:val="20"/>
                <w:szCs w:val="20"/>
              </w:rPr>
            </w:pPr>
            <w:r w:rsidRPr="00FA7F4C">
              <w:rPr>
                <w:rFonts w:ascii="Calibri" w:hAnsi="Calibri" w:cs="Calibri"/>
                <w:color w:val="000000" w:themeColor="text1"/>
                <w:sz w:val="20"/>
                <w:szCs w:val="20"/>
              </w:rPr>
              <w:t>Združenje bonding psihoterapevtov Slovenije</w:t>
            </w:r>
          </w:p>
        </w:tc>
        <w:tc>
          <w:tcPr>
            <w:tcW w:w="3071" w:type="dxa"/>
            <w:tcBorders>
              <w:top w:val="single" w:sz="4" w:space="0" w:color="auto"/>
              <w:left w:val="single" w:sz="4" w:space="0" w:color="auto"/>
              <w:bottom w:val="single" w:sz="4" w:space="0" w:color="auto"/>
              <w:right w:val="single" w:sz="4" w:space="0" w:color="auto"/>
            </w:tcBorders>
            <w:hideMark/>
          </w:tcPr>
          <w:p w14:paraId="0434EB2B"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215.095,00</w:t>
            </w:r>
          </w:p>
        </w:tc>
      </w:tr>
      <w:tr w:rsidR="003D60ED" w:rsidRPr="00FA7F4C" w14:paraId="7DD27822"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7DB0D7B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Zmorem in želim se imeti rad</w:t>
            </w:r>
          </w:p>
        </w:tc>
        <w:tc>
          <w:tcPr>
            <w:tcW w:w="3071" w:type="dxa"/>
            <w:tcBorders>
              <w:top w:val="single" w:sz="4" w:space="0" w:color="auto"/>
              <w:left w:val="single" w:sz="4" w:space="0" w:color="auto"/>
              <w:bottom w:val="single" w:sz="4" w:space="0" w:color="auto"/>
              <w:right w:val="single" w:sz="4" w:space="0" w:color="auto"/>
            </w:tcBorders>
            <w:hideMark/>
          </w:tcPr>
          <w:p w14:paraId="044F808A" w14:textId="77777777" w:rsidR="003D60ED" w:rsidRPr="00FA7F4C" w:rsidRDefault="003D60ED" w:rsidP="004436AD">
            <w:pPr>
              <w:shd w:val="clear" w:color="auto" w:fill="FFFFFF"/>
              <w:spacing w:before="240" w:after="240"/>
              <w:jc w:val="left"/>
              <w:rPr>
                <w:rFonts w:ascii="Calibri" w:hAnsi="Calibri" w:cs="Calibri"/>
                <w:b/>
                <w:color w:val="000000" w:themeColor="text1"/>
                <w:sz w:val="20"/>
                <w:szCs w:val="20"/>
              </w:rPr>
            </w:pPr>
            <w:r w:rsidRPr="00FA7F4C">
              <w:rPr>
                <w:rFonts w:ascii="Calibri" w:hAnsi="Calibri" w:cs="Calibri"/>
                <w:color w:val="000000" w:themeColor="text1"/>
                <w:sz w:val="20"/>
                <w:szCs w:val="20"/>
              </w:rPr>
              <w:t>Zveza klubov zdravljenih alkoholikov Slovenije</w:t>
            </w:r>
          </w:p>
        </w:tc>
        <w:tc>
          <w:tcPr>
            <w:tcW w:w="3071" w:type="dxa"/>
            <w:tcBorders>
              <w:top w:val="single" w:sz="4" w:space="0" w:color="auto"/>
              <w:left w:val="single" w:sz="4" w:space="0" w:color="auto"/>
              <w:bottom w:val="single" w:sz="4" w:space="0" w:color="auto"/>
              <w:right w:val="single" w:sz="4" w:space="0" w:color="auto"/>
            </w:tcBorders>
            <w:hideMark/>
          </w:tcPr>
          <w:p w14:paraId="7902DC83"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123.151,00</w:t>
            </w:r>
          </w:p>
        </w:tc>
      </w:tr>
      <w:tr w:rsidR="003D60ED" w:rsidRPr="00FA7F4C" w14:paraId="3072A716"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0E57BBF2"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Izberi zdravo življenje</w:t>
            </w:r>
          </w:p>
        </w:tc>
        <w:tc>
          <w:tcPr>
            <w:tcW w:w="3071" w:type="dxa"/>
            <w:tcBorders>
              <w:top w:val="single" w:sz="4" w:space="0" w:color="auto"/>
              <w:left w:val="single" w:sz="4" w:space="0" w:color="auto"/>
              <w:bottom w:val="single" w:sz="4" w:space="0" w:color="auto"/>
              <w:right w:val="single" w:sz="4" w:space="0" w:color="auto"/>
            </w:tcBorders>
            <w:hideMark/>
          </w:tcPr>
          <w:p w14:paraId="56D1F5A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Zavod IZRIIS</w:t>
            </w:r>
          </w:p>
        </w:tc>
        <w:tc>
          <w:tcPr>
            <w:tcW w:w="3071" w:type="dxa"/>
            <w:tcBorders>
              <w:top w:val="single" w:sz="4" w:space="0" w:color="auto"/>
              <w:left w:val="single" w:sz="4" w:space="0" w:color="auto"/>
              <w:bottom w:val="single" w:sz="4" w:space="0" w:color="auto"/>
              <w:right w:val="single" w:sz="4" w:space="0" w:color="auto"/>
            </w:tcBorders>
            <w:hideMark/>
          </w:tcPr>
          <w:p w14:paraId="4FCAC19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113.588,00</w:t>
            </w:r>
          </w:p>
        </w:tc>
      </w:tr>
      <w:tr w:rsidR="003D60ED" w:rsidRPr="00FA7F4C" w14:paraId="2800E786"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3980C4EB" w14:textId="66AEFF37"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Brez izgovora 2017</w:t>
            </w:r>
            <w:r w:rsidR="002958C6">
              <w:rPr>
                <w:rFonts w:ascii="Calibri" w:hAnsi="Calibri" w:cs="Calibri"/>
                <w:color w:val="000000" w:themeColor="text1"/>
                <w:sz w:val="20"/>
                <w:szCs w:val="20"/>
              </w:rPr>
              <w:t>–</w:t>
            </w:r>
            <w:r w:rsidRPr="00FA7F4C">
              <w:rPr>
                <w:rFonts w:ascii="Calibri" w:hAnsi="Calibri" w:cs="Calibri"/>
                <w:color w:val="000000" w:themeColor="text1"/>
                <w:sz w:val="20"/>
                <w:szCs w:val="20"/>
              </w:rPr>
              <w:t>2019</w:t>
            </w:r>
          </w:p>
        </w:tc>
        <w:tc>
          <w:tcPr>
            <w:tcW w:w="3071" w:type="dxa"/>
            <w:tcBorders>
              <w:top w:val="single" w:sz="4" w:space="0" w:color="auto"/>
              <w:left w:val="single" w:sz="4" w:space="0" w:color="auto"/>
              <w:bottom w:val="single" w:sz="4" w:space="0" w:color="auto"/>
              <w:right w:val="single" w:sz="4" w:space="0" w:color="auto"/>
            </w:tcBorders>
            <w:hideMark/>
          </w:tcPr>
          <w:p w14:paraId="1C0F419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Mladinsko združenje brez izgovora</w:t>
            </w:r>
          </w:p>
        </w:tc>
        <w:tc>
          <w:tcPr>
            <w:tcW w:w="3071" w:type="dxa"/>
            <w:tcBorders>
              <w:top w:val="single" w:sz="4" w:space="0" w:color="auto"/>
              <w:left w:val="single" w:sz="4" w:space="0" w:color="auto"/>
              <w:bottom w:val="single" w:sz="4" w:space="0" w:color="auto"/>
              <w:right w:val="single" w:sz="4" w:space="0" w:color="auto"/>
            </w:tcBorders>
            <w:hideMark/>
          </w:tcPr>
          <w:p w14:paraId="1055008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506.697,00</w:t>
            </w:r>
          </w:p>
        </w:tc>
      </w:tr>
      <w:tr w:rsidR="003D60ED" w:rsidRPr="00FA7F4C" w14:paraId="3AB6A31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45BEBBEC"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Za zdravje mladih 2.0 ZZM 2.0</w:t>
            </w:r>
          </w:p>
        </w:tc>
        <w:tc>
          <w:tcPr>
            <w:tcW w:w="3071" w:type="dxa"/>
            <w:tcBorders>
              <w:top w:val="single" w:sz="4" w:space="0" w:color="auto"/>
              <w:left w:val="single" w:sz="4" w:space="0" w:color="auto"/>
              <w:bottom w:val="single" w:sz="4" w:space="0" w:color="auto"/>
              <w:right w:val="single" w:sz="4" w:space="0" w:color="auto"/>
            </w:tcBorders>
            <w:hideMark/>
          </w:tcPr>
          <w:p w14:paraId="413C2812" w14:textId="77777777" w:rsidR="003D60ED" w:rsidRPr="00FA7F4C" w:rsidRDefault="003D60ED" w:rsidP="004436AD">
            <w:pPr>
              <w:shd w:val="clear" w:color="auto" w:fill="FFFFFF"/>
              <w:spacing w:before="240" w:after="240"/>
              <w:jc w:val="left"/>
              <w:rPr>
                <w:rFonts w:ascii="Calibri" w:hAnsi="Calibri" w:cs="Calibri"/>
                <w:b/>
                <w:color w:val="000000" w:themeColor="text1"/>
                <w:sz w:val="20"/>
                <w:szCs w:val="20"/>
              </w:rPr>
            </w:pPr>
            <w:r w:rsidRPr="00FA7F4C">
              <w:rPr>
                <w:rFonts w:ascii="Calibri" w:hAnsi="Calibri" w:cs="Calibri"/>
                <w:color w:val="000000" w:themeColor="text1"/>
                <w:sz w:val="20"/>
                <w:szCs w:val="20"/>
              </w:rPr>
              <w:t>Mladinsko združenje za preprečevanje zasvojenosti</w:t>
            </w:r>
          </w:p>
        </w:tc>
        <w:tc>
          <w:tcPr>
            <w:tcW w:w="3071" w:type="dxa"/>
            <w:tcBorders>
              <w:top w:val="single" w:sz="4" w:space="0" w:color="auto"/>
              <w:left w:val="single" w:sz="4" w:space="0" w:color="auto"/>
              <w:bottom w:val="single" w:sz="4" w:space="0" w:color="auto"/>
              <w:right w:val="single" w:sz="4" w:space="0" w:color="auto"/>
            </w:tcBorders>
            <w:hideMark/>
          </w:tcPr>
          <w:p w14:paraId="3BDA247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227.639,00</w:t>
            </w:r>
          </w:p>
        </w:tc>
      </w:tr>
      <w:tr w:rsidR="003D60ED" w:rsidRPr="00FA7F4C" w14:paraId="36083FD7"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0B9C1888" w14:textId="77777777" w:rsidR="003D60ED" w:rsidRPr="00FA7F4C" w:rsidRDefault="003D60ED" w:rsidP="004436AD">
            <w:pPr>
              <w:shd w:val="clear" w:color="auto" w:fill="FFFFFF"/>
              <w:spacing w:before="240" w:after="240"/>
              <w:jc w:val="left"/>
              <w:rPr>
                <w:rFonts w:ascii="Calibri" w:hAnsi="Calibri" w:cs="Calibri"/>
                <w:color w:val="000000" w:themeColor="text1"/>
                <w:sz w:val="20"/>
                <w:szCs w:val="20"/>
              </w:rPr>
            </w:pPr>
            <w:r w:rsidRPr="00FA7F4C">
              <w:rPr>
                <w:rFonts w:ascii="Calibri" w:hAnsi="Calibri" w:cs="Calibri"/>
                <w:color w:val="000000" w:themeColor="text1"/>
                <w:sz w:val="20"/>
                <w:szCs w:val="20"/>
              </w:rPr>
              <w:t>Zmanjševanje rabe tobaka, tobačnih in povezanih izdelkov ter alkohola med prebivalci RS</w:t>
            </w:r>
          </w:p>
        </w:tc>
        <w:tc>
          <w:tcPr>
            <w:tcW w:w="3071" w:type="dxa"/>
            <w:tcBorders>
              <w:top w:val="single" w:sz="4" w:space="0" w:color="auto"/>
              <w:left w:val="single" w:sz="4" w:space="0" w:color="auto"/>
              <w:bottom w:val="single" w:sz="4" w:space="0" w:color="auto"/>
              <w:right w:val="single" w:sz="4" w:space="0" w:color="auto"/>
            </w:tcBorders>
            <w:hideMark/>
          </w:tcPr>
          <w:p w14:paraId="7E65C516"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Slovenska zveza za okolje zdravje in tobačno kontrolo</w:t>
            </w:r>
          </w:p>
        </w:tc>
        <w:tc>
          <w:tcPr>
            <w:tcW w:w="3071" w:type="dxa"/>
            <w:tcBorders>
              <w:top w:val="single" w:sz="4" w:space="0" w:color="auto"/>
              <w:left w:val="single" w:sz="4" w:space="0" w:color="auto"/>
              <w:bottom w:val="single" w:sz="4" w:space="0" w:color="auto"/>
              <w:right w:val="single" w:sz="4" w:space="0" w:color="auto"/>
            </w:tcBorders>
            <w:hideMark/>
          </w:tcPr>
          <w:p w14:paraId="2146D93A"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249.000,00</w:t>
            </w:r>
          </w:p>
        </w:tc>
      </w:tr>
      <w:tr w:rsidR="003D60ED" w:rsidRPr="00FA7F4C" w14:paraId="507C28DC"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7585F6AA"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Neodvisen.si</w:t>
            </w:r>
          </w:p>
        </w:tc>
        <w:tc>
          <w:tcPr>
            <w:tcW w:w="3071" w:type="dxa"/>
            <w:tcBorders>
              <w:top w:val="single" w:sz="4" w:space="0" w:color="auto"/>
              <w:left w:val="single" w:sz="4" w:space="0" w:color="auto"/>
              <w:bottom w:val="single" w:sz="4" w:space="0" w:color="auto"/>
              <w:right w:val="single" w:sz="4" w:space="0" w:color="auto"/>
            </w:tcBorders>
            <w:hideMark/>
          </w:tcPr>
          <w:p w14:paraId="2F54D69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Zavod 7</w:t>
            </w:r>
          </w:p>
        </w:tc>
        <w:tc>
          <w:tcPr>
            <w:tcW w:w="3071" w:type="dxa"/>
            <w:tcBorders>
              <w:top w:val="single" w:sz="4" w:space="0" w:color="auto"/>
              <w:left w:val="single" w:sz="4" w:space="0" w:color="auto"/>
              <w:bottom w:val="single" w:sz="4" w:space="0" w:color="auto"/>
              <w:right w:val="single" w:sz="4" w:space="0" w:color="auto"/>
            </w:tcBorders>
            <w:hideMark/>
          </w:tcPr>
          <w:p w14:paraId="64BA0C71"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90.956,00</w:t>
            </w:r>
          </w:p>
        </w:tc>
      </w:tr>
      <w:tr w:rsidR="003D60ED" w:rsidRPr="00FA7F4C" w14:paraId="7F8845FE"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463869A5"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Zmanjševanje povpraševanja po drogah, osvajanje socialnih veščin, preprečevanje škodljive uporabe drog in nastanitvena podpora kot del rehabilitacije</w:t>
            </w:r>
          </w:p>
        </w:tc>
        <w:tc>
          <w:tcPr>
            <w:tcW w:w="3071" w:type="dxa"/>
            <w:tcBorders>
              <w:top w:val="single" w:sz="4" w:space="0" w:color="auto"/>
              <w:left w:val="single" w:sz="4" w:space="0" w:color="auto"/>
              <w:bottom w:val="single" w:sz="4" w:space="0" w:color="auto"/>
              <w:right w:val="single" w:sz="4" w:space="0" w:color="auto"/>
            </w:tcBorders>
            <w:hideMark/>
          </w:tcPr>
          <w:p w14:paraId="7D39C417"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Kralji ulice</w:t>
            </w:r>
          </w:p>
        </w:tc>
        <w:tc>
          <w:tcPr>
            <w:tcW w:w="3071" w:type="dxa"/>
            <w:tcBorders>
              <w:top w:val="single" w:sz="4" w:space="0" w:color="auto"/>
              <w:left w:val="single" w:sz="4" w:space="0" w:color="auto"/>
              <w:bottom w:val="single" w:sz="4" w:space="0" w:color="auto"/>
              <w:right w:val="single" w:sz="4" w:space="0" w:color="auto"/>
            </w:tcBorders>
          </w:tcPr>
          <w:p w14:paraId="2C24AECD" w14:textId="77777777" w:rsidR="003D60ED" w:rsidRPr="00FA7F4C" w:rsidRDefault="003D60ED" w:rsidP="003D60ED">
            <w:pPr>
              <w:shd w:val="clear" w:color="auto" w:fill="FFFFFF"/>
              <w:autoSpaceDE w:val="0"/>
              <w:autoSpaceDN w:val="0"/>
              <w:adjustRightInd w:val="0"/>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124.720,00 </w:t>
            </w:r>
          </w:p>
          <w:p w14:paraId="1652BF79"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p>
        </w:tc>
      </w:tr>
      <w:tr w:rsidR="003D60ED" w:rsidRPr="00FA7F4C" w14:paraId="589DB9FF"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29F21497" w14:textId="26A98A4D" w:rsidR="003D60ED" w:rsidRPr="00FA7F4C" w:rsidRDefault="003D60ED" w:rsidP="004436AD">
            <w:pPr>
              <w:shd w:val="clear" w:color="auto" w:fill="FFFFFF"/>
              <w:spacing w:before="240" w:after="240"/>
              <w:jc w:val="left"/>
              <w:rPr>
                <w:rFonts w:ascii="Calibri" w:hAnsi="Calibri" w:cs="Calibri"/>
                <w:color w:val="000000" w:themeColor="text1"/>
                <w:sz w:val="20"/>
                <w:szCs w:val="20"/>
              </w:rPr>
            </w:pPr>
            <w:r w:rsidRPr="00FA7F4C">
              <w:rPr>
                <w:rFonts w:ascii="Calibri" w:hAnsi="Calibri" w:cs="Calibri"/>
                <w:color w:val="000000" w:themeColor="text1"/>
                <w:sz w:val="20"/>
                <w:szCs w:val="20"/>
              </w:rPr>
              <w:t xml:space="preserve">Mreža programov za mlade, ki zlorabljajo alkohol, marihuano in </w:t>
            </w:r>
            <w:r w:rsidR="002958C6">
              <w:rPr>
                <w:rFonts w:ascii="Calibri" w:hAnsi="Calibri" w:cs="Calibri"/>
                <w:color w:val="000000" w:themeColor="text1"/>
                <w:sz w:val="20"/>
                <w:szCs w:val="20"/>
              </w:rPr>
              <w:t>druge</w:t>
            </w:r>
            <w:r w:rsidRPr="00FA7F4C">
              <w:rPr>
                <w:rFonts w:ascii="Calibri" w:hAnsi="Calibri" w:cs="Calibri"/>
                <w:color w:val="000000" w:themeColor="text1"/>
                <w:sz w:val="20"/>
                <w:szCs w:val="20"/>
              </w:rPr>
              <w:t xml:space="preserve"> PAS, </w:t>
            </w:r>
            <w:r w:rsidR="002958C6">
              <w:rPr>
                <w:rFonts w:ascii="Calibri" w:hAnsi="Calibri" w:cs="Calibri"/>
                <w:color w:val="000000" w:themeColor="text1"/>
                <w:sz w:val="20"/>
                <w:szCs w:val="20"/>
              </w:rPr>
              <w:t>čez</w:t>
            </w:r>
            <w:r w:rsidRPr="00FA7F4C">
              <w:rPr>
                <w:rFonts w:ascii="Calibri" w:hAnsi="Calibri" w:cs="Calibri"/>
                <w:color w:val="000000" w:themeColor="text1"/>
                <w:sz w:val="20"/>
                <w:szCs w:val="20"/>
              </w:rPr>
              <w:t>merno uporabljajo digitalne tehnologije in imajo druge težave v odraščanju</w:t>
            </w:r>
          </w:p>
        </w:tc>
        <w:tc>
          <w:tcPr>
            <w:tcW w:w="3071" w:type="dxa"/>
            <w:tcBorders>
              <w:top w:val="single" w:sz="4" w:space="0" w:color="auto"/>
              <w:left w:val="single" w:sz="4" w:space="0" w:color="auto"/>
              <w:bottom w:val="single" w:sz="4" w:space="0" w:color="auto"/>
              <w:right w:val="single" w:sz="4" w:space="0" w:color="auto"/>
            </w:tcBorders>
            <w:hideMark/>
          </w:tcPr>
          <w:p w14:paraId="470CAD5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Društvo projekt Človek</w:t>
            </w:r>
          </w:p>
        </w:tc>
        <w:tc>
          <w:tcPr>
            <w:tcW w:w="3071" w:type="dxa"/>
            <w:tcBorders>
              <w:top w:val="single" w:sz="4" w:space="0" w:color="auto"/>
              <w:left w:val="single" w:sz="4" w:space="0" w:color="auto"/>
              <w:bottom w:val="single" w:sz="4" w:space="0" w:color="auto"/>
              <w:right w:val="single" w:sz="4" w:space="0" w:color="auto"/>
            </w:tcBorders>
            <w:hideMark/>
          </w:tcPr>
          <w:p w14:paraId="4C61A257"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305.991,00</w:t>
            </w:r>
          </w:p>
        </w:tc>
      </w:tr>
      <w:tr w:rsidR="003D60ED" w:rsidRPr="00FA7F4C" w14:paraId="56AE23C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35F55609" w14:textId="0B29EBB9"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Preventivni program Mladinske delavnice</w:t>
            </w:r>
          </w:p>
        </w:tc>
        <w:tc>
          <w:tcPr>
            <w:tcW w:w="3071" w:type="dxa"/>
            <w:tcBorders>
              <w:top w:val="single" w:sz="4" w:space="0" w:color="auto"/>
              <w:left w:val="single" w:sz="4" w:space="0" w:color="auto"/>
              <w:bottom w:val="single" w:sz="4" w:space="0" w:color="auto"/>
              <w:right w:val="single" w:sz="4" w:space="0" w:color="auto"/>
            </w:tcBorders>
            <w:hideMark/>
          </w:tcPr>
          <w:p w14:paraId="1FF26E6A"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Društvo za preventivno delo</w:t>
            </w:r>
          </w:p>
        </w:tc>
        <w:tc>
          <w:tcPr>
            <w:tcW w:w="3071" w:type="dxa"/>
            <w:tcBorders>
              <w:top w:val="single" w:sz="4" w:space="0" w:color="auto"/>
              <w:left w:val="single" w:sz="4" w:space="0" w:color="auto"/>
              <w:bottom w:val="single" w:sz="4" w:space="0" w:color="auto"/>
              <w:right w:val="single" w:sz="4" w:space="0" w:color="auto"/>
            </w:tcBorders>
            <w:hideMark/>
          </w:tcPr>
          <w:p w14:paraId="3282958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87.443,00</w:t>
            </w:r>
          </w:p>
        </w:tc>
      </w:tr>
      <w:tr w:rsidR="003D60ED" w:rsidRPr="00FA7F4C" w14:paraId="0B0AAE4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71A009D8"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Podpora mladostnikom</w:t>
            </w:r>
          </w:p>
        </w:tc>
        <w:tc>
          <w:tcPr>
            <w:tcW w:w="3071" w:type="dxa"/>
            <w:tcBorders>
              <w:top w:val="single" w:sz="4" w:space="0" w:color="auto"/>
              <w:left w:val="single" w:sz="4" w:space="0" w:color="auto"/>
              <w:bottom w:val="single" w:sz="4" w:space="0" w:color="auto"/>
              <w:right w:val="single" w:sz="4" w:space="0" w:color="auto"/>
            </w:tcBorders>
            <w:hideMark/>
          </w:tcPr>
          <w:p w14:paraId="23A6A147"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Društvo Up</w:t>
            </w:r>
          </w:p>
        </w:tc>
        <w:tc>
          <w:tcPr>
            <w:tcW w:w="3071" w:type="dxa"/>
            <w:tcBorders>
              <w:top w:val="single" w:sz="4" w:space="0" w:color="auto"/>
              <w:left w:val="single" w:sz="4" w:space="0" w:color="auto"/>
              <w:bottom w:val="single" w:sz="4" w:space="0" w:color="auto"/>
              <w:right w:val="single" w:sz="4" w:space="0" w:color="auto"/>
            </w:tcBorders>
            <w:hideMark/>
          </w:tcPr>
          <w:p w14:paraId="4A85D35F"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32.982,00</w:t>
            </w:r>
          </w:p>
        </w:tc>
      </w:tr>
      <w:tr w:rsidR="003D60ED" w:rsidRPr="00FA7F4C" w14:paraId="0A3F0203"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33CD315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Mostovi</w:t>
            </w:r>
          </w:p>
        </w:tc>
        <w:tc>
          <w:tcPr>
            <w:tcW w:w="3071" w:type="dxa"/>
            <w:tcBorders>
              <w:top w:val="single" w:sz="4" w:space="0" w:color="auto"/>
              <w:left w:val="single" w:sz="4" w:space="0" w:color="auto"/>
              <w:bottom w:val="single" w:sz="4" w:space="0" w:color="auto"/>
              <w:right w:val="single" w:sz="4" w:space="0" w:color="auto"/>
            </w:tcBorders>
            <w:hideMark/>
          </w:tcPr>
          <w:p w14:paraId="61EB8683"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Ars Vitae</w:t>
            </w:r>
          </w:p>
        </w:tc>
        <w:tc>
          <w:tcPr>
            <w:tcW w:w="3071" w:type="dxa"/>
            <w:tcBorders>
              <w:top w:val="single" w:sz="4" w:space="0" w:color="auto"/>
              <w:left w:val="single" w:sz="4" w:space="0" w:color="auto"/>
              <w:bottom w:val="single" w:sz="4" w:space="0" w:color="auto"/>
              <w:right w:val="single" w:sz="4" w:space="0" w:color="auto"/>
            </w:tcBorders>
            <w:hideMark/>
          </w:tcPr>
          <w:p w14:paraId="2394459B"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55.340,00</w:t>
            </w:r>
          </w:p>
        </w:tc>
      </w:tr>
      <w:tr w:rsidR="003D60ED" w:rsidRPr="00FA7F4C" w14:paraId="08E95CBE"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2E3CD122"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Ne zakockaj svoje prihodnosti</w:t>
            </w:r>
          </w:p>
        </w:tc>
        <w:tc>
          <w:tcPr>
            <w:tcW w:w="3071" w:type="dxa"/>
            <w:tcBorders>
              <w:top w:val="single" w:sz="4" w:space="0" w:color="auto"/>
              <w:left w:val="single" w:sz="4" w:space="0" w:color="auto"/>
              <w:bottom w:val="single" w:sz="4" w:space="0" w:color="auto"/>
              <w:right w:val="single" w:sz="4" w:space="0" w:color="auto"/>
            </w:tcBorders>
            <w:hideMark/>
          </w:tcPr>
          <w:p w14:paraId="6E2FC6FC"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Zavod Etnika</w:t>
            </w:r>
          </w:p>
        </w:tc>
        <w:tc>
          <w:tcPr>
            <w:tcW w:w="3071" w:type="dxa"/>
            <w:tcBorders>
              <w:top w:val="single" w:sz="4" w:space="0" w:color="auto"/>
              <w:left w:val="single" w:sz="4" w:space="0" w:color="auto"/>
              <w:bottom w:val="single" w:sz="4" w:space="0" w:color="auto"/>
              <w:right w:val="single" w:sz="4" w:space="0" w:color="auto"/>
            </w:tcBorders>
            <w:hideMark/>
          </w:tcPr>
          <w:p w14:paraId="39F1B63F"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98.974,00</w:t>
            </w:r>
          </w:p>
        </w:tc>
      </w:tr>
      <w:tr w:rsidR="003D60ED" w:rsidRPr="00FA7F4C" w14:paraId="0FC1E963"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7B978DE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eMCe plac ozaveščanja </w:t>
            </w:r>
          </w:p>
        </w:tc>
        <w:tc>
          <w:tcPr>
            <w:tcW w:w="3071" w:type="dxa"/>
            <w:tcBorders>
              <w:top w:val="single" w:sz="4" w:space="0" w:color="auto"/>
              <w:left w:val="single" w:sz="4" w:space="0" w:color="auto"/>
              <w:bottom w:val="single" w:sz="4" w:space="0" w:color="auto"/>
              <w:right w:val="single" w:sz="4" w:space="0" w:color="auto"/>
            </w:tcBorders>
            <w:hideMark/>
          </w:tcPr>
          <w:p w14:paraId="002CEA69"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Zavod eMCe plac, Zavod mladine Šaleške doline </w:t>
            </w:r>
          </w:p>
        </w:tc>
        <w:tc>
          <w:tcPr>
            <w:tcW w:w="3071" w:type="dxa"/>
            <w:tcBorders>
              <w:top w:val="single" w:sz="4" w:space="0" w:color="auto"/>
              <w:left w:val="single" w:sz="4" w:space="0" w:color="auto"/>
              <w:bottom w:val="single" w:sz="4" w:space="0" w:color="auto"/>
              <w:right w:val="single" w:sz="4" w:space="0" w:color="auto"/>
            </w:tcBorders>
            <w:hideMark/>
          </w:tcPr>
          <w:p w14:paraId="562976D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9.208,00 </w:t>
            </w:r>
          </w:p>
        </w:tc>
      </w:tr>
      <w:tr w:rsidR="003D60ED" w:rsidRPr="00FA7F4C" w14:paraId="6F6F5B95"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1D232873"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Nadgradnja in širitev programa zmanjševanja škode zaradi drog </w:t>
            </w:r>
          </w:p>
        </w:tc>
        <w:tc>
          <w:tcPr>
            <w:tcW w:w="3071" w:type="dxa"/>
            <w:tcBorders>
              <w:top w:val="single" w:sz="4" w:space="0" w:color="auto"/>
              <w:left w:val="single" w:sz="4" w:space="0" w:color="auto"/>
              <w:bottom w:val="single" w:sz="4" w:space="0" w:color="auto"/>
              <w:right w:val="single" w:sz="4" w:space="0" w:color="auto"/>
            </w:tcBorders>
            <w:hideMark/>
          </w:tcPr>
          <w:p w14:paraId="68D38111"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Šent </w:t>
            </w:r>
          </w:p>
        </w:tc>
        <w:tc>
          <w:tcPr>
            <w:tcW w:w="3071" w:type="dxa"/>
            <w:tcBorders>
              <w:top w:val="single" w:sz="4" w:space="0" w:color="auto"/>
              <w:left w:val="single" w:sz="4" w:space="0" w:color="auto"/>
              <w:bottom w:val="single" w:sz="4" w:space="0" w:color="auto"/>
              <w:right w:val="single" w:sz="4" w:space="0" w:color="auto"/>
            </w:tcBorders>
            <w:hideMark/>
          </w:tcPr>
          <w:p w14:paraId="150B5959"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76.461,00 </w:t>
            </w:r>
          </w:p>
        </w:tc>
      </w:tr>
      <w:tr w:rsidR="003D60ED" w:rsidRPr="00FA7F4C" w14:paraId="64083BB7"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1E19626F" w14:textId="77777777" w:rsidR="003D60ED" w:rsidRPr="00FA7F4C" w:rsidRDefault="003D60ED" w:rsidP="004436AD">
            <w:pPr>
              <w:shd w:val="clear" w:color="auto" w:fill="FFFFFF"/>
              <w:spacing w:before="240" w:after="240"/>
              <w:jc w:val="left"/>
              <w:rPr>
                <w:rFonts w:ascii="Calibri" w:hAnsi="Calibri" w:cs="Calibri"/>
                <w:color w:val="000000" w:themeColor="text1"/>
                <w:sz w:val="20"/>
                <w:szCs w:val="20"/>
              </w:rPr>
            </w:pPr>
            <w:r w:rsidRPr="00FA7F4C">
              <w:rPr>
                <w:rFonts w:ascii="Calibri" w:hAnsi="Calibri" w:cs="Calibri"/>
                <w:color w:val="000000" w:themeColor="text1"/>
                <w:sz w:val="20"/>
                <w:szCs w:val="20"/>
              </w:rPr>
              <w:t xml:space="preserve">Celostna obravnava in mreženje sistema pomoči za ženske odvisnice od prepovedanih drog </w:t>
            </w:r>
          </w:p>
        </w:tc>
        <w:tc>
          <w:tcPr>
            <w:tcW w:w="3071" w:type="dxa"/>
            <w:tcBorders>
              <w:top w:val="single" w:sz="4" w:space="0" w:color="auto"/>
              <w:left w:val="single" w:sz="4" w:space="0" w:color="auto"/>
              <w:bottom w:val="single" w:sz="4" w:space="0" w:color="auto"/>
              <w:right w:val="single" w:sz="4" w:space="0" w:color="auto"/>
            </w:tcBorders>
            <w:hideMark/>
          </w:tcPr>
          <w:p w14:paraId="4EE2072D"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Društvo Zdrava pot </w:t>
            </w:r>
          </w:p>
        </w:tc>
        <w:tc>
          <w:tcPr>
            <w:tcW w:w="3071" w:type="dxa"/>
            <w:tcBorders>
              <w:top w:val="single" w:sz="4" w:space="0" w:color="auto"/>
              <w:left w:val="single" w:sz="4" w:space="0" w:color="auto"/>
              <w:bottom w:val="single" w:sz="4" w:space="0" w:color="auto"/>
              <w:right w:val="single" w:sz="4" w:space="0" w:color="auto"/>
            </w:tcBorders>
            <w:hideMark/>
          </w:tcPr>
          <w:p w14:paraId="503A34CB"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38.684,00 </w:t>
            </w:r>
          </w:p>
        </w:tc>
      </w:tr>
      <w:tr w:rsidR="003D60ED" w:rsidRPr="00FA7F4C" w14:paraId="65853374"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2AE7D1D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Zmanjševanje škodljivih posledic klubskih drog med mladimi </w:t>
            </w:r>
          </w:p>
        </w:tc>
        <w:tc>
          <w:tcPr>
            <w:tcW w:w="3071" w:type="dxa"/>
            <w:tcBorders>
              <w:top w:val="single" w:sz="4" w:space="0" w:color="auto"/>
              <w:left w:val="single" w:sz="4" w:space="0" w:color="auto"/>
              <w:bottom w:val="single" w:sz="4" w:space="0" w:color="auto"/>
              <w:right w:val="single" w:sz="4" w:space="0" w:color="auto"/>
            </w:tcBorders>
            <w:hideMark/>
          </w:tcPr>
          <w:p w14:paraId="1A6B0B31"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DrogArt </w:t>
            </w:r>
          </w:p>
        </w:tc>
        <w:tc>
          <w:tcPr>
            <w:tcW w:w="3071" w:type="dxa"/>
            <w:tcBorders>
              <w:top w:val="single" w:sz="4" w:space="0" w:color="auto"/>
              <w:left w:val="single" w:sz="4" w:space="0" w:color="auto"/>
              <w:bottom w:val="single" w:sz="4" w:space="0" w:color="auto"/>
              <w:right w:val="single" w:sz="4" w:space="0" w:color="auto"/>
            </w:tcBorders>
            <w:hideMark/>
          </w:tcPr>
          <w:p w14:paraId="17990C9A"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140.372,00 </w:t>
            </w:r>
          </w:p>
        </w:tc>
      </w:tr>
      <w:tr w:rsidR="003D60ED" w:rsidRPr="00FA7F4C" w14:paraId="613AB6D5"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4213DC3B" w14:textId="6244DE1D"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Logout and restart </w:t>
            </w:r>
            <w:r w:rsidR="002958C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program zdrave in uravnotežene uporabe spleta ter psihosocialna pomoč čezmernim in zasvojenim uporabnikom </w:t>
            </w:r>
          </w:p>
        </w:tc>
        <w:tc>
          <w:tcPr>
            <w:tcW w:w="3071" w:type="dxa"/>
            <w:tcBorders>
              <w:top w:val="single" w:sz="4" w:space="0" w:color="auto"/>
              <w:left w:val="single" w:sz="4" w:space="0" w:color="auto"/>
              <w:bottom w:val="single" w:sz="4" w:space="0" w:color="auto"/>
              <w:right w:val="single" w:sz="4" w:space="0" w:color="auto"/>
            </w:tcBorders>
            <w:hideMark/>
          </w:tcPr>
          <w:p w14:paraId="0EF49D47"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Zavod Nora, center sodobnih zasvojenosti (LOGOUT) </w:t>
            </w:r>
          </w:p>
        </w:tc>
        <w:tc>
          <w:tcPr>
            <w:tcW w:w="3071" w:type="dxa"/>
            <w:tcBorders>
              <w:top w:val="single" w:sz="4" w:space="0" w:color="auto"/>
              <w:left w:val="single" w:sz="4" w:space="0" w:color="auto"/>
              <w:bottom w:val="single" w:sz="4" w:space="0" w:color="auto"/>
              <w:right w:val="single" w:sz="4" w:space="0" w:color="auto"/>
            </w:tcBorders>
            <w:hideMark/>
          </w:tcPr>
          <w:p w14:paraId="5942581A"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245.275,00 </w:t>
            </w:r>
          </w:p>
        </w:tc>
      </w:tr>
      <w:tr w:rsidR="003D60ED" w:rsidRPr="00FA7F4C" w14:paraId="1BD13E8D" w14:textId="77777777" w:rsidTr="003D60ED">
        <w:tc>
          <w:tcPr>
            <w:tcW w:w="3070"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10"/>
              <w:gridCol w:w="222"/>
              <w:gridCol w:w="222"/>
            </w:tblGrid>
            <w:tr w:rsidR="003D60ED" w:rsidRPr="00FA7F4C" w14:paraId="5EDD4414" w14:textId="77777777">
              <w:trPr>
                <w:trHeight w:val="490"/>
              </w:trPr>
              <w:tc>
                <w:tcPr>
                  <w:tcW w:w="0" w:type="auto"/>
                  <w:tcBorders>
                    <w:top w:val="nil"/>
                    <w:left w:val="nil"/>
                    <w:bottom w:val="nil"/>
                    <w:right w:val="nil"/>
                  </w:tcBorders>
                  <w:hideMark/>
                </w:tcPr>
                <w:p w14:paraId="2484FDF8" w14:textId="0709EA70"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Preventivna platforma</w:t>
                  </w:r>
                  <w:r w:rsidR="002958C6">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 xml:space="preserve"> celovit pristop na področju preventivnega dela </w:t>
                  </w:r>
                </w:p>
              </w:tc>
              <w:tc>
                <w:tcPr>
                  <w:tcW w:w="0" w:type="auto"/>
                  <w:tcBorders>
                    <w:top w:val="nil"/>
                    <w:left w:val="nil"/>
                    <w:bottom w:val="nil"/>
                    <w:right w:val="nil"/>
                  </w:tcBorders>
                </w:tcPr>
                <w:p w14:paraId="1D0FDED9"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p>
              </w:tc>
              <w:tc>
                <w:tcPr>
                  <w:tcW w:w="0" w:type="auto"/>
                  <w:tcBorders>
                    <w:top w:val="nil"/>
                    <w:left w:val="nil"/>
                    <w:bottom w:val="nil"/>
                    <w:right w:val="nil"/>
                  </w:tcBorders>
                </w:tcPr>
                <w:p w14:paraId="04E4F6D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p>
              </w:tc>
            </w:tr>
          </w:tbl>
          <w:p w14:paraId="6989AE25"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p>
        </w:tc>
        <w:tc>
          <w:tcPr>
            <w:tcW w:w="3071" w:type="dxa"/>
            <w:tcBorders>
              <w:top w:val="single" w:sz="4" w:space="0" w:color="auto"/>
              <w:left w:val="single" w:sz="4" w:space="0" w:color="auto"/>
              <w:bottom w:val="single" w:sz="4" w:space="0" w:color="auto"/>
              <w:right w:val="single" w:sz="4" w:space="0" w:color="auto"/>
            </w:tcBorders>
            <w:hideMark/>
          </w:tcPr>
          <w:p w14:paraId="61EABD72"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Inštitut Utrip</w:t>
            </w:r>
          </w:p>
        </w:tc>
        <w:tc>
          <w:tcPr>
            <w:tcW w:w="3071" w:type="dxa"/>
            <w:tcBorders>
              <w:top w:val="single" w:sz="4" w:space="0" w:color="auto"/>
              <w:left w:val="single" w:sz="4" w:space="0" w:color="auto"/>
              <w:bottom w:val="single" w:sz="4" w:space="0" w:color="auto"/>
              <w:right w:val="single" w:sz="4" w:space="0" w:color="auto"/>
            </w:tcBorders>
            <w:hideMark/>
          </w:tcPr>
          <w:p w14:paraId="0572AFDC"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270.750,00</w:t>
            </w:r>
          </w:p>
        </w:tc>
      </w:tr>
      <w:tr w:rsidR="003D60ED" w:rsidRPr="00FA7F4C" w14:paraId="2344F8B6"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45596078" w14:textId="4137FFE6"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Mreža programov za mlade, ki zlorabljajo alkohol, marihuano in </w:t>
            </w:r>
            <w:r w:rsidR="002958C6">
              <w:rPr>
                <w:rFonts w:ascii="Calibri" w:hAnsi="Calibri" w:cs="Calibri"/>
                <w:color w:val="000000" w:themeColor="text1"/>
                <w:sz w:val="20"/>
                <w:szCs w:val="20"/>
              </w:rPr>
              <w:t>druge</w:t>
            </w:r>
            <w:r w:rsidRPr="00FA7F4C">
              <w:rPr>
                <w:rFonts w:ascii="Calibri" w:hAnsi="Calibri" w:cs="Calibri"/>
                <w:color w:val="000000" w:themeColor="text1"/>
                <w:sz w:val="20"/>
                <w:szCs w:val="20"/>
              </w:rPr>
              <w:t xml:space="preserve"> PAS, </w:t>
            </w:r>
            <w:r w:rsidR="002958C6">
              <w:rPr>
                <w:rFonts w:ascii="Calibri" w:hAnsi="Calibri" w:cs="Calibri"/>
                <w:color w:val="000000" w:themeColor="text1"/>
                <w:sz w:val="20"/>
                <w:szCs w:val="20"/>
              </w:rPr>
              <w:t>čez</w:t>
            </w:r>
            <w:r w:rsidRPr="00FA7F4C">
              <w:rPr>
                <w:rFonts w:ascii="Calibri" w:hAnsi="Calibri" w:cs="Calibri"/>
                <w:color w:val="000000" w:themeColor="text1"/>
                <w:sz w:val="20"/>
                <w:szCs w:val="20"/>
              </w:rPr>
              <w:t xml:space="preserve">merno uporabljajo digitalne tehnologije in imajo druge težave v odraščanju </w:t>
            </w:r>
          </w:p>
        </w:tc>
        <w:tc>
          <w:tcPr>
            <w:tcW w:w="3071" w:type="dxa"/>
            <w:tcBorders>
              <w:top w:val="single" w:sz="4" w:space="0" w:color="auto"/>
              <w:left w:val="single" w:sz="4" w:space="0" w:color="auto"/>
              <w:bottom w:val="single" w:sz="4" w:space="0" w:color="auto"/>
              <w:right w:val="single" w:sz="4" w:space="0" w:color="auto"/>
            </w:tcBorders>
            <w:hideMark/>
          </w:tcPr>
          <w:p w14:paraId="10D6ACBF"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Društvo projekt Človek </w:t>
            </w:r>
          </w:p>
        </w:tc>
        <w:tc>
          <w:tcPr>
            <w:tcW w:w="3071" w:type="dxa"/>
            <w:tcBorders>
              <w:top w:val="single" w:sz="4" w:space="0" w:color="auto"/>
              <w:left w:val="single" w:sz="4" w:space="0" w:color="auto"/>
              <w:bottom w:val="single" w:sz="4" w:space="0" w:color="auto"/>
              <w:right w:val="single" w:sz="4" w:space="0" w:color="auto"/>
            </w:tcBorders>
            <w:hideMark/>
          </w:tcPr>
          <w:p w14:paraId="16ADC40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305.991,00 </w:t>
            </w:r>
          </w:p>
        </w:tc>
      </w:tr>
      <w:tr w:rsidR="003D60ED" w:rsidRPr="00FA7F4C" w14:paraId="3578DE2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28062740" w14:textId="4ED75500" w:rsidR="003D60ED" w:rsidRPr="00FA7F4C" w:rsidRDefault="003D60ED" w:rsidP="002958C6">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Mladinsko ulično delo </w:t>
            </w:r>
            <w:r w:rsidR="002958C6">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 xml:space="preserve">zgodnja intervencija na področju varovanja zdravja otrok, mladostnikov </w:t>
            </w:r>
          </w:p>
        </w:tc>
        <w:tc>
          <w:tcPr>
            <w:tcW w:w="3071" w:type="dxa"/>
            <w:tcBorders>
              <w:top w:val="single" w:sz="4" w:space="0" w:color="auto"/>
              <w:left w:val="single" w:sz="4" w:space="0" w:color="auto"/>
              <w:bottom w:val="single" w:sz="4" w:space="0" w:color="auto"/>
              <w:right w:val="single" w:sz="4" w:space="0" w:color="auto"/>
            </w:tcBorders>
            <w:hideMark/>
          </w:tcPr>
          <w:p w14:paraId="0F1C8085"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Svit Koper </w:t>
            </w:r>
          </w:p>
        </w:tc>
        <w:tc>
          <w:tcPr>
            <w:tcW w:w="3071" w:type="dxa"/>
            <w:tcBorders>
              <w:top w:val="single" w:sz="4" w:space="0" w:color="auto"/>
              <w:left w:val="single" w:sz="4" w:space="0" w:color="auto"/>
              <w:bottom w:val="single" w:sz="4" w:space="0" w:color="auto"/>
              <w:right w:val="single" w:sz="4" w:space="0" w:color="auto"/>
            </w:tcBorders>
            <w:hideMark/>
          </w:tcPr>
          <w:p w14:paraId="537B1F9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256.284,00 </w:t>
            </w:r>
          </w:p>
        </w:tc>
      </w:tr>
      <w:tr w:rsidR="003D60ED" w:rsidRPr="00FA7F4C" w14:paraId="62929D85"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78EFF56E" w14:textId="35E4C255" w:rsidR="003D60ED" w:rsidRPr="00FA7F4C" w:rsidRDefault="003D60ED" w:rsidP="004436AD">
            <w:pPr>
              <w:shd w:val="clear" w:color="auto" w:fill="FFFFFF"/>
              <w:spacing w:before="240" w:after="240"/>
              <w:jc w:val="left"/>
              <w:rPr>
                <w:rFonts w:ascii="Calibri" w:hAnsi="Calibri" w:cs="Calibri"/>
                <w:color w:val="000000" w:themeColor="text1"/>
                <w:sz w:val="20"/>
                <w:szCs w:val="20"/>
              </w:rPr>
            </w:pPr>
            <w:r w:rsidRPr="00FA7F4C">
              <w:rPr>
                <w:rFonts w:ascii="Calibri" w:hAnsi="Calibri" w:cs="Calibri"/>
                <w:color w:val="000000" w:themeColor="text1"/>
                <w:sz w:val="20"/>
                <w:szCs w:val="20"/>
              </w:rPr>
              <w:t xml:space="preserve">Program zmanjševanja škode zaradi drog </w:t>
            </w:r>
            <w:r w:rsidR="002958C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širitev programa </w:t>
            </w:r>
          </w:p>
        </w:tc>
        <w:tc>
          <w:tcPr>
            <w:tcW w:w="3071" w:type="dxa"/>
            <w:tcBorders>
              <w:top w:val="single" w:sz="4" w:space="0" w:color="auto"/>
              <w:left w:val="single" w:sz="4" w:space="0" w:color="auto"/>
              <w:bottom w:val="single" w:sz="4" w:space="0" w:color="auto"/>
              <w:right w:val="single" w:sz="4" w:space="0" w:color="auto"/>
            </w:tcBorders>
            <w:hideMark/>
          </w:tcPr>
          <w:p w14:paraId="28A766B0"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Društvo za zmanjševanje škode zaradi drog Stigma </w:t>
            </w:r>
          </w:p>
        </w:tc>
        <w:tc>
          <w:tcPr>
            <w:tcW w:w="3071" w:type="dxa"/>
            <w:tcBorders>
              <w:top w:val="single" w:sz="4" w:space="0" w:color="auto"/>
              <w:left w:val="single" w:sz="4" w:space="0" w:color="auto"/>
              <w:bottom w:val="single" w:sz="4" w:space="0" w:color="auto"/>
              <w:right w:val="single" w:sz="4" w:space="0" w:color="auto"/>
            </w:tcBorders>
            <w:hideMark/>
          </w:tcPr>
          <w:p w14:paraId="391B2CC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105.600,00 </w:t>
            </w:r>
          </w:p>
        </w:tc>
      </w:tr>
      <w:tr w:rsidR="003D60ED" w:rsidRPr="00FA7F4C" w14:paraId="44C775E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2DB1EA7C"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Recimo ne odvisnosti </w:t>
            </w:r>
          </w:p>
        </w:tc>
        <w:tc>
          <w:tcPr>
            <w:tcW w:w="3071" w:type="dxa"/>
            <w:tcBorders>
              <w:top w:val="single" w:sz="4" w:space="0" w:color="auto"/>
              <w:left w:val="single" w:sz="4" w:space="0" w:color="auto"/>
              <w:bottom w:val="single" w:sz="4" w:space="0" w:color="auto"/>
              <w:right w:val="single" w:sz="4" w:space="0" w:color="auto"/>
            </w:tcBorders>
            <w:hideMark/>
          </w:tcPr>
          <w:p w14:paraId="1D7D517E"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Društvo za zdravje srca in ožilja Slovenije </w:t>
            </w:r>
          </w:p>
        </w:tc>
        <w:tc>
          <w:tcPr>
            <w:tcW w:w="3071" w:type="dxa"/>
            <w:tcBorders>
              <w:top w:val="single" w:sz="4" w:space="0" w:color="auto"/>
              <w:left w:val="single" w:sz="4" w:space="0" w:color="auto"/>
              <w:bottom w:val="single" w:sz="4" w:space="0" w:color="auto"/>
              <w:right w:val="single" w:sz="4" w:space="0" w:color="auto"/>
            </w:tcBorders>
            <w:hideMark/>
          </w:tcPr>
          <w:p w14:paraId="6BAC1C52"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 xml:space="preserve">197.160,00 </w:t>
            </w:r>
          </w:p>
        </w:tc>
      </w:tr>
      <w:tr w:rsidR="003D60ED" w:rsidRPr="00FA7F4C" w14:paraId="165C9E1B" w14:textId="77777777" w:rsidTr="003D60ED">
        <w:tc>
          <w:tcPr>
            <w:tcW w:w="3070" w:type="dxa"/>
            <w:tcBorders>
              <w:top w:val="single" w:sz="4" w:space="0" w:color="auto"/>
              <w:left w:val="single" w:sz="4" w:space="0" w:color="auto"/>
              <w:bottom w:val="single" w:sz="4" w:space="0" w:color="auto"/>
              <w:right w:val="single" w:sz="4" w:space="0" w:color="auto"/>
            </w:tcBorders>
            <w:hideMark/>
          </w:tcPr>
          <w:p w14:paraId="3303833A" w14:textId="314657C0"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Skupaj v letih 2017</w:t>
            </w:r>
            <w:r w:rsidR="002958C6">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2019 </w:t>
            </w:r>
          </w:p>
        </w:tc>
        <w:tc>
          <w:tcPr>
            <w:tcW w:w="3071" w:type="dxa"/>
            <w:tcBorders>
              <w:top w:val="single" w:sz="4" w:space="0" w:color="auto"/>
              <w:left w:val="single" w:sz="4" w:space="0" w:color="auto"/>
              <w:bottom w:val="single" w:sz="4" w:space="0" w:color="auto"/>
              <w:right w:val="single" w:sz="4" w:space="0" w:color="auto"/>
            </w:tcBorders>
          </w:tcPr>
          <w:p w14:paraId="28CE0D28"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p>
        </w:tc>
        <w:tc>
          <w:tcPr>
            <w:tcW w:w="3071" w:type="dxa"/>
            <w:tcBorders>
              <w:top w:val="single" w:sz="4" w:space="0" w:color="auto"/>
              <w:left w:val="single" w:sz="4" w:space="0" w:color="auto"/>
              <w:bottom w:val="single" w:sz="4" w:space="0" w:color="auto"/>
              <w:right w:val="single" w:sz="4" w:space="0" w:color="auto"/>
            </w:tcBorders>
            <w:hideMark/>
          </w:tcPr>
          <w:p w14:paraId="03DB7D25" w14:textId="77777777" w:rsidR="003D60ED" w:rsidRPr="00FA7F4C" w:rsidRDefault="003D60ED" w:rsidP="003D60ED">
            <w:pPr>
              <w:shd w:val="clear" w:color="auto" w:fill="FFFFFF"/>
              <w:spacing w:before="240" w:after="240"/>
              <w:rPr>
                <w:rFonts w:ascii="Calibri" w:hAnsi="Calibri" w:cs="Calibri"/>
                <w:color w:val="000000" w:themeColor="text1"/>
                <w:sz w:val="20"/>
                <w:szCs w:val="20"/>
              </w:rPr>
            </w:pPr>
            <w:r w:rsidRPr="00FA7F4C">
              <w:rPr>
                <w:rFonts w:ascii="Calibri" w:hAnsi="Calibri" w:cs="Calibri"/>
                <w:color w:val="000000" w:themeColor="text1"/>
                <w:sz w:val="20"/>
                <w:szCs w:val="20"/>
              </w:rPr>
              <w:t>4.140.592,00</w:t>
            </w:r>
          </w:p>
        </w:tc>
      </w:tr>
    </w:tbl>
    <w:p w14:paraId="16290A84" w14:textId="77777777" w:rsidR="009E5C91" w:rsidRPr="00FA7F4C" w:rsidRDefault="009E5C91" w:rsidP="009E5C91">
      <w:pPr>
        <w:pStyle w:val="datumtevilka"/>
        <w:jc w:val="both"/>
        <w:rPr>
          <w:color w:val="000000" w:themeColor="text1"/>
          <w:sz w:val="22"/>
          <w:szCs w:val="22"/>
        </w:rPr>
      </w:pPr>
    </w:p>
    <w:p w14:paraId="73BA20AA" w14:textId="77777777" w:rsidR="00DC6990" w:rsidRPr="00FA7F4C" w:rsidRDefault="00DC6990" w:rsidP="0057203F">
      <w:pPr>
        <w:numPr>
          <w:ilvl w:val="0"/>
          <w:numId w:val="14"/>
        </w:numPr>
        <w:suppressAutoHyphens/>
        <w:spacing w:line="240" w:lineRule="exact"/>
        <w:rPr>
          <w:rFonts w:ascii="Calibri" w:hAnsi="Calibri" w:cs="Calibri"/>
          <w:color w:val="000000" w:themeColor="text1"/>
          <w:sz w:val="20"/>
          <w:szCs w:val="20"/>
        </w:rPr>
      </w:pPr>
    </w:p>
    <w:p w14:paraId="468417DD" w14:textId="2A891D5F" w:rsidR="0020601A" w:rsidRPr="00FA7F4C" w:rsidRDefault="00E323ED" w:rsidP="00E323ED">
      <w:pPr>
        <w:rPr>
          <w:rFonts w:ascii="Calibri" w:hAnsi="Calibri" w:cs="Arial"/>
          <w:color w:val="000000" w:themeColor="text1"/>
          <w:sz w:val="20"/>
          <w:szCs w:val="20"/>
        </w:rPr>
      </w:pPr>
      <w:r w:rsidRPr="00FA7F4C">
        <w:rPr>
          <w:rFonts w:ascii="Calibri" w:hAnsi="Calibri" w:cs="Arial"/>
          <w:color w:val="000000" w:themeColor="text1"/>
          <w:sz w:val="20"/>
          <w:szCs w:val="20"/>
        </w:rPr>
        <w:t>Ministrstvo za zdravje sofinancira opravljanje javne službe Nacionalnega inštituta za javno zdravje (NIJZ). Med njihove naloge s</w:t>
      </w:r>
      <w:r w:rsidR="000F7A83" w:rsidRPr="00FA7F4C">
        <w:rPr>
          <w:rFonts w:ascii="Calibri" w:hAnsi="Calibri" w:cs="Arial"/>
          <w:color w:val="000000" w:themeColor="text1"/>
          <w:sz w:val="20"/>
          <w:szCs w:val="20"/>
        </w:rPr>
        <w:t>padajo</w:t>
      </w:r>
      <w:r w:rsidRPr="00FA7F4C">
        <w:rPr>
          <w:rFonts w:ascii="Calibri" w:hAnsi="Calibri" w:cs="Arial"/>
          <w:color w:val="000000" w:themeColor="text1"/>
          <w:sz w:val="20"/>
          <w:szCs w:val="20"/>
        </w:rPr>
        <w:t xml:space="preserve"> tudi naloge s področja preprečevanja škodljive rabe alkohola in prepovedanih drog. </w:t>
      </w:r>
    </w:p>
    <w:p w14:paraId="136E1645" w14:textId="77777777" w:rsidR="003D60ED" w:rsidRPr="00FA7F4C" w:rsidRDefault="003D60ED" w:rsidP="003D60ED">
      <w:pPr>
        <w:pStyle w:val="datumtevilka"/>
        <w:jc w:val="both"/>
        <w:rPr>
          <w:color w:val="000000" w:themeColor="text1"/>
          <w:sz w:val="22"/>
          <w:szCs w:val="22"/>
        </w:rPr>
      </w:pPr>
    </w:p>
    <w:p w14:paraId="30A508D9" w14:textId="28B6B489" w:rsidR="00853A0F" w:rsidRPr="00FA7F4C" w:rsidRDefault="00853A0F" w:rsidP="00853A0F">
      <w:pPr>
        <w:pStyle w:val="align-justify"/>
        <w:shd w:val="clear" w:color="auto" w:fill="FFFFFF"/>
        <w:spacing w:before="0" w:beforeAutospacing="0" w:after="0" w:afterAutospacing="0"/>
        <w:rPr>
          <w:rFonts w:ascii="Calibri" w:hAnsi="Calibri" w:cs="Arial"/>
          <w:color w:val="000000" w:themeColor="text1"/>
          <w:sz w:val="20"/>
          <w:szCs w:val="20"/>
        </w:rPr>
      </w:pPr>
      <w:r w:rsidRPr="00FA7F4C">
        <w:rPr>
          <w:rFonts w:ascii="Calibri" w:hAnsi="Calibri" w:cs="Arial"/>
          <w:color w:val="000000" w:themeColor="text1"/>
          <w:sz w:val="20"/>
          <w:szCs w:val="20"/>
        </w:rPr>
        <w:t xml:space="preserve">Nacionalni inštitut za javno zdravje (NIJZ) je v letu 2017 nadaljeval spremljanje porabe alkohola ter posledic škodljive rabe alkohola </w:t>
      </w:r>
      <w:r w:rsidR="002A73EC">
        <w:rPr>
          <w:rFonts w:ascii="Calibri" w:hAnsi="Calibri" w:cs="Arial"/>
          <w:color w:val="000000" w:themeColor="text1"/>
          <w:sz w:val="20"/>
          <w:szCs w:val="20"/>
        </w:rPr>
        <w:t>za</w:t>
      </w:r>
      <w:r w:rsidRPr="00FA7F4C">
        <w:rPr>
          <w:rFonts w:ascii="Calibri" w:hAnsi="Calibri" w:cs="Arial"/>
          <w:color w:val="000000" w:themeColor="text1"/>
          <w:sz w:val="20"/>
          <w:szCs w:val="20"/>
        </w:rPr>
        <w:t xml:space="preserve"> zdravj</w:t>
      </w:r>
      <w:r w:rsidR="002A73EC">
        <w:rPr>
          <w:rFonts w:ascii="Calibri" w:hAnsi="Calibri" w:cs="Arial"/>
          <w:color w:val="000000" w:themeColor="text1"/>
          <w:sz w:val="20"/>
          <w:szCs w:val="20"/>
        </w:rPr>
        <w:t>e</w:t>
      </w:r>
      <w:r w:rsidRPr="00FA7F4C">
        <w:rPr>
          <w:rFonts w:ascii="Calibri" w:hAnsi="Calibri" w:cs="Arial"/>
          <w:color w:val="000000" w:themeColor="text1"/>
          <w:sz w:val="20"/>
          <w:szCs w:val="20"/>
        </w:rPr>
        <w:t xml:space="preserve"> prebivalcev in izdal publikacijo </w:t>
      </w:r>
      <w:r w:rsidRPr="004436AD">
        <w:rPr>
          <w:rFonts w:ascii="Calibri" w:hAnsi="Calibri" w:cs="Arial"/>
          <w:i/>
          <w:color w:val="000000" w:themeColor="text1"/>
          <w:sz w:val="20"/>
          <w:szCs w:val="20"/>
        </w:rPr>
        <w:t>Poraba alkohola in zdravstveni kazalniki tvegane in škodljive rabe alkohola: Slovenija, 2015</w:t>
      </w:r>
      <w:r w:rsidRPr="00FA7F4C">
        <w:rPr>
          <w:rFonts w:ascii="Calibri" w:hAnsi="Calibri" w:cs="Arial"/>
          <w:color w:val="000000" w:themeColor="text1"/>
          <w:sz w:val="20"/>
          <w:szCs w:val="20"/>
        </w:rPr>
        <w:t>. NIJZ je s področja alkohola objavljal tudi v drugih publikacijah</w:t>
      </w:r>
      <w:r w:rsidR="002A73EC">
        <w:rPr>
          <w:rFonts w:ascii="Calibri" w:hAnsi="Calibri" w:cs="Arial"/>
          <w:color w:val="000000" w:themeColor="text1"/>
          <w:sz w:val="20"/>
          <w:szCs w:val="20"/>
        </w:rPr>
        <w:t>,</w:t>
      </w:r>
      <w:r w:rsidRPr="00FA7F4C">
        <w:rPr>
          <w:rFonts w:ascii="Calibri" w:hAnsi="Calibri" w:cs="Arial"/>
          <w:color w:val="000000" w:themeColor="text1"/>
          <w:sz w:val="20"/>
          <w:szCs w:val="20"/>
        </w:rPr>
        <w:t xml:space="preserve"> npr. Zdravstveni statistični letopis 2015</w:t>
      </w:r>
      <w:r w:rsidR="002A73EC" w:rsidRPr="004436AD">
        <w:rPr>
          <w:rFonts w:ascii="Calibri" w:hAnsi="Calibri" w:cs="Arial"/>
          <w:color w:val="000000" w:themeColor="text1"/>
          <w:sz w:val="20"/>
          <w:szCs w:val="20"/>
        </w:rPr>
        <w:t>,</w:t>
      </w:r>
      <w:r w:rsidRPr="00FA7F4C">
        <w:rPr>
          <w:rFonts w:ascii="Calibri" w:hAnsi="Calibri" w:cs="Arial"/>
          <w:color w:val="000000" w:themeColor="text1"/>
          <w:sz w:val="20"/>
          <w:szCs w:val="20"/>
        </w:rPr>
        <w:t xml:space="preserve"> in o stanju </w:t>
      </w:r>
      <w:r w:rsidR="002A73EC">
        <w:rPr>
          <w:rFonts w:ascii="Calibri" w:hAnsi="Calibri" w:cs="Arial"/>
          <w:color w:val="000000" w:themeColor="text1"/>
          <w:sz w:val="20"/>
          <w:szCs w:val="20"/>
        </w:rPr>
        <w:t>obveščal</w:t>
      </w:r>
      <w:r w:rsidRPr="00FA7F4C">
        <w:rPr>
          <w:rFonts w:ascii="Calibri" w:hAnsi="Calibri" w:cs="Arial"/>
          <w:color w:val="000000" w:themeColor="text1"/>
          <w:sz w:val="20"/>
          <w:szCs w:val="20"/>
        </w:rPr>
        <w:t xml:space="preserve"> </w:t>
      </w:r>
      <w:r w:rsidR="002A73EC">
        <w:rPr>
          <w:rFonts w:ascii="Calibri" w:hAnsi="Calibri" w:cs="Arial"/>
          <w:color w:val="000000" w:themeColor="text1"/>
          <w:sz w:val="20"/>
          <w:szCs w:val="20"/>
        </w:rPr>
        <w:t>ter</w:t>
      </w:r>
      <w:r w:rsidRPr="00FA7F4C">
        <w:rPr>
          <w:rFonts w:ascii="Calibri" w:hAnsi="Calibri" w:cs="Arial"/>
          <w:color w:val="000000" w:themeColor="text1"/>
          <w:sz w:val="20"/>
          <w:szCs w:val="20"/>
        </w:rPr>
        <w:t xml:space="preserve"> o</w:t>
      </w:r>
      <w:r w:rsidR="002A73EC">
        <w:rPr>
          <w:rFonts w:ascii="Calibri" w:hAnsi="Calibri" w:cs="Arial"/>
          <w:color w:val="000000" w:themeColor="text1"/>
          <w:sz w:val="20"/>
          <w:szCs w:val="20"/>
        </w:rPr>
        <w:t>za</w:t>
      </w:r>
      <w:r w:rsidRPr="00FA7F4C">
        <w:rPr>
          <w:rFonts w:ascii="Calibri" w:hAnsi="Calibri" w:cs="Arial"/>
          <w:color w:val="000000" w:themeColor="text1"/>
          <w:sz w:val="20"/>
          <w:szCs w:val="20"/>
        </w:rPr>
        <w:t>veščal strokovno in drugo javnost. NIJZ o tvegani in škodljivi rabi alkohola prebivalcev Slovenije poroča tudi z rezultati populacijskih raziskav. V letu 2017 je potekala priprava na izvedbo ATADD</w:t>
      </w:r>
      <w:r w:rsidR="002A73EC">
        <w:rPr>
          <w:rFonts w:ascii="Calibri" w:hAnsi="Calibri" w:cs="Arial"/>
          <w:color w:val="000000" w:themeColor="text1"/>
          <w:sz w:val="20"/>
          <w:szCs w:val="20"/>
        </w:rPr>
        <w:t>-</w:t>
      </w:r>
      <w:r w:rsidRPr="00FA7F4C">
        <w:rPr>
          <w:rFonts w:ascii="Calibri" w:hAnsi="Calibri" w:cs="Arial"/>
          <w:color w:val="000000" w:themeColor="text1"/>
          <w:sz w:val="20"/>
          <w:szCs w:val="20"/>
        </w:rPr>
        <w:t>raziskave Raziskava o rabi alkohola, tobaka in prepovedanih drog in HBSC</w:t>
      </w:r>
      <w:r w:rsidR="002A73EC">
        <w:rPr>
          <w:rFonts w:ascii="Calibri" w:hAnsi="Calibri" w:cs="Arial"/>
          <w:color w:val="000000" w:themeColor="text1"/>
          <w:sz w:val="20"/>
          <w:szCs w:val="20"/>
        </w:rPr>
        <w:t>-</w:t>
      </w:r>
      <w:r w:rsidRPr="00FA7F4C">
        <w:rPr>
          <w:rFonts w:ascii="Calibri" w:hAnsi="Calibri" w:cs="Arial"/>
          <w:color w:val="000000" w:themeColor="text1"/>
          <w:sz w:val="20"/>
          <w:szCs w:val="20"/>
        </w:rPr>
        <w:t>raziskave Z zdravjem povezana vedenja v šolskem obdobju; obe bosta izvedeni v letu 2018. V letu 2017 je potekala priprava publikacije s podatki iz CINDI</w:t>
      </w:r>
      <w:r w:rsidR="002A73EC">
        <w:rPr>
          <w:rFonts w:ascii="Calibri" w:hAnsi="Calibri" w:cs="Arial"/>
          <w:color w:val="000000" w:themeColor="text1"/>
          <w:sz w:val="20"/>
          <w:szCs w:val="20"/>
        </w:rPr>
        <w:t>-</w:t>
      </w:r>
      <w:r w:rsidRPr="00FA7F4C">
        <w:rPr>
          <w:rFonts w:ascii="Calibri" w:hAnsi="Calibri" w:cs="Arial"/>
          <w:color w:val="000000" w:themeColor="text1"/>
          <w:sz w:val="20"/>
          <w:szCs w:val="20"/>
        </w:rPr>
        <w:t>raziskave in podatki o souporabi več psihoaktivnih snovi med mladimi iz HBSC</w:t>
      </w:r>
      <w:r w:rsidR="002A73EC">
        <w:rPr>
          <w:rFonts w:ascii="Calibri" w:hAnsi="Calibri" w:cs="Arial"/>
          <w:color w:val="000000" w:themeColor="text1"/>
          <w:sz w:val="20"/>
          <w:szCs w:val="20"/>
        </w:rPr>
        <w:t>-</w:t>
      </w:r>
      <w:r w:rsidRPr="00FA7F4C">
        <w:rPr>
          <w:rFonts w:ascii="Calibri" w:hAnsi="Calibri" w:cs="Arial"/>
          <w:color w:val="000000" w:themeColor="text1"/>
          <w:sz w:val="20"/>
          <w:szCs w:val="20"/>
        </w:rPr>
        <w:t>raziskave. Podatki o rabi in posledicah rabe alkohola so tudi v letu 2017 dostopni na Podatkovnem portalu zdravstvenih podatkov NIJZ.</w:t>
      </w:r>
    </w:p>
    <w:p w14:paraId="0C0A1058" w14:textId="77777777" w:rsidR="00853A0F" w:rsidRPr="00FA7F4C" w:rsidRDefault="00853A0F" w:rsidP="00853A0F">
      <w:pPr>
        <w:pStyle w:val="Default"/>
        <w:rPr>
          <w:color w:val="000000" w:themeColor="text1"/>
        </w:rPr>
      </w:pPr>
    </w:p>
    <w:p w14:paraId="73833366" w14:textId="7C80C635" w:rsidR="00AA1EDB" w:rsidRPr="00FA7F4C" w:rsidRDefault="00853A0F" w:rsidP="00853A0F">
      <w:pPr>
        <w:pStyle w:val="align-justify"/>
        <w:shd w:val="clear" w:color="auto" w:fill="FFFFFF"/>
        <w:spacing w:before="0" w:beforeAutospacing="0" w:after="0" w:afterAutospacing="0"/>
        <w:rPr>
          <w:rFonts w:ascii="Calibri" w:hAnsi="Calibri" w:cs="Arial"/>
          <w:color w:val="000000" w:themeColor="text1"/>
          <w:sz w:val="20"/>
          <w:szCs w:val="20"/>
        </w:rPr>
      </w:pPr>
      <w:r w:rsidRPr="00FA7F4C">
        <w:rPr>
          <w:rFonts w:ascii="Calibri" w:hAnsi="Calibri" w:cs="Arial"/>
          <w:color w:val="000000" w:themeColor="text1"/>
          <w:sz w:val="20"/>
          <w:szCs w:val="20"/>
        </w:rPr>
        <w:t xml:space="preserve">V letu 2017 je NIJZ v okviru aktivnosti na področju zagotavljanja podatkov za Mednarodno bazo o prometu in nesrečah dopolnil gradivo Ministrstva za zdravje (MZ) o aktivnostih za pripravo podatkov o poškodbah v prometu (MAIS3+) in predstavil stanje na področju avtomatske prevedbe poškodb (MKB-10 AM) glede na težo (AIS) za potrebe </w:t>
      </w:r>
      <w:r w:rsidR="002A73EC">
        <w:rPr>
          <w:rFonts w:ascii="Calibri" w:hAnsi="Calibri" w:cs="Arial"/>
          <w:color w:val="000000" w:themeColor="text1"/>
          <w:sz w:val="20"/>
          <w:szCs w:val="20"/>
        </w:rPr>
        <w:t>p</w:t>
      </w:r>
      <w:r w:rsidRPr="00FA7F4C">
        <w:rPr>
          <w:rFonts w:ascii="Calibri" w:hAnsi="Calibri" w:cs="Arial"/>
          <w:color w:val="000000" w:themeColor="text1"/>
          <w:sz w:val="20"/>
          <w:szCs w:val="20"/>
        </w:rPr>
        <w:t>olicije za delovno skupino e-Komunikacije.</w:t>
      </w:r>
    </w:p>
    <w:p w14:paraId="1AACB5BC" w14:textId="0B57B536" w:rsidR="00853A0F" w:rsidRPr="00FA7F4C" w:rsidRDefault="00853A0F" w:rsidP="00853A0F">
      <w:pPr>
        <w:pStyle w:val="align-justify"/>
        <w:shd w:val="clear" w:color="auto" w:fill="FFFFFF"/>
        <w:spacing w:before="0" w:beforeAutospacing="0" w:after="0" w:afterAutospacing="0"/>
        <w:rPr>
          <w:rFonts w:ascii="Calibri" w:hAnsi="Calibri" w:cs="Arial"/>
          <w:color w:val="000000" w:themeColor="text1"/>
          <w:sz w:val="20"/>
          <w:szCs w:val="20"/>
        </w:rPr>
      </w:pPr>
      <w:r w:rsidRPr="00FA7F4C">
        <w:rPr>
          <w:rFonts w:ascii="Calibri" w:hAnsi="Calibri" w:cs="Arial"/>
          <w:color w:val="000000" w:themeColor="text1"/>
          <w:sz w:val="20"/>
          <w:szCs w:val="20"/>
        </w:rPr>
        <w:t xml:space="preserve"> </w:t>
      </w:r>
    </w:p>
    <w:p w14:paraId="6B6F8CBE" w14:textId="7340DDA8" w:rsidR="00AA1EDB" w:rsidRPr="00FA7F4C" w:rsidRDefault="00853A0F" w:rsidP="00AA1EDB">
      <w:pPr>
        <w:pStyle w:val="Default"/>
        <w:jc w:val="both"/>
        <w:rPr>
          <w:rFonts w:cs="Arial"/>
          <w:color w:val="000000" w:themeColor="text1"/>
          <w:sz w:val="20"/>
          <w:szCs w:val="20"/>
        </w:rPr>
      </w:pPr>
      <w:r w:rsidRPr="00FA7F4C">
        <w:rPr>
          <w:rFonts w:cs="Arial"/>
          <w:color w:val="000000" w:themeColor="text1"/>
          <w:sz w:val="20"/>
          <w:szCs w:val="20"/>
        </w:rPr>
        <w:t xml:space="preserve">NIJZ je v letu 2017 izdal monografijo </w:t>
      </w:r>
      <w:r w:rsidRPr="004436AD">
        <w:rPr>
          <w:rFonts w:cs="Arial"/>
          <w:i/>
          <w:color w:val="000000" w:themeColor="text1"/>
          <w:sz w:val="20"/>
          <w:szCs w:val="20"/>
        </w:rPr>
        <w:t>Uporaba prepovedanih drog, tobaka in alkohola med obsojenimi osebami v Sloveniji</w:t>
      </w:r>
      <w:r w:rsidRPr="00FA7F4C">
        <w:rPr>
          <w:rFonts w:cs="Arial"/>
          <w:color w:val="000000" w:themeColor="text1"/>
          <w:sz w:val="20"/>
          <w:szCs w:val="20"/>
        </w:rPr>
        <w:t>. Publikacija je rezultat raziskave, ki smo jo na NIJZ izvedli leta 2015 v sodelovanju z Upravo RS za izvrševanje kazenskih sankcij zapora. Njen namen je prikazati razširjenost tveganih vedenj med zaprtimi osebami v slovenskih zaporih, spodbuditi</w:t>
      </w:r>
      <w:r w:rsidR="00AA1EDB" w:rsidRPr="00FA7F4C">
        <w:rPr>
          <w:rFonts w:cs="Arial"/>
          <w:color w:val="000000" w:themeColor="text1"/>
          <w:sz w:val="20"/>
          <w:szCs w:val="20"/>
        </w:rPr>
        <w:t xml:space="preserve"> razpravo o ustreznosti obstoječih ukrepov in programov preprečevanja in zmanjševanja tveganjih vedenj v teh okoljih </w:t>
      </w:r>
      <w:r w:rsidR="002A73EC">
        <w:rPr>
          <w:rFonts w:cs="Arial"/>
          <w:color w:val="000000" w:themeColor="text1"/>
          <w:sz w:val="20"/>
          <w:szCs w:val="20"/>
        </w:rPr>
        <w:t>ter</w:t>
      </w:r>
      <w:r w:rsidR="00AA1EDB" w:rsidRPr="00FA7F4C">
        <w:rPr>
          <w:rFonts w:cs="Arial"/>
          <w:color w:val="000000" w:themeColor="text1"/>
          <w:sz w:val="20"/>
          <w:szCs w:val="20"/>
        </w:rPr>
        <w:t xml:space="preserve"> spodbuditi nadaljnje raziskovanje na tem področju. </w:t>
      </w:r>
    </w:p>
    <w:p w14:paraId="3BA232D0" w14:textId="77777777" w:rsidR="00AA1EDB" w:rsidRPr="00FA7F4C" w:rsidRDefault="00AA1EDB" w:rsidP="00AA1EDB">
      <w:pPr>
        <w:pStyle w:val="Default"/>
        <w:jc w:val="both"/>
        <w:rPr>
          <w:rFonts w:cs="Arial"/>
          <w:color w:val="000000" w:themeColor="text1"/>
          <w:sz w:val="20"/>
          <w:szCs w:val="20"/>
        </w:rPr>
      </w:pPr>
    </w:p>
    <w:p w14:paraId="4EA39F93" w14:textId="6371534E" w:rsidR="00853A0F" w:rsidRPr="00FA7F4C" w:rsidRDefault="002A73EC" w:rsidP="00AA1EDB">
      <w:pPr>
        <w:pStyle w:val="Default"/>
        <w:jc w:val="both"/>
        <w:rPr>
          <w:rFonts w:cs="Arial"/>
          <w:color w:val="000000" w:themeColor="text1"/>
          <w:sz w:val="20"/>
          <w:szCs w:val="20"/>
        </w:rPr>
      </w:pPr>
      <w:r>
        <w:rPr>
          <w:rFonts w:cs="Arial"/>
          <w:color w:val="000000" w:themeColor="text1"/>
          <w:sz w:val="20"/>
          <w:szCs w:val="20"/>
        </w:rPr>
        <w:t>Vse</w:t>
      </w:r>
      <w:r w:rsidR="00AA1EDB" w:rsidRPr="00FA7F4C">
        <w:rPr>
          <w:rFonts w:cs="Arial"/>
          <w:color w:val="000000" w:themeColor="text1"/>
          <w:sz w:val="20"/>
          <w:szCs w:val="20"/>
        </w:rPr>
        <w:t xml:space="preserve"> let</w:t>
      </w:r>
      <w:r>
        <w:rPr>
          <w:rFonts w:cs="Arial"/>
          <w:color w:val="000000" w:themeColor="text1"/>
          <w:sz w:val="20"/>
          <w:szCs w:val="20"/>
        </w:rPr>
        <w:t>o</w:t>
      </w:r>
      <w:r w:rsidR="00AA1EDB" w:rsidRPr="00FA7F4C">
        <w:rPr>
          <w:rFonts w:cs="Arial"/>
          <w:color w:val="000000" w:themeColor="text1"/>
          <w:sz w:val="20"/>
          <w:szCs w:val="20"/>
        </w:rPr>
        <w:t xml:space="preserve"> 2017 je NIJZ nudil strokovno podporo in opolnomočenje relevantnih deležnikov za učinkovito delo na področju dokazano učinkovitih ukrepov, izvajanja programov in zmanjševanja škodljive rabe alkohola, z analizami, informacijami, poročili za MZ in druge deležnike, javnost, vključno medije. NIJZ je v sodelovanju z nekaterimi območnimi enotami tudi v 2017 izvedel obeležitev Dneva fetalnega alkoholnega sindroma (FAS) in promoviral Maturantsko četvorko brez alkohola.</w:t>
      </w:r>
    </w:p>
    <w:p w14:paraId="53409CDB" w14:textId="77777777" w:rsidR="00AA1EDB" w:rsidRPr="00FA7F4C" w:rsidRDefault="00AA1EDB" w:rsidP="00AA1EDB">
      <w:pPr>
        <w:pStyle w:val="Default"/>
        <w:jc w:val="both"/>
        <w:rPr>
          <w:rFonts w:cs="Arial"/>
          <w:color w:val="000000" w:themeColor="text1"/>
          <w:sz w:val="20"/>
          <w:szCs w:val="20"/>
        </w:rPr>
      </w:pPr>
    </w:p>
    <w:p w14:paraId="727D0F27" w14:textId="7E1D0420" w:rsidR="00AA1EDB" w:rsidRPr="00FA7F4C" w:rsidRDefault="00AA1EDB" w:rsidP="00877790">
      <w:pPr>
        <w:pStyle w:val="Default"/>
        <w:jc w:val="both"/>
        <w:rPr>
          <w:rFonts w:cs="Arial"/>
          <w:color w:val="000000" w:themeColor="text1"/>
          <w:sz w:val="20"/>
          <w:szCs w:val="20"/>
        </w:rPr>
      </w:pPr>
      <w:r w:rsidRPr="00FA7F4C">
        <w:rPr>
          <w:rFonts w:cs="Arial"/>
          <w:color w:val="000000" w:themeColor="text1"/>
          <w:sz w:val="20"/>
          <w:szCs w:val="20"/>
        </w:rPr>
        <w:t xml:space="preserve">NIJZ je v letu 2017 krepil aktivnosti projekta SOPA </w:t>
      </w:r>
      <w:r w:rsidR="002A73EC">
        <w:rPr>
          <w:rFonts w:cs="Arial"/>
          <w:color w:val="000000" w:themeColor="text1"/>
          <w:sz w:val="20"/>
          <w:szCs w:val="20"/>
        </w:rPr>
        <w:t>–</w:t>
      </w:r>
      <w:r w:rsidRPr="00FA7F4C">
        <w:rPr>
          <w:rFonts w:cs="Arial"/>
          <w:color w:val="000000" w:themeColor="text1"/>
          <w:sz w:val="20"/>
          <w:szCs w:val="20"/>
        </w:rPr>
        <w:t xml:space="preserve"> skupaj za odgovoren odnos do pitja alkohola, ki se izvaja v okviru Operativnega programa za izvajanje kohezijske politike v programskem obdobju 2014</w:t>
      </w:r>
      <w:r w:rsidR="002A73EC">
        <w:rPr>
          <w:rFonts w:cs="Arial"/>
          <w:color w:val="000000" w:themeColor="text1"/>
          <w:sz w:val="20"/>
          <w:szCs w:val="20"/>
        </w:rPr>
        <w:t>–</w:t>
      </w:r>
      <w:r w:rsidRPr="00FA7F4C">
        <w:rPr>
          <w:rFonts w:cs="Arial"/>
          <w:color w:val="000000" w:themeColor="text1"/>
          <w:sz w:val="20"/>
          <w:szCs w:val="20"/>
        </w:rPr>
        <w:t>2020, in sicer v okviru 9. prednostne osi Socialna vključenost in zmanjševanje tveganja revščine. Projekt je sofinanciran s strani Evropskega strukturnega in investicijskega sklada in nacionalnega sofinanciranja. Projekt SOPA se izvaja v obeh regijah, kohezijsk</w:t>
      </w:r>
      <w:r w:rsidR="002A73EC">
        <w:rPr>
          <w:rFonts w:cs="Arial"/>
          <w:color w:val="000000" w:themeColor="text1"/>
          <w:sz w:val="20"/>
          <w:szCs w:val="20"/>
        </w:rPr>
        <w:t>i</w:t>
      </w:r>
      <w:r w:rsidRPr="00FA7F4C">
        <w:rPr>
          <w:rFonts w:cs="Arial"/>
          <w:color w:val="000000" w:themeColor="text1"/>
          <w:sz w:val="20"/>
          <w:szCs w:val="20"/>
        </w:rPr>
        <w:t xml:space="preserve"> regij</w:t>
      </w:r>
      <w:r w:rsidR="002A73EC">
        <w:rPr>
          <w:rFonts w:cs="Arial"/>
          <w:color w:val="000000" w:themeColor="text1"/>
          <w:sz w:val="20"/>
          <w:szCs w:val="20"/>
        </w:rPr>
        <w:t>i</w:t>
      </w:r>
      <w:r w:rsidRPr="00FA7F4C">
        <w:rPr>
          <w:rFonts w:cs="Arial"/>
          <w:color w:val="000000" w:themeColor="text1"/>
          <w:sz w:val="20"/>
          <w:szCs w:val="20"/>
        </w:rPr>
        <w:t xml:space="preserve"> vzhodna Slovenija in kohezijsk</w:t>
      </w:r>
      <w:r w:rsidR="002A73EC">
        <w:rPr>
          <w:rFonts w:cs="Arial"/>
          <w:color w:val="000000" w:themeColor="text1"/>
          <w:sz w:val="20"/>
          <w:szCs w:val="20"/>
        </w:rPr>
        <w:t>i</w:t>
      </w:r>
      <w:r w:rsidRPr="00FA7F4C">
        <w:rPr>
          <w:rFonts w:cs="Arial"/>
          <w:color w:val="000000" w:themeColor="text1"/>
          <w:sz w:val="20"/>
          <w:szCs w:val="20"/>
        </w:rPr>
        <w:t xml:space="preserve"> regij</w:t>
      </w:r>
      <w:r w:rsidR="002A73EC">
        <w:rPr>
          <w:rFonts w:cs="Arial"/>
          <w:color w:val="000000" w:themeColor="text1"/>
          <w:sz w:val="20"/>
          <w:szCs w:val="20"/>
        </w:rPr>
        <w:t>i</w:t>
      </w:r>
      <w:r w:rsidRPr="00FA7F4C">
        <w:rPr>
          <w:rFonts w:cs="Arial"/>
          <w:color w:val="000000" w:themeColor="text1"/>
          <w:sz w:val="20"/>
          <w:szCs w:val="20"/>
        </w:rPr>
        <w:t xml:space="preserve"> zahodna Slovenija, in sicer v okoljih pod koordinacijo </w:t>
      </w:r>
      <w:r w:rsidR="002A73EC">
        <w:rPr>
          <w:rFonts w:cs="Arial"/>
          <w:color w:val="000000" w:themeColor="text1"/>
          <w:sz w:val="20"/>
          <w:szCs w:val="20"/>
        </w:rPr>
        <w:t>devetih</w:t>
      </w:r>
      <w:r w:rsidRPr="00FA7F4C">
        <w:rPr>
          <w:rFonts w:cs="Arial"/>
          <w:color w:val="000000" w:themeColor="text1"/>
          <w:sz w:val="20"/>
          <w:szCs w:val="20"/>
        </w:rPr>
        <w:t xml:space="preserve"> območnih enot (OE) NIJZ. Osnovni namen projekta SOPA je zmanjšati čezmerno pitje alkohola in njegove negativne učinke na zdravje ter vzpostaviti odgovoren odnos do alkohola pri vključenih deležnikih. </w:t>
      </w:r>
    </w:p>
    <w:p w14:paraId="54CF54B0" w14:textId="77777777" w:rsidR="00AA1EDB" w:rsidRPr="00FA7F4C" w:rsidRDefault="00AA1EDB" w:rsidP="00AA1EDB">
      <w:pPr>
        <w:pStyle w:val="Default"/>
        <w:jc w:val="both"/>
        <w:rPr>
          <w:rFonts w:cs="Arial"/>
          <w:color w:val="000000" w:themeColor="text1"/>
          <w:sz w:val="20"/>
          <w:szCs w:val="20"/>
        </w:rPr>
      </w:pPr>
    </w:p>
    <w:p w14:paraId="2146FDA8" w14:textId="3A343663" w:rsidR="00AA1EDB" w:rsidRPr="00FA7F4C" w:rsidRDefault="00AA1EDB" w:rsidP="00877790">
      <w:pPr>
        <w:pStyle w:val="Default"/>
        <w:jc w:val="both"/>
        <w:rPr>
          <w:rFonts w:cs="Arial"/>
          <w:color w:val="000000" w:themeColor="text1"/>
          <w:sz w:val="20"/>
          <w:szCs w:val="20"/>
        </w:rPr>
      </w:pPr>
      <w:r w:rsidRPr="00FA7F4C">
        <w:rPr>
          <w:rFonts w:cs="Arial"/>
          <w:color w:val="000000" w:themeColor="text1"/>
          <w:sz w:val="20"/>
          <w:szCs w:val="20"/>
        </w:rPr>
        <w:t>V letu 2017 so bile v okviru projekta SOPA izvedene nekatere aktivnosti ciljev 1</w:t>
      </w:r>
      <w:r w:rsidR="002A73EC">
        <w:rPr>
          <w:rFonts w:cs="Arial"/>
          <w:color w:val="000000" w:themeColor="text1"/>
          <w:sz w:val="20"/>
          <w:szCs w:val="20"/>
        </w:rPr>
        <w:t>–</w:t>
      </w:r>
      <w:r w:rsidRPr="00FA7F4C">
        <w:rPr>
          <w:rFonts w:cs="Arial"/>
          <w:color w:val="000000" w:themeColor="text1"/>
          <w:sz w:val="20"/>
          <w:szCs w:val="20"/>
        </w:rPr>
        <w:t xml:space="preserve">5, in sicer: vzpostavitev interdisciplinarnega razvojnega tima za razvoj pristopa, usposabljanje NIJZ in drugih strokovnjakov za izvedbo pilotnega usposabljanja izvajalcev pristopa na terenu, promocija projekta med potencialnimi deležniki na projektu. </w:t>
      </w:r>
    </w:p>
    <w:p w14:paraId="3B7DD8F1" w14:textId="00174A10" w:rsidR="00AA1EDB" w:rsidRPr="00FA7F4C" w:rsidRDefault="00AA1EDB" w:rsidP="00877790">
      <w:pPr>
        <w:pStyle w:val="Default"/>
        <w:jc w:val="both"/>
        <w:rPr>
          <w:rFonts w:cs="Arial"/>
          <w:color w:val="000000" w:themeColor="text1"/>
          <w:sz w:val="20"/>
          <w:szCs w:val="20"/>
        </w:rPr>
      </w:pPr>
      <w:r w:rsidRPr="00FA7F4C">
        <w:rPr>
          <w:rFonts w:cs="Arial"/>
          <w:color w:val="000000" w:themeColor="text1"/>
          <w:sz w:val="20"/>
          <w:szCs w:val="20"/>
        </w:rPr>
        <w:t xml:space="preserve">V okviru izobraževanja za izvajanje integrirane preventive na področju kroničnih nenalezljivih bolezni (KNB) v referenčni ambulanti družinske medicine je bilo izvedeno usposabljanje diplomiranih medicinskih sester za odkrivanje tveganega in škodljivega pitja alkohola. V okviru Nacionalnega programa primarne preventive srčno-žilnih bolezni, v sklopu redne letne CINDI šole, je bilo za izvajalce svetovanj v zdravstvenovzgojnih centrih (ZVC) izvedeno izobraževanje za pridobitev specialnih znanj na področju promocije zdravja in preventive KNB, tudi za svetovanje v primeru tveganega in škodljivega pitja alkohola odraslih. </w:t>
      </w:r>
    </w:p>
    <w:p w14:paraId="44C66DD8" w14:textId="77777777" w:rsidR="00AA1EDB" w:rsidRPr="00FA7F4C" w:rsidRDefault="00AA1EDB" w:rsidP="00AA1EDB">
      <w:pPr>
        <w:pStyle w:val="Default"/>
        <w:jc w:val="both"/>
        <w:rPr>
          <w:rFonts w:cs="Arial"/>
          <w:color w:val="000000" w:themeColor="text1"/>
          <w:sz w:val="20"/>
          <w:szCs w:val="20"/>
        </w:rPr>
      </w:pPr>
    </w:p>
    <w:p w14:paraId="03502D2E" w14:textId="65F87741"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V okviru projekta Zdravi na kvadrat je bil za publikacijo Izzivi v izboljšanju zdravega življenjskega sloga zaposlenih v kemijski in predelovalni industriji pripravljen prispevek o promociji zdravja na delovnem mestu za področje alkohola.</w:t>
      </w:r>
    </w:p>
    <w:p w14:paraId="611F1989" w14:textId="77777777" w:rsidR="00AA1EDB" w:rsidRPr="00FA7F4C" w:rsidRDefault="00AA1EDB" w:rsidP="00AA1EDB">
      <w:pPr>
        <w:pStyle w:val="Default"/>
        <w:jc w:val="both"/>
        <w:rPr>
          <w:color w:val="000000" w:themeColor="text1"/>
          <w:sz w:val="23"/>
          <w:szCs w:val="23"/>
        </w:rPr>
      </w:pPr>
    </w:p>
    <w:p w14:paraId="0B70D116" w14:textId="25830B16"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NIJZ je tudi v letu 2017 soustvarjal spletni portal MOSA – Mobilizacija skupnosti za odgovornejši odnos do alkohola (www.infomosa.si). MOSA je z delom v preteklih letih v Sloveniji postala prepoznana kot nadorganizacijska entiteta, ki na dinamičen, jasen, lahko dostopen način povezuje in/ali združuje akterje, ki so neposredno ali posredno vpeti v oblikovanje programov in/ali politik za reševanje alkoholne problematike. MOSA s povezovanjem akterjev in njihovim informiranjem prispeva k celostni obravnavi alkoholne problematike v Sloveniji. Med svojimi uporabniki se je uveljavila kot zbirališče kredibilnih informacij, ki so vsem javno dostopne. Namen MOSE je tudi opozarjanje na izstopajoče probleme na področju alkoholne tematike in spodbujanje akterjev k delovanju. Na spletnem portalu MOSA so dostopni najrazličnejši podatki o alkoholni problematiki v Sloveniji (npr. podatki o raziskavah, preventivno promocijskih programih, virih pomoči, publikacijah, razpisih ipd.) in tujini. MOSA vzdržuje stalen stik z raznovrstnimi akterji na področju problematike alkohola z rednim razpošiljanjem mesečnega MOSA e-novičnika (400 prejemnikov novičnika v letu 2017), v katerem so zbrane aktualne novice alkoholne problematike, prihajajoči in pretekli dogodki ter razpisi s področja alkoholne problematike.</w:t>
      </w:r>
    </w:p>
    <w:p w14:paraId="5F18F6BF" w14:textId="77777777" w:rsidR="00AA1EDB" w:rsidRPr="00FA7F4C" w:rsidRDefault="00AA1EDB" w:rsidP="00AA1EDB">
      <w:pPr>
        <w:pStyle w:val="Default"/>
        <w:jc w:val="both"/>
        <w:rPr>
          <w:rFonts w:cs="Arial"/>
          <w:color w:val="000000" w:themeColor="text1"/>
          <w:sz w:val="20"/>
          <w:szCs w:val="20"/>
        </w:rPr>
      </w:pPr>
    </w:p>
    <w:p w14:paraId="36DA9A8F" w14:textId="2F4D1424"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 xml:space="preserve">NIJZ izvaja številne druge preventivne programe, kot so program </w:t>
      </w:r>
      <w:r w:rsidR="000A76A9">
        <w:rPr>
          <w:rFonts w:cs="Arial"/>
          <w:color w:val="000000" w:themeColor="text1"/>
          <w:sz w:val="20"/>
          <w:szCs w:val="20"/>
        </w:rPr>
        <w:t>»</w:t>
      </w:r>
      <w:r w:rsidRPr="00FA7F4C">
        <w:rPr>
          <w:rFonts w:cs="Arial"/>
          <w:color w:val="000000" w:themeColor="text1"/>
          <w:sz w:val="20"/>
          <w:szCs w:val="20"/>
        </w:rPr>
        <w:t>Slovenska mreža zdravih šol</w:t>
      </w:r>
      <w:r w:rsidR="000A76A9">
        <w:rPr>
          <w:rFonts w:cs="Arial"/>
          <w:color w:val="000000" w:themeColor="text1"/>
          <w:sz w:val="20"/>
          <w:szCs w:val="20"/>
        </w:rPr>
        <w:t>«</w:t>
      </w:r>
      <w:r w:rsidRPr="00FA7F4C">
        <w:rPr>
          <w:rFonts w:cs="Arial"/>
          <w:color w:val="000000" w:themeColor="text1"/>
          <w:sz w:val="20"/>
          <w:szCs w:val="20"/>
        </w:rPr>
        <w:t xml:space="preserve">, preventivni program »To sem jaz«, program »Zdravje v vrtcu« ipd. </w:t>
      </w:r>
    </w:p>
    <w:p w14:paraId="261840AE" w14:textId="77777777" w:rsidR="00AA1EDB" w:rsidRPr="00FA7F4C" w:rsidRDefault="00AA1EDB" w:rsidP="00AA1EDB">
      <w:pPr>
        <w:pStyle w:val="Default"/>
        <w:jc w:val="both"/>
        <w:rPr>
          <w:rFonts w:cs="Arial"/>
          <w:color w:val="000000" w:themeColor="text1"/>
          <w:sz w:val="20"/>
          <w:szCs w:val="20"/>
        </w:rPr>
      </w:pPr>
    </w:p>
    <w:p w14:paraId="3B725ECF" w14:textId="1DBECDF0" w:rsidR="001C75C8" w:rsidRDefault="00AA1EDB" w:rsidP="00AA1EDB">
      <w:pPr>
        <w:pStyle w:val="Default"/>
        <w:jc w:val="both"/>
        <w:rPr>
          <w:rFonts w:cs="Arial"/>
          <w:color w:val="000000" w:themeColor="text1"/>
          <w:sz w:val="20"/>
          <w:szCs w:val="20"/>
        </w:rPr>
      </w:pPr>
      <w:r w:rsidRPr="00FA7F4C">
        <w:rPr>
          <w:rFonts w:cs="Arial"/>
          <w:color w:val="000000" w:themeColor="text1"/>
          <w:sz w:val="20"/>
          <w:szCs w:val="20"/>
        </w:rPr>
        <w:t>NIJZ je v okviru Javnega razpisa za sofinanciranje programov varovanja in krepitve zdravja za leta 2017, 2018 in 2019 Ministrstva za zdravje v letu 2017 aktivno sodeloval z nevladnimi organizacijami</w:t>
      </w:r>
      <w:r w:rsidR="001C75C8">
        <w:rPr>
          <w:rFonts w:cs="Arial"/>
          <w:color w:val="000000" w:themeColor="text1"/>
          <w:sz w:val="20"/>
          <w:szCs w:val="20"/>
        </w:rPr>
        <w:t>, kot sledi.</w:t>
      </w:r>
    </w:p>
    <w:p w14:paraId="27599485" w14:textId="77777777" w:rsidR="00F46ACB" w:rsidRDefault="00AA1EDB" w:rsidP="00AA1EDB">
      <w:pPr>
        <w:pStyle w:val="Default"/>
        <w:jc w:val="both"/>
        <w:rPr>
          <w:rFonts w:cs="Arial"/>
          <w:color w:val="000000" w:themeColor="text1"/>
          <w:sz w:val="20"/>
          <w:szCs w:val="20"/>
        </w:rPr>
      </w:pPr>
      <w:r w:rsidRPr="00FA7F4C">
        <w:rPr>
          <w:rFonts w:cs="Arial"/>
          <w:color w:val="000000" w:themeColor="text1"/>
          <w:sz w:val="20"/>
          <w:szCs w:val="20"/>
        </w:rPr>
        <w:t xml:space="preserve"> </w:t>
      </w:r>
    </w:p>
    <w:p w14:paraId="645EDB84" w14:textId="32A37AA0" w:rsidR="00AA1EDB" w:rsidRPr="00FA7F4C" w:rsidRDefault="002A73EC" w:rsidP="00AA1EDB">
      <w:pPr>
        <w:pStyle w:val="Default"/>
        <w:jc w:val="both"/>
        <w:rPr>
          <w:rFonts w:cs="Arial"/>
          <w:color w:val="000000" w:themeColor="text1"/>
          <w:sz w:val="20"/>
          <w:szCs w:val="20"/>
        </w:rPr>
      </w:pPr>
      <w:r>
        <w:rPr>
          <w:rFonts w:cs="Arial"/>
          <w:color w:val="000000" w:themeColor="text1"/>
          <w:sz w:val="20"/>
          <w:szCs w:val="20"/>
        </w:rPr>
        <w:t xml:space="preserve">– </w:t>
      </w:r>
      <w:r w:rsidR="001C75C8">
        <w:rPr>
          <w:rFonts w:cs="Arial"/>
          <w:color w:val="000000" w:themeColor="text1"/>
          <w:sz w:val="20"/>
          <w:szCs w:val="20"/>
        </w:rPr>
        <w:t>V</w:t>
      </w:r>
      <w:r w:rsidR="00AA1EDB" w:rsidRPr="00FA7F4C">
        <w:rPr>
          <w:rFonts w:cs="Arial"/>
          <w:color w:val="000000" w:themeColor="text1"/>
          <w:sz w:val="20"/>
          <w:szCs w:val="20"/>
        </w:rPr>
        <w:t xml:space="preserve"> letu 2017 </w:t>
      </w:r>
      <w:r>
        <w:rPr>
          <w:rFonts w:cs="Arial"/>
          <w:color w:val="000000" w:themeColor="text1"/>
          <w:sz w:val="20"/>
          <w:szCs w:val="20"/>
        </w:rPr>
        <w:t xml:space="preserve">je </w:t>
      </w:r>
      <w:r w:rsidR="00AA1EDB" w:rsidRPr="00FA7F4C">
        <w:rPr>
          <w:rFonts w:cs="Arial"/>
          <w:color w:val="000000" w:themeColor="text1"/>
          <w:sz w:val="20"/>
          <w:szCs w:val="20"/>
        </w:rPr>
        <w:t xml:space="preserve">sodeloval pri projektu Zavoda Vozim – Heroji furajo v pižamah. Cilj projekta je zmanjševanje voženj pod vplivom alkohola, zagotavljanje alternativnih oblik prevoza in spodbujanje lokalnih skupnosti za bolj kritičen odnos do alkohola. NIJZ je v letu 2017 pri projektu sodeloval z izobraževanji o značilnostih rabe alkohola med mladimi in značilnostih učinkovitih preventivno promocijskih programov s področja problematike alkohola, s sodelovanjem na treh lokalnih strokovnih diskusijah </w:t>
      </w:r>
      <w:r w:rsidR="000A76A9">
        <w:rPr>
          <w:rFonts w:cs="Arial"/>
          <w:color w:val="000000" w:themeColor="text1"/>
          <w:sz w:val="20"/>
          <w:szCs w:val="20"/>
        </w:rPr>
        <w:t>»</w:t>
      </w:r>
      <w:r w:rsidR="00AA1EDB" w:rsidRPr="00FA7F4C">
        <w:rPr>
          <w:rFonts w:cs="Arial"/>
          <w:color w:val="000000" w:themeColor="text1"/>
          <w:sz w:val="20"/>
          <w:szCs w:val="20"/>
        </w:rPr>
        <w:t>Foter Fura</w:t>
      </w:r>
      <w:r>
        <w:rPr>
          <w:rFonts w:cs="Arial"/>
          <w:color w:val="000000" w:themeColor="text1"/>
          <w:sz w:val="20"/>
          <w:szCs w:val="20"/>
        </w:rPr>
        <w:t xml:space="preserve"> –</w:t>
      </w:r>
      <w:r w:rsidR="00AA1EDB" w:rsidRPr="00FA7F4C">
        <w:rPr>
          <w:rFonts w:cs="Arial"/>
          <w:color w:val="000000" w:themeColor="text1"/>
          <w:sz w:val="20"/>
          <w:szCs w:val="20"/>
        </w:rPr>
        <w:t xml:space="preserve"> Starši v pižamah</w:t>
      </w:r>
      <w:r w:rsidR="000A76A9">
        <w:rPr>
          <w:rFonts w:cs="Arial"/>
          <w:color w:val="000000" w:themeColor="text1"/>
          <w:sz w:val="20"/>
          <w:szCs w:val="20"/>
        </w:rPr>
        <w:t>«</w:t>
      </w:r>
      <w:r w:rsidR="00AA1EDB" w:rsidRPr="00FA7F4C">
        <w:rPr>
          <w:rFonts w:cs="Arial"/>
          <w:color w:val="000000" w:themeColor="text1"/>
          <w:sz w:val="20"/>
          <w:szCs w:val="20"/>
        </w:rPr>
        <w:t xml:space="preserve"> ter s sodelovanjem v CIASVP (Celjska interdisciplinarna akcijska skupina za varnost prometa). </w:t>
      </w:r>
    </w:p>
    <w:p w14:paraId="70BF5084" w14:textId="77777777" w:rsidR="00AA1EDB" w:rsidRPr="00FA7F4C" w:rsidRDefault="00AA1EDB" w:rsidP="00AA1EDB">
      <w:pPr>
        <w:pStyle w:val="Default"/>
        <w:rPr>
          <w:color w:val="000000" w:themeColor="text1"/>
        </w:rPr>
      </w:pPr>
    </w:p>
    <w:p w14:paraId="7680C353" w14:textId="5F5AD3DE" w:rsidR="00AA1EDB" w:rsidRPr="00FA7F4C" w:rsidRDefault="002A73EC" w:rsidP="00AA1EDB">
      <w:pPr>
        <w:pStyle w:val="Default"/>
        <w:jc w:val="both"/>
        <w:rPr>
          <w:rFonts w:cs="Arial"/>
          <w:color w:val="000000" w:themeColor="text1"/>
          <w:sz w:val="20"/>
          <w:szCs w:val="20"/>
        </w:rPr>
      </w:pPr>
      <w:r>
        <w:rPr>
          <w:rFonts w:cs="Arial"/>
          <w:color w:val="000000" w:themeColor="text1"/>
          <w:sz w:val="20"/>
          <w:szCs w:val="20"/>
        </w:rPr>
        <w:t xml:space="preserve">– </w:t>
      </w:r>
      <w:r w:rsidR="00AA1EDB" w:rsidRPr="00FA7F4C">
        <w:rPr>
          <w:rFonts w:cs="Arial"/>
          <w:color w:val="000000" w:themeColor="text1"/>
          <w:sz w:val="20"/>
          <w:szCs w:val="20"/>
        </w:rPr>
        <w:t xml:space="preserve">Projekt NVO Društvo žarek upanja – pomoč pri odvisnostih in zasvojenostih. Cilj projekta je usposabljanje dolgoletnih abstinentov za aktivno sodelovanje v programih za osebe s težavami zaradi tvegane, škodljive rabe ali odvisnosti od alkohola, izvajanje preventivnih aktivnosti informiranja in obveščanja ter priprava baze z viri pomoči. NIJZ je v letu 2017 sodeloval pri pripravi in izvedbi prvega izobraževanju za dolgoletne abstinente v okviru projekta »Življenje brez omame«, modul </w:t>
      </w:r>
      <w:r w:rsidR="001C75C8">
        <w:rPr>
          <w:rFonts w:cs="Arial"/>
          <w:color w:val="000000" w:themeColor="text1"/>
          <w:sz w:val="20"/>
          <w:szCs w:val="20"/>
        </w:rPr>
        <w:t>J</w:t>
      </w:r>
      <w:r w:rsidR="00AA1EDB" w:rsidRPr="00FA7F4C">
        <w:rPr>
          <w:rFonts w:cs="Arial"/>
          <w:color w:val="000000" w:themeColor="text1"/>
          <w:sz w:val="20"/>
          <w:szCs w:val="20"/>
        </w:rPr>
        <w:t xml:space="preserve">avno zdravje. </w:t>
      </w:r>
    </w:p>
    <w:p w14:paraId="2A6E5FCB" w14:textId="77777777" w:rsidR="00820F28" w:rsidRPr="00FA7F4C" w:rsidRDefault="00820F28" w:rsidP="00AA1EDB">
      <w:pPr>
        <w:pStyle w:val="Default"/>
        <w:jc w:val="both"/>
        <w:rPr>
          <w:rFonts w:cs="Arial"/>
          <w:color w:val="000000" w:themeColor="text1"/>
          <w:sz w:val="20"/>
          <w:szCs w:val="20"/>
        </w:rPr>
      </w:pPr>
    </w:p>
    <w:p w14:paraId="44D22C3B" w14:textId="3A7ECAE2" w:rsidR="00AA1EDB" w:rsidRDefault="001C75C8" w:rsidP="00AA1EDB">
      <w:pPr>
        <w:pStyle w:val="Default"/>
        <w:jc w:val="both"/>
        <w:rPr>
          <w:rFonts w:cs="Arial"/>
          <w:color w:val="000000" w:themeColor="text1"/>
          <w:sz w:val="20"/>
          <w:szCs w:val="20"/>
        </w:rPr>
      </w:pPr>
      <w:r>
        <w:rPr>
          <w:rFonts w:cs="Arial"/>
          <w:color w:val="000000" w:themeColor="text1"/>
          <w:sz w:val="20"/>
          <w:szCs w:val="20"/>
        </w:rPr>
        <w:t>–</w:t>
      </w:r>
      <w:r w:rsidR="00AA1EDB" w:rsidRPr="00FA7F4C">
        <w:rPr>
          <w:rFonts w:cs="Arial"/>
          <w:color w:val="000000" w:themeColor="text1"/>
          <w:sz w:val="20"/>
          <w:szCs w:val="20"/>
        </w:rPr>
        <w:t xml:space="preserve"> Projekt NVO Brez izgovora</w:t>
      </w:r>
      <w:r>
        <w:rPr>
          <w:rFonts w:cs="Arial"/>
          <w:color w:val="000000" w:themeColor="text1"/>
          <w:sz w:val="20"/>
          <w:szCs w:val="20"/>
        </w:rPr>
        <w:t>.</w:t>
      </w:r>
      <w:r w:rsidR="00AA1EDB" w:rsidRPr="00FA7F4C">
        <w:rPr>
          <w:rFonts w:cs="Arial"/>
          <w:color w:val="000000" w:themeColor="text1"/>
          <w:sz w:val="20"/>
          <w:szCs w:val="20"/>
        </w:rPr>
        <w:t xml:space="preserve"> Glavni namen: prispevati k splošnemu cilju varovanja in krepitve zdravja mladih. Specifični cilji: zmanjšati tvegano in škodljivo rabo alkohola, zmanjšati rabo tobaka, tobačnih in povezanih izdelkov, zmanjšati povpraševanje po prepovedanih drogah in drugih psihoaktivnih snoveh ter preprečevati nekemične zasvojenosti (zasvojenosti z digitalnimi tehnologijami in igrami na srečo), opolnomočiti mladinske delavce v nevladnem sektorju in druge deležnike, ki so v stalnem stiku z otroki in mladimi, z orodji za izvajanje preventivne dejavnosti zdravja otrok in mladih v lokalnih skupnostih. </w:t>
      </w:r>
    </w:p>
    <w:p w14:paraId="62AD7648" w14:textId="77777777" w:rsidR="001C75C8" w:rsidRPr="00FA7F4C" w:rsidRDefault="001C75C8" w:rsidP="00AA1EDB">
      <w:pPr>
        <w:pStyle w:val="Default"/>
        <w:jc w:val="both"/>
        <w:rPr>
          <w:rFonts w:cs="Arial"/>
          <w:color w:val="000000" w:themeColor="text1"/>
          <w:sz w:val="20"/>
          <w:szCs w:val="20"/>
        </w:rPr>
      </w:pPr>
    </w:p>
    <w:p w14:paraId="4DF7AE9F" w14:textId="0438B6A0" w:rsidR="00AA1EDB" w:rsidRPr="00FA7F4C" w:rsidRDefault="001C75C8" w:rsidP="00AA1EDB">
      <w:pPr>
        <w:pStyle w:val="Default"/>
        <w:jc w:val="both"/>
        <w:rPr>
          <w:rFonts w:cs="Arial"/>
          <w:color w:val="000000" w:themeColor="text1"/>
          <w:sz w:val="20"/>
          <w:szCs w:val="20"/>
        </w:rPr>
      </w:pPr>
      <w:r>
        <w:rPr>
          <w:rFonts w:cs="Arial"/>
          <w:color w:val="000000" w:themeColor="text1"/>
          <w:sz w:val="20"/>
          <w:szCs w:val="20"/>
        </w:rPr>
        <w:t>–</w:t>
      </w:r>
      <w:r w:rsidR="00AA1EDB" w:rsidRPr="00FA7F4C">
        <w:rPr>
          <w:rFonts w:cs="Arial"/>
          <w:color w:val="000000" w:themeColor="text1"/>
          <w:sz w:val="20"/>
          <w:szCs w:val="20"/>
        </w:rPr>
        <w:t xml:space="preserve"> Projekt Društva </w:t>
      </w:r>
      <w:r w:rsidR="000A76A9">
        <w:rPr>
          <w:rFonts w:cs="Arial"/>
          <w:color w:val="000000" w:themeColor="text1"/>
          <w:sz w:val="20"/>
          <w:szCs w:val="20"/>
        </w:rPr>
        <w:t>P</w:t>
      </w:r>
      <w:r w:rsidR="00AA1EDB" w:rsidRPr="00FA7F4C">
        <w:rPr>
          <w:rFonts w:cs="Arial"/>
          <w:color w:val="000000" w:themeColor="text1"/>
          <w:sz w:val="20"/>
          <w:szCs w:val="20"/>
        </w:rPr>
        <w:t>rojekt Človek</w:t>
      </w:r>
      <w:r w:rsidR="000A76A9">
        <w:rPr>
          <w:rFonts w:cs="Arial"/>
          <w:color w:val="000000" w:themeColor="text1"/>
          <w:sz w:val="20"/>
          <w:szCs w:val="20"/>
        </w:rPr>
        <w:t xml:space="preserve"> z naslovom</w:t>
      </w:r>
      <w:r w:rsidR="00AA1EDB" w:rsidRPr="00FA7F4C">
        <w:rPr>
          <w:rFonts w:cs="Arial"/>
          <w:color w:val="000000" w:themeColor="text1"/>
          <w:sz w:val="20"/>
          <w:szCs w:val="20"/>
        </w:rPr>
        <w:t xml:space="preserve"> Mreža programov za mlade </w:t>
      </w:r>
      <w:r w:rsidR="00483FA0" w:rsidRPr="00FA7F4C">
        <w:rPr>
          <w:rFonts w:cs="Arial"/>
          <w:color w:val="000000" w:themeColor="text1"/>
          <w:sz w:val="20"/>
          <w:szCs w:val="20"/>
        </w:rPr>
        <w:t>Križišče</w:t>
      </w:r>
      <w:r w:rsidR="00483FA0">
        <w:rPr>
          <w:rFonts w:cs="Arial"/>
          <w:color w:val="000000" w:themeColor="text1"/>
          <w:sz w:val="20"/>
          <w:szCs w:val="20"/>
        </w:rPr>
        <w:t xml:space="preserve"> –</w:t>
      </w:r>
      <w:r w:rsidR="00483FA0" w:rsidRPr="00FA7F4C">
        <w:rPr>
          <w:rFonts w:cs="Arial"/>
          <w:color w:val="000000" w:themeColor="text1"/>
          <w:sz w:val="20"/>
          <w:szCs w:val="20"/>
        </w:rPr>
        <w:t xml:space="preserve"> </w:t>
      </w:r>
      <w:r w:rsidR="00AA1EDB" w:rsidRPr="00FA7F4C">
        <w:rPr>
          <w:rFonts w:cs="Arial"/>
          <w:color w:val="000000" w:themeColor="text1"/>
          <w:sz w:val="20"/>
          <w:szCs w:val="20"/>
        </w:rPr>
        <w:t xml:space="preserve">(ki eksperimentirajo in zlorabljajo alkohol, marihuano in ostale PAS, </w:t>
      </w:r>
      <w:r>
        <w:rPr>
          <w:rFonts w:cs="Arial"/>
          <w:color w:val="000000" w:themeColor="text1"/>
          <w:sz w:val="20"/>
          <w:szCs w:val="20"/>
        </w:rPr>
        <w:t>čez</w:t>
      </w:r>
      <w:r w:rsidRPr="00FA7F4C">
        <w:rPr>
          <w:rFonts w:cs="Arial"/>
          <w:color w:val="000000" w:themeColor="text1"/>
          <w:sz w:val="20"/>
          <w:szCs w:val="20"/>
        </w:rPr>
        <w:t xml:space="preserve">merno </w:t>
      </w:r>
      <w:r w:rsidR="00AA1EDB" w:rsidRPr="00FA7F4C">
        <w:rPr>
          <w:rFonts w:cs="Arial"/>
          <w:color w:val="000000" w:themeColor="text1"/>
          <w:sz w:val="20"/>
          <w:szCs w:val="20"/>
        </w:rPr>
        <w:t xml:space="preserve">uporabljajo digitalne tehnologije in imajo druge težave v odraščanju). Vloga NIJZ v projektu je informiranje in obveščanje o mreži ter sodelovanje s strokovnimi prispevki v okviru projekta. Aktivno sodelujejo </w:t>
      </w:r>
      <w:r>
        <w:rPr>
          <w:rFonts w:cs="Arial"/>
          <w:color w:val="000000" w:themeColor="text1"/>
          <w:sz w:val="20"/>
          <w:szCs w:val="20"/>
        </w:rPr>
        <w:t xml:space="preserve">naslednje </w:t>
      </w:r>
      <w:r w:rsidR="00AA1EDB" w:rsidRPr="00FA7F4C">
        <w:rPr>
          <w:rFonts w:cs="Arial"/>
          <w:color w:val="000000" w:themeColor="text1"/>
          <w:sz w:val="20"/>
          <w:szCs w:val="20"/>
        </w:rPr>
        <w:t xml:space="preserve">območne enote NIJZ: Maribor, Koper, Novo mesto, Nova Gorica in Ravne na Koroškem. </w:t>
      </w:r>
    </w:p>
    <w:p w14:paraId="11AB7B21" w14:textId="77777777" w:rsidR="00AA1EDB" w:rsidRPr="00FA7F4C" w:rsidRDefault="00AA1EDB" w:rsidP="00AA1EDB">
      <w:pPr>
        <w:pStyle w:val="Default"/>
        <w:jc w:val="both"/>
        <w:rPr>
          <w:rFonts w:cs="Arial"/>
          <w:color w:val="000000" w:themeColor="text1"/>
          <w:sz w:val="20"/>
          <w:szCs w:val="20"/>
        </w:rPr>
      </w:pPr>
    </w:p>
    <w:p w14:paraId="7A9F56DC" w14:textId="64AD2639"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V letu 2017 je NIJZ sodeloval pri oblikovanju Akcijskega načrta na področju prepovedanih drog za obdobje 2017–2018. Na področju prepovedanih drog je bilo pripravljeno Nacionalno poročilo 2017 o stanju na področju prepovedanih drog angleškem jeziku, v slovenskem jeziku pa nekoliko krajša publikacija z naslovom Stanje na področju prepovedanih drog v Sloveniji.</w:t>
      </w:r>
    </w:p>
    <w:p w14:paraId="18278896" w14:textId="77777777" w:rsidR="00AA1EDB" w:rsidRPr="00FA7F4C" w:rsidRDefault="00AA1EDB" w:rsidP="00AA1EDB">
      <w:pPr>
        <w:pStyle w:val="Default"/>
        <w:jc w:val="both"/>
        <w:rPr>
          <w:rFonts w:cs="Arial"/>
          <w:color w:val="000000" w:themeColor="text1"/>
          <w:sz w:val="20"/>
          <w:szCs w:val="20"/>
        </w:rPr>
      </w:pPr>
    </w:p>
    <w:p w14:paraId="5EDFF5F5" w14:textId="33F98BA1"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 xml:space="preserve">NIJZ je v letu 2017 organiziral </w:t>
      </w:r>
      <w:r w:rsidR="001C75C8">
        <w:rPr>
          <w:rFonts w:cs="Arial"/>
          <w:color w:val="000000" w:themeColor="text1"/>
          <w:sz w:val="20"/>
          <w:szCs w:val="20"/>
        </w:rPr>
        <w:t>n</w:t>
      </w:r>
      <w:r w:rsidRPr="00FA7F4C">
        <w:rPr>
          <w:rFonts w:cs="Arial"/>
          <w:color w:val="000000" w:themeColor="text1"/>
          <w:sz w:val="20"/>
          <w:szCs w:val="20"/>
        </w:rPr>
        <w:t>acionalno konferenco ob mesecu preprečevanja zasvojenosti z naslovom Mladi, aktualne vrednote in opore, ki je potekala v Laškem. Konferenca je bila namenjena spoznavanju »net generacije«, njenih značilnosti ter izzivov, ki jih prinaša delo s to generacijo</w:t>
      </w:r>
      <w:r w:rsidR="001C75C8">
        <w:rPr>
          <w:rFonts w:cs="Arial"/>
          <w:color w:val="000000" w:themeColor="text1"/>
          <w:sz w:val="20"/>
          <w:szCs w:val="20"/>
        </w:rPr>
        <w:t>,</w:t>
      </w:r>
      <w:r w:rsidRPr="00FA7F4C">
        <w:rPr>
          <w:rFonts w:cs="Arial"/>
          <w:color w:val="000000" w:themeColor="text1"/>
          <w:sz w:val="20"/>
          <w:szCs w:val="20"/>
        </w:rPr>
        <w:t xml:space="preserve"> </w:t>
      </w:r>
      <w:r w:rsidR="001C75C8">
        <w:rPr>
          <w:rFonts w:cs="Arial"/>
          <w:color w:val="000000" w:themeColor="text1"/>
          <w:sz w:val="20"/>
          <w:szCs w:val="20"/>
        </w:rPr>
        <w:t>in</w:t>
      </w:r>
      <w:r w:rsidRPr="00FA7F4C">
        <w:rPr>
          <w:rFonts w:cs="Arial"/>
          <w:color w:val="000000" w:themeColor="text1"/>
          <w:sz w:val="20"/>
          <w:szCs w:val="20"/>
        </w:rPr>
        <w:t xml:space="preserve"> tudi izzivov, s katerimi se v sodobnem svetu sooča mladostnik. Gost iz Evropskega centra za spremljanje drog in zasvojenosti z drogami (EMCDDA) je predstavil najnovejše podatke o stanju na področju drog v Evropi. V popoldanske</w:t>
      </w:r>
      <w:r w:rsidR="001C75C8">
        <w:rPr>
          <w:rFonts w:cs="Arial"/>
          <w:color w:val="000000" w:themeColor="text1"/>
          <w:sz w:val="20"/>
          <w:szCs w:val="20"/>
        </w:rPr>
        <w:t>m</w:t>
      </w:r>
      <w:r w:rsidRPr="00FA7F4C">
        <w:rPr>
          <w:rFonts w:cs="Arial"/>
          <w:color w:val="000000" w:themeColor="text1"/>
          <w:sz w:val="20"/>
          <w:szCs w:val="20"/>
        </w:rPr>
        <w:t xml:space="preserve"> delu pa so bili predstavljeni primeri dobrih praks na področju preventivnega dela z mladimi.</w:t>
      </w:r>
    </w:p>
    <w:p w14:paraId="3F8B09F8" w14:textId="77777777" w:rsidR="00F46ACB" w:rsidRDefault="00F46ACB" w:rsidP="00AA1EDB">
      <w:pPr>
        <w:pStyle w:val="Default"/>
        <w:jc w:val="both"/>
        <w:rPr>
          <w:rFonts w:cs="Arial"/>
          <w:color w:val="000000" w:themeColor="text1"/>
          <w:sz w:val="20"/>
          <w:szCs w:val="20"/>
        </w:rPr>
      </w:pPr>
    </w:p>
    <w:p w14:paraId="5154F785" w14:textId="076E7E34"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Nacionalna koordinacija Lokalnih akcijskih skupin (LAS) je potekala predvsem v obliki ohranjanja povezave z LAS, MZ in drugimi pomembnimi deležniki. LAS smo nudili strokovno podporo, jih redno obveščali o novostih na področju preventive (vsaj dve sporočili mesečno</w:t>
      </w:r>
      <w:r w:rsidR="001C75C8">
        <w:rPr>
          <w:rFonts w:cs="Arial"/>
          <w:color w:val="000000" w:themeColor="text1"/>
          <w:sz w:val="20"/>
          <w:szCs w:val="20"/>
        </w:rPr>
        <w:t>:</w:t>
      </w:r>
      <w:r w:rsidRPr="00FA7F4C">
        <w:rPr>
          <w:rFonts w:cs="Arial"/>
          <w:color w:val="000000" w:themeColor="text1"/>
          <w:sz w:val="20"/>
          <w:szCs w:val="20"/>
        </w:rPr>
        <w:t xml:space="preserve"> MOSA e-novičnik in NIJZ e-bilten) in jih vabili na strokovne dogodke.</w:t>
      </w:r>
    </w:p>
    <w:p w14:paraId="68418C9A" w14:textId="77777777" w:rsidR="00AA1EDB" w:rsidRPr="00FA7F4C" w:rsidRDefault="00AA1EDB" w:rsidP="00AA1EDB">
      <w:pPr>
        <w:pStyle w:val="Default"/>
        <w:jc w:val="both"/>
        <w:rPr>
          <w:rFonts w:cs="Arial"/>
          <w:color w:val="000000" w:themeColor="text1"/>
          <w:sz w:val="20"/>
          <w:szCs w:val="20"/>
        </w:rPr>
      </w:pPr>
    </w:p>
    <w:p w14:paraId="5250E392" w14:textId="77777777"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 xml:space="preserve">Aktivnosti s področja dovoljenih in nedovoljenih drog izvajajo samostojno tudi posamezne območne enote NIJZ v svojih lokalnih okoljih, na primer regijske posvete, aktivnosti v okviru manjših projektov občin, strokovno sodelovanje s šolami in nevladnimi organizacijami idr. </w:t>
      </w:r>
    </w:p>
    <w:p w14:paraId="54227AAD" w14:textId="77777777" w:rsidR="00AA1EDB" w:rsidRPr="00FA7F4C" w:rsidRDefault="00AA1EDB" w:rsidP="00AA1EDB">
      <w:pPr>
        <w:pStyle w:val="Default"/>
        <w:jc w:val="both"/>
        <w:rPr>
          <w:rFonts w:cs="Arial"/>
          <w:color w:val="000000" w:themeColor="text1"/>
          <w:sz w:val="20"/>
          <w:szCs w:val="20"/>
        </w:rPr>
      </w:pPr>
    </w:p>
    <w:p w14:paraId="35BBDB2B" w14:textId="34EC34C8" w:rsidR="00AA1EDB" w:rsidRPr="00FA7F4C" w:rsidRDefault="00AA1EDB" w:rsidP="00AA1EDB">
      <w:pPr>
        <w:pStyle w:val="Default"/>
        <w:jc w:val="both"/>
        <w:rPr>
          <w:rFonts w:cs="Arial"/>
          <w:color w:val="000000" w:themeColor="text1"/>
          <w:sz w:val="20"/>
          <w:szCs w:val="20"/>
        </w:rPr>
      </w:pPr>
      <w:r w:rsidRPr="00FA7F4C">
        <w:rPr>
          <w:rFonts w:cs="Arial"/>
          <w:color w:val="000000" w:themeColor="text1"/>
          <w:sz w:val="20"/>
          <w:szCs w:val="20"/>
        </w:rPr>
        <w:t>NIJZ prav tako koordinira in nudi strokovno podporo izvajalkam vzgoje za zdravje, ki delujejo v okviru zdravstvenovzgojnih centrov oziroma centrov za krepitev zdravja v zdravstvenih domovih po celotni Sloveniji. Izvajalke vzgoje za zdravje namreč z otroki in mladostniki v osnovnih in srednjih šolah izvajajo načrtovane preventivne delavnice na temo psihoaktivnih snovi, zasvojenosti, tveganih vedenj in zdravega življenjskega sloga.</w:t>
      </w:r>
    </w:p>
    <w:p w14:paraId="2F71F19E" w14:textId="77777777" w:rsidR="00AA1EDB" w:rsidRPr="00FA7F4C" w:rsidRDefault="00AA1EDB" w:rsidP="00AA1EDB">
      <w:pPr>
        <w:pStyle w:val="Default"/>
        <w:jc w:val="both"/>
        <w:rPr>
          <w:rFonts w:cs="Arial"/>
          <w:color w:val="000000" w:themeColor="text1"/>
          <w:sz w:val="20"/>
          <w:szCs w:val="20"/>
        </w:rPr>
      </w:pPr>
    </w:p>
    <w:p w14:paraId="414F137D" w14:textId="46883E1D" w:rsidR="00AA1EDB" w:rsidRPr="00FA7F4C" w:rsidRDefault="00F260B8" w:rsidP="00AA1EDB">
      <w:pPr>
        <w:pStyle w:val="Default"/>
        <w:jc w:val="both"/>
        <w:rPr>
          <w:rFonts w:cs="Arial"/>
          <w:color w:val="000000" w:themeColor="text1"/>
          <w:sz w:val="20"/>
          <w:szCs w:val="20"/>
        </w:rPr>
      </w:pPr>
      <w:r w:rsidRPr="00FA7F4C">
        <w:rPr>
          <w:rFonts w:cs="Arial"/>
          <w:color w:val="000000" w:themeColor="text1"/>
          <w:sz w:val="20"/>
          <w:szCs w:val="20"/>
        </w:rPr>
        <w:t>NIJZ je v okviru območnih enot izvajal tudi</w:t>
      </w:r>
      <w:r w:rsidR="00AA1EDB" w:rsidRPr="00FA7F4C">
        <w:rPr>
          <w:rFonts w:cs="Arial"/>
          <w:color w:val="000000" w:themeColor="text1"/>
          <w:sz w:val="20"/>
          <w:szCs w:val="20"/>
        </w:rPr>
        <w:t xml:space="preserve"> akcij</w:t>
      </w:r>
      <w:r w:rsidRPr="00FA7F4C">
        <w:rPr>
          <w:rFonts w:cs="Arial"/>
          <w:color w:val="000000" w:themeColor="text1"/>
          <w:sz w:val="20"/>
          <w:szCs w:val="20"/>
        </w:rPr>
        <w:t xml:space="preserve">o Otroci za varnost v prometu, ki traja že od </w:t>
      </w:r>
      <w:r w:rsidR="00AA1EDB" w:rsidRPr="00FA7F4C">
        <w:rPr>
          <w:rFonts w:cs="Arial"/>
          <w:color w:val="000000" w:themeColor="text1"/>
          <w:sz w:val="20"/>
          <w:szCs w:val="20"/>
        </w:rPr>
        <w:t xml:space="preserve">leta 2002 v </w:t>
      </w:r>
      <w:r w:rsidR="001C75C8">
        <w:rPr>
          <w:rFonts w:cs="Arial"/>
          <w:color w:val="000000" w:themeColor="text1"/>
          <w:sz w:val="20"/>
          <w:szCs w:val="20"/>
        </w:rPr>
        <w:t>p</w:t>
      </w:r>
      <w:r w:rsidR="00AA1EDB" w:rsidRPr="00FA7F4C">
        <w:rPr>
          <w:rFonts w:cs="Arial"/>
          <w:color w:val="000000" w:themeColor="text1"/>
          <w:sz w:val="20"/>
          <w:szCs w:val="20"/>
        </w:rPr>
        <w:t>omurski regiji</w:t>
      </w:r>
      <w:r w:rsidRPr="00FA7F4C">
        <w:rPr>
          <w:rFonts w:cs="Arial"/>
          <w:color w:val="000000" w:themeColor="text1"/>
          <w:sz w:val="20"/>
          <w:szCs w:val="20"/>
        </w:rPr>
        <w:t xml:space="preserve"> in</w:t>
      </w:r>
      <w:r w:rsidR="00AA1EDB" w:rsidRPr="00FA7F4C">
        <w:rPr>
          <w:rFonts w:cs="Arial"/>
          <w:color w:val="000000" w:themeColor="text1"/>
          <w:sz w:val="20"/>
          <w:szCs w:val="20"/>
        </w:rPr>
        <w:t xml:space="preserve"> od leta 2014 tudi v preostalih slovenskih regijah</w:t>
      </w:r>
      <w:r w:rsidRPr="00FA7F4C">
        <w:rPr>
          <w:rFonts w:cs="Arial"/>
          <w:color w:val="000000" w:themeColor="text1"/>
          <w:sz w:val="20"/>
          <w:szCs w:val="20"/>
        </w:rPr>
        <w:t>.</w:t>
      </w:r>
      <w:r w:rsidR="00AA1EDB" w:rsidRPr="00FA7F4C">
        <w:rPr>
          <w:rFonts w:cs="Arial"/>
          <w:color w:val="000000" w:themeColor="text1"/>
          <w:sz w:val="20"/>
          <w:szCs w:val="20"/>
        </w:rPr>
        <w:t xml:space="preserve"> Ciljna skupina programa</w:t>
      </w:r>
      <w:r w:rsidRPr="00FA7F4C">
        <w:rPr>
          <w:rFonts w:cs="Arial"/>
          <w:color w:val="000000" w:themeColor="text1"/>
          <w:sz w:val="20"/>
          <w:szCs w:val="20"/>
        </w:rPr>
        <w:t xml:space="preserve"> so</w:t>
      </w:r>
      <w:r w:rsidR="00AA1EDB" w:rsidRPr="00FA7F4C">
        <w:rPr>
          <w:rFonts w:cs="Arial"/>
          <w:color w:val="000000" w:themeColor="text1"/>
          <w:sz w:val="20"/>
          <w:szCs w:val="20"/>
        </w:rPr>
        <w:t xml:space="preserve"> učenci nižjih razredov osnovnih šol, starejši otroci v vrtcih, njiho</w:t>
      </w:r>
      <w:r w:rsidRPr="00FA7F4C">
        <w:rPr>
          <w:rFonts w:cs="Arial"/>
          <w:color w:val="000000" w:themeColor="text1"/>
          <w:sz w:val="20"/>
          <w:szCs w:val="20"/>
        </w:rPr>
        <w:t>vi starši, udeleženci v prometu</w:t>
      </w:r>
      <w:r w:rsidR="001C75C8">
        <w:rPr>
          <w:rFonts w:cs="Arial"/>
          <w:color w:val="000000" w:themeColor="text1"/>
          <w:sz w:val="20"/>
          <w:szCs w:val="20"/>
        </w:rPr>
        <w:t xml:space="preserve">. </w:t>
      </w:r>
      <w:r w:rsidRPr="00FA7F4C">
        <w:rPr>
          <w:rFonts w:cs="Arial"/>
          <w:color w:val="000000" w:themeColor="text1"/>
          <w:sz w:val="20"/>
          <w:szCs w:val="20"/>
        </w:rPr>
        <w:t xml:space="preserve">Cilj akcije je </w:t>
      </w:r>
      <w:r w:rsidR="00AA1EDB" w:rsidRPr="00FA7F4C">
        <w:rPr>
          <w:rFonts w:cs="Arial"/>
          <w:color w:val="000000" w:themeColor="text1"/>
          <w:sz w:val="20"/>
          <w:szCs w:val="20"/>
        </w:rPr>
        <w:t>dvig ozaveščenosti o posl</w:t>
      </w:r>
      <w:r w:rsidRPr="00FA7F4C">
        <w:rPr>
          <w:rFonts w:cs="Arial"/>
          <w:color w:val="000000" w:themeColor="text1"/>
          <w:sz w:val="20"/>
          <w:szCs w:val="20"/>
        </w:rPr>
        <w:t>edicah pitja alkohola v prometu, t</w:t>
      </w:r>
      <w:r w:rsidR="00AA1EDB" w:rsidRPr="00FA7F4C">
        <w:rPr>
          <w:rFonts w:cs="Arial"/>
          <w:color w:val="000000" w:themeColor="text1"/>
          <w:sz w:val="20"/>
          <w:szCs w:val="20"/>
        </w:rPr>
        <w:t>emeljno sporočilo</w:t>
      </w:r>
      <w:r w:rsidRPr="00FA7F4C">
        <w:rPr>
          <w:rFonts w:cs="Arial"/>
          <w:color w:val="000000" w:themeColor="text1"/>
          <w:sz w:val="20"/>
          <w:szCs w:val="20"/>
        </w:rPr>
        <w:t xml:space="preserve"> pa</w:t>
      </w:r>
      <w:r w:rsidR="00AA1EDB" w:rsidRPr="00FA7F4C">
        <w:rPr>
          <w:rFonts w:cs="Arial"/>
          <w:color w:val="000000" w:themeColor="text1"/>
          <w:sz w:val="20"/>
          <w:szCs w:val="20"/>
        </w:rPr>
        <w:t xml:space="preserve">: </w:t>
      </w:r>
      <w:r w:rsidR="001C75C8">
        <w:rPr>
          <w:rFonts w:cs="Arial"/>
          <w:color w:val="000000" w:themeColor="text1"/>
          <w:sz w:val="20"/>
          <w:szCs w:val="20"/>
        </w:rPr>
        <w:t>u</w:t>
      </w:r>
      <w:r w:rsidR="00AA1EDB" w:rsidRPr="00FA7F4C">
        <w:rPr>
          <w:rFonts w:cs="Arial"/>
          <w:color w:val="000000" w:themeColor="text1"/>
          <w:sz w:val="20"/>
          <w:szCs w:val="20"/>
        </w:rPr>
        <w:t>deleženci v</w:t>
      </w:r>
      <w:r w:rsidRPr="00FA7F4C">
        <w:rPr>
          <w:rFonts w:cs="Arial"/>
          <w:color w:val="000000" w:themeColor="text1"/>
          <w:sz w:val="20"/>
          <w:szCs w:val="20"/>
        </w:rPr>
        <w:t xml:space="preserve"> prometu naj ne pijejo alkohola. Akcija uporablja s</w:t>
      </w:r>
      <w:r w:rsidR="00AA1EDB" w:rsidRPr="00FA7F4C">
        <w:rPr>
          <w:rFonts w:cs="Arial"/>
          <w:color w:val="000000" w:themeColor="text1"/>
          <w:sz w:val="20"/>
          <w:szCs w:val="20"/>
        </w:rPr>
        <w:t>logan: Varen voznik je trezen voznik. Ko piješ ne vozi, če voziš</w:t>
      </w:r>
      <w:r w:rsidR="001C75C8">
        <w:rPr>
          <w:rFonts w:cs="Arial"/>
          <w:color w:val="000000" w:themeColor="text1"/>
          <w:sz w:val="20"/>
          <w:szCs w:val="20"/>
        </w:rPr>
        <w:t>,</w:t>
      </w:r>
      <w:r w:rsidR="00AA1EDB" w:rsidRPr="00FA7F4C">
        <w:rPr>
          <w:rFonts w:cs="Arial"/>
          <w:color w:val="000000" w:themeColor="text1"/>
          <w:sz w:val="20"/>
          <w:szCs w:val="20"/>
        </w:rPr>
        <w:t xml:space="preserve"> ne pij! V mesecu novembru 2017 je v večini slovenskih regij potekala akcija Otroci za varnost v prometu. Območne enote Nacionalnega inštituta za javno zdravje že vrsto let v začetku šolskega leta pripravijo likovni natečaj za osnovne šole in vrtce. Šole in vrtci, ki se vključijo, obravnavajo problematiko alkohola in prometa na otrokom prilagojen način. Pod vodstvom mentorjev otroci izdelajo likovne izdelke s sporočili na tematiko varnosti v prometu. Ulična aktivnost </w:t>
      </w:r>
      <w:r w:rsidR="00483FA0">
        <w:rPr>
          <w:rFonts w:cs="Arial"/>
          <w:color w:val="000000" w:themeColor="text1"/>
          <w:sz w:val="20"/>
          <w:szCs w:val="20"/>
        </w:rPr>
        <w:t>na</w:t>
      </w:r>
      <w:r w:rsidR="00AA1EDB" w:rsidRPr="00FA7F4C">
        <w:rPr>
          <w:rFonts w:cs="Arial"/>
          <w:color w:val="000000" w:themeColor="text1"/>
          <w:sz w:val="20"/>
          <w:szCs w:val="20"/>
        </w:rPr>
        <w:t xml:space="preserve"> </w:t>
      </w:r>
      <w:r w:rsidR="001C75C8">
        <w:rPr>
          <w:rFonts w:cs="Arial"/>
          <w:color w:val="000000" w:themeColor="text1"/>
          <w:sz w:val="20"/>
          <w:szCs w:val="20"/>
        </w:rPr>
        <w:t>m</w:t>
      </w:r>
      <w:r w:rsidR="00AA1EDB" w:rsidRPr="00FA7F4C">
        <w:rPr>
          <w:rFonts w:cs="Arial"/>
          <w:color w:val="000000" w:themeColor="text1"/>
          <w:sz w:val="20"/>
          <w:szCs w:val="20"/>
        </w:rPr>
        <w:t>artinov</w:t>
      </w:r>
      <w:r w:rsidR="00483FA0">
        <w:rPr>
          <w:rFonts w:cs="Arial"/>
          <w:color w:val="000000" w:themeColor="text1"/>
          <w:sz w:val="20"/>
          <w:szCs w:val="20"/>
        </w:rPr>
        <w:t xml:space="preserve">o </w:t>
      </w:r>
      <w:r w:rsidR="00AA1EDB" w:rsidRPr="00FA7F4C">
        <w:rPr>
          <w:rFonts w:cs="Arial"/>
          <w:color w:val="000000" w:themeColor="text1"/>
          <w:sz w:val="20"/>
          <w:szCs w:val="20"/>
        </w:rPr>
        <w:t>poteka tako, da policisti ustavijo voznika, opravijo kontrolo dokumentov, potem pa pristopijo otroci in vozniku podarijo svoj izdelek, zloženko o alkoholu in mu zaželijo srečno vožnjo brez alkohola.</w:t>
      </w:r>
    </w:p>
    <w:p w14:paraId="0BC0F5F4" w14:textId="77777777" w:rsidR="00F260B8" w:rsidRPr="00FA7F4C" w:rsidRDefault="00F260B8" w:rsidP="00AA1EDB">
      <w:pPr>
        <w:pStyle w:val="Default"/>
        <w:jc w:val="both"/>
        <w:rPr>
          <w:rFonts w:cs="Arial"/>
          <w:color w:val="000000" w:themeColor="text1"/>
          <w:sz w:val="20"/>
          <w:szCs w:val="20"/>
        </w:rPr>
      </w:pPr>
    </w:p>
    <w:p w14:paraId="04A84E69" w14:textId="61A04F18" w:rsidR="00F260B8" w:rsidRDefault="00F260B8" w:rsidP="00AA1EDB">
      <w:pPr>
        <w:pStyle w:val="Default"/>
        <w:jc w:val="both"/>
        <w:rPr>
          <w:rFonts w:cs="Arial"/>
          <w:color w:val="FF0000"/>
          <w:sz w:val="20"/>
          <w:szCs w:val="20"/>
        </w:rPr>
      </w:pPr>
      <w:r w:rsidRPr="00FA7F4C">
        <w:rPr>
          <w:rFonts w:cs="Arial"/>
          <w:color w:val="000000" w:themeColor="text1"/>
          <w:sz w:val="20"/>
          <w:szCs w:val="20"/>
        </w:rPr>
        <w:t>V programu »Otroci za varnost v prometu« je v letu 2017 do 20. 11. 2017 sodelovalo 4</w:t>
      </w:r>
      <w:r w:rsidR="001C75C8">
        <w:rPr>
          <w:rFonts w:cs="Arial"/>
          <w:color w:val="000000" w:themeColor="text1"/>
          <w:sz w:val="20"/>
          <w:szCs w:val="20"/>
        </w:rPr>
        <w:t>.</w:t>
      </w:r>
      <w:r w:rsidRPr="00FA7F4C">
        <w:rPr>
          <w:rFonts w:cs="Arial"/>
          <w:color w:val="000000" w:themeColor="text1"/>
          <w:sz w:val="20"/>
          <w:szCs w:val="20"/>
        </w:rPr>
        <w:t xml:space="preserve">730 učencev in otrok ter 329 mentorjev iz 136 slovenskih osnovnih šol in vrtcev. V sodelovanju s policijo in šolarji slovenskih šol v </w:t>
      </w:r>
      <w:r w:rsidR="001C75C8">
        <w:rPr>
          <w:rFonts w:cs="Arial"/>
          <w:color w:val="000000" w:themeColor="text1"/>
          <w:sz w:val="20"/>
          <w:szCs w:val="20"/>
        </w:rPr>
        <w:t>sedmih</w:t>
      </w:r>
      <w:r w:rsidRPr="00FA7F4C">
        <w:rPr>
          <w:rFonts w:cs="Arial"/>
          <w:color w:val="000000" w:themeColor="text1"/>
          <w:sz w:val="20"/>
          <w:szCs w:val="20"/>
        </w:rPr>
        <w:t xml:space="preserve"> regijah je bilo izvedenih </w:t>
      </w:r>
      <w:r w:rsidR="001C75C8">
        <w:rPr>
          <w:rFonts w:cs="Arial"/>
          <w:color w:val="000000" w:themeColor="text1"/>
          <w:sz w:val="20"/>
          <w:szCs w:val="20"/>
        </w:rPr>
        <w:t>dvaindvajset</w:t>
      </w:r>
      <w:r w:rsidRPr="00FA7F4C">
        <w:rPr>
          <w:rFonts w:cs="Arial"/>
          <w:color w:val="000000" w:themeColor="text1"/>
          <w:sz w:val="20"/>
          <w:szCs w:val="20"/>
        </w:rPr>
        <w:t xml:space="preserve"> uličnih akcij, do konca leta 2017 in v prvih treh mesecih 2018 bosta aktivnosti izvedli še</w:t>
      </w:r>
      <w:r w:rsidR="001C75C8">
        <w:rPr>
          <w:rFonts w:cs="Arial"/>
          <w:color w:val="000000" w:themeColor="text1"/>
          <w:sz w:val="20"/>
          <w:szCs w:val="20"/>
        </w:rPr>
        <w:t xml:space="preserve"> dve</w:t>
      </w:r>
      <w:r w:rsidRPr="00FA7F4C">
        <w:rPr>
          <w:rFonts w:cs="Arial"/>
          <w:color w:val="000000" w:themeColor="text1"/>
          <w:sz w:val="20"/>
          <w:szCs w:val="20"/>
        </w:rPr>
        <w:t xml:space="preserve"> </w:t>
      </w:r>
      <w:r w:rsidR="001C75C8">
        <w:rPr>
          <w:rFonts w:cs="Arial"/>
          <w:color w:val="000000" w:themeColor="text1"/>
          <w:sz w:val="20"/>
          <w:szCs w:val="20"/>
        </w:rPr>
        <w:t>pre</w:t>
      </w:r>
      <w:r w:rsidRPr="00FA7F4C">
        <w:rPr>
          <w:rFonts w:cs="Arial"/>
          <w:color w:val="000000" w:themeColor="text1"/>
          <w:sz w:val="20"/>
          <w:szCs w:val="20"/>
        </w:rPr>
        <w:t xml:space="preserve">ostali regiji. </w:t>
      </w:r>
    </w:p>
    <w:p w14:paraId="59623586" w14:textId="77777777" w:rsidR="004D605C" w:rsidRPr="00FA7F4C" w:rsidRDefault="004D605C" w:rsidP="00AA1EDB">
      <w:pPr>
        <w:pStyle w:val="Default"/>
        <w:jc w:val="both"/>
        <w:rPr>
          <w:rFonts w:cs="Arial"/>
          <w:color w:val="000000" w:themeColor="text1"/>
          <w:sz w:val="20"/>
          <w:szCs w:val="20"/>
        </w:rPr>
      </w:pPr>
    </w:p>
    <w:p w14:paraId="69D2622D" w14:textId="73D84595" w:rsidR="00F260B8" w:rsidRDefault="00F260B8" w:rsidP="00DD3188">
      <w:pPr>
        <w:pStyle w:val="align-justify"/>
        <w:shd w:val="clear" w:color="auto" w:fill="FFFFFF"/>
        <w:spacing w:before="0" w:beforeAutospacing="0" w:after="0" w:afterAutospacing="0"/>
        <w:rPr>
          <w:rFonts w:ascii="Calibri" w:hAnsi="Calibri" w:cs="Arial"/>
          <w:sz w:val="20"/>
          <w:szCs w:val="20"/>
        </w:rPr>
      </w:pPr>
    </w:p>
    <w:p w14:paraId="792BB980" w14:textId="1D75D906" w:rsidR="00F260B8" w:rsidRDefault="00F260B8" w:rsidP="00DD3188">
      <w:pPr>
        <w:pStyle w:val="align-justify"/>
        <w:shd w:val="clear" w:color="auto" w:fill="FFFFFF"/>
        <w:spacing w:before="0" w:beforeAutospacing="0" w:after="0" w:afterAutospacing="0"/>
        <w:rPr>
          <w:rFonts w:ascii="Calibri" w:hAnsi="Calibri" w:cs="Arial"/>
          <w:sz w:val="20"/>
          <w:szCs w:val="20"/>
        </w:rPr>
      </w:pPr>
      <w:r>
        <w:rPr>
          <w:noProof/>
        </w:rPr>
        <w:drawing>
          <wp:inline distT="0" distB="0" distL="0" distR="0" wp14:anchorId="4D138150" wp14:editId="0054B481">
            <wp:extent cx="5038725" cy="6448425"/>
            <wp:effectExtent l="0" t="0" r="9525" b="9525"/>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38725" cy="6448425"/>
                    </a:xfrm>
                    <a:prstGeom prst="rect">
                      <a:avLst/>
                    </a:prstGeom>
                  </pic:spPr>
                </pic:pic>
              </a:graphicData>
            </a:graphic>
          </wp:inline>
        </w:drawing>
      </w:r>
    </w:p>
    <w:p w14:paraId="57954F80" w14:textId="48062696" w:rsidR="00F260B8" w:rsidRDefault="00F260B8" w:rsidP="00DD3188">
      <w:pPr>
        <w:pStyle w:val="align-justify"/>
        <w:shd w:val="clear" w:color="auto" w:fill="FFFFFF"/>
        <w:spacing w:before="0" w:beforeAutospacing="0" w:after="0" w:afterAutospacing="0"/>
        <w:rPr>
          <w:rFonts w:ascii="Calibri" w:hAnsi="Calibri" w:cs="Arial"/>
          <w:sz w:val="20"/>
          <w:szCs w:val="20"/>
        </w:rPr>
      </w:pPr>
      <w:r>
        <w:rPr>
          <w:noProof/>
        </w:rPr>
        <w:drawing>
          <wp:inline distT="0" distB="0" distL="0" distR="0" wp14:anchorId="2F032D1F" wp14:editId="27E6D5EE">
            <wp:extent cx="5010150" cy="3924300"/>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0150" cy="3924300"/>
                    </a:xfrm>
                    <a:prstGeom prst="rect">
                      <a:avLst/>
                    </a:prstGeom>
                  </pic:spPr>
                </pic:pic>
              </a:graphicData>
            </a:graphic>
          </wp:inline>
        </w:drawing>
      </w:r>
    </w:p>
    <w:p w14:paraId="5DA9D2DE" w14:textId="77777777" w:rsidR="00F260B8" w:rsidRDefault="00F260B8" w:rsidP="00DD3188">
      <w:pPr>
        <w:pStyle w:val="align-justify"/>
        <w:shd w:val="clear" w:color="auto" w:fill="FFFFFF"/>
        <w:spacing w:before="0" w:beforeAutospacing="0" w:after="0" w:afterAutospacing="0"/>
        <w:rPr>
          <w:rFonts w:ascii="Calibri" w:hAnsi="Calibri" w:cs="Arial"/>
          <w:sz w:val="20"/>
          <w:szCs w:val="20"/>
        </w:rPr>
      </w:pPr>
    </w:p>
    <w:p w14:paraId="44593C7E" w14:textId="7D633F12" w:rsidR="00A26E59" w:rsidRPr="00FA7F4C" w:rsidRDefault="00F260B8" w:rsidP="007A4CEC">
      <w:pPr>
        <w:pStyle w:val="align-justify"/>
        <w:shd w:val="clear" w:color="auto" w:fill="FFFFFF"/>
        <w:spacing w:before="0" w:beforeAutospacing="0" w:after="0" w:afterAutospacing="0"/>
        <w:rPr>
          <w:rFonts w:ascii="Calibri" w:hAnsi="Calibri" w:cs="Arial"/>
          <w:color w:val="000000" w:themeColor="text1"/>
          <w:sz w:val="20"/>
          <w:szCs w:val="20"/>
        </w:rPr>
      </w:pPr>
      <w:r w:rsidRPr="00FA7F4C">
        <w:rPr>
          <w:rFonts w:ascii="Calibri" w:hAnsi="Calibri" w:cs="Arial"/>
          <w:color w:val="000000" w:themeColor="text1"/>
          <w:sz w:val="20"/>
          <w:szCs w:val="20"/>
        </w:rPr>
        <w:t>V podporo akciji ozaveščanja o škodljivosti kajenja v vozilih, ki je potekala v septembru 2017, smo na NIJZ sodelovali pri pripravi gradiv za akcijo in pri njihovi distribuciji do določenih ciljnih skupin. V času akcije smo na spletu objavili ključne informacije v zvezi s pasivnim kajenjem nasploh in v vozilih ter različna gradiva, uporabljena v akciji. Objava je dostopna na povezavi http://www.nijz.si/sl/pasivno-kajenje-skoduje-zdravju-otrok-in-odraslih.</w:t>
      </w:r>
    </w:p>
    <w:p w14:paraId="7D8C83E4" w14:textId="77777777" w:rsidR="00171BD5" w:rsidRPr="00FA7F4C" w:rsidRDefault="00171BD5" w:rsidP="00171BD5">
      <w:pPr>
        <w:pStyle w:val="datumtevilka"/>
        <w:spacing w:line="240" w:lineRule="auto"/>
        <w:jc w:val="both"/>
        <w:rPr>
          <w:rFonts w:ascii="Calibri" w:hAnsi="Calibri"/>
          <w:strike/>
          <w:color w:val="000000" w:themeColor="text1"/>
        </w:rPr>
      </w:pPr>
    </w:p>
    <w:p w14:paraId="11FC9861" w14:textId="36D15810" w:rsidR="00BF0506" w:rsidRPr="00FA7F4C" w:rsidRDefault="00BF0506" w:rsidP="00BF0506">
      <w:pPr>
        <w:rPr>
          <w:rFonts w:ascii="Calibri" w:hAnsi="Calibri" w:cs="Calibri"/>
          <w:iCs/>
          <w:color w:val="000000" w:themeColor="text1"/>
          <w:sz w:val="20"/>
          <w:szCs w:val="20"/>
        </w:rPr>
      </w:pPr>
      <w:r w:rsidRPr="00FA7F4C">
        <w:rPr>
          <w:rFonts w:ascii="Calibri" w:hAnsi="Calibri" w:cs="Calibri"/>
          <w:iCs/>
          <w:color w:val="000000" w:themeColor="text1"/>
          <w:sz w:val="20"/>
          <w:szCs w:val="20"/>
        </w:rPr>
        <w:t xml:space="preserve">Ministrstvo za pravosodje se </w:t>
      </w:r>
      <w:r w:rsidR="00223AD4">
        <w:rPr>
          <w:rFonts w:ascii="Calibri" w:hAnsi="Calibri" w:cs="Calibri"/>
          <w:iCs/>
          <w:color w:val="000000" w:themeColor="text1"/>
          <w:sz w:val="20"/>
          <w:szCs w:val="20"/>
        </w:rPr>
        <w:t xml:space="preserve">je </w:t>
      </w:r>
      <w:r w:rsidRPr="00FA7F4C">
        <w:rPr>
          <w:rFonts w:ascii="Calibri" w:hAnsi="Calibri" w:cs="Calibri"/>
          <w:iCs/>
          <w:color w:val="000000" w:themeColor="text1"/>
          <w:sz w:val="20"/>
          <w:szCs w:val="20"/>
        </w:rPr>
        <w:t>do vpeljave alkoholnih ključavnic v pravni red Republike Slovenije opredelilo že v lanskem letu ob</w:t>
      </w:r>
      <w:r w:rsidR="00223AD4">
        <w:rPr>
          <w:rFonts w:ascii="Calibri" w:hAnsi="Calibri" w:cs="Calibri"/>
          <w:iCs/>
          <w:color w:val="000000" w:themeColor="text1"/>
          <w:sz w:val="20"/>
          <w:szCs w:val="20"/>
        </w:rPr>
        <w:t xml:space="preserve"> </w:t>
      </w:r>
      <w:r w:rsidRPr="00FA7F4C">
        <w:rPr>
          <w:rFonts w:ascii="Calibri" w:hAnsi="Calibri" w:cs="Calibri"/>
          <w:iCs/>
          <w:color w:val="000000" w:themeColor="text1"/>
          <w:sz w:val="20"/>
          <w:szCs w:val="20"/>
        </w:rPr>
        <w:t>poročanju o izvajanju aktivnost</w:t>
      </w:r>
      <w:r w:rsidR="00223AD4">
        <w:rPr>
          <w:rFonts w:ascii="Calibri" w:hAnsi="Calibri" w:cs="Calibri"/>
          <w:iCs/>
          <w:color w:val="000000" w:themeColor="text1"/>
          <w:sz w:val="20"/>
          <w:szCs w:val="20"/>
        </w:rPr>
        <w:t>i</w:t>
      </w:r>
      <w:r w:rsidRPr="00FA7F4C">
        <w:rPr>
          <w:rFonts w:ascii="Calibri" w:hAnsi="Calibri" w:cs="Calibri"/>
          <w:iCs/>
          <w:color w:val="000000" w:themeColor="text1"/>
          <w:sz w:val="20"/>
          <w:szCs w:val="20"/>
        </w:rPr>
        <w:t xml:space="preserve"> v zvezi z Obdobnim načrtom za zagotavljanje varnosti cestnega prometa za leto 2016 (dokument št. 007-110/2017/2 z dne 21. 3. 2017). Stališče Ministrstva za pravosodje v zvezi z alkoholnimi ključavnicami ostaja nespremenjeno.</w:t>
      </w:r>
    </w:p>
    <w:p w14:paraId="3B4FAE43" w14:textId="77777777" w:rsidR="002732E1" w:rsidRPr="00FA7F4C" w:rsidRDefault="002732E1" w:rsidP="00BF0506">
      <w:pPr>
        <w:rPr>
          <w:rFonts w:ascii="Calibri" w:hAnsi="Calibri" w:cs="Calibri"/>
          <w:iCs/>
          <w:color w:val="000000" w:themeColor="text1"/>
          <w:sz w:val="20"/>
          <w:szCs w:val="20"/>
        </w:rPr>
      </w:pPr>
    </w:p>
    <w:p w14:paraId="1FB25CBC" w14:textId="532D3123" w:rsidR="002732E1" w:rsidRPr="00FA7F4C" w:rsidRDefault="002732E1" w:rsidP="002732E1">
      <w:pPr>
        <w:rPr>
          <w:rFonts w:ascii="Calibri" w:hAnsi="Calibri"/>
          <w:color w:val="000000" w:themeColor="text1"/>
          <w:sz w:val="20"/>
          <w:szCs w:val="20"/>
        </w:rPr>
      </w:pPr>
      <w:r w:rsidRPr="00FA7F4C">
        <w:rPr>
          <w:rFonts w:ascii="Calibri" w:hAnsi="Calibri"/>
          <w:color w:val="000000" w:themeColor="text1"/>
          <w:sz w:val="20"/>
          <w:szCs w:val="20"/>
        </w:rPr>
        <w:t xml:space="preserve">Inštitut za raziskave in razvoj </w:t>
      </w:r>
      <w:r w:rsidR="00B12885">
        <w:rPr>
          <w:rFonts w:ascii="Calibri" w:hAnsi="Calibri"/>
          <w:color w:val="000000" w:themeColor="text1"/>
          <w:sz w:val="20"/>
          <w:szCs w:val="20"/>
        </w:rPr>
        <w:t xml:space="preserve">je </w:t>
      </w:r>
      <w:r w:rsidRPr="00FA7F4C">
        <w:rPr>
          <w:rFonts w:ascii="Calibri" w:hAnsi="Calibri"/>
          <w:color w:val="000000" w:themeColor="text1"/>
          <w:sz w:val="20"/>
          <w:szCs w:val="20"/>
        </w:rPr>
        <w:t xml:space="preserve">izdal publikacijo </w:t>
      </w:r>
      <w:r w:rsidRPr="004436AD">
        <w:rPr>
          <w:rFonts w:ascii="Calibri" w:hAnsi="Calibri"/>
          <w:i/>
          <w:color w:val="000000" w:themeColor="text1"/>
          <w:sz w:val="20"/>
          <w:szCs w:val="20"/>
        </w:rPr>
        <w:t>Smernice in priporočila za preventivno delo na področju vožnje pod vplivom alkohola</w:t>
      </w:r>
      <w:r w:rsidRPr="00FA7F4C">
        <w:rPr>
          <w:rFonts w:ascii="Calibri" w:hAnsi="Calibri"/>
          <w:color w:val="000000" w:themeColor="text1"/>
          <w:sz w:val="20"/>
          <w:szCs w:val="20"/>
        </w:rPr>
        <w:t>. V sklopu projekta so izvedli obsežen pregled relevantne strokovne literature, tako da dokument temelji na verodostojnih znanstvenih dognanjih in splošnih preventivnih standardih. Publikacija je namenjena zlasti tistim ustanovam in programom, ki se ukvarjajo z varnostjo v cestnem prometu, in še posebej tistim, ki delujejo na področju preprečevanja vožnje pod vplivom alkohola. Novembra 2017 so s pomočjo sofinanciranja Ministrstva za zdravje v sklopu programa »Preventivna platforma« smernice in priporočila natisnili v 250 izvodih in izvedli ustrezno promocijo publikacije, zlasti pri pristojnih ministrstvih in Javni agenciji Republike Slovenije za varnost prometa (AVP) ter drugih ustanovah in organizacijah, ki se ukvarjajo s področjem varnosti v cestnem prometu (zlasti s preventivo). Projekt je sofinancirala AVP. Promocijske aktivnosti se bodo nadaljevale tudi v letu 2018.</w:t>
      </w:r>
    </w:p>
    <w:p w14:paraId="7ADD10CF" w14:textId="77777777" w:rsidR="002732E1" w:rsidRPr="00FA7F4C" w:rsidRDefault="002732E1" w:rsidP="00BF0506">
      <w:pPr>
        <w:rPr>
          <w:rFonts w:ascii="Calibri" w:hAnsi="Calibri" w:cs="Calibri"/>
          <w:iCs/>
          <w:color w:val="000000" w:themeColor="text1"/>
          <w:sz w:val="20"/>
          <w:szCs w:val="20"/>
        </w:rPr>
      </w:pPr>
    </w:p>
    <w:p w14:paraId="3A69444B" w14:textId="33E52625" w:rsidR="0066762C" w:rsidRPr="00FA7F4C" w:rsidRDefault="0066762C" w:rsidP="0066762C">
      <w:pPr>
        <w:rPr>
          <w:rFonts w:ascii="Calibri" w:hAnsi="Calibri"/>
          <w:color w:val="000000" w:themeColor="text1"/>
          <w:sz w:val="20"/>
          <w:szCs w:val="20"/>
        </w:rPr>
      </w:pPr>
      <w:r w:rsidRPr="00FA7F4C">
        <w:rPr>
          <w:rFonts w:ascii="Calibri" w:hAnsi="Calibri"/>
          <w:color w:val="000000" w:themeColor="text1"/>
          <w:sz w:val="20"/>
          <w:szCs w:val="20"/>
        </w:rPr>
        <w:t xml:space="preserve">Združenje Drogart je v letu 2017 izvedlo aktivnosti s področja prometne varnosti in alkohola, to </w:t>
      </w:r>
      <w:r w:rsidR="00A55C72">
        <w:rPr>
          <w:rFonts w:ascii="Calibri" w:hAnsi="Calibri"/>
          <w:color w:val="000000" w:themeColor="text1"/>
          <w:sz w:val="20"/>
          <w:szCs w:val="20"/>
        </w:rPr>
        <w:t>sta</w:t>
      </w:r>
      <w:r w:rsidRPr="00FA7F4C">
        <w:rPr>
          <w:rFonts w:ascii="Calibri" w:hAnsi="Calibri"/>
          <w:color w:val="000000" w:themeColor="text1"/>
          <w:sz w:val="20"/>
          <w:szCs w:val="20"/>
        </w:rPr>
        <w:t xml:space="preserve"> </w:t>
      </w:r>
      <w:r w:rsidR="00223AD4">
        <w:rPr>
          <w:rFonts w:ascii="Calibri" w:hAnsi="Calibri"/>
          <w:color w:val="000000" w:themeColor="text1"/>
          <w:sz w:val="20"/>
          <w:szCs w:val="20"/>
        </w:rPr>
        <w:t>p</w:t>
      </w:r>
      <w:r w:rsidRPr="00FA7F4C">
        <w:rPr>
          <w:rFonts w:ascii="Calibri" w:hAnsi="Calibri"/>
          <w:color w:val="000000" w:themeColor="text1"/>
          <w:sz w:val="20"/>
          <w:szCs w:val="20"/>
        </w:rPr>
        <w:t xml:space="preserve">rojekt After taxi in </w:t>
      </w:r>
      <w:r w:rsidR="00223AD4">
        <w:rPr>
          <w:rFonts w:ascii="Calibri" w:hAnsi="Calibri"/>
          <w:color w:val="000000" w:themeColor="text1"/>
          <w:sz w:val="20"/>
          <w:szCs w:val="20"/>
        </w:rPr>
        <w:t>p</w:t>
      </w:r>
      <w:r w:rsidRPr="00FA7F4C">
        <w:rPr>
          <w:rFonts w:ascii="Calibri" w:hAnsi="Calibri"/>
          <w:color w:val="000000" w:themeColor="text1"/>
          <w:sz w:val="20"/>
          <w:szCs w:val="20"/>
        </w:rPr>
        <w:t>rogram Izberi sam. After taxi je inovativen projekt, namenjen informiranju in ozaveščanju javnosti (predvsem mladih) o vplivu alkohola na sposobnosti za vožnjo ter o pomenu načrtovanja varne poti z zabave domov, spodbujanju k odgovornemu ravnanju in načrtovanju varnega povratka z zabave domov, zagotavljanju subvencioniranih taksi prevozov z zabav v nočnem času. Projekt v Ljubljani in okolici ob sofinanciranju MOL uspešno izvajajo že od leta 2010, v letih 2016 in 2017 pa so ozaveščevalne aktivnosti s pomočjo sofinanciranja AVP prenesli na državno raven. V klubih in na odprtih javnih prostorih so v sklopu programa Izberi sam informirali mlade o nevarnostih vožnje pod vplivom alkohola ter delili informativne/preventivne materiale na temo nezdružljivosti vožnje in uporabe psihoaktivnih snovi s sporočilom »Furaš 0,0?«. Ob zaključku prireditev/zabav so obiskovalcem omogočali preverjanje vsebnosti alkohola v izdihanem zraku z alkotestom, uporabnike pa so informirali tudi o varnih načinih povratka z zabave domov. Opravljenih je bilo 429 preizkusov z alkotestom. Sodelovali so tudi s Policijo</w:t>
      </w:r>
      <w:r w:rsidR="001F7D64">
        <w:rPr>
          <w:rFonts w:ascii="Calibri" w:hAnsi="Calibri"/>
          <w:color w:val="000000" w:themeColor="text1"/>
          <w:sz w:val="20"/>
          <w:szCs w:val="20"/>
        </w:rPr>
        <w:t>,</w:t>
      </w:r>
      <w:r w:rsidRPr="00FA7F4C">
        <w:rPr>
          <w:rFonts w:ascii="Calibri" w:hAnsi="Calibri"/>
          <w:color w:val="000000" w:themeColor="text1"/>
          <w:sz w:val="20"/>
          <w:szCs w:val="20"/>
        </w:rPr>
        <w:t xml:space="preserve"> in sicer pri poostrenih nadzorih prometa (</w:t>
      </w:r>
      <w:r w:rsidR="001F7D64">
        <w:rPr>
          <w:rFonts w:ascii="Calibri" w:hAnsi="Calibri"/>
          <w:color w:val="000000" w:themeColor="text1"/>
          <w:sz w:val="20"/>
          <w:szCs w:val="20"/>
        </w:rPr>
        <w:t>deset</w:t>
      </w:r>
      <w:r w:rsidRPr="00FA7F4C">
        <w:rPr>
          <w:rFonts w:ascii="Calibri" w:hAnsi="Calibri"/>
          <w:color w:val="000000" w:themeColor="text1"/>
          <w:sz w:val="20"/>
          <w:szCs w:val="20"/>
        </w:rPr>
        <w:t xml:space="preserve"> akcij). Informatorji so ustavljenim voznikom delili informativni material na temo alkohola in vožnje ter voznike, ki so napihali 0,0, nagradili z obeskom za ključe »Furam 0,0«. Z omenjenimi akcijami smo sodelovali tudi v preventivni akciji »</w:t>
      </w:r>
      <w:r w:rsidR="007F79A5">
        <w:rPr>
          <w:rFonts w:ascii="Calibri" w:hAnsi="Calibri"/>
          <w:color w:val="000000" w:themeColor="text1"/>
          <w:sz w:val="20"/>
          <w:szCs w:val="20"/>
        </w:rPr>
        <w:t xml:space="preserve">Slovenija piha </w:t>
      </w:r>
      <w:r w:rsidRPr="00FA7F4C">
        <w:rPr>
          <w:rFonts w:ascii="Calibri" w:hAnsi="Calibri"/>
          <w:color w:val="000000" w:themeColor="text1"/>
          <w:sz w:val="20"/>
          <w:szCs w:val="20"/>
        </w:rPr>
        <w:t>0,0«. Izvedli so tudi dve specifični akciji na temo psihoaktivnih snovi in vožnje</w:t>
      </w:r>
      <w:r w:rsidR="001F7D64">
        <w:rPr>
          <w:rFonts w:ascii="Calibri" w:hAnsi="Calibri"/>
          <w:color w:val="000000" w:themeColor="text1"/>
          <w:sz w:val="20"/>
          <w:szCs w:val="20"/>
        </w:rPr>
        <w:t>;</w:t>
      </w:r>
      <w:r w:rsidRPr="00FA7F4C">
        <w:rPr>
          <w:rFonts w:ascii="Calibri" w:hAnsi="Calibri"/>
          <w:color w:val="000000" w:themeColor="text1"/>
          <w:sz w:val="20"/>
          <w:szCs w:val="20"/>
        </w:rPr>
        <w:t xml:space="preserve"> v sodelovanju z AVP so na Ritmu mladosti, 8.</w:t>
      </w:r>
      <w:r w:rsidR="001F7D64">
        <w:rPr>
          <w:rFonts w:ascii="Calibri" w:hAnsi="Calibri"/>
          <w:color w:val="000000" w:themeColor="text1"/>
          <w:sz w:val="20"/>
          <w:szCs w:val="20"/>
        </w:rPr>
        <w:t xml:space="preserve"> </w:t>
      </w:r>
      <w:r w:rsidRPr="00FA7F4C">
        <w:rPr>
          <w:rFonts w:ascii="Calibri" w:hAnsi="Calibri"/>
          <w:color w:val="000000" w:themeColor="text1"/>
          <w:sz w:val="20"/>
          <w:szCs w:val="20"/>
        </w:rPr>
        <w:t>12. 2017, obiskovalce prireditve na interaktiven način (alkotest, kviz) o</w:t>
      </w:r>
      <w:r w:rsidR="001F7D64">
        <w:rPr>
          <w:rFonts w:ascii="Calibri" w:hAnsi="Calibri"/>
          <w:color w:val="000000" w:themeColor="text1"/>
          <w:sz w:val="20"/>
          <w:szCs w:val="20"/>
        </w:rPr>
        <w:t>za</w:t>
      </w:r>
      <w:r w:rsidRPr="00FA7F4C">
        <w:rPr>
          <w:rFonts w:ascii="Calibri" w:hAnsi="Calibri"/>
          <w:color w:val="000000" w:themeColor="text1"/>
          <w:sz w:val="20"/>
          <w:szCs w:val="20"/>
        </w:rPr>
        <w:t>veščali o nevarnosti vožnje pod vplivom alkohola in drog ter 22. 9. 2017 v okviru Evropskega tedna mobilnosti v Mariboru izvajali informativno igro »</w:t>
      </w:r>
      <w:r w:rsidR="001F7D64">
        <w:rPr>
          <w:rFonts w:ascii="Calibri" w:hAnsi="Calibri"/>
          <w:color w:val="000000" w:themeColor="text1"/>
          <w:sz w:val="20"/>
          <w:szCs w:val="20"/>
        </w:rPr>
        <w:t>š</w:t>
      </w:r>
      <w:r w:rsidRPr="00FA7F4C">
        <w:rPr>
          <w:rFonts w:ascii="Calibri" w:hAnsi="Calibri"/>
          <w:color w:val="000000" w:themeColor="text1"/>
          <w:sz w:val="20"/>
          <w:szCs w:val="20"/>
        </w:rPr>
        <w:t>ofer</w:t>
      </w:r>
      <w:r w:rsidR="001F7D64">
        <w:rPr>
          <w:rFonts w:ascii="Calibri" w:hAnsi="Calibri"/>
          <w:color w:val="000000" w:themeColor="text1"/>
          <w:sz w:val="20"/>
          <w:szCs w:val="20"/>
        </w:rPr>
        <w:t>,</w:t>
      </w:r>
      <w:r w:rsidRPr="00FA7F4C">
        <w:rPr>
          <w:rFonts w:ascii="Calibri" w:hAnsi="Calibri"/>
          <w:color w:val="000000" w:themeColor="text1"/>
          <w:sz w:val="20"/>
          <w:szCs w:val="20"/>
        </w:rPr>
        <w:t xml:space="preserve"> ne jezi se«. Mobilna aplikacija Furam 0,0, ki nudi informativen izračun alkohola v izdihanem zraku, je bila ob koncu leta 2017 naložena na 548 mobilnih napravah. Ozaveščanje o nevarnosti vožnje pod vplivom alkohola in drugih psihoaktivnih snovi je potekalo tudi prek spletne strani, Facebook profila, letakov in plakatov ter drugih kanalov.</w:t>
      </w:r>
    </w:p>
    <w:p w14:paraId="226E6E7F" w14:textId="77777777" w:rsidR="00BF0506" w:rsidRPr="00FA7F4C" w:rsidRDefault="00BF0506" w:rsidP="00994888">
      <w:pPr>
        <w:rPr>
          <w:rFonts w:ascii="Calibri" w:hAnsi="Calibri" w:cs="Arial"/>
          <w:color w:val="000000" w:themeColor="text1"/>
          <w:sz w:val="20"/>
          <w:szCs w:val="20"/>
        </w:rPr>
      </w:pPr>
    </w:p>
    <w:p w14:paraId="2794F724" w14:textId="6E0522AE" w:rsidR="00E14184" w:rsidRPr="00B16853" w:rsidRDefault="009500EE" w:rsidP="00AD21FD">
      <w:pPr>
        <w:pStyle w:val="Naslov2"/>
      </w:pPr>
      <w:bookmarkStart w:id="173" w:name="_Toc385511967"/>
      <w:bookmarkStart w:id="174" w:name="_Toc385512354"/>
      <w:bookmarkStart w:id="175" w:name="_Toc512412912"/>
      <w:r>
        <w:t>4.10</w:t>
      </w:r>
      <w:r w:rsidR="00B408A6" w:rsidRPr="00B16853">
        <w:t xml:space="preserve">.3 </w:t>
      </w:r>
      <w:r w:rsidR="0021523C" w:rsidRPr="00B16853">
        <w:t>VOZNIKI MOTORNIH DVOKOLES</w:t>
      </w:r>
      <w:bookmarkEnd w:id="173"/>
      <w:bookmarkEnd w:id="174"/>
      <w:bookmarkEnd w:id="175"/>
    </w:p>
    <w:p w14:paraId="18D9EB75" w14:textId="17BAFB1E" w:rsidR="0021523C" w:rsidRPr="00B16853" w:rsidRDefault="0021523C" w:rsidP="0021523C">
      <w:pPr>
        <w:widowControl w:val="0"/>
        <w:spacing w:after="120"/>
        <w:rPr>
          <w:rFonts w:ascii="Calibri" w:hAnsi="Calibri" w:cs="Calibri"/>
          <w:b/>
          <w:i/>
          <w:color w:val="1F497D"/>
          <w:sz w:val="20"/>
          <w:szCs w:val="20"/>
        </w:rPr>
      </w:pPr>
      <w:r w:rsidRPr="00B16853">
        <w:rPr>
          <w:rFonts w:ascii="Calibri" w:hAnsi="Calibri" w:cs="Calibri"/>
          <w:b/>
          <w:i/>
          <w:color w:val="1F497D"/>
          <w:sz w:val="20"/>
          <w:szCs w:val="20"/>
          <w:highlight w:val="yellow"/>
        </w:rPr>
        <w:t>TEMELJNI CILJ: zmanjša</w:t>
      </w:r>
      <w:r w:rsidR="00132651">
        <w:rPr>
          <w:rFonts w:ascii="Calibri" w:hAnsi="Calibri" w:cs="Calibri"/>
          <w:b/>
          <w:i/>
          <w:color w:val="1F497D"/>
          <w:sz w:val="20"/>
          <w:szCs w:val="20"/>
          <w:highlight w:val="yellow"/>
        </w:rPr>
        <w:t>nje</w:t>
      </w:r>
      <w:r w:rsidRPr="00B16853">
        <w:rPr>
          <w:rFonts w:ascii="Calibri" w:hAnsi="Calibri" w:cs="Calibri"/>
          <w:b/>
          <w:i/>
          <w:color w:val="1F497D"/>
          <w:sz w:val="20"/>
          <w:szCs w:val="20"/>
          <w:highlight w:val="yellow"/>
        </w:rPr>
        <w:t xml:space="preserve"> števil</w:t>
      </w:r>
      <w:r w:rsidR="00132651">
        <w:rPr>
          <w:rFonts w:ascii="Calibri" w:hAnsi="Calibri" w:cs="Calibri"/>
          <w:b/>
          <w:i/>
          <w:color w:val="1F497D"/>
          <w:sz w:val="20"/>
          <w:szCs w:val="20"/>
          <w:highlight w:val="yellow"/>
        </w:rPr>
        <w:t>a</w:t>
      </w:r>
      <w:r w:rsidRPr="00B16853">
        <w:rPr>
          <w:rFonts w:ascii="Calibri" w:hAnsi="Calibri" w:cs="Calibri"/>
          <w:b/>
          <w:i/>
          <w:color w:val="1F497D"/>
          <w:sz w:val="20"/>
          <w:szCs w:val="20"/>
          <w:highlight w:val="yellow"/>
        </w:rPr>
        <w:t xml:space="preserve"> mrtvih in hudo telesno poškodovanih voznikov enoslednih motornih vozil za 50 % </w:t>
      </w:r>
      <w:r w:rsidR="00990C30">
        <w:rPr>
          <w:rFonts w:ascii="Calibri" w:hAnsi="Calibri" w:cs="Calibri"/>
          <w:b/>
          <w:i/>
          <w:color w:val="1F497D"/>
          <w:sz w:val="20"/>
          <w:szCs w:val="20"/>
          <w:highlight w:val="yellow"/>
        </w:rPr>
        <w:t>oziroma</w:t>
      </w:r>
      <w:r w:rsidRPr="00B16853">
        <w:rPr>
          <w:rFonts w:ascii="Calibri" w:hAnsi="Calibri" w:cs="Calibri"/>
          <w:b/>
          <w:i/>
          <w:color w:val="1F497D"/>
          <w:sz w:val="20"/>
          <w:szCs w:val="20"/>
          <w:highlight w:val="yellow"/>
        </w:rPr>
        <w:t xml:space="preserve"> v letu 2022 ne sme umreti več kot 15 voznikov enoslednih motornih vozil, hudo telesno poškodovanih </w:t>
      </w:r>
      <w:r w:rsidR="00132651">
        <w:rPr>
          <w:rFonts w:ascii="Calibri" w:hAnsi="Calibri" w:cs="Calibri"/>
          <w:b/>
          <w:i/>
          <w:color w:val="1F497D"/>
          <w:sz w:val="20"/>
          <w:szCs w:val="20"/>
          <w:highlight w:val="yellow"/>
        </w:rPr>
        <w:t xml:space="preserve">jih </w:t>
      </w:r>
      <w:r w:rsidRPr="00B16853">
        <w:rPr>
          <w:rFonts w:ascii="Calibri" w:hAnsi="Calibri" w:cs="Calibri"/>
          <w:b/>
          <w:i/>
          <w:color w:val="1F497D"/>
          <w:sz w:val="20"/>
          <w:szCs w:val="20"/>
          <w:highlight w:val="yellow"/>
        </w:rPr>
        <w:t>ne sme biti več kot 108</w:t>
      </w:r>
    </w:p>
    <w:p w14:paraId="7B2AB700" w14:textId="608CA579" w:rsidR="00232220" w:rsidRPr="00B16853" w:rsidRDefault="00232220" w:rsidP="00232220">
      <w:pPr>
        <w:rPr>
          <w:rFonts w:ascii="Calibri" w:hAnsi="Calibri" w:cs="Calibri"/>
          <w:bCs/>
          <w:sz w:val="20"/>
          <w:szCs w:val="20"/>
        </w:rPr>
      </w:pPr>
      <w:r w:rsidRPr="00B16853">
        <w:rPr>
          <w:rFonts w:ascii="Calibri" w:hAnsi="Calibri" w:cs="Calibri"/>
          <w:iCs/>
          <w:sz w:val="20"/>
          <w:szCs w:val="20"/>
        </w:rPr>
        <w:t xml:space="preserve">Zagotavljanju večje varnosti voznikov enoslednih motornih vozil (motoristi) je </w:t>
      </w:r>
      <w:r w:rsidR="00132651">
        <w:rPr>
          <w:rFonts w:ascii="Calibri" w:hAnsi="Calibri" w:cs="Calibri"/>
          <w:iCs/>
          <w:sz w:val="20"/>
          <w:szCs w:val="20"/>
        </w:rPr>
        <w:t>treba</w:t>
      </w:r>
      <w:r w:rsidRPr="00B16853">
        <w:rPr>
          <w:rFonts w:ascii="Calibri" w:hAnsi="Calibri" w:cs="Calibri"/>
          <w:iCs/>
          <w:sz w:val="20"/>
          <w:szCs w:val="20"/>
        </w:rPr>
        <w:t xml:space="preserve"> nameniti več pozornosti. </w:t>
      </w:r>
      <w:r w:rsidR="0065077A">
        <w:rPr>
          <w:rFonts w:ascii="Calibri" w:hAnsi="Calibri" w:cs="Calibri"/>
          <w:iCs/>
          <w:sz w:val="20"/>
          <w:szCs w:val="20"/>
        </w:rPr>
        <w:t>Dejavnost</w:t>
      </w:r>
      <w:r w:rsidRPr="00B16853">
        <w:rPr>
          <w:rFonts w:ascii="Calibri" w:hAnsi="Calibri" w:cs="Calibri"/>
          <w:iCs/>
          <w:sz w:val="20"/>
          <w:szCs w:val="20"/>
        </w:rPr>
        <w:t xml:space="preserve">i morajo biti usmerjene v preventivno in represivno delo nadzornih organov </w:t>
      </w:r>
      <w:r w:rsidR="001F7D64">
        <w:rPr>
          <w:rFonts w:ascii="Calibri" w:hAnsi="Calibri" w:cs="Calibri"/>
          <w:iCs/>
          <w:sz w:val="20"/>
          <w:szCs w:val="20"/>
        </w:rPr>
        <w:t>in</w:t>
      </w:r>
      <w:r w:rsidRPr="00B16853">
        <w:rPr>
          <w:rFonts w:ascii="Calibri" w:hAnsi="Calibri" w:cs="Calibri"/>
          <w:iCs/>
          <w:sz w:val="20"/>
          <w:szCs w:val="20"/>
        </w:rPr>
        <w:t xml:space="preserve"> s tem </w:t>
      </w:r>
      <w:r w:rsidR="00132651">
        <w:rPr>
          <w:rFonts w:ascii="Calibri" w:hAnsi="Calibri" w:cs="Calibri"/>
          <w:iCs/>
          <w:sz w:val="20"/>
          <w:szCs w:val="20"/>
        </w:rPr>
        <w:t xml:space="preserve">v </w:t>
      </w:r>
      <w:r w:rsidRPr="00B16853">
        <w:rPr>
          <w:rFonts w:ascii="Calibri" w:hAnsi="Calibri" w:cs="Calibri"/>
          <w:iCs/>
          <w:sz w:val="20"/>
          <w:szCs w:val="20"/>
        </w:rPr>
        <w:t>o</w:t>
      </w:r>
      <w:r w:rsidR="001F7D64">
        <w:rPr>
          <w:rFonts w:ascii="Calibri" w:hAnsi="Calibri" w:cs="Calibri"/>
          <w:iCs/>
          <w:sz w:val="20"/>
          <w:szCs w:val="20"/>
        </w:rPr>
        <w:t>za</w:t>
      </w:r>
      <w:r w:rsidRPr="00B16853">
        <w:rPr>
          <w:rFonts w:ascii="Calibri" w:hAnsi="Calibri" w:cs="Calibri"/>
          <w:iCs/>
          <w:sz w:val="20"/>
          <w:szCs w:val="20"/>
        </w:rPr>
        <w:t xml:space="preserve">veščanje </w:t>
      </w:r>
      <w:r w:rsidR="001F7D64">
        <w:rPr>
          <w:rFonts w:ascii="Calibri" w:hAnsi="Calibri" w:cs="Calibri"/>
          <w:iCs/>
          <w:sz w:val="20"/>
          <w:szCs w:val="20"/>
        </w:rPr>
        <w:t>glede</w:t>
      </w:r>
      <w:r w:rsidRPr="00B16853">
        <w:rPr>
          <w:rFonts w:ascii="Calibri" w:hAnsi="Calibri" w:cs="Calibri"/>
          <w:iCs/>
          <w:sz w:val="20"/>
          <w:szCs w:val="20"/>
        </w:rPr>
        <w:t xml:space="preserve"> medsebojnega opozarjanja motoristov na </w:t>
      </w:r>
      <w:r w:rsidRPr="00B16853">
        <w:rPr>
          <w:rFonts w:ascii="Calibri" w:eastAsia="Arial" w:hAnsi="Calibri" w:cs="Calibri"/>
          <w:iCs/>
          <w:sz w:val="20"/>
          <w:szCs w:val="20"/>
        </w:rPr>
        <w:t>agresivno in nevarno vožnjo oziroma vožnjo v nasprotju s prometnimi pravili.</w:t>
      </w:r>
      <w:r w:rsidRPr="00B16853">
        <w:rPr>
          <w:rFonts w:ascii="Calibri" w:hAnsi="Calibri" w:cs="Calibri"/>
          <w:bCs/>
          <w:sz w:val="20"/>
          <w:szCs w:val="20"/>
        </w:rPr>
        <w:t xml:space="preserve"> Po končani akciji se izdela </w:t>
      </w:r>
      <w:r w:rsidR="00132651">
        <w:rPr>
          <w:rFonts w:ascii="Calibri" w:hAnsi="Calibri" w:cs="Calibri"/>
          <w:bCs/>
          <w:sz w:val="20"/>
          <w:szCs w:val="20"/>
        </w:rPr>
        <w:t>končno</w:t>
      </w:r>
      <w:r w:rsidRPr="00B16853">
        <w:rPr>
          <w:rFonts w:ascii="Calibri" w:hAnsi="Calibri" w:cs="Calibri"/>
          <w:bCs/>
          <w:sz w:val="20"/>
          <w:szCs w:val="20"/>
        </w:rPr>
        <w:t xml:space="preserve"> poročilo s predlogi nadaljnjih ukrepov.</w:t>
      </w:r>
    </w:p>
    <w:p w14:paraId="30BB707D" w14:textId="77777777" w:rsidR="00AE4D4B" w:rsidRPr="00B16853" w:rsidRDefault="00AE4D4B" w:rsidP="00232220">
      <w:pPr>
        <w:rPr>
          <w:rFonts w:ascii="Calibri" w:hAnsi="Calibri" w:cs="Calibri"/>
          <w:bCs/>
          <w:sz w:val="20"/>
          <w:szCs w:val="20"/>
        </w:rPr>
      </w:pPr>
    </w:p>
    <w:p w14:paraId="21D73E0F" w14:textId="3FA3EF57" w:rsidR="00AE4D4B" w:rsidRPr="00B16853" w:rsidRDefault="00AE4D4B" w:rsidP="00232220">
      <w:pPr>
        <w:rPr>
          <w:rFonts w:ascii="Calibri" w:hAnsi="Calibri" w:cs="Calibri"/>
          <w:b/>
          <w:bCs/>
          <w:i/>
          <w:color w:val="1F497D"/>
          <w:sz w:val="20"/>
          <w:szCs w:val="20"/>
        </w:rPr>
      </w:pPr>
      <w:r w:rsidRPr="00B16853">
        <w:rPr>
          <w:rFonts w:ascii="Calibri" w:hAnsi="Calibri" w:cs="Calibri"/>
          <w:b/>
          <w:bCs/>
          <w:i/>
          <w:color w:val="1F497D"/>
          <w:sz w:val="20"/>
          <w:szCs w:val="20"/>
        </w:rPr>
        <w:t>PODCILJ: zmanjša</w:t>
      </w:r>
      <w:r w:rsidR="00132651">
        <w:rPr>
          <w:rFonts w:ascii="Calibri" w:hAnsi="Calibri" w:cs="Calibri"/>
          <w:b/>
          <w:bCs/>
          <w:i/>
          <w:color w:val="1F497D"/>
          <w:sz w:val="20"/>
          <w:szCs w:val="20"/>
        </w:rPr>
        <w:t>nje</w:t>
      </w:r>
      <w:r w:rsidRPr="00B16853">
        <w:rPr>
          <w:rFonts w:ascii="Calibri" w:hAnsi="Calibri" w:cs="Calibri"/>
          <w:b/>
          <w:bCs/>
          <w:i/>
          <w:color w:val="1F497D"/>
          <w:sz w:val="20"/>
          <w:szCs w:val="20"/>
        </w:rPr>
        <w:t xml:space="preserve"> števil</w:t>
      </w:r>
      <w:r w:rsidR="00132651">
        <w:rPr>
          <w:rFonts w:ascii="Calibri" w:hAnsi="Calibri" w:cs="Calibri"/>
          <w:b/>
          <w:bCs/>
          <w:i/>
          <w:color w:val="1F497D"/>
          <w:sz w:val="20"/>
          <w:szCs w:val="20"/>
        </w:rPr>
        <w:t>a</w:t>
      </w:r>
      <w:r w:rsidRPr="00B16853">
        <w:rPr>
          <w:rFonts w:ascii="Calibri" w:hAnsi="Calibri" w:cs="Calibri"/>
          <w:b/>
          <w:bCs/>
          <w:i/>
          <w:color w:val="1F497D"/>
          <w:sz w:val="20"/>
          <w:szCs w:val="20"/>
        </w:rPr>
        <w:t xml:space="preserve"> prometnih nesreč z udeležbo voznikov enoslednih motornih vozil za 50</w:t>
      </w:r>
      <w:r w:rsidR="00920C4C">
        <w:rPr>
          <w:rFonts w:ascii="Calibri" w:hAnsi="Calibri" w:cs="Calibri"/>
          <w:b/>
          <w:bCs/>
          <w:i/>
          <w:color w:val="1F497D"/>
          <w:sz w:val="20"/>
          <w:szCs w:val="20"/>
        </w:rPr>
        <w:t xml:space="preserve"> </w:t>
      </w:r>
      <w:r w:rsidRPr="00B16853">
        <w:rPr>
          <w:rFonts w:ascii="Calibri" w:hAnsi="Calibri" w:cs="Calibri"/>
          <w:b/>
          <w:bCs/>
          <w:i/>
          <w:color w:val="1F497D"/>
          <w:sz w:val="20"/>
          <w:szCs w:val="20"/>
        </w:rPr>
        <w:t>%</w:t>
      </w:r>
    </w:p>
    <w:p w14:paraId="59748656" w14:textId="77777777" w:rsidR="006C3908" w:rsidRPr="00B16853" w:rsidRDefault="006C3908" w:rsidP="00232220">
      <w:pPr>
        <w:rPr>
          <w:rFonts w:ascii="Calibri" w:hAnsi="Calibri" w:cs="Calibri"/>
          <w:b/>
          <w:bCs/>
          <w:i/>
          <w:color w:val="1F497D"/>
          <w:sz w:val="20"/>
          <w:szCs w:val="20"/>
        </w:rPr>
      </w:pPr>
    </w:p>
    <w:p w14:paraId="6652769E" w14:textId="1E41C13B" w:rsidR="00232220" w:rsidRPr="00FA7F4C" w:rsidRDefault="00232220" w:rsidP="00232220">
      <w:pPr>
        <w:rPr>
          <w:rFonts w:ascii="Calibri" w:hAnsi="Calibri" w:cs="Calibri"/>
          <w:b/>
          <w:i/>
          <w:color w:val="000000" w:themeColor="text1"/>
          <w:sz w:val="20"/>
          <w:szCs w:val="20"/>
        </w:rPr>
      </w:pPr>
      <w:r w:rsidRPr="00FA7F4C">
        <w:rPr>
          <w:rFonts w:ascii="Calibri" w:hAnsi="Calibri" w:cs="Calibri"/>
          <w:b/>
          <w:i/>
          <w:color w:val="000000" w:themeColor="text1"/>
          <w:sz w:val="20"/>
          <w:szCs w:val="20"/>
        </w:rPr>
        <w:t xml:space="preserve">Graf </w:t>
      </w:r>
      <w:r w:rsidR="008F0628" w:rsidRPr="00FA7F4C">
        <w:rPr>
          <w:rFonts w:ascii="Calibri" w:hAnsi="Calibri" w:cs="Calibri"/>
          <w:b/>
          <w:i/>
          <w:color w:val="000000" w:themeColor="text1"/>
          <w:sz w:val="20"/>
          <w:szCs w:val="20"/>
        </w:rPr>
        <w:t>19</w:t>
      </w:r>
      <w:r w:rsidRPr="00FA7F4C">
        <w:rPr>
          <w:rFonts w:ascii="Calibri" w:hAnsi="Calibri" w:cs="Calibri"/>
          <w:b/>
          <w:i/>
          <w:color w:val="000000" w:themeColor="text1"/>
          <w:sz w:val="20"/>
          <w:szCs w:val="20"/>
        </w:rPr>
        <w:t xml:space="preserve">: Število </w:t>
      </w:r>
      <w:r w:rsidR="007D7BAD" w:rsidRPr="00FA7F4C">
        <w:rPr>
          <w:rFonts w:ascii="Calibri" w:hAnsi="Calibri" w:cs="Calibri"/>
          <w:b/>
          <w:i/>
          <w:color w:val="000000" w:themeColor="text1"/>
          <w:sz w:val="20"/>
          <w:szCs w:val="20"/>
        </w:rPr>
        <w:t>umrlih</w:t>
      </w:r>
      <w:r w:rsidRPr="00FA7F4C">
        <w:rPr>
          <w:rFonts w:ascii="Calibri" w:hAnsi="Calibri" w:cs="Calibri"/>
          <w:b/>
          <w:i/>
          <w:color w:val="000000" w:themeColor="text1"/>
          <w:sz w:val="20"/>
          <w:szCs w:val="20"/>
        </w:rPr>
        <w:t xml:space="preserve"> voznikov enoslednih motornih vozil v obdobju 20</w:t>
      </w:r>
      <w:r w:rsidR="0072219C" w:rsidRPr="00FA7F4C">
        <w:rPr>
          <w:rFonts w:ascii="Calibri" w:hAnsi="Calibri" w:cs="Calibri"/>
          <w:b/>
          <w:i/>
          <w:color w:val="000000" w:themeColor="text1"/>
          <w:sz w:val="20"/>
          <w:szCs w:val="20"/>
        </w:rPr>
        <w:t>1</w:t>
      </w:r>
      <w:r w:rsidR="00975A7B" w:rsidRPr="00FA7F4C">
        <w:rPr>
          <w:rFonts w:ascii="Calibri" w:hAnsi="Calibri" w:cs="Calibri"/>
          <w:b/>
          <w:i/>
          <w:color w:val="000000" w:themeColor="text1"/>
          <w:sz w:val="20"/>
          <w:szCs w:val="20"/>
        </w:rPr>
        <w:t>1–2017</w:t>
      </w:r>
      <w:r w:rsidR="007D7BAD" w:rsidRPr="00FA7F4C">
        <w:rPr>
          <w:rFonts w:ascii="Calibri" w:hAnsi="Calibri" w:cs="Calibri"/>
          <w:b/>
          <w:i/>
          <w:color w:val="000000" w:themeColor="text1"/>
          <w:sz w:val="20"/>
          <w:szCs w:val="20"/>
        </w:rPr>
        <w:t xml:space="preserve"> in cilj do leta 2022</w:t>
      </w:r>
    </w:p>
    <w:p w14:paraId="727C71B7" w14:textId="2A9D6FB9" w:rsidR="00975A7B" w:rsidRPr="00B21868" w:rsidRDefault="00975A7B" w:rsidP="00232220">
      <w:pPr>
        <w:rPr>
          <w:rFonts w:ascii="Calibri" w:hAnsi="Calibri" w:cs="Calibri"/>
          <w:i/>
          <w:sz w:val="20"/>
          <w:szCs w:val="20"/>
        </w:rPr>
      </w:pPr>
      <w:r>
        <w:rPr>
          <w:noProof/>
          <w:lang w:eastAsia="sl-SI"/>
        </w:rPr>
        <mc:AlternateContent>
          <mc:Choice Requires="wps">
            <w:drawing>
              <wp:anchor distT="0" distB="0" distL="114300" distR="114300" simplePos="0" relativeHeight="251655168" behindDoc="0" locked="0" layoutInCell="1" allowOverlap="1" wp14:anchorId="4D9373AF" wp14:editId="123A0397">
                <wp:simplePos x="0" y="0"/>
                <wp:positionH relativeFrom="column">
                  <wp:posOffset>752475</wp:posOffset>
                </wp:positionH>
                <wp:positionV relativeFrom="paragraph">
                  <wp:posOffset>916940</wp:posOffset>
                </wp:positionV>
                <wp:extent cx="5004435" cy="811530"/>
                <wp:effectExtent l="0" t="0" r="81915" b="83820"/>
                <wp:wrapNone/>
                <wp:docPr id="4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4435" cy="811530"/>
                        </a:xfrm>
                        <a:custGeom>
                          <a:avLst/>
                          <a:gdLst>
                            <a:gd name="T0" fmla="*/ 0 w 2428875"/>
                            <a:gd name="T1" fmla="*/ 0 h 428625"/>
                            <a:gd name="T2" fmla="*/ 11381591 w 2428875"/>
                            <a:gd name="T3" fmla="*/ 1254972 h 428625"/>
                            <a:gd name="T4" fmla="*/ 0 60000 65536"/>
                            <a:gd name="T5" fmla="*/ 0 60000 65536"/>
                          </a:gdLst>
                          <a:ahLst/>
                          <a:cxnLst>
                            <a:cxn ang="T4">
                              <a:pos x="T0" y="T1"/>
                            </a:cxn>
                            <a:cxn ang="T5">
                              <a:pos x="T2" y="T3"/>
                            </a:cxn>
                          </a:cxnLst>
                          <a:rect l="0" t="0" r="r" b="b"/>
                          <a:pathLst>
                            <a:path w="2428875" h="428625">
                              <a:moveTo>
                                <a:pt x="0" y="0"/>
                              </a:moveTo>
                              <a:lnTo>
                                <a:pt x="2428875" y="428625"/>
                              </a:lnTo>
                            </a:path>
                          </a:pathLst>
                        </a:custGeom>
                        <a:noFill/>
                        <a:ln w="19050" cap="flat" cmpd="sng">
                          <a:solidFill>
                            <a:srgbClr xmlns:a14="http://schemas.microsoft.com/office/drawing/2010/main" val="FF0000" mc:Ignorable="a14" a14:legacySpreadsheetColorIndex="1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37768" id="Freeform 3" o:spid="_x0000_s1026" style="position:absolute;margin-left:59.25pt;margin-top:72.2pt;width:394.05pt;height:6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88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" path="m,l2428875,428625e" filled="f" strokecolor="red" strokeweight="1.5pt">
                <v:stroke endarrow="block"/>
                <v:path arrowok="t" o:connecttype="custom" o:connectlocs="0,0;23450541,2376080" o:connectangles="0,0"/>
              </v:shape>
            </w:pict>
          </mc:Fallback>
        </mc:AlternateContent>
      </w:r>
      <w:r>
        <w:rPr>
          <w:noProof/>
          <w:lang w:eastAsia="sl-SI"/>
        </w:rPr>
        <w:drawing>
          <wp:inline distT="0" distB="0" distL="0" distR="0" wp14:anchorId="46B7729F" wp14:editId="258376FE">
            <wp:extent cx="6119495" cy="3119120"/>
            <wp:effectExtent l="0" t="0" r="14605" b="508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9D8263" w14:textId="574D7481" w:rsidR="00107800" w:rsidRPr="00B16853" w:rsidRDefault="00107800" w:rsidP="00232220">
      <w:pPr>
        <w:rPr>
          <w:rFonts w:ascii="Calibri" w:hAnsi="Calibri" w:cs="Calibri"/>
          <w:i/>
          <w:sz w:val="20"/>
          <w:szCs w:val="20"/>
        </w:rPr>
      </w:pPr>
    </w:p>
    <w:p w14:paraId="299FD487" w14:textId="56A87838" w:rsidR="00EF2869" w:rsidRPr="00FA7F4C" w:rsidRDefault="00EF2869" w:rsidP="00EF2869">
      <w:pPr>
        <w:rPr>
          <w:rFonts w:ascii="Calibri" w:hAnsi="Calibri" w:cs="Calibri"/>
          <w:bCs/>
          <w:i/>
          <w:color w:val="000000" w:themeColor="text1"/>
          <w:sz w:val="20"/>
          <w:szCs w:val="20"/>
        </w:rPr>
      </w:pPr>
      <w:r w:rsidRPr="00FA7F4C">
        <w:rPr>
          <w:rFonts w:ascii="Calibri" w:hAnsi="Calibri" w:cs="Calibri"/>
          <w:bCs/>
          <w:i/>
          <w:color w:val="000000" w:themeColor="text1"/>
          <w:sz w:val="20"/>
          <w:szCs w:val="20"/>
        </w:rPr>
        <w:t xml:space="preserve">Nosilec </w:t>
      </w:r>
      <w:r w:rsidR="0065077A" w:rsidRPr="00FA7F4C">
        <w:rPr>
          <w:rFonts w:ascii="Calibri" w:hAnsi="Calibri" w:cs="Calibri"/>
          <w:bCs/>
          <w:i/>
          <w:color w:val="000000" w:themeColor="text1"/>
          <w:sz w:val="20"/>
          <w:szCs w:val="20"/>
        </w:rPr>
        <w:t>dejavnost</w:t>
      </w:r>
      <w:r w:rsidRPr="00FA7F4C">
        <w:rPr>
          <w:rFonts w:ascii="Calibri" w:hAnsi="Calibri" w:cs="Calibri"/>
          <w:bCs/>
          <w:i/>
          <w:color w:val="000000" w:themeColor="text1"/>
          <w:sz w:val="20"/>
          <w:szCs w:val="20"/>
        </w:rPr>
        <w:t>i: Javna agencija RS za varnost prometa</w:t>
      </w:r>
      <w:r w:rsidR="00975A7B" w:rsidRPr="00FA7F4C">
        <w:rPr>
          <w:rFonts w:ascii="Calibri" w:hAnsi="Calibri" w:cs="Calibri"/>
          <w:bCs/>
          <w:i/>
          <w:color w:val="000000" w:themeColor="text1"/>
          <w:sz w:val="20"/>
          <w:szCs w:val="20"/>
        </w:rPr>
        <w:t>.</w:t>
      </w:r>
    </w:p>
    <w:p w14:paraId="73A8FA3C" w14:textId="24E8653B" w:rsidR="00EF2869" w:rsidRPr="00FA7F4C" w:rsidRDefault="00786E6B" w:rsidP="00EF2869">
      <w:pPr>
        <w:tabs>
          <w:tab w:val="left" w:pos="1985"/>
        </w:tabs>
        <w:rPr>
          <w:rFonts w:ascii="Calibri" w:hAnsi="Calibri" w:cs="Calibri"/>
          <w:bCs/>
          <w:i/>
          <w:color w:val="000000" w:themeColor="text1"/>
          <w:sz w:val="20"/>
          <w:szCs w:val="20"/>
        </w:rPr>
      </w:pPr>
      <w:r w:rsidRPr="00FA7F4C">
        <w:rPr>
          <w:rFonts w:ascii="Calibri" w:hAnsi="Calibri" w:cs="Calibri"/>
          <w:bCs/>
          <w:i/>
          <w:color w:val="000000" w:themeColor="text1"/>
          <w:sz w:val="20"/>
          <w:szCs w:val="20"/>
        </w:rPr>
        <w:t>Čas</w:t>
      </w:r>
      <w:r w:rsidR="00EF2869" w:rsidRPr="00FA7F4C">
        <w:rPr>
          <w:rFonts w:ascii="Calibri" w:hAnsi="Calibri" w:cs="Calibri"/>
          <w:bCs/>
          <w:i/>
          <w:color w:val="000000" w:themeColor="text1"/>
          <w:sz w:val="20"/>
          <w:szCs w:val="20"/>
        </w:rPr>
        <w:t xml:space="preserve"> izvedbe: </w:t>
      </w:r>
      <w:r w:rsidR="00975A7B" w:rsidRPr="00FA7F4C">
        <w:rPr>
          <w:rFonts w:ascii="Calibri" w:hAnsi="Calibri" w:cs="Calibri"/>
          <w:i/>
          <w:color w:val="000000" w:themeColor="text1"/>
          <w:sz w:val="20"/>
          <w:szCs w:val="20"/>
        </w:rPr>
        <w:t>od 27</w:t>
      </w:r>
      <w:r w:rsidR="00EF2869" w:rsidRPr="00FA7F4C">
        <w:rPr>
          <w:rFonts w:ascii="Calibri" w:hAnsi="Calibri" w:cs="Calibri"/>
          <w:i/>
          <w:color w:val="000000" w:themeColor="text1"/>
          <w:sz w:val="20"/>
          <w:szCs w:val="20"/>
        </w:rPr>
        <w:t>. marc</w:t>
      </w:r>
      <w:r w:rsidRPr="00FA7F4C">
        <w:rPr>
          <w:rFonts w:ascii="Calibri" w:hAnsi="Calibri" w:cs="Calibri"/>
          <w:i/>
          <w:color w:val="000000" w:themeColor="text1"/>
          <w:sz w:val="20"/>
          <w:szCs w:val="20"/>
        </w:rPr>
        <w:t>a</w:t>
      </w:r>
      <w:r w:rsidR="00975A7B" w:rsidRPr="00FA7F4C">
        <w:rPr>
          <w:rFonts w:ascii="Calibri" w:hAnsi="Calibri" w:cs="Calibri"/>
          <w:i/>
          <w:color w:val="000000" w:themeColor="text1"/>
          <w:sz w:val="20"/>
          <w:szCs w:val="20"/>
        </w:rPr>
        <w:t xml:space="preserve"> do 9</w:t>
      </w:r>
      <w:r w:rsidR="00EF2869" w:rsidRPr="00FA7F4C">
        <w:rPr>
          <w:rFonts w:ascii="Calibri" w:hAnsi="Calibri" w:cs="Calibri"/>
          <w:i/>
          <w:color w:val="000000" w:themeColor="text1"/>
          <w:sz w:val="20"/>
          <w:szCs w:val="20"/>
        </w:rPr>
        <w:t>. april</w:t>
      </w:r>
      <w:r w:rsidRPr="00FA7F4C">
        <w:rPr>
          <w:rFonts w:ascii="Calibri" w:hAnsi="Calibri" w:cs="Calibri"/>
          <w:i/>
          <w:color w:val="000000" w:themeColor="text1"/>
          <w:sz w:val="20"/>
          <w:szCs w:val="20"/>
        </w:rPr>
        <w:t>a</w:t>
      </w:r>
      <w:r w:rsidR="00975A7B" w:rsidRPr="00FA7F4C">
        <w:rPr>
          <w:rFonts w:ascii="Calibri" w:hAnsi="Calibri" w:cs="Calibri"/>
          <w:i/>
          <w:color w:val="000000" w:themeColor="text1"/>
          <w:sz w:val="20"/>
          <w:szCs w:val="20"/>
        </w:rPr>
        <w:t xml:space="preserve"> 2017.</w:t>
      </w:r>
    </w:p>
    <w:p w14:paraId="3494BCAB" w14:textId="77777777" w:rsidR="0072219C" w:rsidRPr="00FA7F4C" w:rsidRDefault="0072219C" w:rsidP="00232220">
      <w:pPr>
        <w:rPr>
          <w:rFonts w:ascii="Calibri" w:hAnsi="Calibri" w:cs="Calibri"/>
          <w:b/>
          <w:color w:val="000000" w:themeColor="text1"/>
          <w:sz w:val="20"/>
          <w:szCs w:val="20"/>
        </w:rPr>
      </w:pPr>
    </w:p>
    <w:p w14:paraId="4916C31D" w14:textId="739A69F0" w:rsidR="00232220" w:rsidRPr="00FA7F4C" w:rsidRDefault="00907D49" w:rsidP="00791DEF">
      <w:pPr>
        <w:rPr>
          <w:rFonts w:ascii="Calibri" w:hAnsi="Calibri" w:cs="Calibri"/>
          <w:color w:val="000000" w:themeColor="text1"/>
          <w:sz w:val="20"/>
          <w:szCs w:val="20"/>
        </w:rPr>
      </w:pPr>
      <w:r w:rsidRPr="00FA7F4C">
        <w:rPr>
          <w:rFonts w:ascii="Calibri" w:hAnsi="Calibri" w:cs="Calibri"/>
          <w:color w:val="000000" w:themeColor="text1"/>
          <w:sz w:val="20"/>
          <w:szCs w:val="20"/>
        </w:rPr>
        <w:t>V</w:t>
      </w:r>
      <w:r w:rsidR="00975A7B" w:rsidRPr="00FA7F4C">
        <w:rPr>
          <w:rFonts w:ascii="Calibri" w:hAnsi="Calibri" w:cs="Calibri"/>
          <w:color w:val="000000" w:themeColor="text1"/>
          <w:sz w:val="20"/>
          <w:szCs w:val="20"/>
        </w:rPr>
        <w:t xml:space="preserve"> letu 2017</w:t>
      </w:r>
      <w:r w:rsidR="00232220" w:rsidRPr="00FA7F4C">
        <w:rPr>
          <w:rFonts w:ascii="Calibri" w:hAnsi="Calibri" w:cs="Calibri"/>
          <w:color w:val="000000" w:themeColor="text1"/>
          <w:sz w:val="20"/>
          <w:szCs w:val="20"/>
        </w:rPr>
        <w:t xml:space="preserve"> je v prometnih nesrečah umrlo </w:t>
      </w:r>
      <w:r w:rsidR="00975A7B" w:rsidRPr="00FA7F4C">
        <w:rPr>
          <w:rFonts w:ascii="Calibri" w:hAnsi="Calibri" w:cs="Calibri"/>
          <w:color w:val="000000" w:themeColor="text1"/>
          <w:sz w:val="20"/>
          <w:szCs w:val="20"/>
        </w:rPr>
        <w:t>29</w:t>
      </w:r>
      <w:r w:rsidRPr="00FA7F4C">
        <w:rPr>
          <w:rFonts w:ascii="Calibri" w:hAnsi="Calibri" w:cs="Calibri"/>
          <w:color w:val="000000" w:themeColor="text1"/>
          <w:sz w:val="20"/>
          <w:szCs w:val="20"/>
        </w:rPr>
        <w:t xml:space="preserve"> (</w:t>
      </w:r>
      <w:r w:rsidR="00E564DD" w:rsidRPr="00FA7F4C">
        <w:rPr>
          <w:rFonts w:ascii="Calibri" w:hAnsi="Calibri" w:cs="Calibri"/>
          <w:color w:val="000000" w:themeColor="text1"/>
          <w:sz w:val="20"/>
          <w:szCs w:val="20"/>
        </w:rPr>
        <w:t>2</w:t>
      </w:r>
      <w:r w:rsidR="00975A7B" w:rsidRPr="00FA7F4C">
        <w:rPr>
          <w:rFonts w:ascii="Calibri" w:hAnsi="Calibri" w:cs="Calibri"/>
          <w:color w:val="000000" w:themeColor="text1"/>
          <w:sz w:val="20"/>
          <w:szCs w:val="20"/>
        </w:rPr>
        <w:t>4</w:t>
      </w:r>
      <w:r w:rsidRPr="00FA7F4C">
        <w:rPr>
          <w:rFonts w:ascii="Calibri" w:hAnsi="Calibri" w:cs="Calibri"/>
          <w:color w:val="000000" w:themeColor="text1"/>
          <w:sz w:val="20"/>
          <w:szCs w:val="20"/>
        </w:rPr>
        <w:t>)</w:t>
      </w:r>
      <w:r w:rsidR="00232220" w:rsidRPr="00FA7F4C">
        <w:rPr>
          <w:rFonts w:ascii="Calibri" w:hAnsi="Calibri" w:cs="Calibri"/>
          <w:color w:val="000000" w:themeColor="text1"/>
          <w:sz w:val="20"/>
          <w:szCs w:val="20"/>
        </w:rPr>
        <w:t xml:space="preserve"> voznikov enoslednih motornih vozil, </w:t>
      </w:r>
      <w:r w:rsidR="00975A7B" w:rsidRPr="00FA7F4C">
        <w:rPr>
          <w:rFonts w:ascii="Calibri" w:hAnsi="Calibri" w:cs="Calibri"/>
          <w:color w:val="000000" w:themeColor="text1"/>
          <w:sz w:val="20"/>
          <w:szCs w:val="20"/>
        </w:rPr>
        <w:t>204</w:t>
      </w:r>
      <w:r w:rsidRPr="00FA7F4C">
        <w:rPr>
          <w:rFonts w:ascii="Calibri" w:hAnsi="Calibri" w:cs="Calibri"/>
          <w:color w:val="000000" w:themeColor="text1"/>
          <w:sz w:val="20"/>
          <w:szCs w:val="20"/>
        </w:rPr>
        <w:t xml:space="preserve"> (</w:t>
      </w:r>
      <w:r w:rsidR="00975A7B" w:rsidRPr="00FA7F4C">
        <w:rPr>
          <w:rFonts w:ascii="Calibri" w:hAnsi="Calibri" w:cs="Calibri"/>
          <w:color w:val="000000" w:themeColor="text1"/>
          <w:sz w:val="20"/>
          <w:szCs w:val="20"/>
        </w:rPr>
        <w:t>168</w:t>
      </w:r>
      <w:r w:rsidRPr="00FA7F4C">
        <w:rPr>
          <w:rFonts w:ascii="Calibri" w:hAnsi="Calibri" w:cs="Calibri"/>
          <w:color w:val="000000" w:themeColor="text1"/>
          <w:sz w:val="20"/>
          <w:szCs w:val="20"/>
        </w:rPr>
        <w:t>)</w:t>
      </w:r>
      <w:r w:rsidR="00232220" w:rsidRPr="00FA7F4C">
        <w:rPr>
          <w:rFonts w:ascii="Calibri" w:hAnsi="Calibri" w:cs="Calibri"/>
          <w:color w:val="000000" w:themeColor="text1"/>
          <w:sz w:val="20"/>
          <w:szCs w:val="20"/>
        </w:rPr>
        <w:t xml:space="preserve"> se jih je hudo telesno poškodovalo in </w:t>
      </w:r>
      <w:r w:rsidR="00975A7B" w:rsidRPr="00FA7F4C">
        <w:rPr>
          <w:rFonts w:ascii="Calibri" w:hAnsi="Calibri" w:cs="Calibri"/>
          <w:color w:val="000000" w:themeColor="text1"/>
          <w:sz w:val="20"/>
          <w:szCs w:val="20"/>
        </w:rPr>
        <w:t>618</w:t>
      </w:r>
      <w:r w:rsidRPr="00FA7F4C">
        <w:rPr>
          <w:rFonts w:ascii="Calibri" w:hAnsi="Calibri" w:cs="Calibri"/>
          <w:color w:val="000000" w:themeColor="text1"/>
          <w:sz w:val="20"/>
          <w:szCs w:val="20"/>
        </w:rPr>
        <w:t xml:space="preserve"> (</w:t>
      </w:r>
      <w:r w:rsidR="00975A7B" w:rsidRPr="00FA7F4C">
        <w:rPr>
          <w:rFonts w:ascii="Calibri" w:hAnsi="Calibri" w:cs="Calibri"/>
          <w:color w:val="000000" w:themeColor="text1"/>
          <w:sz w:val="20"/>
          <w:szCs w:val="20"/>
        </w:rPr>
        <w:t>520</w:t>
      </w:r>
      <w:r w:rsidRPr="00FA7F4C">
        <w:rPr>
          <w:rFonts w:ascii="Calibri" w:hAnsi="Calibri" w:cs="Calibri"/>
          <w:color w:val="000000" w:themeColor="text1"/>
          <w:sz w:val="20"/>
          <w:szCs w:val="20"/>
        </w:rPr>
        <w:t>)</w:t>
      </w:r>
      <w:r w:rsidR="00232220" w:rsidRPr="00FA7F4C">
        <w:rPr>
          <w:rFonts w:ascii="Calibri" w:hAnsi="Calibri" w:cs="Calibri"/>
          <w:color w:val="000000" w:themeColor="text1"/>
          <w:sz w:val="20"/>
          <w:szCs w:val="20"/>
        </w:rPr>
        <w:t xml:space="preserve"> lahko telesno poškodovalo. </w:t>
      </w:r>
    </w:p>
    <w:p w14:paraId="1ABC828C" w14:textId="77777777" w:rsidR="006F0774" w:rsidRDefault="006F0774" w:rsidP="00791DEF">
      <w:pPr>
        <w:rPr>
          <w:rFonts w:ascii="Calibri" w:hAnsi="Calibri" w:cs="Calibri"/>
          <w:sz w:val="20"/>
          <w:szCs w:val="20"/>
        </w:rPr>
      </w:pPr>
    </w:p>
    <w:p w14:paraId="4919889A" w14:textId="6A95CC4D" w:rsidR="006F0774" w:rsidRPr="00FA7F4C" w:rsidRDefault="006F0774" w:rsidP="006F0774">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Posamezne PU so v letu 2017 izvedle nadzore nad vozniki enoslednih motornih vozil v terminskih obdobjih, ki so potekali predvsem v poletnih mesecih</w:t>
      </w:r>
      <w:r w:rsidR="001F7D6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pripravile tudi preventivne aktivnosti.</w:t>
      </w:r>
      <w:r w:rsidR="001F7D6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V letu 2017 (2016) je v prometnih nesrečah umrlo 29 (22) voznikov enoslednih motornih vozil, 205 (177) se jih je hudo telesno poškodovalo in 671 (520) lahko telesno poškodovalo. Policisti so ugotovili 2.723 (1.233) kršitev neuporabe čelade in zasegli 608 (579) enoslednih motornih vozil. </w:t>
      </w:r>
    </w:p>
    <w:p w14:paraId="094804F5" w14:textId="77777777" w:rsidR="00B5208B" w:rsidRPr="00FA7F4C" w:rsidRDefault="00B5208B" w:rsidP="00566F4A">
      <w:pPr>
        <w:rPr>
          <w:rFonts w:ascii="Calibri" w:hAnsi="Calibri" w:cs="Calibri"/>
          <w:b/>
          <w:color w:val="000000" w:themeColor="text1"/>
          <w:sz w:val="20"/>
          <w:szCs w:val="20"/>
        </w:rPr>
      </w:pPr>
    </w:p>
    <w:p w14:paraId="3A7EF4E0" w14:textId="28CA0497" w:rsidR="000A6476" w:rsidRPr="00FA7F4C" w:rsidRDefault="000A6476" w:rsidP="000A6476">
      <w:pPr>
        <w:rPr>
          <w:rFonts w:ascii="Calibri" w:hAnsi="Calibri"/>
          <w:color w:val="000000" w:themeColor="text1"/>
          <w:sz w:val="20"/>
          <w:szCs w:val="20"/>
        </w:rPr>
      </w:pPr>
      <w:r w:rsidRPr="00FA7F4C">
        <w:rPr>
          <w:rFonts w:ascii="Calibri" w:hAnsi="Calibri"/>
          <w:color w:val="000000" w:themeColor="text1"/>
          <w:sz w:val="20"/>
          <w:szCs w:val="20"/>
        </w:rPr>
        <w:t xml:space="preserve">Inšpektorji za ceste skladno z ZCes-1 redno </w:t>
      </w:r>
      <w:r w:rsidR="001F7D64">
        <w:rPr>
          <w:rFonts w:ascii="Calibri" w:hAnsi="Calibri"/>
          <w:color w:val="000000" w:themeColor="text1"/>
          <w:sz w:val="20"/>
          <w:szCs w:val="20"/>
        </w:rPr>
        <w:t>vse</w:t>
      </w:r>
      <w:r w:rsidRPr="00FA7F4C">
        <w:rPr>
          <w:rFonts w:ascii="Calibri" w:hAnsi="Calibri"/>
          <w:color w:val="000000" w:themeColor="text1"/>
          <w:sz w:val="20"/>
          <w:szCs w:val="20"/>
        </w:rPr>
        <w:t xml:space="preserve"> let</w:t>
      </w:r>
      <w:r w:rsidR="001F7D64">
        <w:rPr>
          <w:rFonts w:ascii="Calibri" w:hAnsi="Calibri"/>
          <w:color w:val="000000" w:themeColor="text1"/>
          <w:sz w:val="20"/>
          <w:szCs w:val="20"/>
        </w:rPr>
        <w:t>o</w:t>
      </w:r>
      <w:r w:rsidRPr="00FA7F4C">
        <w:rPr>
          <w:rFonts w:ascii="Calibri" w:hAnsi="Calibri"/>
          <w:color w:val="000000" w:themeColor="text1"/>
          <w:sz w:val="20"/>
          <w:szCs w:val="20"/>
        </w:rPr>
        <w:t xml:space="preserve"> nadzirajo</w:t>
      </w:r>
      <w:r w:rsidR="001F7D64">
        <w:rPr>
          <w:rFonts w:ascii="Calibri" w:hAnsi="Calibri"/>
          <w:color w:val="000000" w:themeColor="text1"/>
          <w:sz w:val="20"/>
          <w:szCs w:val="20"/>
        </w:rPr>
        <w:t>,</w:t>
      </w:r>
      <w:r w:rsidRPr="00FA7F4C">
        <w:rPr>
          <w:rFonts w:ascii="Calibri" w:hAnsi="Calibri"/>
          <w:color w:val="000000" w:themeColor="text1"/>
          <w:sz w:val="20"/>
          <w:szCs w:val="20"/>
        </w:rPr>
        <w:t xml:space="preserve"> ali se investicijska vzdrževalna dela ali vzdrževalna dela v javno korist izvajajo skladno s pogoji tega zakona in predpisi, ki urejajo javne ceste, in ali so izpolnjeni pogoji za izločitev ceste v uporabo po tem zakonu. V primeru ugotovljenih nepravilnosti in pomanjkljivosti so upravljavcem in vzdrževalcem cest odre</w:t>
      </w:r>
      <w:r w:rsidR="001F7D64">
        <w:rPr>
          <w:rFonts w:ascii="Calibri" w:hAnsi="Calibri"/>
          <w:color w:val="000000" w:themeColor="text1"/>
          <w:sz w:val="20"/>
          <w:szCs w:val="20"/>
        </w:rPr>
        <w:t>dili</w:t>
      </w:r>
      <w:r w:rsidRPr="00FA7F4C">
        <w:rPr>
          <w:rFonts w:ascii="Calibri" w:hAnsi="Calibri"/>
          <w:color w:val="000000" w:themeColor="text1"/>
          <w:sz w:val="20"/>
          <w:szCs w:val="20"/>
        </w:rPr>
        <w:t xml:space="preserve"> ustrezn</w:t>
      </w:r>
      <w:r w:rsidR="001F7D64">
        <w:rPr>
          <w:rFonts w:ascii="Calibri" w:hAnsi="Calibri"/>
          <w:color w:val="000000" w:themeColor="text1"/>
          <w:sz w:val="20"/>
          <w:szCs w:val="20"/>
        </w:rPr>
        <w:t>e</w:t>
      </w:r>
      <w:r w:rsidRPr="00FA7F4C">
        <w:rPr>
          <w:rFonts w:ascii="Calibri" w:hAnsi="Calibri"/>
          <w:color w:val="000000" w:themeColor="text1"/>
          <w:sz w:val="20"/>
          <w:szCs w:val="20"/>
        </w:rPr>
        <w:t xml:space="preserve"> ukrep</w:t>
      </w:r>
      <w:r w:rsidR="001F7D64">
        <w:rPr>
          <w:rFonts w:ascii="Calibri" w:hAnsi="Calibri"/>
          <w:color w:val="000000" w:themeColor="text1"/>
          <w:sz w:val="20"/>
          <w:szCs w:val="20"/>
        </w:rPr>
        <w:t>e</w:t>
      </w:r>
      <w:r w:rsidRPr="00FA7F4C">
        <w:rPr>
          <w:rFonts w:ascii="Calibri" w:hAnsi="Calibri"/>
          <w:color w:val="000000" w:themeColor="text1"/>
          <w:sz w:val="20"/>
          <w:szCs w:val="20"/>
        </w:rPr>
        <w:t xml:space="preserve">. Na predlog AVP in </w:t>
      </w:r>
      <w:r w:rsidR="001F7D64">
        <w:rPr>
          <w:rFonts w:ascii="Calibri" w:hAnsi="Calibri"/>
          <w:color w:val="000000" w:themeColor="text1"/>
          <w:sz w:val="20"/>
          <w:szCs w:val="20"/>
        </w:rPr>
        <w:t xml:space="preserve">po </w:t>
      </w:r>
      <w:r w:rsidRPr="00FA7F4C">
        <w:rPr>
          <w:rFonts w:ascii="Calibri" w:hAnsi="Calibri"/>
          <w:color w:val="000000" w:themeColor="text1"/>
          <w:sz w:val="20"/>
          <w:szCs w:val="20"/>
        </w:rPr>
        <w:t>pridobljenem seznamu kritičnih odsekov, kjer so se v preteklosti dogajale hujše prometne nesreče enoslednih vozil, je bil ob začetku »motoristične sezone« izveden poostren inšpekcijski nadzor teh odsekov, predvsem z namenom pregleda izvajanj</w:t>
      </w:r>
      <w:r w:rsidR="001F7D64">
        <w:rPr>
          <w:rFonts w:ascii="Calibri" w:hAnsi="Calibri"/>
          <w:color w:val="000000" w:themeColor="text1"/>
          <w:sz w:val="20"/>
          <w:szCs w:val="20"/>
        </w:rPr>
        <w:t>a</w:t>
      </w:r>
      <w:r w:rsidRPr="00FA7F4C">
        <w:rPr>
          <w:rFonts w:ascii="Calibri" w:hAnsi="Calibri"/>
          <w:color w:val="000000" w:themeColor="text1"/>
          <w:sz w:val="20"/>
          <w:szCs w:val="20"/>
        </w:rPr>
        <w:t xml:space="preserve"> vzdrževalnih del na voziščih državnih cest po končani zimi.</w:t>
      </w:r>
    </w:p>
    <w:p w14:paraId="07374869" w14:textId="77777777" w:rsidR="00F77C2D" w:rsidRPr="00FA7F4C" w:rsidRDefault="00F77C2D" w:rsidP="00F77C2D">
      <w:pPr>
        <w:pStyle w:val="Odstavekseznama"/>
        <w:spacing w:line="360" w:lineRule="auto"/>
        <w:ind w:left="0"/>
        <w:contextualSpacing/>
        <w:rPr>
          <w:rFonts w:cs="Calibri"/>
          <w:b/>
          <w:color w:val="000000" w:themeColor="text1"/>
        </w:rPr>
      </w:pPr>
    </w:p>
    <w:p w14:paraId="6EE18B41" w14:textId="41BA9DF4" w:rsidR="00F77C2D" w:rsidRPr="00FA7F4C" w:rsidRDefault="00F77C2D" w:rsidP="00F77C2D">
      <w:pPr>
        <w:rPr>
          <w:rFonts w:asciiTheme="minorHAnsi" w:hAnsiTheme="minorHAnsi" w:cstheme="minorHAnsi"/>
          <w:color w:val="000000" w:themeColor="text1"/>
          <w:sz w:val="20"/>
          <w:shd w:val="clear" w:color="auto" w:fill="FFFFFF"/>
        </w:rPr>
      </w:pPr>
      <w:r w:rsidRPr="00FA7F4C">
        <w:rPr>
          <w:rFonts w:asciiTheme="minorHAnsi" w:hAnsiTheme="minorHAnsi" w:cstheme="minorHAnsi"/>
          <w:color w:val="000000" w:themeColor="text1"/>
          <w:sz w:val="20"/>
          <w:shd w:val="clear" w:color="auto" w:fill="FFFFFF"/>
        </w:rPr>
        <w:t>AVP je vodila in koordinirala nacionalno preventivno akcijo, kjer so organizirali številna</w:t>
      </w:r>
      <w:r w:rsidRPr="00FA7F4C">
        <w:rPr>
          <w:rStyle w:val="apple-converted-space"/>
          <w:rFonts w:asciiTheme="minorHAnsi" w:hAnsiTheme="minorHAnsi" w:cstheme="minorHAnsi"/>
          <w:color w:val="000000" w:themeColor="text1"/>
          <w:sz w:val="20"/>
          <w:shd w:val="clear" w:color="auto" w:fill="FFFFFF"/>
        </w:rPr>
        <w:t> </w:t>
      </w:r>
      <w:r w:rsidRPr="00FA7F4C">
        <w:rPr>
          <w:rStyle w:val="Krepko"/>
          <w:rFonts w:asciiTheme="minorHAnsi" w:hAnsiTheme="minorHAnsi" w:cstheme="minorHAnsi"/>
          <w:color w:val="000000" w:themeColor="text1"/>
          <w:sz w:val="20"/>
          <w:shd w:val="clear" w:color="auto" w:fill="FFFFFF"/>
        </w:rPr>
        <w:t>preventivna srečanja z izobraževalno vsebino s poudarkom na praktičnem znanju motoristov, izvajali širšo medijsko kampanjo in skrbeli za dvig kakovosti usposabljanja motoristov.</w:t>
      </w:r>
      <w:r w:rsidRPr="00FA7F4C">
        <w:rPr>
          <w:rStyle w:val="apple-converted-space"/>
          <w:rFonts w:asciiTheme="minorHAnsi" w:hAnsiTheme="minorHAnsi" w:cstheme="minorHAnsi"/>
          <w:color w:val="000000" w:themeColor="text1"/>
          <w:sz w:val="20"/>
          <w:shd w:val="clear" w:color="auto" w:fill="FFFFFF"/>
        </w:rPr>
        <w:t> </w:t>
      </w:r>
      <w:r w:rsidRPr="00FA7F4C">
        <w:rPr>
          <w:rFonts w:asciiTheme="minorHAnsi" w:hAnsiTheme="minorHAnsi" w:cstheme="minorHAnsi"/>
          <w:color w:val="000000" w:themeColor="text1"/>
          <w:sz w:val="20"/>
          <w:shd w:val="clear" w:color="auto" w:fill="FFFFFF"/>
        </w:rPr>
        <w:t xml:space="preserve">Pripravili so tudi izobraževalne filmčke z naslovom </w:t>
      </w:r>
      <w:r w:rsidRPr="004436AD">
        <w:rPr>
          <w:rFonts w:asciiTheme="minorHAnsi" w:hAnsiTheme="minorHAnsi" w:cstheme="minorHAnsi"/>
          <w:i/>
          <w:color w:val="000000" w:themeColor="text1"/>
          <w:sz w:val="20"/>
          <w:shd w:val="clear" w:color="auto" w:fill="FFFFFF"/>
        </w:rPr>
        <w:t>Mali triki</w:t>
      </w:r>
      <w:r w:rsidRPr="00FA7F4C">
        <w:rPr>
          <w:rFonts w:asciiTheme="minorHAnsi" w:hAnsiTheme="minorHAnsi" w:cstheme="minorHAnsi"/>
          <w:color w:val="000000" w:themeColor="text1"/>
          <w:sz w:val="20"/>
          <w:shd w:val="clear" w:color="auto" w:fill="FFFFFF"/>
        </w:rPr>
        <w:t xml:space="preserve"> za večjo varnost motoristov, ki so jih prejeli vse šole vožnje v Sloveniji. Organizirali so tudi dneve odprtih vrat v sodelovanju z lastniki poligonov ob začetku motoristične sezone.</w:t>
      </w:r>
      <w:r w:rsidR="004436AD">
        <w:rPr>
          <w:rFonts w:asciiTheme="minorHAnsi" w:hAnsiTheme="minorHAnsi" w:cstheme="minorHAnsi"/>
          <w:color w:val="000000" w:themeColor="text1"/>
          <w:sz w:val="20"/>
          <w:shd w:val="clear" w:color="auto" w:fill="FFFFFF"/>
        </w:rPr>
        <w:t xml:space="preserve"> </w:t>
      </w:r>
    </w:p>
    <w:p w14:paraId="5DA835C5" w14:textId="77777777" w:rsidR="00F77C2D" w:rsidRPr="00FA7F4C" w:rsidRDefault="00F77C2D" w:rsidP="00F77C2D">
      <w:pPr>
        <w:rPr>
          <w:rFonts w:asciiTheme="minorHAnsi" w:hAnsiTheme="minorHAnsi" w:cstheme="minorHAnsi"/>
          <w:color w:val="000000" w:themeColor="text1"/>
          <w:sz w:val="20"/>
          <w:shd w:val="clear" w:color="auto" w:fill="FFFFFF"/>
        </w:rPr>
      </w:pPr>
    </w:p>
    <w:p w14:paraId="1923BBD5" w14:textId="527F7C39" w:rsidR="00F77C2D" w:rsidRPr="00FA7F4C" w:rsidRDefault="00F77C2D" w:rsidP="00F77C2D">
      <w:pPr>
        <w:tabs>
          <w:tab w:val="num" w:pos="720"/>
        </w:tabs>
        <w:rPr>
          <w:rFonts w:asciiTheme="minorHAnsi" w:hAnsiTheme="minorHAnsi" w:cstheme="minorHAnsi"/>
          <w:color w:val="000000" w:themeColor="text1"/>
          <w:sz w:val="20"/>
          <w:shd w:val="clear" w:color="auto" w:fill="FFFFFF"/>
        </w:rPr>
      </w:pPr>
      <w:r w:rsidRPr="00FA7F4C">
        <w:rPr>
          <w:rFonts w:asciiTheme="minorHAnsi" w:hAnsiTheme="minorHAnsi" w:cstheme="minorHAnsi"/>
          <w:color w:val="000000" w:themeColor="text1"/>
          <w:sz w:val="20"/>
          <w:shd w:val="clear" w:color="auto" w:fill="FFFFFF"/>
        </w:rPr>
        <w:t>Za izboljšanje varnost motoristov so v okviru raziskovanja dejavnikov prometnih nesreč vključili tudi strokovnjaka za varnost motoristov. Poročilo o raziskavah dejavnikov prometnih nesreč so predstavili na posvetu policijskih inšpektorjev, vodij policijskih uprav, pripravili predlog vprašalnika za nadgradnjo raziskovanja nesreč motoristov v letu 2018, informirali so združenj</w:t>
      </w:r>
      <w:r w:rsidR="001F7D64">
        <w:rPr>
          <w:rFonts w:asciiTheme="minorHAnsi" w:hAnsiTheme="minorHAnsi" w:cstheme="minorHAnsi"/>
          <w:color w:val="000000" w:themeColor="text1"/>
          <w:sz w:val="20"/>
          <w:shd w:val="clear" w:color="auto" w:fill="FFFFFF"/>
        </w:rPr>
        <w:t>a</w:t>
      </w:r>
      <w:r w:rsidRPr="00FA7F4C">
        <w:rPr>
          <w:rFonts w:asciiTheme="minorHAnsi" w:hAnsiTheme="minorHAnsi" w:cstheme="minorHAnsi"/>
          <w:color w:val="000000" w:themeColor="text1"/>
          <w:sz w:val="20"/>
          <w:shd w:val="clear" w:color="auto" w:fill="FFFFFF"/>
        </w:rPr>
        <w:t xml:space="preserve"> motoristov o opravljenem delu na tem področju ter pripravili načrta za večjo varnost motoristov v letu 2018.</w:t>
      </w:r>
    </w:p>
    <w:p w14:paraId="607DFDAD" w14:textId="77777777" w:rsidR="00C42B73" w:rsidRPr="00FA7F4C" w:rsidRDefault="00C42B73" w:rsidP="00F77C2D">
      <w:pPr>
        <w:tabs>
          <w:tab w:val="num" w:pos="720"/>
        </w:tabs>
        <w:rPr>
          <w:rFonts w:asciiTheme="minorHAnsi" w:hAnsiTheme="minorHAnsi" w:cstheme="minorHAnsi"/>
          <w:color w:val="000000" w:themeColor="text1"/>
          <w:sz w:val="20"/>
          <w:shd w:val="clear" w:color="auto" w:fill="FFFFFF"/>
        </w:rPr>
      </w:pPr>
    </w:p>
    <w:p w14:paraId="7C3A4410" w14:textId="2C0F40C9" w:rsidR="00C42B73" w:rsidRPr="00FA7F4C" w:rsidRDefault="00C42B73" w:rsidP="00C42B73">
      <w:pPr>
        <w:pStyle w:val="Noga"/>
        <w:rPr>
          <w:rFonts w:asciiTheme="minorHAnsi" w:hAnsiTheme="minorHAnsi" w:cstheme="minorHAnsi"/>
          <w:color w:val="000000" w:themeColor="text1"/>
          <w:sz w:val="20"/>
          <w:szCs w:val="20"/>
          <w:shd w:val="clear" w:color="auto" w:fill="FFFFFF"/>
        </w:rPr>
      </w:pPr>
      <w:r w:rsidRPr="00FA7F4C">
        <w:rPr>
          <w:rFonts w:asciiTheme="minorHAnsi" w:hAnsiTheme="minorHAnsi" w:cstheme="minorHAnsi"/>
          <w:color w:val="000000" w:themeColor="text1"/>
          <w:sz w:val="20"/>
          <w:szCs w:val="20"/>
        </w:rPr>
        <w:t xml:space="preserve">V okviru nacionalne akcije je AVP pripravila in izdala strokovne knjižice za motoriste </w:t>
      </w:r>
      <w:r w:rsidRPr="004436AD">
        <w:rPr>
          <w:rFonts w:asciiTheme="minorHAnsi" w:hAnsiTheme="minorHAnsi" w:cstheme="minorHAnsi"/>
          <w:b/>
          <w:i/>
          <w:color w:val="000000" w:themeColor="text1"/>
          <w:sz w:val="20"/>
          <w:szCs w:val="20"/>
        </w:rPr>
        <w:t>Motorizem je strast, neznanje je past</w:t>
      </w:r>
      <w:r w:rsidRPr="00FA7F4C">
        <w:rPr>
          <w:rFonts w:asciiTheme="minorHAnsi" w:hAnsiTheme="minorHAnsi" w:cstheme="minorHAnsi"/>
          <w:color w:val="000000" w:themeColor="text1"/>
          <w:sz w:val="20"/>
          <w:szCs w:val="20"/>
        </w:rPr>
        <w:t xml:space="preserve"> poznanega strokovnjaka motorista Mitja Gustinčiča. Prav tako so </w:t>
      </w:r>
      <w:r w:rsidRPr="00FA7F4C">
        <w:rPr>
          <w:rFonts w:asciiTheme="minorHAnsi" w:hAnsiTheme="minorHAnsi" w:cstheme="minorHAnsi"/>
          <w:color w:val="000000" w:themeColor="text1"/>
          <w:sz w:val="20"/>
          <w:szCs w:val="20"/>
          <w:shd w:val="clear" w:color="auto" w:fill="FFFFFF"/>
        </w:rPr>
        <w:t>v sodelovanju na ravni AVP z delovno skupino članov izpitnih komisij in zunanjimi strokovnjaki</w:t>
      </w:r>
      <w:r w:rsidRPr="00FA7F4C">
        <w:rPr>
          <w:rFonts w:asciiTheme="minorHAnsi" w:hAnsiTheme="minorHAnsi" w:cstheme="minorHAnsi"/>
          <w:color w:val="000000" w:themeColor="text1"/>
          <w:sz w:val="20"/>
          <w:szCs w:val="20"/>
        </w:rPr>
        <w:t xml:space="preserve"> pripravili </w:t>
      </w:r>
      <w:r w:rsidRPr="00FA7F4C">
        <w:rPr>
          <w:rFonts w:asciiTheme="minorHAnsi" w:hAnsiTheme="minorHAnsi" w:cstheme="minorHAnsi"/>
          <w:b/>
          <w:color w:val="000000" w:themeColor="text1"/>
          <w:sz w:val="20"/>
          <w:szCs w:val="20"/>
        </w:rPr>
        <w:t>3 preventivne izobraževalne filme</w:t>
      </w:r>
      <w:r w:rsidRPr="00FA7F4C">
        <w:rPr>
          <w:rFonts w:asciiTheme="minorHAnsi" w:hAnsiTheme="minorHAnsi" w:cstheme="minorHAnsi"/>
          <w:color w:val="000000" w:themeColor="text1"/>
          <w:sz w:val="20"/>
          <w:szCs w:val="20"/>
        </w:rPr>
        <w:t xml:space="preserve"> </w:t>
      </w:r>
      <w:r w:rsidR="001F7D64">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varn</w:t>
      </w:r>
      <w:r w:rsidR="001F7D64">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vožnj</w:t>
      </w:r>
      <w:r w:rsidR="001F7D64">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motorja </w:t>
      </w:r>
      <w:r w:rsidR="001F7D64">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najnevarnejš</w:t>
      </w:r>
      <w:r w:rsidR="001F7D64">
        <w:rPr>
          <w:rFonts w:asciiTheme="minorHAnsi" w:hAnsiTheme="minorHAnsi" w:cstheme="minorHAnsi"/>
          <w:color w:val="000000" w:themeColor="text1"/>
          <w:sz w:val="20"/>
          <w:szCs w:val="20"/>
        </w:rPr>
        <w:t>ih</w:t>
      </w:r>
      <w:r w:rsidRPr="00FA7F4C">
        <w:rPr>
          <w:rFonts w:asciiTheme="minorHAnsi" w:hAnsiTheme="minorHAnsi" w:cstheme="minorHAnsi"/>
          <w:color w:val="000000" w:themeColor="text1"/>
          <w:sz w:val="20"/>
          <w:szCs w:val="20"/>
        </w:rPr>
        <w:t xml:space="preserve"> past</w:t>
      </w:r>
      <w:r w:rsidR="001F7D64">
        <w:rPr>
          <w:rFonts w:asciiTheme="minorHAnsi" w:hAnsiTheme="minorHAnsi" w:cstheme="minorHAnsi"/>
          <w:color w:val="000000" w:themeColor="text1"/>
          <w:sz w:val="20"/>
          <w:szCs w:val="20"/>
        </w:rPr>
        <w:t>eh</w:t>
      </w:r>
      <w:r w:rsidRPr="00FA7F4C">
        <w:rPr>
          <w:rFonts w:asciiTheme="minorHAnsi" w:hAnsiTheme="minorHAnsi" w:cstheme="minorHAnsi"/>
          <w:color w:val="000000" w:themeColor="text1"/>
          <w:sz w:val="20"/>
          <w:szCs w:val="20"/>
        </w:rPr>
        <w:t>, oprem</w:t>
      </w:r>
      <w:r w:rsidR="001F7D64">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motorista in motorja ter vožnj</w:t>
      </w:r>
      <w:r w:rsidR="001F7D64">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mopeda v prometu. V okviru preventivnih dogodkov na poligonih varne vožnje je AVP sodelovala tudi s svojimi demonstracijski napravami</w:t>
      </w:r>
      <w:r w:rsidR="001F7D64">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zagotovil</w:t>
      </w:r>
      <w:r w:rsidR="001F7D64">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praktične varnostne pripomočke za motoriste (podkape, rokavice, merilce tlaka v pnevmatikah, našitke »</w:t>
      </w:r>
      <w:r w:rsidR="001F7D64">
        <w:rPr>
          <w:rFonts w:asciiTheme="minorHAnsi" w:hAnsiTheme="minorHAnsi" w:cstheme="minorHAnsi"/>
          <w:color w:val="000000" w:themeColor="text1"/>
          <w:sz w:val="20"/>
          <w:szCs w:val="20"/>
        </w:rPr>
        <w:t>M</w:t>
      </w:r>
      <w:r w:rsidRPr="00FA7F4C">
        <w:rPr>
          <w:rFonts w:asciiTheme="minorHAnsi" w:hAnsiTheme="minorHAnsi" w:cstheme="minorHAnsi"/>
          <w:color w:val="000000" w:themeColor="text1"/>
          <w:sz w:val="20"/>
          <w:szCs w:val="20"/>
        </w:rPr>
        <w:t xml:space="preserve">otorist za vedno«) za spodbujanje varnosti. </w:t>
      </w:r>
      <w:r w:rsidRPr="00FA7F4C">
        <w:rPr>
          <w:rFonts w:asciiTheme="minorHAnsi" w:hAnsiTheme="minorHAnsi" w:cstheme="minorHAnsi"/>
          <w:bCs/>
          <w:color w:val="000000" w:themeColor="text1"/>
          <w:sz w:val="20"/>
          <w:szCs w:val="20"/>
        </w:rPr>
        <w:t xml:space="preserve">Udeleženci so lahko spoznali različno zaščitno opremo motorista </w:t>
      </w:r>
      <w:r w:rsidR="001F7D64">
        <w:rPr>
          <w:rFonts w:asciiTheme="minorHAnsi" w:hAnsiTheme="minorHAnsi" w:cstheme="minorHAnsi"/>
          <w:bCs/>
          <w:color w:val="000000" w:themeColor="text1"/>
          <w:sz w:val="20"/>
          <w:szCs w:val="20"/>
        </w:rPr>
        <w:t>in</w:t>
      </w:r>
      <w:r w:rsidRPr="00FA7F4C">
        <w:rPr>
          <w:rFonts w:asciiTheme="minorHAnsi" w:hAnsiTheme="minorHAnsi" w:cstheme="minorHAnsi"/>
          <w:bCs/>
          <w:color w:val="000000" w:themeColor="text1"/>
          <w:sz w:val="20"/>
          <w:szCs w:val="20"/>
        </w:rPr>
        <w:t xml:space="preserve"> različne vrste motorističnih čelad, preizkusili so lahko težo glave </w:t>
      </w:r>
      <w:r w:rsidR="001F7D64">
        <w:rPr>
          <w:rFonts w:asciiTheme="minorHAnsi" w:hAnsiTheme="minorHAnsi" w:cstheme="minorHAnsi"/>
          <w:bCs/>
          <w:color w:val="000000" w:themeColor="text1"/>
          <w:sz w:val="20"/>
          <w:szCs w:val="20"/>
        </w:rPr>
        <w:t>in</w:t>
      </w:r>
      <w:r w:rsidRPr="00FA7F4C">
        <w:rPr>
          <w:rFonts w:asciiTheme="minorHAnsi" w:hAnsiTheme="minorHAnsi" w:cstheme="minorHAnsi"/>
          <w:bCs/>
          <w:color w:val="000000" w:themeColor="text1"/>
          <w:sz w:val="20"/>
          <w:szCs w:val="20"/>
        </w:rPr>
        <w:t xml:space="preserve"> naletno težo pri določeni hitrosti.</w:t>
      </w:r>
    </w:p>
    <w:p w14:paraId="05D8323E" w14:textId="77777777" w:rsidR="00F77C2D" w:rsidRPr="00FA7F4C" w:rsidRDefault="00F77C2D" w:rsidP="00ED6FC1">
      <w:pPr>
        <w:tabs>
          <w:tab w:val="center" w:pos="4536"/>
          <w:tab w:val="right" w:pos="9072"/>
        </w:tabs>
        <w:rPr>
          <w:rFonts w:ascii="Calibri" w:hAnsi="Calibri"/>
          <w:color w:val="000000" w:themeColor="text1"/>
          <w:sz w:val="20"/>
          <w:szCs w:val="20"/>
          <w:shd w:val="clear" w:color="auto" w:fill="FFFFFF"/>
        </w:rPr>
      </w:pPr>
    </w:p>
    <w:p w14:paraId="520C229B" w14:textId="56D74854" w:rsidR="00F77C2D" w:rsidRPr="00FA7F4C" w:rsidRDefault="00F77C2D" w:rsidP="00ED6FC1">
      <w:pPr>
        <w:tabs>
          <w:tab w:val="center" w:pos="4536"/>
          <w:tab w:val="right" w:pos="9072"/>
        </w:tabs>
        <w:rPr>
          <w:rFonts w:asciiTheme="minorHAnsi" w:hAnsiTheme="minorHAnsi" w:cstheme="minorHAnsi"/>
          <w:color w:val="000000" w:themeColor="text1"/>
          <w:sz w:val="20"/>
          <w:szCs w:val="20"/>
          <w:shd w:val="clear" w:color="auto" w:fill="FFFFFF"/>
        </w:rPr>
      </w:pPr>
      <w:r w:rsidRPr="00FA7F4C">
        <w:rPr>
          <w:rFonts w:asciiTheme="minorHAnsi" w:hAnsiTheme="minorHAnsi" w:cstheme="minorHAnsi"/>
          <w:color w:val="000000" w:themeColor="text1"/>
          <w:sz w:val="20"/>
          <w:szCs w:val="20"/>
          <w:shd w:val="clear" w:color="auto" w:fill="FFFFFF"/>
        </w:rPr>
        <w:t xml:space="preserve">AVP je v </w:t>
      </w:r>
      <w:r w:rsidR="001F7D64">
        <w:rPr>
          <w:rFonts w:asciiTheme="minorHAnsi" w:hAnsiTheme="minorHAnsi" w:cstheme="minorHAnsi"/>
          <w:color w:val="000000" w:themeColor="text1"/>
          <w:sz w:val="20"/>
          <w:szCs w:val="20"/>
          <w:shd w:val="clear" w:color="auto" w:fill="FFFFFF"/>
        </w:rPr>
        <w:t xml:space="preserve">letu </w:t>
      </w:r>
      <w:r w:rsidRPr="00FA7F4C">
        <w:rPr>
          <w:rFonts w:asciiTheme="minorHAnsi" w:hAnsiTheme="minorHAnsi" w:cstheme="minorHAnsi"/>
          <w:color w:val="000000" w:themeColor="text1"/>
          <w:sz w:val="20"/>
          <w:szCs w:val="20"/>
          <w:shd w:val="clear" w:color="auto" w:fill="FFFFFF"/>
        </w:rPr>
        <w:t xml:space="preserve">2017 </w:t>
      </w:r>
      <w:r w:rsidRPr="00FA7F4C">
        <w:rPr>
          <w:rFonts w:asciiTheme="minorHAnsi" w:hAnsiTheme="minorHAnsi" w:cstheme="minorHAnsi"/>
          <w:color w:val="000000" w:themeColor="text1"/>
          <w:sz w:val="20"/>
          <w:szCs w:val="20"/>
        </w:rPr>
        <w:t xml:space="preserve">v sodelovanju s </w:t>
      </w:r>
      <w:r w:rsidR="001F7D64">
        <w:rPr>
          <w:rFonts w:asciiTheme="minorHAnsi" w:hAnsiTheme="minorHAnsi" w:cstheme="minorHAnsi"/>
          <w:color w:val="000000" w:themeColor="text1"/>
          <w:sz w:val="20"/>
          <w:szCs w:val="20"/>
        </w:rPr>
        <w:t xml:space="preserve">podjetjem </w:t>
      </w:r>
      <w:r w:rsidRPr="00FA7F4C">
        <w:rPr>
          <w:rFonts w:asciiTheme="minorHAnsi" w:hAnsiTheme="minorHAnsi" w:cstheme="minorHAnsi"/>
          <w:color w:val="000000" w:themeColor="text1"/>
          <w:sz w:val="20"/>
          <w:szCs w:val="20"/>
        </w:rPr>
        <w:t>Spar Slovenija predstavnikom policije in reševalcem, ki pri svojem delu uporabljajo motorna kolesa, podelila 64 kosov naprednega sistema za samodejno ugašanje smernih kazalcev na motorjih. </w:t>
      </w:r>
    </w:p>
    <w:p w14:paraId="14F43B37" w14:textId="77777777" w:rsidR="00F9062F" w:rsidRPr="00FA7F4C" w:rsidRDefault="00F9062F" w:rsidP="009B642A">
      <w:pPr>
        <w:pStyle w:val="datumtevilka"/>
        <w:shd w:val="clear" w:color="auto" w:fill="FFFFFF"/>
        <w:jc w:val="both"/>
        <w:rPr>
          <w:rFonts w:ascii="Calibri" w:hAnsi="Calibri" w:cs="Arial"/>
          <w:color w:val="000000" w:themeColor="text1"/>
        </w:rPr>
      </w:pPr>
    </w:p>
    <w:p w14:paraId="78905C42" w14:textId="4466385E" w:rsidR="00F9062F" w:rsidRPr="00FA7F4C" w:rsidRDefault="006F6726" w:rsidP="006F6726">
      <w:pPr>
        <w:pStyle w:val="Brezrazmikov"/>
        <w:spacing w:line="276"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AMZS je v letu 2017 izvedel projekt, sofinanciran</w:t>
      </w:r>
      <w:r w:rsidR="00F9062F" w:rsidRPr="00FA7F4C">
        <w:rPr>
          <w:rFonts w:asciiTheme="minorHAnsi" w:hAnsiTheme="minorHAnsi" w:cstheme="minorHAnsi"/>
          <w:color w:val="000000" w:themeColor="text1"/>
          <w:sz w:val="20"/>
          <w:szCs w:val="20"/>
        </w:rPr>
        <w:t xml:space="preserve"> v okviru razpisa AVP za NVO</w:t>
      </w:r>
      <w:r w:rsidRPr="00FA7F4C">
        <w:rPr>
          <w:rFonts w:asciiTheme="minorHAnsi" w:hAnsiTheme="minorHAnsi" w:cstheme="minorHAnsi"/>
          <w:color w:val="000000" w:themeColor="text1"/>
          <w:sz w:val="20"/>
          <w:szCs w:val="20"/>
        </w:rPr>
        <w:t>.</w:t>
      </w:r>
      <w:r w:rsidR="00F9062F" w:rsidRPr="00FA7F4C">
        <w:rPr>
          <w:rFonts w:asciiTheme="minorHAnsi" w:hAnsiTheme="minorHAnsi" w:cstheme="minorHAnsi"/>
          <w:color w:val="000000" w:themeColor="text1"/>
          <w:sz w:val="20"/>
          <w:szCs w:val="20"/>
        </w:rPr>
        <w:t xml:space="preserve"> Ker motoristi spadajo med ranljivejše udeležence cestnega prometa,</w:t>
      </w:r>
      <w:r w:rsidRPr="00FA7F4C">
        <w:rPr>
          <w:rFonts w:asciiTheme="minorHAnsi" w:hAnsiTheme="minorHAnsi" w:cstheme="minorHAnsi"/>
          <w:color w:val="000000" w:themeColor="text1"/>
          <w:sz w:val="20"/>
          <w:szCs w:val="20"/>
        </w:rPr>
        <w:t xml:space="preserve"> s</w:t>
      </w:r>
      <w:r w:rsidR="00F9062F" w:rsidRPr="00FA7F4C">
        <w:rPr>
          <w:rFonts w:asciiTheme="minorHAnsi" w:hAnsiTheme="minorHAnsi" w:cstheme="minorHAnsi"/>
          <w:color w:val="000000" w:themeColor="text1"/>
          <w:sz w:val="20"/>
          <w:szCs w:val="20"/>
        </w:rPr>
        <w:t xml:space="preserve">o v AMZS za motoriste v letu 2017 pripravili dve </w:t>
      </w:r>
      <w:r w:rsidRPr="00FA7F4C">
        <w:rPr>
          <w:rFonts w:asciiTheme="minorHAnsi" w:hAnsiTheme="minorHAnsi" w:cstheme="minorHAnsi"/>
          <w:color w:val="000000" w:themeColor="text1"/>
          <w:sz w:val="20"/>
          <w:szCs w:val="20"/>
        </w:rPr>
        <w:t>vrsti dogodkov, preko katerih s</w:t>
      </w:r>
      <w:r w:rsidR="00F9062F" w:rsidRPr="00FA7F4C">
        <w:rPr>
          <w:rFonts w:asciiTheme="minorHAnsi" w:hAnsiTheme="minorHAnsi" w:cstheme="minorHAnsi"/>
          <w:color w:val="000000" w:themeColor="text1"/>
          <w:sz w:val="20"/>
          <w:szCs w:val="20"/>
        </w:rPr>
        <w:t>o jih seznanjali, kako lahko sami poskrbijo za večjo lastno varnost v prometu.</w:t>
      </w:r>
      <w:r w:rsidRPr="00FA7F4C">
        <w:rPr>
          <w:rFonts w:asciiTheme="minorHAnsi" w:hAnsiTheme="minorHAnsi" w:cstheme="minorHAnsi"/>
          <w:color w:val="000000" w:themeColor="text1"/>
          <w:sz w:val="20"/>
          <w:szCs w:val="20"/>
        </w:rPr>
        <w:t xml:space="preserve"> 2. aprila s</w:t>
      </w:r>
      <w:r w:rsidR="00F9062F" w:rsidRPr="00FA7F4C">
        <w:rPr>
          <w:rFonts w:asciiTheme="minorHAnsi" w:hAnsiTheme="minorHAnsi" w:cstheme="minorHAnsi"/>
          <w:color w:val="000000" w:themeColor="text1"/>
          <w:sz w:val="20"/>
          <w:szCs w:val="20"/>
        </w:rPr>
        <w:t xml:space="preserve">o jim tako </w:t>
      </w:r>
      <w:r w:rsidR="001F7D64">
        <w:rPr>
          <w:rFonts w:asciiTheme="minorHAnsi" w:hAnsiTheme="minorHAnsi" w:cstheme="minorHAnsi"/>
          <w:color w:val="000000" w:themeColor="text1"/>
          <w:sz w:val="20"/>
          <w:szCs w:val="20"/>
        </w:rPr>
        <w:t xml:space="preserve">v </w:t>
      </w:r>
      <w:r w:rsidR="00F9062F" w:rsidRPr="00FA7F4C">
        <w:rPr>
          <w:rFonts w:asciiTheme="minorHAnsi" w:hAnsiTheme="minorHAnsi" w:cstheme="minorHAnsi"/>
          <w:color w:val="000000" w:themeColor="text1"/>
          <w:sz w:val="20"/>
          <w:szCs w:val="20"/>
        </w:rPr>
        <w:t>AMZS Centru varne vožnje na Vranskem v sodelovanju z različnimi partnerji pripravili dogodek, na katerem je bila udeležba brezplačna, dogodek pa je vseboval:</w:t>
      </w:r>
      <w:r w:rsidRPr="00FA7F4C">
        <w:rPr>
          <w:rFonts w:asciiTheme="minorHAnsi" w:hAnsiTheme="minorHAnsi" w:cstheme="minorHAnsi"/>
          <w:color w:val="000000" w:themeColor="text1"/>
          <w:sz w:val="20"/>
          <w:szCs w:val="20"/>
        </w:rPr>
        <w:t xml:space="preserve"> </w:t>
      </w:r>
      <w:r w:rsidR="00F9062F" w:rsidRPr="00FA7F4C">
        <w:rPr>
          <w:rFonts w:asciiTheme="minorHAnsi" w:hAnsiTheme="minorHAnsi" w:cstheme="minorHAnsi"/>
          <w:color w:val="000000" w:themeColor="text1"/>
          <w:sz w:val="20"/>
          <w:szCs w:val="20"/>
        </w:rPr>
        <w:t>prikaz vaj za varno vožnjo; nasvet</w:t>
      </w:r>
      <w:r w:rsidR="00950767">
        <w:rPr>
          <w:rFonts w:asciiTheme="minorHAnsi" w:hAnsiTheme="minorHAnsi" w:cstheme="minorHAnsi"/>
          <w:color w:val="000000" w:themeColor="text1"/>
          <w:sz w:val="20"/>
          <w:szCs w:val="20"/>
        </w:rPr>
        <w:t>e</w:t>
      </w:r>
      <w:r w:rsidR="00F9062F" w:rsidRPr="00FA7F4C">
        <w:rPr>
          <w:rFonts w:asciiTheme="minorHAnsi" w:hAnsiTheme="minorHAnsi" w:cstheme="minorHAnsi"/>
          <w:color w:val="000000" w:themeColor="text1"/>
          <w:sz w:val="20"/>
          <w:szCs w:val="20"/>
        </w:rPr>
        <w:t>, kako se izogniti kritičnim situacijam; kako pravilno reagirati v kritičnih situacijah; kako se pripraviti na vožnjo; kako vzdrževati motor in opremo; u</w:t>
      </w:r>
      <w:r w:rsidRPr="00FA7F4C">
        <w:rPr>
          <w:rFonts w:asciiTheme="minorHAnsi" w:hAnsiTheme="minorHAnsi" w:cstheme="minorHAnsi"/>
          <w:color w:val="000000" w:themeColor="text1"/>
          <w:sz w:val="20"/>
          <w:szCs w:val="20"/>
        </w:rPr>
        <w:t>porab</w:t>
      </w:r>
      <w:r w:rsidR="00950767">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ustrezne zaščitne opreme. </w:t>
      </w:r>
      <w:r w:rsidR="00F9062F" w:rsidRPr="00FA7F4C">
        <w:rPr>
          <w:rFonts w:asciiTheme="minorHAnsi" w:hAnsiTheme="minorHAnsi" w:cstheme="minorHAnsi"/>
          <w:color w:val="000000" w:themeColor="text1"/>
          <w:sz w:val="20"/>
          <w:szCs w:val="20"/>
        </w:rPr>
        <w:t>Dogodek je potekal med 9</w:t>
      </w:r>
      <w:r w:rsidR="001F7D64">
        <w:rPr>
          <w:rFonts w:asciiTheme="minorHAnsi" w:hAnsiTheme="minorHAnsi" w:cstheme="minorHAnsi"/>
          <w:color w:val="000000" w:themeColor="text1"/>
          <w:sz w:val="20"/>
          <w:szCs w:val="20"/>
        </w:rPr>
        <w:t>.</w:t>
      </w:r>
      <w:r w:rsidR="00F9062F" w:rsidRPr="00FA7F4C">
        <w:rPr>
          <w:rFonts w:asciiTheme="minorHAnsi" w:hAnsiTheme="minorHAnsi" w:cstheme="minorHAnsi"/>
          <w:color w:val="000000" w:themeColor="text1"/>
          <w:sz w:val="20"/>
          <w:szCs w:val="20"/>
        </w:rPr>
        <w:t xml:space="preserve"> in 16</w:t>
      </w:r>
      <w:r w:rsidR="001F7D64">
        <w:rPr>
          <w:rFonts w:asciiTheme="minorHAnsi" w:hAnsiTheme="minorHAnsi" w:cstheme="minorHAnsi"/>
          <w:color w:val="000000" w:themeColor="text1"/>
          <w:sz w:val="20"/>
          <w:szCs w:val="20"/>
        </w:rPr>
        <w:t>.</w:t>
      </w:r>
      <w:r w:rsidR="00F9062F" w:rsidRPr="00FA7F4C">
        <w:rPr>
          <w:rFonts w:asciiTheme="minorHAnsi" w:hAnsiTheme="minorHAnsi" w:cstheme="minorHAnsi"/>
          <w:color w:val="000000" w:themeColor="text1"/>
          <w:sz w:val="20"/>
          <w:szCs w:val="20"/>
        </w:rPr>
        <w:t xml:space="preserve"> uro, udeležilo pa se ga je </w:t>
      </w:r>
      <w:r w:rsidR="001F7D64">
        <w:rPr>
          <w:rFonts w:asciiTheme="minorHAnsi" w:hAnsiTheme="minorHAnsi" w:cstheme="minorHAnsi"/>
          <w:color w:val="000000" w:themeColor="text1"/>
          <w:sz w:val="20"/>
          <w:szCs w:val="20"/>
        </w:rPr>
        <w:t>več kot</w:t>
      </w:r>
      <w:r w:rsidR="001F7D64" w:rsidRPr="00FA7F4C">
        <w:rPr>
          <w:rFonts w:asciiTheme="minorHAnsi" w:hAnsiTheme="minorHAnsi" w:cstheme="minorHAnsi"/>
          <w:color w:val="000000" w:themeColor="text1"/>
          <w:sz w:val="20"/>
          <w:szCs w:val="20"/>
        </w:rPr>
        <w:t xml:space="preserve"> </w:t>
      </w:r>
      <w:r w:rsidR="001F7D64">
        <w:rPr>
          <w:rFonts w:asciiTheme="minorHAnsi" w:hAnsiTheme="minorHAnsi" w:cstheme="minorHAnsi"/>
          <w:color w:val="000000" w:themeColor="text1"/>
          <w:sz w:val="20"/>
          <w:szCs w:val="20"/>
        </w:rPr>
        <w:t>tisoč</w:t>
      </w:r>
      <w:r w:rsidR="00F9062F" w:rsidRPr="00FA7F4C">
        <w:rPr>
          <w:rFonts w:asciiTheme="minorHAnsi" w:hAnsiTheme="minorHAnsi" w:cstheme="minorHAnsi"/>
          <w:color w:val="000000" w:themeColor="text1"/>
          <w:sz w:val="20"/>
          <w:szCs w:val="20"/>
        </w:rPr>
        <w:t xml:space="preserve"> motoristov.</w:t>
      </w:r>
      <w:r w:rsidRPr="00FA7F4C">
        <w:rPr>
          <w:rFonts w:asciiTheme="minorHAnsi" w:hAnsiTheme="minorHAnsi" w:cstheme="minorHAnsi"/>
          <w:color w:val="000000" w:themeColor="text1"/>
          <w:sz w:val="20"/>
          <w:szCs w:val="20"/>
        </w:rPr>
        <w:t xml:space="preserve"> Moto društvom pa s</w:t>
      </w:r>
      <w:r w:rsidR="00F9062F" w:rsidRPr="00FA7F4C">
        <w:rPr>
          <w:rFonts w:asciiTheme="minorHAnsi" w:hAnsiTheme="minorHAnsi" w:cstheme="minorHAnsi"/>
          <w:color w:val="000000" w:themeColor="text1"/>
          <w:sz w:val="20"/>
          <w:szCs w:val="20"/>
        </w:rPr>
        <w:t xml:space="preserve">o ponudili tudi možnost brezplačne izvedbe predavanj </w:t>
      </w:r>
      <w:r w:rsidR="001F7D64">
        <w:rPr>
          <w:rFonts w:asciiTheme="minorHAnsi" w:hAnsiTheme="minorHAnsi" w:cstheme="minorHAnsi"/>
          <w:color w:val="000000" w:themeColor="text1"/>
          <w:sz w:val="20"/>
          <w:szCs w:val="20"/>
        </w:rPr>
        <w:t>o</w:t>
      </w:r>
      <w:r w:rsidR="00F9062F" w:rsidRPr="00FA7F4C">
        <w:rPr>
          <w:rFonts w:asciiTheme="minorHAnsi" w:hAnsiTheme="minorHAnsi" w:cstheme="minorHAnsi"/>
          <w:color w:val="000000" w:themeColor="text1"/>
          <w:sz w:val="20"/>
          <w:szCs w:val="20"/>
        </w:rPr>
        <w:t xml:space="preserve"> prometn</w:t>
      </w:r>
      <w:r w:rsidR="001F7D64">
        <w:rPr>
          <w:rFonts w:asciiTheme="minorHAnsi" w:hAnsiTheme="minorHAnsi" w:cstheme="minorHAnsi"/>
          <w:color w:val="000000" w:themeColor="text1"/>
          <w:sz w:val="20"/>
          <w:szCs w:val="20"/>
        </w:rPr>
        <w:t>i</w:t>
      </w:r>
      <w:r w:rsidR="00F9062F" w:rsidRPr="00FA7F4C">
        <w:rPr>
          <w:rFonts w:asciiTheme="minorHAnsi" w:hAnsiTheme="minorHAnsi" w:cstheme="minorHAnsi"/>
          <w:color w:val="000000" w:themeColor="text1"/>
          <w:sz w:val="20"/>
          <w:szCs w:val="20"/>
        </w:rPr>
        <w:t xml:space="preserve"> varnosti</w:t>
      </w:r>
      <w:r w:rsidR="001F7D64">
        <w:rPr>
          <w:rFonts w:asciiTheme="minorHAnsi" w:hAnsiTheme="minorHAnsi" w:cstheme="minorHAnsi"/>
          <w:color w:val="000000" w:themeColor="text1"/>
          <w:sz w:val="20"/>
          <w:szCs w:val="20"/>
        </w:rPr>
        <w:t>,</w:t>
      </w:r>
      <w:r w:rsidR="00F9062F" w:rsidRPr="00FA7F4C">
        <w:rPr>
          <w:rFonts w:asciiTheme="minorHAnsi" w:hAnsiTheme="minorHAnsi" w:cstheme="minorHAnsi"/>
          <w:color w:val="000000" w:themeColor="text1"/>
          <w:sz w:val="20"/>
          <w:szCs w:val="20"/>
        </w:rPr>
        <w:t xml:space="preserve"> in sicer z izvedbo na njihovi lokaciji. Za predavanja so se odločili v štirih društvih: Nova Gorica, Idrija, Vransko in Podbrezje. Skupaj so se predavanj udeležili 104 motoristi.</w:t>
      </w:r>
      <w:r w:rsidRPr="00FA7F4C">
        <w:rPr>
          <w:rFonts w:asciiTheme="minorHAnsi" w:hAnsiTheme="minorHAnsi" w:cstheme="minorHAnsi"/>
          <w:color w:val="000000" w:themeColor="text1"/>
          <w:sz w:val="20"/>
          <w:szCs w:val="20"/>
        </w:rPr>
        <w:t xml:space="preserve"> </w:t>
      </w:r>
      <w:r w:rsidR="00F9062F" w:rsidRPr="00FA7F4C">
        <w:rPr>
          <w:rFonts w:asciiTheme="minorHAnsi" w:hAnsiTheme="minorHAnsi" w:cstheme="minorHAnsi"/>
          <w:color w:val="000000" w:themeColor="text1"/>
          <w:sz w:val="20"/>
          <w:szCs w:val="20"/>
        </w:rPr>
        <w:t>https://www.amzs.si/cvv/projekti-in-dogodki/motorist-pripravi-se</w:t>
      </w:r>
    </w:p>
    <w:p w14:paraId="513E7378" w14:textId="77777777" w:rsidR="002625BC" w:rsidRPr="00FA7F4C" w:rsidRDefault="002625BC" w:rsidP="00566F4A">
      <w:pPr>
        <w:rPr>
          <w:rFonts w:ascii="Calibri" w:hAnsi="Calibri" w:cs="Calibri"/>
          <w:strike/>
          <w:color w:val="000000" w:themeColor="text1"/>
          <w:sz w:val="20"/>
        </w:rPr>
      </w:pPr>
    </w:p>
    <w:p w14:paraId="63E09C48" w14:textId="539B89C4" w:rsidR="00AE4D4B" w:rsidRPr="00FA7F4C" w:rsidRDefault="009500EE" w:rsidP="00AD21FD">
      <w:pPr>
        <w:pStyle w:val="Naslov2"/>
        <w:rPr>
          <w:color w:val="000000" w:themeColor="text1"/>
        </w:rPr>
      </w:pPr>
      <w:bookmarkStart w:id="176" w:name="_Toc385511968"/>
      <w:bookmarkStart w:id="177" w:name="_Toc385512355"/>
      <w:bookmarkStart w:id="178" w:name="_Toc512412913"/>
      <w:r w:rsidRPr="00FA7F4C">
        <w:rPr>
          <w:color w:val="000000" w:themeColor="text1"/>
        </w:rPr>
        <w:t>4.10</w:t>
      </w:r>
      <w:r w:rsidR="00B408A6" w:rsidRPr="00FA7F4C">
        <w:rPr>
          <w:color w:val="000000" w:themeColor="text1"/>
        </w:rPr>
        <w:t xml:space="preserve">.4 </w:t>
      </w:r>
      <w:r w:rsidR="00AE4D4B" w:rsidRPr="00FA7F4C">
        <w:rPr>
          <w:color w:val="000000" w:themeColor="text1"/>
        </w:rPr>
        <w:t>KOLESARJI</w:t>
      </w:r>
      <w:bookmarkEnd w:id="176"/>
      <w:bookmarkEnd w:id="177"/>
      <w:bookmarkEnd w:id="178"/>
    </w:p>
    <w:p w14:paraId="3AD86041" w14:textId="208D5268" w:rsidR="005960D2" w:rsidRPr="00FA7F4C" w:rsidRDefault="005960D2" w:rsidP="00881D10">
      <w:pPr>
        <w:rPr>
          <w:rFonts w:ascii="Calibri" w:hAnsi="Calibri" w:cs="Calibri"/>
          <w:b/>
          <w:color w:val="000000" w:themeColor="text1"/>
          <w:sz w:val="20"/>
          <w:szCs w:val="20"/>
        </w:rPr>
      </w:pPr>
      <w:r w:rsidRPr="00FA7F4C">
        <w:rPr>
          <w:rFonts w:ascii="Calibri" w:hAnsi="Calibri" w:cs="Calibri"/>
          <w:b/>
          <w:i/>
          <w:color w:val="000000" w:themeColor="text1"/>
          <w:sz w:val="20"/>
          <w:szCs w:val="20"/>
          <w:highlight w:val="yellow"/>
        </w:rPr>
        <w:t xml:space="preserve">TEMELJNI CILJ: </w:t>
      </w:r>
      <w:r w:rsidRPr="00FA7F4C">
        <w:rPr>
          <w:rFonts w:ascii="Calibri" w:hAnsi="Calibri" w:cs="Calibri"/>
          <w:b/>
          <w:color w:val="000000" w:themeColor="text1"/>
          <w:sz w:val="20"/>
          <w:szCs w:val="20"/>
          <w:highlight w:val="yellow"/>
        </w:rPr>
        <w:t xml:space="preserve">zmanjšanje števila smrtnih žrtev </w:t>
      </w:r>
      <w:r w:rsidR="00B81C1B" w:rsidRPr="00FA7F4C">
        <w:rPr>
          <w:rFonts w:ascii="Calibri" w:hAnsi="Calibri" w:cs="Calibri"/>
          <w:b/>
          <w:color w:val="000000" w:themeColor="text1"/>
          <w:sz w:val="20"/>
          <w:szCs w:val="20"/>
          <w:highlight w:val="yellow"/>
        </w:rPr>
        <w:t>in</w:t>
      </w:r>
      <w:r w:rsidRPr="00FA7F4C">
        <w:rPr>
          <w:rFonts w:ascii="Calibri" w:hAnsi="Calibri" w:cs="Calibri"/>
          <w:b/>
          <w:color w:val="000000" w:themeColor="text1"/>
          <w:sz w:val="20"/>
          <w:szCs w:val="20"/>
          <w:highlight w:val="yellow"/>
        </w:rPr>
        <w:t xml:space="preserve"> hudo telesno poškodovanih med kolesarji za 50 % </w:t>
      </w:r>
      <w:r w:rsidR="00990C30">
        <w:rPr>
          <w:rFonts w:ascii="Calibri" w:hAnsi="Calibri" w:cs="Calibri"/>
          <w:b/>
          <w:color w:val="000000" w:themeColor="text1"/>
          <w:sz w:val="20"/>
          <w:szCs w:val="20"/>
          <w:highlight w:val="yellow"/>
        </w:rPr>
        <w:t>oziroma</w:t>
      </w:r>
      <w:r w:rsidRPr="00FA7F4C">
        <w:rPr>
          <w:rFonts w:ascii="Calibri" w:hAnsi="Calibri" w:cs="Calibri"/>
          <w:b/>
          <w:color w:val="000000" w:themeColor="text1"/>
          <w:sz w:val="20"/>
          <w:szCs w:val="20"/>
          <w:highlight w:val="yellow"/>
        </w:rPr>
        <w:t xml:space="preserve"> v letu 2022 ne sme umreti več kot </w:t>
      </w:r>
      <w:r w:rsidR="00B81C1B" w:rsidRPr="00FA7F4C">
        <w:rPr>
          <w:rFonts w:ascii="Calibri" w:hAnsi="Calibri" w:cs="Calibri"/>
          <w:b/>
          <w:color w:val="000000" w:themeColor="text1"/>
          <w:sz w:val="20"/>
          <w:szCs w:val="20"/>
          <w:highlight w:val="yellow"/>
        </w:rPr>
        <w:t>sedem</w:t>
      </w:r>
      <w:r w:rsidRPr="00FA7F4C">
        <w:rPr>
          <w:rFonts w:ascii="Calibri" w:hAnsi="Calibri" w:cs="Calibri"/>
          <w:b/>
          <w:color w:val="000000" w:themeColor="text1"/>
          <w:sz w:val="20"/>
          <w:szCs w:val="20"/>
          <w:highlight w:val="yellow"/>
        </w:rPr>
        <w:t xml:space="preserve"> kolesarjev, hudo telesno poškodovanih</w:t>
      </w:r>
      <w:r w:rsidR="00920C4C" w:rsidRPr="00FA7F4C">
        <w:rPr>
          <w:rFonts w:ascii="Calibri" w:hAnsi="Calibri" w:cs="Calibri"/>
          <w:b/>
          <w:color w:val="000000" w:themeColor="text1"/>
          <w:sz w:val="20"/>
          <w:szCs w:val="20"/>
          <w:highlight w:val="yellow"/>
        </w:rPr>
        <w:t xml:space="preserve"> pa</w:t>
      </w:r>
      <w:r w:rsidRPr="00FA7F4C">
        <w:rPr>
          <w:rFonts w:ascii="Calibri" w:hAnsi="Calibri" w:cs="Calibri"/>
          <w:b/>
          <w:color w:val="000000" w:themeColor="text1"/>
          <w:sz w:val="20"/>
          <w:szCs w:val="20"/>
          <w:highlight w:val="yellow"/>
        </w:rPr>
        <w:t xml:space="preserve"> </w:t>
      </w:r>
      <w:r w:rsidR="00920C4C" w:rsidRPr="00FA7F4C">
        <w:rPr>
          <w:rFonts w:ascii="Calibri" w:hAnsi="Calibri" w:cs="Calibri"/>
          <w:b/>
          <w:color w:val="000000" w:themeColor="text1"/>
          <w:sz w:val="20"/>
          <w:szCs w:val="20"/>
          <w:highlight w:val="yellow"/>
        </w:rPr>
        <w:t xml:space="preserve">jih </w:t>
      </w:r>
      <w:r w:rsidRPr="00FA7F4C">
        <w:rPr>
          <w:rFonts w:ascii="Calibri" w:hAnsi="Calibri" w:cs="Calibri"/>
          <w:b/>
          <w:color w:val="000000" w:themeColor="text1"/>
          <w:sz w:val="20"/>
          <w:szCs w:val="20"/>
          <w:highlight w:val="yellow"/>
        </w:rPr>
        <w:t>ne sme biti več kot 74</w:t>
      </w:r>
      <w:r w:rsidR="00920C4C" w:rsidRPr="00FA7F4C">
        <w:rPr>
          <w:rFonts w:ascii="Calibri" w:hAnsi="Calibri" w:cs="Calibri"/>
          <w:b/>
          <w:color w:val="000000" w:themeColor="text1"/>
          <w:sz w:val="20"/>
          <w:szCs w:val="20"/>
        </w:rPr>
        <w:t>.</w:t>
      </w:r>
    </w:p>
    <w:p w14:paraId="19F17F3F" w14:textId="77777777" w:rsidR="007B4D88" w:rsidRPr="00FA7F4C" w:rsidRDefault="007B4D88" w:rsidP="006D4BCF">
      <w:pPr>
        <w:widowControl w:val="0"/>
        <w:spacing w:after="120"/>
        <w:rPr>
          <w:rFonts w:ascii="Calibri" w:hAnsi="Calibri" w:cs="Calibri"/>
          <w:color w:val="000000" w:themeColor="text1"/>
          <w:sz w:val="20"/>
          <w:szCs w:val="20"/>
        </w:rPr>
      </w:pPr>
    </w:p>
    <w:p w14:paraId="60AB615C" w14:textId="689F149B" w:rsidR="00AE4D4B" w:rsidRPr="00FA7F4C" w:rsidRDefault="00AE4D4B" w:rsidP="006D4BCF">
      <w:pPr>
        <w:widowControl w:val="0"/>
        <w:spacing w:after="120"/>
        <w:rPr>
          <w:rFonts w:ascii="Calibri" w:hAnsi="Calibri" w:cs="Calibri"/>
          <w:bCs/>
          <w:color w:val="000000" w:themeColor="text1"/>
          <w:sz w:val="20"/>
          <w:szCs w:val="20"/>
        </w:rPr>
      </w:pPr>
      <w:r w:rsidRPr="00FA7F4C">
        <w:rPr>
          <w:rFonts w:ascii="Calibri" w:hAnsi="Calibri" w:cs="Calibri"/>
          <w:color w:val="000000" w:themeColor="text1"/>
          <w:sz w:val="20"/>
          <w:szCs w:val="20"/>
        </w:rPr>
        <w:t>Kolesarj</w:t>
      </w:r>
      <w:r w:rsidR="00B81C1B" w:rsidRPr="00FA7F4C">
        <w:rPr>
          <w:rFonts w:ascii="Calibri" w:hAnsi="Calibri" w:cs="Calibri"/>
          <w:color w:val="000000" w:themeColor="text1"/>
          <w:sz w:val="20"/>
          <w:szCs w:val="20"/>
        </w:rPr>
        <w:t>em</w:t>
      </w:r>
      <w:r w:rsidR="00CF75D3" w:rsidRPr="00FA7F4C">
        <w:rPr>
          <w:rFonts w:ascii="Calibri" w:hAnsi="Calibri" w:cs="Calibri"/>
          <w:color w:val="000000" w:themeColor="text1"/>
          <w:sz w:val="20"/>
          <w:szCs w:val="20"/>
        </w:rPr>
        <w:t xml:space="preserve"> je</w:t>
      </w:r>
      <w:r w:rsidR="006A4FAF"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kot pomembn</w:t>
      </w:r>
      <w:r w:rsidR="00B81C1B" w:rsidRPr="00FA7F4C">
        <w:rPr>
          <w:rFonts w:ascii="Calibri" w:hAnsi="Calibri" w:cs="Calibri"/>
          <w:color w:val="000000" w:themeColor="text1"/>
          <w:sz w:val="20"/>
          <w:szCs w:val="20"/>
        </w:rPr>
        <w:t>i</w:t>
      </w:r>
      <w:r w:rsidRPr="00FA7F4C">
        <w:rPr>
          <w:rFonts w:ascii="Calibri" w:hAnsi="Calibri" w:cs="Calibri"/>
          <w:color w:val="000000" w:themeColor="text1"/>
          <w:sz w:val="20"/>
          <w:szCs w:val="20"/>
        </w:rPr>
        <w:t>m in enakovredn</w:t>
      </w:r>
      <w:r w:rsidR="00B81C1B" w:rsidRPr="00FA7F4C">
        <w:rPr>
          <w:rFonts w:ascii="Calibri" w:hAnsi="Calibri" w:cs="Calibri"/>
          <w:color w:val="000000" w:themeColor="text1"/>
          <w:sz w:val="20"/>
          <w:szCs w:val="20"/>
        </w:rPr>
        <w:t>i</w:t>
      </w:r>
      <w:r w:rsidRPr="00FA7F4C">
        <w:rPr>
          <w:rFonts w:ascii="Calibri" w:hAnsi="Calibri" w:cs="Calibri"/>
          <w:color w:val="000000" w:themeColor="text1"/>
          <w:sz w:val="20"/>
          <w:szCs w:val="20"/>
        </w:rPr>
        <w:t>m udeleženc</w:t>
      </w:r>
      <w:r w:rsidR="00B81C1B" w:rsidRPr="00FA7F4C">
        <w:rPr>
          <w:rFonts w:ascii="Calibri" w:hAnsi="Calibri" w:cs="Calibri"/>
          <w:color w:val="000000" w:themeColor="text1"/>
          <w:sz w:val="20"/>
          <w:szCs w:val="20"/>
        </w:rPr>
        <w:t>em</w:t>
      </w:r>
      <w:r w:rsidRPr="00FA7F4C">
        <w:rPr>
          <w:rFonts w:ascii="Calibri" w:hAnsi="Calibri" w:cs="Calibri"/>
          <w:color w:val="000000" w:themeColor="text1"/>
          <w:sz w:val="20"/>
          <w:szCs w:val="20"/>
        </w:rPr>
        <w:t xml:space="preserve"> v prome</w:t>
      </w:r>
      <w:r w:rsidR="006A4FAF" w:rsidRPr="00FA7F4C">
        <w:rPr>
          <w:rFonts w:ascii="Calibri" w:hAnsi="Calibri" w:cs="Calibri"/>
          <w:color w:val="000000" w:themeColor="text1"/>
          <w:sz w:val="20"/>
          <w:szCs w:val="20"/>
        </w:rPr>
        <w:t>tu</w:t>
      </w:r>
      <w:r w:rsidR="00B81C1B" w:rsidRPr="00FA7F4C">
        <w:rPr>
          <w:rFonts w:ascii="Calibri" w:hAnsi="Calibri" w:cs="Calibri"/>
          <w:color w:val="000000" w:themeColor="text1"/>
          <w:sz w:val="20"/>
          <w:szCs w:val="20"/>
        </w:rPr>
        <w:t xml:space="preserve"> treba</w:t>
      </w:r>
      <w:r w:rsidRPr="00FA7F4C">
        <w:rPr>
          <w:rFonts w:ascii="Calibri" w:hAnsi="Calibri" w:cs="Calibri"/>
          <w:color w:val="000000" w:themeColor="text1"/>
          <w:sz w:val="20"/>
          <w:szCs w:val="20"/>
        </w:rPr>
        <w:t xml:space="preserve"> posvečati posebno pozornost v sklopu oblikovanja celotne prometne infrastrukture </w:t>
      </w:r>
      <w:r w:rsidR="00152947" w:rsidRPr="00FA7F4C">
        <w:rPr>
          <w:rFonts w:ascii="Calibri" w:hAnsi="Calibri" w:cs="Calibri"/>
          <w:color w:val="000000" w:themeColor="text1"/>
          <w:sz w:val="20"/>
          <w:szCs w:val="20"/>
        </w:rPr>
        <w:t>in pri</w:t>
      </w:r>
      <w:r w:rsidRPr="00FA7F4C">
        <w:rPr>
          <w:rFonts w:ascii="Calibri" w:hAnsi="Calibri" w:cs="Calibri"/>
          <w:color w:val="000000" w:themeColor="text1"/>
          <w:sz w:val="20"/>
          <w:szCs w:val="20"/>
        </w:rPr>
        <w:t xml:space="preserve"> preventivnem opozarjanju na nj</w:t>
      </w:r>
      <w:r w:rsidR="001F7D64">
        <w:rPr>
          <w:rFonts w:ascii="Calibri" w:hAnsi="Calibri" w:cs="Calibri"/>
          <w:color w:val="000000" w:themeColor="text1"/>
          <w:sz w:val="20"/>
          <w:szCs w:val="20"/>
        </w:rPr>
        <w:t>ih</w:t>
      </w:r>
      <w:r w:rsidRPr="00FA7F4C">
        <w:rPr>
          <w:rFonts w:ascii="Calibri" w:hAnsi="Calibri" w:cs="Calibri"/>
          <w:color w:val="000000" w:themeColor="text1"/>
          <w:sz w:val="20"/>
          <w:szCs w:val="20"/>
        </w:rPr>
        <w:t xml:space="preserve">ovo varnost v cestnem prometu. </w:t>
      </w:r>
      <w:r w:rsidR="0065077A" w:rsidRPr="00FA7F4C">
        <w:rPr>
          <w:rFonts w:ascii="Calibri" w:hAnsi="Calibri" w:cs="Calibri"/>
          <w:iCs/>
          <w:color w:val="000000" w:themeColor="text1"/>
          <w:sz w:val="20"/>
          <w:szCs w:val="20"/>
        </w:rPr>
        <w:t>Dejavnost</w:t>
      </w:r>
      <w:r w:rsidRPr="00FA7F4C">
        <w:rPr>
          <w:rFonts w:ascii="Calibri" w:hAnsi="Calibri" w:cs="Calibri"/>
          <w:iCs/>
          <w:color w:val="000000" w:themeColor="text1"/>
          <w:sz w:val="20"/>
          <w:szCs w:val="20"/>
        </w:rPr>
        <w:t>i morajo biti usmerjene v o</w:t>
      </w:r>
      <w:r w:rsidR="00152947" w:rsidRPr="00FA7F4C">
        <w:rPr>
          <w:rFonts w:ascii="Calibri" w:hAnsi="Calibri" w:cs="Calibri"/>
          <w:iCs/>
          <w:color w:val="000000" w:themeColor="text1"/>
          <w:sz w:val="20"/>
          <w:szCs w:val="20"/>
        </w:rPr>
        <w:t>zaveščanje</w:t>
      </w:r>
      <w:r w:rsidRPr="00FA7F4C">
        <w:rPr>
          <w:rFonts w:ascii="Calibri" w:hAnsi="Calibri" w:cs="Calibri"/>
          <w:iCs/>
          <w:color w:val="000000" w:themeColor="text1"/>
          <w:sz w:val="20"/>
          <w:szCs w:val="20"/>
        </w:rPr>
        <w:t xml:space="preserve"> voznikov motornih vozil </w:t>
      </w:r>
      <w:r w:rsidR="00152947" w:rsidRPr="00FA7F4C">
        <w:rPr>
          <w:rFonts w:ascii="Calibri" w:hAnsi="Calibri" w:cs="Calibri"/>
          <w:iCs/>
          <w:color w:val="000000" w:themeColor="text1"/>
          <w:sz w:val="20"/>
          <w:szCs w:val="20"/>
        </w:rPr>
        <w:t>o</w:t>
      </w:r>
      <w:r w:rsidRPr="00FA7F4C">
        <w:rPr>
          <w:rFonts w:ascii="Calibri" w:hAnsi="Calibri" w:cs="Calibri"/>
          <w:iCs/>
          <w:color w:val="000000" w:themeColor="text1"/>
          <w:sz w:val="20"/>
          <w:szCs w:val="20"/>
        </w:rPr>
        <w:t xml:space="preserve"> večj</w:t>
      </w:r>
      <w:r w:rsidR="00152947" w:rsidRPr="00FA7F4C">
        <w:rPr>
          <w:rFonts w:ascii="Calibri" w:hAnsi="Calibri" w:cs="Calibri"/>
          <w:iCs/>
          <w:color w:val="000000" w:themeColor="text1"/>
          <w:sz w:val="20"/>
          <w:szCs w:val="20"/>
        </w:rPr>
        <w:t>i</w:t>
      </w:r>
      <w:r w:rsidRPr="00FA7F4C">
        <w:rPr>
          <w:rFonts w:ascii="Calibri" w:hAnsi="Calibri" w:cs="Calibri"/>
          <w:iCs/>
          <w:color w:val="000000" w:themeColor="text1"/>
          <w:sz w:val="20"/>
          <w:szCs w:val="20"/>
        </w:rPr>
        <w:t xml:space="preserve"> previdnost</w:t>
      </w:r>
      <w:r w:rsidR="00152947" w:rsidRPr="00FA7F4C">
        <w:rPr>
          <w:rFonts w:ascii="Calibri" w:hAnsi="Calibri" w:cs="Calibri"/>
          <w:iCs/>
          <w:color w:val="000000" w:themeColor="text1"/>
          <w:sz w:val="20"/>
          <w:szCs w:val="20"/>
        </w:rPr>
        <w:t>i</w:t>
      </w:r>
      <w:r w:rsidRPr="00FA7F4C">
        <w:rPr>
          <w:rFonts w:ascii="Calibri" w:hAnsi="Calibri" w:cs="Calibri"/>
          <w:iCs/>
          <w:color w:val="000000" w:themeColor="text1"/>
          <w:sz w:val="20"/>
          <w:szCs w:val="20"/>
        </w:rPr>
        <w:t xml:space="preserve"> i</w:t>
      </w:r>
      <w:r w:rsidR="00C6569F" w:rsidRPr="00FA7F4C">
        <w:rPr>
          <w:rFonts w:ascii="Calibri" w:hAnsi="Calibri" w:cs="Calibri"/>
          <w:iCs/>
          <w:color w:val="000000" w:themeColor="text1"/>
          <w:sz w:val="20"/>
          <w:szCs w:val="20"/>
        </w:rPr>
        <w:t>n zmanjšanj</w:t>
      </w:r>
      <w:r w:rsidR="00152947" w:rsidRPr="00FA7F4C">
        <w:rPr>
          <w:rFonts w:ascii="Calibri" w:hAnsi="Calibri" w:cs="Calibri"/>
          <w:iCs/>
          <w:color w:val="000000" w:themeColor="text1"/>
          <w:sz w:val="20"/>
          <w:szCs w:val="20"/>
        </w:rPr>
        <w:t>u</w:t>
      </w:r>
      <w:r w:rsidR="00C6569F" w:rsidRPr="00FA7F4C">
        <w:rPr>
          <w:rFonts w:ascii="Calibri" w:hAnsi="Calibri" w:cs="Calibri"/>
          <w:iCs/>
          <w:color w:val="000000" w:themeColor="text1"/>
          <w:sz w:val="20"/>
          <w:szCs w:val="20"/>
        </w:rPr>
        <w:t xml:space="preserve"> povprečnih hitrosti</w:t>
      </w:r>
      <w:r w:rsidRPr="00FA7F4C">
        <w:rPr>
          <w:rFonts w:ascii="Calibri" w:hAnsi="Calibri" w:cs="Calibri"/>
          <w:iCs/>
          <w:color w:val="000000" w:themeColor="text1"/>
          <w:sz w:val="20"/>
          <w:szCs w:val="20"/>
        </w:rPr>
        <w:t xml:space="preserve">, kolesarje pa </w:t>
      </w:r>
      <w:r w:rsidR="00152947" w:rsidRPr="00FA7F4C">
        <w:rPr>
          <w:rFonts w:ascii="Calibri" w:hAnsi="Calibri" w:cs="Calibri"/>
          <w:iCs/>
          <w:color w:val="000000" w:themeColor="text1"/>
          <w:sz w:val="20"/>
          <w:szCs w:val="20"/>
        </w:rPr>
        <w:t xml:space="preserve">je treba </w:t>
      </w:r>
      <w:r w:rsidRPr="00FA7F4C">
        <w:rPr>
          <w:rFonts w:ascii="Calibri" w:hAnsi="Calibri" w:cs="Calibri"/>
          <w:iCs/>
          <w:color w:val="000000" w:themeColor="text1"/>
          <w:sz w:val="20"/>
          <w:szCs w:val="20"/>
        </w:rPr>
        <w:t>opozarjati na</w:t>
      </w:r>
      <w:r w:rsidRPr="00FA7F4C">
        <w:rPr>
          <w:rFonts w:ascii="Calibri" w:eastAsia="Arial" w:hAnsi="Calibri" w:cs="Calibri"/>
          <w:iCs/>
          <w:color w:val="000000" w:themeColor="text1"/>
          <w:sz w:val="20"/>
          <w:szCs w:val="20"/>
        </w:rPr>
        <w:t xml:space="preserve"> vožnjo v nasprotju s prometnimi pravili.</w:t>
      </w:r>
      <w:r w:rsidRPr="00FA7F4C">
        <w:rPr>
          <w:rFonts w:ascii="Calibri" w:hAnsi="Calibri" w:cs="Calibri"/>
          <w:bCs/>
          <w:color w:val="000000" w:themeColor="text1"/>
          <w:sz w:val="20"/>
          <w:szCs w:val="20"/>
        </w:rPr>
        <w:t xml:space="preserve"> Po končani akciji se izdela </w:t>
      </w:r>
      <w:r w:rsidR="00152947" w:rsidRPr="00FA7F4C">
        <w:rPr>
          <w:rFonts w:ascii="Calibri" w:hAnsi="Calibri" w:cs="Calibri"/>
          <w:bCs/>
          <w:color w:val="000000" w:themeColor="text1"/>
          <w:sz w:val="20"/>
          <w:szCs w:val="20"/>
        </w:rPr>
        <w:t>končno</w:t>
      </w:r>
      <w:r w:rsidRPr="00FA7F4C">
        <w:rPr>
          <w:rFonts w:ascii="Calibri" w:hAnsi="Calibri" w:cs="Calibri"/>
          <w:bCs/>
          <w:color w:val="000000" w:themeColor="text1"/>
          <w:sz w:val="20"/>
          <w:szCs w:val="20"/>
        </w:rPr>
        <w:t xml:space="preserve"> poročilo s predlogi nadaljnjih ukrepov.</w:t>
      </w:r>
    </w:p>
    <w:p w14:paraId="29C2FF95" w14:textId="77777777" w:rsidR="005960D2" w:rsidRPr="00FA7F4C" w:rsidRDefault="005960D2" w:rsidP="006D4BCF">
      <w:pPr>
        <w:rPr>
          <w:rFonts w:ascii="Calibri" w:hAnsi="Calibri" w:cs="Calibri"/>
          <w:b/>
          <w:bCs/>
          <w:i/>
          <w:color w:val="000000" w:themeColor="text1"/>
          <w:sz w:val="20"/>
          <w:szCs w:val="20"/>
        </w:rPr>
      </w:pPr>
      <w:r w:rsidRPr="00FA7F4C">
        <w:rPr>
          <w:rFonts w:ascii="Calibri" w:hAnsi="Calibri" w:cs="Calibri"/>
          <w:b/>
          <w:bCs/>
          <w:i/>
          <w:color w:val="000000" w:themeColor="text1"/>
          <w:sz w:val="20"/>
          <w:szCs w:val="20"/>
        </w:rPr>
        <w:t xml:space="preserve">PODCILJI: </w:t>
      </w:r>
    </w:p>
    <w:p w14:paraId="38D3C5F4" w14:textId="04CA3D77" w:rsidR="005960D2" w:rsidRPr="00FA7F4C" w:rsidRDefault="005960D2" w:rsidP="00AF3DF2">
      <w:pPr>
        <w:numPr>
          <w:ilvl w:val="0"/>
          <w:numId w:val="8"/>
        </w:numPr>
        <w:rPr>
          <w:rFonts w:ascii="Calibri" w:hAnsi="Calibri" w:cs="Calibri"/>
          <w:b/>
          <w:i/>
          <w:color w:val="000000" w:themeColor="text1"/>
          <w:sz w:val="20"/>
          <w:szCs w:val="20"/>
        </w:rPr>
      </w:pPr>
      <w:r w:rsidRPr="00FA7F4C">
        <w:rPr>
          <w:rFonts w:ascii="Calibri" w:hAnsi="Calibri" w:cs="Calibri"/>
          <w:b/>
          <w:i/>
          <w:color w:val="000000" w:themeColor="text1"/>
          <w:sz w:val="20"/>
          <w:szCs w:val="20"/>
        </w:rPr>
        <w:t>povečanje varnih površin in ukrepov</w:t>
      </w:r>
      <w:r w:rsidR="00152947" w:rsidRPr="00FA7F4C">
        <w:rPr>
          <w:rFonts w:ascii="Calibri" w:hAnsi="Calibri" w:cs="Calibri"/>
          <w:b/>
          <w:i/>
          <w:color w:val="000000" w:themeColor="text1"/>
          <w:sz w:val="20"/>
          <w:szCs w:val="20"/>
        </w:rPr>
        <w:t>,</w:t>
      </w:r>
      <w:r w:rsidRPr="00FA7F4C">
        <w:rPr>
          <w:rFonts w:ascii="Calibri" w:hAnsi="Calibri" w:cs="Calibri"/>
          <w:b/>
          <w:i/>
          <w:color w:val="000000" w:themeColor="text1"/>
          <w:sz w:val="20"/>
          <w:szCs w:val="20"/>
        </w:rPr>
        <w:t xml:space="preserve"> namenjenih za večjo varnost</w:t>
      </w:r>
      <w:r w:rsidR="00152947" w:rsidRPr="00FA7F4C">
        <w:rPr>
          <w:rFonts w:ascii="Calibri" w:hAnsi="Calibri" w:cs="Calibri"/>
          <w:b/>
          <w:i/>
          <w:color w:val="000000" w:themeColor="text1"/>
          <w:sz w:val="20"/>
          <w:szCs w:val="20"/>
        </w:rPr>
        <w:t xml:space="preserve"> kolesarjev;</w:t>
      </w:r>
    </w:p>
    <w:p w14:paraId="2F5DFEC7" w14:textId="5DA4B84C" w:rsidR="005960D2" w:rsidRPr="00FA7F4C" w:rsidRDefault="00152947" w:rsidP="00AF3DF2">
      <w:pPr>
        <w:numPr>
          <w:ilvl w:val="0"/>
          <w:numId w:val="8"/>
        </w:numPr>
        <w:rPr>
          <w:rFonts w:ascii="Calibri" w:hAnsi="Calibri" w:cs="Calibri"/>
          <w:b/>
          <w:i/>
          <w:color w:val="000000" w:themeColor="text1"/>
          <w:sz w:val="20"/>
          <w:szCs w:val="20"/>
        </w:rPr>
      </w:pPr>
      <w:r w:rsidRPr="00FA7F4C">
        <w:rPr>
          <w:rFonts w:ascii="Calibri" w:hAnsi="Calibri" w:cs="Calibri"/>
          <w:b/>
          <w:i/>
          <w:color w:val="000000" w:themeColor="text1"/>
          <w:sz w:val="20"/>
          <w:szCs w:val="20"/>
        </w:rPr>
        <w:t xml:space="preserve">povečanje </w:t>
      </w:r>
      <w:r w:rsidR="005960D2" w:rsidRPr="00FA7F4C">
        <w:rPr>
          <w:rFonts w:ascii="Calibri" w:hAnsi="Calibri" w:cs="Calibri"/>
          <w:b/>
          <w:i/>
          <w:color w:val="000000" w:themeColor="text1"/>
          <w:sz w:val="20"/>
          <w:szCs w:val="20"/>
        </w:rPr>
        <w:t>delež</w:t>
      </w:r>
      <w:r w:rsidRPr="00FA7F4C">
        <w:rPr>
          <w:rFonts w:ascii="Calibri" w:hAnsi="Calibri" w:cs="Calibri"/>
          <w:b/>
          <w:i/>
          <w:color w:val="000000" w:themeColor="text1"/>
          <w:sz w:val="20"/>
          <w:szCs w:val="20"/>
        </w:rPr>
        <w:t>a</w:t>
      </w:r>
      <w:r w:rsidR="005960D2" w:rsidRPr="00FA7F4C">
        <w:rPr>
          <w:rFonts w:ascii="Calibri" w:hAnsi="Calibri" w:cs="Calibri"/>
          <w:b/>
          <w:i/>
          <w:color w:val="000000" w:themeColor="text1"/>
          <w:sz w:val="20"/>
          <w:szCs w:val="20"/>
        </w:rPr>
        <w:t xml:space="preserve"> uporabe kolesarske čelade pri otrocih do 14. leta na 95</w:t>
      </w:r>
      <w:r w:rsidR="00920C4C" w:rsidRPr="00FA7F4C">
        <w:rPr>
          <w:rFonts w:ascii="Calibri" w:hAnsi="Calibri" w:cs="Calibri"/>
          <w:b/>
          <w:i/>
          <w:color w:val="000000" w:themeColor="text1"/>
          <w:sz w:val="20"/>
          <w:szCs w:val="20"/>
        </w:rPr>
        <w:t xml:space="preserve"> </w:t>
      </w:r>
      <w:r w:rsidR="005960D2" w:rsidRPr="00FA7F4C">
        <w:rPr>
          <w:rFonts w:ascii="Calibri" w:hAnsi="Calibri" w:cs="Calibri"/>
          <w:b/>
          <w:i/>
          <w:color w:val="000000" w:themeColor="text1"/>
          <w:sz w:val="20"/>
          <w:szCs w:val="20"/>
        </w:rPr>
        <w:t>% do leta 2021</w:t>
      </w:r>
      <w:r w:rsidRPr="00FA7F4C">
        <w:rPr>
          <w:rFonts w:ascii="Calibri" w:hAnsi="Calibri" w:cs="Calibri"/>
          <w:b/>
          <w:i/>
          <w:color w:val="000000" w:themeColor="text1"/>
          <w:sz w:val="20"/>
          <w:szCs w:val="20"/>
        </w:rPr>
        <w:t>;</w:t>
      </w:r>
    </w:p>
    <w:p w14:paraId="4403E9AA" w14:textId="7A961B5D" w:rsidR="005960D2" w:rsidRPr="00FA7F4C" w:rsidRDefault="00152947" w:rsidP="00AF3DF2">
      <w:pPr>
        <w:numPr>
          <w:ilvl w:val="0"/>
          <w:numId w:val="8"/>
        </w:numPr>
        <w:rPr>
          <w:rFonts w:ascii="Calibri" w:hAnsi="Calibri" w:cs="Calibri"/>
          <w:b/>
          <w:bCs/>
          <w:i/>
          <w:color w:val="000000" w:themeColor="text1"/>
          <w:sz w:val="20"/>
          <w:szCs w:val="20"/>
        </w:rPr>
      </w:pPr>
      <w:r w:rsidRPr="00FA7F4C">
        <w:rPr>
          <w:rFonts w:ascii="Calibri" w:hAnsi="Calibri" w:cs="Calibri"/>
          <w:b/>
          <w:i/>
          <w:color w:val="000000" w:themeColor="text1"/>
          <w:sz w:val="20"/>
          <w:szCs w:val="20"/>
        </w:rPr>
        <w:t>povečanje</w:t>
      </w:r>
      <w:r w:rsidR="005960D2" w:rsidRPr="00FA7F4C">
        <w:rPr>
          <w:rFonts w:ascii="Calibri" w:hAnsi="Calibri" w:cs="Calibri"/>
          <w:b/>
          <w:i/>
          <w:color w:val="000000" w:themeColor="text1"/>
          <w:sz w:val="20"/>
          <w:szCs w:val="20"/>
        </w:rPr>
        <w:t xml:space="preserve"> deleža uporabe luči za boljšo vidljivost </w:t>
      </w:r>
      <w:r w:rsidRPr="00FA7F4C">
        <w:rPr>
          <w:rFonts w:ascii="Calibri" w:hAnsi="Calibri" w:cs="Calibri"/>
          <w:b/>
          <w:i/>
          <w:color w:val="000000" w:themeColor="text1"/>
          <w:sz w:val="20"/>
          <w:szCs w:val="20"/>
        </w:rPr>
        <w:t>zunaj</w:t>
      </w:r>
      <w:r w:rsidR="005960D2" w:rsidRPr="00FA7F4C">
        <w:rPr>
          <w:rFonts w:ascii="Calibri" w:hAnsi="Calibri" w:cs="Calibri"/>
          <w:b/>
          <w:i/>
          <w:color w:val="000000" w:themeColor="text1"/>
          <w:sz w:val="20"/>
          <w:szCs w:val="20"/>
        </w:rPr>
        <w:t xml:space="preserve"> naselja na 80</w:t>
      </w:r>
      <w:r w:rsidR="00920C4C" w:rsidRPr="00FA7F4C">
        <w:rPr>
          <w:rFonts w:ascii="Calibri" w:hAnsi="Calibri" w:cs="Calibri"/>
          <w:b/>
          <w:i/>
          <w:color w:val="000000" w:themeColor="text1"/>
          <w:sz w:val="20"/>
          <w:szCs w:val="20"/>
        </w:rPr>
        <w:t xml:space="preserve"> </w:t>
      </w:r>
      <w:r w:rsidR="005960D2" w:rsidRPr="00FA7F4C">
        <w:rPr>
          <w:rFonts w:ascii="Calibri" w:hAnsi="Calibri" w:cs="Calibri"/>
          <w:b/>
          <w:i/>
          <w:color w:val="000000" w:themeColor="text1"/>
          <w:sz w:val="20"/>
          <w:szCs w:val="20"/>
        </w:rPr>
        <w:t>% do leta 2021.</w:t>
      </w:r>
    </w:p>
    <w:p w14:paraId="652802A3" w14:textId="77777777" w:rsidR="00881D10" w:rsidRPr="00FA7F4C" w:rsidRDefault="00881D10" w:rsidP="00881D10">
      <w:pPr>
        <w:rPr>
          <w:rFonts w:ascii="Calibri" w:hAnsi="Calibri" w:cs="Calibri"/>
          <w:bCs/>
          <w:color w:val="000000" w:themeColor="text1"/>
          <w:sz w:val="20"/>
          <w:szCs w:val="20"/>
        </w:rPr>
      </w:pPr>
    </w:p>
    <w:p w14:paraId="4AFA05ED" w14:textId="5523D7BA" w:rsidR="00E564DD" w:rsidRPr="00FA7F4C" w:rsidRDefault="00A83BF5" w:rsidP="00E564DD">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V </w:t>
      </w:r>
      <w:r w:rsidR="00975A7B" w:rsidRPr="00FA7F4C">
        <w:rPr>
          <w:rFonts w:ascii="Calibri" w:hAnsi="Calibri" w:cs="Calibri"/>
          <w:color w:val="000000" w:themeColor="text1"/>
          <w:sz w:val="20"/>
          <w:szCs w:val="20"/>
        </w:rPr>
        <w:t>letu 2017</w:t>
      </w:r>
      <w:r w:rsidR="00D742A9" w:rsidRPr="00FA7F4C">
        <w:rPr>
          <w:rFonts w:ascii="Calibri" w:hAnsi="Calibri" w:cs="Calibri"/>
          <w:color w:val="000000" w:themeColor="text1"/>
          <w:sz w:val="20"/>
          <w:szCs w:val="20"/>
        </w:rPr>
        <w:t xml:space="preserve"> </w:t>
      </w:r>
      <w:r w:rsidR="00975A7B" w:rsidRPr="00FA7F4C">
        <w:rPr>
          <w:rFonts w:ascii="Calibri" w:hAnsi="Calibri" w:cs="Calibri"/>
          <w:color w:val="000000" w:themeColor="text1"/>
          <w:sz w:val="20"/>
          <w:szCs w:val="20"/>
        </w:rPr>
        <w:t>(2016</w:t>
      </w:r>
      <w:r w:rsidR="006A4FAF" w:rsidRPr="00FA7F4C">
        <w:rPr>
          <w:rFonts w:ascii="Calibri" w:hAnsi="Calibri" w:cs="Calibri"/>
          <w:color w:val="000000" w:themeColor="text1"/>
          <w:sz w:val="20"/>
          <w:szCs w:val="20"/>
        </w:rPr>
        <w:t xml:space="preserve">) </w:t>
      </w:r>
      <w:r w:rsidR="00D742A9" w:rsidRPr="00FA7F4C">
        <w:rPr>
          <w:rFonts w:ascii="Calibri" w:hAnsi="Calibri" w:cs="Calibri"/>
          <w:color w:val="000000" w:themeColor="text1"/>
          <w:sz w:val="20"/>
          <w:szCs w:val="20"/>
        </w:rPr>
        <w:t xml:space="preserve">je bilo v </w:t>
      </w:r>
      <w:r w:rsidRPr="00FA7F4C">
        <w:rPr>
          <w:rFonts w:ascii="Calibri" w:hAnsi="Calibri" w:cs="Calibri"/>
          <w:color w:val="000000" w:themeColor="text1"/>
          <w:sz w:val="20"/>
          <w:szCs w:val="20"/>
        </w:rPr>
        <w:t>prometnih nesrečah</w:t>
      </w:r>
      <w:r w:rsidR="00E564DD" w:rsidRPr="00FA7F4C">
        <w:rPr>
          <w:rFonts w:ascii="Calibri" w:hAnsi="Calibri" w:cs="Calibri"/>
          <w:color w:val="000000" w:themeColor="text1"/>
          <w:sz w:val="20"/>
          <w:szCs w:val="20"/>
        </w:rPr>
        <w:t xml:space="preserve"> udeleženih </w:t>
      </w:r>
      <w:r w:rsidR="00975A7B" w:rsidRPr="00FA7F4C">
        <w:rPr>
          <w:rFonts w:ascii="Calibri" w:hAnsi="Calibri" w:cs="Calibri"/>
          <w:color w:val="000000" w:themeColor="text1"/>
          <w:sz w:val="20"/>
          <w:szCs w:val="20"/>
        </w:rPr>
        <w:t>1.231 (1.391</w:t>
      </w:r>
      <w:r w:rsidR="00E564DD" w:rsidRPr="00FA7F4C">
        <w:rPr>
          <w:rFonts w:ascii="Calibri" w:hAnsi="Calibri" w:cs="Calibri"/>
          <w:color w:val="000000" w:themeColor="text1"/>
          <w:sz w:val="20"/>
          <w:szCs w:val="20"/>
        </w:rPr>
        <w:t>) kolesarjev</w:t>
      </w:r>
      <w:r w:rsidR="00152947" w:rsidRPr="00FA7F4C">
        <w:rPr>
          <w:rFonts w:ascii="Calibri" w:hAnsi="Calibri" w:cs="Calibri"/>
          <w:color w:val="000000" w:themeColor="text1"/>
          <w:sz w:val="20"/>
          <w:szCs w:val="20"/>
        </w:rPr>
        <w:t xml:space="preserve">. Od teh jih </w:t>
      </w:r>
      <w:r w:rsidR="006A4FAF" w:rsidRPr="00FA7F4C">
        <w:rPr>
          <w:rFonts w:ascii="Calibri" w:hAnsi="Calibri" w:cs="Calibri"/>
          <w:color w:val="000000" w:themeColor="text1"/>
          <w:sz w:val="20"/>
          <w:szCs w:val="20"/>
        </w:rPr>
        <w:t xml:space="preserve">je umrlo </w:t>
      </w:r>
      <w:r w:rsidR="00C70856">
        <w:rPr>
          <w:rFonts w:ascii="Calibri" w:hAnsi="Calibri" w:cs="Calibri"/>
          <w:color w:val="000000" w:themeColor="text1"/>
          <w:sz w:val="20"/>
          <w:szCs w:val="20"/>
        </w:rPr>
        <w:t>enajst</w:t>
      </w:r>
      <w:r w:rsidR="00E564DD" w:rsidRPr="00FA7F4C">
        <w:rPr>
          <w:rFonts w:ascii="Calibri" w:hAnsi="Calibri" w:cs="Calibri"/>
          <w:color w:val="000000" w:themeColor="text1"/>
          <w:sz w:val="20"/>
          <w:szCs w:val="20"/>
        </w:rPr>
        <w:t xml:space="preserve"> (1</w:t>
      </w:r>
      <w:r w:rsidR="00975A7B" w:rsidRPr="00FA7F4C">
        <w:rPr>
          <w:rFonts w:ascii="Calibri" w:hAnsi="Calibri" w:cs="Calibri"/>
          <w:color w:val="000000" w:themeColor="text1"/>
          <w:sz w:val="20"/>
          <w:szCs w:val="20"/>
        </w:rPr>
        <w:t>3), 189 (179</w:t>
      </w:r>
      <w:r w:rsidR="00E564DD" w:rsidRPr="00FA7F4C">
        <w:rPr>
          <w:rFonts w:ascii="Calibri" w:hAnsi="Calibri" w:cs="Calibri"/>
          <w:color w:val="000000" w:themeColor="text1"/>
          <w:sz w:val="20"/>
          <w:szCs w:val="20"/>
        </w:rPr>
        <w:t xml:space="preserve">) se jih </w:t>
      </w:r>
      <w:r w:rsidR="00975A7B" w:rsidRPr="00FA7F4C">
        <w:rPr>
          <w:rFonts w:ascii="Calibri" w:hAnsi="Calibri" w:cs="Calibri"/>
          <w:color w:val="000000" w:themeColor="text1"/>
          <w:sz w:val="20"/>
          <w:szCs w:val="20"/>
        </w:rPr>
        <w:t>je hudo telesno poškodovalo in 859 (991</w:t>
      </w:r>
      <w:r w:rsidR="00E564DD" w:rsidRPr="00FA7F4C">
        <w:rPr>
          <w:rFonts w:ascii="Calibri" w:hAnsi="Calibri" w:cs="Calibri"/>
          <w:color w:val="000000" w:themeColor="text1"/>
          <w:sz w:val="20"/>
          <w:szCs w:val="20"/>
        </w:rPr>
        <w:t xml:space="preserve">) lahko telesno poškodovalo. </w:t>
      </w:r>
      <w:r w:rsidR="006A4FAF" w:rsidRPr="00FA7F4C">
        <w:rPr>
          <w:rFonts w:ascii="Calibri" w:hAnsi="Calibri" w:cs="Calibri"/>
          <w:color w:val="000000" w:themeColor="text1"/>
          <w:sz w:val="20"/>
          <w:szCs w:val="20"/>
        </w:rPr>
        <w:t xml:space="preserve">Delež umrlih kolesarjev znaša </w:t>
      </w:r>
      <w:r w:rsidR="00E564DD" w:rsidRPr="00FA7F4C">
        <w:rPr>
          <w:rFonts w:ascii="Calibri" w:hAnsi="Calibri" w:cs="Calibri"/>
          <w:color w:val="000000" w:themeColor="text1"/>
          <w:sz w:val="20"/>
          <w:szCs w:val="20"/>
        </w:rPr>
        <w:t>10</w:t>
      </w:r>
      <w:r w:rsidR="008270B4" w:rsidRPr="00FA7F4C">
        <w:rPr>
          <w:rFonts w:ascii="Calibri" w:hAnsi="Calibri" w:cs="Calibri"/>
          <w:color w:val="000000" w:themeColor="text1"/>
          <w:sz w:val="20"/>
          <w:szCs w:val="20"/>
        </w:rPr>
        <w:t>,6</w:t>
      </w:r>
      <w:r w:rsidR="00E564DD" w:rsidRPr="00FA7F4C">
        <w:rPr>
          <w:rFonts w:ascii="Calibri" w:hAnsi="Calibri" w:cs="Calibri"/>
          <w:color w:val="000000" w:themeColor="text1"/>
          <w:sz w:val="20"/>
          <w:szCs w:val="20"/>
        </w:rPr>
        <w:t xml:space="preserve"> %. Pod v</w:t>
      </w:r>
      <w:r w:rsidR="008270B4" w:rsidRPr="00FA7F4C">
        <w:rPr>
          <w:rFonts w:ascii="Calibri" w:hAnsi="Calibri" w:cs="Calibri"/>
          <w:color w:val="000000" w:themeColor="text1"/>
          <w:sz w:val="20"/>
          <w:szCs w:val="20"/>
        </w:rPr>
        <w:t>plivom alkohola je bilo 107 (141</w:t>
      </w:r>
      <w:r w:rsidR="00E564DD" w:rsidRPr="00FA7F4C">
        <w:rPr>
          <w:rFonts w:ascii="Calibri" w:hAnsi="Calibri" w:cs="Calibri"/>
          <w:color w:val="000000" w:themeColor="text1"/>
          <w:sz w:val="20"/>
          <w:szCs w:val="20"/>
        </w:rPr>
        <w:t>) povzročiteljev kolesarjev</w:t>
      </w:r>
      <w:r w:rsidR="00152947" w:rsidRPr="00FA7F4C">
        <w:rPr>
          <w:rFonts w:ascii="Calibri" w:hAnsi="Calibri" w:cs="Calibri"/>
          <w:color w:val="000000" w:themeColor="text1"/>
          <w:sz w:val="20"/>
          <w:szCs w:val="20"/>
        </w:rPr>
        <w:t>,</w:t>
      </w:r>
      <w:r w:rsidR="00E564DD" w:rsidRPr="00FA7F4C">
        <w:rPr>
          <w:rFonts w:ascii="Calibri" w:hAnsi="Calibri" w:cs="Calibri"/>
          <w:color w:val="000000" w:themeColor="text1"/>
          <w:sz w:val="20"/>
          <w:szCs w:val="20"/>
        </w:rPr>
        <w:t xml:space="preserve"> od tega je </w:t>
      </w:r>
      <w:r w:rsidR="00C70856">
        <w:rPr>
          <w:rFonts w:ascii="Calibri" w:hAnsi="Calibri" w:cs="Calibri"/>
          <w:color w:val="000000" w:themeColor="text1"/>
          <w:sz w:val="20"/>
          <w:szCs w:val="20"/>
        </w:rPr>
        <w:t>en</w:t>
      </w:r>
      <w:r w:rsidR="00E564DD" w:rsidRPr="00FA7F4C">
        <w:rPr>
          <w:rFonts w:ascii="Calibri" w:hAnsi="Calibri" w:cs="Calibri"/>
          <w:color w:val="000000" w:themeColor="text1"/>
          <w:sz w:val="20"/>
          <w:szCs w:val="20"/>
        </w:rPr>
        <w:t xml:space="preserve"> (</w:t>
      </w:r>
      <w:r w:rsidR="008270B4" w:rsidRPr="00FA7F4C">
        <w:rPr>
          <w:rFonts w:ascii="Calibri" w:hAnsi="Calibri" w:cs="Calibri"/>
          <w:color w:val="000000" w:themeColor="text1"/>
          <w:sz w:val="20"/>
          <w:szCs w:val="20"/>
        </w:rPr>
        <w:t>1</w:t>
      </w:r>
      <w:r w:rsidR="00E564DD" w:rsidRPr="00FA7F4C">
        <w:rPr>
          <w:rFonts w:ascii="Calibri" w:hAnsi="Calibri" w:cs="Calibri"/>
          <w:color w:val="000000" w:themeColor="text1"/>
          <w:sz w:val="20"/>
          <w:szCs w:val="20"/>
        </w:rPr>
        <w:t xml:space="preserve">) umrl. </w:t>
      </w:r>
    </w:p>
    <w:p w14:paraId="74C21F59" w14:textId="77777777" w:rsidR="00A83BF5" w:rsidRPr="00FA7F4C" w:rsidRDefault="00A83BF5" w:rsidP="00994888">
      <w:pPr>
        <w:rPr>
          <w:rFonts w:ascii="Calibri" w:hAnsi="Calibri" w:cs="Arial"/>
          <w:color w:val="000000" w:themeColor="text1"/>
          <w:sz w:val="20"/>
          <w:szCs w:val="20"/>
        </w:rPr>
      </w:pPr>
    </w:p>
    <w:p w14:paraId="09A790A1" w14:textId="00084884" w:rsidR="00BF4AC1" w:rsidRPr="00FA7F4C" w:rsidRDefault="00BF4AC1" w:rsidP="00BF4AC1">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V prometnih nesrečah je bilo udeleženih 1.2345 (1.391) kolesarjev</w:t>
      </w:r>
      <w:r w:rsidR="00C70856">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umrlo </w:t>
      </w:r>
      <w:r w:rsidR="00C70856">
        <w:rPr>
          <w:rFonts w:asciiTheme="minorHAnsi" w:hAnsiTheme="minorHAnsi" w:cstheme="minorHAnsi"/>
          <w:color w:val="000000" w:themeColor="text1"/>
          <w:sz w:val="20"/>
          <w:szCs w:val="20"/>
        </w:rPr>
        <w:t>jih je</w:t>
      </w:r>
      <w:r w:rsidRPr="00FA7F4C">
        <w:rPr>
          <w:rFonts w:asciiTheme="minorHAnsi" w:hAnsiTheme="minorHAnsi" w:cstheme="minorHAnsi"/>
          <w:color w:val="000000" w:themeColor="text1"/>
          <w:sz w:val="20"/>
          <w:szCs w:val="20"/>
        </w:rPr>
        <w:t xml:space="preserve"> </w:t>
      </w:r>
      <w:r w:rsidR="00C70856">
        <w:rPr>
          <w:rFonts w:asciiTheme="minorHAnsi" w:hAnsiTheme="minorHAnsi" w:cstheme="minorHAnsi"/>
          <w:color w:val="000000" w:themeColor="text1"/>
          <w:sz w:val="20"/>
          <w:szCs w:val="20"/>
        </w:rPr>
        <w:t>enajst</w:t>
      </w:r>
      <w:r w:rsidRPr="00FA7F4C">
        <w:rPr>
          <w:rFonts w:asciiTheme="minorHAnsi" w:hAnsiTheme="minorHAnsi" w:cstheme="minorHAnsi"/>
          <w:color w:val="000000" w:themeColor="text1"/>
          <w:sz w:val="20"/>
          <w:szCs w:val="20"/>
        </w:rPr>
        <w:t xml:space="preserve"> (13), 189 (179) se jih je hudo telesno poškodovalo in 859 (991) lahko telesno poškodovalo. Delež umrlih kolesarjev znaša 10,5 %. Pod vplivom alkohola je bilo 107 (141) povzročiteljev kolesarjev</w:t>
      </w:r>
      <w:r w:rsidR="00C70856">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od tega sta </w:t>
      </w:r>
      <w:r w:rsidR="00C70856">
        <w:rPr>
          <w:rFonts w:asciiTheme="minorHAnsi" w:hAnsiTheme="minorHAnsi" w:cstheme="minorHAnsi"/>
          <w:color w:val="000000" w:themeColor="text1"/>
          <w:sz w:val="20"/>
          <w:szCs w:val="20"/>
        </w:rPr>
        <w:t>dva</w:t>
      </w:r>
      <w:r w:rsidRPr="00FA7F4C">
        <w:rPr>
          <w:rFonts w:asciiTheme="minorHAnsi" w:hAnsiTheme="minorHAnsi" w:cstheme="minorHAnsi"/>
          <w:color w:val="000000" w:themeColor="text1"/>
          <w:sz w:val="20"/>
          <w:szCs w:val="20"/>
        </w:rPr>
        <w:t xml:space="preserve"> (4) umrla. </w:t>
      </w:r>
    </w:p>
    <w:p w14:paraId="7C64357E" w14:textId="58D2992A" w:rsidR="00BF4AC1" w:rsidRPr="00FA7F4C" w:rsidRDefault="00BF4AC1" w:rsidP="00BF4AC1">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Policisti so izvajali nadzor nad kolesarji predvsem v mestnih središčih in na relacijah, kjer se ti pogosto pojavljajo. Poleg tega so bile pripravljene tudi opozorilne vsebine </w:t>
      </w:r>
      <w:r w:rsidR="00C70856">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varnosti kolesarjev, ki so bile objavljene na spletu in posredovane medijem. </w:t>
      </w:r>
    </w:p>
    <w:p w14:paraId="17C11383" w14:textId="77777777" w:rsidR="00BF4AC1" w:rsidRPr="00FA7F4C" w:rsidRDefault="00BF4AC1" w:rsidP="00994888">
      <w:pPr>
        <w:rPr>
          <w:rFonts w:ascii="Calibri" w:hAnsi="Calibri" w:cs="Arial"/>
          <w:color w:val="000000" w:themeColor="text1"/>
          <w:sz w:val="20"/>
          <w:szCs w:val="20"/>
        </w:rPr>
      </w:pPr>
    </w:p>
    <w:p w14:paraId="14783BDB" w14:textId="30AD2249" w:rsidR="00566F4A" w:rsidRPr="00B16853" w:rsidRDefault="00152947" w:rsidP="00566F4A">
      <w:pPr>
        <w:rPr>
          <w:rFonts w:ascii="Calibri" w:hAnsi="Calibri" w:cs="Calibri"/>
          <w:sz w:val="20"/>
          <w:szCs w:val="20"/>
        </w:rPr>
      </w:pPr>
      <w:r>
        <w:rPr>
          <w:rFonts w:ascii="Calibri" w:hAnsi="Calibri" w:cs="Calibri"/>
          <w:bCs/>
          <w:sz w:val="20"/>
          <w:szCs w:val="20"/>
        </w:rPr>
        <w:t>Vse</w:t>
      </w:r>
      <w:r w:rsidR="007B2FBE" w:rsidRPr="00B16853">
        <w:rPr>
          <w:rFonts w:ascii="Calibri" w:hAnsi="Calibri" w:cs="Calibri"/>
          <w:bCs/>
          <w:sz w:val="20"/>
          <w:szCs w:val="20"/>
        </w:rPr>
        <w:t xml:space="preserve"> leto se je kot </w:t>
      </w:r>
      <w:r w:rsidR="00566F4A" w:rsidRPr="00B16853">
        <w:rPr>
          <w:rFonts w:ascii="Calibri" w:hAnsi="Calibri" w:cs="Calibri"/>
          <w:bCs/>
          <w:sz w:val="20"/>
          <w:szCs w:val="20"/>
        </w:rPr>
        <w:t>redna</w:t>
      </w:r>
      <w:r w:rsidR="007B2FBE" w:rsidRPr="00B16853">
        <w:rPr>
          <w:rFonts w:ascii="Calibri" w:hAnsi="Calibri" w:cs="Calibri"/>
          <w:bCs/>
          <w:sz w:val="20"/>
          <w:szCs w:val="20"/>
        </w:rPr>
        <w:t xml:space="preserve"> naloga inšpektorjev za ceste </w:t>
      </w:r>
      <w:r w:rsidR="00566F4A" w:rsidRPr="00B16853">
        <w:rPr>
          <w:rFonts w:ascii="Calibri" w:hAnsi="Calibri" w:cs="Calibri"/>
          <w:sz w:val="20"/>
          <w:szCs w:val="20"/>
        </w:rPr>
        <w:t xml:space="preserve">izvajal inšpekcijski nadzor državnih kolesarskih povezav, pri čemer so bili upravljavcem in vzdrževalcem cest odrejeni ustrezni ukrepi za odpravo pomanjkljivosti in nepravilnosti. </w:t>
      </w:r>
    </w:p>
    <w:p w14:paraId="639D07D0" w14:textId="77777777" w:rsidR="009961DC" w:rsidRPr="006A4FAF" w:rsidRDefault="009961DC" w:rsidP="00566F4A">
      <w:pPr>
        <w:rPr>
          <w:rFonts w:ascii="Calibri" w:hAnsi="Calibri" w:cs="Calibri"/>
          <w:strike/>
          <w:sz w:val="20"/>
          <w:szCs w:val="20"/>
        </w:rPr>
      </w:pPr>
    </w:p>
    <w:p w14:paraId="648F0013" w14:textId="7070D904" w:rsidR="005960D2" w:rsidRPr="007F79A5" w:rsidRDefault="005960D2" w:rsidP="005960D2">
      <w:pPr>
        <w:rPr>
          <w:rFonts w:ascii="Calibri" w:hAnsi="Calibri" w:cs="Calibri"/>
          <w:b/>
          <w:i/>
          <w:sz w:val="20"/>
          <w:szCs w:val="20"/>
        </w:rPr>
      </w:pPr>
      <w:r w:rsidRPr="007F79A5">
        <w:rPr>
          <w:rFonts w:ascii="Calibri" w:hAnsi="Calibri" w:cs="Calibri"/>
          <w:b/>
          <w:i/>
          <w:sz w:val="20"/>
          <w:szCs w:val="20"/>
        </w:rPr>
        <w:t xml:space="preserve">Graf </w:t>
      </w:r>
      <w:r w:rsidR="008F0628" w:rsidRPr="007F79A5">
        <w:rPr>
          <w:rFonts w:ascii="Calibri" w:hAnsi="Calibri" w:cs="Calibri"/>
          <w:b/>
          <w:i/>
          <w:sz w:val="20"/>
          <w:szCs w:val="20"/>
        </w:rPr>
        <w:t>20</w:t>
      </w:r>
      <w:r w:rsidRPr="007F79A5">
        <w:rPr>
          <w:rFonts w:ascii="Calibri" w:hAnsi="Calibri" w:cs="Calibri"/>
          <w:b/>
          <w:i/>
          <w:sz w:val="20"/>
          <w:szCs w:val="20"/>
        </w:rPr>
        <w:t xml:space="preserve">: </w:t>
      </w:r>
      <w:r w:rsidR="0072219C" w:rsidRPr="007F79A5">
        <w:rPr>
          <w:rFonts w:ascii="Calibri" w:hAnsi="Calibri" w:cs="Calibri"/>
          <w:b/>
          <w:i/>
          <w:sz w:val="20"/>
          <w:szCs w:val="20"/>
        </w:rPr>
        <w:t>Število umrlih kolesarjev do leta 201</w:t>
      </w:r>
      <w:r w:rsidR="008270B4" w:rsidRPr="007F79A5">
        <w:rPr>
          <w:rFonts w:ascii="Calibri" w:hAnsi="Calibri" w:cs="Calibri"/>
          <w:b/>
          <w:i/>
          <w:sz w:val="20"/>
          <w:szCs w:val="20"/>
        </w:rPr>
        <w:t>7</w:t>
      </w:r>
      <w:r w:rsidR="0072219C" w:rsidRPr="007F79A5">
        <w:rPr>
          <w:rFonts w:ascii="Calibri" w:hAnsi="Calibri" w:cs="Calibri"/>
          <w:b/>
          <w:i/>
          <w:sz w:val="20"/>
          <w:szCs w:val="20"/>
        </w:rPr>
        <w:t xml:space="preserve"> in cilj do leta 2022</w:t>
      </w:r>
    </w:p>
    <w:p w14:paraId="0E3AB8B2" w14:textId="374A3E49" w:rsidR="007677BE" w:rsidRPr="00B21868" w:rsidRDefault="007677BE" w:rsidP="005960D2">
      <w:pPr>
        <w:rPr>
          <w:rFonts w:ascii="Calibri" w:hAnsi="Calibri" w:cs="Calibri"/>
          <w:i/>
          <w:sz w:val="20"/>
          <w:szCs w:val="20"/>
        </w:rPr>
      </w:pPr>
      <w:r>
        <w:rPr>
          <w:noProof/>
          <w:lang w:eastAsia="sl-SI"/>
        </w:rPr>
        <w:drawing>
          <wp:inline distT="0" distB="0" distL="0" distR="0" wp14:anchorId="364447E4" wp14:editId="79860CB7">
            <wp:extent cx="6119495" cy="3123565"/>
            <wp:effectExtent l="0" t="0" r="14605" b="635"/>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D02BD4E" w14:textId="26A2CE61" w:rsidR="00E564DD" w:rsidRPr="00B16853" w:rsidRDefault="00E564DD" w:rsidP="005960D2">
      <w:pPr>
        <w:rPr>
          <w:rFonts w:ascii="Calibri" w:hAnsi="Calibri" w:cs="Calibri"/>
          <w:i/>
          <w:sz w:val="20"/>
          <w:szCs w:val="20"/>
        </w:rPr>
      </w:pPr>
    </w:p>
    <w:p w14:paraId="4D254276" w14:textId="0A554517" w:rsidR="00AE4D4B" w:rsidRPr="007F79A5" w:rsidRDefault="00AE4D4B" w:rsidP="00C21893">
      <w:pPr>
        <w:rPr>
          <w:rFonts w:ascii="Calibri" w:hAnsi="Calibri" w:cs="Calibri"/>
          <w:bCs/>
          <w:i/>
          <w:sz w:val="20"/>
          <w:szCs w:val="20"/>
        </w:rPr>
      </w:pPr>
      <w:r w:rsidRPr="007F79A5">
        <w:rPr>
          <w:rFonts w:ascii="Calibri" w:hAnsi="Calibri" w:cs="Calibri"/>
          <w:bCs/>
          <w:i/>
          <w:sz w:val="20"/>
          <w:szCs w:val="20"/>
        </w:rPr>
        <w:t xml:space="preserve">Nosilec </w:t>
      </w:r>
      <w:r w:rsidR="0065077A" w:rsidRPr="007F79A5">
        <w:rPr>
          <w:rFonts w:ascii="Calibri" w:hAnsi="Calibri" w:cs="Calibri"/>
          <w:bCs/>
          <w:i/>
          <w:sz w:val="20"/>
          <w:szCs w:val="20"/>
        </w:rPr>
        <w:t>dejavnost</w:t>
      </w:r>
      <w:r w:rsidRPr="007F79A5">
        <w:rPr>
          <w:rFonts w:ascii="Calibri" w:hAnsi="Calibri" w:cs="Calibri"/>
          <w:bCs/>
          <w:i/>
          <w:sz w:val="20"/>
          <w:szCs w:val="20"/>
        </w:rPr>
        <w:t>i: Javna agencija RS za varnost prometa</w:t>
      </w:r>
      <w:r w:rsidR="008270B4" w:rsidRPr="007F79A5">
        <w:rPr>
          <w:rFonts w:ascii="Calibri" w:hAnsi="Calibri" w:cs="Calibri"/>
          <w:bCs/>
          <w:i/>
          <w:sz w:val="20"/>
          <w:szCs w:val="20"/>
        </w:rPr>
        <w:t>.</w:t>
      </w:r>
    </w:p>
    <w:p w14:paraId="29737CA4" w14:textId="264042F4" w:rsidR="00232220" w:rsidRPr="007F79A5" w:rsidRDefault="00786E6B" w:rsidP="00C21893">
      <w:pPr>
        <w:tabs>
          <w:tab w:val="left" w:pos="1985"/>
        </w:tabs>
        <w:rPr>
          <w:rFonts w:ascii="Calibri" w:hAnsi="Calibri" w:cs="Calibri"/>
          <w:i/>
          <w:sz w:val="20"/>
          <w:szCs w:val="20"/>
        </w:rPr>
      </w:pPr>
      <w:r w:rsidRPr="007F79A5">
        <w:rPr>
          <w:rFonts w:ascii="Calibri" w:hAnsi="Calibri" w:cs="Calibri"/>
          <w:bCs/>
          <w:i/>
          <w:sz w:val="20"/>
          <w:szCs w:val="20"/>
        </w:rPr>
        <w:t>Čas</w:t>
      </w:r>
      <w:r w:rsidR="005960D2" w:rsidRPr="007F79A5">
        <w:rPr>
          <w:rFonts w:ascii="Calibri" w:hAnsi="Calibri" w:cs="Calibri"/>
          <w:bCs/>
          <w:i/>
          <w:sz w:val="20"/>
          <w:szCs w:val="20"/>
        </w:rPr>
        <w:t xml:space="preserve"> izvedbe: </w:t>
      </w:r>
      <w:r w:rsidR="008270B4" w:rsidRPr="007F79A5">
        <w:rPr>
          <w:rFonts w:ascii="Calibri" w:hAnsi="Calibri" w:cs="Calibri"/>
          <w:i/>
          <w:sz w:val="20"/>
          <w:szCs w:val="20"/>
        </w:rPr>
        <w:t>od 15. do 28</w:t>
      </w:r>
      <w:r w:rsidR="005960D2" w:rsidRPr="007F79A5">
        <w:rPr>
          <w:rFonts w:ascii="Calibri" w:hAnsi="Calibri" w:cs="Calibri"/>
          <w:i/>
          <w:sz w:val="20"/>
          <w:szCs w:val="20"/>
        </w:rPr>
        <w:t xml:space="preserve">. </w:t>
      </w:r>
      <w:r w:rsidR="00D742A9" w:rsidRPr="007F79A5">
        <w:rPr>
          <w:rFonts w:ascii="Calibri" w:hAnsi="Calibri" w:cs="Calibri"/>
          <w:i/>
          <w:sz w:val="20"/>
          <w:szCs w:val="20"/>
        </w:rPr>
        <w:t>maja</w:t>
      </w:r>
      <w:r w:rsidR="005960D2" w:rsidRPr="007F79A5">
        <w:rPr>
          <w:rFonts w:ascii="Calibri" w:hAnsi="Calibri" w:cs="Calibri"/>
          <w:i/>
          <w:sz w:val="20"/>
          <w:szCs w:val="20"/>
        </w:rPr>
        <w:t xml:space="preserve"> 201</w:t>
      </w:r>
      <w:r w:rsidR="008270B4" w:rsidRPr="007F79A5">
        <w:rPr>
          <w:rFonts w:ascii="Calibri" w:hAnsi="Calibri" w:cs="Calibri"/>
          <w:i/>
          <w:sz w:val="20"/>
          <w:szCs w:val="20"/>
        </w:rPr>
        <w:t>7.</w:t>
      </w:r>
    </w:p>
    <w:p w14:paraId="3248D10A" w14:textId="77777777" w:rsidR="009C2D11" w:rsidRPr="008270B4" w:rsidRDefault="009C2D11" w:rsidP="00C21893">
      <w:pPr>
        <w:tabs>
          <w:tab w:val="left" w:pos="1985"/>
        </w:tabs>
        <w:rPr>
          <w:rFonts w:ascii="Calibri" w:hAnsi="Calibri" w:cs="Calibri"/>
          <w:bCs/>
          <w:i/>
          <w:color w:val="FF0000"/>
          <w:sz w:val="20"/>
          <w:szCs w:val="20"/>
        </w:rPr>
      </w:pPr>
    </w:p>
    <w:p w14:paraId="7F013BCA" w14:textId="32C9040D" w:rsidR="00E54C8B" w:rsidRPr="00FA7F4C" w:rsidRDefault="00E54C8B" w:rsidP="00E54C8B">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akcije Kolesar je AVP preventivne aktivnosti večinoma usmerjala v promocijo zaščitne kolesarske čelade, varnosti kolesarjev kot ranljivejših udeležencev v prometu, varnega kolesarjenja in ustrezne tehnične opreme kolesa. Zagotavljali so preventivna gradiva za aktivnosti po šolah v okviru usposabljanj za vožnjo kolesa in na lokalni ravni (zapisniki o pregledih koles, demo čelade, nalepke Varno kolo itd.). V mesecu maju 2017 je potekala nacionalna akcija Kolesar v sodelovanju z drugimi organizacijami, v okviru katere smo izvedli tudi nekatere medijske aktivnosti (članki, sporočilo za javnost, prispevek z dogodkov za večjo varnost kolesarjev). Z demonstracijskimi napravami smo sodelovali na več preventivnih dogodkih </w:t>
      </w:r>
      <w:r w:rsidR="00370634">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akcijah Bistro glavo varuje čelada, varnost kolesarjev pa se je promovirala tudi v okviru drugih aktivnosti</w:t>
      </w:r>
      <w:r w:rsidR="0037063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kot so Evropski teden mobilnosti, tekmovanja Kaj veš o prometu. V akcijo se je aktivno vključilo 96 občinskih SPV, 26 občin je izvedlo tudi konkretne terenske aktivnosti na lokalni ravni. V okviru akcije smo zagotovili za partnerje in občinske SPV preventivna gradiva (letake </w:t>
      </w:r>
      <w:r w:rsidRPr="004436AD">
        <w:rPr>
          <w:rFonts w:asciiTheme="minorHAnsi" w:hAnsiTheme="minorHAnsi" w:cstheme="minorHAnsi"/>
          <w:i/>
          <w:color w:val="000000" w:themeColor="text1"/>
          <w:sz w:val="20"/>
          <w:szCs w:val="20"/>
        </w:rPr>
        <w:t>Varno s kolesom v prometu</w:t>
      </w:r>
      <w:r w:rsidRPr="00FA7F4C">
        <w:rPr>
          <w:rFonts w:asciiTheme="minorHAnsi" w:hAnsiTheme="minorHAnsi" w:cstheme="minorHAnsi"/>
          <w:color w:val="000000" w:themeColor="text1"/>
          <w:sz w:val="20"/>
          <w:szCs w:val="20"/>
        </w:rPr>
        <w:t xml:space="preserve">, plakate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knjižice </w:t>
      </w:r>
      <w:r w:rsidRPr="004436AD">
        <w:rPr>
          <w:rFonts w:asciiTheme="minorHAnsi" w:hAnsiTheme="minorHAnsi" w:cstheme="minorHAnsi"/>
          <w:i/>
          <w:color w:val="000000" w:themeColor="text1"/>
          <w:sz w:val="20"/>
          <w:szCs w:val="20"/>
        </w:rPr>
        <w:t>Kolesar sem</w:t>
      </w:r>
      <w:r w:rsidRPr="00FA7F4C">
        <w:rPr>
          <w:rFonts w:asciiTheme="minorHAnsi" w:hAnsiTheme="minorHAnsi" w:cstheme="minorHAnsi"/>
          <w:color w:val="000000" w:themeColor="text1"/>
          <w:sz w:val="20"/>
          <w:szCs w:val="20"/>
        </w:rPr>
        <w:t>), prav tako pa zagotavljamo gradiva za izvajanje kolesarskih izpitov (zapisnike za pregled kolesa, nalepka varno kolo itd.)</w:t>
      </w:r>
      <w:r w:rsidR="00370634">
        <w:rPr>
          <w:rFonts w:asciiTheme="minorHAnsi" w:hAnsiTheme="minorHAnsi" w:cstheme="minorHAnsi"/>
          <w:color w:val="000000" w:themeColor="text1"/>
          <w:sz w:val="20"/>
          <w:szCs w:val="20"/>
        </w:rPr>
        <w:t>.</w:t>
      </w:r>
    </w:p>
    <w:p w14:paraId="26276D64" w14:textId="77777777" w:rsidR="006103D2" w:rsidRPr="00FA7F4C" w:rsidRDefault="006103D2" w:rsidP="00E54C8B">
      <w:pPr>
        <w:shd w:val="clear" w:color="auto" w:fill="FFFFFF"/>
        <w:rPr>
          <w:rFonts w:asciiTheme="minorHAnsi" w:hAnsiTheme="minorHAnsi" w:cstheme="minorHAnsi"/>
          <w:color w:val="000000" w:themeColor="text1"/>
          <w:sz w:val="20"/>
          <w:szCs w:val="20"/>
        </w:rPr>
      </w:pPr>
    </w:p>
    <w:p w14:paraId="6D9BCE45" w14:textId="6592A5FB" w:rsidR="00CB3D45" w:rsidRPr="00FA7F4C" w:rsidRDefault="00E54C8B" w:rsidP="00E54C8B">
      <w:pPr>
        <w:shd w:val="clear" w:color="auto" w:fill="FFFFFF"/>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sofinanciranja projektov nevladnih organizacij </w:t>
      </w:r>
      <w:r w:rsidR="006103D2" w:rsidRPr="00FA7F4C">
        <w:rPr>
          <w:rFonts w:asciiTheme="minorHAnsi" w:hAnsiTheme="minorHAnsi" w:cstheme="minorHAnsi"/>
          <w:color w:val="000000" w:themeColor="text1"/>
          <w:sz w:val="20"/>
          <w:szCs w:val="20"/>
        </w:rPr>
        <w:t>je AVP</w:t>
      </w:r>
      <w:r w:rsidRPr="00FA7F4C">
        <w:rPr>
          <w:rFonts w:asciiTheme="minorHAnsi" w:hAnsiTheme="minorHAnsi" w:cstheme="minorHAnsi"/>
          <w:color w:val="000000" w:themeColor="text1"/>
          <w:sz w:val="20"/>
          <w:szCs w:val="20"/>
        </w:rPr>
        <w:t xml:space="preserve"> podprl</w:t>
      </w:r>
      <w:r w:rsidR="006103D2" w:rsidRPr="00FA7F4C">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w:t>
      </w:r>
      <w:r w:rsidR="00370634">
        <w:rPr>
          <w:rFonts w:asciiTheme="minorHAnsi" w:hAnsiTheme="minorHAnsi" w:cstheme="minorHAnsi"/>
          <w:color w:val="000000" w:themeColor="text1"/>
          <w:sz w:val="20"/>
          <w:szCs w:val="20"/>
        </w:rPr>
        <w:t>osem</w:t>
      </w:r>
      <w:r w:rsidRPr="00FA7F4C">
        <w:rPr>
          <w:rFonts w:asciiTheme="minorHAnsi" w:hAnsiTheme="minorHAnsi" w:cstheme="minorHAnsi"/>
          <w:color w:val="000000" w:themeColor="text1"/>
          <w:sz w:val="20"/>
          <w:szCs w:val="20"/>
        </w:rPr>
        <w:t xml:space="preserve"> projektov za večjo varnost kolesarjev v skupni vrednosti 18.800,00 </w:t>
      </w:r>
      <w:r w:rsidR="00370634">
        <w:rPr>
          <w:rFonts w:asciiTheme="minorHAnsi" w:hAnsiTheme="minorHAnsi" w:cstheme="minorHAnsi"/>
          <w:color w:val="000000" w:themeColor="text1"/>
          <w:sz w:val="20"/>
          <w:szCs w:val="20"/>
        </w:rPr>
        <w:t>EUR</w:t>
      </w:r>
      <w:r w:rsidRPr="00FA7F4C">
        <w:rPr>
          <w:rFonts w:asciiTheme="minorHAnsi" w:hAnsiTheme="minorHAnsi" w:cstheme="minorHAnsi"/>
          <w:color w:val="000000" w:themeColor="text1"/>
          <w:sz w:val="20"/>
          <w:szCs w:val="20"/>
        </w:rPr>
        <w:t xml:space="preserve">. Združenje DrogArt je izdalo v času akcije letak </w:t>
      </w:r>
      <w:r w:rsidRPr="004436AD">
        <w:rPr>
          <w:rFonts w:asciiTheme="minorHAnsi" w:hAnsiTheme="minorHAnsi" w:cstheme="minorHAnsi"/>
          <w:i/>
          <w:color w:val="000000" w:themeColor="text1"/>
          <w:sz w:val="20"/>
          <w:szCs w:val="20"/>
        </w:rPr>
        <w:t>Prestavi na OFF</w:t>
      </w:r>
      <w:r w:rsidRPr="00FA7F4C">
        <w:rPr>
          <w:rFonts w:asciiTheme="minorHAnsi" w:hAnsiTheme="minorHAnsi" w:cstheme="minorHAnsi"/>
          <w:color w:val="000000" w:themeColor="text1"/>
          <w:sz w:val="20"/>
          <w:szCs w:val="20"/>
        </w:rPr>
        <w:t>, s katerim opozarjajo mlade kolesarje na tveganje zaradi poskušanja glasbe ali uporabe mobilnega telefona med kolesarjenjem.</w:t>
      </w:r>
    </w:p>
    <w:p w14:paraId="19434979" w14:textId="77777777" w:rsidR="006103D2" w:rsidRPr="00FA7F4C" w:rsidRDefault="006103D2" w:rsidP="00E54C8B">
      <w:pPr>
        <w:shd w:val="clear" w:color="auto" w:fill="FFFFFF"/>
        <w:rPr>
          <w:rFonts w:asciiTheme="minorHAnsi" w:hAnsiTheme="minorHAnsi" w:cstheme="minorHAnsi"/>
          <w:color w:val="000000" w:themeColor="text1"/>
          <w:sz w:val="20"/>
          <w:szCs w:val="20"/>
        </w:rPr>
      </w:pPr>
    </w:p>
    <w:p w14:paraId="2527A9BC" w14:textId="3F0A7A51" w:rsidR="006103D2" w:rsidRPr="00FA7F4C" w:rsidRDefault="006103D2" w:rsidP="006103D2">
      <w:pPr>
        <w:shd w:val="clear" w:color="auto" w:fill="FFFFFF"/>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Maja 2017 je AVP skupaj z lokalnimi SPV-ji v Ljubljani, Kranju in Mariboru izvedla terensko o</w:t>
      </w:r>
      <w:r w:rsidR="00370634">
        <w:rPr>
          <w:rFonts w:asciiTheme="minorHAnsi" w:hAnsiTheme="minorHAnsi" w:cstheme="minorHAnsi"/>
          <w:color w:val="000000" w:themeColor="text1"/>
          <w:sz w:val="20"/>
          <w:szCs w:val="20"/>
        </w:rPr>
        <w:t>za</w:t>
      </w:r>
      <w:r w:rsidRPr="00FA7F4C">
        <w:rPr>
          <w:rFonts w:asciiTheme="minorHAnsi" w:hAnsiTheme="minorHAnsi" w:cstheme="minorHAnsi"/>
          <w:color w:val="000000" w:themeColor="text1"/>
          <w:sz w:val="20"/>
          <w:szCs w:val="20"/>
        </w:rPr>
        <w:t xml:space="preserve">veščevalno akcijo za kolesarje, kjer smo mimoidočim delili izobraževalna gradiva, jih opozarjali na varno kolesarjenje ter med njimi izvedli kviz. Akcije so potekale v Ljubljani, Mariboru in Novem mestu. Skupno smo opozorili </w:t>
      </w:r>
      <w:r w:rsidR="00370634">
        <w:rPr>
          <w:rFonts w:asciiTheme="minorHAnsi" w:hAnsiTheme="minorHAnsi" w:cstheme="minorHAnsi"/>
          <w:color w:val="000000" w:themeColor="text1"/>
          <w:sz w:val="20"/>
          <w:szCs w:val="20"/>
        </w:rPr>
        <w:t xml:space="preserve">več kot </w:t>
      </w:r>
      <w:r w:rsidRPr="00FA7F4C">
        <w:rPr>
          <w:rFonts w:asciiTheme="minorHAnsi" w:hAnsiTheme="minorHAnsi" w:cstheme="minorHAnsi"/>
          <w:color w:val="000000" w:themeColor="text1"/>
          <w:sz w:val="20"/>
          <w:szCs w:val="20"/>
        </w:rPr>
        <w:t>1.400 kolesarjev</w:t>
      </w:r>
      <w:r w:rsidR="00370634">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jim razdelili preventivna gradiva in materiale. Tudi v okviru promocije uporabe zaščitne kolesarske čelade smo izvajali akcijo </w:t>
      </w:r>
      <w:r w:rsidRPr="004436AD">
        <w:rPr>
          <w:rFonts w:asciiTheme="minorHAnsi" w:hAnsiTheme="minorHAnsi" w:cstheme="minorHAnsi"/>
          <w:i/>
          <w:color w:val="000000" w:themeColor="text1"/>
          <w:sz w:val="20"/>
          <w:szCs w:val="20"/>
        </w:rPr>
        <w:t>Bistro glavo varuje čelada</w:t>
      </w:r>
      <w:r w:rsidRPr="00FA7F4C">
        <w:rPr>
          <w:rFonts w:asciiTheme="minorHAnsi" w:hAnsiTheme="minorHAnsi" w:cstheme="minorHAnsi"/>
          <w:color w:val="000000" w:themeColor="text1"/>
          <w:sz w:val="20"/>
          <w:szCs w:val="20"/>
        </w:rPr>
        <w:t>, v okviru katere smo preko okrožnice Ministrstva za izobraževanje vsem osnovnim in srednjim šolam posredovali dopis ter preventivno-izobraževalni film o uporabi zaščitne čelade in varnem kolesarjenju. V okviru medijskih aktivnosti smo o</w:t>
      </w:r>
      <w:r w:rsidR="00370634">
        <w:rPr>
          <w:rFonts w:asciiTheme="minorHAnsi" w:hAnsiTheme="minorHAnsi" w:cstheme="minorHAnsi"/>
          <w:color w:val="000000" w:themeColor="text1"/>
          <w:sz w:val="20"/>
          <w:szCs w:val="20"/>
        </w:rPr>
        <w:t>za</w:t>
      </w:r>
      <w:r w:rsidRPr="00FA7F4C">
        <w:rPr>
          <w:rFonts w:asciiTheme="minorHAnsi" w:hAnsiTheme="minorHAnsi" w:cstheme="minorHAnsi"/>
          <w:color w:val="000000" w:themeColor="text1"/>
          <w:sz w:val="20"/>
          <w:szCs w:val="20"/>
        </w:rPr>
        <w:t xml:space="preserve">veščali glede nujnosti uporabe zaščitne čelade ter nove zakonodajne obveze uporabe čelade za vse otroke in mladostnike do 18. leta starosti (uveljavitev spremembe v decembru 2016). </w:t>
      </w:r>
    </w:p>
    <w:p w14:paraId="456660CD" w14:textId="77777777" w:rsidR="006103D2" w:rsidRPr="00FA7F4C" w:rsidRDefault="006103D2" w:rsidP="00E54C8B">
      <w:pPr>
        <w:shd w:val="clear" w:color="auto" w:fill="FFFFFF"/>
        <w:rPr>
          <w:rFonts w:asciiTheme="minorHAnsi" w:hAnsiTheme="minorHAnsi" w:cstheme="minorHAnsi"/>
          <w:color w:val="000000" w:themeColor="text1"/>
          <w:sz w:val="20"/>
          <w:szCs w:val="20"/>
          <w:highlight w:val="yellow"/>
        </w:rPr>
      </w:pPr>
    </w:p>
    <w:p w14:paraId="2F64D66E" w14:textId="7FCBE49B" w:rsidR="006103D2" w:rsidRPr="00FA7F4C" w:rsidRDefault="006103D2" w:rsidP="006103D2">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izvajanja programa usposabljanja za vožnjo kolesa je bil v letu 2015/16 uspešno izveden prenos vsebin in celotnega teoretičnega dela kolesarskega izpita na spletni portal Kolesar, ki deluje v okviru javnega omrežja SIO v sodelovanju z Zavodom RS za šolstvo in Arnesom. V ta namen so bila izvedena tudi številna strokovna usposabljanja učiteljev ter predstavitev samega portala v okviru usposabljanj učiteljev izvajalcev pod okriljem Zavoda RS za šolstvo. AVP – SPV je zagotavljal strokovno podporo ter delovanje spletnega mesta za opravljanje teoretičnega dela kolesarskega izpita. V spletnem portalu Kolesar je bilo v šolskem letu 2016/2017 v sistem registriranih 459 slovenskih osnovnih šol. Testiranje teoretičnega dela je bilo izvedeno </w:t>
      </w:r>
      <w:r w:rsidR="00370634">
        <w:rPr>
          <w:rFonts w:asciiTheme="minorHAnsi" w:hAnsiTheme="minorHAnsi" w:cstheme="minorHAnsi"/>
          <w:color w:val="000000" w:themeColor="text1"/>
          <w:sz w:val="20"/>
          <w:szCs w:val="20"/>
        </w:rPr>
        <w:t>več kot</w:t>
      </w:r>
      <w:r w:rsidR="0037063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26.000-krat, kolesarski izpit pa je uspešno opravilo 18.065 učencev, preko on-line sistema pa je bilo izvedenih 249.533 testiranj za splošno rabo. Testiranje za kolesarski izpi</w:t>
      </w:r>
      <w:r w:rsidR="00CC1580">
        <w:rPr>
          <w:rFonts w:asciiTheme="minorHAnsi" w:hAnsiTheme="minorHAnsi" w:cstheme="minorHAnsi"/>
          <w:color w:val="000000" w:themeColor="text1"/>
          <w:sz w:val="20"/>
          <w:szCs w:val="20"/>
        </w:rPr>
        <w:t>t</w:t>
      </w:r>
      <w:r w:rsidRPr="00FA7F4C">
        <w:rPr>
          <w:rFonts w:asciiTheme="minorHAnsi" w:hAnsiTheme="minorHAnsi" w:cstheme="minorHAnsi"/>
          <w:color w:val="000000" w:themeColor="text1"/>
          <w:sz w:val="20"/>
          <w:szCs w:val="20"/>
        </w:rPr>
        <w:t xml:space="preserve"> je preko SIO v šolskem letu 2016/2017 izvajalo 424 matičnih in 134 podružničnih šol, v bazo je vključenih 923 učiteljev mentorjev prometne vzgoje. Še vedno pa ostaja okrog </w:t>
      </w:r>
      <w:r w:rsidR="00370634">
        <w:rPr>
          <w:rFonts w:asciiTheme="minorHAnsi" w:hAnsiTheme="minorHAnsi" w:cstheme="minorHAnsi"/>
          <w:color w:val="000000" w:themeColor="text1"/>
          <w:sz w:val="20"/>
          <w:szCs w:val="20"/>
        </w:rPr>
        <w:t>deset</w:t>
      </w:r>
      <w:r w:rsidR="0037063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šol, ki niso vključene v sistem</w:t>
      </w:r>
      <w:r w:rsidR="0037063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w:t>
      </w:r>
      <w:r w:rsidR="00370634">
        <w:rPr>
          <w:rFonts w:asciiTheme="minorHAnsi" w:hAnsiTheme="minorHAnsi" w:cstheme="minorHAnsi"/>
          <w:color w:val="000000" w:themeColor="text1"/>
          <w:sz w:val="20"/>
          <w:szCs w:val="20"/>
        </w:rPr>
        <w:t>pribl. dvajset</w:t>
      </w:r>
      <w:r w:rsidRPr="00FA7F4C">
        <w:rPr>
          <w:rFonts w:asciiTheme="minorHAnsi" w:hAnsiTheme="minorHAnsi" w:cstheme="minorHAnsi"/>
          <w:color w:val="000000" w:themeColor="text1"/>
          <w:sz w:val="20"/>
          <w:szCs w:val="20"/>
        </w:rPr>
        <w:t xml:space="preserve"> šol s prilagojenim programom, ki tudi niso vključene v sistem. Za potrebe izvajanja usposabljanja v šolah smo zagotovili tudi preventivna gradiva.</w:t>
      </w:r>
    </w:p>
    <w:p w14:paraId="0EFC5CC8" w14:textId="77777777" w:rsidR="006103D2" w:rsidRPr="00FA7F4C" w:rsidRDefault="006103D2" w:rsidP="006103D2">
      <w:pPr>
        <w:tabs>
          <w:tab w:val="center" w:pos="4536"/>
          <w:tab w:val="right" w:pos="9072"/>
        </w:tabs>
        <w:rPr>
          <w:rFonts w:asciiTheme="minorHAnsi" w:hAnsiTheme="minorHAnsi" w:cstheme="minorHAnsi"/>
          <w:color w:val="000000" w:themeColor="text1"/>
          <w:sz w:val="20"/>
          <w:szCs w:val="20"/>
        </w:rPr>
      </w:pPr>
    </w:p>
    <w:p w14:paraId="5DCD2E74" w14:textId="5964DA12" w:rsidR="006103D2" w:rsidRPr="00FA7F4C" w:rsidRDefault="006103D2" w:rsidP="006103D2">
      <w:pPr>
        <w:shd w:val="clear" w:color="auto" w:fill="FFFFFF"/>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AVP izvaja tudi tekmovanja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ki so tradicionalna oblika prometno-vzgojnih aktivnosti, ki potekajo na šolah skupno že 49 let. Letošnje tekmovanje je bilo že 26. državno tekmovanje v samostojni Sloveniji. Tekmovanja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potekajo na šolski ravni, na občinski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regijski ravni</w:t>
      </w:r>
      <w:r w:rsidR="00370634">
        <w:rPr>
          <w:rFonts w:asciiTheme="minorHAnsi" w:hAnsiTheme="minorHAnsi" w:cstheme="minorHAnsi"/>
          <w:color w:val="000000" w:themeColor="text1"/>
          <w:sz w:val="20"/>
          <w:szCs w:val="20"/>
        </w:rPr>
        <w:t>, sledi</w:t>
      </w:r>
      <w:r w:rsidRPr="00FA7F4C">
        <w:rPr>
          <w:rFonts w:asciiTheme="minorHAnsi" w:hAnsiTheme="minorHAnsi" w:cstheme="minorHAnsi"/>
          <w:color w:val="000000" w:themeColor="text1"/>
          <w:sz w:val="20"/>
          <w:szCs w:val="20"/>
        </w:rPr>
        <w:t xml:space="preserve"> finalno državno tekmovanje. Tekmovanje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je sestavljeno iz preverjanja teoretičnega znanja prometnih predpisov, spretnostne vožnje na poligonu ter praktične vožnje v dejanskem prometu. Na tekmovanjih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sodelujejo v dveh kategorijah: kolesarji ter vozniki koles s pomožnim motorjem (skuter), udeleženci pa so učenci od 5. do 9. razreda osnovne šole s kolesi, </w:t>
      </w:r>
      <w:r w:rsidR="00370634">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učenci 9. razreda in dijaki srednjih šol po opravljenem izpitu AM kategorije s kolesi z motorjem. V okviru šolskih tekmovanj je v letošnjem šolskem letu sodelovalo 115 osnovnih šol, v sistem tekmovanj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pa je bilo vključenih skupno 1.075 učencev. Izvedenih je bilo tudi 39 regijskih (kvalifikacijskih) tekmovanj s sodelovanjem 84 občin, samo najboljši tekmovalci pa so se lahko uvrstili na državno raven. V soboto 27.5.2017 je potekalo na OŠ Ljudski vrt Ptuj 26. državno tekmovanje </w:t>
      </w:r>
      <w:r w:rsidRPr="004436AD">
        <w:rPr>
          <w:rFonts w:asciiTheme="minorHAnsi" w:hAnsiTheme="minorHAnsi" w:cstheme="minorHAnsi"/>
          <w:i/>
          <w:color w:val="000000" w:themeColor="text1"/>
          <w:sz w:val="20"/>
          <w:szCs w:val="20"/>
        </w:rPr>
        <w:t>Kaj veš o prometu</w:t>
      </w:r>
      <w:r w:rsidRPr="00FA7F4C">
        <w:rPr>
          <w:rFonts w:asciiTheme="minorHAnsi" w:hAnsiTheme="minorHAnsi" w:cstheme="minorHAnsi"/>
          <w:color w:val="000000" w:themeColor="text1"/>
          <w:sz w:val="20"/>
          <w:szCs w:val="20"/>
        </w:rPr>
        <w:t xml:space="preserve">, ki so se ga udeležili samo najboljši kolesarji in vozniki koles s pomožnim motorjem. Državno tekmovanje je potekalo v organizaciji Sveta za preventivo in vzgojo v cestnem prometu Mestne občine PTUJ, člani izpitnih komisij kot ocenjevalci, predstavniki ZŠAM in drugi prostovoljci, predstavniki </w:t>
      </w:r>
      <w:r w:rsidR="00370634">
        <w:rPr>
          <w:rFonts w:asciiTheme="minorHAnsi" w:hAnsiTheme="minorHAnsi" w:cstheme="minorHAnsi"/>
          <w:color w:val="000000" w:themeColor="text1"/>
          <w:sz w:val="20"/>
          <w:szCs w:val="20"/>
        </w:rPr>
        <w:t>p</w:t>
      </w:r>
      <w:r w:rsidRPr="00FA7F4C">
        <w:rPr>
          <w:rFonts w:asciiTheme="minorHAnsi" w:hAnsiTheme="minorHAnsi" w:cstheme="minorHAnsi"/>
          <w:color w:val="000000" w:themeColor="text1"/>
          <w:sz w:val="20"/>
          <w:szCs w:val="20"/>
        </w:rPr>
        <w:t xml:space="preserve">olicije, </w:t>
      </w:r>
      <w:r w:rsidR="00370634">
        <w:rPr>
          <w:rFonts w:asciiTheme="minorHAnsi" w:hAnsiTheme="minorHAnsi" w:cstheme="minorHAnsi"/>
          <w:color w:val="000000" w:themeColor="text1"/>
          <w:sz w:val="20"/>
          <w:szCs w:val="20"/>
        </w:rPr>
        <w:t>r</w:t>
      </w:r>
      <w:r w:rsidRPr="00FA7F4C">
        <w:rPr>
          <w:rFonts w:asciiTheme="minorHAnsi" w:hAnsiTheme="minorHAnsi" w:cstheme="minorHAnsi"/>
          <w:color w:val="000000" w:themeColor="text1"/>
          <w:sz w:val="20"/>
          <w:szCs w:val="20"/>
        </w:rPr>
        <w:t>edarstva. Skupno je sodelovalo 53 tekmovalcev.</w:t>
      </w:r>
    </w:p>
    <w:p w14:paraId="17A629E2" w14:textId="2359A662" w:rsidR="006103D2" w:rsidRPr="00FA7F4C" w:rsidRDefault="006103D2" w:rsidP="006103D2">
      <w:pPr>
        <w:shd w:val="clear" w:color="auto" w:fill="FFFFFF"/>
        <w:jc w:val="center"/>
        <w:rPr>
          <w:rFonts w:asciiTheme="minorHAnsi" w:hAnsiTheme="minorHAnsi" w:cstheme="minorHAnsi"/>
          <w:color w:val="000000" w:themeColor="text1"/>
          <w:sz w:val="20"/>
          <w:szCs w:val="20"/>
        </w:rPr>
      </w:pPr>
      <w:r w:rsidRPr="00FA7F4C">
        <w:rPr>
          <w:noProof/>
          <w:color w:val="000000" w:themeColor="text1"/>
          <w:lang w:eastAsia="sl-SI"/>
        </w:rPr>
        <w:drawing>
          <wp:inline distT="0" distB="0" distL="0" distR="0" wp14:anchorId="4150D259" wp14:editId="54A26484">
            <wp:extent cx="5314950" cy="17716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14950" cy="1771650"/>
                    </a:xfrm>
                    <a:prstGeom prst="rect">
                      <a:avLst/>
                    </a:prstGeom>
                  </pic:spPr>
                </pic:pic>
              </a:graphicData>
            </a:graphic>
          </wp:inline>
        </w:drawing>
      </w:r>
    </w:p>
    <w:p w14:paraId="50C4BF84" w14:textId="5BBF34A7" w:rsidR="00CB3D45" w:rsidRPr="00FA7F4C" w:rsidRDefault="008D69CC" w:rsidP="00CB3D45">
      <w:pPr>
        <w:tabs>
          <w:tab w:val="center" w:pos="4536"/>
          <w:tab w:val="right" w:pos="9072"/>
        </w:tabs>
        <w:rPr>
          <w:rFonts w:asciiTheme="minorHAnsi" w:hAnsiTheme="minorHAnsi" w:cstheme="minorHAnsi"/>
          <w:color w:val="000000" w:themeColor="text1"/>
          <w:sz w:val="20"/>
          <w:szCs w:val="20"/>
        </w:rPr>
      </w:pPr>
      <w:r w:rsidRPr="00FA7F4C">
        <w:rPr>
          <w:b/>
          <w:bCs/>
          <w:color w:val="000000" w:themeColor="text1"/>
        </w:rPr>
        <w:t xml:space="preserve"> </w:t>
      </w:r>
    </w:p>
    <w:p w14:paraId="26F41D72" w14:textId="77777777" w:rsidR="00CB3D45" w:rsidRPr="00FA7F4C" w:rsidRDefault="00CB3D45" w:rsidP="006103D2">
      <w:pPr>
        <w:shd w:val="clear" w:color="auto" w:fill="FFFFFF"/>
        <w:rPr>
          <w:rFonts w:asciiTheme="minorHAnsi" w:hAnsiTheme="minorHAnsi" w:cstheme="minorHAnsi"/>
          <w:color w:val="000000" w:themeColor="text1"/>
          <w:sz w:val="20"/>
          <w:szCs w:val="20"/>
        </w:rPr>
      </w:pPr>
    </w:p>
    <w:p w14:paraId="5AF1FD62" w14:textId="61DA9590" w:rsidR="006103D2" w:rsidRPr="00FA7F4C" w:rsidRDefault="006103D2" w:rsidP="006103D2">
      <w:pPr>
        <w:autoSpaceDE w:val="0"/>
        <w:autoSpaceDN w:val="0"/>
        <w:adjustRightInd w:val="0"/>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Evropski teden mobilnosti 2017 je potekal od 16. do 22. septembra </w:t>
      </w:r>
      <w:smartTag w:uri="urn:schemas-microsoft-com:office:smarttags" w:element="metricconverter">
        <w:smartTagPr>
          <w:attr w:name="ProductID" w:val="2017 in"/>
        </w:smartTagPr>
        <w:r w:rsidRPr="00FA7F4C">
          <w:rPr>
            <w:rFonts w:asciiTheme="minorHAnsi" w:hAnsiTheme="minorHAnsi" w:cstheme="minorHAnsi"/>
            <w:color w:val="000000" w:themeColor="text1"/>
            <w:sz w:val="20"/>
            <w:szCs w:val="20"/>
          </w:rPr>
          <w:t>2017 in</w:t>
        </w:r>
      </w:smartTag>
      <w:r w:rsidRPr="00FA7F4C">
        <w:rPr>
          <w:rFonts w:asciiTheme="minorHAnsi" w:hAnsiTheme="minorHAnsi" w:cstheme="minorHAnsi"/>
          <w:color w:val="000000" w:themeColor="text1"/>
          <w:sz w:val="20"/>
          <w:szCs w:val="20"/>
        </w:rPr>
        <w:t xml:space="preserve"> se zaključil z dnem brez avtomobila. Tokrat je potekal pod skupnim sloganom </w:t>
      </w:r>
      <w:r w:rsidR="00D13725">
        <w:rPr>
          <w:rFonts w:asciiTheme="minorHAnsi" w:hAnsiTheme="minorHAnsi" w:cstheme="minorHAnsi"/>
          <w:color w:val="000000" w:themeColor="text1"/>
          <w:sz w:val="20"/>
          <w:szCs w:val="20"/>
        </w:rPr>
        <w:t>»</w:t>
      </w:r>
      <w:r w:rsidRPr="00D13725">
        <w:rPr>
          <w:rFonts w:asciiTheme="minorHAnsi" w:hAnsiTheme="minorHAnsi" w:cstheme="minorHAnsi"/>
          <w:color w:val="000000" w:themeColor="text1"/>
          <w:sz w:val="20"/>
          <w:szCs w:val="20"/>
        </w:rPr>
        <w:t>Združimo moči, delimo si prevoz</w:t>
      </w:r>
      <w:r w:rsidR="00D13725">
        <w:rPr>
          <w:rFonts w:asciiTheme="minorHAnsi" w:hAnsiTheme="minorHAnsi" w:cstheme="minorHAnsi"/>
          <w:color w:val="000000" w:themeColor="text1"/>
          <w:sz w:val="20"/>
          <w:szCs w:val="20"/>
        </w:rPr>
        <w:t>«</w:t>
      </w:r>
      <w:r w:rsidR="009F705E">
        <w:rPr>
          <w:rFonts w:asciiTheme="minorHAnsi" w:hAnsiTheme="minorHAnsi" w:cstheme="minorHAnsi"/>
          <w:color w:val="000000" w:themeColor="text1"/>
          <w:sz w:val="20"/>
          <w:szCs w:val="20"/>
        </w:rPr>
        <w:t xml:space="preserve">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AVP se že od samega začetka pridružuje aktivnostim Evropskega tedna mobilnosti, ki jih koordinira Ministrstvo za infrastrukturo</w:t>
      </w:r>
      <w:r w:rsidR="009F705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ter sodeluje v medresorski delovni skupini za trajnostno mobilnost. V okviru naših aktivnosti se osredotočamo bolj na varno kolesarjenje kot obliko alternativnega prevoza</w:t>
      </w:r>
      <w:r w:rsidR="009F705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ki je tudi ekološko in zdravstveno priporočljiva in trajnostna, hkrati pa ne smemo pozabiti na zagotavljanje varnost</w:t>
      </w:r>
      <w:r w:rsidR="009F705E">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pri vožnji kolesa. Sodelujemo tudi v medresorski delovni skupini za trajnostno mobilnost v okviru MZI. Udeležili smo se nacionalne konference za trajnostno mobilnost, ki je potekala v marcu 2017 v Ljubljani. Prav tako smo v okviru aktivnosti in </w:t>
      </w:r>
      <w:r w:rsidR="00D13725">
        <w:rPr>
          <w:rFonts w:asciiTheme="minorHAnsi" w:hAnsiTheme="minorHAnsi" w:cstheme="minorHAnsi"/>
          <w:color w:val="000000" w:themeColor="text1"/>
          <w:sz w:val="20"/>
          <w:szCs w:val="20"/>
        </w:rPr>
        <w:t xml:space="preserve">s </w:t>
      </w:r>
      <w:r w:rsidRPr="00FA7F4C">
        <w:rPr>
          <w:rFonts w:asciiTheme="minorHAnsi" w:hAnsiTheme="minorHAnsi" w:cstheme="minorHAnsi"/>
          <w:color w:val="000000" w:themeColor="text1"/>
          <w:sz w:val="20"/>
          <w:szCs w:val="20"/>
        </w:rPr>
        <w:t>sodelovanjem MZI organizirali in vsebinsko izvedli aktivnosti za večjo mobilnost mladih, kjer je bila z našega vidika v ospredju varnost mladih. Aktivno smo sodelovali na konferenci, ki je potekala 21.</w:t>
      </w:r>
      <w:r w:rsidR="009F705E">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9.</w:t>
      </w:r>
      <w:r w:rsidR="009F705E">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2017 v Hiši EU v Ljubljani, kjer so udeleženci diskutirali in razmišljali o različnih vidikih varne mobilnosti mladih </w:t>
      </w:r>
      <w:r w:rsidR="009F705E">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načinih za krepitev uporabe javnega prevoza in kolesa pri mladih. V sodelovanju z lokalnimi skupnostmi smo izvajali aktivnosti na dogodkih, ki spodbujajo uporabo koles in javnega prevoza za vsakodnevni prevoz na delovno mesto ali </w:t>
      </w:r>
      <w:r w:rsidR="009F705E">
        <w:rPr>
          <w:rFonts w:asciiTheme="minorHAnsi" w:hAnsiTheme="minorHAnsi" w:cstheme="minorHAnsi"/>
          <w:color w:val="000000" w:themeColor="text1"/>
          <w:sz w:val="20"/>
          <w:szCs w:val="20"/>
        </w:rPr>
        <w:t xml:space="preserve">v </w:t>
      </w:r>
      <w:r w:rsidRPr="00FA7F4C">
        <w:rPr>
          <w:rFonts w:asciiTheme="minorHAnsi" w:hAnsiTheme="minorHAnsi" w:cstheme="minorHAnsi"/>
          <w:color w:val="000000" w:themeColor="text1"/>
          <w:sz w:val="20"/>
          <w:szCs w:val="20"/>
        </w:rPr>
        <w:t>šolo, prav tako pa tudi razvoj kolesarske infrastrukture v urbanih okoljih. Udeleženci s</w:t>
      </w:r>
      <w:r w:rsidR="009F705E">
        <w:rPr>
          <w:rFonts w:asciiTheme="minorHAnsi" w:hAnsiTheme="minorHAnsi" w:cstheme="minorHAnsi"/>
          <w:color w:val="000000" w:themeColor="text1"/>
          <w:sz w:val="20"/>
          <w:szCs w:val="20"/>
        </w:rPr>
        <w:t>o se</w:t>
      </w:r>
      <w:r w:rsidRPr="00FA7F4C">
        <w:rPr>
          <w:rFonts w:asciiTheme="minorHAnsi" w:hAnsiTheme="minorHAnsi" w:cstheme="minorHAnsi"/>
          <w:color w:val="000000" w:themeColor="text1"/>
          <w:sz w:val="20"/>
          <w:szCs w:val="20"/>
        </w:rPr>
        <w:t xml:space="preserve"> lahko poučili o nujnosti uporabe zaščitne čelade in pravilni namestitvi, preizkusili so se lahko tudi na spretnostnem poligoni in preverili svoje znanje.</w:t>
      </w:r>
    </w:p>
    <w:p w14:paraId="3E8CC734" w14:textId="77777777" w:rsidR="006103D2" w:rsidRPr="00FA7F4C" w:rsidRDefault="006103D2" w:rsidP="006103D2">
      <w:pPr>
        <w:autoSpaceDE w:val="0"/>
        <w:autoSpaceDN w:val="0"/>
        <w:adjustRightInd w:val="0"/>
        <w:rPr>
          <w:rFonts w:asciiTheme="minorHAnsi" w:hAnsiTheme="minorHAnsi" w:cstheme="minorHAnsi"/>
          <w:color w:val="000000" w:themeColor="text1"/>
          <w:sz w:val="20"/>
          <w:szCs w:val="20"/>
        </w:rPr>
      </w:pPr>
    </w:p>
    <w:p w14:paraId="6A0C0412" w14:textId="46B1D757" w:rsidR="006103D2" w:rsidRPr="00FA7F4C" w:rsidRDefault="006103D2" w:rsidP="006103D2">
      <w:pPr>
        <w:autoSpaceDE w:val="0"/>
        <w:autoSpaceDN w:val="0"/>
        <w:adjustRightInd w:val="0"/>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AVP je organizirala </w:t>
      </w:r>
      <w:r w:rsidR="009F705E">
        <w:rPr>
          <w:rFonts w:asciiTheme="minorHAnsi" w:hAnsiTheme="minorHAnsi" w:cstheme="minorHAnsi"/>
          <w:color w:val="000000" w:themeColor="text1"/>
          <w:sz w:val="20"/>
          <w:szCs w:val="20"/>
        </w:rPr>
        <w:t>šest</w:t>
      </w:r>
      <w:r w:rsidRPr="00FA7F4C">
        <w:rPr>
          <w:rFonts w:asciiTheme="minorHAnsi" w:hAnsiTheme="minorHAnsi" w:cstheme="minorHAnsi"/>
          <w:color w:val="000000" w:themeColor="text1"/>
          <w:sz w:val="20"/>
          <w:szCs w:val="20"/>
        </w:rPr>
        <w:t xml:space="preserve"> preventivnih dogodkov v času ETM</w:t>
      </w:r>
      <w:r w:rsidR="009F705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v Murski Soboti, Tržiču, </w:t>
      </w:r>
      <w:r w:rsidR="009F705E">
        <w:rPr>
          <w:rFonts w:asciiTheme="minorHAnsi" w:hAnsiTheme="minorHAnsi" w:cstheme="minorHAnsi"/>
          <w:color w:val="000000" w:themeColor="text1"/>
          <w:sz w:val="20"/>
          <w:szCs w:val="20"/>
        </w:rPr>
        <w:t xml:space="preserve">na </w:t>
      </w:r>
      <w:r w:rsidRPr="00FA7F4C">
        <w:rPr>
          <w:rFonts w:asciiTheme="minorHAnsi" w:hAnsiTheme="minorHAnsi" w:cstheme="minorHAnsi"/>
          <w:color w:val="000000" w:themeColor="text1"/>
          <w:sz w:val="20"/>
          <w:szCs w:val="20"/>
        </w:rPr>
        <w:t xml:space="preserve">Jesenicah, </w:t>
      </w:r>
      <w:r w:rsidR="009F705E">
        <w:rPr>
          <w:rFonts w:asciiTheme="minorHAnsi" w:hAnsiTheme="minorHAnsi" w:cstheme="minorHAnsi"/>
          <w:color w:val="000000" w:themeColor="text1"/>
          <w:sz w:val="20"/>
          <w:szCs w:val="20"/>
        </w:rPr>
        <w:t xml:space="preserve">v </w:t>
      </w:r>
      <w:r w:rsidRPr="00FA7F4C">
        <w:rPr>
          <w:rFonts w:asciiTheme="minorHAnsi" w:hAnsiTheme="minorHAnsi" w:cstheme="minorHAnsi"/>
          <w:color w:val="000000" w:themeColor="text1"/>
          <w:sz w:val="20"/>
          <w:szCs w:val="20"/>
        </w:rPr>
        <w:t xml:space="preserve">Metliki, Ljubljani in Mariboru. Skupaj z MOL je AVP organizirala tudi postojanke ob </w:t>
      </w:r>
      <w:r w:rsidR="009F705E">
        <w:rPr>
          <w:rFonts w:asciiTheme="minorHAnsi" w:hAnsiTheme="minorHAnsi" w:cstheme="minorHAnsi"/>
          <w:color w:val="000000" w:themeColor="text1"/>
          <w:sz w:val="20"/>
          <w:szCs w:val="20"/>
        </w:rPr>
        <w:t>petih</w:t>
      </w:r>
      <w:r w:rsidRPr="00FA7F4C">
        <w:rPr>
          <w:rFonts w:asciiTheme="minorHAnsi" w:hAnsiTheme="minorHAnsi" w:cstheme="minorHAnsi"/>
          <w:color w:val="000000" w:themeColor="text1"/>
          <w:sz w:val="20"/>
          <w:szCs w:val="20"/>
        </w:rPr>
        <w:t xml:space="preserve"> postajah sistema Bicikelj (sistem izposoje koles v Ljubljani), pred Hišo EU v Ljubljani in na stojnicah </w:t>
      </w:r>
      <w:r w:rsidR="009F705E">
        <w:rPr>
          <w:rFonts w:asciiTheme="minorHAnsi" w:hAnsiTheme="minorHAnsi" w:cstheme="minorHAnsi"/>
          <w:color w:val="000000" w:themeColor="text1"/>
          <w:sz w:val="20"/>
          <w:szCs w:val="20"/>
        </w:rPr>
        <w:t>č</w:t>
      </w:r>
      <w:r w:rsidRPr="00FA7F4C">
        <w:rPr>
          <w:rFonts w:asciiTheme="minorHAnsi" w:hAnsiTheme="minorHAnsi" w:cstheme="minorHAnsi"/>
          <w:color w:val="000000" w:themeColor="text1"/>
          <w:sz w:val="20"/>
          <w:szCs w:val="20"/>
        </w:rPr>
        <w:t xml:space="preserve">etrtnih skupnosti, ki so bile postavljene na </w:t>
      </w:r>
      <w:r w:rsidR="009F705E">
        <w:rPr>
          <w:rFonts w:asciiTheme="minorHAnsi" w:hAnsiTheme="minorHAnsi" w:cstheme="minorHAnsi"/>
          <w:color w:val="000000" w:themeColor="text1"/>
          <w:sz w:val="20"/>
          <w:szCs w:val="20"/>
        </w:rPr>
        <w:t>sedemnajstih</w:t>
      </w:r>
      <w:r w:rsidRPr="00FA7F4C">
        <w:rPr>
          <w:rFonts w:asciiTheme="minorHAnsi" w:hAnsiTheme="minorHAnsi" w:cstheme="minorHAnsi"/>
          <w:color w:val="000000" w:themeColor="text1"/>
          <w:sz w:val="20"/>
          <w:szCs w:val="20"/>
        </w:rPr>
        <w:t xml:space="preserve"> cestah, zaprtih na dan brez avtomobila. Uporabnikom smo delili nasvete </w:t>
      </w:r>
      <w:r w:rsidR="009F705E">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nagrade, ki so si jih lahko priigrali s kvizom o prometni varnosti kolesarjev. </w:t>
      </w:r>
    </w:p>
    <w:p w14:paraId="55E9454A" w14:textId="77777777" w:rsidR="009124C7" w:rsidRPr="00FA7F4C" w:rsidRDefault="009124C7" w:rsidP="00BA53C3">
      <w:pPr>
        <w:autoSpaceDE w:val="0"/>
        <w:autoSpaceDN w:val="0"/>
        <w:adjustRightInd w:val="0"/>
        <w:rPr>
          <w:rFonts w:asciiTheme="minorHAnsi" w:hAnsiTheme="minorHAnsi" w:cstheme="minorHAnsi"/>
          <w:color w:val="000000" w:themeColor="text1"/>
          <w:sz w:val="20"/>
          <w:szCs w:val="20"/>
        </w:rPr>
      </w:pPr>
    </w:p>
    <w:p w14:paraId="3F48D08C" w14:textId="1212CED9" w:rsidR="00BA53C3" w:rsidRPr="00FA7F4C" w:rsidRDefault="00BA53C3" w:rsidP="00BA53C3">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AVP je v letu 2017 v okviru Evropskega tedna mobilnosti dokončala opazovanje kolesarjev in njihovega ravnanja v dejanskem prometu. Skupno so opazovali 3</w:t>
      </w:r>
      <w:r w:rsidR="009F705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597 kolesarjev iz različnih krajev Slovenij</w:t>
      </w:r>
      <w:r w:rsidR="009F705E">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(Ljubljane, Maribora, Kopra in Novega mesta)</w:t>
      </w:r>
      <w:r w:rsidR="009F705E">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je opazovanje potekalo na cestah znotraj naselij ter </w:t>
      </w:r>
      <w:r w:rsidR="009F705E">
        <w:rPr>
          <w:rFonts w:asciiTheme="minorHAnsi" w:hAnsiTheme="minorHAnsi" w:cstheme="minorHAnsi"/>
          <w:color w:val="000000" w:themeColor="text1"/>
          <w:sz w:val="20"/>
          <w:szCs w:val="20"/>
        </w:rPr>
        <w:t>zunaj njih, torej</w:t>
      </w:r>
      <w:r w:rsidR="009F705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na regionalnih cestah. Tako so vključili tako vsakodnevne kolesarje po opravkih v mestih kot rekreativne kolesarje </w:t>
      </w:r>
      <w:r w:rsidR="009F705E">
        <w:rPr>
          <w:rFonts w:asciiTheme="minorHAnsi" w:hAnsiTheme="minorHAnsi" w:cstheme="minorHAnsi"/>
          <w:color w:val="000000" w:themeColor="text1"/>
          <w:sz w:val="20"/>
          <w:szCs w:val="20"/>
        </w:rPr>
        <w:t>zunaj</w:t>
      </w:r>
      <w:r w:rsidR="009F705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mest. Opazovanje je potekalo v mesecu maju in juniju 2017 v jutranjih urah in popoldanskih urah. Rezultati opazovanj kažejo, da so kolesarji v 70,6 % ustrezno ravnali v prometu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z manjšimi kršitvami, približno 29 % pa jih je izvedlo nekatere resnejše kršitve. Med kršitvami so bile najpogostejše vožnja po pločniku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drugi neustrezni površini (10,7 %), nepravilnosti pri prečkanju ceste (9,5 %), vožnja v napačno smer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po napačni stran</w:t>
      </w:r>
      <w:r w:rsidR="009F705E">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(7 %), sledijo pa uporaba mobilnega telefona med kolesarjenjem </w:t>
      </w:r>
      <w:r w:rsidR="00990C30">
        <w:rPr>
          <w:rFonts w:asciiTheme="minorHAnsi" w:hAnsiTheme="minorHAnsi" w:cstheme="minorHAnsi"/>
          <w:color w:val="000000" w:themeColor="text1"/>
          <w:sz w:val="20"/>
          <w:szCs w:val="20"/>
        </w:rPr>
        <w:t>oziroma</w:t>
      </w:r>
      <w:r w:rsidRPr="00FA7F4C">
        <w:rPr>
          <w:rFonts w:asciiTheme="minorHAnsi" w:hAnsiTheme="minorHAnsi" w:cstheme="minorHAnsi"/>
          <w:color w:val="000000" w:themeColor="text1"/>
          <w:sz w:val="20"/>
          <w:szCs w:val="20"/>
        </w:rPr>
        <w:t xml:space="preserve"> slušalk, vožnja v rdečo luč </w:t>
      </w:r>
      <w:r w:rsidR="009F705E">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nekateri drugi manevri. Med vožnjo kolesa je v povprečju 15,4 % kolesarjev uporabljalo zaščitno kolesarsko čelado. Delež njene uporabe je najvišji pri otrocih (66 %), pri odraslih znaša 15,6 %, najnižji pa je pri mladostnikih (6,3 %). Delež uporabe čelade je višji pri moških v primerjavi z ženskami ter višji pri kolesarjih </w:t>
      </w:r>
      <w:r w:rsidR="009F705E">
        <w:rPr>
          <w:rFonts w:asciiTheme="minorHAnsi" w:hAnsiTheme="minorHAnsi" w:cstheme="minorHAnsi"/>
          <w:color w:val="000000" w:themeColor="text1"/>
          <w:sz w:val="20"/>
          <w:szCs w:val="20"/>
        </w:rPr>
        <w:t>zunaj</w:t>
      </w:r>
      <w:r w:rsidR="009F705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naselij kot znotraj naselja. Na podlagi teh podatkov lahko zaključimo, da je </w:t>
      </w:r>
      <w:r w:rsidR="009F705E">
        <w:rPr>
          <w:rFonts w:asciiTheme="minorHAnsi" w:hAnsiTheme="minorHAnsi" w:cstheme="minorHAnsi"/>
          <w:color w:val="000000" w:themeColor="text1"/>
          <w:sz w:val="20"/>
          <w:szCs w:val="20"/>
        </w:rPr>
        <w:t>treba</w:t>
      </w:r>
      <w:r w:rsidR="009F705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aktivnosti za promocijo varnega kolesarjenja nadaljevati, saj skoraj 30 % kolesarjev tvegano ravna v prometu (npr. vožnja v nasprotni smeri, kjer jih vozniki ne pričakujejo, nepravilnosti pri prečkanju, vožnja skozi rdečo luč). Poudarek mora biti tudi na ustreznem ravnanju kolesarjev znotraj naselij ter v odnosu do pešcev, ki jih lahko z vožnjo po peščevih površinah ogrožajo. Prav tako je </w:t>
      </w:r>
      <w:r w:rsidR="009F705E">
        <w:rPr>
          <w:rFonts w:asciiTheme="minorHAnsi" w:hAnsiTheme="minorHAnsi" w:cstheme="minorHAnsi"/>
          <w:color w:val="000000" w:themeColor="text1"/>
          <w:sz w:val="20"/>
          <w:szCs w:val="20"/>
        </w:rPr>
        <w:t>treba</w:t>
      </w:r>
      <w:r w:rsidR="009F705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izpostaviti tveganje zaradi uporabe mobilnega telefona in slušalk na kolesu. Seveda je potrebna tudi promocija uporabe kolesarske čelade, posebej pri kolesarjenju znotraj naselja, pri ženskah, odraslih kolesarjih in posebej pri mladostnikih, kjer je delež uporabe najnižji. </w:t>
      </w:r>
    </w:p>
    <w:p w14:paraId="445CAE03" w14:textId="77777777" w:rsidR="00BA53C3" w:rsidRPr="00FA7F4C" w:rsidRDefault="00BA53C3" w:rsidP="00BA53C3">
      <w:pPr>
        <w:rPr>
          <w:rFonts w:asciiTheme="minorHAnsi" w:hAnsiTheme="minorHAnsi" w:cstheme="minorHAnsi"/>
          <w:color w:val="000000" w:themeColor="text1"/>
          <w:sz w:val="20"/>
          <w:szCs w:val="20"/>
        </w:rPr>
      </w:pPr>
    </w:p>
    <w:p w14:paraId="328C89F9" w14:textId="6D374662" w:rsidR="00BA53C3" w:rsidRPr="00FA7F4C" w:rsidRDefault="00BA53C3" w:rsidP="00BA53C3">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noProof/>
          <w:color w:val="000000" w:themeColor="text1"/>
          <w:sz w:val="20"/>
          <w:szCs w:val="20"/>
          <w:lang w:eastAsia="sl-SI"/>
        </w:rPr>
        <w:drawing>
          <wp:anchor distT="0" distB="0" distL="114300" distR="114300" simplePos="0" relativeHeight="251669504" behindDoc="1" locked="0" layoutInCell="1" allowOverlap="1" wp14:anchorId="55A1999B" wp14:editId="4E89F4A2">
            <wp:simplePos x="0" y="0"/>
            <wp:positionH relativeFrom="margin">
              <wp:align>right</wp:align>
            </wp:positionH>
            <wp:positionV relativeFrom="paragraph">
              <wp:posOffset>47270</wp:posOffset>
            </wp:positionV>
            <wp:extent cx="2714625" cy="1914525"/>
            <wp:effectExtent l="0" t="0" r="9525" b="9525"/>
            <wp:wrapTight wrapText="bothSides">
              <wp:wrapPolygon edited="0">
                <wp:start x="0" y="0"/>
                <wp:lineTo x="0" y="21493"/>
                <wp:lineTo x="21524" y="21493"/>
                <wp:lineTo x="21524" y="0"/>
                <wp:lineTo x="0" y="0"/>
              </wp:wrapPolygon>
            </wp:wrapTight>
            <wp:docPr id="18" name="Slika 18" descr="Varno-na-kolesu slika z log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no-na-kolesu slika z logo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4625" cy="1914525"/>
                    </a:xfrm>
                    <a:prstGeom prst="rect">
                      <a:avLst/>
                    </a:prstGeom>
                    <a:noFill/>
                    <a:ln>
                      <a:noFill/>
                    </a:ln>
                  </pic:spPr>
                </pic:pic>
              </a:graphicData>
            </a:graphic>
          </wp:anchor>
        </w:drawing>
      </w:r>
      <w:r w:rsidRPr="00FA7F4C">
        <w:rPr>
          <w:rFonts w:asciiTheme="minorHAnsi" w:hAnsiTheme="minorHAnsi" w:cstheme="minorHAnsi"/>
          <w:bCs/>
          <w:color w:val="000000" w:themeColor="text1"/>
          <w:sz w:val="20"/>
          <w:szCs w:val="20"/>
        </w:rPr>
        <w:t xml:space="preserve">AVP je izvajala tudi projekt </w:t>
      </w:r>
      <w:r w:rsidRPr="00D13725">
        <w:rPr>
          <w:rFonts w:asciiTheme="minorHAnsi" w:hAnsiTheme="minorHAnsi" w:cstheme="minorHAnsi"/>
          <w:bCs/>
          <w:color w:val="000000" w:themeColor="text1"/>
          <w:sz w:val="20"/>
          <w:szCs w:val="20"/>
        </w:rPr>
        <w:t>Varno na kolesu</w:t>
      </w:r>
      <w:r w:rsidRPr="00FA7F4C">
        <w:rPr>
          <w:rFonts w:asciiTheme="minorHAnsi" w:hAnsiTheme="minorHAnsi" w:cstheme="minorHAnsi"/>
          <w:bCs/>
          <w:color w:val="000000" w:themeColor="text1"/>
          <w:sz w:val="20"/>
          <w:szCs w:val="20"/>
        </w:rPr>
        <w:t xml:space="preserve">, katerega nosilec je podjetje Butan plin d.d. AVP sodeluje kot strokovni partner že od samega začetka izvajanja projekta, </w:t>
      </w:r>
      <w:r w:rsidR="009F705E">
        <w:rPr>
          <w:rFonts w:asciiTheme="minorHAnsi" w:hAnsiTheme="minorHAnsi" w:cstheme="minorHAnsi"/>
          <w:bCs/>
          <w:color w:val="000000" w:themeColor="text1"/>
          <w:sz w:val="20"/>
          <w:szCs w:val="20"/>
        </w:rPr>
        <w:t>ki</w:t>
      </w:r>
      <w:r w:rsidR="009F705E" w:rsidRPr="00FA7F4C">
        <w:rPr>
          <w:rFonts w:asciiTheme="minorHAnsi" w:hAnsiTheme="minorHAnsi" w:cstheme="minorHAnsi"/>
          <w:bCs/>
          <w:color w:val="000000" w:themeColor="text1"/>
          <w:sz w:val="20"/>
          <w:szCs w:val="20"/>
        </w:rPr>
        <w:t xml:space="preserve"> </w:t>
      </w:r>
      <w:r w:rsidRPr="00FA7F4C">
        <w:rPr>
          <w:rFonts w:asciiTheme="minorHAnsi" w:hAnsiTheme="minorHAnsi" w:cstheme="minorHAnsi"/>
          <w:bCs/>
          <w:color w:val="000000" w:themeColor="text1"/>
          <w:sz w:val="20"/>
          <w:szCs w:val="20"/>
        </w:rPr>
        <w:t xml:space="preserve">poteka že peto leto. Razpis </w:t>
      </w:r>
      <w:r w:rsidRPr="00D13725">
        <w:rPr>
          <w:rFonts w:asciiTheme="minorHAnsi" w:hAnsiTheme="minorHAnsi" w:cstheme="minorHAnsi"/>
          <w:bCs/>
          <w:color w:val="000000" w:themeColor="text1"/>
          <w:sz w:val="20"/>
          <w:szCs w:val="20"/>
        </w:rPr>
        <w:t>Varno na kolesu</w:t>
      </w:r>
      <w:r w:rsidRPr="00FA7F4C">
        <w:rPr>
          <w:rFonts w:asciiTheme="minorHAnsi" w:hAnsiTheme="minorHAnsi" w:cstheme="minorHAnsi"/>
          <w:bCs/>
          <w:color w:val="000000" w:themeColor="text1"/>
          <w:sz w:val="20"/>
          <w:szCs w:val="20"/>
        </w:rPr>
        <w:t xml:space="preserve"> je namenjen šolarjem, ki se pripravljajo na kolesarski izpit in se s tem v novi vlogi šele vključujejo v promet. V šolskem letu 2016/17 je razpis k skupnim prizadevanjem za varnejše poti in uporabo kolesa povezal 87 osnovnih šol oziroma rekordnih 3.000 učenk in učencev</w:t>
      </w:r>
      <w:r w:rsidRPr="00FA7F4C">
        <w:rPr>
          <w:rFonts w:asciiTheme="minorHAnsi" w:hAnsiTheme="minorHAnsi" w:cstheme="minorHAnsi"/>
          <w:color w:val="000000" w:themeColor="text1"/>
          <w:sz w:val="20"/>
          <w:szCs w:val="20"/>
        </w:rPr>
        <w:t xml:space="preserve">, ki so </w:t>
      </w:r>
      <w:r w:rsidR="009F705E">
        <w:rPr>
          <w:rFonts w:asciiTheme="minorHAnsi" w:hAnsiTheme="minorHAnsi" w:cstheme="minorHAnsi"/>
          <w:color w:val="000000" w:themeColor="text1"/>
          <w:sz w:val="20"/>
          <w:szCs w:val="20"/>
        </w:rPr>
        <w:t xml:space="preserve"> vse</w:t>
      </w:r>
      <w:r w:rsidR="009F705E"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let</w:t>
      </w:r>
      <w:r w:rsidR="009F705E">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izvajali različne poučne aktivnosti in načrtovali večjo varnost kolesarjev v svojem kraju</w:t>
      </w:r>
      <w:r w:rsidRPr="00FA7F4C">
        <w:rPr>
          <w:rFonts w:asciiTheme="minorHAnsi" w:hAnsiTheme="minorHAnsi" w:cstheme="minorHAnsi"/>
          <w:bCs/>
          <w:color w:val="000000" w:themeColor="text1"/>
          <w:sz w:val="20"/>
          <w:szCs w:val="20"/>
        </w:rPr>
        <w:t xml:space="preserve">. V okviru razpisanih nalog so spoznavali morebitne nevarne poti v svoji občini, še posebej pa v okolici svoje šole, se povezovali s predstavniki lokalnih </w:t>
      </w:r>
      <w:r w:rsidR="009F705E">
        <w:rPr>
          <w:rFonts w:asciiTheme="minorHAnsi" w:hAnsiTheme="minorHAnsi" w:cstheme="minorHAnsi"/>
          <w:bCs/>
          <w:color w:val="000000" w:themeColor="text1"/>
          <w:sz w:val="20"/>
          <w:szCs w:val="20"/>
        </w:rPr>
        <w:t>s</w:t>
      </w:r>
      <w:r w:rsidRPr="00FA7F4C">
        <w:rPr>
          <w:rFonts w:asciiTheme="minorHAnsi" w:hAnsiTheme="minorHAnsi" w:cstheme="minorHAnsi"/>
          <w:bCs/>
          <w:color w:val="000000" w:themeColor="text1"/>
          <w:sz w:val="20"/>
          <w:szCs w:val="20"/>
        </w:rPr>
        <w:t>vetov za preventivo in vzgojo v prometu ter drugimi predstavniki lokalnih oblasti in tako opozarja</w:t>
      </w:r>
      <w:r w:rsidR="009F705E">
        <w:rPr>
          <w:rFonts w:asciiTheme="minorHAnsi" w:hAnsiTheme="minorHAnsi" w:cstheme="minorHAnsi"/>
          <w:bCs/>
          <w:color w:val="000000" w:themeColor="text1"/>
          <w:sz w:val="20"/>
          <w:szCs w:val="20"/>
        </w:rPr>
        <w:t>li</w:t>
      </w:r>
      <w:r w:rsidRPr="00FA7F4C">
        <w:rPr>
          <w:rFonts w:asciiTheme="minorHAnsi" w:hAnsiTheme="minorHAnsi" w:cstheme="minorHAnsi"/>
          <w:bCs/>
          <w:color w:val="000000" w:themeColor="text1"/>
          <w:sz w:val="20"/>
          <w:szCs w:val="20"/>
        </w:rPr>
        <w:t xml:space="preserve"> </w:t>
      </w:r>
      <w:r w:rsidR="009F705E">
        <w:rPr>
          <w:rFonts w:asciiTheme="minorHAnsi" w:hAnsiTheme="minorHAnsi" w:cstheme="minorHAnsi"/>
          <w:bCs/>
          <w:color w:val="000000" w:themeColor="text1"/>
          <w:sz w:val="20"/>
          <w:szCs w:val="20"/>
        </w:rPr>
        <w:t xml:space="preserve">in </w:t>
      </w:r>
      <w:r w:rsidRPr="00FA7F4C">
        <w:rPr>
          <w:rFonts w:asciiTheme="minorHAnsi" w:hAnsiTheme="minorHAnsi" w:cstheme="minorHAnsi"/>
          <w:bCs/>
          <w:color w:val="000000" w:themeColor="text1"/>
          <w:sz w:val="20"/>
          <w:szCs w:val="20"/>
        </w:rPr>
        <w:t>o</w:t>
      </w:r>
      <w:r w:rsidR="009F705E">
        <w:rPr>
          <w:rFonts w:asciiTheme="minorHAnsi" w:hAnsiTheme="minorHAnsi" w:cstheme="minorHAnsi"/>
          <w:bCs/>
          <w:color w:val="000000" w:themeColor="text1"/>
          <w:sz w:val="20"/>
          <w:szCs w:val="20"/>
        </w:rPr>
        <w:t>za</w:t>
      </w:r>
      <w:r w:rsidRPr="00FA7F4C">
        <w:rPr>
          <w:rFonts w:asciiTheme="minorHAnsi" w:hAnsiTheme="minorHAnsi" w:cstheme="minorHAnsi"/>
          <w:bCs/>
          <w:color w:val="000000" w:themeColor="text1"/>
          <w:sz w:val="20"/>
          <w:szCs w:val="20"/>
        </w:rPr>
        <w:t xml:space="preserve">veščali k oblikovanju ustreznejših pogojev za kolesarje. </w:t>
      </w:r>
      <w:r w:rsidRPr="00FA7F4C">
        <w:rPr>
          <w:rFonts w:asciiTheme="minorHAnsi" w:hAnsiTheme="minorHAnsi" w:cstheme="minorHAnsi"/>
          <w:color w:val="000000" w:themeColor="text1"/>
          <w:sz w:val="20"/>
          <w:szCs w:val="20"/>
        </w:rPr>
        <w:t xml:space="preserve">Naloge in aktivnosti so se nanašale na pripravo posebnih kotičkov na šoli za promocijo vsebin v zvezi z varnim kolesarjenjem, </w:t>
      </w:r>
      <w:r w:rsidR="009F705E">
        <w:rPr>
          <w:rFonts w:asciiTheme="minorHAnsi" w:hAnsiTheme="minorHAnsi" w:cstheme="minorHAnsi"/>
          <w:color w:val="000000" w:themeColor="text1"/>
          <w:sz w:val="20"/>
          <w:szCs w:val="20"/>
        </w:rPr>
        <w:t xml:space="preserve">na </w:t>
      </w:r>
      <w:r w:rsidRPr="00FA7F4C">
        <w:rPr>
          <w:rFonts w:asciiTheme="minorHAnsi" w:hAnsiTheme="minorHAnsi" w:cstheme="minorHAnsi"/>
          <w:color w:val="000000" w:themeColor="text1"/>
          <w:sz w:val="20"/>
          <w:szCs w:val="20"/>
        </w:rPr>
        <w:t>pregled in popis varnih poti za kolesarje v šolskem okoliš</w:t>
      </w:r>
      <w:r w:rsidR="009F705E">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 </w:t>
      </w:r>
      <w:r w:rsidR="009F705E">
        <w:rPr>
          <w:rFonts w:asciiTheme="minorHAnsi" w:hAnsiTheme="minorHAnsi" w:cstheme="minorHAnsi"/>
          <w:color w:val="000000" w:themeColor="text1"/>
          <w:sz w:val="20"/>
          <w:szCs w:val="20"/>
        </w:rPr>
        <w:t xml:space="preserve">na </w:t>
      </w:r>
      <w:r w:rsidRPr="00FA7F4C">
        <w:rPr>
          <w:rFonts w:asciiTheme="minorHAnsi" w:hAnsiTheme="minorHAnsi" w:cstheme="minorHAnsi"/>
          <w:color w:val="000000" w:themeColor="text1"/>
          <w:sz w:val="20"/>
          <w:szCs w:val="20"/>
        </w:rPr>
        <w:t>obravnav</w:t>
      </w:r>
      <w:r w:rsidR="009F705E">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in predstavitev nevarn</w:t>
      </w:r>
      <w:r w:rsidR="009F705E">
        <w:rPr>
          <w:rFonts w:asciiTheme="minorHAnsi" w:hAnsiTheme="minorHAnsi" w:cstheme="minorHAnsi"/>
          <w:color w:val="000000" w:themeColor="text1"/>
          <w:sz w:val="20"/>
          <w:szCs w:val="20"/>
        </w:rPr>
        <w:t>ejš</w:t>
      </w:r>
      <w:r w:rsidRPr="00FA7F4C">
        <w:rPr>
          <w:rFonts w:asciiTheme="minorHAnsi" w:hAnsiTheme="minorHAnsi" w:cstheme="minorHAnsi"/>
          <w:color w:val="000000" w:themeColor="text1"/>
          <w:sz w:val="20"/>
          <w:szCs w:val="20"/>
        </w:rPr>
        <w:t>ih mest za kolesarje pre</w:t>
      </w:r>
      <w:r w:rsidR="004436AD">
        <w:rPr>
          <w:rFonts w:asciiTheme="minorHAnsi" w:hAnsiTheme="minorHAnsi" w:cstheme="minorHAnsi"/>
          <w:color w:val="000000" w:themeColor="text1"/>
          <w:sz w:val="20"/>
          <w:szCs w:val="20"/>
        </w:rPr>
        <w:t>dstavnikom občinskega SPV itd.</w:t>
      </w:r>
      <w:r w:rsidRPr="00FA7F4C">
        <w:rPr>
          <w:rFonts w:asciiTheme="minorHAnsi" w:hAnsiTheme="minorHAnsi" w:cstheme="minorHAnsi"/>
          <w:color w:val="000000" w:themeColor="text1"/>
          <w:sz w:val="20"/>
          <w:szCs w:val="20"/>
        </w:rPr>
        <w:t xml:space="preserve"> </w:t>
      </w:r>
    </w:p>
    <w:p w14:paraId="58CB63EC" w14:textId="77777777" w:rsidR="002732E1" w:rsidRPr="00FA7F4C" w:rsidRDefault="002732E1" w:rsidP="002C780E">
      <w:pPr>
        <w:autoSpaceDE w:val="0"/>
        <w:autoSpaceDN w:val="0"/>
        <w:adjustRightInd w:val="0"/>
        <w:rPr>
          <w:rFonts w:ascii="Calibri" w:hAnsi="Calibri"/>
          <w:color w:val="000000" w:themeColor="text1"/>
          <w:sz w:val="20"/>
          <w:szCs w:val="20"/>
        </w:rPr>
      </w:pPr>
    </w:p>
    <w:p w14:paraId="26ABE6E3" w14:textId="77777777" w:rsidR="00817830" w:rsidRPr="00FA7F4C" w:rsidRDefault="00817830" w:rsidP="00817830">
      <w:pPr>
        <w:rPr>
          <w:rFonts w:ascii="Calibri" w:hAnsi="Calibri"/>
          <w:bCs/>
          <w:color w:val="000000" w:themeColor="text1"/>
          <w:sz w:val="20"/>
          <w:szCs w:val="20"/>
        </w:rPr>
      </w:pPr>
      <w:r w:rsidRPr="00FA7F4C">
        <w:rPr>
          <w:rFonts w:ascii="Calibri" w:hAnsi="Calibri"/>
          <w:color w:val="000000" w:themeColor="text1"/>
          <w:sz w:val="20"/>
          <w:szCs w:val="20"/>
        </w:rPr>
        <w:t>Redarji v Mestni občini Ljubljana so v času akcijskega nadzora (v okviru nacionalne akcije) zaznali 202 kršitvi kolesarjev.</w:t>
      </w:r>
    </w:p>
    <w:p w14:paraId="650C5F2B" w14:textId="77777777" w:rsidR="00817830" w:rsidRPr="00FA7F4C" w:rsidRDefault="00817830" w:rsidP="002C780E">
      <w:pPr>
        <w:autoSpaceDE w:val="0"/>
        <w:autoSpaceDN w:val="0"/>
        <w:adjustRightInd w:val="0"/>
        <w:rPr>
          <w:rFonts w:ascii="Calibri" w:hAnsi="Calibri"/>
          <w:color w:val="000000" w:themeColor="text1"/>
          <w:sz w:val="20"/>
          <w:szCs w:val="20"/>
        </w:rPr>
      </w:pPr>
    </w:p>
    <w:p w14:paraId="5E5D5637" w14:textId="2BD02A58" w:rsidR="00FA7F4C" w:rsidRDefault="002732E1" w:rsidP="007920EC">
      <w:pPr>
        <w:rPr>
          <w:rFonts w:ascii="Calibri" w:hAnsi="Calibri"/>
          <w:bCs/>
          <w:color w:val="000000" w:themeColor="text1"/>
          <w:sz w:val="20"/>
          <w:szCs w:val="20"/>
        </w:rPr>
      </w:pPr>
      <w:r w:rsidRPr="00FA7F4C">
        <w:rPr>
          <w:rFonts w:ascii="Calibri" w:hAnsi="Calibri"/>
          <w:bCs/>
          <w:color w:val="000000" w:themeColor="text1"/>
          <w:sz w:val="20"/>
          <w:szCs w:val="20"/>
        </w:rPr>
        <w:t>Ljubljanska kolesarska mreža, društvo za vzpodbujanje kolesarjenja in trajnostnega prometa (LKM)</w:t>
      </w:r>
      <w:r w:rsidR="009F705E">
        <w:rPr>
          <w:rFonts w:ascii="Calibri" w:hAnsi="Calibri"/>
          <w:bCs/>
          <w:color w:val="000000" w:themeColor="text1"/>
          <w:sz w:val="20"/>
          <w:szCs w:val="20"/>
        </w:rPr>
        <w:t>,</w:t>
      </w:r>
      <w:r w:rsidRPr="00FA7F4C">
        <w:rPr>
          <w:rFonts w:ascii="Calibri" w:hAnsi="Calibri"/>
          <w:bCs/>
          <w:color w:val="000000" w:themeColor="text1"/>
          <w:sz w:val="20"/>
          <w:szCs w:val="20"/>
        </w:rPr>
        <w:t xml:space="preserve"> je v letu 2017 na področju varnosti kolesarjev izvedla, nadaljevala ali pričela</w:t>
      </w:r>
      <w:r w:rsidR="009F705E">
        <w:rPr>
          <w:rFonts w:ascii="Calibri" w:hAnsi="Calibri"/>
          <w:bCs/>
          <w:color w:val="000000" w:themeColor="text1"/>
          <w:sz w:val="20"/>
          <w:szCs w:val="20"/>
        </w:rPr>
        <w:t xml:space="preserve"> </w:t>
      </w:r>
      <w:r w:rsidRPr="00FA7F4C">
        <w:rPr>
          <w:rFonts w:ascii="Calibri" w:hAnsi="Calibri"/>
          <w:bCs/>
          <w:color w:val="000000" w:themeColor="text1"/>
          <w:sz w:val="20"/>
          <w:szCs w:val="20"/>
        </w:rPr>
        <w:t>izvaja</w:t>
      </w:r>
      <w:r w:rsidR="009F705E">
        <w:rPr>
          <w:rFonts w:ascii="Calibri" w:hAnsi="Calibri"/>
          <w:bCs/>
          <w:color w:val="000000" w:themeColor="text1"/>
          <w:sz w:val="20"/>
          <w:szCs w:val="20"/>
        </w:rPr>
        <w:t>ti</w:t>
      </w:r>
      <w:r w:rsidRPr="00FA7F4C">
        <w:rPr>
          <w:rFonts w:ascii="Calibri" w:hAnsi="Calibri"/>
          <w:bCs/>
          <w:color w:val="000000" w:themeColor="text1"/>
          <w:sz w:val="20"/>
          <w:szCs w:val="20"/>
        </w:rPr>
        <w:t xml:space="preserve"> </w:t>
      </w:r>
      <w:r w:rsidR="003F75E9" w:rsidRPr="00FA7F4C">
        <w:rPr>
          <w:rFonts w:ascii="Calibri" w:hAnsi="Calibri"/>
          <w:bCs/>
          <w:color w:val="000000" w:themeColor="text1"/>
          <w:sz w:val="20"/>
          <w:szCs w:val="20"/>
        </w:rPr>
        <w:t>več</w:t>
      </w:r>
      <w:r w:rsidRPr="00FA7F4C">
        <w:rPr>
          <w:rFonts w:ascii="Calibri" w:hAnsi="Calibri"/>
          <w:bCs/>
          <w:color w:val="000000" w:themeColor="text1"/>
          <w:sz w:val="20"/>
          <w:szCs w:val="20"/>
        </w:rPr>
        <w:t xml:space="preserve"> aktivnosti</w:t>
      </w:r>
      <w:r w:rsidR="003F75E9"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 xml:space="preserve">V okviru programa mentoriranje za NVO-je je pod vodstvom Pravno-informacijskega centra nevladnih organizacij pripravila dokument </w:t>
      </w:r>
      <w:r w:rsidRPr="00F139FF">
        <w:rPr>
          <w:rFonts w:ascii="Calibri" w:hAnsi="Calibri"/>
          <w:bCs/>
          <w:color w:val="000000" w:themeColor="text1"/>
          <w:sz w:val="20"/>
          <w:szCs w:val="20"/>
        </w:rPr>
        <w:t>»Območje omejene hitrosti 30 km/h v razširjenem mestnem jedru Ljubljane: analiza stanja in možnosti uvedbe</w:t>
      </w:r>
      <w:r w:rsidRPr="00FA7F4C">
        <w:rPr>
          <w:rFonts w:ascii="Calibri" w:hAnsi="Calibri"/>
          <w:bCs/>
          <w:color w:val="000000" w:themeColor="text1"/>
          <w:sz w:val="20"/>
          <w:szCs w:val="20"/>
        </w:rPr>
        <w:t>«. Namen te analize je identifikacija ukrepov, potrebnih za razširitev mreže območij omejene hitrosti 30 km/h v širšem mestnem jedru. Prvi del analize predstavlja opis zdajšnjega stanja, problematike in dosedanjih prizadevanj. V nadaljevanju so predstavljeni pomembni strateški dokumenti, ki podpirajo širitev območij omejene hitrosti in relevanten normativni okvir. Na njihovi podlagi so na koncu oblikovani konkretni predlogi ukrepov, ki bi bili potrebni</w:t>
      </w:r>
      <w:r w:rsidR="003F75E9" w:rsidRPr="00FA7F4C">
        <w:rPr>
          <w:rFonts w:ascii="Calibri" w:hAnsi="Calibri"/>
          <w:bCs/>
          <w:color w:val="000000" w:themeColor="text1"/>
          <w:sz w:val="20"/>
          <w:szCs w:val="20"/>
        </w:rPr>
        <w:t xml:space="preserve">, da se tako območje vzpostavi. </w:t>
      </w:r>
      <w:r w:rsidRPr="00FA7F4C">
        <w:rPr>
          <w:rFonts w:ascii="Calibri" w:hAnsi="Calibri"/>
          <w:bCs/>
          <w:color w:val="000000" w:themeColor="text1"/>
          <w:sz w:val="20"/>
          <w:szCs w:val="20"/>
        </w:rPr>
        <w:t>V projektu zbiranja podatkov o kritičnih mestih na območju MOL (»Pasti za kolesarje«) so razširili in posodobili obstoječo bazo podatkov, ki so jo iz tabelarne oblike prenesli v do uporabnikov prijaznejšo kartografsko obliko</w:t>
      </w:r>
      <w:r w:rsidR="003F75E9"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 xml:space="preserve">V okviru Kolesarskih predavanj so 13. januarja 2017 v Okoljskem centru gostili Majo Baloh, ki je predstavila magistrsko nalogo </w:t>
      </w:r>
      <w:r w:rsidRPr="004436AD">
        <w:rPr>
          <w:rFonts w:ascii="Calibri" w:hAnsi="Calibri"/>
          <w:bCs/>
          <w:i/>
          <w:color w:val="000000" w:themeColor="text1"/>
          <w:sz w:val="20"/>
          <w:szCs w:val="20"/>
        </w:rPr>
        <w:t>Načrtovanje kolesarskih povezav Mestne občine Ljubljana z njenim zaledjem za dnevne migracije</w:t>
      </w:r>
      <w:r w:rsidRPr="00FA7F4C">
        <w:rPr>
          <w:rFonts w:ascii="Calibri" w:hAnsi="Calibri"/>
          <w:bCs/>
          <w:color w:val="000000" w:themeColor="text1"/>
          <w:sz w:val="20"/>
          <w:szCs w:val="20"/>
        </w:rPr>
        <w:t xml:space="preserve">. Predavateljica je predstavila obstoječe stanje medkrajevnih kolesarskih povezav Ljubljane s pomembnimi sosednjimi mesti in naselji ter opozorila na potrebne izboljšave, ki bi prebivalcem </w:t>
      </w:r>
      <w:r w:rsidR="002C1B8F">
        <w:rPr>
          <w:rFonts w:ascii="Calibri" w:hAnsi="Calibri"/>
          <w:bCs/>
          <w:color w:val="000000" w:themeColor="text1"/>
          <w:sz w:val="20"/>
          <w:szCs w:val="20"/>
        </w:rPr>
        <w:t>l</w:t>
      </w:r>
      <w:r w:rsidRPr="00FA7F4C">
        <w:rPr>
          <w:rFonts w:ascii="Calibri" w:hAnsi="Calibri"/>
          <w:bCs/>
          <w:color w:val="000000" w:themeColor="text1"/>
          <w:sz w:val="20"/>
          <w:szCs w:val="20"/>
        </w:rPr>
        <w:t xml:space="preserve">jubljanske urbane regije omogočile sodobno, prijazno in varno medkrajevno kolesarsko infrastrukturo. V aprilu in juniju so v </w:t>
      </w:r>
      <w:r w:rsidR="002C1B8F">
        <w:rPr>
          <w:rFonts w:ascii="Calibri" w:hAnsi="Calibri"/>
          <w:bCs/>
          <w:color w:val="000000" w:themeColor="text1"/>
          <w:sz w:val="20"/>
          <w:szCs w:val="20"/>
        </w:rPr>
        <w:t>v</w:t>
      </w:r>
      <w:r w:rsidRPr="00FA7F4C">
        <w:rPr>
          <w:rFonts w:ascii="Calibri" w:hAnsi="Calibri"/>
          <w:bCs/>
          <w:color w:val="000000" w:themeColor="text1"/>
          <w:sz w:val="20"/>
          <w:szCs w:val="20"/>
        </w:rPr>
        <w:t xml:space="preserve">ečgeneracijskem centru Skupna </w:t>
      </w:r>
      <w:r w:rsidR="002C1B8F">
        <w:rPr>
          <w:rFonts w:ascii="Calibri" w:hAnsi="Calibri"/>
          <w:bCs/>
          <w:color w:val="000000" w:themeColor="text1"/>
          <w:sz w:val="20"/>
          <w:szCs w:val="20"/>
        </w:rPr>
        <w:t>t</w:t>
      </w:r>
      <w:r w:rsidRPr="00FA7F4C">
        <w:rPr>
          <w:rFonts w:ascii="Calibri" w:hAnsi="Calibri"/>
          <w:bCs/>
          <w:color w:val="000000" w:themeColor="text1"/>
          <w:sz w:val="20"/>
          <w:szCs w:val="20"/>
        </w:rPr>
        <w:t xml:space="preserve">očka v Mostah organizirali predavanje </w:t>
      </w:r>
      <w:r w:rsidRPr="004436AD">
        <w:rPr>
          <w:rFonts w:ascii="Calibri" w:hAnsi="Calibri"/>
          <w:bCs/>
          <w:i/>
          <w:color w:val="000000" w:themeColor="text1"/>
          <w:sz w:val="20"/>
          <w:szCs w:val="20"/>
        </w:rPr>
        <w:t>Kolesarj</w:t>
      </w:r>
      <w:r w:rsidR="00FA7F4C" w:rsidRPr="004436AD">
        <w:rPr>
          <w:rFonts w:ascii="Calibri" w:hAnsi="Calibri"/>
          <w:bCs/>
          <w:i/>
          <w:color w:val="000000" w:themeColor="text1"/>
          <w:sz w:val="20"/>
          <w:szCs w:val="20"/>
        </w:rPr>
        <w:t>enje kot zdrav življen</w:t>
      </w:r>
      <w:r w:rsidR="00A55C72">
        <w:rPr>
          <w:rFonts w:ascii="Calibri" w:hAnsi="Calibri"/>
          <w:bCs/>
          <w:i/>
          <w:color w:val="000000" w:themeColor="text1"/>
          <w:sz w:val="20"/>
          <w:szCs w:val="20"/>
        </w:rPr>
        <w:t>j</w:t>
      </w:r>
      <w:r w:rsidR="00FA7F4C" w:rsidRPr="004436AD">
        <w:rPr>
          <w:rFonts w:ascii="Calibri" w:hAnsi="Calibri"/>
          <w:bCs/>
          <w:i/>
          <w:color w:val="000000" w:themeColor="text1"/>
          <w:sz w:val="20"/>
          <w:szCs w:val="20"/>
        </w:rPr>
        <w:t>ski slog</w:t>
      </w:r>
      <w:r w:rsidRPr="00FA7F4C">
        <w:rPr>
          <w:rFonts w:ascii="Calibri" w:hAnsi="Calibri"/>
          <w:bCs/>
          <w:color w:val="000000" w:themeColor="text1"/>
          <w:sz w:val="20"/>
          <w:szCs w:val="20"/>
        </w:rPr>
        <w:t xml:space="preserve">. </w:t>
      </w:r>
    </w:p>
    <w:p w14:paraId="3F730F07" w14:textId="77777777" w:rsidR="00FA7F4C" w:rsidRDefault="00FA7F4C" w:rsidP="007920EC">
      <w:pPr>
        <w:rPr>
          <w:rFonts w:ascii="Calibri" w:hAnsi="Calibri"/>
          <w:bCs/>
          <w:color w:val="000000" w:themeColor="text1"/>
          <w:sz w:val="20"/>
          <w:szCs w:val="20"/>
        </w:rPr>
      </w:pPr>
    </w:p>
    <w:p w14:paraId="0DC52AFB" w14:textId="3AFFE62B" w:rsidR="002732E1" w:rsidRPr="00FA7F4C" w:rsidRDefault="002732E1" w:rsidP="007920EC">
      <w:pPr>
        <w:rPr>
          <w:rFonts w:ascii="Calibri" w:hAnsi="Calibri"/>
          <w:bCs/>
          <w:color w:val="000000" w:themeColor="text1"/>
          <w:sz w:val="20"/>
          <w:szCs w:val="20"/>
        </w:rPr>
      </w:pPr>
      <w:r w:rsidRPr="00FA7F4C">
        <w:rPr>
          <w:rFonts w:ascii="Calibri" w:hAnsi="Calibri"/>
          <w:bCs/>
          <w:color w:val="000000" w:themeColor="text1"/>
          <w:sz w:val="20"/>
          <w:szCs w:val="20"/>
        </w:rPr>
        <w:t>V okviru tedna mobilnosti so 22. septembra uspešno izvedli kolesarsko parado z namenom opozoriti mestne prometne in politične odločevalce na prometnovarnostno problematiko t.</w:t>
      </w:r>
      <w:r w:rsidR="002C1B8F">
        <w:rPr>
          <w:rFonts w:ascii="Calibri" w:hAnsi="Calibri"/>
          <w:bCs/>
          <w:color w:val="000000" w:themeColor="text1"/>
          <w:sz w:val="20"/>
          <w:szCs w:val="20"/>
        </w:rPr>
        <w:t xml:space="preserve"> </w:t>
      </w:r>
      <w:r w:rsidRPr="00FA7F4C">
        <w:rPr>
          <w:rFonts w:ascii="Calibri" w:hAnsi="Calibri"/>
          <w:bCs/>
          <w:color w:val="000000" w:themeColor="text1"/>
          <w:sz w:val="20"/>
          <w:szCs w:val="20"/>
        </w:rPr>
        <w:t xml:space="preserve">i. notranjega mestnega obroča za kolesarje. Za promocijo dogodka so natisnili tudi letak. Dogodka se je udeležilo okrog </w:t>
      </w:r>
      <w:r w:rsidR="002C1B8F">
        <w:rPr>
          <w:rFonts w:ascii="Calibri" w:hAnsi="Calibri"/>
          <w:bCs/>
          <w:color w:val="000000" w:themeColor="text1"/>
          <w:sz w:val="20"/>
          <w:szCs w:val="20"/>
        </w:rPr>
        <w:t>trideset</w:t>
      </w:r>
      <w:r w:rsidR="002C1B8F"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kolesarjev, o dogodku je bil posnet tudi video. Dogodek so vključili in registrirali v sklopu aktivnosti projekta Edwards.</w:t>
      </w:r>
      <w:r w:rsidR="003F75E9" w:rsidRPr="00FA7F4C">
        <w:rPr>
          <w:rFonts w:ascii="Calibri" w:hAnsi="Calibri"/>
          <w:bCs/>
          <w:color w:val="000000" w:themeColor="text1"/>
          <w:sz w:val="20"/>
          <w:szCs w:val="20"/>
        </w:rPr>
        <w:t xml:space="preserve"> </w:t>
      </w:r>
      <w:r w:rsidRPr="00FA7F4C">
        <w:rPr>
          <w:rFonts w:ascii="Calibri" w:hAnsi="Calibri"/>
          <w:bCs/>
          <w:color w:val="000000" w:themeColor="text1"/>
          <w:sz w:val="20"/>
          <w:szCs w:val="20"/>
        </w:rPr>
        <w:t xml:space="preserve">LKM je leta 2017 postala članica Road safety Charter, najširše platforme evropskih civilnih iniciativ na področju varnosti v cestnem prometu. </w:t>
      </w:r>
    </w:p>
    <w:p w14:paraId="4CED3FE3" w14:textId="77777777" w:rsidR="002C780E" w:rsidRPr="00B16853" w:rsidRDefault="002C780E" w:rsidP="009124C7">
      <w:pPr>
        <w:tabs>
          <w:tab w:val="center" w:pos="4536"/>
          <w:tab w:val="right" w:pos="9072"/>
        </w:tabs>
        <w:rPr>
          <w:rFonts w:ascii="Calibri" w:hAnsi="Calibri"/>
          <w:color w:val="FF0000"/>
          <w:sz w:val="20"/>
          <w:szCs w:val="20"/>
        </w:rPr>
      </w:pPr>
    </w:p>
    <w:p w14:paraId="3399D2D9" w14:textId="6F77B2D1" w:rsidR="00174682" w:rsidRPr="00B16853" w:rsidRDefault="009500EE" w:rsidP="00AD21FD">
      <w:pPr>
        <w:pStyle w:val="Naslov2"/>
      </w:pPr>
      <w:bookmarkStart w:id="179" w:name="_Toc385511969"/>
      <w:bookmarkStart w:id="180" w:name="_Toc385512356"/>
      <w:bookmarkStart w:id="181" w:name="_Toc512412914"/>
      <w:r>
        <w:t>4.10</w:t>
      </w:r>
      <w:r w:rsidR="00B408A6" w:rsidRPr="00B16853">
        <w:t xml:space="preserve">.5 </w:t>
      </w:r>
      <w:r w:rsidR="00174682" w:rsidRPr="00B16853">
        <w:t>VOZNIKI TRAKTORJEV</w:t>
      </w:r>
      <w:bookmarkEnd w:id="179"/>
      <w:bookmarkEnd w:id="180"/>
      <w:bookmarkEnd w:id="181"/>
    </w:p>
    <w:p w14:paraId="2F3AA2FA" w14:textId="386B49C9" w:rsidR="00174682" w:rsidRPr="00B16853" w:rsidRDefault="00174682" w:rsidP="00E01030">
      <w:pPr>
        <w:rPr>
          <w:rFonts w:ascii="Calibri" w:hAnsi="Calibri" w:cs="Calibri"/>
          <w:b/>
          <w:color w:val="1F497D"/>
          <w:sz w:val="20"/>
          <w:szCs w:val="20"/>
        </w:rPr>
      </w:pPr>
      <w:r w:rsidRPr="00B16853">
        <w:rPr>
          <w:rFonts w:ascii="Calibri" w:hAnsi="Calibri" w:cs="Calibri"/>
          <w:b/>
          <w:i/>
          <w:color w:val="1F497D"/>
          <w:sz w:val="20"/>
          <w:szCs w:val="20"/>
          <w:highlight w:val="yellow"/>
        </w:rPr>
        <w:t xml:space="preserve">TEMELJNI CILJ: </w:t>
      </w:r>
      <w:r w:rsidRPr="00B16853">
        <w:rPr>
          <w:rFonts w:ascii="Calibri" w:hAnsi="Calibri" w:cs="Calibri"/>
          <w:b/>
          <w:color w:val="1F497D"/>
          <w:sz w:val="20"/>
          <w:szCs w:val="20"/>
          <w:highlight w:val="yellow"/>
        </w:rPr>
        <w:t>zmanjša</w:t>
      </w:r>
      <w:r w:rsidR="00A25FFE">
        <w:rPr>
          <w:rFonts w:ascii="Calibri" w:hAnsi="Calibri" w:cs="Calibri"/>
          <w:b/>
          <w:color w:val="1F497D"/>
          <w:sz w:val="20"/>
          <w:szCs w:val="20"/>
          <w:highlight w:val="yellow"/>
        </w:rPr>
        <w:t>nje</w:t>
      </w:r>
      <w:r w:rsidRPr="00B16853">
        <w:rPr>
          <w:rFonts w:ascii="Calibri" w:hAnsi="Calibri" w:cs="Calibri"/>
          <w:b/>
          <w:color w:val="1F497D"/>
          <w:sz w:val="20"/>
          <w:szCs w:val="20"/>
          <w:highlight w:val="yellow"/>
        </w:rPr>
        <w:t xml:space="preserve"> števil</w:t>
      </w:r>
      <w:r w:rsidR="00A25FFE">
        <w:rPr>
          <w:rFonts w:ascii="Calibri" w:hAnsi="Calibri" w:cs="Calibri"/>
          <w:b/>
          <w:color w:val="1F497D"/>
          <w:sz w:val="20"/>
          <w:szCs w:val="20"/>
          <w:highlight w:val="yellow"/>
        </w:rPr>
        <w:t>a</w:t>
      </w:r>
      <w:r w:rsidRPr="00B16853">
        <w:rPr>
          <w:rFonts w:ascii="Calibri" w:hAnsi="Calibri" w:cs="Calibri"/>
          <w:b/>
          <w:color w:val="1F497D"/>
          <w:sz w:val="20"/>
          <w:szCs w:val="20"/>
          <w:highlight w:val="yellow"/>
        </w:rPr>
        <w:t xml:space="preserve"> umrlih voznikov traktorjev za 50 </w:t>
      </w:r>
      <w:r w:rsidR="00925A62">
        <w:rPr>
          <w:rFonts w:ascii="Calibri" w:hAnsi="Calibri" w:cs="Calibri"/>
          <w:b/>
          <w:color w:val="1F497D"/>
          <w:sz w:val="20"/>
          <w:szCs w:val="20"/>
          <w:highlight w:val="yellow"/>
        </w:rPr>
        <w:t>%</w:t>
      </w:r>
      <w:r w:rsidRPr="00B16853">
        <w:rPr>
          <w:rFonts w:ascii="Calibri" w:hAnsi="Calibri" w:cs="Calibri"/>
          <w:b/>
          <w:color w:val="1F497D"/>
          <w:sz w:val="20"/>
          <w:szCs w:val="20"/>
          <w:highlight w:val="yellow"/>
        </w:rPr>
        <w:t xml:space="preserve"> oziroma v letu 2022 ne smejo umreti več kot </w:t>
      </w:r>
      <w:r w:rsidR="00A25FFE">
        <w:rPr>
          <w:rFonts w:ascii="Calibri" w:hAnsi="Calibri" w:cs="Calibri"/>
          <w:b/>
          <w:color w:val="1F497D"/>
          <w:sz w:val="20"/>
          <w:szCs w:val="20"/>
          <w:highlight w:val="yellow"/>
        </w:rPr>
        <w:t>štirje</w:t>
      </w:r>
      <w:r w:rsidRPr="00B16853">
        <w:rPr>
          <w:rFonts w:ascii="Calibri" w:hAnsi="Calibri" w:cs="Calibri"/>
          <w:b/>
          <w:color w:val="1F497D"/>
          <w:sz w:val="20"/>
          <w:szCs w:val="20"/>
          <w:highlight w:val="yellow"/>
        </w:rPr>
        <w:t xml:space="preserve"> vozniki traktorjev</w:t>
      </w:r>
    </w:p>
    <w:p w14:paraId="778B29FB" w14:textId="77777777" w:rsidR="00E01030" w:rsidRPr="00B16853" w:rsidRDefault="00E01030" w:rsidP="00E01030">
      <w:pPr>
        <w:rPr>
          <w:rFonts w:ascii="Calibri" w:hAnsi="Calibri" w:cs="Calibri"/>
          <w:b/>
          <w:color w:val="1F497D"/>
          <w:sz w:val="20"/>
          <w:szCs w:val="20"/>
        </w:rPr>
      </w:pPr>
    </w:p>
    <w:p w14:paraId="30D6883B" w14:textId="125F1CE1" w:rsidR="00174682" w:rsidRPr="00B16853" w:rsidRDefault="00174682" w:rsidP="00E01030">
      <w:pPr>
        <w:rPr>
          <w:rFonts w:ascii="Calibri" w:hAnsi="Calibri" w:cs="Calibri"/>
          <w:bCs/>
          <w:sz w:val="20"/>
          <w:szCs w:val="20"/>
        </w:rPr>
      </w:pPr>
      <w:r w:rsidRPr="00B16853">
        <w:rPr>
          <w:rFonts w:ascii="Calibri" w:hAnsi="Calibri" w:cs="Calibri"/>
          <w:bCs/>
          <w:sz w:val="20"/>
          <w:szCs w:val="20"/>
        </w:rPr>
        <w:t>Naš cilj je zmanjša</w:t>
      </w:r>
      <w:r w:rsidR="00A25FFE">
        <w:rPr>
          <w:rFonts w:ascii="Calibri" w:hAnsi="Calibri" w:cs="Calibri"/>
          <w:bCs/>
          <w:sz w:val="20"/>
          <w:szCs w:val="20"/>
        </w:rPr>
        <w:t>nje</w:t>
      </w:r>
      <w:r w:rsidRPr="00B16853">
        <w:rPr>
          <w:rFonts w:ascii="Calibri" w:hAnsi="Calibri" w:cs="Calibri"/>
          <w:bCs/>
          <w:sz w:val="20"/>
          <w:szCs w:val="20"/>
        </w:rPr>
        <w:t xml:space="preserve"> števil</w:t>
      </w:r>
      <w:r w:rsidR="00A25FFE">
        <w:rPr>
          <w:rFonts w:ascii="Calibri" w:hAnsi="Calibri" w:cs="Calibri"/>
          <w:bCs/>
          <w:sz w:val="20"/>
          <w:szCs w:val="20"/>
        </w:rPr>
        <w:t>a</w:t>
      </w:r>
      <w:r w:rsidRPr="00B16853">
        <w:rPr>
          <w:rFonts w:ascii="Calibri" w:hAnsi="Calibri" w:cs="Calibri"/>
          <w:bCs/>
          <w:sz w:val="20"/>
          <w:szCs w:val="20"/>
        </w:rPr>
        <w:t xml:space="preserve"> voznikov traktorjev, ki umrejo ali so hudo poškodovani v prometnih nesrečah na cestah </w:t>
      </w:r>
      <w:r w:rsidR="00423D02">
        <w:rPr>
          <w:rFonts w:ascii="Calibri" w:hAnsi="Calibri" w:cs="Calibri"/>
          <w:bCs/>
          <w:sz w:val="20"/>
          <w:szCs w:val="20"/>
        </w:rPr>
        <w:t>ter</w:t>
      </w:r>
      <w:r w:rsidRPr="00B16853">
        <w:rPr>
          <w:rFonts w:ascii="Calibri" w:hAnsi="Calibri" w:cs="Calibri"/>
          <w:bCs/>
          <w:sz w:val="20"/>
          <w:szCs w:val="20"/>
        </w:rPr>
        <w:t xml:space="preserve"> pri izvajanju kmetijskih in gozdarskih del zunaj cestnega prometa.</w:t>
      </w:r>
    </w:p>
    <w:p w14:paraId="313517A0" w14:textId="77777777" w:rsidR="00174682" w:rsidRPr="00B16853" w:rsidRDefault="00174682" w:rsidP="00E01030">
      <w:pPr>
        <w:rPr>
          <w:rFonts w:ascii="Calibri" w:hAnsi="Calibri" w:cs="Calibri"/>
          <w:b/>
          <w:color w:val="1F497D"/>
          <w:sz w:val="20"/>
          <w:szCs w:val="20"/>
        </w:rPr>
      </w:pPr>
    </w:p>
    <w:p w14:paraId="5CD826F2" w14:textId="14E073CE" w:rsidR="00F278A9" w:rsidRPr="00B16853" w:rsidRDefault="00F278A9" w:rsidP="00E01030">
      <w:pPr>
        <w:rPr>
          <w:rFonts w:ascii="Calibri" w:hAnsi="Calibri" w:cs="Calibri"/>
          <w:b/>
          <w:bCs/>
          <w:i/>
          <w:color w:val="1F497D"/>
          <w:sz w:val="20"/>
          <w:szCs w:val="20"/>
        </w:rPr>
      </w:pPr>
      <w:r w:rsidRPr="00B16853">
        <w:rPr>
          <w:rFonts w:ascii="Calibri" w:hAnsi="Calibri" w:cs="Calibri"/>
          <w:b/>
          <w:bCs/>
          <w:i/>
          <w:color w:val="1F497D"/>
          <w:sz w:val="20"/>
          <w:szCs w:val="20"/>
        </w:rPr>
        <w:t>PODCILJ: zmanjša</w:t>
      </w:r>
      <w:r w:rsidR="00423D02">
        <w:rPr>
          <w:rFonts w:ascii="Calibri" w:hAnsi="Calibri" w:cs="Calibri"/>
          <w:b/>
          <w:bCs/>
          <w:i/>
          <w:color w:val="1F497D"/>
          <w:sz w:val="20"/>
          <w:szCs w:val="20"/>
        </w:rPr>
        <w:t>nje</w:t>
      </w:r>
      <w:r w:rsidRPr="00B16853">
        <w:rPr>
          <w:rFonts w:ascii="Calibri" w:hAnsi="Calibri" w:cs="Calibri"/>
          <w:b/>
          <w:bCs/>
          <w:i/>
          <w:color w:val="1F497D"/>
          <w:sz w:val="20"/>
          <w:szCs w:val="20"/>
        </w:rPr>
        <w:t xml:space="preserve"> števil</w:t>
      </w:r>
      <w:r w:rsidR="00423D02">
        <w:rPr>
          <w:rFonts w:ascii="Calibri" w:hAnsi="Calibri" w:cs="Calibri"/>
          <w:b/>
          <w:bCs/>
          <w:i/>
          <w:color w:val="1F497D"/>
          <w:sz w:val="20"/>
          <w:szCs w:val="20"/>
        </w:rPr>
        <w:t>a</w:t>
      </w:r>
      <w:r w:rsidRPr="00B16853">
        <w:rPr>
          <w:rFonts w:ascii="Calibri" w:hAnsi="Calibri" w:cs="Calibri"/>
          <w:b/>
          <w:bCs/>
          <w:i/>
          <w:color w:val="1F497D"/>
          <w:sz w:val="20"/>
          <w:szCs w:val="20"/>
        </w:rPr>
        <w:t xml:space="preserve"> hudo in lahko telesno poškodovanih voznikov traktorjev za 50</w:t>
      </w:r>
      <w:r w:rsidR="00A049C7">
        <w:rPr>
          <w:rFonts w:ascii="Calibri" w:hAnsi="Calibri" w:cs="Calibri"/>
          <w:b/>
          <w:bCs/>
          <w:i/>
          <w:color w:val="1F497D"/>
          <w:sz w:val="20"/>
          <w:szCs w:val="20"/>
        </w:rPr>
        <w:t xml:space="preserve"> </w:t>
      </w:r>
      <w:r w:rsidRPr="00B16853">
        <w:rPr>
          <w:rFonts w:ascii="Calibri" w:hAnsi="Calibri" w:cs="Calibri"/>
          <w:b/>
          <w:bCs/>
          <w:i/>
          <w:color w:val="1F497D"/>
          <w:sz w:val="20"/>
          <w:szCs w:val="20"/>
        </w:rPr>
        <w:t>% in uveljavit</w:t>
      </w:r>
      <w:r w:rsidR="00423D02">
        <w:rPr>
          <w:rFonts w:ascii="Calibri" w:hAnsi="Calibri" w:cs="Calibri"/>
          <w:b/>
          <w:bCs/>
          <w:i/>
          <w:color w:val="1F497D"/>
          <w:sz w:val="20"/>
          <w:szCs w:val="20"/>
        </w:rPr>
        <w:t>ev</w:t>
      </w:r>
      <w:r w:rsidRPr="00B16853">
        <w:rPr>
          <w:rFonts w:ascii="Calibri" w:hAnsi="Calibri" w:cs="Calibri"/>
          <w:b/>
          <w:bCs/>
          <w:i/>
          <w:color w:val="1F497D"/>
          <w:sz w:val="20"/>
          <w:szCs w:val="20"/>
        </w:rPr>
        <w:t xml:space="preserve"> minimalne zahteve za opremo traktorjev, ki se uporabljajo za kmetijska in gozdarska dela zunaj cestnega prometa</w:t>
      </w:r>
    </w:p>
    <w:p w14:paraId="6B5AF93D" w14:textId="77777777" w:rsidR="00E01030" w:rsidRPr="001D60C9" w:rsidRDefault="00E01030" w:rsidP="00E01030">
      <w:pPr>
        <w:rPr>
          <w:rFonts w:ascii="Calibri" w:hAnsi="Calibri" w:cs="Calibri"/>
          <w:b/>
          <w:bCs/>
          <w:i/>
          <w:color w:val="FF0000"/>
          <w:sz w:val="20"/>
          <w:szCs w:val="20"/>
        </w:rPr>
      </w:pPr>
    </w:p>
    <w:p w14:paraId="1C188582" w14:textId="13EBA381" w:rsidR="00174682" w:rsidRPr="00FA7F4C" w:rsidRDefault="00174682" w:rsidP="00E01030">
      <w:pPr>
        <w:rPr>
          <w:rFonts w:ascii="Calibri" w:hAnsi="Calibri" w:cs="Calibri"/>
          <w:b/>
          <w:i/>
          <w:color w:val="000000" w:themeColor="text1"/>
          <w:sz w:val="20"/>
          <w:szCs w:val="20"/>
        </w:rPr>
      </w:pPr>
      <w:r w:rsidRPr="00FA7F4C">
        <w:rPr>
          <w:rFonts w:ascii="Calibri" w:hAnsi="Calibri" w:cs="Calibri"/>
          <w:b/>
          <w:i/>
          <w:color w:val="000000" w:themeColor="text1"/>
          <w:sz w:val="20"/>
          <w:szCs w:val="20"/>
        </w:rPr>
        <w:t xml:space="preserve">Graf </w:t>
      </w:r>
      <w:r w:rsidR="00FD3470" w:rsidRPr="00FA7F4C">
        <w:rPr>
          <w:rFonts w:ascii="Calibri" w:hAnsi="Calibri" w:cs="Calibri"/>
          <w:b/>
          <w:i/>
          <w:color w:val="000000" w:themeColor="text1"/>
          <w:sz w:val="20"/>
          <w:szCs w:val="20"/>
        </w:rPr>
        <w:t>2</w:t>
      </w:r>
      <w:r w:rsidR="008F0628" w:rsidRPr="00FA7F4C">
        <w:rPr>
          <w:rFonts w:ascii="Calibri" w:hAnsi="Calibri" w:cs="Calibri"/>
          <w:b/>
          <w:i/>
          <w:color w:val="000000" w:themeColor="text1"/>
          <w:sz w:val="20"/>
          <w:szCs w:val="20"/>
        </w:rPr>
        <w:t>1</w:t>
      </w:r>
      <w:r w:rsidRPr="00FA7F4C">
        <w:rPr>
          <w:rFonts w:ascii="Calibri" w:hAnsi="Calibri" w:cs="Calibri"/>
          <w:b/>
          <w:i/>
          <w:color w:val="000000" w:themeColor="text1"/>
          <w:sz w:val="20"/>
          <w:szCs w:val="20"/>
        </w:rPr>
        <w:t xml:space="preserve">: Število umrlih voznikov traktorjev </w:t>
      </w:r>
      <w:r w:rsidR="003A1BE4" w:rsidRPr="00FA7F4C">
        <w:rPr>
          <w:rFonts w:ascii="Calibri" w:hAnsi="Calibri" w:cs="Calibri"/>
          <w:b/>
          <w:i/>
          <w:color w:val="000000" w:themeColor="text1"/>
          <w:sz w:val="20"/>
          <w:szCs w:val="20"/>
        </w:rPr>
        <w:t xml:space="preserve">od leta 2011 </w:t>
      </w:r>
      <w:r w:rsidR="00A049C7" w:rsidRPr="00FA7F4C">
        <w:rPr>
          <w:rFonts w:ascii="Calibri" w:hAnsi="Calibri" w:cs="Calibri"/>
          <w:b/>
          <w:i/>
          <w:color w:val="000000" w:themeColor="text1"/>
          <w:sz w:val="20"/>
          <w:szCs w:val="20"/>
        </w:rPr>
        <w:t>do</w:t>
      </w:r>
      <w:r w:rsidR="00C75B93" w:rsidRPr="00FA7F4C">
        <w:rPr>
          <w:rFonts w:ascii="Calibri" w:hAnsi="Calibri" w:cs="Calibri"/>
          <w:b/>
          <w:i/>
          <w:color w:val="000000" w:themeColor="text1"/>
          <w:sz w:val="20"/>
          <w:szCs w:val="20"/>
        </w:rPr>
        <w:t xml:space="preserve"> </w:t>
      </w:r>
      <w:r w:rsidR="00A049C7" w:rsidRPr="00FA7F4C">
        <w:rPr>
          <w:rFonts w:ascii="Calibri" w:hAnsi="Calibri" w:cs="Calibri"/>
          <w:b/>
          <w:i/>
          <w:color w:val="000000" w:themeColor="text1"/>
          <w:sz w:val="20"/>
          <w:szCs w:val="20"/>
        </w:rPr>
        <w:t>201</w:t>
      </w:r>
      <w:r w:rsidR="001D60C9" w:rsidRPr="00FA7F4C">
        <w:rPr>
          <w:rFonts w:ascii="Calibri" w:hAnsi="Calibri" w:cs="Calibri"/>
          <w:b/>
          <w:i/>
          <w:color w:val="000000" w:themeColor="text1"/>
          <w:sz w:val="20"/>
          <w:szCs w:val="20"/>
        </w:rPr>
        <w:t>7</w:t>
      </w:r>
      <w:r w:rsidR="00A049C7" w:rsidRPr="00FA7F4C">
        <w:rPr>
          <w:rFonts w:ascii="Calibri" w:hAnsi="Calibri" w:cs="Calibri"/>
          <w:b/>
          <w:i/>
          <w:color w:val="000000" w:themeColor="text1"/>
          <w:sz w:val="20"/>
          <w:szCs w:val="20"/>
        </w:rPr>
        <w:t xml:space="preserve"> in cilj do leta 2022</w:t>
      </w:r>
    </w:p>
    <w:p w14:paraId="45AF9611" w14:textId="16D2D344" w:rsidR="001D60C9" w:rsidRPr="00FA7F4C" w:rsidRDefault="001D60C9" w:rsidP="00E01030">
      <w:pPr>
        <w:rPr>
          <w:rFonts w:ascii="Calibri" w:hAnsi="Calibri" w:cs="Calibri"/>
          <w:i/>
          <w:color w:val="000000" w:themeColor="text1"/>
          <w:sz w:val="20"/>
          <w:szCs w:val="20"/>
        </w:rPr>
      </w:pPr>
      <w:r w:rsidRPr="00FA7F4C">
        <w:rPr>
          <w:noProof/>
          <w:color w:val="000000" w:themeColor="text1"/>
          <w:lang w:eastAsia="sl-SI"/>
        </w:rPr>
        <w:drawing>
          <wp:inline distT="0" distB="0" distL="0" distR="0" wp14:anchorId="30FF948C" wp14:editId="08B8F75C">
            <wp:extent cx="5353050" cy="3190875"/>
            <wp:effectExtent l="0" t="0" r="0" b="952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4E3C29C" w14:textId="77777777" w:rsidR="00E94864" w:rsidRPr="00FA7F4C" w:rsidRDefault="008C3A2B" w:rsidP="00E01030">
      <w:pPr>
        <w:rPr>
          <w:rFonts w:ascii="Calibri" w:hAnsi="Calibri" w:cs="Calibri"/>
          <w:b/>
          <w:color w:val="000000" w:themeColor="text1"/>
          <w:sz w:val="20"/>
          <w:szCs w:val="20"/>
        </w:rPr>
      </w:pPr>
      <w:r w:rsidRPr="00FA7F4C">
        <w:rPr>
          <w:noProof/>
          <w:color w:val="000000" w:themeColor="text1"/>
          <w:lang w:eastAsia="sl-SI"/>
        </w:rPr>
        <w:t xml:space="preserve"> </w:t>
      </w:r>
    </w:p>
    <w:p w14:paraId="50ADB09D" w14:textId="043D2A14" w:rsidR="00A83BF5" w:rsidRPr="00FA7F4C" w:rsidRDefault="009C2D11" w:rsidP="00994888">
      <w:pPr>
        <w:rPr>
          <w:rFonts w:ascii="Calibri" w:hAnsi="Calibri" w:cs="Helv"/>
          <w:color w:val="000000" w:themeColor="text1"/>
          <w:sz w:val="20"/>
          <w:szCs w:val="20"/>
        </w:rPr>
      </w:pPr>
      <w:r w:rsidRPr="00FA7F4C">
        <w:rPr>
          <w:rFonts w:ascii="Calibri" w:hAnsi="Calibri" w:cs="Helv"/>
          <w:color w:val="000000" w:themeColor="text1"/>
          <w:sz w:val="20"/>
          <w:szCs w:val="20"/>
        </w:rPr>
        <w:t>V letu 2017</w:t>
      </w:r>
      <w:r w:rsidR="00AE760C" w:rsidRPr="00FA7F4C">
        <w:rPr>
          <w:rFonts w:ascii="Calibri" w:hAnsi="Calibri" w:cs="Helv"/>
          <w:color w:val="000000" w:themeColor="text1"/>
          <w:sz w:val="20"/>
          <w:szCs w:val="20"/>
        </w:rPr>
        <w:t xml:space="preserve"> </w:t>
      </w:r>
      <w:r w:rsidRPr="00FA7F4C">
        <w:rPr>
          <w:rFonts w:ascii="Calibri" w:hAnsi="Calibri" w:cs="Helv"/>
          <w:color w:val="000000" w:themeColor="text1"/>
          <w:sz w:val="20"/>
          <w:szCs w:val="20"/>
        </w:rPr>
        <w:t>(2016</w:t>
      </w:r>
      <w:r w:rsidR="00732C36" w:rsidRPr="00FA7F4C">
        <w:rPr>
          <w:rFonts w:ascii="Calibri" w:hAnsi="Calibri" w:cs="Helv"/>
          <w:color w:val="000000" w:themeColor="text1"/>
          <w:sz w:val="20"/>
          <w:szCs w:val="20"/>
        </w:rPr>
        <w:t xml:space="preserve">) </w:t>
      </w:r>
      <w:r w:rsidR="00AE760C" w:rsidRPr="00FA7F4C">
        <w:rPr>
          <w:rFonts w:ascii="Calibri" w:hAnsi="Calibri" w:cs="Helv"/>
          <w:color w:val="000000" w:themeColor="text1"/>
          <w:sz w:val="20"/>
          <w:szCs w:val="20"/>
        </w:rPr>
        <w:t xml:space="preserve">se je zgodilo </w:t>
      </w:r>
      <w:r w:rsidRPr="00FA7F4C">
        <w:rPr>
          <w:rFonts w:ascii="Calibri" w:hAnsi="Calibri" w:cs="Helv"/>
          <w:color w:val="000000" w:themeColor="text1"/>
          <w:sz w:val="20"/>
          <w:szCs w:val="20"/>
        </w:rPr>
        <w:t>137</w:t>
      </w:r>
      <w:r w:rsidR="00BA7259" w:rsidRPr="00FA7F4C">
        <w:rPr>
          <w:rFonts w:ascii="Calibri" w:hAnsi="Calibri" w:cs="Helv"/>
          <w:color w:val="000000" w:themeColor="text1"/>
          <w:sz w:val="20"/>
          <w:szCs w:val="20"/>
        </w:rPr>
        <w:t xml:space="preserve"> (</w:t>
      </w:r>
      <w:r w:rsidRPr="00FA7F4C">
        <w:rPr>
          <w:rFonts w:ascii="Calibri" w:hAnsi="Calibri" w:cs="Helv"/>
          <w:color w:val="000000" w:themeColor="text1"/>
          <w:sz w:val="20"/>
          <w:szCs w:val="20"/>
        </w:rPr>
        <w:t>163</w:t>
      </w:r>
      <w:r w:rsidR="00A83BF5" w:rsidRPr="00FA7F4C">
        <w:rPr>
          <w:rFonts w:ascii="Calibri" w:hAnsi="Calibri" w:cs="Helv"/>
          <w:color w:val="000000" w:themeColor="text1"/>
          <w:sz w:val="20"/>
          <w:szCs w:val="20"/>
        </w:rPr>
        <w:t xml:space="preserve">) prometnih nesreč z udeležbo </w:t>
      </w:r>
      <w:r w:rsidRPr="00FA7F4C">
        <w:rPr>
          <w:rFonts w:ascii="Calibri" w:hAnsi="Calibri" w:cs="Helv"/>
          <w:color w:val="000000" w:themeColor="text1"/>
          <w:sz w:val="20"/>
          <w:szCs w:val="20"/>
        </w:rPr>
        <w:t>traktorjev, v katerih ni umrl</w:t>
      </w:r>
      <w:r w:rsidR="00AE760C" w:rsidRPr="00FA7F4C">
        <w:rPr>
          <w:rFonts w:ascii="Calibri" w:hAnsi="Calibri" w:cs="Helv"/>
          <w:color w:val="000000" w:themeColor="text1"/>
          <w:sz w:val="20"/>
          <w:szCs w:val="20"/>
        </w:rPr>
        <w:t xml:space="preserve"> </w:t>
      </w:r>
      <w:r w:rsidRPr="00FA7F4C">
        <w:rPr>
          <w:rFonts w:ascii="Calibri" w:hAnsi="Calibri" w:cs="Helv"/>
          <w:color w:val="000000" w:themeColor="text1"/>
          <w:sz w:val="20"/>
          <w:szCs w:val="20"/>
        </w:rPr>
        <w:t xml:space="preserve">noben </w:t>
      </w:r>
      <w:r w:rsidR="00BA7259" w:rsidRPr="00FA7F4C">
        <w:rPr>
          <w:rFonts w:ascii="Calibri" w:hAnsi="Calibri" w:cs="Helv"/>
          <w:color w:val="000000" w:themeColor="text1"/>
          <w:sz w:val="20"/>
          <w:szCs w:val="20"/>
        </w:rPr>
        <w:t>vo</w:t>
      </w:r>
      <w:r w:rsidRPr="00FA7F4C">
        <w:rPr>
          <w:rFonts w:ascii="Calibri" w:hAnsi="Calibri" w:cs="Helv"/>
          <w:color w:val="000000" w:themeColor="text1"/>
          <w:sz w:val="20"/>
          <w:szCs w:val="20"/>
        </w:rPr>
        <w:t>znik traktorja (4)</w:t>
      </w:r>
      <w:r w:rsidR="00A83BF5" w:rsidRPr="00FA7F4C">
        <w:rPr>
          <w:rFonts w:ascii="Calibri" w:hAnsi="Calibri" w:cs="Helv"/>
          <w:color w:val="000000" w:themeColor="text1"/>
          <w:sz w:val="20"/>
          <w:szCs w:val="20"/>
        </w:rPr>
        <w:t xml:space="preserve">, </w:t>
      </w:r>
      <w:r w:rsidR="002C1B8F">
        <w:rPr>
          <w:rFonts w:ascii="Calibri" w:hAnsi="Calibri" w:cs="Helv"/>
          <w:color w:val="000000" w:themeColor="text1"/>
          <w:sz w:val="20"/>
          <w:szCs w:val="20"/>
        </w:rPr>
        <w:t>deset</w:t>
      </w:r>
      <w:r w:rsidR="00423D02" w:rsidRPr="00FA7F4C">
        <w:rPr>
          <w:rFonts w:ascii="Calibri" w:hAnsi="Calibri" w:cs="Helv"/>
          <w:color w:val="000000" w:themeColor="text1"/>
          <w:sz w:val="20"/>
          <w:szCs w:val="20"/>
        </w:rPr>
        <w:t xml:space="preserve"> </w:t>
      </w:r>
      <w:r w:rsidR="00A83BF5" w:rsidRPr="00FA7F4C">
        <w:rPr>
          <w:rFonts w:ascii="Calibri" w:hAnsi="Calibri" w:cs="Helv"/>
          <w:color w:val="000000" w:themeColor="text1"/>
          <w:sz w:val="20"/>
          <w:szCs w:val="20"/>
        </w:rPr>
        <w:t>(</w:t>
      </w:r>
      <w:r w:rsidRPr="00FA7F4C">
        <w:rPr>
          <w:rFonts w:ascii="Calibri" w:hAnsi="Calibri" w:cs="Helv"/>
          <w:color w:val="000000" w:themeColor="text1"/>
          <w:sz w:val="20"/>
          <w:szCs w:val="20"/>
        </w:rPr>
        <w:t>3</w:t>
      </w:r>
      <w:r w:rsidR="00A83BF5" w:rsidRPr="00FA7F4C">
        <w:rPr>
          <w:rFonts w:ascii="Calibri" w:hAnsi="Calibri" w:cs="Helv"/>
          <w:color w:val="000000" w:themeColor="text1"/>
          <w:sz w:val="20"/>
          <w:szCs w:val="20"/>
        </w:rPr>
        <w:t xml:space="preserve">) </w:t>
      </w:r>
      <w:r w:rsidR="009E0E13" w:rsidRPr="00FA7F4C">
        <w:rPr>
          <w:rFonts w:ascii="Calibri" w:hAnsi="Calibri" w:cs="Helv"/>
          <w:color w:val="000000" w:themeColor="text1"/>
          <w:sz w:val="20"/>
          <w:szCs w:val="20"/>
        </w:rPr>
        <w:t>je bilo</w:t>
      </w:r>
      <w:r w:rsidR="00AE760C" w:rsidRPr="00FA7F4C">
        <w:rPr>
          <w:rFonts w:ascii="Calibri" w:hAnsi="Calibri" w:cs="Helv"/>
          <w:color w:val="000000" w:themeColor="text1"/>
          <w:sz w:val="20"/>
          <w:szCs w:val="20"/>
        </w:rPr>
        <w:t xml:space="preserve"> hu</w:t>
      </w:r>
      <w:r w:rsidR="006207C4" w:rsidRPr="00FA7F4C">
        <w:rPr>
          <w:rFonts w:ascii="Calibri" w:hAnsi="Calibri" w:cs="Helv"/>
          <w:color w:val="000000" w:themeColor="text1"/>
          <w:sz w:val="20"/>
          <w:szCs w:val="20"/>
        </w:rPr>
        <w:t>do telesno poškodovani</w:t>
      </w:r>
      <w:r w:rsidR="00423D02" w:rsidRPr="00FA7F4C">
        <w:rPr>
          <w:rFonts w:ascii="Calibri" w:hAnsi="Calibri" w:cs="Helv"/>
          <w:color w:val="000000" w:themeColor="text1"/>
          <w:sz w:val="20"/>
          <w:szCs w:val="20"/>
        </w:rPr>
        <w:t>,</w:t>
      </w:r>
      <w:r w:rsidR="009E0E13" w:rsidRPr="00FA7F4C">
        <w:rPr>
          <w:rFonts w:ascii="Calibri" w:hAnsi="Calibri" w:cs="Helv"/>
          <w:color w:val="000000" w:themeColor="text1"/>
          <w:sz w:val="20"/>
          <w:szCs w:val="20"/>
        </w:rPr>
        <w:t xml:space="preserve"> </w:t>
      </w:r>
      <w:r w:rsidR="002C1B8F">
        <w:rPr>
          <w:rFonts w:ascii="Calibri" w:hAnsi="Calibri" w:cs="Helv"/>
          <w:color w:val="000000" w:themeColor="text1"/>
          <w:sz w:val="20"/>
          <w:szCs w:val="20"/>
        </w:rPr>
        <w:t>petnajst</w:t>
      </w:r>
      <w:r w:rsidR="002C1B8F" w:rsidRPr="00FA7F4C">
        <w:rPr>
          <w:rFonts w:ascii="Calibri" w:hAnsi="Calibri" w:cs="Helv"/>
          <w:color w:val="000000" w:themeColor="text1"/>
          <w:sz w:val="20"/>
          <w:szCs w:val="20"/>
        </w:rPr>
        <w:t xml:space="preserve"> </w:t>
      </w:r>
      <w:r w:rsidRPr="00FA7F4C">
        <w:rPr>
          <w:rFonts w:ascii="Calibri" w:hAnsi="Calibri" w:cs="Helv"/>
          <w:color w:val="000000" w:themeColor="text1"/>
          <w:sz w:val="20"/>
          <w:szCs w:val="20"/>
        </w:rPr>
        <w:t>(18</w:t>
      </w:r>
      <w:r w:rsidR="006207C4" w:rsidRPr="00FA7F4C">
        <w:rPr>
          <w:rFonts w:ascii="Calibri" w:hAnsi="Calibri" w:cs="Helv"/>
          <w:color w:val="000000" w:themeColor="text1"/>
          <w:sz w:val="20"/>
          <w:szCs w:val="20"/>
        </w:rPr>
        <w:t>)</w:t>
      </w:r>
      <w:r w:rsidR="00423D02" w:rsidRPr="00FA7F4C">
        <w:rPr>
          <w:rFonts w:ascii="Calibri" w:hAnsi="Calibri" w:cs="Helv"/>
          <w:color w:val="000000" w:themeColor="text1"/>
          <w:sz w:val="20"/>
          <w:szCs w:val="20"/>
        </w:rPr>
        <w:t xml:space="preserve"> </w:t>
      </w:r>
      <w:r w:rsidR="00AA2B1E" w:rsidRPr="00FA7F4C">
        <w:rPr>
          <w:rFonts w:ascii="Calibri" w:hAnsi="Calibri" w:cs="Helv"/>
          <w:color w:val="000000" w:themeColor="text1"/>
          <w:sz w:val="20"/>
          <w:szCs w:val="20"/>
        </w:rPr>
        <w:t>pa je bilo</w:t>
      </w:r>
      <w:r w:rsidR="006207C4" w:rsidRPr="00FA7F4C">
        <w:rPr>
          <w:rFonts w:ascii="Calibri" w:hAnsi="Calibri" w:cs="Helv"/>
          <w:color w:val="000000" w:themeColor="text1"/>
          <w:sz w:val="20"/>
          <w:szCs w:val="20"/>
        </w:rPr>
        <w:t xml:space="preserve"> lahko telesno poškodovani</w:t>
      </w:r>
      <w:r w:rsidR="00AA2B1E" w:rsidRPr="00FA7F4C">
        <w:rPr>
          <w:rFonts w:ascii="Calibri" w:hAnsi="Calibri" w:cs="Helv"/>
          <w:color w:val="000000" w:themeColor="text1"/>
          <w:sz w:val="20"/>
          <w:szCs w:val="20"/>
        </w:rPr>
        <w:t>h</w:t>
      </w:r>
      <w:r w:rsidR="00A83BF5" w:rsidRPr="00FA7F4C">
        <w:rPr>
          <w:rFonts w:ascii="Calibri" w:hAnsi="Calibri" w:cs="Helv"/>
          <w:color w:val="000000" w:themeColor="text1"/>
          <w:sz w:val="20"/>
          <w:szCs w:val="20"/>
        </w:rPr>
        <w:t>. V letu 201</w:t>
      </w:r>
      <w:r w:rsidR="001D60C9" w:rsidRPr="00FA7F4C">
        <w:rPr>
          <w:rFonts w:ascii="Calibri" w:hAnsi="Calibri" w:cs="Helv"/>
          <w:color w:val="000000" w:themeColor="text1"/>
          <w:sz w:val="20"/>
          <w:szCs w:val="20"/>
        </w:rPr>
        <w:t>7</w:t>
      </w:r>
      <w:r w:rsidR="00A83BF5" w:rsidRPr="00FA7F4C">
        <w:rPr>
          <w:rFonts w:ascii="Calibri" w:hAnsi="Calibri" w:cs="Helv"/>
          <w:color w:val="000000" w:themeColor="text1"/>
          <w:sz w:val="20"/>
          <w:szCs w:val="20"/>
        </w:rPr>
        <w:t xml:space="preserve"> </w:t>
      </w:r>
      <w:r w:rsidR="001D60C9" w:rsidRPr="00FA7F4C">
        <w:rPr>
          <w:rFonts w:ascii="Calibri" w:hAnsi="Calibri" w:cs="Helv"/>
          <w:color w:val="000000" w:themeColor="text1"/>
          <w:sz w:val="20"/>
          <w:szCs w:val="20"/>
        </w:rPr>
        <w:t xml:space="preserve">se je zgodilo </w:t>
      </w:r>
      <w:r w:rsidR="00D1059F" w:rsidRPr="00FA7F4C">
        <w:rPr>
          <w:rFonts w:ascii="Calibri" w:hAnsi="Calibri" w:cs="Helv"/>
          <w:color w:val="000000" w:themeColor="text1"/>
          <w:sz w:val="20"/>
          <w:szCs w:val="20"/>
        </w:rPr>
        <w:t>47</w:t>
      </w:r>
      <w:r w:rsidR="001D60C9" w:rsidRPr="00FA7F4C">
        <w:rPr>
          <w:rFonts w:ascii="Calibri" w:hAnsi="Calibri" w:cs="Helv"/>
          <w:color w:val="000000" w:themeColor="text1"/>
          <w:sz w:val="20"/>
          <w:szCs w:val="20"/>
        </w:rPr>
        <w:t xml:space="preserve"> (51</w:t>
      </w:r>
      <w:r w:rsidR="00A83BF5" w:rsidRPr="00FA7F4C">
        <w:rPr>
          <w:rFonts w:ascii="Calibri" w:hAnsi="Calibri" w:cs="Helv"/>
          <w:color w:val="000000" w:themeColor="text1"/>
          <w:sz w:val="20"/>
          <w:szCs w:val="20"/>
        </w:rPr>
        <w:t xml:space="preserve">) delovnih nesreč s </w:t>
      </w:r>
      <w:r w:rsidR="00732C36" w:rsidRPr="00FA7F4C">
        <w:rPr>
          <w:rFonts w:ascii="Calibri" w:hAnsi="Calibri" w:cs="Helv"/>
          <w:color w:val="000000" w:themeColor="text1"/>
          <w:sz w:val="20"/>
          <w:szCs w:val="20"/>
        </w:rPr>
        <w:t>traktorjem, v katerih je umrlo</w:t>
      </w:r>
      <w:r w:rsidR="00AE760C" w:rsidRPr="00FA7F4C">
        <w:rPr>
          <w:rFonts w:ascii="Calibri" w:hAnsi="Calibri" w:cs="Helv"/>
          <w:color w:val="000000" w:themeColor="text1"/>
          <w:sz w:val="20"/>
          <w:szCs w:val="20"/>
        </w:rPr>
        <w:t xml:space="preserve"> </w:t>
      </w:r>
      <w:r w:rsidR="002C1B8F">
        <w:rPr>
          <w:rFonts w:ascii="Calibri" w:hAnsi="Calibri" w:cs="Helv"/>
          <w:color w:val="000000" w:themeColor="text1"/>
          <w:sz w:val="20"/>
          <w:szCs w:val="20"/>
        </w:rPr>
        <w:t>sedem</w:t>
      </w:r>
      <w:r w:rsidR="00AE760C" w:rsidRPr="00FA7F4C">
        <w:rPr>
          <w:rFonts w:ascii="Calibri" w:hAnsi="Calibri" w:cs="Helv"/>
          <w:color w:val="000000" w:themeColor="text1"/>
          <w:sz w:val="20"/>
          <w:szCs w:val="20"/>
        </w:rPr>
        <w:t xml:space="preserve"> (</w:t>
      </w:r>
      <w:r w:rsidR="001D60C9" w:rsidRPr="00FA7F4C">
        <w:rPr>
          <w:rFonts w:ascii="Calibri" w:hAnsi="Calibri" w:cs="Helv"/>
          <w:color w:val="000000" w:themeColor="text1"/>
          <w:sz w:val="20"/>
          <w:szCs w:val="20"/>
        </w:rPr>
        <w:t>8</w:t>
      </w:r>
      <w:r w:rsidR="00A83BF5" w:rsidRPr="00FA7F4C">
        <w:rPr>
          <w:rFonts w:ascii="Calibri" w:hAnsi="Calibri" w:cs="Helv"/>
          <w:color w:val="000000" w:themeColor="text1"/>
          <w:sz w:val="20"/>
          <w:szCs w:val="20"/>
        </w:rPr>
        <w:t>) oseb</w:t>
      </w:r>
      <w:r w:rsidR="001D60C9" w:rsidRPr="00FA7F4C">
        <w:rPr>
          <w:rFonts w:ascii="Calibri" w:hAnsi="Calibri" w:cs="Helv"/>
          <w:color w:val="000000" w:themeColor="text1"/>
          <w:sz w:val="20"/>
          <w:szCs w:val="20"/>
        </w:rPr>
        <w:t xml:space="preserve">, </w:t>
      </w:r>
      <w:r w:rsidR="002C1B8F">
        <w:rPr>
          <w:rFonts w:ascii="Calibri" w:hAnsi="Calibri" w:cs="Helv"/>
          <w:color w:val="000000" w:themeColor="text1"/>
          <w:sz w:val="20"/>
          <w:szCs w:val="20"/>
        </w:rPr>
        <w:t>dvaindvajset</w:t>
      </w:r>
      <w:r w:rsidR="00AE760C" w:rsidRPr="00FA7F4C">
        <w:rPr>
          <w:rFonts w:ascii="Calibri" w:hAnsi="Calibri" w:cs="Helv"/>
          <w:color w:val="000000" w:themeColor="text1"/>
          <w:sz w:val="20"/>
          <w:szCs w:val="20"/>
        </w:rPr>
        <w:t xml:space="preserve"> </w:t>
      </w:r>
      <w:r w:rsidR="001D60C9" w:rsidRPr="00FA7F4C">
        <w:rPr>
          <w:rFonts w:ascii="Calibri" w:hAnsi="Calibri" w:cs="Helv"/>
          <w:color w:val="000000" w:themeColor="text1"/>
          <w:sz w:val="20"/>
          <w:szCs w:val="20"/>
        </w:rPr>
        <w:t>(25</w:t>
      </w:r>
      <w:r w:rsidR="00A83BF5" w:rsidRPr="00FA7F4C">
        <w:rPr>
          <w:rFonts w:ascii="Calibri" w:hAnsi="Calibri" w:cs="Helv"/>
          <w:color w:val="000000" w:themeColor="text1"/>
          <w:sz w:val="20"/>
          <w:szCs w:val="20"/>
        </w:rPr>
        <w:t>) se jih j</w:t>
      </w:r>
      <w:r w:rsidR="00AE760C" w:rsidRPr="00FA7F4C">
        <w:rPr>
          <w:rFonts w:ascii="Calibri" w:hAnsi="Calibri" w:cs="Helv"/>
          <w:color w:val="000000" w:themeColor="text1"/>
          <w:sz w:val="20"/>
          <w:szCs w:val="20"/>
        </w:rPr>
        <w:t>e hu</w:t>
      </w:r>
      <w:r w:rsidR="001D60C9" w:rsidRPr="00FA7F4C">
        <w:rPr>
          <w:rFonts w:ascii="Calibri" w:hAnsi="Calibri" w:cs="Helv"/>
          <w:color w:val="000000" w:themeColor="text1"/>
          <w:sz w:val="20"/>
          <w:szCs w:val="20"/>
        </w:rPr>
        <w:t xml:space="preserve">do telesno poškodovalo in </w:t>
      </w:r>
      <w:r w:rsidR="002C1B8F">
        <w:rPr>
          <w:rFonts w:ascii="Calibri" w:hAnsi="Calibri" w:cs="Helv"/>
          <w:color w:val="000000" w:themeColor="text1"/>
          <w:sz w:val="20"/>
          <w:szCs w:val="20"/>
        </w:rPr>
        <w:t xml:space="preserve">štirinajst </w:t>
      </w:r>
      <w:r w:rsidR="001D60C9" w:rsidRPr="00FA7F4C">
        <w:rPr>
          <w:rFonts w:ascii="Calibri" w:hAnsi="Calibri" w:cs="Helv"/>
          <w:color w:val="000000" w:themeColor="text1"/>
          <w:sz w:val="20"/>
          <w:szCs w:val="20"/>
        </w:rPr>
        <w:t>(17</w:t>
      </w:r>
      <w:r w:rsidR="00A83BF5" w:rsidRPr="00FA7F4C">
        <w:rPr>
          <w:rFonts w:ascii="Calibri" w:hAnsi="Calibri" w:cs="Helv"/>
          <w:color w:val="000000" w:themeColor="text1"/>
          <w:sz w:val="20"/>
          <w:szCs w:val="20"/>
        </w:rPr>
        <w:t>)</w:t>
      </w:r>
      <w:r w:rsidR="00AA2B1E" w:rsidRPr="00FA7F4C">
        <w:rPr>
          <w:rFonts w:ascii="Calibri" w:hAnsi="Calibri" w:cs="Helv"/>
          <w:color w:val="000000" w:themeColor="text1"/>
          <w:sz w:val="20"/>
          <w:szCs w:val="20"/>
        </w:rPr>
        <w:t xml:space="preserve"> se jih je</w:t>
      </w:r>
      <w:r w:rsidR="00A83BF5" w:rsidRPr="00FA7F4C">
        <w:rPr>
          <w:rFonts w:ascii="Calibri" w:hAnsi="Calibri" w:cs="Helv"/>
          <w:color w:val="000000" w:themeColor="text1"/>
          <w:sz w:val="20"/>
          <w:szCs w:val="20"/>
        </w:rPr>
        <w:t xml:space="preserve"> lahko telesno poškodovalo. </w:t>
      </w:r>
    </w:p>
    <w:p w14:paraId="1C1469AD" w14:textId="77777777" w:rsidR="00BF4AC1" w:rsidRPr="00FA7F4C" w:rsidRDefault="00BF4AC1" w:rsidP="00994888">
      <w:pPr>
        <w:rPr>
          <w:rFonts w:ascii="Calibri" w:hAnsi="Calibri" w:cs="Helv"/>
          <w:color w:val="000000" w:themeColor="text1"/>
          <w:sz w:val="20"/>
          <w:szCs w:val="20"/>
        </w:rPr>
      </w:pPr>
    </w:p>
    <w:p w14:paraId="17AF42AE" w14:textId="7C038444" w:rsidR="00BF4AC1" w:rsidRPr="00FA7F4C" w:rsidRDefault="00BF4AC1" w:rsidP="00BF4AC1">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V letu 2017 (2016) je bilo v prometnih nesrečah udeleženih 137 (163) voznikov traktorjev</w:t>
      </w:r>
      <w:r w:rsidR="002C1B8F">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w:t>
      </w:r>
      <w:r w:rsidR="002C1B8F">
        <w:rPr>
          <w:rFonts w:asciiTheme="minorHAnsi" w:hAnsiTheme="minorHAnsi" w:cstheme="minorHAnsi"/>
          <w:color w:val="000000" w:themeColor="text1"/>
          <w:sz w:val="20"/>
          <w:szCs w:val="20"/>
        </w:rPr>
        <w:t>umrl ni noben voz</w:t>
      </w:r>
      <w:r w:rsidR="00A55C72">
        <w:rPr>
          <w:rFonts w:asciiTheme="minorHAnsi" w:hAnsiTheme="minorHAnsi" w:cstheme="minorHAnsi"/>
          <w:color w:val="000000" w:themeColor="text1"/>
          <w:sz w:val="20"/>
          <w:szCs w:val="20"/>
        </w:rPr>
        <w:t>n</w:t>
      </w:r>
      <w:r w:rsidR="002C1B8F">
        <w:rPr>
          <w:rFonts w:asciiTheme="minorHAnsi" w:hAnsiTheme="minorHAnsi" w:cstheme="minorHAnsi"/>
          <w:color w:val="000000" w:themeColor="text1"/>
          <w:sz w:val="20"/>
          <w:szCs w:val="20"/>
        </w:rPr>
        <w:t>ik traktorja</w:t>
      </w:r>
      <w:r w:rsidRPr="00FA7F4C">
        <w:rPr>
          <w:rFonts w:asciiTheme="minorHAnsi" w:hAnsiTheme="minorHAnsi" w:cstheme="minorHAnsi"/>
          <w:color w:val="000000" w:themeColor="text1"/>
          <w:sz w:val="20"/>
          <w:szCs w:val="20"/>
        </w:rPr>
        <w:t xml:space="preserve"> (4), </w:t>
      </w:r>
      <w:r w:rsidR="002C1B8F">
        <w:rPr>
          <w:rFonts w:asciiTheme="minorHAnsi" w:hAnsiTheme="minorHAnsi" w:cstheme="minorHAnsi"/>
          <w:color w:val="000000" w:themeColor="text1"/>
          <w:sz w:val="20"/>
          <w:szCs w:val="20"/>
        </w:rPr>
        <w:t>deset</w:t>
      </w:r>
      <w:r w:rsidRPr="00FA7F4C">
        <w:rPr>
          <w:rFonts w:asciiTheme="minorHAnsi" w:hAnsiTheme="minorHAnsi" w:cstheme="minorHAnsi"/>
          <w:color w:val="000000" w:themeColor="text1"/>
          <w:sz w:val="20"/>
          <w:szCs w:val="20"/>
        </w:rPr>
        <w:t xml:space="preserve"> (4) se jih je hudo telesno poškodovalo in </w:t>
      </w:r>
      <w:r w:rsidR="002C1B8F">
        <w:rPr>
          <w:rFonts w:asciiTheme="minorHAnsi" w:hAnsiTheme="minorHAnsi" w:cstheme="minorHAnsi"/>
          <w:color w:val="000000" w:themeColor="text1"/>
          <w:sz w:val="20"/>
          <w:szCs w:val="20"/>
        </w:rPr>
        <w:t>petnajst</w:t>
      </w:r>
      <w:r w:rsidRPr="00FA7F4C">
        <w:rPr>
          <w:rFonts w:asciiTheme="minorHAnsi" w:hAnsiTheme="minorHAnsi" w:cstheme="minorHAnsi"/>
          <w:color w:val="000000" w:themeColor="text1"/>
          <w:sz w:val="20"/>
          <w:szCs w:val="20"/>
        </w:rPr>
        <w:t xml:space="preserve"> (17) lahko telesno poškodovalo. V letu 2017 (2016) se je zgodilo 47 (52) delovnih nesreč s traktorjem, v katerih je umrlo </w:t>
      </w:r>
      <w:r w:rsidR="002C1B8F">
        <w:rPr>
          <w:rFonts w:asciiTheme="minorHAnsi" w:hAnsiTheme="minorHAnsi" w:cstheme="minorHAnsi"/>
          <w:color w:val="000000" w:themeColor="text1"/>
          <w:sz w:val="20"/>
          <w:szCs w:val="20"/>
        </w:rPr>
        <w:t>sedem</w:t>
      </w:r>
      <w:r w:rsidRPr="00FA7F4C">
        <w:rPr>
          <w:rFonts w:asciiTheme="minorHAnsi" w:hAnsiTheme="minorHAnsi" w:cstheme="minorHAnsi"/>
          <w:color w:val="000000" w:themeColor="text1"/>
          <w:sz w:val="20"/>
          <w:szCs w:val="20"/>
        </w:rPr>
        <w:t xml:space="preserve"> (8) oseb, </w:t>
      </w:r>
      <w:r w:rsidR="002C1B8F">
        <w:rPr>
          <w:rFonts w:ascii="Calibri" w:hAnsi="Calibri" w:cs="Helv"/>
          <w:color w:val="000000" w:themeColor="text1"/>
          <w:sz w:val="20"/>
          <w:szCs w:val="20"/>
        </w:rPr>
        <w:t>dvaindvajset</w:t>
      </w:r>
      <w:r w:rsidRPr="00FA7F4C">
        <w:rPr>
          <w:rFonts w:asciiTheme="minorHAnsi" w:hAnsiTheme="minorHAnsi" w:cstheme="minorHAnsi"/>
          <w:color w:val="000000" w:themeColor="text1"/>
          <w:sz w:val="20"/>
          <w:szCs w:val="20"/>
        </w:rPr>
        <w:t xml:space="preserve"> (25) se jih je hudo telesno poškodovalo in </w:t>
      </w:r>
      <w:r w:rsidR="00EF2F07">
        <w:rPr>
          <w:rFonts w:asciiTheme="minorHAnsi" w:hAnsiTheme="minorHAnsi" w:cstheme="minorHAnsi"/>
          <w:color w:val="000000" w:themeColor="text1"/>
          <w:sz w:val="20"/>
          <w:szCs w:val="20"/>
        </w:rPr>
        <w:t xml:space="preserve">štirinajst </w:t>
      </w:r>
      <w:r w:rsidRPr="00FA7F4C">
        <w:rPr>
          <w:rFonts w:asciiTheme="minorHAnsi" w:hAnsiTheme="minorHAnsi" w:cstheme="minorHAnsi"/>
          <w:color w:val="000000" w:themeColor="text1"/>
          <w:sz w:val="20"/>
          <w:szCs w:val="20"/>
        </w:rPr>
        <w:t xml:space="preserve">(17) lahko telesno poškodovalo. </w:t>
      </w:r>
    </w:p>
    <w:p w14:paraId="325D5DFD" w14:textId="77777777" w:rsidR="006207C4" w:rsidRPr="00FA7F4C" w:rsidRDefault="006207C4" w:rsidP="00E01030">
      <w:pPr>
        <w:rPr>
          <w:rFonts w:ascii="Calibri" w:hAnsi="Calibri" w:cs="Calibri"/>
          <w:color w:val="000000" w:themeColor="text1"/>
          <w:sz w:val="20"/>
          <w:szCs w:val="20"/>
        </w:rPr>
      </w:pPr>
    </w:p>
    <w:p w14:paraId="42EB7C6A" w14:textId="5F754AE9" w:rsidR="00F278A9" w:rsidRPr="00FA7F4C" w:rsidRDefault="00F278A9" w:rsidP="00E01030">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Izstopajo torej smrtne žrtve v delovnih nesrečah traktoristov, kar </w:t>
      </w:r>
      <w:r w:rsidR="00423D02" w:rsidRPr="00FA7F4C">
        <w:rPr>
          <w:rFonts w:ascii="Calibri" w:hAnsi="Calibri" w:cs="Calibri"/>
          <w:color w:val="000000" w:themeColor="text1"/>
          <w:sz w:val="20"/>
          <w:szCs w:val="20"/>
        </w:rPr>
        <w:t>potrjuje</w:t>
      </w:r>
      <w:r w:rsidRPr="00FA7F4C">
        <w:rPr>
          <w:rFonts w:ascii="Calibri" w:hAnsi="Calibri" w:cs="Calibri"/>
          <w:color w:val="000000" w:themeColor="text1"/>
          <w:sz w:val="20"/>
          <w:szCs w:val="20"/>
        </w:rPr>
        <w:t xml:space="preserve">, da je </w:t>
      </w:r>
      <w:r w:rsidR="00423D02" w:rsidRPr="00FA7F4C">
        <w:rPr>
          <w:rFonts w:ascii="Calibri" w:hAnsi="Calibri" w:cs="Calibri"/>
          <w:color w:val="000000" w:themeColor="text1"/>
          <w:sz w:val="20"/>
          <w:szCs w:val="20"/>
        </w:rPr>
        <w:t>treba</w:t>
      </w:r>
      <w:r w:rsidRPr="00FA7F4C">
        <w:rPr>
          <w:rFonts w:ascii="Calibri" w:hAnsi="Calibri" w:cs="Calibri"/>
          <w:color w:val="000000" w:themeColor="text1"/>
          <w:sz w:val="20"/>
          <w:szCs w:val="20"/>
        </w:rPr>
        <w:t xml:space="preserve"> </w:t>
      </w:r>
      <w:r w:rsidR="00AA2B1E" w:rsidRPr="00FA7F4C">
        <w:rPr>
          <w:rFonts w:ascii="Calibri" w:hAnsi="Calibri" w:cs="Calibri"/>
          <w:color w:val="000000" w:themeColor="text1"/>
          <w:sz w:val="20"/>
          <w:szCs w:val="20"/>
        </w:rPr>
        <w:t>pripraviti</w:t>
      </w:r>
      <w:r w:rsidRPr="00FA7F4C">
        <w:rPr>
          <w:rFonts w:ascii="Calibri" w:hAnsi="Calibri" w:cs="Calibri"/>
          <w:color w:val="000000" w:themeColor="text1"/>
          <w:sz w:val="20"/>
          <w:szCs w:val="20"/>
        </w:rPr>
        <w:t xml:space="preserve"> ukrepe na področju varstva pri delu. Problematika prometnih nesreč traktoristov statistično gledano ni </w:t>
      </w:r>
      <w:r w:rsidR="00255A22" w:rsidRPr="00FA7F4C">
        <w:rPr>
          <w:rFonts w:ascii="Calibri" w:hAnsi="Calibri" w:cs="Calibri"/>
          <w:color w:val="000000" w:themeColor="text1"/>
          <w:sz w:val="20"/>
          <w:szCs w:val="20"/>
        </w:rPr>
        <w:t xml:space="preserve">toliko pereča kot problematika delovnih nesreč traktoristov, saj delež umrlih v cestnem prometu </w:t>
      </w:r>
      <w:r w:rsidR="00AE760C" w:rsidRPr="00FA7F4C">
        <w:rPr>
          <w:rFonts w:ascii="Calibri" w:hAnsi="Calibri" w:cs="Calibri"/>
          <w:color w:val="000000" w:themeColor="text1"/>
          <w:sz w:val="20"/>
          <w:szCs w:val="20"/>
        </w:rPr>
        <w:t xml:space="preserve">v letu 2016 </w:t>
      </w:r>
      <w:r w:rsidR="00423D02" w:rsidRPr="00FA7F4C">
        <w:rPr>
          <w:rFonts w:ascii="Calibri" w:hAnsi="Calibri" w:cs="Calibri"/>
          <w:color w:val="000000" w:themeColor="text1"/>
          <w:sz w:val="20"/>
          <w:szCs w:val="20"/>
        </w:rPr>
        <w:t xml:space="preserve">znaša </w:t>
      </w:r>
      <w:r w:rsidR="00AE760C" w:rsidRPr="00FA7F4C">
        <w:rPr>
          <w:rFonts w:ascii="Calibri" w:hAnsi="Calibri" w:cs="Calibri"/>
          <w:color w:val="000000" w:themeColor="text1"/>
          <w:sz w:val="20"/>
          <w:szCs w:val="20"/>
        </w:rPr>
        <w:t>33</w:t>
      </w:r>
      <w:r w:rsidR="00BA7259" w:rsidRPr="00FA7F4C">
        <w:rPr>
          <w:rFonts w:ascii="Calibri" w:hAnsi="Calibri" w:cs="Calibri"/>
          <w:color w:val="000000" w:themeColor="text1"/>
          <w:sz w:val="20"/>
          <w:szCs w:val="20"/>
        </w:rPr>
        <w:t xml:space="preserve"> </w:t>
      </w:r>
      <w:r w:rsidR="00255A22" w:rsidRPr="00FA7F4C">
        <w:rPr>
          <w:rFonts w:ascii="Calibri" w:hAnsi="Calibri" w:cs="Calibri"/>
          <w:color w:val="000000" w:themeColor="text1"/>
          <w:sz w:val="20"/>
          <w:szCs w:val="20"/>
        </w:rPr>
        <w:t>% vseh umrlih traktoristov na letni ravni.</w:t>
      </w:r>
    </w:p>
    <w:p w14:paraId="22F9A376" w14:textId="3A058E83" w:rsidR="006207C4" w:rsidRPr="00FA7F4C" w:rsidRDefault="006207C4" w:rsidP="006207C4">
      <w:pPr>
        <w:pStyle w:val="Glava"/>
        <w:tabs>
          <w:tab w:val="left" w:pos="5112"/>
        </w:tabs>
        <w:rPr>
          <w:rFonts w:ascii="Calibri" w:hAnsi="Calibri" w:cs="Arial"/>
          <w:color w:val="000000" w:themeColor="text1"/>
          <w:sz w:val="20"/>
          <w:szCs w:val="20"/>
        </w:rPr>
      </w:pPr>
      <w:r w:rsidRPr="00FA7F4C">
        <w:rPr>
          <w:rFonts w:ascii="Calibri" w:hAnsi="Calibri" w:cs="Arial"/>
          <w:color w:val="000000" w:themeColor="text1"/>
          <w:sz w:val="20"/>
          <w:szCs w:val="20"/>
        </w:rPr>
        <w:t>Analizo vzrokov nesreč s traktorji</w:t>
      </w:r>
      <w:r w:rsidR="00423D02" w:rsidRPr="00FA7F4C">
        <w:rPr>
          <w:rFonts w:ascii="Calibri" w:hAnsi="Calibri" w:cs="Arial"/>
          <w:color w:val="000000" w:themeColor="text1"/>
          <w:sz w:val="20"/>
          <w:szCs w:val="20"/>
        </w:rPr>
        <w:t xml:space="preserve"> ter</w:t>
      </w:r>
      <w:r w:rsidRPr="00FA7F4C">
        <w:rPr>
          <w:rFonts w:ascii="Calibri" w:hAnsi="Calibri" w:cs="Arial"/>
          <w:color w:val="000000" w:themeColor="text1"/>
          <w:sz w:val="20"/>
          <w:szCs w:val="20"/>
        </w:rPr>
        <w:t xml:space="preserve"> tudi vseh nesreč s smrtnim izidom v kmetijstvu in gozdarstvu pripravlja Gozdarski inštitut Slovenije, njeni rezultati za leto 2016 pa bodo znani </w:t>
      </w:r>
      <w:r w:rsidR="00AA2B1E" w:rsidRPr="00FA7F4C">
        <w:rPr>
          <w:rFonts w:ascii="Calibri" w:hAnsi="Calibri" w:cs="Arial"/>
          <w:color w:val="000000" w:themeColor="text1"/>
          <w:sz w:val="20"/>
          <w:szCs w:val="20"/>
        </w:rPr>
        <w:t>v</w:t>
      </w:r>
      <w:r w:rsidRPr="00FA7F4C">
        <w:rPr>
          <w:rFonts w:ascii="Calibri" w:hAnsi="Calibri" w:cs="Arial"/>
          <w:color w:val="000000" w:themeColor="text1"/>
          <w:sz w:val="20"/>
          <w:szCs w:val="20"/>
        </w:rPr>
        <w:t xml:space="preserve"> let</w:t>
      </w:r>
      <w:r w:rsidR="00AA2B1E" w:rsidRPr="00FA7F4C">
        <w:rPr>
          <w:rFonts w:ascii="Calibri" w:hAnsi="Calibri" w:cs="Arial"/>
          <w:color w:val="000000" w:themeColor="text1"/>
          <w:sz w:val="20"/>
          <w:szCs w:val="20"/>
        </w:rPr>
        <w:t>u</w:t>
      </w:r>
      <w:r w:rsidRPr="00FA7F4C">
        <w:rPr>
          <w:rFonts w:ascii="Calibri" w:hAnsi="Calibri" w:cs="Arial"/>
          <w:color w:val="000000" w:themeColor="text1"/>
          <w:sz w:val="20"/>
          <w:szCs w:val="20"/>
        </w:rPr>
        <w:t xml:space="preserve"> 2017. Z veliko verjetnostjo lahko povečano število nezgod pri uporabi traktorjev </w:t>
      </w:r>
      <w:r w:rsidR="00423D02" w:rsidRPr="00FA7F4C">
        <w:rPr>
          <w:rFonts w:ascii="Calibri" w:hAnsi="Calibri" w:cs="Arial"/>
          <w:color w:val="000000" w:themeColor="text1"/>
          <w:sz w:val="20"/>
          <w:szCs w:val="20"/>
        </w:rPr>
        <w:t>zunaj</w:t>
      </w:r>
      <w:r w:rsidR="00DC567F" w:rsidRPr="00FA7F4C">
        <w:rPr>
          <w:rFonts w:ascii="Calibri" w:hAnsi="Calibri" w:cs="Arial"/>
          <w:color w:val="000000" w:themeColor="text1"/>
          <w:sz w:val="20"/>
          <w:szCs w:val="20"/>
        </w:rPr>
        <w:t xml:space="preserve"> cestnega prometa pripišemo </w:t>
      </w:r>
      <w:r w:rsidRPr="00FA7F4C">
        <w:rPr>
          <w:rFonts w:ascii="Calibri" w:hAnsi="Calibri" w:cs="Arial"/>
          <w:color w:val="000000" w:themeColor="text1"/>
          <w:sz w:val="20"/>
          <w:szCs w:val="20"/>
        </w:rPr>
        <w:t xml:space="preserve">povečanemu obsegu del v gozdovih zaradi obsežne sanacije gozdov po žledolomu iz leta 2014 </w:t>
      </w:r>
      <w:r w:rsidR="00423D02" w:rsidRPr="00FA7F4C">
        <w:rPr>
          <w:rFonts w:ascii="Calibri" w:hAnsi="Calibri" w:cs="Arial"/>
          <w:color w:val="000000" w:themeColor="text1"/>
          <w:sz w:val="20"/>
          <w:szCs w:val="20"/>
        </w:rPr>
        <w:t>ter</w:t>
      </w:r>
      <w:r w:rsidRPr="00FA7F4C">
        <w:rPr>
          <w:rFonts w:ascii="Calibri" w:hAnsi="Calibri" w:cs="Arial"/>
          <w:color w:val="000000" w:themeColor="text1"/>
          <w:sz w:val="20"/>
          <w:szCs w:val="20"/>
        </w:rPr>
        <w:t xml:space="preserve"> posled</w:t>
      </w:r>
      <w:r w:rsidR="00423D02" w:rsidRPr="00FA7F4C">
        <w:rPr>
          <w:rFonts w:ascii="Calibri" w:hAnsi="Calibri" w:cs="Arial"/>
          <w:color w:val="000000" w:themeColor="text1"/>
          <w:sz w:val="20"/>
          <w:szCs w:val="20"/>
        </w:rPr>
        <w:t>i</w:t>
      </w:r>
      <w:r w:rsidRPr="00FA7F4C">
        <w:rPr>
          <w:rFonts w:ascii="Calibri" w:hAnsi="Calibri" w:cs="Arial"/>
          <w:color w:val="000000" w:themeColor="text1"/>
          <w:sz w:val="20"/>
          <w:szCs w:val="20"/>
        </w:rPr>
        <w:t>čn</w:t>
      </w:r>
      <w:r w:rsidR="00423D02" w:rsidRPr="00FA7F4C">
        <w:rPr>
          <w:rFonts w:ascii="Calibri" w:hAnsi="Calibri" w:cs="Arial"/>
          <w:color w:val="000000" w:themeColor="text1"/>
          <w:sz w:val="20"/>
          <w:szCs w:val="20"/>
        </w:rPr>
        <w:t>e</w:t>
      </w:r>
      <w:r w:rsidRPr="00FA7F4C">
        <w:rPr>
          <w:rFonts w:ascii="Calibri" w:hAnsi="Calibri" w:cs="Arial"/>
          <w:color w:val="000000" w:themeColor="text1"/>
          <w:sz w:val="20"/>
          <w:szCs w:val="20"/>
        </w:rPr>
        <w:t xml:space="preserve"> </w:t>
      </w:r>
      <w:r w:rsidR="00423D02" w:rsidRPr="00FA7F4C">
        <w:rPr>
          <w:rFonts w:ascii="Calibri" w:hAnsi="Calibri" w:cs="Arial"/>
          <w:color w:val="000000" w:themeColor="text1"/>
          <w:sz w:val="20"/>
          <w:szCs w:val="20"/>
        </w:rPr>
        <w:t>čez</w:t>
      </w:r>
      <w:r w:rsidRPr="00FA7F4C">
        <w:rPr>
          <w:rFonts w:ascii="Calibri" w:hAnsi="Calibri" w:cs="Arial"/>
          <w:color w:val="000000" w:themeColor="text1"/>
          <w:sz w:val="20"/>
          <w:szCs w:val="20"/>
        </w:rPr>
        <w:t xml:space="preserve">merne razmnožitve podlubnikov v letih 2015 in 2016. </w:t>
      </w:r>
    </w:p>
    <w:p w14:paraId="5E00AF25" w14:textId="77777777" w:rsidR="006207C4" w:rsidRPr="00FA7F4C" w:rsidRDefault="006207C4" w:rsidP="00E01030">
      <w:pPr>
        <w:rPr>
          <w:rFonts w:ascii="Calibri" w:hAnsi="Calibri" w:cs="Calibri"/>
          <w:b/>
          <w:bCs/>
          <w:i/>
          <w:color w:val="000000" w:themeColor="text1"/>
          <w:sz w:val="20"/>
          <w:szCs w:val="20"/>
        </w:rPr>
      </w:pPr>
    </w:p>
    <w:p w14:paraId="5B4C1101" w14:textId="78FC6DBC" w:rsidR="00255A22" w:rsidRPr="00FA7F4C" w:rsidRDefault="007F79A5" w:rsidP="00E01030">
      <w:pPr>
        <w:rPr>
          <w:rFonts w:ascii="Calibri" w:hAnsi="Calibri" w:cs="Calibri"/>
          <w:b/>
          <w:bCs/>
          <w:i/>
          <w:color w:val="000000" w:themeColor="text1"/>
          <w:sz w:val="20"/>
          <w:szCs w:val="20"/>
        </w:rPr>
      </w:pPr>
      <w:r>
        <w:rPr>
          <w:rFonts w:ascii="Calibri" w:hAnsi="Calibri" w:cs="Calibri"/>
          <w:b/>
          <w:bCs/>
          <w:i/>
          <w:color w:val="000000" w:themeColor="text1"/>
          <w:sz w:val="20"/>
          <w:szCs w:val="20"/>
        </w:rPr>
        <w:t>Tabela 12</w:t>
      </w:r>
      <w:r w:rsidR="00255A22" w:rsidRPr="00FA7F4C">
        <w:rPr>
          <w:rFonts w:ascii="Calibri" w:hAnsi="Calibri" w:cs="Calibri"/>
          <w:b/>
          <w:bCs/>
          <w:i/>
          <w:color w:val="000000" w:themeColor="text1"/>
          <w:sz w:val="20"/>
          <w:szCs w:val="20"/>
        </w:rPr>
        <w:t xml:space="preserve">: </w:t>
      </w:r>
      <w:r w:rsidR="00423D02" w:rsidRPr="00FA7F4C">
        <w:rPr>
          <w:rFonts w:ascii="Calibri" w:hAnsi="Calibri" w:cs="Calibri"/>
          <w:b/>
          <w:bCs/>
          <w:i/>
          <w:color w:val="000000" w:themeColor="text1"/>
          <w:sz w:val="20"/>
          <w:szCs w:val="20"/>
        </w:rPr>
        <w:t>Š</w:t>
      </w:r>
      <w:r w:rsidR="00255A22" w:rsidRPr="00FA7F4C">
        <w:rPr>
          <w:rFonts w:ascii="Calibri" w:hAnsi="Calibri" w:cs="Calibri"/>
          <w:b/>
          <w:bCs/>
          <w:i/>
          <w:color w:val="000000" w:themeColor="text1"/>
          <w:sz w:val="20"/>
          <w:szCs w:val="20"/>
        </w:rPr>
        <w:t>tevilo umrlih traktoristov po letih, razdeljeno na smrtne žrtve traktoristov zaradi delovnih in prom</w:t>
      </w:r>
      <w:r w:rsidR="00BA7259" w:rsidRPr="00FA7F4C">
        <w:rPr>
          <w:rFonts w:ascii="Calibri" w:hAnsi="Calibri" w:cs="Calibri"/>
          <w:b/>
          <w:bCs/>
          <w:i/>
          <w:color w:val="000000" w:themeColor="text1"/>
          <w:sz w:val="20"/>
          <w:szCs w:val="20"/>
        </w:rPr>
        <w:t xml:space="preserve">etnih nesreč </w:t>
      </w:r>
      <w:r w:rsidR="00C75B93" w:rsidRPr="00FA7F4C">
        <w:rPr>
          <w:rFonts w:ascii="Calibri" w:hAnsi="Calibri" w:cs="Calibri"/>
          <w:b/>
          <w:bCs/>
          <w:i/>
          <w:color w:val="000000" w:themeColor="text1"/>
          <w:sz w:val="20"/>
          <w:szCs w:val="20"/>
        </w:rPr>
        <w:t>med letoma</w:t>
      </w:r>
      <w:r w:rsidR="00AE760C" w:rsidRPr="00FA7F4C">
        <w:rPr>
          <w:rFonts w:ascii="Calibri" w:hAnsi="Calibri" w:cs="Calibri"/>
          <w:b/>
          <w:bCs/>
          <w:i/>
          <w:color w:val="000000" w:themeColor="text1"/>
          <w:sz w:val="20"/>
          <w:szCs w:val="20"/>
        </w:rPr>
        <w:t xml:space="preserve"> 2001 </w:t>
      </w:r>
      <w:r w:rsidR="00C75B93" w:rsidRPr="00FA7F4C">
        <w:rPr>
          <w:rFonts w:ascii="Calibri" w:hAnsi="Calibri" w:cs="Calibri"/>
          <w:b/>
          <w:bCs/>
          <w:i/>
          <w:color w:val="000000" w:themeColor="text1"/>
          <w:sz w:val="20"/>
          <w:szCs w:val="20"/>
        </w:rPr>
        <w:t>in</w:t>
      </w:r>
      <w:r w:rsidR="009C2D11" w:rsidRPr="00FA7F4C">
        <w:rPr>
          <w:rFonts w:ascii="Calibri" w:hAnsi="Calibri" w:cs="Calibri"/>
          <w:b/>
          <w:bCs/>
          <w:i/>
          <w:color w:val="000000" w:themeColor="text1"/>
          <w:sz w:val="20"/>
          <w:szCs w:val="20"/>
        </w:rPr>
        <w:t xml:space="preserve"> 2017</w:t>
      </w:r>
    </w:p>
    <w:tbl>
      <w:tblPr>
        <w:tblW w:w="9644" w:type="dxa"/>
        <w:tblInd w:w="65" w:type="dxa"/>
        <w:tblCellMar>
          <w:left w:w="70" w:type="dxa"/>
          <w:right w:w="70" w:type="dxa"/>
        </w:tblCellMar>
        <w:tblLook w:val="0000" w:firstRow="0" w:lastRow="0" w:firstColumn="0" w:lastColumn="0" w:noHBand="0" w:noVBand="0"/>
      </w:tblPr>
      <w:tblGrid>
        <w:gridCol w:w="1174"/>
        <w:gridCol w:w="2337"/>
        <w:gridCol w:w="1752"/>
        <w:gridCol w:w="2191"/>
        <w:gridCol w:w="2190"/>
      </w:tblGrid>
      <w:tr w:rsidR="00F278A9" w:rsidRPr="00FA7F4C" w14:paraId="56207A3F" w14:textId="77777777" w:rsidTr="001A7E78">
        <w:trPr>
          <w:trHeight w:val="300"/>
        </w:trPr>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54927" w14:textId="6299D293" w:rsidR="00F278A9" w:rsidRPr="00FA7F4C" w:rsidRDefault="00CF5615"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L</w:t>
            </w:r>
            <w:r w:rsidR="00F278A9" w:rsidRPr="00FA7F4C">
              <w:rPr>
                <w:rFonts w:ascii="Calibri" w:hAnsi="Calibri" w:cs="Calibri"/>
                <w:color w:val="000000" w:themeColor="text1"/>
                <w:sz w:val="20"/>
                <w:szCs w:val="20"/>
              </w:rPr>
              <w:t>eto</w:t>
            </w:r>
          </w:p>
        </w:tc>
        <w:tc>
          <w:tcPr>
            <w:tcW w:w="2337" w:type="dxa"/>
            <w:tcBorders>
              <w:top w:val="single" w:sz="4" w:space="0" w:color="auto"/>
              <w:left w:val="nil"/>
              <w:bottom w:val="single" w:sz="4" w:space="0" w:color="auto"/>
              <w:right w:val="single" w:sz="4" w:space="0" w:color="auto"/>
            </w:tcBorders>
            <w:shd w:val="clear" w:color="auto" w:fill="auto"/>
            <w:noWrap/>
            <w:vAlign w:val="bottom"/>
          </w:tcPr>
          <w:p w14:paraId="67442552" w14:textId="42304D8F" w:rsidR="00F278A9" w:rsidRPr="00FA7F4C" w:rsidRDefault="00CF5615"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Š</w:t>
            </w:r>
            <w:r w:rsidR="00F278A9" w:rsidRPr="00FA7F4C">
              <w:rPr>
                <w:rFonts w:ascii="Calibri" w:hAnsi="Calibri" w:cs="Calibri"/>
                <w:color w:val="000000" w:themeColor="text1"/>
                <w:sz w:val="20"/>
                <w:szCs w:val="20"/>
              </w:rPr>
              <w:t>t. umrlih</w:t>
            </w:r>
          </w:p>
        </w:tc>
        <w:tc>
          <w:tcPr>
            <w:tcW w:w="1752" w:type="dxa"/>
            <w:tcBorders>
              <w:top w:val="single" w:sz="4" w:space="0" w:color="auto"/>
              <w:left w:val="nil"/>
              <w:bottom w:val="single" w:sz="4" w:space="0" w:color="auto"/>
              <w:right w:val="single" w:sz="4" w:space="0" w:color="auto"/>
            </w:tcBorders>
            <w:shd w:val="clear" w:color="auto" w:fill="auto"/>
            <w:noWrap/>
            <w:vAlign w:val="bottom"/>
          </w:tcPr>
          <w:p w14:paraId="3C58B7EB"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S_pn</w:t>
            </w:r>
          </w:p>
        </w:tc>
        <w:tc>
          <w:tcPr>
            <w:tcW w:w="2191" w:type="dxa"/>
            <w:tcBorders>
              <w:top w:val="single" w:sz="4" w:space="0" w:color="auto"/>
              <w:left w:val="nil"/>
              <w:bottom w:val="single" w:sz="4" w:space="0" w:color="auto"/>
              <w:right w:val="single" w:sz="4" w:space="0" w:color="auto"/>
            </w:tcBorders>
            <w:shd w:val="clear" w:color="auto" w:fill="auto"/>
            <w:noWrap/>
            <w:vAlign w:val="bottom"/>
          </w:tcPr>
          <w:p w14:paraId="32949940"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S_dn</w:t>
            </w:r>
          </w:p>
        </w:tc>
        <w:tc>
          <w:tcPr>
            <w:tcW w:w="2190" w:type="dxa"/>
            <w:tcBorders>
              <w:top w:val="single" w:sz="4" w:space="0" w:color="auto"/>
              <w:left w:val="nil"/>
              <w:bottom w:val="single" w:sz="4" w:space="0" w:color="auto"/>
              <w:right w:val="single" w:sz="4" w:space="0" w:color="auto"/>
            </w:tcBorders>
            <w:shd w:val="clear" w:color="auto" w:fill="auto"/>
            <w:noWrap/>
            <w:vAlign w:val="bottom"/>
          </w:tcPr>
          <w:p w14:paraId="09C7EECA" w14:textId="521C3FF7" w:rsidR="00F278A9" w:rsidRPr="00FA7F4C" w:rsidRDefault="00CF5615"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D</w:t>
            </w:r>
            <w:r w:rsidR="00F278A9" w:rsidRPr="00FA7F4C">
              <w:rPr>
                <w:rFonts w:ascii="Calibri" w:hAnsi="Calibri" w:cs="Calibri"/>
                <w:color w:val="000000" w:themeColor="text1"/>
                <w:sz w:val="20"/>
                <w:szCs w:val="20"/>
              </w:rPr>
              <w:t>elež umrlih v pn</w:t>
            </w:r>
          </w:p>
        </w:tc>
      </w:tr>
      <w:tr w:rsidR="00F278A9" w:rsidRPr="00FA7F4C" w14:paraId="6BAEC0D8"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36FEABF0"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2001</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6316E2FD"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27</w:t>
            </w:r>
          </w:p>
        </w:tc>
        <w:tc>
          <w:tcPr>
            <w:tcW w:w="1752" w:type="dxa"/>
            <w:tcBorders>
              <w:top w:val="nil"/>
              <w:left w:val="nil"/>
              <w:bottom w:val="single" w:sz="4" w:space="0" w:color="auto"/>
              <w:right w:val="single" w:sz="4" w:space="0" w:color="auto"/>
            </w:tcBorders>
            <w:shd w:val="clear" w:color="auto" w:fill="auto"/>
            <w:vAlign w:val="bottom"/>
          </w:tcPr>
          <w:p w14:paraId="000EE4B9"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10</w:t>
            </w:r>
          </w:p>
        </w:tc>
        <w:tc>
          <w:tcPr>
            <w:tcW w:w="2191" w:type="dxa"/>
            <w:tcBorders>
              <w:top w:val="nil"/>
              <w:left w:val="nil"/>
              <w:bottom w:val="single" w:sz="4" w:space="0" w:color="auto"/>
              <w:right w:val="single" w:sz="4" w:space="0" w:color="auto"/>
            </w:tcBorders>
            <w:shd w:val="clear" w:color="auto" w:fill="auto"/>
            <w:noWrap/>
            <w:vAlign w:val="bottom"/>
          </w:tcPr>
          <w:p w14:paraId="56693465"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17</w:t>
            </w:r>
          </w:p>
        </w:tc>
        <w:tc>
          <w:tcPr>
            <w:tcW w:w="2190" w:type="dxa"/>
            <w:tcBorders>
              <w:top w:val="nil"/>
              <w:left w:val="nil"/>
              <w:bottom w:val="single" w:sz="4" w:space="0" w:color="auto"/>
              <w:right w:val="single" w:sz="4" w:space="0" w:color="auto"/>
            </w:tcBorders>
            <w:shd w:val="clear" w:color="auto" w:fill="auto"/>
            <w:vAlign w:val="bottom"/>
          </w:tcPr>
          <w:p w14:paraId="1D0BE076" w14:textId="43133EF9"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37</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38984AC6"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2A28FE3B"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2002</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01ADD64F"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19</w:t>
            </w:r>
          </w:p>
        </w:tc>
        <w:tc>
          <w:tcPr>
            <w:tcW w:w="1752" w:type="dxa"/>
            <w:tcBorders>
              <w:top w:val="nil"/>
              <w:left w:val="nil"/>
              <w:bottom w:val="single" w:sz="4" w:space="0" w:color="auto"/>
              <w:right w:val="single" w:sz="4" w:space="0" w:color="auto"/>
            </w:tcBorders>
            <w:shd w:val="clear" w:color="auto" w:fill="auto"/>
            <w:vAlign w:val="bottom"/>
          </w:tcPr>
          <w:p w14:paraId="05034302"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5</w:t>
            </w:r>
          </w:p>
        </w:tc>
        <w:tc>
          <w:tcPr>
            <w:tcW w:w="2191" w:type="dxa"/>
            <w:tcBorders>
              <w:top w:val="nil"/>
              <w:left w:val="nil"/>
              <w:bottom w:val="single" w:sz="4" w:space="0" w:color="auto"/>
              <w:right w:val="single" w:sz="4" w:space="0" w:color="auto"/>
            </w:tcBorders>
            <w:shd w:val="clear" w:color="auto" w:fill="auto"/>
            <w:noWrap/>
            <w:vAlign w:val="bottom"/>
          </w:tcPr>
          <w:p w14:paraId="692E60F1"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14</w:t>
            </w:r>
          </w:p>
        </w:tc>
        <w:tc>
          <w:tcPr>
            <w:tcW w:w="2190" w:type="dxa"/>
            <w:tcBorders>
              <w:top w:val="nil"/>
              <w:left w:val="nil"/>
              <w:bottom w:val="single" w:sz="4" w:space="0" w:color="auto"/>
              <w:right w:val="single" w:sz="4" w:space="0" w:color="auto"/>
            </w:tcBorders>
            <w:shd w:val="clear" w:color="auto" w:fill="auto"/>
            <w:vAlign w:val="bottom"/>
          </w:tcPr>
          <w:p w14:paraId="3349FDBF" w14:textId="40678B26"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26</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4646CF91"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45796539"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2003</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5D2D06A2"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25</w:t>
            </w:r>
          </w:p>
        </w:tc>
        <w:tc>
          <w:tcPr>
            <w:tcW w:w="1752" w:type="dxa"/>
            <w:tcBorders>
              <w:top w:val="nil"/>
              <w:left w:val="nil"/>
              <w:bottom w:val="single" w:sz="4" w:space="0" w:color="auto"/>
              <w:right w:val="single" w:sz="4" w:space="0" w:color="auto"/>
            </w:tcBorders>
            <w:shd w:val="clear" w:color="auto" w:fill="auto"/>
            <w:vAlign w:val="bottom"/>
          </w:tcPr>
          <w:p w14:paraId="23646745"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7</w:t>
            </w:r>
          </w:p>
        </w:tc>
        <w:tc>
          <w:tcPr>
            <w:tcW w:w="2191" w:type="dxa"/>
            <w:tcBorders>
              <w:top w:val="nil"/>
              <w:left w:val="nil"/>
              <w:bottom w:val="single" w:sz="4" w:space="0" w:color="auto"/>
              <w:right w:val="single" w:sz="4" w:space="0" w:color="auto"/>
            </w:tcBorders>
            <w:shd w:val="clear" w:color="auto" w:fill="auto"/>
            <w:noWrap/>
            <w:vAlign w:val="bottom"/>
          </w:tcPr>
          <w:p w14:paraId="5DDA838D"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18</w:t>
            </w:r>
          </w:p>
        </w:tc>
        <w:tc>
          <w:tcPr>
            <w:tcW w:w="2190" w:type="dxa"/>
            <w:tcBorders>
              <w:top w:val="nil"/>
              <w:left w:val="nil"/>
              <w:bottom w:val="single" w:sz="4" w:space="0" w:color="auto"/>
              <w:right w:val="single" w:sz="4" w:space="0" w:color="auto"/>
            </w:tcBorders>
            <w:shd w:val="clear" w:color="auto" w:fill="auto"/>
            <w:vAlign w:val="bottom"/>
          </w:tcPr>
          <w:p w14:paraId="22F5AEFC" w14:textId="711B00E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28</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34113EEE"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2595B53C"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2004</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7B56842D"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25</w:t>
            </w:r>
          </w:p>
        </w:tc>
        <w:tc>
          <w:tcPr>
            <w:tcW w:w="1752" w:type="dxa"/>
            <w:tcBorders>
              <w:top w:val="nil"/>
              <w:left w:val="nil"/>
              <w:bottom w:val="single" w:sz="4" w:space="0" w:color="auto"/>
              <w:right w:val="single" w:sz="4" w:space="0" w:color="auto"/>
            </w:tcBorders>
            <w:shd w:val="clear" w:color="auto" w:fill="auto"/>
            <w:vAlign w:val="bottom"/>
          </w:tcPr>
          <w:p w14:paraId="4119BA31"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11</w:t>
            </w:r>
          </w:p>
        </w:tc>
        <w:tc>
          <w:tcPr>
            <w:tcW w:w="2191" w:type="dxa"/>
            <w:tcBorders>
              <w:top w:val="nil"/>
              <w:left w:val="nil"/>
              <w:bottom w:val="single" w:sz="4" w:space="0" w:color="auto"/>
              <w:right w:val="single" w:sz="4" w:space="0" w:color="auto"/>
            </w:tcBorders>
            <w:shd w:val="clear" w:color="auto" w:fill="auto"/>
            <w:noWrap/>
            <w:vAlign w:val="bottom"/>
          </w:tcPr>
          <w:p w14:paraId="1308CFC8"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14</w:t>
            </w:r>
          </w:p>
        </w:tc>
        <w:tc>
          <w:tcPr>
            <w:tcW w:w="2190" w:type="dxa"/>
            <w:tcBorders>
              <w:top w:val="nil"/>
              <w:left w:val="nil"/>
              <w:bottom w:val="single" w:sz="4" w:space="0" w:color="auto"/>
              <w:right w:val="single" w:sz="4" w:space="0" w:color="auto"/>
            </w:tcBorders>
            <w:shd w:val="clear" w:color="auto" w:fill="auto"/>
            <w:vAlign w:val="bottom"/>
          </w:tcPr>
          <w:p w14:paraId="5417E74C" w14:textId="6F9E66B4"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44</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166D99D1"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14A7EEA8"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2005</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097B4D5F"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12</w:t>
            </w:r>
          </w:p>
        </w:tc>
        <w:tc>
          <w:tcPr>
            <w:tcW w:w="1752" w:type="dxa"/>
            <w:tcBorders>
              <w:top w:val="nil"/>
              <w:left w:val="nil"/>
              <w:bottom w:val="single" w:sz="4" w:space="0" w:color="auto"/>
              <w:right w:val="single" w:sz="4" w:space="0" w:color="auto"/>
            </w:tcBorders>
            <w:shd w:val="clear" w:color="auto" w:fill="auto"/>
            <w:vAlign w:val="bottom"/>
          </w:tcPr>
          <w:p w14:paraId="5A53DAAD"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4</w:t>
            </w:r>
          </w:p>
        </w:tc>
        <w:tc>
          <w:tcPr>
            <w:tcW w:w="2191" w:type="dxa"/>
            <w:tcBorders>
              <w:top w:val="nil"/>
              <w:left w:val="nil"/>
              <w:bottom w:val="single" w:sz="4" w:space="0" w:color="auto"/>
              <w:right w:val="single" w:sz="4" w:space="0" w:color="auto"/>
            </w:tcBorders>
            <w:shd w:val="clear" w:color="auto" w:fill="auto"/>
            <w:noWrap/>
            <w:vAlign w:val="bottom"/>
          </w:tcPr>
          <w:p w14:paraId="5DF8FC48"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8</w:t>
            </w:r>
          </w:p>
        </w:tc>
        <w:tc>
          <w:tcPr>
            <w:tcW w:w="2190" w:type="dxa"/>
            <w:tcBorders>
              <w:top w:val="nil"/>
              <w:left w:val="nil"/>
              <w:bottom w:val="single" w:sz="4" w:space="0" w:color="auto"/>
              <w:right w:val="single" w:sz="4" w:space="0" w:color="auto"/>
            </w:tcBorders>
            <w:shd w:val="clear" w:color="auto" w:fill="auto"/>
            <w:vAlign w:val="bottom"/>
          </w:tcPr>
          <w:p w14:paraId="33F34367" w14:textId="1E8CAAE1"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33</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7011A147"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05B2A0C6"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2006</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30CE8819"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11</w:t>
            </w:r>
          </w:p>
        </w:tc>
        <w:tc>
          <w:tcPr>
            <w:tcW w:w="1752" w:type="dxa"/>
            <w:tcBorders>
              <w:top w:val="nil"/>
              <w:left w:val="nil"/>
              <w:bottom w:val="single" w:sz="4" w:space="0" w:color="auto"/>
              <w:right w:val="single" w:sz="4" w:space="0" w:color="auto"/>
            </w:tcBorders>
            <w:shd w:val="clear" w:color="auto" w:fill="auto"/>
            <w:vAlign w:val="bottom"/>
          </w:tcPr>
          <w:p w14:paraId="7E47FB73"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w:t>
            </w:r>
          </w:p>
        </w:tc>
        <w:tc>
          <w:tcPr>
            <w:tcW w:w="2191" w:type="dxa"/>
            <w:tcBorders>
              <w:top w:val="nil"/>
              <w:left w:val="nil"/>
              <w:bottom w:val="single" w:sz="4" w:space="0" w:color="auto"/>
              <w:right w:val="single" w:sz="4" w:space="0" w:color="auto"/>
            </w:tcBorders>
            <w:shd w:val="clear" w:color="auto" w:fill="auto"/>
            <w:noWrap/>
            <w:vAlign w:val="bottom"/>
          </w:tcPr>
          <w:p w14:paraId="2A8658D9"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9</w:t>
            </w:r>
          </w:p>
        </w:tc>
        <w:tc>
          <w:tcPr>
            <w:tcW w:w="2190" w:type="dxa"/>
            <w:tcBorders>
              <w:top w:val="nil"/>
              <w:left w:val="nil"/>
              <w:bottom w:val="single" w:sz="4" w:space="0" w:color="auto"/>
              <w:right w:val="single" w:sz="4" w:space="0" w:color="auto"/>
            </w:tcBorders>
            <w:shd w:val="clear" w:color="auto" w:fill="auto"/>
            <w:vAlign w:val="bottom"/>
          </w:tcPr>
          <w:p w14:paraId="7F0B5039" w14:textId="5D9DD020"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18</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7A4C2D83"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6F650352"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2007</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113D5B9A"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17</w:t>
            </w:r>
          </w:p>
        </w:tc>
        <w:tc>
          <w:tcPr>
            <w:tcW w:w="1752" w:type="dxa"/>
            <w:tcBorders>
              <w:top w:val="nil"/>
              <w:left w:val="nil"/>
              <w:bottom w:val="single" w:sz="4" w:space="0" w:color="auto"/>
              <w:right w:val="single" w:sz="4" w:space="0" w:color="auto"/>
            </w:tcBorders>
            <w:shd w:val="clear" w:color="auto" w:fill="auto"/>
            <w:vAlign w:val="bottom"/>
          </w:tcPr>
          <w:p w14:paraId="79EFCB54"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5</w:t>
            </w:r>
          </w:p>
        </w:tc>
        <w:tc>
          <w:tcPr>
            <w:tcW w:w="2191" w:type="dxa"/>
            <w:tcBorders>
              <w:top w:val="nil"/>
              <w:left w:val="nil"/>
              <w:bottom w:val="single" w:sz="4" w:space="0" w:color="auto"/>
              <w:right w:val="single" w:sz="4" w:space="0" w:color="auto"/>
            </w:tcBorders>
            <w:shd w:val="clear" w:color="auto" w:fill="auto"/>
            <w:noWrap/>
            <w:vAlign w:val="bottom"/>
          </w:tcPr>
          <w:p w14:paraId="7F58520B"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12</w:t>
            </w:r>
          </w:p>
        </w:tc>
        <w:tc>
          <w:tcPr>
            <w:tcW w:w="2190" w:type="dxa"/>
            <w:tcBorders>
              <w:top w:val="nil"/>
              <w:left w:val="nil"/>
              <w:bottom w:val="single" w:sz="4" w:space="0" w:color="auto"/>
              <w:right w:val="single" w:sz="4" w:space="0" w:color="auto"/>
            </w:tcBorders>
            <w:shd w:val="clear" w:color="auto" w:fill="auto"/>
            <w:vAlign w:val="bottom"/>
          </w:tcPr>
          <w:p w14:paraId="7A506C00" w14:textId="7A75F142"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29</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58572553"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577B01FC"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2008</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25080314"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12</w:t>
            </w:r>
          </w:p>
        </w:tc>
        <w:tc>
          <w:tcPr>
            <w:tcW w:w="1752" w:type="dxa"/>
            <w:tcBorders>
              <w:top w:val="nil"/>
              <w:left w:val="nil"/>
              <w:bottom w:val="single" w:sz="4" w:space="0" w:color="auto"/>
              <w:right w:val="single" w:sz="4" w:space="0" w:color="auto"/>
            </w:tcBorders>
            <w:shd w:val="clear" w:color="auto" w:fill="auto"/>
            <w:vAlign w:val="bottom"/>
          </w:tcPr>
          <w:p w14:paraId="3F6AEAA3"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w:t>
            </w:r>
          </w:p>
        </w:tc>
        <w:tc>
          <w:tcPr>
            <w:tcW w:w="2191" w:type="dxa"/>
            <w:tcBorders>
              <w:top w:val="nil"/>
              <w:left w:val="nil"/>
              <w:bottom w:val="single" w:sz="4" w:space="0" w:color="auto"/>
              <w:right w:val="single" w:sz="4" w:space="0" w:color="auto"/>
            </w:tcBorders>
            <w:shd w:val="clear" w:color="auto" w:fill="auto"/>
            <w:noWrap/>
            <w:vAlign w:val="bottom"/>
          </w:tcPr>
          <w:p w14:paraId="03B836ED"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10</w:t>
            </w:r>
          </w:p>
        </w:tc>
        <w:tc>
          <w:tcPr>
            <w:tcW w:w="2190" w:type="dxa"/>
            <w:tcBorders>
              <w:top w:val="nil"/>
              <w:left w:val="nil"/>
              <w:bottom w:val="single" w:sz="4" w:space="0" w:color="auto"/>
              <w:right w:val="single" w:sz="4" w:space="0" w:color="auto"/>
            </w:tcBorders>
            <w:shd w:val="clear" w:color="auto" w:fill="auto"/>
            <w:vAlign w:val="bottom"/>
          </w:tcPr>
          <w:p w14:paraId="4D1FCF0E" w14:textId="6781D1A2"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17</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52A14B27"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223FC7CE"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2009</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03E0FDD6"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14</w:t>
            </w:r>
          </w:p>
        </w:tc>
        <w:tc>
          <w:tcPr>
            <w:tcW w:w="1752" w:type="dxa"/>
            <w:tcBorders>
              <w:top w:val="nil"/>
              <w:left w:val="nil"/>
              <w:bottom w:val="single" w:sz="4" w:space="0" w:color="auto"/>
              <w:right w:val="single" w:sz="4" w:space="0" w:color="auto"/>
            </w:tcBorders>
            <w:shd w:val="clear" w:color="auto" w:fill="auto"/>
            <w:vAlign w:val="bottom"/>
          </w:tcPr>
          <w:p w14:paraId="69769F9B"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5</w:t>
            </w:r>
          </w:p>
        </w:tc>
        <w:tc>
          <w:tcPr>
            <w:tcW w:w="2191" w:type="dxa"/>
            <w:tcBorders>
              <w:top w:val="nil"/>
              <w:left w:val="nil"/>
              <w:bottom w:val="single" w:sz="4" w:space="0" w:color="auto"/>
              <w:right w:val="single" w:sz="4" w:space="0" w:color="auto"/>
            </w:tcBorders>
            <w:shd w:val="clear" w:color="auto" w:fill="auto"/>
            <w:noWrap/>
            <w:vAlign w:val="bottom"/>
          </w:tcPr>
          <w:p w14:paraId="06D5E53D"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9</w:t>
            </w:r>
          </w:p>
        </w:tc>
        <w:tc>
          <w:tcPr>
            <w:tcW w:w="2190" w:type="dxa"/>
            <w:tcBorders>
              <w:top w:val="nil"/>
              <w:left w:val="nil"/>
              <w:bottom w:val="single" w:sz="4" w:space="0" w:color="auto"/>
              <w:right w:val="single" w:sz="4" w:space="0" w:color="auto"/>
            </w:tcBorders>
            <w:shd w:val="clear" w:color="auto" w:fill="auto"/>
            <w:vAlign w:val="bottom"/>
          </w:tcPr>
          <w:p w14:paraId="56C8062A" w14:textId="1CD52553"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36</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727DE550"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10CD0577"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2010</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24576818"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8</w:t>
            </w:r>
          </w:p>
        </w:tc>
        <w:tc>
          <w:tcPr>
            <w:tcW w:w="1752" w:type="dxa"/>
            <w:tcBorders>
              <w:top w:val="nil"/>
              <w:left w:val="nil"/>
              <w:bottom w:val="single" w:sz="4" w:space="0" w:color="auto"/>
              <w:right w:val="single" w:sz="4" w:space="0" w:color="auto"/>
            </w:tcBorders>
            <w:shd w:val="clear" w:color="auto" w:fill="auto"/>
            <w:vAlign w:val="bottom"/>
          </w:tcPr>
          <w:p w14:paraId="48412D98"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w:t>
            </w:r>
          </w:p>
        </w:tc>
        <w:tc>
          <w:tcPr>
            <w:tcW w:w="2191" w:type="dxa"/>
            <w:tcBorders>
              <w:top w:val="nil"/>
              <w:left w:val="nil"/>
              <w:bottom w:val="single" w:sz="4" w:space="0" w:color="auto"/>
              <w:right w:val="single" w:sz="4" w:space="0" w:color="auto"/>
            </w:tcBorders>
            <w:shd w:val="clear" w:color="auto" w:fill="auto"/>
            <w:noWrap/>
            <w:vAlign w:val="bottom"/>
          </w:tcPr>
          <w:p w14:paraId="077F0800"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6</w:t>
            </w:r>
          </w:p>
        </w:tc>
        <w:tc>
          <w:tcPr>
            <w:tcW w:w="2190" w:type="dxa"/>
            <w:tcBorders>
              <w:top w:val="nil"/>
              <w:left w:val="nil"/>
              <w:bottom w:val="single" w:sz="4" w:space="0" w:color="auto"/>
              <w:right w:val="single" w:sz="4" w:space="0" w:color="auto"/>
            </w:tcBorders>
            <w:shd w:val="clear" w:color="auto" w:fill="auto"/>
            <w:vAlign w:val="bottom"/>
          </w:tcPr>
          <w:p w14:paraId="2F628B11" w14:textId="5B11DDD4"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25</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48DD34DD"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62D31B9B"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2011</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57D6F8BA"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8</w:t>
            </w:r>
          </w:p>
        </w:tc>
        <w:tc>
          <w:tcPr>
            <w:tcW w:w="1752" w:type="dxa"/>
            <w:tcBorders>
              <w:top w:val="nil"/>
              <w:left w:val="nil"/>
              <w:bottom w:val="single" w:sz="4" w:space="0" w:color="auto"/>
              <w:right w:val="single" w:sz="4" w:space="0" w:color="auto"/>
            </w:tcBorders>
            <w:shd w:val="clear" w:color="auto" w:fill="auto"/>
            <w:vAlign w:val="bottom"/>
          </w:tcPr>
          <w:p w14:paraId="6D10D53A"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w:t>
            </w:r>
          </w:p>
        </w:tc>
        <w:tc>
          <w:tcPr>
            <w:tcW w:w="2191" w:type="dxa"/>
            <w:tcBorders>
              <w:top w:val="nil"/>
              <w:left w:val="nil"/>
              <w:bottom w:val="single" w:sz="4" w:space="0" w:color="auto"/>
              <w:right w:val="single" w:sz="4" w:space="0" w:color="auto"/>
            </w:tcBorders>
            <w:shd w:val="clear" w:color="auto" w:fill="auto"/>
            <w:noWrap/>
            <w:vAlign w:val="bottom"/>
          </w:tcPr>
          <w:p w14:paraId="39D11439"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7</w:t>
            </w:r>
          </w:p>
        </w:tc>
        <w:tc>
          <w:tcPr>
            <w:tcW w:w="2190" w:type="dxa"/>
            <w:tcBorders>
              <w:top w:val="nil"/>
              <w:left w:val="nil"/>
              <w:bottom w:val="single" w:sz="4" w:space="0" w:color="auto"/>
              <w:right w:val="single" w:sz="4" w:space="0" w:color="auto"/>
            </w:tcBorders>
            <w:shd w:val="clear" w:color="auto" w:fill="auto"/>
            <w:vAlign w:val="bottom"/>
          </w:tcPr>
          <w:p w14:paraId="250195D1" w14:textId="1711BA3B"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13</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F278A9" w:rsidRPr="00FA7F4C" w14:paraId="4AC7561D" w14:textId="77777777" w:rsidTr="001A7E78">
        <w:trPr>
          <w:trHeight w:val="266"/>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6941D621"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2012</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1DC093A5"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4</w:t>
            </w:r>
          </w:p>
        </w:tc>
        <w:tc>
          <w:tcPr>
            <w:tcW w:w="1752" w:type="dxa"/>
            <w:tcBorders>
              <w:top w:val="nil"/>
              <w:left w:val="nil"/>
              <w:bottom w:val="single" w:sz="4" w:space="0" w:color="auto"/>
              <w:right w:val="single" w:sz="4" w:space="0" w:color="auto"/>
            </w:tcBorders>
            <w:shd w:val="clear" w:color="auto" w:fill="auto"/>
            <w:vAlign w:val="bottom"/>
          </w:tcPr>
          <w:p w14:paraId="7FECEABE"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w:t>
            </w:r>
          </w:p>
        </w:tc>
        <w:tc>
          <w:tcPr>
            <w:tcW w:w="2191" w:type="dxa"/>
            <w:tcBorders>
              <w:top w:val="nil"/>
              <w:left w:val="nil"/>
              <w:bottom w:val="single" w:sz="4" w:space="0" w:color="auto"/>
              <w:right w:val="single" w:sz="4" w:space="0" w:color="auto"/>
            </w:tcBorders>
            <w:shd w:val="clear" w:color="auto" w:fill="auto"/>
            <w:noWrap/>
            <w:vAlign w:val="bottom"/>
          </w:tcPr>
          <w:p w14:paraId="3EF67801" w14:textId="77777777"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w:t>
            </w:r>
          </w:p>
        </w:tc>
        <w:tc>
          <w:tcPr>
            <w:tcW w:w="2190" w:type="dxa"/>
            <w:tcBorders>
              <w:top w:val="nil"/>
              <w:left w:val="nil"/>
              <w:bottom w:val="single" w:sz="4" w:space="0" w:color="auto"/>
              <w:right w:val="single" w:sz="4" w:space="0" w:color="auto"/>
            </w:tcBorders>
            <w:shd w:val="clear" w:color="auto" w:fill="auto"/>
            <w:vAlign w:val="bottom"/>
          </w:tcPr>
          <w:p w14:paraId="1066974E" w14:textId="0FCF5152" w:rsidR="00F278A9" w:rsidRPr="00FA7F4C" w:rsidRDefault="00F278A9"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25</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3B7908" w:rsidRPr="00FA7F4C" w14:paraId="449C5A56" w14:textId="77777777" w:rsidTr="001A7E78">
        <w:trPr>
          <w:trHeight w:val="60"/>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5C3F7B03"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2013</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0A5F1230"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16</w:t>
            </w:r>
          </w:p>
        </w:tc>
        <w:tc>
          <w:tcPr>
            <w:tcW w:w="1752" w:type="dxa"/>
            <w:tcBorders>
              <w:top w:val="nil"/>
              <w:left w:val="nil"/>
              <w:bottom w:val="single" w:sz="4" w:space="0" w:color="auto"/>
              <w:right w:val="single" w:sz="4" w:space="0" w:color="auto"/>
            </w:tcBorders>
            <w:shd w:val="clear" w:color="auto" w:fill="auto"/>
            <w:vAlign w:val="bottom"/>
          </w:tcPr>
          <w:p w14:paraId="7C4964B8"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4</w:t>
            </w:r>
          </w:p>
        </w:tc>
        <w:tc>
          <w:tcPr>
            <w:tcW w:w="2191" w:type="dxa"/>
            <w:tcBorders>
              <w:top w:val="nil"/>
              <w:left w:val="nil"/>
              <w:bottom w:val="single" w:sz="4" w:space="0" w:color="auto"/>
              <w:right w:val="single" w:sz="4" w:space="0" w:color="auto"/>
            </w:tcBorders>
            <w:shd w:val="clear" w:color="auto" w:fill="auto"/>
            <w:noWrap/>
            <w:vAlign w:val="bottom"/>
          </w:tcPr>
          <w:p w14:paraId="26A9EA45"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13</w:t>
            </w:r>
          </w:p>
        </w:tc>
        <w:tc>
          <w:tcPr>
            <w:tcW w:w="2190" w:type="dxa"/>
            <w:tcBorders>
              <w:top w:val="nil"/>
              <w:left w:val="nil"/>
              <w:bottom w:val="single" w:sz="4" w:space="0" w:color="auto"/>
              <w:right w:val="single" w:sz="4" w:space="0" w:color="auto"/>
            </w:tcBorders>
            <w:shd w:val="clear" w:color="auto" w:fill="auto"/>
            <w:vAlign w:val="bottom"/>
          </w:tcPr>
          <w:p w14:paraId="5F8D239E" w14:textId="32BDC7CD"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24</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3B7908" w:rsidRPr="00FA7F4C" w14:paraId="0EBD2621" w14:textId="77777777" w:rsidTr="001A7E78">
        <w:trPr>
          <w:trHeight w:val="60"/>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3D426B56"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2014</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381C90C5"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9</w:t>
            </w:r>
          </w:p>
        </w:tc>
        <w:tc>
          <w:tcPr>
            <w:tcW w:w="1752" w:type="dxa"/>
            <w:tcBorders>
              <w:top w:val="nil"/>
              <w:left w:val="nil"/>
              <w:bottom w:val="single" w:sz="4" w:space="0" w:color="auto"/>
              <w:right w:val="single" w:sz="4" w:space="0" w:color="auto"/>
            </w:tcBorders>
            <w:shd w:val="clear" w:color="auto" w:fill="auto"/>
            <w:vAlign w:val="bottom"/>
          </w:tcPr>
          <w:p w14:paraId="3AEA96D4"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0</w:t>
            </w:r>
          </w:p>
        </w:tc>
        <w:tc>
          <w:tcPr>
            <w:tcW w:w="2191" w:type="dxa"/>
            <w:tcBorders>
              <w:top w:val="nil"/>
              <w:left w:val="nil"/>
              <w:bottom w:val="single" w:sz="4" w:space="0" w:color="auto"/>
              <w:right w:val="single" w:sz="4" w:space="0" w:color="auto"/>
            </w:tcBorders>
            <w:shd w:val="clear" w:color="auto" w:fill="auto"/>
            <w:noWrap/>
            <w:vAlign w:val="bottom"/>
          </w:tcPr>
          <w:p w14:paraId="54A924DF" w14:textId="7777777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9</w:t>
            </w:r>
          </w:p>
        </w:tc>
        <w:tc>
          <w:tcPr>
            <w:tcW w:w="2190" w:type="dxa"/>
            <w:tcBorders>
              <w:top w:val="nil"/>
              <w:left w:val="nil"/>
              <w:bottom w:val="single" w:sz="4" w:space="0" w:color="auto"/>
              <w:right w:val="single" w:sz="4" w:space="0" w:color="auto"/>
            </w:tcBorders>
            <w:shd w:val="clear" w:color="auto" w:fill="auto"/>
            <w:vAlign w:val="bottom"/>
          </w:tcPr>
          <w:p w14:paraId="77F86164" w14:textId="5A8B9CD7" w:rsidR="003B7908" w:rsidRPr="00FA7F4C" w:rsidRDefault="003B7908"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0</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AE760C" w:rsidRPr="00FA7F4C" w14:paraId="18B5BE86" w14:textId="77777777" w:rsidTr="001A7E78">
        <w:trPr>
          <w:trHeight w:val="60"/>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096C6994" w14:textId="77777777" w:rsidR="00AE760C" w:rsidRPr="00FA7F4C" w:rsidRDefault="00AE760C"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2015</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1F1AFEFA" w14:textId="77777777" w:rsidR="00AE760C" w:rsidRPr="00FA7F4C" w:rsidRDefault="00AE760C"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5</w:t>
            </w:r>
          </w:p>
        </w:tc>
        <w:tc>
          <w:tcPr>
            <w:tcW w:w="1752" w:type="dxa"/>
            <w:tcBorders>
              <w:top w:val="nil"/>
              <w:left w:val="nil"/>
              <w:bottom w:val="single" w:sz="4" w:space="0" w:color="auto"/>
              <w:right w:val="single" w:sz="4" w:space="0" w:color="auto"/>
            </w:tcBorders>
            <w:shd w:val="clear" w:color="auto" w:fill="auto"/>
            <w:vAlign w:val="bottom"/>
          </w:tcPr>
          <w:p w14:paraId="69B476BD" w14:textId="77777777" w:rsidR="00AE760C" w:rsidRPr="00FA7F4C" w:rsidRDefault="00AE760C"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w:t>
            </w:r>
          </w:p>
        </w:tc>
        <w:tc>
          <w:tcPr>
            <w:tcW w:w="2191" w:type="dxa"/>
            <w:tcBorders>
              <w:top w:val="nil"/>
              <w:left w:val="nil"/>
              <w:bottom w:val="single" w:sz="4" w:space="0" w:color="auto"/>
              <w:right w:val="single" w:sz="4" w:space="0" w:color="auto"/>
            </w:tcBorders>
            <w:shd w:val="clear" w:color="auto" w:fill="auto"/>
            <w:noWrap/>
            <w:vAlign w:val="bottom"/>
          </w:tcPr>
          <w:p w14:paraId="4B3C1A29" w14:textId="77777777" w:rsidR="00AE760C" w:rsidRPr="00FA7F4C" w:rsidRDefault="00AE760C"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w:t>
            </w:r>
          </w:p>
        </w:tc>
        <w:tc>
          <w:tcPr>
            <w:tcW w:w="2190" w:type="dxa"/>
            <w:tcBorders>
              <w:top w:val="nil"/>
              <w:left w:val="nil"/>
              <w:bottom w:val="single" w:sz="4" w:space="0" w:color="auto"/>
              <w:right w:val="single" w:sz="4" w:space="0" w:color="auto"/>
            </w:tcBorders>
            <w:shd w:val="clear" w:color="auto" w:fill="auto"/>
            <w:vAlign w:val="bottom"/>
          </w:tcPr>
          <w:p w14:paraId="5BC46724" w14:textId="146A2F7E" w:rsidR="00AE760C" w:rsidRPr="00FA7F4C" w:rsidRDefault="00AE760C" w:rsidP="00F278A9">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40</w:t>
            </w:r>
            <w:r w:rsidR="00CF561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t>
            </w:r>
          </w:p>
        </w:tc>
      </w:tr>
      <w:tr w:rsidR="009C2D11" w:rsidRPr="00FA7F4C" w14:paraId="608BC058" w14:textId="77777777" w:rsidTr="001A7E78">
        <w:trPr>
          <w:trHeight w:val="60"/>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1DABC043" w14:textId="1934FC7C" w:rsidR="009C2D11" w:rsidRPr="00FA7F4C" w:rsidRDefault="009C2D11" w:rsidP="009C2D11">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2016</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60FB86F5" w14:textId="202A33E1" w:rsidR="009C2D11" w:rsidRPr="00FA7F4C" w:rsidRDefault="009C2D11" w:rsidP="009C2D11">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12</w:t>
            </w:r>
          </w:p>
        </w:tc>
        <w:tc>
          <w:tcPr>
            <w:tcW w:w="1752" w:type="dxa"/>
            <w:tcBorders>
              <w:top w:val="nil"/>
              <w:left w:val="nil"/>
              <w:bottom w:val="single" w:sz="4" w:space="0" w:color="auto"/>
              <w:right w:val="single" w:sz="4" w:space="0" w:color="auto"/>
            </w:tcBorders>
            <w:shd w:val="clear" w:color="auto" w:fill="auto"/>
            <w:vAlign w:val="bottom"/>
          </w:tcPr>
          <w:p w14:paraId="2C753CD2" w14:textId="57F5931D" w:rsidR="009C2D11" w:rsidRPr="00FA7F4C" w:rsidRDefault="009C2D11" w:rsidP="009C2D11">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4</w:t>
            </w:r>
          </w:p>
        </w:tc>
        <w:tc>
          <w:tcPr>
            <w:tcW w:w="2191" w:type="dxa"/>
            <w:tcBorders>
              <w:top w:val="nil"/>
              <w:left w:val="nil"/>
              <w:bottom w:val="single" w:sz="4" w:space="0" w:color="auto"/>
              <w:right w:val="single" w:sz="4" w:space="0" w:color="auto"/>
            </w:tcBorders>
            <w:shd w:val="clear" w:color="auto" w:fill="auto"/>
            <w:noWrap/>
            <w:vAlign w:val="bottom"/>
          </w:tcPr>
          <w:p w14:paraId="28AB19A2" w14:textId="07FB4B1A" w:rsidR="009C2D11" w:rsidRPr="00FA7F4C" w:rsidRDefault="009C2D11" w:rsidP="009C2D11">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w:t>
            </w:r>
          </w:p>
        </w:tc>
        <w:tc>
          <w:tcPr>
            <w:tcW w:w="2190" w:type="dxa"/>
            <w:tcBorders>
              <w:top w:val="nil"/>
              <w:left w:val="nil"/>
              <w:bottom w:val="single" w:sz="4" w:space="0" w:color="auto"/>
              <w:right w:val="single" w:sz="4" w:space="0" w:color="auto"/>
            </w:tcBorders>
            <w:shd w:val="clear" w:color="auto" w:fill="auto"/>
            <w:vAlign w:val="bottom"/>
          </w:tcPr>
          <w:p w14:paraId="4703316B" w14:textId="04D829EF" w:rsidR="009C2D11" w:rsidRPr="00FA7F4C" w:rsidRDefault="009C2D11" w:rsidP="009C2D11">
            <w:pPr>
              <w:jc w:val="center"/>
              <w:rPr>
                <w:rFonts w:ascii="Calibri" w:hAnsi="Calibri" w:cs="Calibri"/>
                <w:color w:val="000000" w:themeColor="text1"/>
                <w:sz w:val="20"/>
                <w:szCs w:val="20"/>
              </w:rPr>
            </w:pPr>
            <w:r w:rsidRPr="00FA7F4C">
              <w:rPr>
                <w:rFonts w:ascii="Calibri" w:hAnsi="Calibri" w:cs="Calibri"/>
                <w:color w:val="000000" w:themeColor="text1"/>
                <w:sz w:val="20"/>
                <w:szCs w:val="20"/>
              </w:rPr>
              <w:t>33 %</w:t>
            </w:r>
          </w:p>
        </w:tc>
      </w:tr>
      <w:tr w:rsidR="009C2D11" w:rsidRPr="00FA7F4C" w14:paraId="7200FAAB" w14:textId="77777777" w:rsidTr="001A7E78">
        <w:trPr>
          <w:trHeight w:val="60"/>
        </w:trPr>
        <w:tc>
          <w:tcPr>
            <w:tcW w:w="1174" w:type="dxa"/>
            <w:tcBorders>
              <w:top w:val="nil"/>
              <w:left w:val="single" w:sz="4" w:space="0" w:color="auto"/>
              <w:bottom w:val="single" w:sz="4" w:space="0" w:color="auto"/>
              <w:right w:val="single" w:sz="4" w:space="0" w:color="auto"/>
            </w:tcBorders>
            <w:shd w:val="clear" w:color="auto" w:fill="auto"/>
            <w:noWrap/>
            <w:vAlign w:val="bottom"/>
          </w:tcPr>
          <w:p w14:paraId="0F5AEA7B" w14:textId="6593C8DB" w:rsidR="009C2D11" w:rsidRPr="00FA7F4C" w:rsidRDefault="009C2D11" w:rsidP="009C2D11">
            <w:pPr>
              <w:jc w:val="center"/>
              <w:rPr>
                <w:rFonts w:ascii="Calibri" w:hAnsi="Calibri" w:cs="Calibri"/>
                <w:b/>
                <w:color w:val="000000" w:themeColor="text1"/>
                <w:sz w:val="22"/>
                <w:szCs w:val="22"/>
              </w:rPr>
            </w:pPr>
            <w:r w:rsidRPr="00FA7F4C">
              <w:rPr>
                <w:rFonts w:ascii="Calibri" w:hAnsi="Calibri" w:cs="Calibri"/>
                <w:b/>
                <w:color w:val="000000" w:themeColor="text1"/>
                <w:sz w:val="22"/>
                <w:szCs w:val="22"/>
              </w:rPr>
              <w:t>2017</w:t>
            </w:r>
          </w:p>
        </w:tc>
        <w:tc>
          <w:tcPr>
            <w:tcW w:w="2337" w:type="dxa"/>
            <w:tcBorders>
              <w:top w:val="single" w:sz="4" w:space="0" w:color="auto"/>
              <w:left w:val="nil"/>
              <w:bottom w:val="single" w:sz="4" w:space="0" w:color="auto"/>
              <w:right w:val="single" w:sz="4" w:space="0" w:color="auto"/>
            </w:tcBorders>
            <w:shd w:val="clear" w:color="auto" w:fill="CCFFCC"/>
            <w:noWrap/>
            <w:vAlign w:val="bottom"/>
          </w:tcPr>
          <w:p w14:paraId="2DE23552" w14:textId="45242D16" w:rsidR="009C2D11" w:rsidRPr="00FA7F4C" w:rsidRDefault="001D60C9" w:rsidP="009C2D11">
            <w:pPr>
              <w:jc w:val="center"/>
              <w:rPr>
                <w:rFonts w:ascii="Calibri" w:hAnsi="Calibri" w:cs="Calibri"/>
                <w:b/>
                <w:color w:val="000000" w:themeColor="text1"/>
                <w:sz w:val="22"/>
                <w:szCs w:val="22"/>
              </w:rPr>
            </w:pPr>
            <w:r w:rsidRPr="00FA7F4C">
              <w:rPr>
                <w:rFonts w:ascii="Calibri" w:hAnsi="Calibri" w:cs="Calibri"/>
                <w:b/>
                <w:color w:val="000000" w:themeColor="text1"/>
                <w:sz w:val="22"/>
                <w:szCs w:val="22"/>
              </w:rPr>
              <w:t>7</w:t>
            </w:r>
          </w:p>
        </w:tc>
        <w:tc>
          <w:tcPr>
            <w:tcW w:w="1752" w:type="dxa"/>
            <w:tcBorders>
              <w:top w:val="nil"/>
              <w:left w:val="nil"/>
              <w:bottom w:val="single" w:sz="4" w:space="0" w:color="auto"/>
              <w:right w:val="single" w:sz="4" w:space="0" w:color="auto"/>
            </w:tcBorders>
            <w:shd w:val="clear" w:color="auto" w:fill="auto"/>
            <w:vAlign w:val="bottom"/>
          </w:tcPr>
          <w:p w14:paraId="5A244CF3" w14:textId="51EC3B4B" w:rsidR="009C2D11" w:rsidRPr="00FA7F4C" w:rsidRDefault="001D60C9" w:rsidP="009C2D11">
            <w:pPr>
              <w:jc w:val="center"/>
              <w:rPr>
                <w:rFonts w:ascii="Calibri" w:hAnsi="Calibri" w:cs="Calibri"/>
                <w:b/>
                <w:color w:val="000000" w:themeColor="text1"/>
                <w:sz w:val="22"/>
                <w:szCs w:val="22"/>
              </w:rPr>
            </w:pPr>
            <w:r w:rsidRPr="00FA7F4C">
              <w:rPr>
                <w:rFonts w:ascii="Calibri" w:hAnsi="Calibri" w:cs="Calibri"/>
                <w:b/>
                <w:color w:val="000000" w:themeColor="text1"/>
                <w:sz w:val="22"/>
                <w:szCs w:val="22"/>
              </w:rPr>
              <w:t>0</w:t>
            </w:r>
          </w:p>
        </w:tc>
        <w:tc>
          <w:tcPr>
            <w:tcW w:w="2191" w:type="dxa"/>
            <w:tcBorders>
              <w:top w:val="nil"/>
              <w:left w:val="nil"/>
              <w:bottom w:val="single" w:sz="4" w:space="0" w:color="auto"/>
              <w:right w:val="single" w:sz="4" w:space="0" w:color="auto"/>
            </w:tcBorders>
            <w:shd w:val="clear" w:color="auto" w:fill="auto"/>
            <w:noWrap/>
            <w:vAlign w:val="bottom"/>
          </w:tcPr>
          <w:p w14:paraId="3DA8EF07" w14:textId="6EAB8542" w:rsidR="009C2D11" w:rsidRPr="00FA7F4C" w:rsidRDefault="001D60C9" w:rsidP="009C2D11">
            <w:pPr>
              <w:jc w:val="center"/>
              <w:rPr>
                <w:rFonts w:ascii="Calibri" w:hAnsi="Calibri" w:cs="Calibri"/>
                <w:b/>
                <w:color w:val="000000" w:themeColor="text1"/>
                <w:sz w:val="22"/>
                <w:szCs w:val="22"/>
              </w:rPr>
            </w:pPr>
            <w:r w:rsidRPr="00FA7F4C">
              <w:rPr>
                <w:rFonts w:ascii="Calibri" w:hAnsi="Calibri" w:cs="Calibri"/>
                <w:b/>
                <w:color w:val="000000" w:themeColor="text1"/>
                <w:sz w:val="22"/>
                <w:szCs w:val="22"/>
              </w:rPr>
              <w:t>7</w:t>
            </w:r>
          </w:p>
        </w:tc>
        <w:tc>
          <w:tcPr>
            <w:tcW w:w="2190" w:type="dxa"/>
            <w:tcBorders>
              <w:top w:val="nil"/>
              <w:left w:val="nil"/>
              <w:bottom w:val="single" w:sz="4" w:space="0" w:color="auto"/>
              <w:right w:val="single" w:sz="4" w:space="0" w:color="auto"/>
            </w:tcBorders>
            <w:shd w:val="clear" w:color="auto" w:fill="auto"/>
            <w:vAlign w:val="bottom"/>
          </w:tcPr>
          <w:p w14:paraId="14E6B6D6" w14:textId="17E2856D" w:rsidR="009C2D11" w:rsidRPr="00FA7F4C" w:rsidRDefault="001D60C9" w:rsidP="009C2D11">
            <w:pPr>
              <w:jc w:val="center"/>
              <w:rPr>
                <w:rFonts w:ascii="Calibri" w:hAnsi="Calibri" w:cs="Calibri"/>
                <w:b/>
                <w:color w:val="000000" w:themeColor="text1"/>
                <w:sz w:val="22"/>
                <w:szCs w:val="22"/>
              </w:rPr>
            </w:pPr>
            <w:r w:rsidRPr="00FA7F4C">
              <w:rPr>
                <w:rFonts w:ascii="Calibri" w:hAnsi="Calibri" w:cs="Calibri"/>
                <w:b/>
                <w:color w:val="000000" w:themeColor="text1"/>
                <w:sz w:val="22"/>
                <w:szCs w:val="22"/>
              </w:rPr>
              <w:t>0 %</w:t>
            </w:r>
          </w:p>
        </w:tc>
      </w:tr>
    </w:tbl>
    <w:p w14:paraId="2A9D648A" w14:textId="77777777" w:rsidR="00CA09B7" w:rsidRPr="00FA7F4C" w:rsidRDefault="00CA09B7" w:rsidP="00CA09B7">
      <w:pPr>
        <w:rPr>
          <w:rFonts w:ascii="Calibri" w:hAnsi="Calibri" w:cs="Calibri"/>
          <w:color w:val="000000" w:themeColor="text1"/>
          <w:sz w:val="20"/>
          <w:szCs w:val="20"/>
        </w:rPr>
      </w:pPr>
    </w:p>
    <w:p w14:paraId="7326C3B1" w14:textId="2DF63039" w:rsidR="00E01030" w:rsidRPr="00FA7F4C" w:rsidRDefault="00A46141" w:rsidP="00B408A6">
      <w:pPr>
        <w:rPr>
          <w:rFonts w:ascii="Calibri" w:hAnsi="Calibri" w:cs="Calibri"/>
          <w:color w:val="000000" w:themeColor="text1"/>
          <w:sz w:val="20"/>
          <w:szCs w:val="20"/>
        </w:rPr>
      </w:pPr>
      <w:r w:rsidRPr="00FA7F4C">
        <w:rPr>
          <w:rFonts w:ascii="Calibri" w:hAnsi="Calibri" w:cs="Calibri"/>
          <w:color w:val="000000" w:themeColor="text1"/>
          <w:sz w:val="20"/>
          <w:szCs w:val="20"/>
        </w:rPr>
        <w:t>Delež umrlih traktoristov v prometnih nesrečah je zelo različen. Naj</w:t>
      </w:r>
      <w:r w:rsidR="00423D02" w:rsidRPr="00FA7F4C">
        <w:rPr>
          <w:rFonts w:ascii="Calibri" w:hAnsi="Calibri" w:cs="Calibri"/>
          <w:color w:val="000000" w:themeColor="text1"/>
          <w:sz w:val="20"/>
          <w:szCs w:val="20"/>
        </w:rPr>
        <w:t>večji</w:t>
      </w:r>
      <w:r w:rsidRPr="00FA7F4C">
        <w:rPr>
          <w:rFonts w:ascii="Calibri" w:hAnsi="Calibri" w:cs="Calibri"/>
          <w:color w:val="000000" w:themeColor="text1"/>
          <w:sz w:val="20"/>
          <w:szCs w:val="20"/>
        </w:rPr>
        <w:t xml:space="preserve"> je bil leta 2004 (44 %), najmanjši pa </w:t>
      </w:r>
      <w:r w:rsidR="00BA7259" w:rsidRPr="00FA7F4C">
        <w:rPr>
          <w:rFonts w:ascii="Calibri" w:hAnsi="Calibri" w:cs="Calibri"/>
          <w:color w:val="000000" w:themeColor="text1"/>
          <w:sz w:val="20"/>
          <w:szCs w:val="20"/>
        </w:rPr>
        <w:t xml:space="preserve">v </w:t>
      </w:r>
      <w:r w:rsidRPr="00FA7F4C">
        <w:rPr>
          <w:rFonts w:ascii="Calibri" w:hAnsi="Calibri" w:cs="Calibri"/>
          <w:color w:val="000000" w:themeColor="text1"/>
          <w:sz w:val="20"/>
          <w:szCs w:val="20"/>
        </w:rPr>
        <w:t>let</w:t>
      </w:r>
      <w:r w:rsidR="00EF2F07">
        <w:rPr>
          <w:rFonts w:ascii="Calibri" w:hAnsi="Calibri" w:cs="Calibri"/>
          <w:color w:val="000000" w:themeColor="text1"/>
          <w:sz w:val="20"/>
          <w:szCs w:val="20"/>
        </w:rPr>
        <w:t>ih</w:t>
      </w:r>
      <w:r w:rsidR="00423D02" w:rsidRPr="00FA7F4C">
        <w:rPr>
          <w:rFonts w:ascii="Calibri" w:hAnsi="Calibri" w:cs="Calibri"/>
          <w:color w:val="000000" w:themeColor="text1"/>
          <w:sz w:val="20"/>
          <w:szCs w:val="20"/>
        </w:rPr>
        <w:t> </w:t>
      </w:r>
      <w:r w:rsidRPr="00FA7F4C">
        <w:rPr>
          <w:rFonts w:ascii="Calibri" w:hAnsi="Calibri" w:cs="Calibri"/>
          <w:color w:val="000000" w:themeColor="text1"/>
          <w:sz w:val="20"/>
          <w:szCs w:val="20"/>
        </w:rPr>
        <w:t>2014</w:t>
      </w:r>
      <w:r w:rsidR="001D60C9" w:rsidRPr="00FA7F4C">
        <w:rPr>
          <w:rFonts w:ascii="Calibri" w:hAnsi="Calibri" w:cs="Calibri"/>
          <w:color w:val="000000" w:themeColor="text1"/>
          <w:sz w:val="20"/>
          <w:szCs w:val="20"/>
        </w:rPr>
        <w:t xml:space="preserve"> in 2017</w:t>
      </w:r>
      <w:r w:rsidRPr="00FA7F4C">
        <w:rPr>
          <w:rFonts w:ascii="Calibri" w:hAnsi="Calibri" w:cs="Calibri"/>
          <w:color w:val="000000" w:themeColor="text1"/>
          <w:sz w:val="20"/>
          <w:szCs w:val="20"/>
        </w:rPr>
        <w:t>, saj v p</w:t>
      </w:r>
      <w:r w:rsidR="00AA2B1E" w:rsidRPr="00FA7F4C">
        <w:rPr>
          <w:rFonts w:ascii="Calibri" w:hAnsi="Calibri" w:cs="Calibri"/>
          <w:color w:val="000000" w:themeColor="text1"/>
          <w:sz w:val="20"/>
          <w:szCs w:val="20"/>
        </w:rPr>
        <w:t>rometnih nesrečah ni umrl nobe</w:t>
      </w:r>
      <w:r w:rsidRPr="00FA7F4C">
        <w:rPr>
          <w:rFonts w:ascii="Calibri" w:hAnsi="Calibri" w:cs="Calibri"/>
          <w:color w:val="000000" w:themeColor="text1"/>
          <w:sz w:val="20"/>
          <w:szCs w:val="20"/>
        </w:rPr>
        <w:t>n voznik traktorja.</w:t>
      </w:r>
      <w:r w:rsidR="00174682" w:rsidRPr="00FA7F4C">
        <w:rPr>
          <w:rFonts w:ascii="Calibri" w:hAnsi="Calibri" w:cs="Calibri"/>
          <w:color w:val="000000" w:themeColor="text1"/>
          <w:sz w:val="20"/>
          <w:szCs w:val="20"/>
        </w:rPr>
        <w:t xml:space="preserve"> </w:t>
      </w:r>
    </w:p>
    <w:p w14:paraId="312E5B08" w14:textId="77777777" w:rsidR="00702D06" w:rsidRPr="00FA7F4C" w:rsidRDefault="00702D06" w:rsidP="00702D06">
      <w:pPr>
        <w:pStyle w:val="Glava"/>
        <w:tabs>
          <w:tab w:val="left" w:pos="5112"/>
        </w:tabs>
        <w:rPr>
          <w:rFonts w:ascii="Calibri" w:hAnsi="Calibri" w:cs="Arial"/>
          <w:color w:val="000000" w:themeColor="text1"/>
          <w:sz w:val="20"/>
          <w:szCs w:val="20"/>
          <w:highlight w:val="yellow"/>
        </w:rPr>
      </w:pPr>
    </w:p>
    <w:p w14:paraId="5A6713F4" w14:textId="6900D0D2" w:rsidR="00DA0C11" w:rsidRPr="008D69CC" w:rsidRDefault="00702D06" w:rsidP="001B2538">
      <w:pPr>
        <w:pStyle w:val="Glava"/>
        <w:tabs>
          <w:tab w:val="left" w:pos="5112"/>
        </w:tabs>
        <w:rPr>
          <w:rFonts w:ascii="Calibri" w:hAnsi="Calibri" w:cs="Arial"/>
          <w:sz w:val="20"/>
          <w:szCs w:val="20"/>
        </w:rPr>
      </w:pPr>
      <w:r w:rsidRPr="00FA7F4C">
        <w:rPr>
          <w:rFonts w:ascii="Calibri" w:hAnsi="Calibri" w:cs="Arial"/>
          <w:color w:val="000000" w:themeColor="text1"/>
          <w:sz w:val="20"/>
          <w:szCs w:val="20"/>
        </w:rPr>
        <w:t>Ministrstvo za kmetijstvo, gozdarstvo in prehrano (v nadalj</w:t>
      </w:r>
      <w:r w:rsidR="00423D02" w:rsidRPr="00FA7F4C">
        <w:rPr>
          <w:rFonts w:ascii="Calibri" w:hAnsi="Calibri" w:cs="Arial"/>
          <w:color w:val="000000" w:themeColor="text1"/>
          <w:sz w:val="20"/>
          <w:szCs w:val="20"/>
        </w:rPr>
        <w:t>njem besedilu:</w:t>
      </w:r>
      <w:r w:rsidRPr="00FA7F4C">
        <w:rPr>
          <w:rFonts w:ascii="Calibri" w:hAnsi="Calibri" w:cs="Arial"/>
          <w:color w:val="000000" w:themeColor="text1"/>
          <w:sz w:val="20"/>
          <w:szCs w:val="20"/>
        </w:rPr>
        <w:t xml:space="preserve"> ministrstvo) je aktivno sodelovalo pri pripravi ZVoz-1, ki je bil v Državnem zboru RS sprejet decembra 2016. Aktivno sodelovanje pri pripravi ZVoz-1 je bilo potrebno predvsem za zagotovitev podlag</w:t>
      </w:r>
      <w:r w:rsidR="00EF2F07">
        <w:rPr>
          <w:rFonts w:ascii="Calibri" w:hAnsi="Calibri" w:cs="Arial"/>
          <w:color w:val="000000" w:themeColor="text1"/>
          <w:sz w:val="20"/>
          <w:szCs w:val="20"/>
        </w:rPr>
        <w:t xml:space="preserve"> kot</w:t>
      </w:r>
      <w:r w:rsidRPr="00FA7F4C">
        <w:rPr>
          <w:rFonts w:ascii="Calibri" w:hAnsi="Calibri" w:cs="Arial"/>
          <w:color w:val="000000" w:themeColor="text1"/>
          <w:sz w:val="20"/>
          <w:szCs w:val="20"/>
        </w:rPr>
        <w:t xml:space="preserve"> izhodišč</w:t>
      </w:r>
      <w:r w:rsidR="00EF2F07">
        <w:rPr>
          <w:rFonts w:ascii="Calibri" w:hAnsi="Calibri" w:cs="Arial"/>
          <w:color w:val="000000" w:themeColor="text1"/>
          <w:sz w:val="20"/>
          <w:szCs w:val="20"/>
        </w:rPr>
        <w:t>a</w:t>
      </w:r>
      <w:r w:rsidRPr="00FA7F4C">
        <w:rPr>
          <w:rFonts w:ascii="Calibri" w:hAnsi="Calibri" w:cs="Arial"/>
          <w:color w:val="000000" w:themeColor="text1"/>
          <w:sz w:val="20"/>
          <w:szCs w:val="20"/>
        </w:rPr>
        <w:t xml:space="preserve"> za prenovo pravilnika, ki bo urejal </w:t>
      </w:r>
      <w:r w:rsidRPr="008D69CC">
        <w:rPr>
          <w:rFonts w:ascii="Calibri" w:hAnsi="Calibri" w:cs="Arial"/>
          <w:sz w:val="20"/>
          <w:szCs w:val="20"/>
        </w:rPr>
        <w:t xml:space="preserve">usposabljanje za varno delo s traktorjem in traktorskimi priključki. </w:t>
      </w:r>
    </w:p>
    <w:p w14:paraId="3F754D82" w14:textId="77777777" w:rsidR="001B2538" w:rsidRDefault="001B2538" w:rsidP="001B2538">
      <w:pPr>
        <w:pStyle w:val="Glava"/>
        <w:tabs>
          <w:tab w:val="left" w:pos="5112"/>
        </w:tabs>
        <w:rPr>
          <w:rFonts w:ascii="Calibri" w:eastAsia="Calibri" w:hAnsi="Calibri" w:cs="Arial"/>
          <w:sz w:val="20"/>
          <w:szCs w:val="20"/>
        </w:rPr>
      </w:pPr>
    </w:p>
    <w:p w14:paraId="122B5436" w14:textId="3FDDB890" w:rsidR="00DA0C11" w:rsidRPr="00210A7C" w:rsidRDefault="000140D3" w:rsidP="000140D3">
      <w:pPr>
        <w:autoSpaceDE w:val="0"/>
        <w:autoSpaceDN w:val="0"/>
        <w:adjustRightInd w:val="0"/>
        <w:rPr>
          <w:rFonts w:ascii="Calibri" w:hAnsi="Calibri" w:cs="ArialMT"/>
          <w:b/>
          <w:sz w:val="20"/>
          <w:szCs w:val="20"/>
          <w:lang w:eastAsia="sl-SI"/>
        </w:rPr>
      </w:pPr>
      <w:r w:rsidRPr="00210A7C">
        <w:rPr>
          <w:rFonts w:ascii="Calibri" w:hAnsi="Calibri" w:cs="Calibri"/>
          <w:b/>
          <w:i/>
          <w:sz w:val="20"/>
          <w:szCs w:val="20"/>
        </w:rPr>
        <w:t xml:space="preserve">Tabela </w:t>
      </w:r>
      <w:r w:rsidR="007F79A5">
        <w:rPr>
          <w:rFonts w:ascii="Calibri" w:hAnsi="Calibri" w:cs="Calibri"/>
          <w:b/>
          <w:i/>
          <w:sz w:val="20"/>
          <w:szCs w:val="20"/>
        </w:rPr>
        <w:t>13</w:t>
      </w:r>
      <w:r w:rsidRPr="00210A7C">
        <w:rPr>
          <w:rFonts w:ascii="Calibri" w:hAnsi="Calibri" w:cs="Calibri"/>
          <w:b/>
          <w:i/>
          <w:sz w:val="20"/>
          <w:szCs w:val="20"/>
        </w:rPr>
        <w:t xml:space="preserve">: </w:t>
      </w:r>
      <w:r w:rsidR="00DC567F" w:rsidRPr="00210A7C">
        <w:rPr>
          <w:rFonts w:ascii="Calibri" w:hAnsi="Calibri" w:cs="Arial"/>
          <w:b/>
          <w:i/>
          <w:sz w:val="20"/>
          <w:szCs w:val="20"/>
        </w:rPr>
        <w:t xml:space="preserve">Ukrepi razvoja podeželja </w:t>
      </w:r>
      <w:r w:rsidR="001E6895" w:rsidRPr="00210A7C">
        <w:rPr>
          <w:rFonts w:ascii="Calibri" w:hAnsi="Calibri" w:cs="Arial"/>
          <w:b/>
          <w:i/>
          <w:sz w:val="20"/>
          <w:szCs w:val="20"/>
        </w:rPr>
        <w:t>2007–2013</w:t>
      </w:r>
      <w:r w:rsidR="00DA0C11" w:rsidRPr="00210A7C">
        <w:rPr>
          <w:rFonts w:ascii="Calibri" w:hAnsi="Calibri" w:cs="Arial"/>
          <w:b/>
          <w:i/>
          <w:sz w:val="20"/>
          <w:szCs w:val="20"/>
        </w:rPr>
        <w:t>: število sofinanciranih naložb, število vseh novih traktorjev in delež sofinanciranih naložb</w:t>
      </w:r>
    </w:p>
    <w:tbl>
      <w:tblPr>
        <w:tblW w:w="0" w:type="auto"/>
        <w:tblInd w:w="55" w:type="dxa"/>
        <w:tblLayout w:type="fixed"/>
        <w:tblCellMar>
          <w:left w:w="70" w:type="dxa"/>
          <w:right w:w="70" w:type="dxa"/>
        </w:tblCellMar>
        <w:tblLook w:val="04A0" w:firstRow="1" w:lastRow="0" w:firstColumn="1" w:lastColumn="0" w:noHBand="0" w:noVBand="1"/>
      </w:tblPr>
      <w:tblGrid>
        <w:gridCol w:w="1008"/>
        <w:gridCol w:w="973"/>
        <w:gridCol w:w="1087"/>
        <w:gridCol w:w="1483"/>
        <w:gridCol w:w="1418"/>
        <w:gridCol w:w="1417"/>
        <w:gridCol w:w="993"/>
        <w:gridCol w:w="833"/>
      </w:tblGrid>
      <w:tr w:rsidR="00DA0C11" w:rsidRPr="008D69CC" w14:paraId="014C8FC7" w14:textId="77777777" w:rsidTr="0016069E">
        <w:trPr>
          <w:trHeight w:val="944"/>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A693F"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Leto izplačila</w:t>
            </w:r>
          </w:p>
        </w:tc>
        <w:tc>
          <w:tcPr>
            <w:tcW w:w="2060" w:type="dxa"/>
            <w:gridSpan w:val="2"/>
            <w:tcBorders>
              <w:top w:val="single" w:sz="4" w:space="0" w:color="auto"/>
              <w:left w:val="nil"/>
              <w:bottom w:val="single" w:sz="4" w:space="0" w:color="auto"/>
              <w:right w:val="single" w:sz="4" w:space="0" w:color="auto"/>
            </w:tcBorders>
            <w:shd w:val="clear" w:color="auto" w:fill="auto"/>
            <w:vAlign w:val="center"/>
            <w:hideMark/>
          </w:tcPr>
          <w:p w14:paraId="78B45041"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Povečanje gospodarske vrednosti gozdov</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3877BA8F"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Posodabljanje kmetijskih gospodarstev (osnovni tip naložb)</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43CDDFB"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Posodabljanje kmetijskih gospodarstev (gorska mehanizacija)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1CE4D1"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Skupaj sofinancirani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582D85B"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Skupaj vsi novi</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07B2D7E7" w14:textId="1786C661"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 sofin</w:t>
            </w:r>
            <w:r w:rsidR="00A96102">
              <w:rPr>
                <w:rFonts w:ascii="Calibri" w:hAnsi="Calibri" w:cs="Arial"/>
                <w:b/>
                <w:bCs/>
                <w:color w:val="000000"/>
                <w:sz w:val="20"/>
                <w:szCs w:val="20"/>
                <w:lang w:eastAsia="sl-SI"/>
              </w:rPr>
              <w:t>an</w:t>
            </w:r>
            <w:r w:rsidR="00EF2F07">
              <w:rPr>
                <w:rFonts w:ascii="Calibri" w:hAnsi="Calibri" w:cs="Arial"/>
                <w:b/>
                <w:bCs/>
                <w:color w:val="000000"/>
                <w:sz w:val="20"/>
                <w:szCs w:val="20"/>
                <w:lang w:eastAsia="sl-SI"/>
              </w:rPr>
              <w:t>-</w:t>
            </w:r>
            <w:r w:rsidRPr="008D69CC">
              <w:rPr>
                <w:rFonts w:ascii="Calibri" w:hAnsi="Calibri" w:cs="Arial"/>
                <w:b/>
                <w:bCs/>
                <w:color w:val="000000"/>
                <w:sz w:val="20"/>
                <w:szCs w:val="20"/>
                <w:lang w:eastAsia="sl-SI"/>
              </w:rPr>
              <w:t>ciranja</w:t>
            </w:r>
          </w:p>
          <w:p w14:paraId="73117F46" w14:textId="44A40A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naložb</w:t>
            </w:r>
          </w:p>
        </w:tc>
      </w:tr>
      <w:tr w:rsidR="00DA0C11" w:rsidRPr="008D69CC" w14:paraId="7968800F" w14:textId="77777777" w:rsidTr="0016069E">
        <w:tc>
          <w:tcPr>
            <w:tcW w:w="1008" w:type="dxa"/>
            <w:vMerge/>
            <w:tcBorders>
              <w:top w:val="single" w:sz="4" w:space="0" w:color="auto"/>
              <w:left w:val="single" w:sz="4" w:space="0" w:color="auto"/>
              <w:bottom w:val="single" w:sz="4" w:space="0" w:color="auto"/>
              <w:right w:val="single" w:sz="4" w:space="0" w:color="auto"/>
            </w:tcBorders>
            <w:vAlign w:val="center"/>
            <w:hideMark/>
          </w:tcPr>
          <w:p w14:paraId="713475C5" w14:textId="77777777" w:rsidR="00DA0C11" w:rsidRPr="008D69CC" w:rsidRDefault="00DA0C11" w:rsidP="00F46ACB">
            <w:pPr>
              <w:shd w:val="clear" w:color="auto" w:fill="FFFFFF"/>
              <w:jc w:val="center"/>
              <w:rPr>
                <w:rFonts w:ascii="Calibri" w:hAnsi="Calibri" w:cs="Arial"/>
                <w:b/>
                <w:bCs/>
                <w:color w:val="000000"/>
                <w:sz w:val="20"/>
                <w:szCs w:val="20"/>
                <w:lang w:eastAsia="sl-SI"/>
              </w:rPr>
            </w:pPr>
          </w:p>
        </w:tc>
        <w:tc>
          <w:tcPr>
            <w:tcW w:w="973" w:type="dxa"/>
            <w:tcBorders>
              <w:top w:val="nil"/>
              <w:left w:val="nil"/>
              <w:bottom w:val="single" w:sz="4" w:space="0" w:color="auto"/>
              <w:right w:val="single" w:sz="4" w:space="0" w:color="auto"/>
            </w:tcBorders>
            <w:shd w:val="clear" w:color="auto" w:fill="auto"/>
            <w:noWrap/>
            <w:vAlign w:val="center"/>
            <w:hideMark/>
          </w:tcPr>
          <w:p w14:paraId="0496F46B"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w:t>
            </w:r>
          </w:p>
        </w:tc>
        <w:tc>
          <w:tcPr>
            <w:tcW w:w="1087" w:type="dxa"/>
            <w:tcBorders>
              <w:top w:val="nil"/>
              <w:left w:val="nil"/>
              <w:bottom w:val="single" w:sz="4" w:space="0" w:color="auto"/>
              <w:right w:val="single" w:sz="4" w:space="0" w:color="auto"/>
            </w:tcBorders>
            <w:shd w:val="clear" w:color="auto" w:fill="auto"/>
            <w:noWrap/>
            <w:vAlign w:val="center"/>
            <w:hideMark/>
          </w:tcPr>
          <w:p w14:paraId="2E2B5077"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traktorska kabina</w:t>
            </w:r>
          </w:p>
        </w:tc>
        <w:tc>
          <w:tcPr>
            <w:tcW w:w="1483" w:type="dxa"/>
            <w:tcBorders>
              <w:top w:val="nil"/>
              <w:left w:val="nil"/>
              <w:bottom w:val="single" w:sz="4" w:space="0" w:color="auto"/>
              <w:right w:val="single" w:sz="4" w:space="0" w:color="auto"/>
            </w:tcBorders>
            <w:shd w:val="clear" w:color="auto" w:fill="auto"/>
            <w:noWrap/>
            <w:vAlign w:val="center"/>
            <w:hideMark/>
          </w:tcPr>
          <w:p w14:paraId="4EBAA36C"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w:t>
            </w:r>
          </w:p>
        </w:tc>
        <w:tc>
          <w:tcPr>
            <w:tcW w:w="1418" w:type="dxa"/>
            <w:tcBorders>
              <w:top w:val="nil"/>
              <w:left w:val="nil"/>
              <w:bottom w:val="single" w:sz="4" w:space="0" w:color="auto"/>
              <w:right w:val="single" w:sz="4" w:space="0" w:color="auto"/>
            </w:tcBorders>
            <w:shd w:val="clear" w:color="auto" w:fill="auto"/>
            <w:noWrap/>
            <w:vAlign w:val="center"/>
            <w:hideMark/>
          </w:tcPr>
          <w:p w14:paraId="691C36EE"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w:t>
            </w:r>
          </w:p>
        </w:tc>
        <w:tc>
          <w:tcPr>
            <w:tcW w:w="1417" w:type="dxa"/>
            <w:tcBorders>
              <w:top w:val="nil"/>
              <w:left w:val="nil"/>
              <w:bottom w:val="single" w:sz="4" w:space="0" w:color="auto"/>
              <w:right w:val="single" w:sz="4" w:space="0" w:color="auto"/>
            </w:tcBorders>
            <w:shd w:val="clear" w:color="auto" w:fill="auto"/>
            <w:noWrap/>
            <w:vAlign w:val="center"/>
            <w:hideMark/>
          </w:tcPr>
          <w:p w14:paraId="7A743A59"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w:t>
            </w:r>
          </w:p>
        </w:tc>
        <w:tc>
          <w:tcPr>
            <w:tcW w:w="993" w:type="dxa"/>
            <w:tcBorders>
              <w:top w:val="nil"/>
              <w:left w:val="nil"/>
              <w:bottom w:val="single" w:sz="4" w:space="0" w:color="auto"/>
              <w:right w:val="single" w:sz="4" w:space="0" w:color="auto"/>
            </w:tcBorders>
            <w:shd w:val="clear" w:color="auto" w:fill="auto"/>
            <w:noWrap/>
            <w:vAlign w:val="center"/>
            <w:hideMark/>
          </w:tcPr>
          <w:p w14:paraId="57EF6C21"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w:t>
            </w:r>
          </w:p>
        </w:tc>
        <w:tc>
          <w:tcPr>
            <w:tcW w:w="833" w:type="dxa"/>
            <w:tcBorders>
              <w:top w:val="nil"/>
              <w:left w:val="nil"/>
              <w:bottom w:val="single" w:sz="4" w:space="0" w:color="auto"/>
              <w:right w:val="single" w:sz="4" w:space="0" w:color="auto"/>
            </w:tcBorders>
            <w:shd w:val="clear" w:color="auto" w:fill="auto"/>
            <w:noWrap/>
            <w:vAlign w:val="center"/>
            <w:hideMark/>
          </w:tcPr>
          <w:p w14:paraId="17141B50"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traktor</w:t>
            </w:r>
          </w:p>
        </w:tc>
      </w:tr>
      <w:tr w:rsidR="00DA0C11" w:rsidRPr="008D69CC" w14:paraId="245ECF50"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905C1E6"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2008</w:t>
            </w:r>
          </w:p>
        </w:tc>
        <w:tc>
          <w:tcPr>
            <w:tcW w:w="973" w:type="dxa"/>
            <w:tcBorders>
              <w:top w:val="nil"/>
              <w:left w:val="nil"/>
              <w:bottom w:val="single" w:sz="4" w:space="0" w:color="auto"/>
              <w:right w:val="single" w:sz="4" w:space="0" w:color="auto"/>
            </w:tcBorders>
            <w:shd w:val="clear" w:color="auto" w:fill="auto"/>
            <w:noWrap/>
            <w:vAlign w:val="bottom"/>
            <w:hideMark/>
          </w:tcPr>
          <w:p w14:paraId="2CEC7789"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101</w:t>
            </w:r>
          </w:p>
        </w:tc>
        <w:tc>
          <w:tcPr>
            <w:tcW w:w="1087" w:type="dxa"/>
            <w:tcBorders>
              <w:top w:val="nil"/>
              <w:left w:val="nil"/>
              <w:bottom w:val="single" w:sz="4" w:space="0" w:color="auto"/>
              <w:right w:val="single" w:sz="4" w:space="0" w:color="auto"/>
            </w:tcBorders>
            <w:shd w:val="clear" w:color="auto" w:fill="auto"/>
            <w:noWrap/>
            <w:vAlign w:val="bottom"/>
            <w:hideMark/>
          </w:tcPr>
          <w:p w14:paraId="06B29A97"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w:t>
            </w:r>
          </w:p>
        </w:tc>
        <w:tc>
          <w:tcPr>
            <w:tcW w:w="1483" w:type="dxa"/>
            <w:tcBorders>
              <w:top w:val="nil"/>
              <w:left w:val="nil"/>
              <w:bottom w:val="single" w:sz="4" w:space="0" w:color="auto"/>
              <w:right w:val="single" w:sz="4" w:space="0" w:color="auto"/>
            </w:tcBorders>
            <w:shd w:val="clear" w:color="auto" w:fill="auto"/>
            <w:noWrap/>
            <w:vAlign w:val="bottom"/>
            <w:hideMark/>
          </w:tcPr>
          <w:p w14:paraId="0CE141D7"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38A78450"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90</w:t>
            </w:r>
          </w:p>
        </w:tc>
        <w:tc>
          <w:tcPr>
            <w:tcW w:w="1417" w:type="dxa"/>
            <w:tcBorders>
              <w:top w:val="nil"/>
              <w:left w:val="nil"/>
              <w:bottom w:val="single" w:sz="4" w:space="0" w:color="auto"/>
              <w:right w:val="single" w:sz="4" w:space="0" w:color="auto"/>
            </w:tcBorders>
            <w:shd w:val="clear" w:color="auto" w:fill="auto"/>
            <w:noWrap/>
            <w:vAlign w:val="bottom"/>
            <w:hideMark/>
          </w:tcPr>
          <w:p w14:paraId="0D8BB52D"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545</w:t>
            </w:r>
          </w:p>
        </w:tc>
        <w:tc>
          <w:tcPr>
            <w:tcW w:w="993" w:type="dxa"/>
            <w:tcBorders>
              <w:top w:val="nil"/>
              <w:left w:val="nil"/>
              <w:bottom w:val="single" w:sz="4" w:space="0" w:color="auto"/>
              <w:right w:val="single" w:sz="4" w:space="0" w:color="auto"/>
            </w:tcBorders>
            <w:shd w:val="clear" w:color="auto" w:fill="auto"/>
            <w:noWrap/>
            <w:vAlign w:val="bottom"/>
            <w:hideMark/>
          </w:tcPr>
          <w:p w14:paraId="43B23718"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2.451</w:t>
            </w:r>
          </w:p>
        </w:tc>
        <w:tc>
          <w:tcPr>
            <w:tcW w:w="833" w:type="dxa"/>
            <w:tcBorders>
              <w:top w:val="nil"/>
              <w:left w:val="nil"/>
              <w:bottom w:val="single" w:sz="4" w:space="0" w:color="auto"/>
              <w:right w:val="single" w:sz="4" w:space="0" w:color="auto"/>
            </w:tcBorders>
            <w:shd w:val="clear" w:color="auto" w:fill="auto"/>
            <w:noWrap/>
            <w:vAlign w:val="bottom"/>
            <w:hideMark/>
          </w:tcPr>
          <w:p w14:paraId="26F872F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22,2</w:t>
            </w:r>
          </w:p>
        </w:tc>
      </w:tr>
      <w:tr w:rsidR="00DA0C11" w:rsidRPr="008D69CC" w14:paraId="74E00B64"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443ED47"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2009</w:t>
            </w:r>
          </w:p>
        </w:tc>
        <w:tc>
          <w:tcPr>
            <w:tcW w:w="973" w:type="dxa"/>
            <w:tcBorders>
              <w:top w:val="nil"/>
              <w:left w:val="nil"/>
              <w:bottom w:val="single" w:sz="4" w:space="0" w:color="auto"/>
              <w:right w:val="single" w:sz="4" w:space="0" w:color="auto"/>
            </w:tcBorders>
            <w:shd w:val="clear" w:color="auto" w:fill="auto"/>
            <w:noWrap/>
            <w:vAlign w:val="bottom"/>
            <w:hideMark/>
          </w:tcPr>
          <w:p w14:paraId="1CF2A5FF"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60</w:t>
            </w:r>
          </w:p>
        </w:tc>
        <w:tc>
          <w:tcPr>
            <w:tcW w:w="1087" w:type="dxa"/>
            <w:tcBorders>
              <w:top w:val="nil"/>
              <w:left w:val="nil"/>
              <w:bottom w:val="single" w:sz="4" w:space="0" w:color="auto"/>
              <w:right w:val="single" w:sz="4" w:space="0" w:color="auto"/>
            </w:tcBorders>
            <w:shd w:val="clear" w:color="auto" w:fill="auto"/>
            <w:noWrap/>
            <w:vAlign w:val="bottom"/>
            <w:hideMark/>
          </w:tcPr>
          <w:p w14:paraId="23D6DC03"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w:t>
            </w:r>
          </w:p>
        </w:tc>
        <w:tc>
          <w:tcPr>
            <w:tcW w:w="1483" w:type="dxa"/>
            <w:tcBorders>
              <w:top w:val="nil"/>
              <w:left w:val="nil"/>
              <w:bottom w:val="single" w:sz="4" w:space="0" w:color="auto"/>
              <w:right w:val="single" w:sz="4" w:space="0" w:color="auto"/>
            </w:tcBorders>
            <w:shd w:val="clear" w:color="auto" w:fill="auto"/>
            <w:noWrap/>
            <w:vAlign w:val="bottom"/>
            <w:hideMark/>
          </w:tcPr>
          <w:p w14:paraId="04C337A9"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251</w:t>
            </w:r>
          </w:p>
        </w:tc>
        <w:tc>
          <w:tcPr>
            <w:tcW w:w="1418" w:type="dxa"/>
            <w:tcBorders>
              <w:top w:val="nil"/>
              <w:left w:val="nil"/>
              <w:bottom w:val="single" w:sz="4" w:space="0" w:color="auto"/>
              <w:right w:val="single" w:sz="4" w:space="0" w:color="auto"/>
            </w:tcBorders>
            <w:shd w:val="clear" w:color="auto" w:fill="auto"/>
            <w:noWrap/>
            <w:vAlign w:val="bottom"/>
            <w:hideMark/>
          </w:tcPr>
          <w:p w14:paraId="503AF655"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w:t>
            </w:r>
          </w:p>
        </w:tc>
        <w:tc>
          <w:tcPr>
            <w:tcW w:w="1417" w:type="dxa"/>
            <w:tcBorders>
              <w:top w:val="nil"/>
              <w:left w:val="nil"/>
              <w:bottom w:val="single" w:sz="4" w:space="0" w:color="auto"/>
              <w:right w:val="single" w:sz="4" w:space="0" w:color="auto"/>
            </w:tcBorders>
            <w:shd w:val="clear" w:color="auto" w:fill="auto"/>
            <w:noWrap/>
            <w:vAlign w:val="bottom"/>
            <w:hideMark/>
          </w:tcPr>
          <w:p w14:paraId="0108ED9B"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331</w:t>
            </w:r>
          </w:p>
        </w:tc>
        <w:tc>
          <w:tcPr>
            <w:tcW w:w="993" w:type="dxa"/>
            <w:tcBorders>
              <w:top w:val="nil"/>
              <w:left w:val="nil"/>
              <w:bottom w:val="single" w:sz="4" w:space="0" w:color="auto"/>
              <w:right w:val="single" w:sz="4" w:space="0" w:color="auto"/>
            </w:tcBorders>
            <w:shd w:val="clear" w:color="auto" w:fill="auto"/>
            <w:noWrap/>
            <w:vAlign w:val="bottom"/>
            <w:hideMark/>
          </w:tcPr>
          <w:p w14:paraId="4E8FF4CD"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1.823</w:t>
            </w:r>
          </w:p>
        </w:tc>
        <w:tc>
          <w:tcPr>
            <w:tcW w:w="833" w:type="dxa"/>
            <w:tcBorders>
              <w:top w:val="nil"/>
              <w:left w:val="nil"/>
              <w:bottom w:val="single" w:sz="4" w:space="0" w:color="auto"/>
              <w:right w:val="single" w:sz="4" w:space="0" w:color="auto"/>
            </w:tcBorders>
            <w:shd w:val="clear" w:color="auto" w:fill="auto"/>
            <w:noWrap/>
            <w:vAlign w:val="bottom"/>
            <w:hideMark/>
          </w:tcPr>
          <w:p w14:paraId="03AF3DBC"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18,2</w:t>
            </w:r>
          </w:p>
        </w:tc>
      </w:tr>
      <w:tr w:rsidR="00DA0C11" w:rsidRPr="008D69CC" w14:paraId="01D6CEEC"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2220113"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2010</w:t>
            </w:r>
          </w:p>
        </w:tc>
        <w:tc>
          <w:tcPr>
            <w:tcW w:w="973" w:type="dxa"/>
            <w:tcBorders>
              <w:top w:val="nil"/>
              <w:left w:val="nil"/>
              <w:bottom w:val="single" w:sz="4" w:space="0" w:color="auto"/>
              <w:right w:val="single" w:sz="4" w:space="0" w:color="auto"/>
            </w:tcBorders>
            <w:shd w:val="clear" w:color="auto" w:fill="auto"/>
            <w:noWrap/>
            <w:vAlign w:val="bottom"/>
            <w:hideMark/>
          </w:tcPr>
          <w:p w14:paraId="7D90189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87</w:t>
            </w:r>
          </w:p>
        </w:tc>
        <w:tc>
          <w:tcPr>
            <w:tcW w:w="1087" w:type="dxa"/>
            <w:tcBorders>
              <w:top w:val="nil"/>
              <w:left w:val="nil"/>
              <w:bottom w:val="single" w:sz="4" w:space="0" w:color="auto"/>
              <w:right w:val="single" w:sz="4" w:space="0" w:color="auto"/>
            </w:tcBorders>
            <w:shd w:val="clear" w:color="auto" w:fill="auto"/>
            <w:noWrap/>
            <w:vAlign w:val="bottom"/>
            <w:hideMark/>
          </w:tcPr>
          <w:p w14:paraId="1C0BEE70"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83" w:type="dxa"/>
            <w:tcBorders>
              <w:top w:val="nil"/>
              <w:left w:val="nil"/>
              <w:bottom w:val="single" w:sz="4" w:space="0" w:color="auto"/>
              <w:right w:val="single" w:sz="4" w:space="0" w:color="auto"/>
            </w:tcBorders>
            <w:shd w:val="clear" w:color="auto" w:fill="auto"/>
            <w:noWrap/>
            <w:vAlign w:val="bottom"/>
            <w:hideMark/>
          </w:tcPr>
          <w:p w14:paraId="10C6FE28"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129</w:t>
            </w:r>
          </w:p>
        </w:tc>
        <w:tc>
          <w:tcPr>
            <w:tcW w:w="1418" w:type="dxa"/>
            <w:tcBorders>
              <w:top w:val="nil"/>
              <w:left w:val="nil"/>
              <w:bottom w:val="single" w:sz="4" w:space="0" w:color="auto"/>
              <w:right w:val="single" w:sz="4" w:space="0" w:color="auto"/>
            </w:tcBorders>
            <w:shd w:val="clear" w:color="auto" w:fill="auto"/>
            <w:noWrap/>
            <w:vAlign w:val="bottom"/>
            <w:hideMark/>
          </w:tcPr>
          <w:p w14:paraId="3D10F23D"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13</w:t>
            </w:r>
          </w:p>
        </w:tc>
        <w:tc>
          <w:tcPr>
            <w:tcW w:w="1417" w:type="dxa"/>
            <w:tcBorders>
              <w:top w:val="nil"/>
              <w:left w:val="nil"/>
              <w:bottom w:val="single" w:sz="4" w:space="0" w:color="auto"/>
              <w:right w:val="single" w:sz="4" w:space="0" w:color="auto"/>
            </w:tcBorders>
            <w:shd w:val="clear" w:color="auto" w:fill="auto"/>
            <w:noWrap/>
            <w:vAlign w:val="bottom"/>
            <w:hideMark/>
          </w:tcPr>
          <w:p w14:paraId="4E29E05B"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229</w:t>
            </w:r>
          </w:p>
        </w:tc>
        <w:tc>
          <w:tcPr>
            <w:tcW w:w="993" w:type="dxa"/>
            <w:tcBorders>
              <w:top w:val="nil"/>
              <w:left w:val="nil"/>
              <w:bottom w:val="single" w:sz="4" w:space="0" w:color="auto"/>
              <w:right w:val="single" w:sz="4" w:space="0" w:color="auto"/>
            </w:tcBorders>
            <w:shd w:val="clear" w:color="auto" w:fill="auto"/>
            <w:noWrap/>
            <w:vAlign w:val="bottom"/>
            <w:hideMark/>
          </w:tcPr>
          <w:p w14:paraId="3790E6DD"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1.417</w:t>
            </w:r>
          </w:p>
        </w:tc>
        <w:tc>
          <w:tcPr>
            <w:tcW w:w="833" w:type="dxa"/>
            <w:tcBorders>
              <w:top w:val="nil"/>
              <w:left w:val="nil"/>
              <w:bottom w:val="single" w:sz="4" w:space="0" w:color="auto"/>
              <w:right w:val="single" w:sz="4" w:space="0" w:color="auto"/>
            </w:tcBorders>
            <w:shd w:val="clear" w:color="auto" w:fill="auto"/>
            <w:noWrap/>
            <w:vAlign w:val="bottom"/>
            <w:hideMark/>
          </w:tcPr>
          <w:p w14:paraId="4CF58407"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16,2</w:t>
            </w:r>
          </w:p>
        </w:tc>
      </w:tr>
      <w:tr w:rsidR="00DA0C11" w:rsidRPr="008D69CC" w14:paraId="4EEC6135"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8CCE710"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2011</w:t>
            </w:r>
          </w:p>
        </w:tc>
        <w:tc>
          <w:tcPr>
            <w:tcW w:w="973" w:type="dxa"/>
            <w:tcBorders>
              <w:top w:val="nil"/>
              <w:left w:val="nil"/>
              <w:bottom w:val="single" w:sz="4" w:space="0" w:color="auto"/>
              <w:right w:val="single" w:sz="4" w:space="0" w:color="auto"/>
            </w:tcBorders>
            <w:shd w:val="clear" w:color="auto" w:fill="auto"/>
            <w:noWrap/>
            <w:vAlign w:val="bottom"/>
            <w:hideMark/>
          </w:tcPr>
          <w:p w14:paraId="57C9148D"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10</w:t>
            </w:r>
          </w:p>
        </w:tc>
        <w:tc>
          <w:tcPr>
            <w:tcW w:w="1087" w:type="dxa"/>
            <w:tcBorders>
              <w:top w:val="nil"/>
              <w:left w:val="nil"/>
              <w:bottom w:val="single" w:sz="4" w:space="0" w:color="auto"/>
              <w:right w:val="single" w:sz="4" w:space="0" w:color="auto"/>
            </w:tcBorders>
            <w:shd w:val="clear" w:color="auto" w:fill="auto"/>
            <w:noWrap/>
            <w:vAlign w:val="bottom"/>
            <w:hideMark/>
          </w:tcPr>
          <w:p w14:paraId="5826377E"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w:t>
            </w:r>
          </w:p>
        </w:tc>
        <w:tc>
          <w:tcPr>
            <w:tcW w:w="1483" w:type="dxa"/>
            <w:tcBorders>
              <w:top w:val="nil"/>
              <w:left w:val="nil"/>
              <w:bottom w:val="single" w:sz="4" w:space="0" w:color="auto"/>
              <w:right w:val="single" w:sz="4" w:space="0" w:color="auto"/>
            </w:tcBorders>
            <w:shd w:val="clear" w:color="auto" w:fill="auto"/>
            <w:noWrap/>
            <w:vAlign w:val="bottom"/>
            <w:hideMark/>
          </w:tcPr>
          <w:p w14:paraId="4D2BC78C"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2393197B"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5</w:t>
            </w:r>
          </w:p>
        </w:tc>
        <w:tc>
          <w:tcPr>
            <w:tcW w:w="1417" w:type="dxa"/>
            <w:tcBorders>
              <w:top w:val="nil"/>
              <w:left w:val="nil"/>
              <w:bottom w:val="single" w:sz="4" w:space="0" w:color="auto"/>
              <w:right w:val="single" w:sz="4" w:space="0" w:color="auto"/>
            </w:tcBorders>
            <w:shd w:val="clear" w:color="auto" w:fill="auto"/>
            <w:noWrap/>
            <w:vAlign w:val="bottom"/>
            <w:hideMark/>
          </w:tcPr>
          <w:p w14:paraId="5D45526F"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137</w:t>
            </w:r>
          </w:p>
        </w:tc>
        <w:tc>
          <w:tcPr>
            <w:tcW w:w="993" w:type="dxa"/>
            <w:tcBorders>
              <w:top w:val="nil"/>
              <w:left w:val="nil"/>
              <w:bottom w:val="single" w:sz="4" w:space="0" w:color="auto"/>
              <w:right w:val="single" w:sz="4" w:space="0" w:color="auto"/>
            </w:tcBorders>
            <w:shd w:val="clear" w:color="auto" w:fill="auto"/>
            <w:noWrap/>
            <w:vAlign w:val="bottom"/>
            <w:hideMark/>
          </w:tcPr>
          <w:p w14:paraId="4778427E"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1.490</w:t>
            </w:r>
          </w:p>
        </w:tc>
        <w:tc>
          <w:tcPr>
            <w:tcW w:w="833" w:type="dxa"/>
            <w:tcBorders>
              <w:top w:val="nil"/>
              <w:left w:val="nil"/>
              <w:bottom w:val="single" w:sz="4" w:space="0" w:color="auto"/>
              <w:right w:val="single" w:sz="4" w:space="0" w:color="auto"/>
            </w:tcBorders>
            <w:shd w:val="clear" w:color="auto" w:fill="auto"/>
            <w:noWrap/>
            <w:vAlign w:val="bottom"/>
            <w:hideMark/>
          </w:tcPr>
          <w:p w14:paraId="6B9BB14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9,2</w:t>
            </w:r>
          </w:p>
        </w:tc>
      </w:tr>
      <w:tr w:rsidR="00DA0C11" w:rsidRPr="008D69CC" w14:paraId="7B7AA4DF"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D5A107C"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2012</w:t>
            </w:r>
          </w:p>
        </w:tc>
        <w:tc>
          <w:tcPr>
            <w:tcW w:w="973" w:type="dxa"/>
            <w:tcBorders>
              <w:top w:val="nil"/>
              <w:left w:val="nil"/>
              <w:bottom w:val="single" w:sz="4" w:space="0" w:color="auto"/>
              <w:right w:val="single" w:sz="4" w:space="0" w:color="auto"/>
            </w:tcBorders>
            <w:shd w:val="clear" w:color="auto" w:fill="auto"/>
            <w:noWrap/>
            <w:vAlign w:val="bottom"/>
            <w:hideMark/>
          </w:tcPr>
          <w:p w14:paraId="633743E7"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3</w:t>
            </w:r>
          </w:p>
        </w:tc>
        <w:tc>
          <w:tcPr>
            <w:tcW w:w="1087" w:type="dxa"/>
            <w:tcBorders>
              <w:top w:val="nil"/>
              <w:left w:val="nil"/>
              <w:bottom w:val="single" w:sz="4" w:space="0" w:color="auto"/>
              <w:right w:val="single" w:sz="4" w:space="0" w:color="auto"/>
            </w:tcBorders>
            <w:shd w:val="clear" w:color="auto" w:fill="auto"/>
            <w:noWrap/>
            <w:vAlign w:val="bottom"/>
            <w:hideMark/>
          </w:tcPr>
          <w:p w14:paraId="5A34F378"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83" w:type="dxa"/>
            <w:tcBorders>
              <w:top w:val="nil"/>
              <w:left w:val="nil"/>
              <w:bottom w:val="single" w:sz="4" w:space="0" w:color="auto"/>
              <w:right w:val="single" w:sz="4" w:space="0" w:color="auto"/>
            </w:tcBorders>
            <w:shd w:val="clear" w:color="auto" w:fill="auto"/>
            <w:noWrap/>
            <w:vAlign w:val="bottom"/>
            <w:hideMark/>
          </w:tcPr>
          <w:p w14:paraId="3C6D3AC7"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150</w:t>
            </w:r>
          </w:p>
        </w:tc>
        <w:tc>
          <w:tcPr>
            <w:tcW w:w="1418" w:type="dxa"/>
            <w:tcBorders>
              <w:top w:val="nil"/>
              <w:left w:val="nil"/>
              <w:bottom w:val="single" w:sz="4" w:space="0" w:color="auto"/>
              <w:right w:val="single" w:sz="4" w:space="0" w:color="auto"/>
            </w:tcBorders>
            <w:shd w:val="clear" w:color="auto" w:fill="auto"/>
            <w:noWrap/>
            <w:vAlign w:val="bottom"/>
            <w:hideMark/>
          </w:tcPr>
          <w:p w14:paraId="4574CB9E"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7</w:t>
            </w:r>
          </w:p>
        </w:tc>
        <w:tc>
          <w:tcPr>
            <w:tcW w:w="1417" w:type="dxa"/>
            <w:tcBorders>
              <w:top w:val="nil"/>
              <w:left w:val="nil"/>
              <w:bottom w:val="single" w:sz="4" w:space="0" w:color="auto"/>
              <w:right w:val="single" w:sz="4" w:space="0" w:color="auto"/>
            </w:tcBorders>
            <w:shd w:val="clear" w:color="auto" w:fill="auto"/>
            <w:noWrap/>
            <w:vAlign w:val="bottom"/>
            <w:hideMark/>
          </w:tcPr>
          <w:p w14:paraId="2CB458BF"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160</w:t>
            </w:r>
          </w:p>
        </w:tc>
        <w:tc>
          <w:tcPr>
            <w:tcW w:w="993" w:type="dxa"/>
            <w:tcBorders>
              <w:top w:val="nil"/>
              <w:left w:val="nil"/>
              <w:bottom w:val="single" w:sz="4" w:space="0" w:color="auto"/>
              <w:right w:val="single" w:sz="4" w:space="0" w:color="auto"/>
            </w:tcBorders>
            <w:shd w:val="clear" w:color="auto" w:fill="auto"/>
            <w:noWrap/>
            <w:vAlign w:val="bottom"/>
            <w:hideMark/>
          </w:tcPr>
          <w:p w14:paraId="1DBD63E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1.463</w:t>
            </w:r>
          </w:p>
        </w:tc>
        <w:tc>
          <w:tcPr>
            <w:tcW w:w="833" w:type="dxa"/>
            <w:tcBorders>
              <w:top w:val="nil"/>
              <w:left w:val="nil"/>
              <w:bottom w:val="single" w:sz="4" w:space="0" w:color="auto"/>
              <w:right w:val="single" w:sz="4" w:space="0" w:color="auto"/>
            </w:tcBorders>
            <w:shd w:val="clear" w:color="auto" w:fill="auto"/>
            <w:noWrap/>
            <w:vAlign w:val="bottom"/>
            <w:hideMark/>
          </w:tcPr>
          <w:p w14:paraId="05ADE6C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10,9</w:t>
            </w:r>
          </w:p>
        </w:tc>
      </w:tr>
      <w:tr w:rsidR="00DA0C11" w:rsidRPr="008D69CC" w14:paraId="4CDD77DE"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B13FDA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2013</w:t>
            </w:r>
          </w:p>
        </w:tc>
        <w:tc>
          <w:tcPr>
            <w:tcW w:w="973" w:type="dxa"/>
            <w:tcBorders>
              <w:top w:val="nil"/>
              <w:left w:val="nil"/>
              <w:bottom w:val="single" w:sz="4" w:space="0" w:color="auto"/>
              <w:right w:val="single" w:sz="4" w:space="0" w:color="auto"/>
            </w:tcBorders>
            <w:shd w:val="clear" w:color="auto" w:fill="auto"/>
            <w:noWrap/>
            <w:vAlign w:val="bottom"/>
            <w:hideMark/>
          </w:tcPr>
          <w:p w14:paraId="38F65585"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23</w:t>
            </w:r>
          </w:p>
        </w:tc>
        <w:tc>
          <w:tcPr>
            <w:tcW w:w="1087" w:type="dxa"/>
            <w:tcBorders>
              <w:top w:val="nil"/>
              <w:left w:val="nil"/>
              <w:bottom w:val="single" w:sz="4" w:space="0" w:color="auto"/>
              <w:right w:val="single" w:sz="4" w:space="0" w:color="auto"/>
            </w:tcBorders>
            <w:shd w:val="clear" w:color="auto" w:fill="auto"/>
            <w:noWrap/>
            <w:vAlign w:val="bottom"/>
            <w:hideMark/>
          </w:tcPr>
          <w:p w14:paraId="5D3B9A18"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83" w:type="dxa"/>
            <w:tcBorders>
              <w:top w:val="nil"/>
              <w:left w:val="nil"/>
              <w:bottom w:val="single" w:sz="4" w:space="0" w:color="auto"/>
              <w:right w:val="single" w:sz="4" w:space="0" w:color="auto"/>
            </w:tcBorders>
            <w:shd w:val="clear" w:color="auto" w:fill="auto"/>
            <w:noWrap/>
            <w:vAlign w:val="bottom"/>
            <w:hideMark/>
          </w:tcPr>
          <w:p w14:paraId="52936F32"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60</w:t>
            </w:r>
          </w:p>
        </w:tc>
        <w:tc>
          <w:tcPr>
            <w:tcW w:w="1418" w:type="dxa"/>
            <w:tcBorders>
              <w:top w:val="nil"/>
              <w:left w:val="nil"/>
              <w:bottom w:val="single" w:sz="4" w:space="0" w:color="auto"/>
              <w:right w:val="single" w:sz="4" w:space="0" w:color="auto"/>
            </w:tcBorders>
            <w:shd w:val="clear" w:color="auto" w:fill="auto"/>
            <w:noWrap/>
            <w:vAlign w:val="bottom"/>
            <w:hideMark/>
          </w:tcPr>
          <w:p w14:paraId="7D1DC141"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17" w:type="dxa"/>
            <w:tcBorders>
              <w:top w:val="nil"/>
              <w:left w:val="nil"/>
              <w:bottom w:val="single" w:sz="4" w:space="0" w:color="auto"/>
              <w:right w:val="single" w:sz="4" w:space="0" w:color="auto"/>
            </w:tcBorders>
            <w:shd w:val="clear" w:color="auto" w:fill="auto"/>
            <w:noWrap/>
            <w:vAlign w:val="bottom"/>
            <w:hideMark/>
          </w:tcPr>
          <w:p w14:paraId="798BD09F"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83</w:t>
            </w:r>
          </w:p>
        </w:tc>
        <w:tc>
          <w:tcPr>
            <w:tcW w:w="993" w:type="dxa"/>
            <w:tcBorders>
              <w:top w:val="nil"/>
              <w:left w:val="nil"/>
              <w:bottom w:val="single" w:sz="4" w:space="0" w:color="auto"/>
              <w:right w:val="single" w:sz="4" w:space="0" w:color="auto"/>
            </w:tcBorders>
            <w:shd w:val="clear" w:color="auto" w:fill="auto"/>
            <w:noWrap/>
            <w:vAlign w:val="bottom"/>
            <w:hideMark/>
          </w:tcPr>
          <w:p w14:paraId="03CF674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1.504</w:t>
            </w:r>
          </w:p>
        </w:tc>
        <w:tc>
          <w:tcPr>
            <w:tcW w:w="833" w:type="dxa"/>
            <w:tcBorders>
              <w:top w:val="nil"/>
              <w:left w:val="nil"/>
              <w:bottom w:val="single" w:sz="4" w:space="0" w:color="auto"/>
              <w:right w:val="single" w:sz="4" w:space="0" w:color="auto"/>
            </w:tcBorders>
            <w:shd w:val="clear" w:color="auto" w:fill="auto"/>
            <w:noWrap/>
            <w:vAlign w:val="bottom"/>
            <w:hideMark/>
          </w:tcPr>
          <w:p w14:paraId="46B946C9"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5,5</w:t>
            </w:r>
          </w:p>
        </w:tc>
      </w:tr>
      <w:tr w:rsidR="00DA0C11" w:rsidRPr="008D69CC" w14:paraId="4C0CC0EC"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74C5A3C"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2014</w:t>
            </w:r>
          </w:p>
        </w:tc>
        <w:tc>
          <w:tcPr>
            <w:tcW w:w="973" w:type="dxa"/>
            <w:tcBorders>
              <w:top w:val="nil"/>
              <w:left w:val="nil"/>
              <w:bottom w:val="single" w:sz="4" w:space="0" w:color="auto"/>
              <w:right w:val="single" w:sz="4" w:space="0" w:color="auto"/>
            </w:tcBorders>
            <w:shd w:val="clear" w:color="auto" w:fill="auto"/>
            <w:noWrap/>
            <w:vAlign w:val="bottom"/>
            <w:hideMark/>
          </w:tcPr>
          <w:p w14:paraId="772EA0C9"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087" w:type="dxa"/>
            <w:tcBorders>
              <w:top w:val="nil"/>
              <w:left w:val="nil"/>
              <w:bottom w:val="single" w:sz="4" w:space="0" w:color="auto"/>
              <w:right w:val="single" w:sz="4" w:space="0" w:color="auto"/>
            </w:tcBorders>
            <w:shd w:val="clear" w:color="auto" w:fill="auto"/>
            <w:noWrap/>
            <w:vAlign w:val="bottom"/>
            <w:hideMark/>
          </w:tcPr>
          <w:p w14:paraId="52DB3BED"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83" w:type="dxa"/>
            <w:tcBorders>
              <w:top w:val="nil"/>
              <w:left w:val="nil"/>
              <w:bottom w:val="single" w:sz="4" w:space="0" w:color="auto"/>
              <w:right w:val="single" w:sz="4" w:space="0" w:color="auto"/>
            </w:tcBorders>
            <w:shd w:val="clear" w:color="auto" w:fill="auto"/>
            <w:noWrap/>
            <w:vAlign w:val="bottom"/>
            <w:hideMark/>
          </w:tcPr>
          <w:p w14:paraId="3F96C525"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51</w:t>
            </w:r>
          </w:p>
        </w:tc>
        <w:tc>
          <w:tcPr>
            <w:tcW w:w="1418" w:type="dxa"/>
            <w:tcBorders>
              <w:top w:val="nil"/>
              <w:left w:val="nil"/>
              <w:bottom w:val="single" w:sz="4" w:space="0" w:color="auto"/>
              <w:right w:val="single" w:sz="4" w:space="0" w:color="auto"/>
            </w:tcBorders>
            <w:shd w:val="clear" w:color="auto" w:fill="auto"/>
            <w:noWrap/>
            <w:vAlign w:val="bottom"/>
            <w:hideMark/>
          </w:tcPr>
          <w:p w14:paraId="1615F250"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17" w:type="dxa"/>
            <w:tcBorders>
              <w:top w:val="nil"/>
              <w:left w:val="nil"/>
              <w:bottom w:val="single" w:sz="4" w:space="0" w:color="auto"/>
              <w:right w:val="single" w:sz="4" w:space="0" w:color="auto"/>
            </w:tcBorders>
            <w:shd w:val="clear" w:color="auto" w:fill="auto"/>
            <w:noWrap/>
            <w:vAlign w:val="bottom"/>
            <w:hideMark/>
          </w:tcPr>
          <w:p w14:paraId="62FDA0AE"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51</w:t>
            </w:r>
          </w:p>
        </w:tc>
        <w:tc>
          <w:tcPr>
            <w:tcW w:w="993" w:type="dxa"/>
            <w:tcBorders>
              <w:top w:val="nil"/>
              <w:left w:val="nil"/>
              <w:bottom w:val="single" w:sz="4" w:space="0" w:color="auto"/>
              <w:right w:val="single" w:sz="4" w:space="0" w:color="auto"/>
            </w:tcBorders>
            <w:shd w:val="clear" w:color="auto" w:fill="auto"/>
            <w:noWrap/>
            <w:vAlign w:val="bottom"/>
            <w:hideMark/>
          </w:tcPr>
          <w:p w14:paraId="370A2733"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1.352</w:t>
            </w:r>
          </w:p>
        </w:tc>
        <w:tc>
          <w:tcPr>
            <w:tcW w:w="833" w:type="dxa"/>
            <w:tcBorders>
              <w:top w:val="nil"/>
              <w:left w:val="nil"/>
              <w:bottom w:val="single" w:sz="4" w:space="0" w:color="auto"/>
              <w:right w:val="single" w:sz="4" w:space="0" w:color="auto"/>
            </w:tcBorders>
            <w:shd w:val="clear" w:color="auto" w:fill="auto"/>
            <w:noWrap/>
            <w:vAlign w:val="bottom"/>
            <w:hideMark/>
          </w:tcPr>
          <w:p w14:paraId="1B8EB043"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3,8</w:t>
            </w:r>
          </w:p>
        </w:tc>
      </w:tr>
      <w:tr w:rsidR="00DA0C11" w:rsidRPr="008D69CC" w14:paraId="6D2EF8F4"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tcPr>
          <w:p w14:paraId="2051FB9F"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2015</w:t>
            </w:r>
          </w:p>
        </w:tc>
        <w:tc>
          <w:tcPr>
            <w:tcW w:w="973" w:type="dxa"/>
            <w:tcBorders>
              <w:top w:val="nil"/>
              <w:left w:val="nil"/>
              <w:bottom w:val="single" w:sz="4" w:space="0" w:color="auto"/>
              <w:right w:val="single" w:sz="4" w:space="0" w:color="auto"/>
            </w:tcBorders>
            <w:shd w:val="clear" w:color="auto" w:fill="auto"/>
            <w:noWrap/>
            <w:vAlign w:val="bottom"/>
          </w:tcPr>
          <w:p w14:paraId="042ECD18"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w:t>
            </w:r>
          </w:p>
        </w:tc>
        <w:tc>
          <w:tcPr>
            <w:tcW w:w="1087" w:type="dxa"/>
            <w:tcBorders>
              <w:top w:val="nil"/>
              <w:left w:val="nil"/>
              <w:bottom w:val="single" w:sz="4" w:space="0" w:color="auto"/>
              <w:right w:val="single" w:sz="4" w:space="0" w:color="auto"/>
            </w:tcBorders>
            <w:shd w:val="clear" w:color="auto" w:fill="auto"/>
            <w:noWrap/>
            <w:vAlign w:val="bottom"/>
          </w:tcPr>
          <w:p w14:paraId="127ECC64"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0</w:t>
            </w:r>
          </w:p>
        </w:tc>
        <w:tc>
          <w:tcPr>
            <w:tcW w:w="1483" w:type="dxa"/>
            <w:tcBorders>
              <w:top w:val="nil"/>
              <w:left w:val="nil"/>
              <w:bottom w:val="single" w:sz="4" w:space="0" w:color="auto"/>
              <w:right w:val="single" w:sz="4" w:space="0" w:color="auto"/>
            </w:tcBorders>
            <w:shd w:val="clear" w:color="auto" w:fill="auto"/>
            <w:noWrap/>
            <w:vAlign w:val="bottom"/>
          </w:tcPr>
          <w:p w14:paraId="2573D46C"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24</w:t>
            </w:r>
          </w:p>
        </w:tc>
        <w:tc>
          <w:tcPr>
            <w:tcW w:w="1418" w:type="dxa"/>
            <w:tcBorders>
              <w:top w:val="nil"/>
              <w:left w:val="nil"/>
              <w:bottom w:val="single" w:sz="4" w:space="0" w:color="auto"/>
              <w:right w:val="single" w:sz="4" w:space="0" w:color="auto"/>
            </w:tcBorders>
            <w:shd w:val="clear" w:color="auto" w:fill="auto"/>
            <w:noWrap/>
            <w:vAlign w:val="bottom"/>
          </w:tcPr>
          <w:p w14:paraId="67A900A2"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w:t>
            </w:r>
          </w:p>
        </w:tc>
        <w:tc>
          <w:tcPr>
            <w:tcW w:w="1417" w:type="dxa"/>
            <w:tcBorders>
              <w:top w:val="nil"/>
              <w:left w:val="nil"/>
              <w:bottom w:val="single" w:sz="4" w:space="0" w:color="auto"/>
              <w:right w:val="single" w:sz="4" w:space="0" w:color="auto"/>
            </w:tcBorders>
            <w:shd w:val="clear" w:color="auto" w:fill="auto"/>
            <w:noWrap/>
            <w:vAlign w:val="bottom"/>
          </w:tcPr>
          <w:p w14:paraId="598A390B"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27</w:t>
            </w:r>
          </w:p>
        </w:tc>
        <w:tc>
          <w:tcPr>
            <w:tcW w:w="993" w:type="dxa"/>
            <w:tcBorders>
              <w:top w:val="nil"/>
              <w:left w:val="nil"/>
              <w:bottom w:val="single" w:sz="4" w:space="0" w:color="auto"/>
              <w:right w:val="single" w:sz="4" w:space="0" w:color="auto"/>
            </w:tcBorders>
            <w:shd w:val="clear" w:color="auto" w:fill="auto"/>
            <w:noWrap/>
            <w:vAlign w:val="bottom"/>
          </w:tcPr>
          <w:p w14:paraId="26BB2DF2"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1.101</w:t>
            </w:r>
          </w:p>
        </w:tc>
        <w:tc>
          <w:tcPr>
            <w:tcW w:w="833" w:type="dxa"/>
            <w:tcBorders>
              <w:top w:val="nil"/>
              <w:left w:val="nil"/>
              <w:bottom w:val="single" w:sz="4" w:space="0" w:color="auto"/>
              <w:right w:val="single" w:sz="4" w:space="0" w:color="auto"/>
            </w:tcBorders>
            <w:shd w:val="clear" w:color="auto" w:fill="auto"/>
            <w:noWrap/>
            <w:vAlign w:val="bottom"/>
          </w:tcPr>
          <w:p w14:paraId="75DE534F" w14:textId="77777777" w:rsidR="00DA0C11" w:rsidRPr="008D69CC" w:rsidRDefault="00DA0C11" w:rsidP="00F46ACB">
            <w:pPr>
              <w:shd w:val="clear" w:color="auto" w:fill="FFFFFF"/>
              <w:jc w:val="center"/>
              <w:rPr>
                <w:rFonts w:ascii="Calibri" w:hAnsi="Calibri" w:cs="Arial"/>
                <w:color w:val="000000"/>
                <w:sz w:val="20"/>
                <w:szCs w:val="20"/>
                <w:lang w:eastAsia="sl-SI"/>
              </w:rPr>
            </w:pPr>
            <w:r w:rsidRPr="008D69CC">
              <w:rPr>
                <w:rFonts w:ascii="Calibri" w:hAnsi="Calibri" w:cs="Arial"/>
                <w:color w:val="000000"/>
                <w:sz w:val="20"/>
                <w:szCs w:val="20"/>
                <w:lang w:eastAsia="sl-SI"/>
              </w:rPr>
              <w:t>2,5</w:t>
            </w:r>
          </w:p>
        </w:tc>
      </w:tr>
      <w:tr w:rsidR="00DA0C11" w:rsidRPr="008D69CC" w14:paraId="4EC051D0" w14:textId="77777777" w:rsidTr="0016069E">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E11A133" w14:textId="643255DD"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Skupaj</w:t>
            </w:r>
          </w:p>
        </w:tc>
        <w:tc>
          <w:tcPr>
            <w:tcW w:w="973" w:type="dxa"/>
            <w:tcBorders>
              <w:top w:val="nil"/>
              <w:left w:val="nil"/>
              <w:bottom w:val="single" w:sz="4" w:space="0" w:color="auto"/>
              <w:right w:val="single" w:sz="4" w:space="0" w:color="auto"/>
            </w:tcBorders>
            <w:shd w:val="clear" w:color="auto" w:fill="auto"/>
            <w:noWrap/>
            <w:vAlign w:val="bottom"/>
            <w:hideMark/>
          </w:tcPr>
          <w:p w14:paraId="45620568"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284</w:t>
            </w:r>
          </w:p>
        </w:tc>
        <w:tc>
          <w:tcPr>
            <w:tcW w:w="1087" w:type="dxa"/>
            <w:tcBorders>
              <w:top w:val="nil"/>
              <w:left w:val="nil"/>
              <w:bottom w:val="single" w:sz="4" w:space="0" w:color="auto"/>
              <w:right w:val="single" w:sz="4" w:space="0" w:color="auto"/>
            </w:tcBorders>
            <w:shd w:val="clear" w:color="auto" w:fill="auto"/>
            <w:noWrap/>
            <w:vAlign w:val="bottom"/>
            <w:hideMark/>
          </w:tcPr>
          <w:p w14:paraId="5C76457D"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3</w:t>
            </w:r>
          </w:p>
        </w:tc>
        <w:tc>
          <w:tcPr>
            <w:tcW w:w="1483" w:type="dxa"/>
            <w:tcBorders>
              <w:top w:val="nil"/>
              <w:left w:val="nil"/>
              <w:bottom w:val="single" w:sz="4" w:space="0" w:color="auto"/>
              <w:right w:val="single" w:sz="4" w:space="0" w:color="auto"/>
            </w:tcBorders>
            <w:shd w:val="clear" w:color="auto" w:fill="auto"/>
            <w:noWrap/>
            <w:vAlign w:val="bottom"/>
            <w:hideMark/>
          </w:tcPr>
          <w:p w14:paraId="4054BD07"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1.117</w:t>
            </w:r>
          </w:p>
        </w:tc>
        <w:tc>
          <w:tcPr>
            <w:tcW w:w="1418" w:type="dxa"/>
            <w:tcBorders>
              <w:top w:val="nil"/>
              <w:left w:val="nil"/>
              <w:bottom w:val="single" w:sz="4" w:space="0" w:color="auto"/>
              <w:right w:val="single" w:sz="4" w:space="0" w:color="auto"/>
            </w:tcBorders>
            <w:shd w:val="clear" w:color="auto" w:fill="auto"/>
            <w:noWrap/>
            <w:vAlign w:val="bottom"/>
            <w:hideMark/>
          </w:tcPr>
          <w:p w14:paraId="0DE48F9C" w14:textId="77777777" w:rsidR="00DA0C11" w:rsidRPr="008D69CC" w:rsidRDefault="00DA0C11" w:rsidP="00F46ACB">
            <w:pPr>
              <w:shd w:val="clear" w:color="auto" w:fill="FFFFFF"/>
              <w:jc w:val="center"/>
              <w:rPr>
                <w:rFonts w:ascii="Calibri" w:hAnsi="Calibri" w:cs="Arial"/>
                <w:b/>
                <w:bCs/>
                <w:color w:val="000000"/>
                <w:sz w:val="20"/>
                <w:szCs w:val="20"/>
                <w:lang w:eastAsia="sl-SI"/>
              </w:rPr>
            </w:pPr>
            <w:r w:rsidRPr="008D69CC">
              <w:rPr>
                <w:rFonts w:ascii="Calibri" w:hAnsi="Calibri" w:cs="Arial"/>
                <w:b/>
                <w:bCs/>
                <w:color w:val="000000"/>
                <w:sz w:val="20"/>
                <w:szCs w:val="20"/>
                <w:lang w:eastAsia="sl-SI"/>
              </w:rPr>
              <w:t>135</w:t>
            </w:r>
          </w:p>
        </w:tc>
        <w:tc>
          <w:tcPr>
            <w:tcW w:w="1417" w:type="dxa"/>
            <w:tcBorders>
              <w:top w:val="nil"/>
              <w:left w:val="nil"/>
              <w:bottom w:val="single" w:sz="4" w:space="0" w:color="auto"/>
              <w:right w:val="single" w:sz="4" w:space="0" w:color="auto"/>
            </w:tcBorders>
            <w:shd w:val="clear" w:color="auto" w:fill="auto"/>
            <w:noWrap/>
            <w:vAlign w:val="bottom"/>
            <w:hideMark/>
          </w:tcPr>
          <w:p w14:paraId="146613E3" w14:textId="77777777" w:rsidR="00DA0C11" w:rsidRPr="008D69CC" w:rsidRDefault="00DA0C11" w:rsidP="00F46ACB">
            <w:pPr>
              <w:shd w:val="clear" w:color="auto" w:fill="FFFFFF"/>
              <w:jc w:val="center"/>
              <w:rPr>
                <w:rFonts w:ascii="Calibri" w:hAnsi="Calibri" w:cs="Arial"/>
                <w:b/>
                <w:color w:val="000000"/>
                <w:sz w:val="20"/>
                <w:szCs w:val="20"/>
                <w:lang w:eastAsia="sl-SI"/>
              </w:rPr>
            </w:pPr>
            <w:r w:rsidRPr="008D69CC">
              <w:rPr>
                <w:rFonts w:ascii="Calibri" w:hAnsi="Calibri" w:cs="Arial"/>
                <w:b/>
                <w:color w:val="000000"/>
                <w:sz w:val="20"/>
                <w:szCs w:val="20"/>
                <w:lang w:eastAsia="sl-SI"/>
              </w:rPr>
              <w:t>1.563</w:t>
            </w:r>
          </w:p>
        </w:tc>
        <w:tc>
          <w:tcPr>
            <w:tcW w:w="993" w:type="dxa"/>
            <w:tcBorders>
              <w:top w:val="nil"/>
              <w:left w:val="nil"/>
              <w:bottom w:val="single" w:sz="4" w:space="0" w:color="auto"/>
              <w:right w:val="single" w:sz="4" w:space="0" w:color="auto"/>
            </w:tcBorders>
            <w:shd w:val="clear" w:color="auto" w:fill="auto"/>
            <w:noWrap/>
            <w:vAlign w:val="bottom"/>
            <w:hideMark/>
          </w:tcPr>
          <w:p w14:paraId="2B15B87E" w14:textId="77777777" w:rsidR="00DA0C11" w:rsidRPr="008D69CC" w:rsidRDefault="00DA0C11" w:rsidP="00F46ACB">
            <w:pPr>
              <w:shd w:val="clear" w:color="auto" w:fill="FFFFFF"/>
              <w:jc w:val="center"/>
              <w:rPr>
                <w:rFonts w:ascii="Calibri" w:hAnsi="Calibri" w:cs="Arial"/>
                <w:b/>
                <w:color w:val="000000"/>
                <w:sz w:val="20"/>
                <w:szCs w:val="20"/>
                <w:lang w:eastAsia="sl-SI"/>
              </w:rPr>
            </w:pPr>
            <w:r w:rsidRPr="008D69CC">
              <w:rPr>
                <w:rFonts w:ascii="Calibri" w:hAnsi="Calibri" w:cs="Arial"/>
                <w:b/>
                <w:color w:val="000000"/>
                <w:sz w:val="20"/>
                <w:szCs w:val="20"/>
                <w:lang w:eastAsia="sl-SI"/>
              </w:rPr>
              <w:t>12.601</w:t>
            </w:r>
          </w:p>
        </w:tc>
        <w:tc>
          <w:tcPr>
            <w:tcW w:w="833" w:type="dxa"/>
            <w:tcBorders>
              <w:top w:val="nil"/>
              <w:left w:val="nil"/>
              <w:bottom w:val="single" w:sz="4" w:space="0" w:color="auto"/>
              <w:right w:val="single" w:sz="4" w:space="0" w:color="auto"/>
            </w:tcBorders>
            <w:shd w:val="clear" w:color="auto" w:fill="auto"/>
            <w:noWrap/>
            <w:vAlign w:val="bottom"/>
            <w:hideMark/>
          </w:tcPr>
          <w:p w14:paraId="7B53891F" w14:textId="77777777" w:rsidR="00DA0C11" w:rsidRPr="008D69CC" w:rsidRDefault="00DA0C11" w:rsidP="00F46ACB">
            <w:pPr>
              <w:shd w:val="clear" w:color="auto" w:fill="FFFFFF"/>
              <w:jc w:val="center"/>
              <w:rPr>
                <w:rFonts w:ascii="Calibri" w:hAnsi="Calibri" w:cs="Arial"/>
                <w:b/>
                <w:color w:val="000000"/>
                <w:sz w:val="20"/>
                <w:szCs w:val="20"/>
                <w:lang w:eastAsia="sl-SI"/>
              </w:rPr>
            </w:pPr>
            <w:r w:rsidRPr="008D69CC">
              <w:rPr>
                <w:rFonts w:ascii="Calibri" w:hAnsi="Calibri" w:cs="Arial"/>
                <w:b/>
                <w:color w:val="000000"/>
                <w:sz w:val="20"/>
                <w:szCs w:val="20"/>
                <w:lang w:eastAsia="sl-SI"/>
              </w:rPr>
              <w:t>12,4</w:t>
            </w:r>
          </w:p>
        </w:tc>
      </w:tr>
    </w:tbl>
    <w:p w14:paraId="430F739A" w14:textId="27A5C519" w:rsidR="001131CB" w:rsidRPr="008D69CC" w:rsidRDefault="001131CB" w:rsidP="001131CB">
      <w:pPr>
        <w:pStyle w:val="Glava"/>
        <w:shd w:val="clear" w:color="auto" w:fill="FFFFFF"/>
        <w:tabs>
          <w:tab w:val="left" w:pos="5112"/>
        </w:tabs>
        <w:spacing w:after="120"/>
        <w:rPr>
          <w:rFonts w:ascii="Calibri" w:hAnsi="Calibri" w:cs="Arial"/>
          <w:sz w:val="20"/>
          <w:szCs w:val="20"/>
        </w:rPr>
      </w:pPr>
      <w:r w:rsidRPr="008D69CC">
        <w:rPr>
          <w:rFonts w:ascii="Calibri" w:hAnsi="Calibri" w:cs="Arial"/>
          <w:sz w:val="20"/>
          <w:szCs w:val="20"/>
        </w:rPr>
        <w:t>* Izplačil za leto 2016 še ni bilo</w:t>
      </w:r>
      <w:r w:rsidR="00C75B93">
        <w:rPr>
          <w:rFonts w:ascii="Calibri" w:hAnsi="Calibri" w:cs="Arial"/>
          <w:sz w:val="20"/>
          <w:szCs w:val="20"/>
        </w:rPr>
        <w:t>.</w:t>
      </w:r>
    </w:p>
    <w:p w14:paraId="42D2A905" w14:textId="5C20FDF3" w:rsidR="00DA0C11" w:rsidRPr="008D69CC" w:rsidRDefault="00DA0C11" w:rsidP="001131CB">
      <w:pPr>
        <w:pStyle w:val="Glava"/>
        <w:shd w:val="clear" w:color="auto" w:fill="FFFFFF"/>
        <w:tabs>
          <w:tab w:val="left" w:pos="5112"/>
        </w:tabs>
        <w:spacing w:after="120"/>
        <w:rPr>
          <w:rFonts w:ascii="Calibri" w:hAnsi="Calibri" w:cs="Arial"/>
          <w:sz w:val="20"/>
          <w:szCs w:val="20"/>
        </w:rPr>
      </w:pPr>
      <w:r w:rsidRPr="008D69CC">
        <w:rPr>
          <w:rFonts w:ascii="Calibri" w:hAnsi="Calibri" w:cs="Arial"/>
          <w:sz w:val="20"/>
          <w:szCs w:val="20"/>
        </w:rPr>
        <w:t xml:space="preserve">V preglednici so prikazani podrobni podatki o izplačilih za sofinancirane naložbe v nove traktorje v navedenem programskem obdobju 2007–2013. </w:t>
      </w:r>
      <w:r w:rsidR="00423D02">
        <w:rPr>
          <w:rFonts w:ascii="Calibri" w:hAnsi="Calibri" w:cs="Arial"/>
          <w:sz w:val="20"/>
          <w:szCs w:val="20"/>
        </w:rPr>
        <w:t>S</w:t>
      </w:r>
      <w:r w:rsidRPr="008D69CC">
        <w:rPr>
          <w:rFonts w:ascii="Calibri" w:hAnsi="Calibri" w:cs="Arial"/>
          <w:sz w:val="20"/>
          <w:szCs w:val="20"/>
        </w:rPr>
        <w:t xml:space="preserve">ofinanciranih </w:t>
      </w:r>
      <w:r w:rsidR="00423D02">
        <w:rPr>
          <w:rFonts w:ascii="Calibri" w:hAnsi="Calibri" w:cs="Arial"/>
          <w:sz w:val="20"/>
          <w:szCs w:val="20"/>
        </w:rPr>
        <w:t xml:space="preserve">je bilo </w:t>
      </w:r>
      <w:r w:rsidRPr="008D69CC">
        <w:rPr>
          <w:rFonts w:ascii="Calibri" w:hAnsi="Calibri" w:cs="Arial"/>
          <w:sz w:val="20"/>
          <w:szCs w:val="20"/>
        </w:rPr>
        <w:t>1.563 oziroma 12,4 % kupljenih novih traktorjev, sofinanciran pa je bil tudi nakup treh kabin.</w:t>
      </w:r>
    </w:p>
    <w:p w14:paraId="01FD27A1" w14:textId="77777777" w:rsidR="00702D06" w:rsidRPr="00B16853" w:rsidRDefault="00702D06" w:rsidP="00B408A6">
      <w:pPr>
        <w:rPr>
          <w:rFonts w:ascii="Calibri" w:hAnsi="Calibri" w:cs="Calibri"/>
          <w:sz w:val="20"/>
          <w:szCs w:val="20"/>
        </w:rPr>
      </w:pPr>
    </w:p>
    <w:p w14:paraId="67E5FBF7" w14:textId="3C3EA610" w:rsidR="00174682" w:rsidRPr="00B16853" w:rsidRDefault="009500EE" w:rsidP="00AD21FD">
      <w:pPr>
        <w:pStyle w:val="Naslov2"/>
      </w:pPr>
      <w:bookmarkStart w:id="182" w:name="_Toc385511970"/>
      <w:bookmarkStart w:id="183" w:name="_Toc385512357"/>
      <w:bookmarkStart w:id="184" w:name="_Toc512412915"/>
      <w:r>
        <w:t>4.10</w:t>
      </w:r>
      <w:r w:rsidR="00B408A6" w:rsidRPr="00B16853">
        <w:t xml:space="preserve">.6 </w:t>
      </w:r>
      <w:r w:rsidR="00CA09B7" w:rsidRPr="00B16853">
        <w:t>PEŠCI</w:t>
      </w:r>
      <w:bookmarkEnd w:id="182"/>
      <w:bookmarkEnd w:id="183"/>
      <w:bookmarkEnd w:id="184"/>
    </w:p>
    <w:p w14:paraId="7D002093" w14:textId="5F57F6A8" w:rsidR="00CA09B7" w:rsidRPr="00B16853" w:rsidRDefault="00CA09B7" w:rsidP="00E01030">
      <w:pPr>
        <w:rPr>
          <w:rFonts w:ascii="Calibri" w:hAnsi="Calibri" w:cs="Calibri"/>
          <w:b/>
          <w:i/>
          <w:color w:val="1F497D"/>
          <w:sz w:val="20"/>
          <w:szCs w:val="20"/>
        </w:rPr>
      </w:pPr>
      <w:r w:rsidRPr="00B16853">
        <w:rPr>
          <w:rFonts w:ascii="Calibri" w:hAnsi="Calibri" w:cs="Calibri"/>
          <w:b/>
          <w:i/>
          <w:color w:val="1F497D"/>
          <w:sz w:val="20"/>
          <w:szCs w:val="20"/>
          <w:highlight w:val="yellow"/>
        </w:rPr>
        <w:t>TEMELJNI CILJ: zmanjšanje števila prometnih nesreč, v katerih so udeleženi pešci</w:t>
      </w:r>
      <w:r w:rsidR="00D71C84">
        <w:rPr>
          <w:rFonts w:ascii="Calibri" w:hAnsi="Calibri" w:cs="Calibri"/>
          <w:b/>
          <w:i/>
          <w:color w:val="1F497D"/>
          <w:sz w:val="20"/>
          <w:szCs w:val="20"/>
          <w:highlight w:val="yellow"/>
        </w:rPr>
        <w:t>, in</w:t>
      </w:r>
      <w:r w:rsidRPr="00B16853">
        <w:rPr>
          <w:rFonts w:ascii="Calibri" w:hAnsi="Calibri" w:cs="Calibri"/>
          <w:b/>
          <w:i/>
          <w:color w:val="1F497D"/>
          <w:sz w:val="20"/>
          <w:szCs w:val="20"/>
          <w:highlight w:val="yellow"/>
        </w:rPr>
        <w:t xml:space="preserve"> zmanjšanje teže posledic teh prometnih nesreč za 50</w:t>
      </w:r>
      <w:r w:rsidR="001E6895">
        <w:rPr>
          <w:rFonts w:ascii="Calibri" w:hAnsi="Calibri" w:cs="Calibri"/>
          <w:b/>
          <w:i/>
          <w:color w:val="1F497D"/>
          <w:sz w:val="20"/>
          <w:szCs w:val="20"/>
          <w:highlight w:val="yellow"/>
        </w:rPr>
        <w:t xml:space="preserve"> </w:t>
      </w:r>
      <w:r w:rsidRPr="00B16853">
        <w:rPr>
          <w:rFonts w:ascii="Calibri" w:hAnsi="Calibri" w:cs="Calibri"/>
          <w:b/>
          <w:i/>
          <w:color w:val="1F497D"/>
          <w:sz w:val="20"/>
          <w:szCs w:val="20"/>
          <w:highlight w:val="yellow"/>
        </w:rPr>
        <w:t xml:space="preserve">% </w:t>
      </w:r>
      <w:r w:rsidR="00990C30">
        <w:rPr>
          <w:rFonts w:ascii="Calibri" w:hAnsi="Calibri" w:cs="Calibri"/>
          <w:b/>
          <w:i/>
          <w:color w:val="1F497D"/>
          <w:sz w:val="20"/>
          <w:szCs w:val="20"/>
          <w:highlight w:val="yellow"/>
        </w:rPr>
        <w:t>oziroma</w:t>
      </w:r>
      <w:r w:rsidRPr="00B16853">
        <w:rPr>
          <w:rFonts w:ascii="Calibri" w:hAnsi="Calibri" w:cs="Calibri"/>
          <w:b/>
          <w:i/>
          <w:color w:val="1F497D"/>
          <w:sz w:val="20"/>
          <w:szCs w:val="20"/>
          <w:highlight w:val="yellow"/>
        </w:rPr>
        <w:t xml:space="preserve"> v letu 2022 ne sme umreti več kot 11 pešcev</w:t>
      </w:r>
    </w:p>
    <w:p w14:paraId="08EEA330" w14:textId="77777777" w:rsidR="00C21893" w:rsidRPr="00B16853" w:rsidRDefault="00C21893" w:rsidP="00E01030">
      <w:pPr>
        <w:rPr>
          <w:rFonts w:ascii="Calibri" w:hAnsi="Calibri" w:cs="Calibri"/>
          <w:b/>
          <w:i/>
          <w:color w:val="1F497D"/>
          <w:sz w:val="20"/>
          <w:szCs w:val="20"/>
        </w:rPr>
      </w:pPr>
    </w:p>
    <w:p w14:paraId="45F71E9C" w14:textId="76C3CBD3" w:rsidR="000121CE" w:rsidRPr="00B16853" w:rsidRDefault="000121CE" w:rsidP="00E01030">
      <w:pPr>
        <w:rPr>
          <w:rFonts w:ascii="Calibri" w:hAnsi="Calibri" w:cs="Calibri"/>
          <w:bCs/>
          <w:sz w:val="20"/>
          <w:szCs w:val="20"/>
        </w:rPr>
      </w:pPr>
      <w:r w:rsidRPr="00B16853">
        <w:rPr>
          <w:rFonts w:ascii="Calibri" w:hAnsi="Calibri" w:cs="Calibri"/>
          <w:sz w:val="20"/>
          <w:szCs w:val="20"/>
        </w:rPr>
        <w:t xml:space="preserve">Pešci so v dolgoročnem obdobju </w:t>
      </w:r>
      <w:r w:rsidR="00D71C84">
        <w:rPr>
          <w:rFonts w:ascii="Calibri" w:hAnsi="Calibri" w:cs="Calibri"/>
          <w:sz w:val="20"/>
          <w:szCs w:val="20"/>
        </w:rPr>
        <w:t xml:space="preserve">prav </w:t>
      </w:r>
      <w:r w:rsidRPr="00B16853">
        <w:rPr>
          <w:rFonts w:ascii="Calibri" w:hAnsi="Calibri" w:cs="Calibri"/>
          <w:sz w:val="20"/>
          <w:szCs w:val="20"/>
        </w:rPr>
        <w:t xml:space="preserve">gotovo med najbolj ogroženimi v cestnem prometu, saj je delež mrtvih na </w:t>
      </w:r>
      <w:r w:rsidR="00EF2F07">
        <w:rPr>
          <w:rFonts w:ascii="Calibri" w:hAnsi="Calibri" w:cs="Calibri"/>
          <w:sz w:val="20"/>
          <w:szCs w:val="20"/>
        </w:rPr>
        <w:t>sto</w:t>
      </w:r>
      <w:r w:rsidR="00EF2F07" w:rsidRPr="00B16853">
        <w:rPr>
          <w:rFonts w:ascii="Calibri" w:hAnsi="Calibri" w:cs="Calibri"/>
          <w:sz w:val="20"/>
          <w:szCs w:val="20"/>
        </w:rPr>
        <w:t xml:space="preserve"> </w:t>
      </w:r>
      <w:r w:rsidRPr="00B16853">
        <w:rPr>
          <w:rFonts w:ascii="Calibri" w:hAnsi="Calibri" w:cs="Calibri"/>
          <w:sz w:val="20"/>
          <w:szCs w:val="20"/>
        </w:rPr>
        <w:t>poškodovanih med najv</w:t>
      </w:r>
      <w:r w:rsidR="00495151">
        <w:rPr>
          <w:rFonts w:ascii="Calibri" w:hAnsi="Calibri" w:cs="Calibri"/>
          <w:sz w:val="20"/>
          <w:szCs w:val="20"/>
        </w:rPr>
        <w:t>ečjimi</w:t>
      </w:r>
      <w:r w:rsidRPr="00B16853">
        <w:rPr>
          <w:rFonts w:ascii="Calibri" w:hAnsi="Calibri" w:cs="Calibri"/>
          <w:sz w:val="20"/>
          <w:szCs w:val="20"/>
        </w:rPr>
        <w:t xml:space="preserve"> glede na druge skupine udeležencev. Večina nesreč, ki jih povzročijo starejši pešci s svojimi napakami</w:t>
      </w:r>
      <w:r w:rsidR="00DE58AE" w:rsidRPr="00B16853">
        <w:rPr>
          <w:rFonts w:ascii="Calibri" w:hAnsi="Calibri" w:cs="Calibri"/>
          <w:sz w:val="20"/>
          <w:szCs w:val="20"/>
        </w:rPr>
        <w:t>,</w:t>
      </w:r>
      <w:r w:rsidRPr="00B16853">
        <w:rPr>
          <w:rFonts w:ascii="Calibri" w:hAnsi="Calibri" w:cs="Calibri"/>
          <w:sz w:val="20"/>
          <w:szCs w:val="20"/>
        </w:rPr>
        <w:t xml:space="preserve"> so posledica slabšanja psihofizičnih sposobnosti, neustrezne barve oblačil </w:t>
      </w:r>
      <w:r w:rsidR="00D71C84">
        <w:rPr>
          <w:rFonts w:ascii="Calibri" w:hAnsi="Calibri" w:cs="Calibri"/>
          <w:sz w:val="20"/>
          <w:szCs w:val="20"/>
        </w:rPr>
        <w:t>in</w:t>
      </w:r>
      <w:r w:rsidRPr="00B16853">
        <w:rPr>
          <w:rFonts w:ascii="Calibri" w:hAnsi="Calibri" w:cs="Calibri"/>
          <w:sz w:val="20"/>
          <w:szCs w:val="20"/>
        </w:rPr>
        <w:t xml:space="preserve"> neuporabe odsevnih izdelkov. </w:t>
      </w:r>
      <w:r w:rsidRPr="00B16853">
        <w:rPr>
          <w:rFonts w:ascii="Calibri" w:hAnsi="Calibri" w:cs="Calibri"/>
          <w:bCs/>
          <w:sz w:val="20"/>
          <w:szCs w:val="20"/>
        </w:rPr>
        <w:t xml:space="preserve">Ukrepi za nadzor nad ravnanjem pešcev v prometu se izvedejo </w:t>
      </w:r>
      <w:r w:rsidR="00D5579A" w:rsidRPr="00B16853">
        <w:rPr>
          <w:rFonts w:ascii="Calibri" w:hAnsi="Calibri" w:cs="Calibri"/>
          <w:bCs/>
          <w:sz w:val="20"/>
          <w:szCs w:val="20"/>
        </w:rPr>
        <w:t>enkrat</w:t>
      </w:r>
      <w:r w:rsidRPr="00B16853">
        <w:rPr>
          <w:rFonts w:ascii="Calibri" w:hAnsi="Calibri" w:cs="Calibri"/>
          <w:bCs/>
          <w:sz w:val="20"/>
          <w:szCs w:val="20"/>
        </w:rPr>
        <w:t xml:space="preserve"> letno, nosilec </w:t>
      </w:r>
      <w:r w:rsidR="00990C30">
        <w:rPr>
          <w:rFonts w:ascii="Calibri" w:hAnsi="Calibri" w:cs="Calibri"/>
          <w:bCs/>
          <w:sz w:val="20"/>
          <w:szCs w:val="20"/>
        </w:rPr>
        <w:t>oziroma</w:t>
      </w:r>
      <w:r w:rsidRPr="00B16853">
        <w:rPr>
          <w:rFonts w:ascii="Calibri" w:hAnsi="Calibri" w:cs="Calibri"/>
          <w:bCs/>
          <w:sz w:val="20"/>
          <w:szCs w:val="20"/>
        </w:rPr>
        <w:t xml:space="preserve"> koordinator izdela podroben načrt dela za izvedbo preventivne akcije. Po končani akciji se izdela </w:t>
      </w:r>
      <w:r w:rsidR="00D71C84">
        <w:rPr>
          <w:rFonts w:ascii="Calibri" w:hAnsi="Calibri" w:cs="Calibri"/>
          <w:bCs/>
          <w:sz w:val="20"/>
          <w:szCs w:val="20"/>
        </w:rPr>
        <w:t>končno</w:t>
      </w:r>
      <w:r w:rsidRPr="00B16853">
        <w:rPr>
          <w:rFonts w:ascii="Calibri" w:hAnsi="Calibri" w:cs="Calibri"/>
          <w:bCs/>
          <w:sz w:val="20"/>
          <w:szCs w:val="20"/>
        </w:rPr>
        <w:t xml:space="preserve"> poročilo s predlogi nadaljnjih ukrepov. </w:t>
      </w:r>
    </w:p>
    <w:p w14:paraId="345E2D06" w14:textId="77777777" w:rsidR="00CA09B7" w:rsidRPr="00B16853" w:rsidRDefault="00CA09B7" w:rsidP="001B24B2">
      <w:pPr>
        <w:rPr>
          <w:rFonts w:ascii="Calibri" w:hAnsi="Calibri" w:cs="Calibri"/>
          <w:bCs/>
          <w:sz w:val="20"/>
          <w:szCs w:val="20"/>
        </w:rPr>
      </w:pPr>
    </w:p>
    <w:p w14:paraId="1BF21DAB" w14:textId="57D5B5BE" w:rsidR="00CA09B7" w:rsidRPr="00B16853" w:rsidRDefault="00CA09B7" w:rsidP="001B24B2">
      <w:pPr>
        <w:rPr>
          <w:rFonts w:ascii="Calibri" w:hAnsi="Calibri" w:cs="Calibri"/>
          <w:b/>
          <w:color w:val="1F497D"/>
          <w:sz w:val="20"/>
          <w:szCs w:val="20"/>
        </w:rPr>
      </w:pPr>
      <w:r w:rsidRPr="00B16853">
        <w:rPr>
          <w:rFonts w:ascii="Calibri" w:hAnsi="Calibri" w:cs="Calibri"/>
          <w:b/>
          <w:bCs/>
          <w:i/>
          <w:color w:val="1F497D"/>
          <w:sz w:val="20"/>
          <w:szCs w:val="20"/>
        </w:rPr>
        <w:t xml:space="preserve">PODCILJ: </w:t>
      </w:r>
      <w:r w:rsidRPr="00B16853">
        <w:rPr>
          <w:rFonts w:ascii="Calibri" w:hAnsi="Calibri" w:cs="Calibri"/>
          <w:b/>
          <w:color w:val="1F497D"/>
          <w:sz w:val="20"/>
          <w:szCs w:val="20"/>
        </w:rPr>
        <w:t xml:space="preserve">povečanje uporabe odsevnih teles pešcev </w:t>
      </w:r>
      <w:r w:rsidR="00EF2F07">
        <w:rPr>
          <w:rFonts w:ascii="Calibri" w:hAnsi="Calibri" w:cs="Calibri"/>
          <w:b/>
          <w:color w:val="1F497D"/>
          <w:sz w:val="20"/>
          <w:szCs w:val="20"/>
        </w:rPr>
        <w:t>ob</w:t>
      </w:r>
      <w:r w:rsidRPr="00B16853">
        <w:rPr>
          <w:rFonts w:ascii="Calibri" w:hAnsi="Calibri" w:cs="Calibri"/>
          <w:b/>
          <w:color w:val="1F497D"/>
          <w:sz w:val="20"/>
          <w:szCs w:val="20"/>
        </w:rPr>
        <w:t xml:space="preserve"> sla</w:t>
      </w:r>
      <w:r w:rsidR="001E6895">
        <w:rPr>
          <w:rFonts w:ascii="Calibri" w:hAnsi="Calibri" w:cs="Calibri"/>
          <w:b/>
          <w:color w:val="1F497D"/>
          <w:sz w:val="20"/>
          <w:szCs w:val="20"/>
        </w:rPr>
        <w:t>bš</w:t>
      </w:r>
      <w:r w:rsidR="00EF2F07">
        <w:rPr>
          <w:rFonts w:ascii="Calibri" w:hAnsi="Calibri" w:cs="Calibri"/>
          <w:b/>
          <w:color w:val="1F497D"/>
          <w:sz w:val="20"/>
          <w:szCs w:val="20"/>
        </w:rPr>
        <w:t>i</w:t>
      </w:r>
      <w:r w:rsidR="001E6895">
        <w:rPr>
          <w:rFonts w:ascii="Calibri" w:hAnsi="Calibri" w:cs="Calibri"/>
          <w:b/>
          <w:color w:val="1F497D"/>
          <w:sz w:val="20"/>
          <w:szCs w:val="20"/>
        </w:rPr>
        <w:t xml:space="preserve"> vidljivosti</w:t>
      </w:r>
      <w:r w:rsidR="00D71C84">
        <w:rPr>
          <w:rFonts w:ascii="Calibri" w:hAnsi="Calibri" w:cs="Calibri"/>
          <w:b/>
          <w:color w:val="1F497D"/>
          <w:sz w:val="20"/>
          <w:szCs w:val="20"/>
        </w:rPr>
        <w:t>,</w:t>
      </w:r>
      <w:r w:rsidR="001E6895">
        <w:rPr>
          <w:rFonts w:ascii="Calibri" w:hAnsi="Calibri" w:cs="Calibri"/>
          <w:b/>
          <w:color w:val="1F497D"/>
          <w:sz w:val="20"/>
          <w:szCs w:val="20"/>
        </w:rPr>
        <w:t xml:space="preserve"> še posebej pri </w:t>
      </w:r>
      <w:r w:rsidRPr="00B16853">
        <w:rPr>
          <w:rFonts w:ascii="Calibri" w:hAnsi="Calibri" w:cs="Calibri"/>
          <w:b/>
          <w:color w:val="1F497D"/>
          <w:sz w:val="20"/>
          <w:szCs w:val="20"/>
        </w:rPr>
        <w:t>otrocih in starejših</w:t>
      </w:r>
      <w:r w:rsidR="00D71C84">
        <w:rPr>
          <w:rFonts w:ascii="Calibri" w:hAnsi="Calibri" w:cs="Calibri"/>
          <w:b/>
          <w:color w:val="1F497D"/>
          <w:sz w:val="20"/>
          <w:szCs w:val="20"/>
        </w:rPr>
        <w:t>,</w:t>
      </w:r>
      <w:r w:rsidRPr="00B16853">
        <w:rPr>
          <w:rFonts w:ascii="Calibri" w:hAnsi="Calibri" w:cs="Calibri"/>
          <w:b/>
          <w:color w:val="1F497D"/>
          <w:sz w:val="20"/>
          <w:szCs w:val="20"/>
        </w:rPr>
        <w:t xml:space="preserve"> na 50</w:t>
      </w:r>
      <w:r w:rsidR="001E6895">
        <w:rPr>
          <w:rFonts w:ascii="Calibri" w:hAnsi="Calibri" w:cs="Calibri"/>
          <w:b/>
          <w:color w:val="1F497D"/>
          <w:sz w:val="20"/>
          <w:szCs w:val="20"/>
        </w:rPr>
        <w:t xml:space="preserve"> </w:t>
      </w:r>
      <w:r w:rsidRPr="00B16853">
        <w:rPr>
          <w:rFonts w:ascii="Calibri" w:hAnsi="Calibri" w:cs="Calibri"/>
          <w:b/>
          <w:color w:val="1F497D"/>
          <w:sz w:val="20"/>
          <w:szCs w:val="20"/>
        </w:rPr>
        <w:t xml:space="preserve">%, znižanje povprečnih hitrosti vozil v naseljih na </w:t>
      </w:r>
      <w:smartTag w:uri="urn:schemas-microsoft-com:office:smarttags" w:element="metricconverter">
        <w:smartTagPr>
          <w:attr w:name="ProductID" w:val="47 km/h"/>
        </w:smartTagPr>
        <w:r w:rsidRPr="00B16853">
          <w:rPr>
            <w:rFonts w:ascii="Calibri" w:hAnsi="Calibri" w:cs="Calibri"/>
            <w:b/>
            <w:color w:val="1F497D"/>
            <w:sz w:val="20"/>
            <w:szCs w:val="20"/>
          </w:rPr>
          <w:t>47 km/h</w:t>
        </w:r>
      </w:smartTag>
    </w:p>
    <w:p w14:paraId="3268DE79" w14:textId="77777777" w:rsidR="009134CB" w:rsidRPr="00B16853" w:rsidRDefault="009134CB" w:rsidP="001B24B2">
      <w:pPr>
        <w:rPr>
          <w:rFonts w:ascii="Calibri" w:hAnsi="Calibri" w:cs="Calibri"/>
          <w:b/>
          <w:color w:val="1F497D"/>
          <w:sz w:val="20"/>
          <w:szCs w:val="20"/>
        </w:rPr>
      </w:pPr>
    </w:p>
    <w:p w14:paraId="7C2B8804" w14:textId="052393D9" w:rsidR="00CA09B7" w:rsidRDefault="00CA09B7" w:rsidP="00841CC7">
      <w:pPr>
        <w:rPr>
          <w:rFonts w:ascii="Calibri" w:hAnsi="Calibri" w:cs="Calibri"/>
          <w:b/>
          <w:i/>
          <w:sz w:val="20"/>
          <w:szCs w:val="20"/>
        </w:rPr>
      </w:pPr>
      <w:r w:rsidRPr="00B21868">
        <w:rPr>
          <w:rFonts w:ascii="Calibri" w:hAnsi="Calibri" w:cs="Calibri"/>
          <w:b/>
          <w:i/>
          <w:sz w:val="20"/>
          <w:szCs w:val="20"/>
        </w:rPr>
        <w:t xml:space="preserve">Graf </w:t>
      </w:r>
      <w:r w:rsidR="008F0628" w:rsidRPr="00B21868">
        <w:rPr>
          <w:rFonts w:ascii="Calibri" w:hAnsi="Calibri" w:cs="Calibri"/>
          <w:b/>
          <w:i/>
          <w:sz w:val="20"/>
          <w:szCs w:val="20"/>
        </w:rPr>
        <w:t>22</w:t>
      </w:r>
      <w:r w:rsidRPr="00B21868">
        <w:rPr>
          <w:rFonts w:ascii="Calibri" w:hAnsi="Calibri" w:cs="Calibri"/>
          <w:b/>
          <w:i/>
          <w:sz w:val="20"/>
          <w:szCs w:val="20"/>
        </w:rPr>
        <w:t>: Število</w:t>
      </w:r>
      <w:r w:rsidR="00AE760C" w:rsidRPr="00B21868">
        <w:rPr>
          <w:rFonts w:ascii="Calibri" w:hAnsi="Calibri" w:cs="Calibri"/>
          <w:b/>
          <w:i/>
          <w:sz w:val="20"/>
          <w:szCs w:val="20"/>
        </w:rPr>
        <w:t xml:space="preserve"> umrlih pešcev v obdobju 201</w:t>
      </w:r>
      <w:r w:rsidRPr="00B21868">
        <w:rPr>
          <w:rFonts w:ascii="Calibri" w:hAnsi="Calibri" w:cs="Calibri"/>
          <w:b/>
          <w:i/>
          <w:sz w:val="20"/>
          <w:szCs w:val="20"/>
        </w:rPr>
        <w:t>1</w:t>
      </w:r>
      <w:r w:rsidR="00AE760C" w:rsidRPr="00B21868">
        <w:rPr>
          <w:rFonts w:ascii="Calibri" w:hAnsi="Calibri" w:cs="Calibri"/>
          <w:b/>
          <w:i/>
          <w:sz w:val="20"/>
          <w:szCs w:val="20"/>
        </w:rPr>
        <w:t>–</w:t>
      </w:r>
      <w:r w:rsidRPr="00B21868">
        <w:rPr>
          <w:rFonts w:ascii="Calibri" w:hAnsi="Calibri" w:cs="Calibri"/>
          <w:b/>
          <w:i/>
          <w:sz w:val="20"/>
          <w:szCs w:val="20"/>
        </w:rPr>
        <w:t>201</w:t>
      </w:r>
      <w:r w:rsidR="009C042F">
        <w:rPr>
          <w:rFonts w:ascii="Calibri" w:hAnsi="Calibri" w:cs="Calibri"/>
          <w:b/>
          <w:i/>
          <w:sz w:val="20"/>
          <w:szCs w:val="20"/>
        </w:rPr>
        <w:t>7</w:t>
      </w:r>
      <w:r w:rsidR="00127178" w:rsidRPr="00B21868">
        <w:rPr>
          <w:rFonts w:ascii="Calibri" w:hAnsi="Calibri" w:cs="Calibri"/>
          <w:b/>
          <w:i/>
          <w:sz w:val="20"/>
          <w:szCs w:val="20"/>
        </w:rPr>
        <w:t xml:space="preserve"> </w:t>
      </w:r>
      <w:r w:rsidR="003A1BE4" w:rsidRPr="00B21868">
        <w:rPr>
          <w:rFonts w:ascii="Calibri" w:hAnsi="Calibri" w:cs="Calibri"/>
          <w:b/>
          <w:i/>
          <w:sz w:val="20"/>
          <w:szCs w:val="20"/>
        </w:rPr>
        <w:t>ter</w:t>
      </w:r>
      <w:r w:rsidR="00127178" w:rsidRPr="00B21868">
        <w:rPr>
          <w:rFonts w:ascii="Calibri" w:hAnsi="Calibri" w:cs="Calibri"/>
          <w:b/>
          <w:i/>
          <w:sz w:val="20"/>
          <w:szCs w:val="20"/>
        </w:rPr>
        <w:t xml:space="preserve"> cilj do leta 2022</w:t>
      </w:r>
    </w:p>
    <w:p w14:paraId="40EB9CFC" w14:textId="4D7FAAFB" w:rsidR="009C042F" w:rsidRPr="00B21868" w:rsidRDefault="009C042F" w:rsidP="00841CC7">
      <w:pPr>
        <w:rPr>
          <w:rFonts w:ascii="Calibri" w:hAnsi="Calibri" w:cs="Calibri"/>
          <w:i/>
          <w:sz w:val="20"/>
          <w:szCs w:val="20"/>
        </w:rPr>
      </w:pPr>
      <w:r>
        <w:rPr>
          <w:noProof/>
          <w:lang w:eastAsia="sl-SI"/>
        </w:rPr>
        <w:drawing>
          <wp:inline distT="0" distB="0" distL="0" distR="0" wp14:anchorId="35CF4D67" wp14:editId="00E0D84C">
            <wp:extent cx="6119495" cy="3091815"/>
            <wp:effectExtent l="0" t="0" r="14605" b="13335"/>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1FE7D0" w14:textId="4C7189EA" w:rsidR="0099311B" w:rsidRPr="00FA7F4C" w:rsidRDefault="0099311B" w:rsidP="00841CC7">
      <w:pPr>
        <w:rPr>
          <w:rFonts w:ascii="Calibri" w:hAnsi="Calibri" w:cs="Calibri"/>
          <w:bCs/>
          <w:i/>
          <w:color w:val="000000" w:themeColor="text1"/>
          <w:sz w:val="20"/>
          <w:szCs w:val="20"/>
        </w:rPr>
      </w:pPr>
      <w:r w:rsidRPr="00FA7F4C">
        <w:rPr>
          <w:rFonts w:ascii="Calibri" w:hAnsi="Calibri" w:cs="Calibri"/>
          <w:bCs/>
          <w:i/>
          <w:color w:val="000000" w:themeColor="text1"/>
          <w:sz w:val="20"/>
          <w:szCs w:val="20"/>
        </w:rPr>
        <w:t xml:space="preserve">Nosilec </w:t>
      </w:r>
      <w:r w:rsidR="0065077A" w:rsidRPr="00FA7F4C">
        <w:rPr>
          <w:rFonts w:ascii="Calibri" w:hAnsi="Calibri" w:cs="Calibri"/>
          <w:bCs/>
          <w:i/>
          <w:color w:val="000000" w:themeColor="text1"/>
          <w:sz w:val="20"/>
          <w:szCs w:val="20"/>
        </w:rPr>
        <w:t>dejavnost</w:t>
      </w:r>
      <w:r w:rsidRPr="00FA7F4C">
        <w:rPr>
          <w:rFonts w:ascii="Calibri" w:hAnsi="Calibri" w:cs="Calibri"/>
          <w:bCs/>
          <w:i/>
          <w:color w:val="000000" w:themeColor="text1"/>
          <w:sz w:val="20"/>
          <w:szCs w:val="20"/>
        </w:rPr>
        <w:t>i: Javna agencija Republike Slovenije za varnost prometa</w:t>
      </w:r>
      <w:r w:rsidR="00EF2F07">
        <w:rPr>
          <w:rFonts w:ascii="Calibri" w:hAnsi="Calibri" w:cs="Calibri"/>
          <w:bCs/>
          <w:i/>
          <w:color w:val="000000" w:themeColor="text1"/>
          <w:sz w:val="20"/>
          <w:szCs w:val="20"/>
        </w:rPr>
        <w:t>.</w:t>
      </w:r>
    </w:p>
    <w:p w14:paraId="560CBE93" w14:textId="1F00483B" w:rsidR="000121CE" w:rsidRPr="00FA7F4C" w:rsidRDefault="00CF5615" w:rsidP="00E14184">
      <w:pPr>
        <w:rPr>
          <w:rFonts w:ascii="Calibri" w:hAnsi="Calibri" w:cs="Calibri"/>
          <w:bCs/>
          <w:i/>
          <w:color w:val="000000" w:themeColor="text1"/>
          <w:sz w:val="20"/>
          <w:szCs w:val="20"/>
        </w:rPr>
      </w:pPr>
      <w:r w:rsidRPr="00FA7F4C">
        <w:rPr>
          <w:rFonts w:ascii="Calibri" w:hAnsi="Calibri" w:cs="Calibri"/>
          <w:bCs/>
          <w:i/>
          <w:color w:val="000000" w:themeColor="text1"/>
          <w:sz w:val="20"/>
          <w:szCs w:val="20"/>
        </w:rPr>
        <w:t>Čas</w:t>
      </w:r>
      <w:r w:rsidR="00E14184" w:rsidRPr="00FA7F4C">
        <w:rPr>
          <w:rFonts w:ascii="Calibri" w:hAnsi="Calibri" w:cs="Calibri"/>
          <w:bCs/>
          <w:i/>
          <w:color w:val="000000" w:themeColor="text1"/>
          <w:sz w:val="20"/>
          <w:szCs w:val="20"/>
        </w:rPr>
        <w:t xml:space="preserve"> izvedbe: </w:t>
      </w:r>
      <w:r w:rsidR="009C042F" w:rsidRPr="00FA7F4C">
        <w:rPr>
          <w:rFonts w:ascii="Calibri" w:hAnsi="Calibri" w:cs="Calibri"/>
          <w:bCs/>
          <w:i/>
          <w:color w:val="000000" w:themeColor="text1"/>
          <w:sz w:val="20"/>
          <w:szCs w:val="20"/>
        </w:rPr>
        <w:t xml:space="preserve">od 6. do 12. februarja in </w:t>
      </w:r>
      <w:r w:rsidR="009C042F" w:rsidRPr="00FA7F4C">
        <w:rPr>
          <w:rFonts w:ascii="Calibri" w:hAnsi="Calibri" w:cs="Calibri"/>
          <w:i/>
          <w:color w:val="000000" w:themeColor="text1"/>
          <w:sz w:val="20"/>
          <w:szCs w:val="20"/>
        </w:rPr>
        <w:t>od 2. do 15</w:t>
      </w:r>
      <w:r w:rsidR="0099311B" w:rsidRPr="00FA7F4C">
        <w:rPr>
          <w:rFonts w:ascii="Calibri" w:hAnsi="Calibri" w:cs="Calibri"/>
          <w:i/>
          <w:color w:val="000000" w:themeColor="text1"/>
          <w:sz w:val="20"/>
          <w:szCs w:val="20"/>
        </w:rPr>
        <w:t>. oktob</w:t>
      </w:r>
      <w:r w:rsidR="009C042F" w:rsidRPr="00FA7F4C">
        <w:rPr>
          <w:rFonts w:ascii="Calibri" w:hAnsi="Calibri" w:cs="Calibri"/>
          <w:i/>
          <w:color w:val="000000" w:themeColor="text1"/>
          <w:sz w:val="20"/>
          <w:szCs w:val="20"/>
        </w:rPr>
        <w:t>ra 2017.</w:t>
      </w:r>
      <w:r w:rsidR="00603F15" w:rsidRPr="00FA7F4C">
        <w:rPr>
          <w:rFonts w:ascii="Calibri" w:hAnsi="Calibri" w:cs="Calibri"/>
          <w:bCs/>
          <w:i/>
          <w:color w:val="000000" w:themeColor="text1"/>
          <w:sz w:val="20"/>
          <w:szCs w:val="20"/>
        </w:rPr>
        <w:t xml:space="preserve"> </w:t>
      </w:r>
    </w:p>
    <w:p w14:paraId="41F7E717" w14:textId="77777777" w:rsidR="00A83BF5" w:rsidRPr="00FA7F4C" w:rsidRDefault="00A83BF5" w:rsidP="00B63E38">
      <w:pPr>
        <w:autoSpaceDE w:val="0"/>
        <w:autoSpaceDN w:val="0"/>
        <w:adjustRightInd w:val="0"/>
        <w:rPr>
          <w:rFonts w:ascii="Calibri" w:hAnsi="Calibri" w:cs="Calibri"/>
          <w:color w:val="000000" w:themeColor="text1"/>
          <w:sz w:val="20"/>
          <w:szCs w:val="20"/>
          <w:lang w:eastAsia="sl-SI"/>
        </w:rPr>
      </w:pPr>
    </w:p>
    <w:p w14:paraId="5E694774" w14:textId="667D97CA" w:rsidR="003D0F8F" w:rsidRPr="00FA7F4C" w:rsidRDefault="00C357E0" w:rsidP="003D0F8F">
      <w:pPr>
        <w:rPr>
          <w:rFonts w:cs="Arial"/>
          <w:color w:val="000000" w:themeColor="text1"/>
          <w:sz w:val="20"/>
          <w:szCs w:val="20"/>
        </w:rPr>
      </w:pPr>
      <w:r w:rsidRPr="00FA7F4C">
        <w:rPr>
          <w:rFonts w:ascii="Calibri" w:hAnsi="Calibri" w:cs="Arial"/>
          <w:color w:val="000000" w:themeColor="text1"/>
          <w:sz w:val="20"/>
          <w:szCs w:val="20"/>
        </w:rPr>
        <w:t>V letu 201</w:t>
      </w:r>
      <w:r w:rsidR="009C042F" w:rsidRPr="00FA7F4C">
        <w:rPr>
          <w:rFonts w:ascii="Calibri" w:hAnsi="Calibri" w:cs="Arial"/>
          <w:color w:val="000000" w:themeColor="text1"/>
          <w:sz w:val="20"/>
          <w:szCs w:val="20"/>
        </w:rPr>
        <w:t>7</w:t>
      </w:r>
      <w:r w:rsidRPr="00FA7F4C">
        <w:rPr>
          <w:rFonts w:ascii="Calibri" w:hAnsi="Calibri" w:cs="Arial"/>
          <w:color w:val="000000" w:themeColor="text1"/>
          <w:sz w:val="20"/>
          <w:szCs w:val="20"/>
        </w:rPr>
        <w:t xml:space="preserve"> </w:t>
      </w:r>
      <w:r w:rsidR="009C042F" w:rsidRPr="00FA7F4C">
        <w:rPr>
          <w:rFonts w:ascii="Calibri" w:hAnsi="Calibri" w:cs="Arial"/>
          <w:color w:val="000000" w:themeColor="text1"/>
          <w:sz w:val="20"/>
          <w:szCs w:val="20"/>
        </w:rPr>
        <w:t>(2016</w:t>
      </w:r>
      <w:r w:rsidR="00E27A73" w:rsidRPr="00FA7F4C">
        <w:rPr>
          <w:rFonts w:ascii="Calibri" w:hAnsi="Calibri" w:cs="Arial"/>
          <w:color w:val="000000" w:themeColor="text1"/>
          <w:sz w:val="20"/>
          <w:szCs w:val="20"/>
        </w:rPr>
        <w:t xml:space="preserve">) </w:t>
      </w:r>
      <w:r w:rsidRPr="00FA7F4C">
        <w:rPr>
          <w:rFonts w:ascii="Calibri" w:hAnsi="Calibri" w:cs="Arial"/>
          <w:color w:val="000000" w:themeColor="text1"/>
          <w:sz w:val="20"/>
          <w:szCs w:val="20"/>
        </w:rPr>
        <w:t>je bilo v promet</w:t>
      </w:r>
      <w:r w:rsidR="003D0F8F" w:rsidRPr="00FA7F4C">
        <w:rPr>
          <w:rFonts w:ascii="Calibri" w:hAnsi="Calibri" w:cs="Arial"/>
          <w:color w:val="000000" w:themeColor="text1"/>
          <w:sz w:val="20"/>
          <w:szCs w:val="20"/>
        </w:rPr>
        <w:t>nih nesr</w:t>
      </w:r>
      <w:r w:rsidR="009C042F" w:rsidRPr="00FA7F4C">
        <w:rPr>
          <w:rFonts w:ascii="Calibri" w:hAnsi="Calibri" w:cs="Arial"/>
          <w:color w:val="000000" w:themeColor="text1"/>
          <w:sz w:val="20"/>
          <w:szCs w:val="20"/>
        </w:rPr>
        <w:t>ečah udeleženih 654</w:t>
      </w:r>
      <w:r w:rsidR="00AE760C" w:rsidRPr="00FA7F4C">
        <w:rPr>
          <w:rFonts w:ascii="Calibri" w:hAnsi="Calibri" w:cs="Arial"/>
          <w:color w:val="000000" w:themeColor="text1"/>
          <w:sz w:val="20"/>
          <w:szCs w:val="20"/>
        </w:rPr>
        <w:t xml:space="preserve"> </w:t>
      </w:r>
      <w:r w:rsidR="009C042F" w:rsidRPr="00FA7F4C">
        <w:rPr>
          <w:rFonts w:ascii="Calibri" w:hAnsi="Calibri" w:cs="Arial"/>
          <w:color w:val="000000" w:themeColor="text1"/>
          <w:sz w:val="20"/>
          <w:szCs w:val="20"/>
        </w:rPr>
        <w:t>(714</w:t>
      </w:r>
      <w:r w:rsidRPr="00FA7F4C">
        <w:rPr>
          <w:rFonts w:ascii="Calibri" w:hAnsi="Calibri" w:cs="Arial"/>
          <w:color w:val="000000" w:themeColor="text1"/>
          <w:sz w:val="20"/>
          <w:szCs w:val="20"/>
        </w:rPr>
        <w:t>) pešcev,</w:t>
      </w:r>
      <w:r w:rsidR="003D0F8F" w:rsidRPr="00FA7F4C">
        <w:rPr>
          <w:rFonts w:ascii="Calibri" w:hAnsi="Calibri" w:cs="Arial"/>
          <w:color w:val="000000" w:themeColor="text1"/>
          <w:sz w:val="20"/>
          <w:szCs w:val="20"/>
        </w:rPr>
        <w:t xml:space="preserve"> od </w:t>
      </w:r>
      <w:r w:rsidR="00D71C84" w:rsidRPr="00FA7F4C">
        <w:rPr>
          <w:rFonts w:ascii="Calibri" w:hAnsi="Calibri" w:cs="Arial"/>
          <w:color w:val="000000" w:themeColor="text1"/>
          <w:sz w:val="20"/>
          <w:szCs w:val="20"/>
        </w:rPr>
        <w:t>teh</w:t>
      </w:r>
      <w:r w:rsidR="009C042F" w:rsidRPr="00FA7F4C">
        <w:rPr>
          <w:rFonts w:ascii="Calibri" w:hAnsi="Calibri" w:cs="Arial"/>
          <w:color w:val="000000" w:themeColor="text1"/>
          <w:sz w:val="20"/>
          <w:szCs w:val="20"/>
        </w:rPr>
        <w:t xml:space="preserve"> jih je umrlo </w:t>
      </w:r>
      <w:r w:rsidR="00EF2F07">
        <w:rPr>
          <w:rFonts w:ascii="Calibri" w:hAnsi="Calibri" w:cs="Arial"/>
          <w:color w:val="000000" w:themeColor="text1"/>
          <w:sz w:val="20"/>
          <w:szCs w:val="20"/>
        </w:rPr>
        <w:t>deset</w:t>
      </w:r>
      <w:r w:rsidR="00EF2F07" w:rsidRPr="00FA7F4C">
        <w:rPr>
          <w:rFonts w:ascii="Calibri" w:hAnsi="Calibri" w:cs="Arial"/>
          <w:color w:val="000000" w:themeColor="text1"/>
          <w:sz w:val="20"/>
          <w:szCs w:val="20"/>
        </w:rPr>
        <w:t xml:space="preserve"> </w:t>
      </w:r>
      <w:r w:rsidR="009C042F" w:rsidRPr="00FA7F4C">
        <w:rPr>
          <w:rFonts w:ascii="Calibri" w:hAnsi="Calibri" w:cs="Arial"/>
          <w:color w:val="000000" w:themeColor="text1"/>
          <w:sz w:val="20"/>
          <w:szCs w:val="20"/>
        </w:rPr>
        <w:t>(22), 126 (134</w:t>
      </w:r>
      <w:r w:rsidRPr="00FA7F4C">
        <w:rPr>
          <w:rFonts w:ascii="Calibri" w:hAnsi="Calibri" w:cs="Arial"/>
          <w:color w:val="000000" w:themeColor="text1"/>
          <w:sz w:val="20"/>
          <w:szCs w:val="20"/>
        </w:rPr>
        <w:t xml:space="preserve">) je bilo hudo </w:t>
      </w:r>
      <w:r w:rsidR="004D09EE" w:rsidRPr="00FA7F4C">
        <w:rPr>
          <w:rFonts w:ascii="Calibri" w:hAnsi="Calibri" w:cs="Arial"/>
          <w:color w:val="000000" w:themeColor="text1"/>
          <w:sz w:val="20"/>
          <w:szCs w:val="20"/>
        </w:rPr>
        <w:t>telesno poškodovanih in 475</w:t>
      </w:r>
      <w:r w:rsidR="009C042F" w:rsidRPr="00FA7F4C">
        <w:rPr>
          <w:rFonts w:ascii="Calibri" w:hAnsi="Calibri" w:cs="Arial"/>
          <w:color w:val="000000" w:themeColor="text1"/>
          <w:sz w:val="20"/>
          <w:szCs w:val="20"/>
        </w:rPr>
        <w:t xml:space="preserve"> (508</w:t>
      </w:r>
      <w:r w:rsidRPr="00FA7F4C">
        <w:rPr>
          <w:rFonts w:ascii="Calibri" w:hAnsi="Calibri" w:cs="Arial"/>
          <w:color w:val="000000" w:themeColor="text1"/>
          <w:sz w:val="20"/>
          <w:szCs w:val="20"/>
        </w:rPr>
        <w:t xml:space="preserve">) lahko telesno poškodovanih. </w:t>
      </w:r>
      <w:r w:rsidR="004D09EE" w:rsidRPr="00FA7F4C">
        <w:rPr>
          <w:rFonts w:ascii="Calibri" w:hAnsi="Calibri" w:cs="Calibri"/>
          <w:color w:val="000000" w:themeColor="text1"/>
          <w:sz w:val="20"/>
          <w:szCs w:val="20"/>
        </w:rPr>
        <w:t>V prometnih nesrečah sta bila</w:t>
      </w:r>
      <w:r w:rsidR="003D0F8F" w:rsidRPr="00FA7F4C">
        <w:rPr>
          <w:rFonts w:ascii="Calibri" w:hAnsi="Calibri" w:cs="Calibri"/>
          <w:color w:val="000000" w:themeColor="text1"/>
          <w:sz w:val="20"/>
          <w:szCs w:val="20"/>
        </w:rPr>
        <w:t xml:space="preserve"> med mrtvimi pešci </w:t>
      </w:r>
      <w:r w:rsidR="00EF2F07">
        <w:rPr>
          <w:rFonts w:ascii="Calibri" w:hAnsi="Calibri" w:cs="Calibri"/>
          <w:color w:val="000000" w:themeColor="text1"/>
          <w:sz w:val="20"/>
          <w:szCs w:val="20"/>
        </w:rPr>
        <w:t>dva</w:t>
      </w:r>
      <w:r w:rsidR="003D0F8F" w:rsidRPr="00FA7F4C">
        <w:rPr>
          <w:rFonts w:ascii="Calibri" w:hAnsi="Calibri" w:cs="Calibri"/>
          <w:color w:val="000000" w:themeColor="text1"/>
          <w:sz w:val="20"/>
          <w:szCs w:val="20"/>
        </w:rPr>
        <w:t xml:space="preserve"> (</w:t>
      </w:r>
      <w:r w:rsidR="004D09EE" w:rsidRPr="00FA7F4C">
        <w:rPr>
          <w:rFonts w:ascii="Calibri" w:hAnsi="Calibri" w:cs="Calibri"/>
          <w:color w:val="000000" w:themeColor="text1"/>
          <w:sz w:val="20"/>
          <w:szCs w:val="20"/>
        </w:rPr>
        <w:t>4</w:t>
      </w:r>
      <w:r w:rsidR="003D0F8F" w:rsidRPr="00FA7F4C">
        <w:rPr>
          <w:rFonts w:ascii="Calibri" w:hAnsi="Calibri" w:cs="Calibri"/>
          <w:color w:val="000000" w:themeColor="text1"/>
          <w:sz w:val="20"/>
          <w:szCs w:val="20"/>
        </w:rPr>
        <w:t>) pod vplivom alkohola</w:t>
      </w:r>
      <w:r w:rsidR="004D09EE" w:rsidRPr="00FA7F4C">
        <w:rPr>
          <w:rFonts w:ascii="Calibri" w:hAnsi="Calibri" w:cs="Calibri"/>
          <w:color w:val="000000" w:themeColor="text1"/>
          <w:sz w:val="20"/>
          <w:szCs w:val="20"/>
        </w:rPr>
        <w:t xml:space="preserve"> (1 povzročitelj)</w:t>
      </w:r>
      <w:r w:rsidR="003D0F8F" w:rsidRPr="00FA7F4C">
        <w:rPr>
          <w:rFonts w:ascii="Calibri" w:hAnsi="Calibri" w:cs="Calibri"/>
          <w:color w:val="000000" w:themeColor="text1"/>
          <w:sz w:val="20"/>
          <w:szCs w:val="20"/>
        </w:rPr>
        <w:t xml:space="preserve">, med poškodovanimi pa </w:t>
      </w:r>
      <w:r w:rsidR="00D71C84" w:rsidRPr="00FA7F4C">
        <w:rPr>
          <w:rFonts w:ascii="Calibri" w:hAnsi="Calibri" w:cs="Calibri"/>
          <w:color w:val="000000" w:themeColor="text1"/>
          <w:sz w:val="20"/>
          <w:szCs w:val="20"/>
        </w:rPr>
        <w:t xml:space="preserve">jih je bilo </w:t>
      </w:r>
      <w:r w:rsidR="004D09EE" w:rsidRPr="00FA7F4C">
        <w:rPr>
          <w:rFonts w:ascii="Calibri" w:hAnsi="Calibri" w:cs="Calibri"/>
          <w:color w:val="000000" w:themeColor="text1"/>
          <w:sz w:val="20"/>
          <w:szCs w:val="20"/>
        </w:rPr>
        <w:t>27 (18</w:t>
      </w:r>
      <w:r w:rsidR="003D0F8F" w:rsidRPr="00FA7F4C">
        <w:rPr>
          <w:rFonts w:ascii="Calibri" w:hAnsi="Calibri" w:cs="Calibri"/>
          <w:color w:val="000000" w:themeColor="text1"/>
          <w:sz w:val="20"/>
          <w:szCs w:val="20"/>
        </w:rPr>
        <w:t>)</w:t>
      </w:r>
      <w:r w:rsidR="003D0F8F" w:rsidRPr="00FA7F4C">
        <w:rPr>
          <w:rFonts w:cs="Arial"/>
          <w:color w:val="000000" w:themeColor="text1"/>
          <w:sz w:val="20"/>
          <w:szCs w:val="20"/>
        </w:rPr>
        <w:t xml:space="preserve">. </w:t>
      </w:r>
    </w:p>
    <w:p w14:paraId="38112EDF" w14:textId="77777777" w:rsidR="00BF4AC1" w:rsidRPr="00FA7F4C" w:rsidRDefault="00BF4AC1" w:rsidP="003D0F8F">
      <w:pPr>
        <w:rPr>
          <w:rFonts w:cs="Arial"/>
          <w:color w:val="000000" w:themeColor="text1"/>
          <w:sz w:val="20"/>
          <w:szCs w:val="20"/>
        </w:rPr>
      </w:pPr>
    </w:p>
    <w:p w14:paraId="322BBC8B" w14:textId="0332D7F2" w:rsidR="00BF4AC1" w:rsidRPr="00FA7F4C" w:rsidRDefault="00BF4AC1" w:rsidP="00BF4AC1">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V letu 2017 (2016) je bilo v prometnih nesrečah udeleženih 655 (714) pešcev</w:t>
      </w:r>
      <w:r w:rsidR="00EF2F0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od katerih jih je umrlo </w:t>
      </w:r>
      <w:r w:rsidR="00EF2F07">
        <w:rPr>
          <w:rFonts w:asciiTheme="minorHAnsi" w:hAnsiTheme="minorHAnsi" w:cstheme="minorHAnsi"/>
          <w:color w:val="000000" w:themeColor="text1"/>
          <w:sz w:val="20"/>
          <w:szCs w:val="20"/>
        </w:rPr>
        <w:t>deset</w:t>
      </w:r>
      <w:r w:rsidR="00EF2F07"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(22), 127 (134) je bilo hudo telesno poškodovanih in 474 (508) lahko telesno poškodovanih. V prometnih nesrečah </w:t>
      </w:r>
      <w:r w:rsidR="00EF2F07">
        <w:rPr>
          <w:rFonts w:asciiTheme="minorHAnsi" w:hAnsiTheme="minorHAnsi" w:cstheme="minorHAnsi"/>
          <w:color w:val="000000" w:themeColor="text1"/>
          <w:sz w:val="20"/>
          <w:szCs w:val="20"/>
        </w:rPr>
        <w:t>je</w:t>
      </w:r>
      <w:r w:rsidRPr="00FA7F4C">
        <w:rPr>
          <w:rFonts w:asciiTheme="minorHAnsi" w:hAnsiTheme="minorHAnsi" w:cstheme="minorHAnsi"/>
          <w:color w:val="000000" w:themeColor="text1"/>
          <w:sz w:val="20"/>
          <w:szCs w:val="20"/>
        </w:rPr>
        <w:t xml:space="preserve"> bil med mrtvimi pešci </w:t>
      </w:r>
      <w:r w:rsidR="00EF2F07">
        <w:rPr>
          <w:rFonts w:asciiTheme="minorHAnsi" w:hAnsiTheme="minorHAnsi" w:cstheme="minorHAnsi"/>
          <w:color w:val="000000" w:themeColor="text1"/>
          <w:sz w:val="20"/>
          <w:szCs w:val="20"/>
        </w:rPr>
        <w:t>eden</w:t>
      </w:r>
      <w:r w:rsidRPr="00FA7F4C">
        <w:rPr>
          <w:rFonts w:asciiTheme="minorHAnsi" w:hAnsiTheme="minorHAnsi" w:cstheme="minorHAnsi"/>
          <w:color w:val="000000" w:themeColor="text1"/>
          <w:sz w:val="20"/>
          <w:szCs w:val="20"/>
        </w:rPr>
        <w:t xml:space="preserve"> (4) pod vplivom alkohola, med poškodovanimi pa </w:t>
      </w:r>
      <w:r w:rsidR="00EF2F07">
        <w:rPr>
          <w:rFonts w:asciiTheme="minorHAnsi" w:hAnsiTheme="minorHAnsi" w:cstheme="minorHAnsi"/>
          <w:color w:val="000000" w:themeColor="text1"/>
          <w:sz w:val="20"/>
          <w:szCs w:val="20"/>
        </w:rPr>
        <w:t>deset</w:t>
      </w:r>
      <w:r w:rsidR="00EF2F07"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(18) pod vplivom alkohola. </w:t>
      </w:r>
    </w:p>
    <w:p w14:paraId="07E70EC7" w14:textId="77777777" w:rsidR="00C357E0" w:rsidRPr="00FA7F4C" w:rsidRDefault="00C357E0" w:rsidP="00C357E0">
      <w:pPr>
        <w:rPr>
          <w:rFonts w:ascii="Calibri" w:hAnsi="Calibri" w:cs="Arial"/>
          <w:color w:val="000000" w:themeColor="text1"/>
          <w:sz w:val="20"/>
          <w:szCs w:val="20"/>
        </w:rPr>
      </w:pPr>
    </w:p>
    <w:p w14:paraId="254E527D" w14:textId="5B563A69" w:rsidR="00665EFD" w:rsidRPr="00FA7F4C" w:rsidRDefault="00665EFD" w:rsidP="00CB3D45">
      <w:pPr>
        <w:autoSpaceDE w:val="0"/>
        <w:autoSpaceDN w:val="0"/>
        <w:adjustRightInd w:val="0"/>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Nacionalna preventivna akcija za večjo varnost pešcev je v koordinaciji AVP in s sodelovanjem drugih državnih in lokalnih organov </w:t>
      </w:r>
      <w:r w:rsidR="00EF2F07">
        <w:rPr>
          <w:rFonts w:asciiTheme="minorHAnsi" w:hAnsiTheme="minorHAnsi" w:cstheme="minorHAnsi"/>
          <w:color w:val="000000" w:themeColor="text1"/>
          <w:sz w:val="20"/>
          <w:szCs w:val="20"/>
        </w:rPr>
        <w:t>ter</w:t>
      </w:r>
      <w:r w:rsidRPr="00FA7F4C">
        <w:rPr>
          <w:rFonts w:asciiTheme="minorHAnsi" w:hAnsiTheme="minorHAnsi" w:cstheme="minorHAnsi"/>
          <w:color w:val="000000" w:themeColor="text1"/>
          <w:sz w:val="20"/>
          <w:szCs w:val="20"/>
        </w:rPr>
        <w:t xml:space="preserve"> nevladnimi organi potekala v oktobru 2017, ko so pešci najbolj ogroženi. Ciljne skupine, ki jim je predvsem namenjena preventivna akcija, so starejši in otroci kot pešci, ter vozniki, ki morajo prilagoditi svojo vožnjo </w:t>
      </w:r>
      <w:r w:rsidR="00EF2F07">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tako prispevati k večji varnosti pešcev. V okviru akcije </w:t>
      </w:r>
      <w:r w:rsidR="00EF2F07">
        <w:rPr>
          <w:rFonts w:asciiTheme="minorHAnsi" w:hAnsiTheme="minorHAnsi" w:cstheme="minorHAnsi"/>
          <w:color w:val="000000" w:themeColor="text1"/>
          <w:sz w:val="20"/>
          <w:szCs w:val="20"/>
        </w:rPr>
        <w:t>sta</w:t>
      </w:r>
      <w:r w:rsidRPr="00FA7F4C">
        <w:rPr>
          <w:rFonts w:asciiTheme="minorHAnsi" w:hAnsiTheme="minorHAnsi" w:cstheme="minorHAnsi"/>
          <w:color w:val="000000" w:themeColor="text1"/>
          <w:sz w:val="20"/>
          <w:szCs w:val="20"/>
        </w:rPr>
        <w:t xml:space="preserve"> bila pripravljena analiza prometnih nesreč, v katerih so bili v preteklem letu udeleženi pešci</w:t>
      </w:r>
      <w:r w:rsidR="00EF2F0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ter Akcijski program nacionalne akcije Pešci, v katerem so bili navedeni vsi načrtovani ukrepi. Skladno s cilji nacionalnega programa in obdobnega načrta za leti </w:t>
      </w:r>
      <w:smartTag w:uri="urn:schemas-microsoft-com:office:smarttags" w:element="metricconverter">
        <w:smartTagPr>
          <w:attr w:name="ProductID" w:val="2017 in"/>
        </w:smartTagPr>
        <w:r w:rsidRPr="00FA7F4C">
          <w:rPr>
            <w:rFonts w:asciiTheme="minorHAnsi" w:hAnsiTheme="minorHAnsi" w:cstheme="minorHAnsi"/>
            <w:color w:val="000000" w:themeColor="text1"/>
            <w:sz w:val="20"/>
            <w:szCs w:val="20"/>
          </w:rPr>
          <w:t>2017 in</w:t>
        </w:r>
      </w:smartTag>
      <w:r w:rsidRPr="00FA7F4C">
        <w:rPr>
          <w:rFonts w:asciiTheme="minorHAnsi" w:hAnsiTheme="minorHAnsi" w:cstheme="minorHAnsi"/>
          <w:color w:val="000000" w:themeColor="text1"/>
          <w:sz w:val="20"/>
          <w:szCs w:val="20"/>
        </w:rPr>
        <w:t xml:space="preserve"> 2018 se krepijo tako preventivne aktivnosti kot tudi ukrepi za umirjanje prometa, hkrati pa se zagotavlja pešcem prijaznejša infrastruktura z inovativnimi prometnimi ukrepi za večjo varnost udeležencev. AVP je v zvezi s tem oblikovala in medresorsko uskladila akcijski načrt in seznam ukrepov za l</w:t>
      </w:r>
      <w:r w:rsidR="000E0E57">
        <w:rPr>
          <w:rFonts w:asciiTheme="minorHAnsi" w:hAnsiTheme="minorHAnsi" w:cstheme="minorHAnsi"/>
          <w:color w:val="000000" w:themeColor="text1"/>
          <w:sz w:val="20"/>
          <w:szCs w:val="20"/>
        </w:rPr>
        <w:t>eto</w:t>
      </w:r>
      <w:r w:rsidRPr="00FA7F4C">
        <w:rPr>
          <w:rFonts w:asciiTheme="minorHAnsi" w:hAnsiTheme="minorHAnsi" w:cstheme="minorHAnsi"/>
          <w:color w:val="000000" w:themeColor="text1"/>
          <w:sz w:val="20"/>
          <w:szCs w:val="20"/>
        </w:rPr>
        <w:t xml:space="preserve"> 2017. V okviru začetka nacionalne akcije smo pripravili številne strokovne prispevke, članke za medije na temo večje varnosti pešcev, izvedli terenske preventivne akcije, javnosti posredovali področne statistike in primere dobrih praks za večjo varnost pešcev.</w:t>
      </w:r>
    </w:p>
    <w:p w14:paraId="6F9398FB" w14:textId="77777777" w:rsidR="00665EFD" w:rsidRPr="00FA7F4C" w:rsidRDefault="00665EFD" w:rsidP="00CB3D45">
      <w:pPr>
        <w:autoSpaceDE w:val="0"/>
        <w:autoSpaceDN w:val="0"/>
        <w:adjustRightInd w:val="0"/>
        <w:rPr>
          <w:rFonts w:asciiTheme="minorHAnsi" w:hAnsiTheme="minorHAnsi" w:cstheme="minorHAnsi"/>
          <w:color w:val="000000" w:themeColor="text1"/>
          <w:sz w:val="20"/>
          <w:szCs w:val="20"/>
        </w:rPr>
      </w:pPr>
    </w:p>
    <w:p w14:paraId="0C60CF2C" w14:textId="4A5544D0" w:rsidR="00665EFD" w:rsidRPr="00FA7F4C" w:rsidRDefault="00665EFD" w:rsidP="00665EFD">
      <w:pPr>
        <w:autoSpaceDE w:val="0"/>
        <w:autoSpaceDN w:val="0"/>
        <w:adjustRightInd w:val="0"/>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akcije </w:t>
      </w:r>
      <w:r w:rsidRPr="007B4320">
        <w:rPr>
          <w:rFonts w:asciiTheme="minorHAnsi" w:hAnsiTheme="minorHAnsi" w:cstheme="minorHAnsi"/>
          <w:color w:val="000000" w:themeColor="text1"/>
          <w:sz w:val="20"/>
          <w:szCs w:val="20"/>
        </w:rPr>
        <w:t>Bodi preViden</w:t>
      </w:r>
      <w:r w:rsidRPr="00FA7F4C">
        <w:rPr>
          <w:rFonts w:asciiTheme="minorHAnsi" w:hAnsiTheme="minorHAnsi" w:cstheme="minorHAnsi"/>
          <w:color w:val="000000" w:themeColor="text1"/>
          <w:sz w:val="20"/>
          <w:szCs w:val="20"/>
        </w:rPr>
        <w:t xml:space="preserve"> je AVP v oktobru 2017 zagotovil</w:t>
      </w:r>
      <w:r w:rsidR="000E0E5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preventivna gradiva za izvedbo vseh aktivnosti na lokalni ravni v okviru občinskih SPV in osnovnih šol (plakati, letaki, pisma, odsevni trakov</w:t>
      </w:r>
      <w:r w:rsidR="000E0E57">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in kresničke). Za namene izobraževanja in prometne vzgoje so pripravili elektronsko predstavitev za potrebe občinskih SPV in učiteljev v okviru aktivnosti na lokalni ravni. Osnovne šole so bile povabljene v aktivnosti s pisanjem pisem starim staršem s strani otrok. V okviru nacionalne akcije so potekale tudi številne medijske aktivnosti, od prispevkov v tiskanih in spletnih medijih (Slovenske novice, Gorenjski glas, Prometni vestnik, Siol portal, MMC portal, 24ur.com, Žurnal24 …), nacionalnih in lokalnih televizijskih (POP TV, RTV SLO, VTV Velenje, PETV Ptuj, TIPK Tv) in radijskih postajah (Val 202, Radio 1, Radio Capris in drugi). Prav tako so bili uporabljeni citylight plakati v Ljubljani.</w:t>
      </w:r>
    </w:p>
    <w:p w14:paraId="00BE7982" w14:textId="0308AFC2" w:rsidR="00127178" w:rsidRPr="00FA7F4C" w:rsidRDefault="00127178" w:rsidP="00CB3D45">
      <w:pPr>
        <w:tabs>
          <w:tab w:val="center" w:pos="4536"/>
          <w:tab w:val="right" w:pos="9072"/>
        </w:tabs>
        <w:rPr>
          <w:rFonts w:ascii="Calibri" w:hAnsi="Calibri"/>
          <w:color w:val="000000" w:themeColor="text1"/>
          <w:sz w:val="20"/>
          <w:szCs w:val="20"/>
        </w:rPr>
      </w:pPr>
    </w:p>
    <w:p w14:paraId="39F74264" w14:textId="05733A52" w:rsidR="00665EFD" w:rsidRPr="00FA7F4C" w:rsidRDefault="007920EC" w:rsidP="00665EFD">
      <w:pPr>
        <w:rPr>
          <w:rFonts w:asciiTheme="minorHAnsi" w:hAnsiTheme="minorHAnsi" w:cstheme="minorHAnsi"/>
          <w:color w:val="000000" w:themeColor="text1"/>
          <w:sz w:val="20"/>
          <w:szCs w:val="20"/>
        </w:rPr>
      </w:pPr>
      <w:r w:rsidRPr="00FA7F4C">
        <w:rPr>
          <w:rFonts w:asciiTheme="minorHAnsi" w:hAnsiTheme="minorHAnsi" w:cstheme="minorHAnsi"/>
          <w:noProof/>
          <w:color w:val="000000" w:themeColor="text1"/>
          <w:sz w:val="20"/>
          <w:szCs w:val="20"/>
          <w:lang w:eastAsia="sl-SI"/>
        </w:rPr>
        <w:drawing>
          <wp:anchor distT="0" distB="0" distL="114300" distR="114300" simplePos="0" relativeHeight="251668480" behindDoc="1" locked="0" layoutInCell="1" allowOverlap="1" wp14:anchorId="4F4F3B1B" wp14:editId="09D1FF32">
            <wp:simplePos x="0" y="0"/>
            <wp:positionH relativeFrom="column">
              <wp:posOffset>2969260</wp:posOffset>
            </wp:positionH>
            <wp:positionV relativeFrom="paragraph">
              <wp:posOffset>12700</wp:posOffset>
            </wp:positionV>
            <wp:extent cx="2951480" cy="2273300"/>
            <wp:effectExtent l="0" t="0" r="1270" b="0"/>
            <wp:wrapTight wrapText="bothSides">
              <wp:wrapPolygon edited="0">
                <wp:start x="0" y="0"/>
                <wp:lineTo x="0" y="21359"/>
                <wp:lineTo x="21470" y="21359"/>
                <wp:lineTo x="21470"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148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FD" w:rsidRPr="00FA7F4C">
        <w:rPr>
          <w:rFonts w:asciiTheme="minorHAnsi" w:hAnsiTheme="minorHAnsi" w:cstheme="minorHAnsi"/>
          <w:color w:val="000000" w:themeColor="text1"/>
          <w:sz w:val="20"/>
          <w:szCs w:val="20"/>
        </w:rPr>
        <w:t xml:space="preserve">Ob pričetku nacionalne akcije je AVP </w:t>
      </w:r>
      <w:r w:rsidR="00665EFD" w:rsidRPr="00FA7F4C">
        <w:rPr>
          <w:rFonts w:asciiTheme="minorHAnsi" w:hAnsiTheme="minorHAnsi" w:cstheme="minorHAnsi"/>
          <w:b/>
          <w:color w:val="000000" w:themeColor="text1"/>
          <w:sz w:val="20"/>
          <w:szCs w:val="20"/>
        </w:rPr>
        <w:t>4. oktobra 2017 ponovno organiziral</w:t>
      </w:r>
      <w:r w:rsidR="000E0E57">
        <w:rPr>
          <w:rFonts w:asciiTheme="minorHAnsi" w:hAnsiTheme="minorHAnsi" w:cstheme="minorHAnsi"/>
          <w:b/>
          <w:color w:val="000000" w:themeColor="text1"/>
          <w:sz w:val="20"/>
          <w:szCs w:val="20"/>
        </w:rPr>
        <w:t>a</w:t>
      </w:r>
      <w:r w:rsidR="00665EFD" w:rsidRPr="00FA7F4C">
        <w:rPr>
          <w:rFonts w:asciiTheme="minorHAnsi" w:hAnsiTheme="minorHAnsi" w:cstheme="minorHAnsi"/>
          <w:b/>
          <w:color w:val="000000" w:themeColor="text1"/>
          <w:sz w:val="20"/>
          <w:szCs w:val="20"/>
        </w:rPr>
        <w:t xml:space="preserve"> vseslovensko terensko akcijo</w:t>
      </w:r>
      <w:r w:rsidR="00665EFD" w:rsidRPr="00FA7F4C">
        <w:rPr>
          <w:rFonts w:asciiTheme="minorHAnsi" w:hAnsiTheme="minorHAnsi" w:cstheme="minorHAnsi"/>
          <w:color w:val="000000" w:themeColor="text1"/>
          <w:sz w:val="20"/>
          <w:szCs w:val="20"/>
        </w:rPr>
        <w:t xml:space="preserve"> z namenom o</w:t>
      </w:r>
      <w:r w:rsidR="000E0E57">
        <w:rPr>
          <w:rFonts w:asciiTheme="minorHAnsi" w:hAnsiTheme="minorHAnsi" w:cstheme="minorHAnsi"/>
          <w:color w:val="000000" w:themeColor="text1"/>
          <w:sz w:val="20"/>
          <w:szCs w:val="20"/>
        </w:rPr>
        <w:t>za</w:t>
      </w:r>
      <w:r w:rsidR="00665EFD" w:rsidRPr="00FA7F4C">
        <w:rPr>
          <w:rFonts w:asciiTheme="minorHAnsi" w:hAnsiTheme="minorHAnsi" w:cstheme="minorHAnsi"/>
          <w:color w:val="000000" w:themeColor="text1"/>
          <w:sz w:val="20"/>
          <w:szCs w:val="20"/>
        </w:rPr>
        <w:t xml:space="preserve">veščanja pešcev in opozarjanja voznikov kar v 65 slovenskih občinah po Sloveniji v izvedbi občinskih SPV in sodelujočih prostovoljcev, osrednji dogodek pa je potekal v Mariboru na Slomškovem trgu. Aktivnosti so potekale zelo uspešno, razdelili smo skoraj 10.000 odsevnih trakov in 2.500 kresničk, opozarjali voznike na prisotnost pešcev pred označenimi prehodi za pešce ter svetovali glede varnega ravnanja v prometu. V okviru nacionalne akcije Pešci, je AVP na več območjih v Ljubljani ozaveščala pešce in tekače. Podelili so </w:t>
      </w:r>
      <w:r w:rsidR="000E0E57">
        <w:rPr>
          <w:rFonts w:asciiTheme="minorHAnsi" w:hAnsiTheme="minorHAnsi" w:cstheme="minorHAnsi"/>
          <w:color w:val="000000" w:themeColor="text1"/>
          <w:sz w:val="20"/>
          <w:szCs w:val="20"/>
        </w:rPr>
        <w:t>več kot</w:t>
      </w:r>
      <w:r w:rsidR="000E0E57" w:rsidRPr="00FA7F4C">
        <w:rPr>
          <w:rFonts w:asciiTheme="minorHAnsi" w:hAnsiTheme="minorHAnsi" w:cstheme="minorHAnsi"/>
          <w:color w:val="000000" w:themeColor="text1"/>
          <w:sz w:val="20"/>
          <w:szCs w:val="20"/>
        </w:rPr>
        <w:t xml:space="preserve"> </w:t>
      </w:r>
      <w:r w:rsidR="00665EFD" w:rsidRPr="00FA7F4C">
        <w:rPr>
          <w:rFonts w:asciiTheme="minorHAnsi" w:hAnsiTheme="minorHAnsi" w:cstheme="minorHAnsi"/>
          <w:color w:val="000000" w:themeColor="text1"/>
          <w:sz w:val="20"/>
          <w:szCs w:val="20"/>
        </w:rPr>
        <w:t xml:space="preserve">1.500 odsevnikov, 1.000 brošur </w:t>
      </w:r>
      <w:r w:rsidR="00665EFD" w:rsidRPr="004436AD">
        <w:rPr>
          <w:rFonts w:asciiTheme="minorHAnsi" w:hAnsiTheme="minorHAnsi" w:cstheme="minorHAnsi"/>
          <w:i/>
          <w:color w:val="000000" w:themeColor="text1"/>
          <w:sz w:val="20"/>
          <w:szCs w:val="20"/>
        </w:rPr>
        <w:t>Posveti mi pozornost</w:t>
      </w:r>
      <w:r w:rsidR="00665EFD" w:rsidRPr="00FA7F4C">
        <w:rPr>
          <w:rFonts w:asciiTheme="minorHAnsi" w:hAnsiTheme="minorHAnsi" w:cstheme="minorHAnsi"/>
          <w:color w:val="000000" w:themeColor="text1"/>
          <w:sz w:val="20"/>
          <w:szCs w:val="20"/>
        </w:rPr>
        <w:t xml:space="preserve"> in 200 kresničk. Terensko delo smo izvedli v poznih </w:t>
      </w:r>
      <w:r w:rsidR="000E0E57">
        <w:rPr>
          <w:rFonts w:asciiTheme="minorHAnsi" w:hAnsiTheme="minorHAnsi" w:cstheme="minorHAnsi"/>
          <w:color w:val="000000" w:themeColor="text1"/>
          <w:sz w:val="20"/>
          <w:szCs w:val="20"/>
        </w:rPr>
        <w:t>p</w:t>
      </w:r>
      <w:r w:rsidR="00665EFD" w:rsidRPr="00FA7F4C">
        <w:rPr>
          <w:rFonts w:asciiTheme="minorHAnsi" w:hAnsiTheme="minorHAnsi" w:cstheme="minorHAnsi"/>
          <w:color w:val="000000" w:themeColor="text1"/>
          <w:sz w:val="20"/>
          <w:szCs w:val="20"/>
        </w:rPr>
        <w:t>opoldanskih urah, ko se že mrači in se vidnost pešcev zmanjša. Osredotočili so se na starejše pešce, ki so najbolj ogrožena skupina v prometu.</w:t>
      </w:r>
    </w:p>
    <w:p w14:paraId="78308229" w14:textId="77777777" w:rsidR="00CB3D45" w:rsidRPr="00FA7F4C" w:rsidRDefault="00CB3D45" w:rsidP="00665EFD">
      <w:pPr>
        <w:tabs>
          <w:tab w:val="center" w:pos="4536"/>
          <w:tab w:val="right" w:pos="9072"/>
        </w:tabs>
        <w:rPr>
          <w:rFonts w:asciiTheme="minorHAnsi" w:hAnsiTheme="minorHAnsi" w:cstheme="minorHAnsi"/>
          <w:color w:val="000000" w:themeColor="text1"/>
          <w:sz w:val="20"/>
          <w:szCs w:val="20"/>
        </w:rPr>
      </w:pPr>
    </w:p>
    <w:p w14:paraId="1D803DC1" w14:textId="6CA45E08" w:rsidR="00665EFD" w:rsidRPr="00FA7F4C" w:rsidRDefault="00665EFD" w:rsidP="00665EFD">
      <w:pPr>
        <w:pStyle w:val="Noga"/>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sodelovanja na Festivalu za </w:t>
      </w:r>
      <w:r w:rsidR="000E0E57">
        <w:rPr>
          <w:rFonts w:asciiTheme="minorHAnsi" w:hAnsiTheme="minorHAnsi" w:cstheme="minorHAnsi"/>
          <w:color w:val="000000" w:themeColor="text1"/>
          <w:sz w:val="20"/>
          <w:szCs w:val="20"/>
        </w:rPr>
        <w:t>tretje</w:t>
      </w:r>
      <w:r w:rsidRPr="00FA7F4C">
        <w:rPr>
          <w:rFonts w:asciiTheme="minorHAnsi" w:hAnsiTheme="minorHAnsi" w:cstheme="minorHAnsi"/>
          <w:color w:val="000000" w:themeColor="text1"/>
          <w:sz w:val="20"/>
          <w:szCs w:val="20"/>
        </w:rPr>
        <w:t xml:space="preserve"> življenjsko obdobje (26.–29.</w:t>
      </w:r>
      <w:r w:rsidR="000E0E57">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9.</w:t>
      </w:r>
      <w:r w:rsidR="000E0E57">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2017) je AVP v okviru programa sodeloval</w:t>
      </w:r>
      <w:r w:rsidR="000E0E5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na okrogli mizi </w:t>
      </w:r>
      <w:r w:rsidRPr="007B4320">
        <w:rPr>
          <w:rFonts w:asciiTheme="minorHAnsi" w:hAnsiTheme="minorHAnsi" w:cstheme="minorHAnsi"/>
          <w:color w:val="000000" w:themeColor="text1"/>
          <w:sz w:val="20"/>
          <w:szCs w:val="20"/>
        </w:rPr>
        <w:t>Starejši pešci v prometu</w:t>
      </w:r>
      <w:r w:rsidRPr="00FA7F4C">
        <w:rPr>
          <w:rFonts w:asciiTheme="minorHAnsi" w:hAnsiTheme="minorHAnsi" w:cstheme="minorHAnsi"/>
          <w:color w:val="000000" w:themeColor="text1"/>
          <w:sz w:val="20"/>
          <w:szCs w:val="20"/>
        </w:rPr>
        <w:t>, ki jo je organiziral ZDUS</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ter o</w:t>
      </w:r>
      <w:r w:rsidR="000E0E57">
        <w:rPr>
          <w:rFonts w:asciiTheme="minorHAnsi" w:hAnsiTheme="minorHAnsi" w:cstheme="minorHAnsi"/>
          <w:color w:val="000000" w:themeColor="text1"/>
          <w:sz w:val="20"/>
          <w:szCs w:val="20"/>
        </w:rPr>
        <w:t>za</w:t>
      </w:r>
      <w:r w:rsidRPr="00FA7F4C">
        <w:rPr>
          <w:rFonts w:asciiTheme="minorHAnsi" w:hAnsiTheme="minorHAnsi" w:cstheme="minorHAnsi"/>
          <w:color w:val="000000" w:themeColor="text1"/>
          <w:sz w:val="20"/>
          <w:szCs w:val="20"/>
        </w:rPr>
        <w:t>veščal</w:t>
      </w:r>
      <w:r w:rsidR="000E0E57">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starejše pešce. </w:t>
      </w:r>
    </w:p>
    <w:p w14:paraId="61B07BB6" w14:textId="77777777" w:rsidR="00665EFD" w:rsidRPr="00FA7F4C" w:rsidRDefault="00665EFD" w:rsidP="00665EFD">
      <w:pPr>
        <w:pStyle w:val="Noga"/>
        <w:rPr>
          <w:rFonts w:asciiTheme="minorHAnsi" w:hAnsiTheme="minorHAnsi" w:cstheme="minorHAnsi"/>
          <w:color w:val="000000" w:themeColor="text1"/>
          <w:sz w:val="20"/>
          <w:szCs w:val="20"/>
        </w:rPr>
      </w:pPr>
    </w:p>
    <w:p w14:paraId="036E437A" w14:textId="62731FE3" w:rsidR="00665EFD" w:rsidRPr="00FA7F4C" w:rsidRDefault="00665EFD" w:rsidP="00665EFD">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 mesecu oktobru so na AVP izvedli tudi pilotno opazovanje pešcev</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je bilo opazovanih 1.227 pešcev v treh dneh na različnih lokacijah po Sloveniji (mesto, podeželje, naselje, </w:t>
      </w:r>
      <w:r w:rsidR="000E0E57">
        <w:rPr>
          <w:rFonts w:asciiTheme="minorHAnsi" w:hAnsiTheme="minorHAnsi" w:cstheme="minorHAnsi"/>
          <w:color w:val="000000" w:themeColor="text1"/>
          <w:sz w:val="20"/>
          <w:szCs w:val="20"/>
        </w:rPr>
        <w:t>zunaj</w:t>
      </w:r>
      <w:r w:rsidR="000E0E57"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naselja, osvetljeno, neosvetljeno, državna, lokalna cesta) in beležili kršitve, opazovanje pa je potekalo med 12</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–15</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uro ter med 16</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–19</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uro. Opazovanja smo izvedli na </w:t>
      </w:r>
      <w:r w:rsidR="000E0E57">
        <w:rPr>
          <w:rFonts w:asciiTheme="minorHAnsi" w:hAnsiTheme="minorHAnsi" w:cstheme="minorHAnsi"/>
          <w:color w:val="000000" w:themeColor="text1"/>
          <w:sz w:val="20"/>
          <w:szCs w:val="20"/>
        </w:rPr>
        <w:t>štirih</w:t>
      </w:r>
      <w:r w:rsidRPr="00FA7F4C">
        <w:rPr>
          <w:rFonts w:asciiTheme="minorHAnsi" w:hAnsiTheme="minorHAnsi" w:cstheme="minorHAnsi"/>
          <w:color w:val="000000" w:themeColor="text1"/>
          <w:sz w:val="20"/>
          <w:szCs w:val="20"/>
        </w:rPr>
        <w:t xml:space="preserve"> lokacijah v Celju in okolici, </w:t>
      </w:r>
      <w:r w:rsidR="000E0E57">
        <w:rPr>
          <w:rFonts w:asciiTheme="minorHAnsi" w:hAnsiTheme="minorHAnsi" w:cstheme="minorHAnsi"/>
          <w:color w:val="000000" w:themeColor="text1"/>
          <w:sz w:val="20"/>
          <w:szCs w:val="20"/>
        </w:rPr>
        <w:t>štirih</w:t>
      </w:r>
      <w:r w:rsidRPr="00FA7F4C">
        <w:rPr>
          <w:rFonts w:asciiTheme="minorHAnsi" w:hAnsiTheme="minorHAnsi" w:cstheme="minorHAnsi"/>
          <w:color w:val="000000" w:themeColor="text1"/>
          <w:sz w:val="20"/>
          <w:szCs w:val="20"/>
        </w:rPr>
        <w:t xml:space="preserve"> lokacijah v Kamniku in okolici ter </w:t>
      </w:r>
      <w:r w:rsidR="000E0E57">
        <w:rPr>
          <w:rFonts w:asciiTheme="minorHAnsi" w:hAnsiTheme="minorHAnsi" w:cstheme="minorHAnsi"/>
          <w:color w:val="000000" w:themeColor="text1"/>
          <w:sz w:val="20"/>
          <w:szCs w:val="20"/>
        </w:rPr>
        <w:t>štirih</w:t>
      </w:r>
      <w:r w:rsidRPr="00FA7F4C">
        <w:rPr>
          <w:rFonts w:asciiTheme="minorHAnsi" w:hAnsiTheme="minorHAnsi" w:cstheme="minorHAnsi"/>
          <w:color w:val="000000" w:themeColor="text1"/>
          <w:sz w:val="20"/>
          <w:szCs w:val="20"/>
        </w:rPr>
        <w:t xml:space="preserve"> lokacijah v MO Ljubljana. Glede uporabe odsevnikov so podatki pokazali, da je delež uporabe različnih odsevnikov izredno nizek</w:t>
      </w:r>
      <w:r w:rsidR="000E0E57">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samo 1,2 % pešcev je imelo kresničko ali odsevni trak </w:t>
      </w:r>
      <w:r w:rsidR="000E0E57">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4,2 % neko drugo odsevno površino. </w:t>
      </w:r>
      <w:r w:rsidR="000E0E57">
        <w:rPr>
          <w:rFonts w:asciiTheme="minorHAnsi" w:hAnsiTheme="minorHAnsi" w:cstheme="minorHAnsi"/>
          <w:color w:val="000000" w:themeColor="text1"/>
          <w:sz w:val="20"/>
          <w:szCs w:val="20"/>
        </w:rPr>
        <w:t>V</w:t>
      </w:r>
      <w:r w:rsidRPr="00FA7F4C">
        <w:rPr>
          <w:rFonts w:asciiTheme="minorHAnsi" w:hAnsiTheme="minorHAnsi" w:cstheme="minorHAnsi"/>
          <w:color w:val="000000" w:themeColor="text1"/>
          <w:sz w:val="20"/>
          <w:szCs w:val="20"/>
        </w:rPr>
        <w:t>ečina pešcev ni uporabljala nobenega odsevnika (93 %). Res pa je, da je bila približno polovica pešcev oblečena v svetla oblačila, kar je lahko povezano tudi z suhim in lepim vremenom v času opazovanja. Glede na ustreznost ravnanja v prometu je 77 % pešcev ravnalo ustrezno, skoraj 22 % pešcev pa je kršilo določeno pravilo. Med neustreznimi ravnanji so prevladovali prečkanje izven oz</w:t>
      </w:r>
      <w:r w:rsidR="007920EC" w:rsidRPr="00FA7F4C">
        <w:rPr>
          <w:rFonts w:asciiTheme="minorHAnsi" w:hAnsiTheme="minorHAnsi" w:cstheme="minorHAnsi"/>
          <w:color w:val="000000" w:themeColor="text1"/>
          <w:sz w:val="20"/>
          <w:szCs w:val="20"/>
        </w:rPr>
        <w:t>načenega prehoda za pešce (71 %</w:t>
      </w:r>
      <w:r w:rsidRPr="00FA7F4C">
        <w:rPr>
          <w:rFonts w:asciiTheme="minorHAnsi" w:hAnsiTheme="minorHAnsi" w:cstheme="minorHAnsi"/>
          <w:color w:val="000000" w:themeColor="text1"/>
          <w:sz w:val="20"/>
          <w:szCs w:val="20"/>
        </w:rPr>
        <w:t xml:space="preserve">) </w:t>
      </w:r>
      <w:r w:rsidR="000E0E57">
        <w:rPr>
          <w:rFonts w:asciiTheme="minorHAnsi" w:hAnsiTheme="minorHAnsi" w:cstheme="minorHAnsi"/>
          <w:color w:val="000000" w:themeColor="text1"/>
          <w:sz w:val="20"/>
          <w:szCs w:val="20"/>
        </w:rPr>
        <w:t>in</w:t>
      </w:r>
      <w:r w:rsidR="000E0E57"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uporaba mobilnega telefona ali slušalk med hojo v prometu (16 %), sledijo pa še prečkanje čez sredino križišča in pri rdeči luči za pešce.</w:t>
      </w:r>
    </w:p>
    <w:p w14:paraId="1D6B8553" w14:textId="77777777" w:rsidR="002C780E" w:rsidRPr="00FA7F4C" w:rsidRDefault="002C780E" w:rsidP="00CB3D45">
      <w:pPr>
        <w:tabs>
          <w:tab w:val="center" w:pos="4536"/>
          <w:tab w:val="right" w:pos="9072"/>
        </w:tabs>
        <w:rPr>
          <w:rFonts w:ascii="Calibri" w:hAnsi="Calibri"/>
          <w:color w:val="000000" w:themeColor="text1"/>
          <w:sz w:val="20"/>
          <w:szCs w:val="20"/>
        </w:rPr>
      </w:pPr>
    </w:p>
    <w:p w14:paraId="69171C7B" w14:textId="05F3E889" w:rsidR="002C780E" w:rsidRPr="00FA7F4C" w:rsidRDefault="002C780E" w:rsidP="002C780E">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Kot redna naloga inšpektorjev za ceste se je izvajal inšpekcijski nadzor površin</w:t>
      </w:r>
      <w:r w:rsidR="000E0E57">
        <w:rPr>
          <w:rFonts w:ascii="Calibri" w:hAnsi="Calibri"/>
          <w:color w:val="000000" w:themeColor="text1"/>
          <w:sz w:val="20"/>
          <w:szCs w:val="20"/>
        </w:rPr>
        <w:t>,</w:t>
      </w:r>
      <w:r w:rsidRPr="00FA7F4C">
        <w:rPr>
          <w:rFonts w:ascii="Calibri" w:hAnsi="Calibri"/>
          <w:color w:val="000000" w:themeColor="text1"/>
          <w:sz w:val="20"/>
          <w:szCs w:val="20"/>
        </w:rPr>
        <w:t xml:space="preserve"> namenjenih za pešce, pri tem je bil na teh površinah dan poudarek na: preglednosti, prometni signalizaciji, javni razsvetljavi, umirjanju prometa (pločniki, hodniki za pešce) in gibanju funkcionalno oviranih oseb. Ob ugotovljenih pomanjkljivostih in nepravilnostih so bili upravljavcem in vzdrževalcem cest odrejeni ustrezni inšpekcijski ukrepi za odpravo le-teh.</w:t>
      </w:r>
    </w:p>
    <w:p w14:paraId="27D2DDAE" w14:textId="77777777" w:rsidR="00817830" w:rsidRPr="00FA7F4C" w:rsidRDefault="00817830" w:rsidP="002C780E">
      <w:pPr>
        <w:tabs>
          <w:tab w:val="center" w:pos="4536"/>
          <w:tab w:val="right" w:pos="9072"/>
        </w:tabs>
        <w:rPr>
          <w:rFonts w:ascii="Calibri" w:hAnsi="Calibri"/>
          <w:color w:val="000000" w:themeColor="text1"/>
          <w:sz w:val="20"/>
          <w:szCs w:val="20"/>
        </w:rPr>
      </w:pPr>
    </w:p>
    <w:p w14:paraId="5F8F232B" w14:textId="114502FD" w:rsidR="00817830" w:rsidRPr="00FA7F4C" w:rsidRDefault="00817830" w:rsidP="002C780E">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Redarji v Mestni občini Ljubljana so v času akcijskega nadzora (v okviru nacionalne akcije) zaznali 164 kršitev pešcev.</w:t>
      </w:r>
    </w:p>
    <w:p w14:paraId="7598A822" w14:textId="77777777" w:rsidR="00CB3D45" w:rsidRPr="00FA7F4C" w:rsidRDefault="00CB3D45" w:rsidP="00B63E38">
      <w:pPr>
        <w:autoSpaceDE w:val="0"/>
        <w:autoSpaceDN w:val="0"/>
        <w:adjustRightInd w:val="0"/>
        <w:rPr>
          <w:rFonts w:ascii="Calibri" w:hAnsi="Calibri" w:cs="Calibri"/>
          <w:color w:val="000000" w:themeColor="text1"/>
          <w:sz w:val="20"/>
          <w:szCs w:val="20"/>
          <w:lang w:eastAsia="sl-SI"/>
        </w:rPr>
      </w:pPr>
    </w:p>
    <w:p w14:paraId="7C77105E" w14:textId="3049B2FC" w:rsidR="00C21893" w:rsidRPr="00B16853" w:rsidRDefault="009500EE" w:rsidP="00AD21FD">
      <w:pPr>
        <w:pStyle w:val="Naslov2"/>
      </w:pPr>
      <w:bookmarkStart w:id="185" w:name="_Toc385511971"/>
      <w:bookmarkStart w:id="186" w:name="_Toc385512358"/>
      <w:bookmarkStart w:id="187" w:name="_Toc512412916"/>
      <w:r>
        <w:t>4.10</w:t>
      </w:r>
      <w:r w:rsidR="00B408A6" w:rsidRPr="00B16853">
        <w:t xml:space="preserve">.7 </w:t>
      </w:r>
      <w:r w:rsidR="009134CB" w:rsidRPr="00B16853">
        <w:t>VARNOSTNI PAS IN OTROŠKI VARNOSTNI SEDEŽI</w:t>
      </w:r>
      <w:bookmarkEnd w:id="185"/>
      <w:bookmarkEnd w:id="186"/>
      <w:bookmarkEnd w:id="187"/>
    </w:p>
    <w:p w14:paraId="7EBBD543" w14:textId="75C03FBA" w:rsidR="00C21893" w:rsidRPr="00B16853" w:rsidRDefault="009134CB" w:rsidP="00C21893">
      <w:pPr>
        <w:spacing w:line="312" w:lineRule="auto"/>
        <w:rPr>
          <w:rFonts w:ascii="Calibri" w:hAnsi="Calibri" w:cs="Calibri"/>
          <w:b/>
          <w:i/>
          <w:color w:val="1F497D"/>
          <w:sz w:val="20"/>
          <w:szCs w:val="20"/>
          <w:highlight w:val="yellow"/>
        </w:rPr>
      </w:pPr>
      <w:r w:rsidRPr="00B16853">
        <w:rPr>
          <w:rFonts w:ascii="Calibri" w:hAnsi="Calibri" w:cs="Calibri"/>
          <w:b/>
          <w:i/>
          <w:color w:val="1F497D"/>
          <w:sz w:val="20"/>
          <w:szCs w:val="20"/>
          <w:highlight w:val="yellow"/>
        </w:rPr>
        <w:t>TEMELJNI CILJ: dvig stopnje uporabe varnostnega pasu med vozniki in potniki osebnih vozil na 98 %</w:t>
      </w:r>
    </w:p>
    <w:p w14:paraId="06F179EF" w14:textId="5FD18B89" w:rsidR="008C70B7" w:rsidRPr="00B16853" w:rsidRDefault="000121CE" w:rsidP="008C70B7">
      <w:pPr>
        <w:autoSpaceDE w:val="0"/>
        <w:autoSpaceDN w:val="0"/>
        <w:adjustRightInd w:val="0"/>
        <w:rPr>
          <w:rFonts w:ascii="Calibri" w:hAnsi="Calibri" w:cs="Calibri"/>
          <w:sz w:val="20"/>
          <w:szCs w:val="20"/>
          <w:lang w:eastAsia="sl-SI"/>
        </w:rPr>
      </w:pPr>
      <w:r w:rsidRPr="00B16853">
        <w:rPr>
          <w:rFonts w:ascii="Calibri" w:hAnsi="Calibri" w:cs="Calibri"/>
          <w:sz w:val="20"/>
          <w:szCs w:val="20"/>
        </w:rPr>
        <w:t xml:space="preserve">Varnostni pas je </w:t>
      </w:r>
      <w:r w:rsidR="00526491" w:rsidRPr="00B16853">
        <w:rPr>
          <w:rFonts w:ascii="Calibri" w:hAnsi="Calibri" w:cs="Calibri"/>
          <w:sz w:val="20"/>
          <w:szCs w:val="20"/>
        </w:rPr>
        <w:t xml:space="preserve">v primeru prometne nesreče </w:t>
      </w:r>
      <w:r w:rsidRPr="00B16853">
        <w:rPr>
          <w:rFonts w:ascii="Calibri" w:hAnsi="Calibri" w:cs="Calibri"/>
          <w:sz w:val="20"/>
          <w:szCs w:val="20"/>
        </w:rPr>
        <w:t xml:space="preserve">najučinkovitejša naprava za zaščito potnikov v osebnih in lahkih dostavnih vozilih. Uvajanje varnostnih pasov v vozila </w:t>
      </w:r>
      <w:r w:rsidR="006D6A92">
        <w:rPr>
          <w:rFonts w:ascii="Calibri" w:hAnsi="Calibri" w:cs="Calibri"/>
          <w:sz w:val="20"/>
          <w:szCs w:val="20"/>
        </w:rPr>
        <w:t>je</w:t>
      </w:r>
      <w:r w:rsidRPr="00B16853">
        <w:rPr>
          <w:rFonts w:ascii="Calibri" w:hAnsi="Calibri" w:cs="Calibri"/>
          <w:sz w:val="20"/>
          <w:szCs w:val="20"/>
        </w:rPr>
        <w:t xml:space="preserve"> v vseh letih obstoja avtomobilske industrije </w:t>
      </w:r>
      <w:r w:rsidR="006D6A92">
        <w:rPr>
          <w:rFonts w:ascii="Calibri" w:hAnsi="Calibri" w:cs="Calibri"/>
          <w:sz w:val="20"/>
          <w:szCs w:val="20"/>
        </w:rPr>
        <w:t xml:space="preserve">pomenilo </w:t>
      </w:r>
      <w:r w:rsidRPr="00B16853">
        <w:rPr>
          <w:rFonts w:ascii="Calibri" w:hAnsi="Calibri" w:cs="Calibri"/>
          <w:sz w:val="20"/>
          <w:szCs w:val="20"/>
        </w:rPr>
        <w:t>doslej največji korak k izboljšanju pasivne varnosti potnikov med trčenjem. Manjša stopnja privezanosti ob trčenju nedvomno pomeni večjo verjetnost nastanka hudih telesnih poškodb ali smrti. Preventivna akcija</w:t>
      </w:r>
      <w:r w:rsidRPr="00B16853">
        <w:rPr>
          <w:rFonts w:ascii="Calibri" w:hAnsi="Calibri" w:cs="Calibri"/>
          <w:bCs/>
          <w:sz w:val="20"/>
          <w:szCs w:val="20"/>
        </w:rPr>
        <w:t xml:space="preserve"> za nadzor nad uporabo varnostnih pasov se izvede </w:t>
      </w:r>
      <w:r w:rsidR="00D5579A" w:rsidRPr="00B16853">
        <w:rPr>
          <w:rFonts w:ascii="Calibri" w:hAnsi="Calibri" w:cs="Calibri"/>
          <w:bCs/>
          <w:sz w:val="20"/>
          <w:szCs w:val="20"/>
        </w:rPr>
        <w:t>dvakrat</w:t>
      </w:r>
      <w:r w:rsidRPr="00B16853">
        <w:rPr>
          <w:rFonts w:ascii="Calibri" w:hAnsi="Calibri" w:cs="Calibri"/>
          <w:bCs/>
          <w:sz w:val="20"/>
          <w:szCs w:val="20"/>
        </w:rPr>
        <w:t xml:space="preserve"> letno, nosilec </w:t>
      </w:r>
      <w:r w:rsidR="00990C30">
        <w:rPr>
          <w:rFonts w:ascii="Calibri" w:hAnsi="Calibri" w:cs="Calibri"/>
          <w:bCs/>
          <w:sz w:val="20"/>
          <w:szCs w:val="20"/>
        </w:rPr>
        <w:t>oziroma</w:t>
      </w:r>
      <w:r w:rsidRPr="00B16853">
        <w:rPr>
          <w:rFonts w:ascii="Calibri" w:hAnsi="Calibri" w:cs="Calibri"/>
          <w:bCs/>
          <w:sz w:val="20"/>
          <w:szCs w:val="20"/>
        </w:rPr>
        <w:t xml:space="preserve"> koordinator</w:t>
      </w:r>
      <w:r w:rsidR="00127178">
        <w:rPr>
          <w:rFonts w:ascii="Calibri" w:hAnsi="Calibri" w:cs="Calibri"/>
          <w:bCs/>
          <w:sz w:val="20"/>
          <w:szCs w:val="20"/>
        </w:rPr>
        <w:t xml:space="preserve"> pa</w:t>
      </w:r>
      <w:r w:rsidRPr="00B16853">
        <w:rPr>
          <w:rFonts w:ascii="Calibri" w:hAnsi="Calibri" w:cs="Calibri"/>
          <w:bCs/>
          <w:sz w:val="20"/>
          <w:szCs w:val="20"/>
        </w:rPr>
        <w:t xml:space="preserve"> izdela podroben načrt dela. Po končani akciji se izdela </w:t>
      </w:r>
      <w:r w:rsidR="006D6A92">
        <w:rPr>
          <w:rFonts w:ascii="Calibri" w:hAnsi="Calibri" w:cs="Calibri"/>
          <w:bCs/>
          <w:sz w:val="20"/>
          <w:szCs w:val="20"/>
        </w:rPr>
        <w:t>končno</w:t>
      </w:r>
      <w:r w:rsidRPr="00B16853">
        <w:rPr>
          <w:rFonts w:ascii="Calibri" w:hAnsi="Calibri" w:cs="Calibri"/>
          <w:bCs/>
          <w:sz w:val="20"/>
          <w:szCs w:val="20"/>
        </w:rPr>
        <w:t xml:space="preserve"> poročilo s predlogi nadaljnjih ukrepov.</w:t>
      </w:r>
      <w:r w:rsidR="008C70B7" w:rsidRPr="00B16853">
        <w:rPr>
          <w:rFonts w:ascii="Calibri" w:hAnsi="Calibri" w:cs="Calibri"/>
          <w:bCs/>
          <w:sz w:val="20"/>
          <w:szCs w:val="20"/>
        </w:rPr>
        <w:t xml:space="preserve"> </w:t>
      </w:r>
      <w:r w:rsidR="008C70B7" w:rsidRPr="00B16853">
        <w:rPr>
          <w:rFonts w:ascii="Calibri" w:hAnsi="Calibri" w:cs="Calibri"/>
          <w:sz w:val="20"/>
          <w:szCs w:val="20"/>
          <w:lang w:eastAsia="sl-SI"/>
        </w:rPr>
        <w:t xml:space="preserve">Namen akcije je vplivati na vedenje voznikov in potnikov v vozilih </w:t>
      </w:r>
      <w:r w:rsidR="006D6A92">
        <w:rPr>
          <w:rFonts w:ascii="Calibri" w:hAnsi="Calibri" w:cs="Calibri"/>
          <w:sz w:val="20"/>
          <w:szCs w:val="20"/>
          <w:lang w:eastAsia="sl-SI"/>
        </w:rPr>
        <w:t>in s tem</w:t>
      </w:r>
      <w:r w:rsidR="008C70B7" w:rsidRPr="00B16853">
        <w:rPr>
          <w:rFonts w:ascii="Calibri" w:hAnsi="Calibri" w:cs="Calibri"/>
          <w:sz w:val="20"/>
          <w:szCs w:val="20"/>
          <w:lang w:eastAsia="sl-SI"/>
        </w:rPr>
        <w:t xml:space="preserve"> zmanjšati najhujše posledice prometnih nesreč.</w:t>
      </w:r>
    </w:p>
    <w:p w14:paraId="78DF6C69" w14:textId="2721BA5C" w:rsidR="004E7A91" w:rsidRPr="00B16853" w:rsidRDefault="000E0E57" w:rsidP="008C70B7">
      <w:pPr>
        <w:autoSpaceDE w:val="0"/>
        <w:autoSpaceDN w:val="0"/>
        <w:adjustRightInd w:val="0"/>
        <w:rPr>
          <w:rFonts w:ascii="Calibri" w:hAnsi="Calibri" w:cs="Calibri"/>
          <w:sz w:val="20"/>
          <w:szCs w:val="20"/>
          <w:lang w:eastAsia="sl-SI"/>
        </w:rPr>
      </w:pPr>
      <w:r>
        <w:rPr>
          <w:rFonts w:ascii="Calibri" w:hAnsi="Calibri" w:cs="Calibri"/>
          <w:sz w:val="20"/>
          <w:szCs w:val="20"/>
          <w:lang w:eastAsia="sl-SI"/>
        </w:rPr>
        <w:t xml:space="preserve">M </w:t>
      </w:r>
      <w:r w:rsidRPr="004436AD">
        <w:rPr>
          <w:rFonts w:ascii="Calibri" w:hAnsi="Calibri" w:cs="Calibri"/>
          <w:sz w:val="28"/>
          <w:szCs w:val="28"/>
          <w:lang w:eastAsia="sl-SI"/>
        </w:rPr>
        <w:t>–</w:t>
      </w:r>
      <w:r>
        <w:rPr>
          <w:rFonts w:ascii="Calibri" w:hAnsi="Calibri" w:cs="Calibri"/>
          <w:sz w:val="20"/>
          <w:szCs w:val="20"/>
          <w:lang w:eastAsia="sl-SI"/>
        </w:rPr>
        <w:t xml:space="preserve"> m </w:t>
      </w:r>
    </w:p>
    <w:p w14:paraId="2E4EE6E4" w14:textId="436EA7CA" w:rsidR="00823749" w:rsidRPr="00B16853" w:rsidRDefault="000968E4" w:rsidP="000968E4">
      <w:pPr>
        <w:autoSpaceDE w:val="0"/>
        <w:autoSpaceDN w:val="0"/>
        <w:adjustRightInd w:val="0"/>
        <w:rPr>
          <w:rFonts w:ascii="Calibri" w:hAnsi="Calibri" w:cs="Calibri"/>
          <w:b/>
          <w:i/>
          <w:color w:val="1F497D"/>
          <w:sz w:val="20"/>
          <w:szCs w:val="20"/>
        </w:rPr>
      </w:pPr>
      <w:r w:rsidRPr="00B16853">
        <w:rPr>
          <w:rFonts w:ascii="Calibri" w:hAnsi="Calibri" w:cs="Calibri"/>
          <w:b/>
          <w:i/>
          <w:color w:val="1F497D"/>
          <w:sz w:val="20"/>
          <w:szCs w:val="20"/>
          <w:lang w:eastAsia="sl-SI"/>
        </w:rPr>
        <w:t xml:space="preserve">PODCILJ: </w:t>
      </w:r>
      <w:r w:rsidRPr="00B16853">
        <w:rPr>
          <w:rFonts w:ascii="Calibri" w:hAnsi="Calibri" w:cs="Calibri"/>
          <w:b/>
          <w:i/>
          <w:color w:val="1F497D"/>
          <w:sz w:val="20"/>
          <w:szCs w:val="20"/>
        </w:rPr>
        <w:t>dvig stopnje uporabe varnostnega pasu na avtobusih, ki prevažajo otroke</w:t>
      </w:r>
      <w:r w:rsidR="000E0E57">
        <w:rPr>
          <w:rFonts w:ascii="Calibri" w:hAnsi="Calibri" w:cs="Calibri"/>
          <w:b/>
          <w:i/>
          <w:color w:val="1F497D"/>
          <w:sz w:val="20"/>
          <w:szCs w:val="20"/>
        </w:rPr>
        <w:t>,</w:t>
      </w:r>
      <w:r w:rsidRPr="00B16853">
        <w:rPr>
          <w:rFonts w:ascii="Calibri" w:hAnsi="Calibri" w:cs="Calibri"/>
          <w:b/>
          <w:i/>
          <w:color w:val="1F497D"/>
          <w:sz w:val="20"/>
          <w:szCs w:val="20"/>
        </w:rPr>
        <w:t xml:space="preserve"> na 100 %,</w:t>
      </w:r>
      <w:r w:rsidRPr="00B16853">
        <w:rPr>
          <w:rFonts w:ascii="Calibri" w:hAnsi="Calibri" w:cs="Calibri"/>
          <w:b/>
          <w:i/>
          <w:color w:val="1F497D"/>
          <w:sz w:val="20"/>
          <w:szCs w:val="20"/>
          <w:lang w:eastAsia="sl-SI"/>
        </w:rPr>
        <w:t xml:space="preserve"> </w:t>
      </w:r>
      <w:r w:rsidRPr="00B16853">
        <w:rPr>
          <w:rFonts w:ascii="Calibri" w:hAnsi="Calibri" w:cs="Calibri"/>
          <w:b/>
          <w:i/>
          <w:color w:val="1F497D"/>
          <w:sz w:val="20"/>
          <w:szCs w:val="20"/>
        </w:rPr>
        <w:t xml:space="preserve">dvig stopnje uporabe varnostnega pasu med vozniki avtobusov </w:t>
      </w:r>
      <w:r w:rsidR="006D6A92">
        <w:rPr>
          <w:rFonts w:ascii="Calibri" w:hAnsi="Calibri" w:cs="Calibri"/>
          <w:b/>
          <w:i/>
          <w:color w:val="1F497D"/>
          <w:sz w:val="20"/>
          <w:szCs w:val="20"/>
        </w:rPr>
        <w:t>in</w:t>
      </w:r>
      <w:r w:rsidRPr="00B16853">
        <w:rPr>
          <w:rFonts w:ascii="Calibri" w:hAnsi="Calibri" w:cs="Calibri"/>
          <w:b/>
          <w:i/>
          <w:color w:val="1F497D"/>
          <w:sz w:val="20"/>
          <w:szCs w:val="20"/>
        </w:rPr>
        <w:t xml:space="preserve"> tovornih vozil na 100 %</w:t>
      </w:r>
    </w:p>
    <w:p w14:paraId="23FC7E4A" w14:textId="77777777" w:rsidR="00DE58AE" w:rsidRPr="00B16853" w:rsidRDefault="00DE58AE" w:rsidP="000968E4">
      <w:pPr>
        <w:autoSpaceDE w:val="0"/>
        <w:autoSpaceDN w:val="0"/>
        <w:adjustRightInd w:val="0"/>
        <w:rPr>
          <w:rFonts w:ascii="Calibri" w:hAnsi="Calibri" w:cs="Calibri"/>
          <w:b/>
          <w:i/>
          <w:color w:val="1F497D"/>
          <w:sz w:val="20"/>
          <w:szCs w:val="20"/>
        </w:rPr>
      </w:pPr>
    </w:p>
    <w:p w14:paraId="28859EF9" w14:textId="102882D4" w:rsidR="00823749" w:rsidRPr="00FA7F4C" w:rsidRDefault="00823749" w:rsidP="00823749">
      <w:pPr>
        <w:rPr>
          <w:rFonts w:ascii="Calibri" w:hAnsi="Calibri" w:cs="Calibri"/>
          <w:i/>
          <w:color w:val="000000" w:themeColor="text1"/>
          <w:sz w:val="20"/>
          <w:szCs w:val="20"/>
        </w:rPr>
      </w:pPr>
      <w:r w:rsidRPr="00FA7F4C">
        <w:rPr>
          <w:rFonts w:ascii="Calibri" w:hAnsi="Calibri" w:cs="Calibri"/>
          <w:b/>
          <w:i/>
          <w:color w:val="000000" w:themeColor="text1"/>
          <w:sz w:val="20"/>
          <w:szCs w:val="20"/>
        </w:rPr>
        <w:t>Graf 2</w:t>
      </w:r>
      <w:r w:rsidR="008F0628" w:rsidRPr="00FA7F4C">
        <w:rPr>
          <w:rFonts w:ascii="Calibri" w:hAnsi="Calibri" w:cs="Calibri"/>
          <w:b/>
          <w:i/>
          <w:color w:val="000000" w:themeColor="text1"/>
          <w:sz w:val="20"/>
          <w:szCs w:val="20"/>
        </w:rPr>
        <w:t>3</w:t>
      </w:r>
      <w:r w:rsidRPr="00FA7F4C">
        <w:rPr>
          <w:rFonts w:ascii="Calibri" w:hAnsi="Calibri" w:cs="Calibri"/>
          <w:b/>
          <w:i/>
          <w:color w:val="000000" w:themeColor="text1"/>
          <w:sz w:val="20"/>
          <w:szCs w:val="20"/>
        </w:rPr>
        <w:t>: Odstotek umrlih voznikov in potnikov v osebnih in tovornih vozi</w:t>
      </w:r>
      <w:r w:rsidR="00127178" w:rsidRPr="00FA7F4C">
        <w:rPr>
          <w:rFonts w:ascii="Calibri" w:hAnsi="Calibri" w:cs="Calibri"/>
          <w:b/>
          <w:i/>
          <w:color w:val="000000" w:themeColor="text1"/>
          <w:sz w:val="20"/>
          <w:szCs w:val="20"/>
        </w:rPr>
        <w:t>lih</w:t>
      </w:r>
      <w:r w:rsidR="003A1BE4" w:rsidRPr="00FA7F4C">
        <w:rPr>
          <w:rFonts w:ascii="Calibri" w:hAnsi="Calibri" w:cs="Calibri"/>
          <w:b/>
          <w:i/>
          <w:color w:val="000000" w:themeColor="text1"/>
          <w:sz w:val="20"/>
          <w:szCs w:val="20"/>
        </w:rPr>
        <w:t>, ki med vožnjo so/niso uporabljali</w:t>
      </w:r>
      <w:r w:rsidR="002818C5" w:rsidRPr="00FA7F4C">
        <w:rPr>
          <w:rFonts w:ascii="Calibri" w:hAnsi="Calibri" w:cs="Calibri"/>
          <w:b/>
          <w:i/>
          <w:color w:val="000000" w:themeColor="text1"/>
          <w:sz w:val="20"/>
          <w:szCs w:val="20"/>
        </w:rPr>
        <w:t xml:space="preserve"> varnostni</w:t>
      </w:r>
      <w:r w:rsidR="000E0E57">
        <w:rPr>
          <w:rFonts w:ascii="Calibri" w:hAnsi="Calibri" w:cs="Calibri"/>
          <w:b/>
          <w:i/>
          <w:color w:val="000000" w:themeColor="text1"/>
          <w:sz w:val="20"/>
          <w:szCs w:val="20"/>
        </w:rPr>
        <w:t>/-</w:t>
      </w:r>
      <w:r w:rsidR="007B4320">
        <w:rPr>
          <w:rFonts w:ascii="Calibri" w:hAnsi="Calibri" w:cs="Calibri"/>
          <w:b/>
          <w:i/>
          <w:color w:val="000000" w:themeColor="text1"/>
          <w:sz w:val="20"/>
          <w:szCs w:val="20"/>
        </w:rPr>
        <w:t>n</w:t>
      </w:r>
      <w:r w:rsidR="000E0E57">
        <w:rPr>
          <w:rFonts w:ascii="Calibri" w:hAnsi="Calibri" w:cs="Calibri"/>
          <w:b/>
          <w:i/>
          <w:color w:val="000000" w:themeColor="text1"/>
          <w:sz w:val="20"/>
          <w:szCs w:val="20"/>
        </w:rPr>
        <w:t>ega</w:t>
      </w:r>
      <w:r w:rsidR="002818C5" w:rsidRPr="00FA7F4C">
        <w:rPr>
          <w:rFonts w:ascii="Calibri" w:hAnsi="Calibri" w:cs="Calibri"/>
          <w:b/>
          <w:i/>
          <w:color w:val="000000" w:themeColor="text1"/>
          <w:sz w:val="20"/>
          <w:szCs w:val="20"/>
        </w:rPr>
        <w:t xml:space="preserve"> pas</w:t>
      </w:r>
      <w:r w:rsidR="000E0E57">
        <w:rPr>
          <w:rFonts w:ascii="Calibri" w:hAnsi="Calibri" w:cs="Calibri"/>
          <w:b/>
          <w:i/>
          <w:color w:val="000000" w:themeColor="text1"/>
          <w:sz w:val="20"/>
          <w:szCs w:val="20"/>
        </w:rPr>
        <w:t>/-u</w:t>
      </w:r>
      <w:r w:rsidR="002818C5" w:rsidRPr="00FA7F4C">
        <w:rPr>
          <w:rFonts w:ascii="Calibri" w:hAnsi="Calibri" w:cs="Calibri"/>
          <w:b/>
          <w:i/>
          <w:color w:val="000000" w:themeColor="text1"/>
          <w:sz w:val="20"/>
          <w:szCs w:val="20"/>
        </w:rPr>
        <w:t xml:space="preserve"> v obdobju 2013</w:t>
      </w:r>
      <w:r w:rsidR="000E0E57">
        <w:rPr>
          <w:rFonts w:ascii="Calibri" w:hAnsi="Calibri" w:cs="Calibri"/>
          <w:b/>
          <w:i/>
          <w:color w:val="000000" w:themeColor="text1"/>
          <w:sz w:val="20"/>
          <w:szCs w:val="20"/>
        </w:rPr>
        <w:t>–</w:t>
      </w:r>
      <w:r w:rsidR="003A1BE4" w:rsidRPr="00FA7F4C">
        <w:rPr>
          <w:rFonts w:ascii="Calibri" w:hAnsi="Calibri" w:cs="Calibri"/>
          <w:b/>
          <w:i/>
          <w:color w:val="000000" w:themeColor="text1"/>
          <w:sz w:val="20"/>
          <w:szCs w:val="20"/>
        </w:rPr>
        <w:t>201</w:t>
      </w:r>
      <w:r w:rsidR="001C730C" w:rsidRPr="00FA7F4C">
        <w:rPr>
          <w:rFonts w:ascii="Calibri" w:hAnsi="Calibri" w:cs="Calibri"/>
          <w:b/>
          <w:i/>
          <w:color w:val="000000" w:themeColor="text1"/>
          <w:sz w:val="20"/>
          <w:szCs w:val="20"/>
        </w:rPr>
        <w:t>7</w:t>
      </w:r>
    </w:p>
    <w:p w14:paraId="293071E0" w14:textId="45D96144" w:rsidR="003D0F8F" w:rsidRPr="00B16853" w:rsidRDefault="003D0F8F" w:rsidP="00823749">
      <w:pPr>
        <w:rPr>
          <w:rFonts w:ascii="Calibri" w:hAnsi="Calibri" w:cs="Calibri"/>
          <w:i/>
          <w:sz w:val="20"/>
          <w:szCs w:val="20"/>
        </w:rPr>
      </w:pPr>
    </w:p>
    <w:p w14:paraId="4A24FFAA" w14:textId="74726E05" w:rsidR="002818C5" w:rsidRDefault="002818C5" w:rsidP="002818C5">
      <w:pPr>
        <w:jc w:val="center"/>
        <w:rPr>
          <w:rFonts w:ascii="Calibri" w:hAnsi="Calibri" w:cs="Calibri"/>
          <w:bCs/>
          <w:i/>
          <w:color w:val="FF0000"/>
          <w:sz w:val="20"/>
          <w:szCs w:val="20"/>
        </w:rPr>
      </w:pPr>
      <w:r>
        <w:rPr>
          <w:noProof/>
          <w:lang w:eastAsia="sl-SI"/>
        </w:rPr>
        <w:drawing>
          <wp:inline distT="0" distB="0" distL="0" distR="0" wp14:anchorId="64F3BDF6" wp14:editId="65AA19E6">
            <wp:extent cx="5210175" cy="3295650"/>
            <wp:effectExtent l="0" t="0" r="9525" b="1905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4D4FB1" w14:textId="77777777" w:rsidR="002818C5" w:rsidRDefault="002818C5" w:rsidP="00841CC7">
      <w:pPr>
        <w:rPr>
          <w:rFonts w:ascii="Calibri" w:hAnsi="Calibri" w:cs="Calibri"/>
          <w:bCs/>
          <w:i/>
          <w:color w:val="FF0000"/>
          <w:sz w:val="20"/>
          <w:szCs w:val="20"/>
        </w:rPr>
      </w:pPr>
    </w:p>
    <w:p w14:paraId="428D79CA" w14:textId="63305362" w:rsidR="0099311B" w:rsidRPr="00003614" w:rsidRDefault="0099311B" w:rsidP="00841CC7">
      <w:pPr>
        <w:rPr>
          <w:rFonts w:ascii="Calibri" w:hAnsi="Calibri" w:cs="Calibri"/>
          <w:bCs/>
          <w:i/>
          <w:color w:val="000000" w:themeColor="text1"/>
          <w:sz w:val="20"/>
          <w:szCs w:val="20"/>
        </w:rPr>
      </w:pPr>
      <w:r w:rsidRPr="00003614">
        <w:rPr>
          <w:rFonts w:ascii="Calibri" w:hAnsi="Calibri" w:cs="Calibri"/>
          <w:bCs/>
          <w:i/>
          <w:color w:val="000000" w:themeColor="text1"/>
          <w:sz w:val="20"/>
          <w:szCs w:val="20"/>
        </w:rPr>
        <w:t xml:space="preserve">Nosilec </w:t>
      </w:r>
      <w:r w:rsidR="0065077A" w:rsidRPr="00003614">
        <w:rPr>
          <w:rFonts w:ascii="Calibri" w:hAnsi="Calibri" w:cs="Calibri"/>
          <w:bCs/>
          <w:i/>
          <w:color w:val="000000" w:themeColor="text1"/>
          <w:sz w:val="20"/>
          <w:szCs w:val="20"/>
        </w:rPr>
        <w:t>dejavnost</w:t>
      </w:r>
      <w:r w:rsidRPr="00003614">
        <w:rPr>
          <w:rFonts w:ascii="Calibri" w:hAnsi="Calibri" w:cs="Calibri"/>
          <w:bCs/>
          <w:i/>
          <w:color w:val="000000" w:themeColor="text1"/>
          <w:sz w:val="20"/>
          <w:szCs w:val="20"/>
        </w:rPr>
        <w:t>i: Javna agencija Republike Slovenije za varnost prometa</w:t>
      </w:r>
      <w:r w:rsidR="001C730C" w:rsidRPr="00003614">
        <w:rPr>
          <w:rFonts w:ascii="Calibri" w:hAnsi="Calibri" w:cs="Calibri"/>
          <w:bCs/>
          <w:i/>
          <w:color w:val="000000" w:themeColor="text1"/>
          <w:sz w:val="20"/>
          <w:szCs w:val="20"/>
        </w:rPr>
        <w:t>.</w:t>
      </w:r>
    </w:p>
    <w:p w14:paraId="488604F0" w14:textId="6672F510" w:rsidR="0099311B" w:rsidRPr="00003614" w:rsidRDefault="00CF5615" w:rsidP="00E14184">
      <w:pPr>
        <w:rPr>
          <w:rFonts w:ascii="Calibri" w:hAnsi="Calibri" w:cs="Calibri"/>
          <w:bCs/>
          <w:i/>
          <w:color w:val="000000" w:themeColor="text1"/>
          <w:sz w:val="20"/>
          <w:szCs w:val="20"/>
        </w:rPr>
      </w:pPr>
      <w:r w:rsidRPr="00003614">
        <w:rPr>
          <w:rFonts w:ascii="Calibri" w:hAnsi="Calibri" w:cs="Calibri"/>
          <w:bCs/>
          <w:i/>
          <w:color w:val="000000" w:themeColor="text1"/>
          <w:sz w:val="20"/>
          <w:szCs w:val="20"/>
        </w:rPr>
        <w:t>Čas</w:t>
      </w:r>
      <w:r w:rsidR="00E14184" w:rsidRPr="00003614">
        <w:rPr>
          <w:rFonts w:ascii="Calibri" w:hAnsi="Calibri" w:cs="Calibri"/>
          <w:bCs/>
          <w:i/>
          <w:color w:val="000000" w:themeColor="text1"/>
          <w:sz w:val="20"/>
          <w:szCs w:val="20"/>
        </w:rPr>
        <w:t xml:space="preserve"> izvedbe: </w:t>
      </w:r>
      <w:r w:rsidR="00B05906" w:rsidRPr="00003614">
        <w:rPr>
          <w:rFonts w:ascii="Calibri" w:hAnsi="Calibri" w:cs="Calibri"/>
          <w:i/>
          <w:color w:val="000000" w:themeColor="text1"/>
          <w:sz w:val="20"/>
          <w:szCs w:val="20"/>
        </w:rPr>
        <w:t xml:space="preserve">od </w:t>
      </w:r>
      <w:r w:rsidR="004D09EE" w:rsidRPr="00003614">
        <w:rPr>
          <w:rFonts w:ascii="Calibri" w:hAnsi="Calibri" w:cs="Calibri"/>
          <w:i/>
          <w:color w:val="000000" w:themeColor="text1"/>
          <w:sz w:val="20"/>
          <w:szCs w:val="20"/>
        </w:rPr>
        <w:t>13</w:t>
      </w:r>
      <w:r w:rsidR="00B05906" w:rsidRPr="00003614">
        <w:rPr>
          <w:rFonts w:ascii="Calibri" w:hAnsi="Calibri" w:cs="Calibri"/>
          <w:i/>
          <w:color w:val="000000" w:themeColor="text1"/>
          <w:sz w:val="20"/>
          <w:szCs w:val="20"/>
        </w:rPr>
        <w:t xml:space="preserve">. do </w:t>
      </w:r>
      <w:r w:rsidR="001C730C" w:rsidRPr="00003614">
        <w:rPr>
          <w:rFonts w:ascii="Calibri" w:hAnsi="Calibri" w:cs="Calibri"/>
          <w:i/>
          <w:color w:val="000000" w:themeColor="text1"/>
          <w:sz w:val="20"/>
          <w:szCs w:val="20"/>
        </w:rPr>
        <w:t>26</w:t>
      </w:r>
      <w:r w:rsidR="00B05906" w:rsidRPr="00003614">
        <w:rPr>
          <w:rFonts w:ascii="Calibri" w:hAnsi="Calibri" w:cs="Calibri"/>
          <w:i/>
          <w:color w:val="000000" w:themeColor="text1"/>
          <w:sz w:val="20"/>
          <w:szCs w:val="20"/>
        </w:rPr>
        <w:t>. marc</w:t>
      </w:r>
      <w:r w:rsidRPr="00003614">
        <w:rPr>
          <w:rFonts w:ascii="Calibri" w:hAnsi="Calibri" w:cs="Calibri"/>
          <w:i/>
          <w:color w:val="000000" w:themeColor="text1"/>
          <w:sz w:val="20"/>
          <w:szCs w:val="20"/>
        </w:rPr>
        <w:t>a</w:t>
      </w:r>
      <w:r w:rsidR="0099311B" w:rsidRPr="00003614">
        <w:rPr>
          <w:rFonts w:ascii="Calibri" w:hAnsi="Calibri" w:cs="Calibri"/>
          <w:i/>
          <w:color w:val="000000" w:themeColor="text1"/>
          <w:sz w:val="20"/>
          <w:szCs w:val="20"/>
        </w:rPr>
        <w:t xml:space="preserve"> 201</w:t>
      </w:r>
      <w:r w:rsidR="001C730C" w:rsidRPr="00003614">
        <w:rPr>
          <w:rFonts w:ascii="Calibri" w:hAnsi="Calibri" w:cs="Calibri"/>
          <w:i/>
          <w:color w:val="000000" w:themeColor="text1"/>
          <w:sz w:val="20"/>
          <w:szCs w:val="20"/>
        </w:rPr>
        <w:t>7</w:t>
      </w:r>
      <w:r w:rsidR="00603F15" w:rsidRPr="00003614">
        <w:rPr>
          <w:rFonts w:ascii="Calibri" w:hAnsi="Calibri" w:cs="Calibri"/>
          <w:i/>
          <w:color w:val="000000" w:themeColor="text1"/>
          <w:sz w:val="20"/>
          <w:szCs w:val="20"/>
        </w:rPr>
        <w:t xml:space="preserve"> </w:t>
      </w:r>
      <w:r w:rsidR="00E14184" w:rsidRPr="00003614">
        <w:rPr>
          <w:rFonts w:ascii="Calibri" w:hAnsi="Calibri" w:cs="Calibri"/>
          <w:bCs/>
          <w:i/>
          <w:color w:val="000000" w:themeColor="text1"/>
          <w:sz w:val="20"/>
          <w:szCs w:val="20"/>
        </w:rPr>
        <w:t xml:space="preserve">in </w:t>
      </w:r>
      <w:r w:rsidR="0099311B" w:rsidRPr="00003614">
        <w:rPr>
          <w:rFonts w:ascii="Calibri" w:hAnsi="Calibri" w:cs="Calibri"/>
          <w:i/>
          <w:color w:val="000000" w:themeColor="text1"/>
          <w:sz w:val="20"/>
          <w:szCs w:val="20"/>
        </w:rPr>
        <w:t xml:space="preserve">od </w:t>
      </w:r>
      <w:r w:rsidR="001C730C" w:rsidRPr="00003614">
        <w:rPr>
          <w:rFonts w:ascii="Calibri" w:hAnsi="Calibri" w:cs="Calibri"/>
          <w:i/>
          <w:color w:val="000000" w:themeColor="text1"/>
          <w:sz w:val="20"/>
          <w:szCs w:val="20"/>
        </w:rPr>
        <w:t>11</w:t>
      </w:r>
      <w:r w:rsidR="0099311B" w:rsidRPr="00003614">
        <w:rPr>
          <w:rFonts w:ascii="Calibri" w:hAnsi="Calibri" w:cs="Calibri"/>
          <w:i/>
          <w:color w:val="000000" w:themeColor="text1"/>
          <w:sz w:val="20"/>
          <w:szCs w:val="20"/>
        </w:rPr>
        <w:t xml:space="preserve">. do </w:t>
      </w:r>
      <w:r w:rsidR="001C730C" w:rsidRPr="00003614">
        <w:rPr>
          <w:rFonts w:ascii="Calibri" w:hAnsi="Calibri" w:cs="Calibri"/>
          <w:i/>
          <w:color w:val="000000" w:themeColor="text1"/>
          <w:sz w:val="20"/>
          <w:szCs w:val="20"/>
        </w:rPr>
        <w:t>17</w:t>
      </w:r>
      <w:r w:rsidR="0099311B" w:rsidRPr="00003614">
        <w:rPr>
          <w:rFonts w:ascii="Calibri" w:hAnsi="Calibri" w:cs="Calibri"/>
          <w:i/>
          <w:color w:val="000000" w:themeColor="text1"/>
          <w:sz w:val="20"/>
          <w:szCs w:val="20"/>
        </w:rPr>
        <w:t>. septembra 201</w:t>
      </w:r>
      <w:r w:rsidR="001C730C" w:rsidRPr="00003614">
        <w:rPr>
          <w:rFonts w:ascii="Calibri" w:hAnsi="Calibri" w:cs="Calibri"/>
          <w:i/>
          <w:color w:val="000000" w:themeColor="text1"/>
          <w:sz w:val="20"/>
          <w:szCs w:val="20"/>
        </w:rPr>
        <w:t>7.</w:t>
      </w:r>
      <w:r w:rsidR="00603F15" w:rsidRPr="00003614">
        <w:rPr>
          <w:rFonts w:ascii="Calibri" w:hAnsi="Calibri" w:cs="Calibri"/>
          <w:i/>
          <w:color w:val="000000" w:themeColor="text1"/>
          <w:sz w:val="20"/>
          <w:szCs w:val="20"/>
        </w:rPr>
        <w:t xml:space="preserve"> </w:t>
      </w:r>
    </w:p>
    <w:p w14:paraId="440C6892" w14:textId="77777777" w:rsidR="007920EC" w:rsidRPr="00003614" w:rsidRDefault="007920EC" w:rsidP="000D2E93">
      <w:pPr>
        <w:tabs>
          <w:tab w:val="center" w:pos="4536"/>
          <w:tab w:val="right" w:pos="9072"/>
        </w:tabs>
        <w:rPr>
          <w:rFonts w:asciiTheme="minorHAnsi" w:hAnsiTheme="minorHAnsi" w:cstheme="minorHAnsi"/>
          <w:noProof/>
          <w:color w:val="000000" w:themeColor="text1"/>
          <w:sz w:val="20"/>
          <w:szCs w:val="20"/>
          <w:lang w:eastAsia="sl-SI"/>
        </w:rPr>
      </w:pPr>
    </w:p>
    <w:p w14:paraId="65C263DE" w14:textId="2F3FCA05" w:rsidR="000D2E93" w:rsidRPr="00FA7F4C" w:rsidRDefault="007920EC" w:rsidP="000D2E93">
      <w:pPr>
        <w:tabs>
          <w:tab w:val="center" w:pos="4536"/>
          <w:tab w:val="right" w:pos="9072"/>
        </w:tabs>
        <w:rPr>
          <w:rFonts w:asciiTheme="minorHAnsi" w:hAnsiTheme="minorHAnsi" w:cstheme="minorHAnsi"/>
          <w:color w:val="000000" w:themeColor="text1"/>
          <w:sz w:val="20"/>
          <w:szCs w:val="20"/>
        </w:rPr>
      </w:pPr>
      <w:r w:rsidRPr="00FA7F4C">
        <w:rPr>
          <w:noProof/>
          <w:color w:val="000000" w:themeColor="text1"/>
          <w:lang w:eastAsia="sl-SI"/>
        </w:rPr>
        <w:drawing>
          <wp:anchor distT="0" distB="0" distL="114300" distR="114300" simplePos="0" relativeHeight="251672576" behindDoc="1" locked="0" layoutInCell="1" allowOverlap="1" wp14:anchorId="2F58FAA6" wp14:editId="4BACE12D">
            <wp:simplePos x="0" y="0"/>
            <wp:positionH relativeFrom="margin">
              <wp:align>right</wp:align>
            </wp:positionH>
            <wp:positionV relativeFrom="paragraph">
              <wp:posOffset>9585</wp:posOffset>
            </wp:positionV>
            <wp:extent cx="2004695" cy="2764155"/>
            <wp:effectExtent l="0" t="0" r="0" b="0"/>
            <wp:wrapTight wrapText="bothSides">
              <wp:wrapPolygon edited="0">
                <wp:start x="0" y="0"/>
                <wp:lineTo x="0" y="21436"/>
                <wp:lineTo x="21347" y="21436"/>
                <wp:lineTo x="21347" y="0"/>
                <wp:lineTo x="0" y="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04695" cy="2764155"/>
                    </a:xfrm>
                    <a:prstGeom prst="rect">
                      <a:avLst/>
                    </a:prstGeom>
                  </pic:spPr>
                </pic:pic>
              </a:graphicData>
            </a:graphic>
          </wp:anchor>
        </w:drawing>
      </w:r>
      <w:r w:rsidR="000D2E93" w:rsidRPr="00FA7F4C">
        <w:rPr>
          <w:rFonts w:asciiTheme="minorHAnsi" w:hAnsiTheme="minorHAnsi" w:cstheme="minorHAnsi"/>
          <w:color w:val="000000" w:themeColor="text1"/>
          <w:sz w:val="20"/>
          <w:szCs w:val="20"/>
        </w:rPr>
        <w:t xml:space="preserve">V okviru nacionalne akcije </w:t>
      </w:r>
      <w:r w:rsidR="000D2E93" w:rsidRPr="007B4320">
        <w:rPr>
          <w:rFonts w:asciiTheme="minorHAnsi" w:hAnsiTheme="minorHAnsi" w:cstheme="minorHAnsi"/>
          <w:color w:val="000000" w:themeColor="text1"/>
          <w:sz w:val="20"/>
          <w:szCs w:val="20"/>
        </w:rPr>
        <w:t>Varnostni pas v marcu</w:t>
      </w:r>
      <w:r w:rsidR="000D2E93" w:rsidRPr="00FA7F4C">
        <w:rPr>
          <w:rFonts w:asciiTheme="minorHAnsi" w:hAnsiTheme="minorHAnsi" w:cstheme="minorHAnsi"/>
          <w:color w:val="000000" w:themeColor="text1"/>
          <w:sz w:val="20"/>
          <w:szCs w:val="20"/>
        </w:rPr>
        <w:t xml:space="preserve"> (13.–26.</w:t>
      </w:r>
      <w:r w:rsidR="000E0E57">
        <w:rPr>
          <w:rFonts w:asciiTheme="minorHAnsi" w:hAnsiTheme="minorHAnsi" w:cstheme="minorHAnsi"/>
          <w:color w:val="000000" w:themeColor="text1"/>
          <w:sz w:val="20"/>
          <w:szCs w:val="20"/>
        </w:rPr>
        <w:t xml:space="preserve"> </w:t>
      </w:r>
      <w:r w:rsidR="000D2E93" w:rsidRPr="00FA7F4C">
        <w:rPr>
          <w:rFonts w:asciiTheme="minorHAnsi" w:hAnsiTheme="minorHAnsi" w:cstheme="minorHAnsi"/>
          <w:color w:val="000000" w:themeColor="text1"/>
          <w:sz w:val="20"/>
          <w:szCs w:val="20"/>
        </w:rPr>
        <w:t>3.</w:t>
      </w:r>
      <w:r w:rsidR="000E0E57">
        <w:rPr>
          <w:rFonts w:asciiTheme="minorHAnsi" w:hAnsiTheme="minorHAnsi" w:cstheme="minorHAnsi"/>
          <w:color w:val="000000" w:themeColor="text1"/>
          <w:sz w:val="20"/>
          <w:szCs w:val="20"/>
        </w:rPr>
        <w:t xml:space="preserve"> </w:t>
      </w:r>
      <w:r w:rsidR="000D2E93" w:rsidRPr="00FA7F4C">
        <w:rPr>
          <w:rFonts w:asciiTheme="minorHAnsi" w:hAnsiTheme="minorHAnsi" w:cstheme="minorHAnsi"/>
          <w:color w:val="000000" w:themeColor="text1"/>
          <w:sz w:val="20"/>
          <w:szCs w:val="20"/>
        </w:rPr>
        <w:t xml:space="preserve">2017) in septembru 2017 je AVP koordinirala aktivnosti med sodelujočimi partnerji in pripravljen akcijski načrt. Akcija je potekala pod skupnim sloganom </w:t>
      </w:r>
      <w:r w:rsidR="000D2E93" w:rsidRPr="00FA7F4C">
        <w:rPr>
          <w:rFonts w:asciiTheme="minorHAnsi" w:hAnsiTheme="minorHAnsi" w:cstheme="minorHAnsi"/>
          <w:b/>
          <w:color w:val="000000" w:themeColor="text1"/>
          <w:sz w:val="20"/>
          <w:szCs w:val="20"/>
        </w:rPr>
        <w:t>Vam je že KLIKnilo? KLIK VARNOSTNEGA PASU vam lahko reši življenje. Vozimo pametno.</w:t>
      </w:r>
      <w:r w:rsidR="000D2E93" w:rsidRPr="00FA7F4C">
        <w:rPr>
          <w:rFonts w:asciiTheme="minorHAnsi" w:hAnsiTheme="minorHAnsi" w:cstheme="minorHAnsi"/>
          <w:color w:val="000000" w:themeColor="text1"/>
          <w:sz w:val="20"/>
          <w:szCs w:val="20"/>
        </w:rPr>
        <w:t xml:space="preserve"> V okviru akcije so poleg AVP in Policije sodelovala tudi občinska in medobčinska redarstva, Ministrstvo za izobraževanje ter nekatere nevladne organizacije. S skupno okrožnico so bile vse osnovne in srednje šole pozvane, da temi nujnosti uporabe varnostnega pasu namenijo nekaj časa v okviru organiziranih oblik dela z otroki in mladostniki ter informirajo tudi starše. Prav tako so bile pozvane vse šole vožnje in člani izpitnih komisij, da v okviru svojih usposabljanj in vozniških izpitov kandidate za voznike dodatno opozorijo na uporabo varnostnega pasu, predvsem na zadnjih sedežih, kjer je po podatkih delež pripetosti odraslih veliko nižji (približno 68 %). V ta namen je bila pripravljena tudi kratka elektronska predstavitev, ki so jo lahko uporabili tudi predstavniki občinskih SPV ter predavatelji predpisov. V okviru medijskih aktivnosti so bili pripravljeni vsebinski prispevki v medijih: POP TV, RTV Slo, Slovenske novice, </w:t>
      </w:r>
      <w:r w:rsidR="00C06D04">
        <w:rPr>
          <w:rFonts w:asciiTheme="minorHAnsi" w:hAnsiTheme="minorHAnsi" w:cstheme="minorHAnsi"/>
          <w:color w:val="000000" w:themeColor="text1"/>
          <w:sz w:val="20"/>
          <w:szCs w:val="20"/>
        </w:rPr>
        <w:t>o</w:t>
      </w:r>
      <w:r w:rsidR="000D2E93" w:rsidRPr="00FA7F4C">
        <w:rPr>
          <w:rFonts w:asciiTheme="minorHAnsi" w:hAnsiTheme="minorHAnsi" w:cstheme="minorHAnsi"/>
          <w:color w:val="000000" w:themeColor="text1"/>
          <w:sz w:val="20"/>
          <w:szCs w:val="20"/>
        </w:rPr>
        <w:t xml:space="preserve">ddaja Volan, različne nacionalne in lokalne radijske postaje, lokalna glasila (objava v 40 glasilih). Za potrebe partnerjev, občinskih SPV (v akciji je aktivno sodelovalo 54 občin) </w:t>
      </w:r>
      <w:r w:rsidR="00C06D04">
        <w:rPr>
          <w:rFonts w:asciiTheme="minorHAnsi" w:hAnsiTheme="minorHAnsi" w:cstheme="minorHAnsi"/>
          <w:color w:val="000000" w:themeColor="text1"/>
          <w:sz w:val="20"/>
          <w:szCs w:val="20"/>
        </w:rPr>
        <w:t>in</w:t>
      </w:r>
      <w:r w:rsidR="000D2E93" w:rsidRPr="00FA7F4C">
        <w:rPr>
          <w:rFonts w:asciiTheme="minorHAnsi" w:hAnsiTheme="minorHAnsi" w:cstheme="minorHAnsi"/>
          <w:color w:val="000000" w:themeColor="text1"/>
          <w:sz w:val="20"/>
          <w:szCs w:val="20"/>
        </w:rPr>
        <w:t xml:space="preserve"> izpitnih centrov so bila zagotovljena preventivna tiskana gradiva (plakati, letaki).</w:t>
      </w:r>
      <w:r w:rsidRPr="00FA7F4C">
        <w:rPr>
          <w:noProof/>
          <w:color w:val="000000" w:themeColor="text1"/>
          <w:lang w:eastAsia="sl-SI"/>
        </w:rPr>
        <w:t xml:space="preserve"> </w:t>
      </w:r>
    </w:p>
    <w:p w14:paraId="6D7E1AF4" w14:textId="77777777" w:rsidR="000D2E93" w:rsidRPr="00FA7F4C" w:rsidRDefault="000D2E93" w:rsidP="000D2E93">
      <w:pPr>
        <w:tabs>
          <w:tab w:val="center" w:pos="4536"/>
          <w:tab w:val="right" w:pos="9072"/>
        </w:tabs>
        <w:rPr>
          <w:color w:val="000000" w:themeColor="text1"/>
        </w:rPr>
      </w:pPr>
    </w:p>
    <w:p w14:paraId="3C145124" w14:textId="6E1B65CE" w:rsidR="00FA7F4C" w:rsidRDefault="000D2E93" w:rsidP="00341C7E">
      <w:pPr>
        <w:shd w:val="clear" w:color="auto" w:fill="FFFFFF"/>
        <w:rPr>
          <w:rFonts w:asciiTheme="minorHAnsi" w:hAnsiTheme="minorHAnsi" w:cstheme="minorHAnsi"/>
          <w:color w:val="000000" w:themeColor="text1"/>
          <w:sz w:val="20"/>
          <w:szCs w:val="20"/>
        </w:rPr>
      </w:pPr>
      <w:r w:rsidRPr="004436AD">
        <w:rPr>
          <w:rFonts w:asciiTheme="minorHAnsi" w:hAnsiTheme="minorHAnsi" w:cstheme="minorHAnsi"/>
          <w:color w:val="000000" w:themeColor="text1"/>
          <w:sz w:val="20"/>
          <w:szCs w:val="20"/>
        </w:rPr>
        <w:t>AVP je tudi v letu 2017 izvajala p</w:t>
      </w:r>
      <w:r w:rsidRPr="00FA7F4C">
        <w:rPr>
          <w:rFonts w:asciiTheme="minorHAnsi" w:hAnsiTheme="minorHAnsi" w:cstheme="minorHAnsi"/>
          <w:color w:val="000000" w:themeColor="text1"/>
          <w:sz w:val="20"/>
          <w:szCs w:val="20"/>
        </w:rPr>
        <w:t xml:space="preserve">rojekt </w:t>
      </w:r>
      <w:r w:rsidRPr="00C06D04">
        <w:rPr>
          <w:rFonts w:asciiTheme="minorHAnsi" w:hAnsiTheme="minorHAnsi" w:cstheme="minorHAnsi"/>
          <w:color w:val="000000" w:themeColor="text1"/>
          <w:sz w:val="20"/>
          <w:szCs w:val="20"/>
        </w:rPr>
        <w:t>Pasavček</w:t>
      </w:r>
      <w:r w:rsidR="00C06D0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w:t>
      </w:r>
      <w:r w:rsidR="00C06D04">
        <w:rPr>
          <w:rFonts w:asciiTheme="minorHAnsi" w:hAnsiTheme="minorHAnsi" w:cstheme="minorHAnsi"/>
          <w:color w:val="000000" w:themeColor="text1"/>
          <w:sz w:val="20"/>
          <w:szCs w:val="20"/>
        </w:rPr>
        <w:t xml:space="preserve">ki </w:t>
      </w:r>
      <w:r w:rsidRPr="00FA7F4C">
        <w:rPr>
          <w:rFonts w:asciiTheme="minorHAnsi" w:hAnsiTheme="minorHAnsi" w:cstheme="minorHAnsi"/>
          <w:color w:val="000000" w:themeColor="text1"/>
          <w:sz w:val="20"/>
          <w:szCs w:val="20"/>
        </w:rPr>
        <w:t>je že več let eden izmed najuspešn</w:t>
      </w:r>
      <w:r w:rsidR="00C06D04">
        <w:rPr>
          <w:rFonts w:asciiTheme="minorHAnsi" w:hAnsiTheme="minorHAnsi" w:cstheme="minorHAnsi"/>
          <w:color w:val="000000" w:themeColor="text1"/>
          <w:sz w:val="20"/>
          <w:szCs w:val="20"/>
        </w:rPr>
        <w:t>ejš</w:t>
      </w:r>
      <w:r w:rsidRPr="00FA7F4C">
        <w:rPr>
          <w:rFonts w:asciiTheme="minorHAnsi" w:hAnsiTheme="minorHAnsi" w:cstheme="minorHAnsi"/>
          <w:color w:val="000000" w:themeColor="text1"/>
          <w:sz w:val="20"/>
          <w:szCs w:val="20"/>
        </w:rPr>
        <w:t xml:space="preserve">ih in </w:t>
      </w:r>
      <w:r w:rsidR="00C06D04">
        <w:rPr>
          <w:rFonts w:asciiTheme="minorHAnsi" w:hAnsiTheme="minorHAnsi" w:cstheme="minorHAnsi"/>
          <w:color w:val="000000" w:themeColor="text1"/>
          <w:sz w:val="20"/>
          <w:szCs w:val="20"/>
        </w:rPr>
        <w:t>naj</w:t>
      </w:r>
      <w:r w:rsidRPr="00FA7F4C">
        <w:rPr>
          <w:rFonts w:asciiTheme="minorHAnsi" w:hAnsiTheme="minorHAnsi" w:cstheme="minorHAnsi"/>
          <w:color w:val="000000" w:themeColor="text1"/>
          <w:sz w:val="20"/>
          <w:szCs w:val="20"/>
        </w:rPr>
        <w:t>učinkovit</w:t>
      </w:r>
      <w:r w:rsidR="00C06D04">
        <w:rPr>
          <w:rFonts w:asciiTheme="minorHAnsi" w:hAnsiTheme="minorHAnsi" w:cstheme="minorHAnsi"/>
          <w:color w:val="000000" w:themeColor="text1"/>
          <w:sz w:val="20"/>
          <w:szCs w:val="20"/>
        </w:rPr>
        <w:t>ejš</w:t>
      </w:r>
      <w:r w:rsidRPr="00FA7F4C">
        <w:rPr>
          <w:rFonts w:asciiTheme="minorHAnsi" w:hAnsiTheme="minorHAnsi" w:cstheme="minorHAnsi"/>
          <w:color w:val="000000" w:themeColor="text1"/>
          <w:sz w:val="20"/>
          <w:szCs w:val="20"/>
        </w:rPr>
        <w:t>ih ter tudi množičnih prometno-preventivnih projektov v Sloveniji. Poleg številnih in pestrih preventivnih aktivnostih je izrednega pomena tudi evalvacija projekta, ki se preverja tako preko zadovoljstva in pridobljenih informacij o varni vožnji v avtu pri otrocih, starših in strokovnih delavcih</w:t>
      </w:r>
      <w:r w:rsidR="00C06D04">
        <w:rPr>
          <w:rFonts w:asciiTheme="minorHAnsi" w:hAnsiTheme="minorHAnsi" w:cstheme="minorHAnsi"/>
          <w:color w:val="000000" w:themeColor="text1"/>
          <w:sz w:val="20"/>
          <w:szCs w:val="20"/>
        </w:rPr>
        <w:t xml:space="preserve"> kot </w:t>
      </w:r>
      <w:r w:rsidRPr="00FA7F4C">
        <w:rPr>
          <w:rFonts w:asciiTheme="minorHAnsi" w:hAnsiTheme="minorHAnsi" w:cstheme="minorHAnsi"/>
          <w:color w:val="000000" w:themeColor="text1"/>
          <w:sz w:val="20"/>
          <w:szCs w:val="20"/>
        </w:rPr>
        <w:t xml:space="preserve">tudi z opazovanjem uporabe otroških varnostnih sedežev in varnostnih pasov. Osnovni namen projekta </w:t>
      </w:r>
      <w:r w:rsidRPr="00C06D04">
        <w:rPr>
          <w:rFonts w:asciiTheme="minorHAnsi" w:hAnsiTheme="minorHAnsi" w:cstheme="minorHAnsi"/>
          <w:color w:val="000000" w:themeColor="text1"/>
          <w:sz w:val="20"/>
          <w:szCs w:val="20"/>
        </w:rPr>
        <w:t>Pasavček</w:t>
      </w:r>
      <w:r w:rsidRPr="00FA7F4C">
        <w:rPr>
          <w:rFonts w:asciiTheme="minorHAnsi" w:hAnsiTheme="minorHAnsi" w:cstheme="minorHAnsi"/>
          <w:color w:val="000000" w:themeColor="text1"/>
          <w:sz w:val="20"/>
          <w:szCs w:val="20"/>
        </w:rPr>
        <w:t xml:space="preserve"> je informiranje in o</w:t>
      </w:r>
      <w:r w:rsidR="00C06D04">
        <w:rPr>
          <w:rFonts w:asciiTheme="minorHAnsi" w:hAnsiTheme="minorHAnsi" w:cstheme="minorHAnsi"/>
          <w:color w:val="000000" w:themeColor="text1"/>
          <w:sz w:val="20"/>
          <w:szCs w:val="20"/>
        </w:rPr>
        <w:t>za</w:t>
      </w:r>
      <w:r w:rsidRPr="00FA7F4C">
        <w:rPr>
          <w:rFonts w:asciiTheme="minorHAnsi" w:hAnsiTheme="minorHAnsi" w:cstheme="minorHAnsi"/>
          <w:color w:val="000000" w:themeColor="text1"/>
          <w:sz w:val="20"/>
          <w:szCs w:val="20"/>
        </w:rPr>
        <w:t xml:space="preserve">veščanje glede pravilne uporabe otroških varnostnih sedežev in varnostnih pasov na vseh sedežev in pri vseh potnikih v vozilih. Osnovna ciljna skupina so otroci, učitelji in vzgojitelji, preko otrok pa tudi starši in stari starši ter širša javnost. Po statističnih podatkih so otroci v prometu največkrat udeleženi v prometnih nesrečah, ko so potniki v vozilu. Projekt Pasavček poteka kot celoletni projekt v okviru vrtcev in razredov prve triade osnovnih šol. </w:t>
      </w:r>
    </w:p>
    <w:p w14:paraId="3FA894D9" w14:textId="77777777" w:rsidR="00FA7F4C" w:rsidRDefault="00FA7F4C" w:rsidP="00341C7E">
      <w:pPr>
        <w:shd w:val="clear" w:color="auto" w:fill="FFFFFF"/>
        <w:rPr>
          <w:rFonts w:asciiTheme="minorHAnsi" w:hAnsiTheme="minorHAnsi" w:cstheme="minorHAnsi"/>
          <w:color w:val="000000" w:themeColor="text1"/>
          <w:sz w:val="20"/>
          <w:szCs w:val="20"/>
        </w:rPr>
      </w:pPr>
    </w:p>
    <w:p w14:paraId="41631449" w14:textId="333ECAB7" w:rsidR="00FA7F4C" w:rsidRDefault="000D2E93" w:rsidP="00341C7E">
      <w:pPr>
        <w:shd w:val="clear" w:color="auto" w:fill="FFFFFF"/>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okviru projekta so sodelujoče skupine in oddelki </w:t>
      </w:r>
      <w:r w:rsidR="00C06D04" w:rsidRPr="00FA7F4C">
        <w:rPr>
          <w:rFonts w:asciiTheme="minorHAnsi" w:hAnsiTheme="minorHAnsi" w:cstheme="minorHAnsi"/>
          <w:color w:val="000000" w:themeColor="text1"/>
          <w:sz w:val="20"/>
          <w:szCs w:val="20"/>
        </w:rPr>
        <w:t>izvajal</w:t>
      </w:r>
      <w:r w:rsidR="00C06D04">
        <w:rPr>
          <w:rFonts w:asciiTheme="minorHAnsi" w:hAnsiTheme="minorHAnsi" w:cstheme="minorHAnsi"/>
          <w:color w:val="000000" w:themeColor="text1"/>
          <w:sz w:val="20"/>
          <w:szCs w:val="20"/>
        </w:rPr>
        <w:t>i</w:t>
      </w:r>
      <w:r w:rsidR="00C06D0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projektno delo, v katerega so bili vključeni otroci, njihovi starši ter občinski SPV, </w:t>
      </w:r>
      <w:r w:rsidR="00C06D04">
        <w:rPr>
          <w:rFonts w:asciiTheme="minorHAnsi" w:hAnsiTheme="minorHAnsi" w:cstheme="minorHAnsi"/>
          <w:color w:val="000000" w:themeColor="text1"/>
          <w:sz w:val="20"/>
          <w:szCs w:val="20"/>
        </w:rPr>
        <w:t>p</w:t>
      </w:r>
      <w:r w:rsidRPr="00FA7F4C">
        <w:rPr>
          <w:rFonts w:asciiTheme="minorHAnsi" w:hAnsiTheme="minorHAnsi" w:cstheme="minorHAnsi"/>
          <w:color w:val="000000" w:themeColor="text1"/>
          <w:sz w:val="20"/>
          <w:szCs w:val="20"/>
        </w:rPr>
        <w:t xml:space="preserve">olicija in drugi. V okviru projekta za potrebe projektnega dela zagotavljamo tudi različna preventivna gradiva, namenjena informiranju, spodbujanju aktivnosti in nagrajevanju vključenih otrok: plakati in urniki </w:t>
      </w:r>
      <w:r w:rsidRPr="004436AD">
        <w:rPr>
          <w:rFonts w:asciiTheme="minorHAnsi" w:hAnsiTheme="minorHAnsi" w:cstheme="minorHAnsi"/>
          <w:i/>
          <w:color w:val="000000" w:themeColor="text1"/>
          <w:sz w:val="20"/>
          <w:szCs w:val="20"/>
        </w:rPr>
        <w:t>Red je vedno pas pripet</w:t>
      </w:r>
      <w:r w:rsidRPr="00FA7F4C">
        <w:rPr>
          <w:rFonts w:asciiTheme="minorHAnsi" w:hAnsiTheme="minorHAnsi" w:cstheme="minorHAnsi"/>
          <w:color w:val="000000" w:themeColor="text1"/>
          <w:sz w:val="20"/>
          <w:szCs w:val="20"/>
        </w:rPr>
        <w:t xml:space="preserve">, metri, knjižica </w:t>
      </w:r>
      <w:r w:rsidRPr="004436AD">
        <w:rPr>
          <w:rFonts w:asciiTheme="minorHAnsi" w:hAnsiTheme="minorHAnsi" w:cstheme="minorHAnsi"/>
          <w:i/>
          <w:color w:val="000000" w:themeColor="text1"/>
          <w:sz w:val="20"/>
          <w:szCs w:val="20"/>
        </w:rPr>
        <w:t>Red je vedno pas pripet</w:t>
      </w:r>
      <w:r w:rsidRPr="00FA7F4C">
        <w:rPr>
          <w:rFonts w:asciiTheme="minorHAnsi" w:hAnsiTheme="minorHAnsi" w:cstheme="minorHAnsi"/>
          <w:color w:val="000000" w:themeColor="text1"/>
          <w:sz w:val="20"/>
          <w:szCs w:val="20"/>
        </w:rPr>
        <w:t>, ravnilca, tat</w:t>
      </w:r>
      <w:r w:rsidR="00C06D04">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ji, štampiljke, kazala, kartončki za spremljanje pripetosti, vzdržuje pa se tudi spletna stran </w:t>
      </w:r>
      <w:hyperlink r:id="rId54" w:history="1">
        <w:r w:rsidRPr="00FA7F4C">
          <w:rPr>
            <w:rFonts w:asciiTheme="minorHAnsi" w:hAnsiTheme="minorHAnsi" w:cstheme="minorHAnsi"/>
            <w:color w:val="000000" w:themeColor="text1"/>
            <w:sz w:val="20"/>
            <w:szCs w:val="20"/>
            <w:u w:val="single"/>
          </w:rPr>
          <w:t>www.pasavcek.si</w:t>
        </w:r>
      </w:hyperlink>
      <w:r w:rsidR="00C06D04">
        <w:rPr>
          <w:rFonts w:asciiTheme="minorHAnsi" w:hAnsiTheme="minorHAnsi" w:cstheme="minorHAnsi"/>
          <w:color w:val="000000" w:themeColor="text1"/>
          <w:sz w:val="20"/>
          <w:szCs w:val="20"/>
          <w:u w:val="single"/>
        </w:rPr>
        <w:t>,</w:t>
      </w:r>
      <w:r w:rsidRPr="00FA7F4C">
        <w:rPr>
          <w:rFonts w:asciiTheme="minorHAnsi" w:hAnsiTheme="minorHAnsi" w:cstheme="minorHAnsi"/>
          <w:color w:val="000000" w:themeColor="text1"/>
          <w:sz w:val="20"/>
          <w:szCs w:val="20"/>
        </w:rPr>
        <w:t xml:space="preserve"> preko katere se vodi celotna baza podatkov in sodelujočih v projektu. </w:t>
      </w:r>
    </w:p>
    <w:p w14:paraId="62C856E9" w14:textId="77777777" w:rsidR="00FA7F4C" w:rsidRDefault="00FA7F4C" w:rsidP="00341C7E">
      <w:pPr>
        <w:shd w:val="clear" w:color="auto" w:fill="FFFFFF"/>
        <w:rPr>
          <w:rFonts w:asciiTheme="minorHAnsi" w:hAnsiTheme="minorHAnsi" w:cstheme="minorHAnsi"/>
          <w:color w:val="000000" w:themeColor="text1"/>
          <w:sz w:val="20"/>
          <w:szCs w:val="20"/>
        </w:rPr>
      </w:pPr>
    </w:p>
    <w:p w14:paraId="25FD6236" w14:textId="3CA40D58" w:rsidR="000D2E93" w:rsidRPr="00FA7F4C" w:rsidRDefault="000D2E93" w:rsidP="00341C7E">
      <w:pPr>
        <w:shd w:val="clear" w:color="auto" w:fill="FFFFFF"/>
        <w:rPr>
          <w:color w:val="000000" w:themeColor="text1"/>
        </w:rPr>
      </w:pPr>
      <w:r w:rsidRPr="00FA7F4C">
        <w:rPr>
          <w:rFonts w:asciiTheme="minorHAnsi" w:hAnsiTheme="minorHAnsi" w:cstheme="minorHAnsi"/>
          <w:color w:val="000000" w:themeColor="text1"/>
          <w:sz w:val="20"/>
          <w:szCs w:val="20"/>
        </w:rPr>
        <w:t>V projekt</w:t>
      </w:r>
      <w:r w:rsidR="00C06D04">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 je v šolskem letu 2016/17 sodelovalo 793 skupin in šolskih oddelkov, </w:t>
      </w:r>
      <w:r w:rsidR="00C06D04">
        <w:rPr>
          <w:rFonts w:asciiTheme="minorHAnsi" w:hAnsiTheme="minorHAnsi" w:cstheme="minorHAnsi"/>
          <w:color w:val="000000" w:themeColor="text1"/>
          <w:sz w:val="20"/>
          <w:szCs w:val="20"/>
        </w:rPr>
        <w:t>skupaj več kot</w:t>
      </w:r>
      <w:r w:rsidR="00C06D0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15.600 otrok. V času akcije so sodelujoče skupine izvajale aktivnosti spodbujanja pripetosti s spremljanjem na vsaki vožnji, kjer so bil</w:t>
      </w:r>
      <w:r w:rsidR="00C06D04">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otroci ambasadorji sporočila </w:t>
      </w:r>
      <w:r w:rsidRPr="007B4320">
        <w:rPr>
          <w:rFonts w:asciiTheme="minorHAnsi" w:hAnsiTheme="minorHAnsi" w:cstheme="minorHAnsi"/>
          <w:color w:val="000000" w:themeColor="text1"/>
          <w:sz w:val="20"/>
          <w:szCs w:val="20"/>
        </w:rPr>
        <w:t>Red je vedno pas pripet</w:t>
      </w:r>
      <w:r w:rsidRPr="00FA7F4C">
        <w:rPr>
          <w:rFonts w:asciiTheme="minorHAnsi" w:hAnsiTheme="minorHAnsi" w:cstheme="minorHAnsi"/>
          <w:color w:val="000000" w:themeColor="text1"/>
          <w:sz w:val="20"/>
          <w:szCs w:val="20"/>
        </w:rPr>
        <w:t>! V Mariboru je potekala večja zaključna prireditev Pasavček 15.</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3.</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2017, skupno smo izvedli </w:t>
      </w:r>
      <w:r w:rsidR="00C06D04">
        <w:rPr>
          <w:rFonts w:asciiTheme="minorHAnsi" w:hAnsiTheme="minorHAnsi" w:cstheme="minorHAnsi"/>
          <w:color w:val="000000" w:themeColor="text1"/>
          <w:sz w:val="20"/>
          <w:szCs w:val="20"/>
        </w:rPr>
        <w:t>dvanajst</w:t>
      </w:r>
      <w:r w:rsidR="00C06D0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dogodkov na temo Pasavčka (Ljubljana, Piran, Maribor</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 V okviru sodelujočih skupin in oddelkov so potekali preventivni dogodki z demonstracijo pravilne uporabe otroških sedežev in varnostnih pasov. V ta namen smo omogočili brezplačno izposojo demonstracijskega sedeža, s katerim so lahko mentorji sami izvajali aktivnosti za otroke in starše. Skupno so </w:t>
      </w:r>
      <w:r w:rsidR="00C06D04">
        <w:rPr>
          <w:rFonts w:asciiTheme="minorHAnsi" w:hAnsiTheme="minorHAnsi" w:cstheme="minorHAnsi"/>
          <w:color w:val="000000" w:themeColor="text1"/>
          <w:sz w:val="20"/>
          <w:szCs w:val="20"/>
        </w:rPr>
        <w:t>trije</w:t>
      </w:r>
      <w:r w:rsidRPr="00FA7F4C">
        <w:rPr>
          <w:rFonts w:asciiTheme="minorHAnsi" w:hAnsiTheme="minorHAnsi" w:cstheme="minorHAnsi"/>
          <w:color w:val="000000" w:themeColor="text1"/>
          <w:sz w:val="20"/>
          <w:szCs w:val="20"/>
        </w:rPr>
        <w:t xml:space="preserve"> kompleti demo sedežev obkr</w:t>
      </w:r>
      <w:r w:rsidR="007920EC" w:rsidRPr="00FA7F4C">
        <w:rPr>
          <w:rFonts w:asciiTheme="minorHAnsi" w:hAnsiTheme="minorHAnsi" w:cstheme="minorHAnsi"/>
          <w:color w:val="000000" w:themeColor="text1"/>
          <w:sz w:val="20"/>
          <w:szCs w:val="20"/>
        </w:rPr>
        <w:t>ožili 32 vrtcev in osnovnih šol</w:t>
      </w:r>
      <w:r w:rsidRPr="00FA7F4C">
        <w:rPr>
          <w:rFonts w:asciiTheme="minorHAnsi" w:hAnsiTheme="minorHAnsi" w:cstheme="minorHAnsi"/>
          <w:color w:val="000000" w:themeColor="text1"/>
          <w:sz w:val="20"/>
          <w:szCs w:val="20"/>
        </w:rPr>
        <w:t xml:space="preserve">. Prav tako so potekale v lokalnih medijih predstavitve projektov otrok in učiteljev </w:t>
      </w:r>
      <w:r w:rsidR="00C06D04">
        <w:rPr>
          <w:rFonts w:asciiTheme="minorHAnsi" w:hAnsiTheme="minorHAnsi" w:cstheme="minorHAnsi"/>
          <w:color w:val="000000" w:themeColor="text1"/>
          <w:sz w:val="20"/>
          <w:szCs w:val="20"/>
        </w:rPr>
        <w:t xml:space="preserve">na </w:t>
      </w:r>
      <w:r w:rsidRPr="00FA7F4C">
        <w:rPr>
          <w:rFonts w:asciiTheme="minorHAnsi" w:hAnsiTheme="minorHAnsi" w:cstheme="minorHAnsi"/>
          <w:color w:val="000000" w:themeColor="text1"/>
          <w:sz w:val="20"/>
          <w:szCs w:val="20"/>
        </w:rPr>
        <w:t>razstav</w:t>
      </w:r>
      <w:r w:rsidR="00C06D04">
        <w:rPr>
          <w:rFonts w:asciiTheme="minorHAnsi" w:hAnsiTheme="minorHAnsi" w:cstheme="minorHAnsi"/>
          <w:color w:val="000000" w:themeColor="text1"/>
          <w:sz w:val="20"/>
          <w:szCs w:val="20"/>
        </w:rPr>
        <w:t>ah</w:t>
      </w:r>
      <w:r w:rsidRPr="00FA7F4C">
        <w:rPr>
          <w:rFonts w:asciiTheme="minorHAnsi" w:hAnsiTheme="minorHAnsi" w:cstheme="minorHAnsi"/>
          <w:color w:val="000000" w:themeColor="text1"/>
          <w:sz w:val="20"/>
          <w:szCs w:val="20"/>
        </w:rPr>
        <w:t xml:space="preserve"> izdelkov in primerov dobre prakse.</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V preteklih letih je bila v okviru projekta oblikovana posebna enotna metodologija opazovanja, ki vključuje različne vrste cest več dni v tednu ob različnih časovnih obdobjih</w:t>
      </w:r>
      <w:r w:rsidR="00C06D04">
        <w:rPr>
          <w:rFonts w:asciiTheme="minorHAnsi" w:hAnsiTheme="minorHAnsi" w:cstheme="minorHAnsi"/>
          <w:color w:val="000000" w:themeColor="text1"/>
          <w:sz w:val="20"/>
          <w:szCs w:val="20"/>
        </w:rPr>
        <w:t xml:space="preserve"> in</w:t>
      </w:r>
      <w:r w:rsidRPr="00FA7F4C">
        <w:rPr>
          <w:rFonts w:asciiTheme="minorHAnsi" w:hAnsiTheme="minorHAnsi" w:cstheme="minorHAnsi"/>
          <w:color w:val="000000" w:themeColor="text1"/>
          <w:sz w:val="20"/>
          <w:szCs w:val="20"/>
        </w:rPr>
        <w:t xml:space="preserve"> tako omogoča primerjavo podatkov med leti. Rezultati dosedanjih opazovanj kažejo, da se pripetost otrok med vožnjo iz leta v leto povečuje za 5</w:t>
      </w:r>
      <w:r w:rsidR="00C06D0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7 %, saj je po projektu Pasavček v prvem letu pripetost narasla za skoraj 7 % (z začetnih 53,7</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na 60,4</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v zadnjih letih pa se je še povečala na preko 94 % (maj 2017) v povprečju pripetih otrok. Izvedli smo tudi usposabljanje za izvajanje projekta za sodelujoče</w:t>
      </w:r>
      <w:r w:rsidR="00C06D0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je potekalo v Mariboru 15.</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2.</w:t>
      </w:r>
      <w:r w:rsidR="00C06D04">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2017</w:t>
      </w:r>
      <w:r w:rsidR="00C06D0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udeležilo </w:t>
      </w:r>
      <w:r w:rsidR="00C06D04">
        <w:rPr>
          <w:rFonts w:asciiTheme="minorHAnsi" w:hAnsiTheme="minorHAnsi" w:cstheme="minorHAnsi"/>
          <w:color w:val="000000" w:themeColor="text1"/>
          <w:sz w:val="20"/>
          <w:szCs w:val="20"/>
        </w:rPr>
        <w:t xml:space="preserve">se ga je </w:t>
      </w:r>
      <w:r w:rsidRPr="00FA7F4C">
        <w:rPr>
          <w:rFonts w:asciiTheme="minorHAnsi" w:hAnsiTheme="minorHAnsi" w:cstheme="minorHAnsi"/>
          <w:color w:val="000000" w:themeColor="text1"/>
          <w:sz w:val="20"/>
          <w:szCs w:val="20"/>
        </w:rPr>
        <w:t>54 učiteljev in vzgojiteljev.</w:t>
      </w:r>
      <w:r w:rsidRPr="00FA7F4C">
        <w:rPr>
          <w:color w:val="000000" w:themeColor="text1"/>
        </w:rPr>
        <w:t xml:space="preserve"> </w:t>
      </w:r>
      <w:r w:rsidRPr="00FA7F4C">
        <w:rPr>
          <w:rFonts w:asciiTheme="minorHAnsi" w:hAnsiTheme="minorHAnsi" w:cstheme="minorHAnsi"/>
          <w:color w:val="000000" w:themeColor="text1"/>
          <w:sz w:val="20"/>
          <w:szCs w:val="20"/>
        </w:rPr>
        <w:t xml:space="preserve">Kot nagrado najboljšim projektom </w:t>
      </w:r>
      <w:r w:rsidR="00C06D04">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občinam, ki več let aktivno sodelujejo pri izvajanju projekta s šolami in vrtci</w:t>
      </w:r>
      <w:r w:rsidR="00C06D0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smo od marca do junija</w:t>
      </w:r>
      <w:r w:rsidR="00341C7E" w:rsidRPr="00FA7F4C">
        <w:rPr>
          <w:rFonts w:asciiTheme="minorHAnsi" w:hAnsiTheme="minorHAnsi" w:cstheme="minorHAnsi"/>
          <w:color w:val="000000" w:themeColor="text1"/>
          <w:sz w:val="20"/>
          <w:szCs w:val="20"/>
        </w:rPr>
        <w:t xml:space="preserve"> izvedli</w:t>
      </w:r>
      <w:r w:rsidRPr="00FA7F4C">
        <w:rPr>
          <w:rFonts w:asciiTheme="minorHAnsi" w:hAnsiTheme="minorHAnsi" w:cstheme="minorHAnsi"/>
          <w:color w:val="000000" w:themeColor="text1"/>
          <w:sz w:val="20"/>
          <w:szCs w:val="20"/>
        </w:rPr>
        <w:t xml:space="preserve"> 28 lutkovnih pred</w:t>
      </w:r>
      <w:r w:rsidR="00341C7E" w:rsidRPr="00FA7F4C">
        <w:rPr>
          <w:rFonts w:asciiTheme="minorHAnsi" w:hAnsiTheme="minorHAnsi" w:cstheme="minorHAnsi"/>
          <w:color w:val="000000" w:themeColor="text1"/>
          <w:sz w:val="20"/>
          <w:szCs w:val="20"/>
        </w:rPr>
        <w:t xml:space="preserve">stav </w:t>
      </w:r>
      <w:r w:rsidR="00341C7E" w:rsidRPr="007B4320">
        <w:rPr>
          <w:rFonts w:asciiTheme="minorHAnsi" w:hAnsiTheme="minorHAnsi" w:cstheme="minorHAnsi"/>
          <w:color w:val="000000" w:themeColor="text1"/>
          <w:sz w:val="20"/>
          <w:szCs w:val="20"/>
        </w:rPr>
        <w:t>Pasavček v prometu</w:t>
      </w:r>
      <w:r w:rsidR="00341C7E" w:rsidRPr="00FA7F4C">
        <w:rPr>
          <w:rFonts w:asciiTheme="minorHAnsi" w:hAnsiTheme="minorHAnsi" w:cstheme="minorHAnsi"/>
          <w:color w:val="000000" w:themeColor="text1"/>
          <w:sz w:val="20"/>
          <w:szCs w:val="20"/>
        </w:rPr>
        <w:t xml:space="preserve">. </w:t>
      </w:r>
      <w:r w:rsidR="00C06D04">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zvedb</w:t>
      </w:r>
      <w:r w:rsidR="00C06D04">
        <w:rPr>
          <w:rFonts w:asciiTheme="minorHAnsi" w:hAnsiTheme="minorHAnsi" w:cstheme="minorHAnsi"/>
          <w:color w:val="000000" w:themeColor="text1"/>
          <w:sz w:val="20"/>
          <w:szCs w:val="20"/>
        </w:rPr>
        <w:t>e predstav</w:t>
      </w:r>
      <w:r w:rsidRPr="00FA7F4C">
        <w:rPr>
          <w:rFonts w:asciiTheme="minorHAnsi" w:hAnsiTheme="minorHAnsi" w:cstheme="minorHAnsi"/>
          <w:color w:val="000000" w:themeColor="text1"/>
          <w:sz w:val="20"/>
          <w:szCs w:val="20"/>
        </w:rPr>
        <w:t xml:space="preserve"> smo nadaljevali še v novembru in decembru 2017</w:t>
      </w:r>
      <w:r w:rsidR="00C06D04">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in sicer smo izvedli 22 predstav. V septembru 2017 </w:t>
      </w:r>
      <w:r w:rsidR="00C06D04">
        <w:rPr>
          <w:rFonts w:asciiTheme="minorHAnsi" w:hAnsiTheme="minorHAnsi" w:cstheme="minorHAnsi"/>
          <w:color w:val="000000" w:themeColor="text1"/>
          <w:sz w:val="20"/>
          <w:szCs w:val="20"/>
        </w:rPr>
        <w:t xml:space="preserve">smo </w:t>
      </w:r>
      <w:r w:rsidRPr="00FA7F4C">
        <w:rPr>
          <w:rFonts w:asciiTheme="minorHAnsi" w:hAnsiTheme="minorHAnsi" w:cstheme="minorHAnsi"/>
          <w:color w:val="000000" w:themeColor="text1"/>
          <w:sz w:val="20"/>
          <w:szCs w:val="20"/>
        </w:rPr>
        <w:t>v okviru nacionalne akcije</w:t>
      </w:r>
      <w:r w:rsidR="00B12885">
        <w:rPr>
          <w:rFonts w:asciiTheme="minorHAnsi" w:hAnsiTheme="minorHAnsi" w:cstheme="minorHAnsi"/>
          <w:color w:val="000000" w:themeColor="text1"/>
          <w:sz w:val="20"/>
          <w:szCs w:val="20"/>
        </w:rPr>
        <w:t xml:space="preserve"> o uporabi varnostnega pasu v vozilih </w:t>
      </w:r>
      <w:r w:rsidRPr="00FA7F4C">
        <w:rPr>
          <w:rFonts w:asciiTheme="minorHAnsi" w:hAnsiTheme="minorHAnsi" w:cstheme="minorHAnsi"/>
          <w:color w:val="000000" w:themeColor="text1"/>
          <w:sz w:val="20"/>
          <w:szCs w:val="20"/>
        </w:rPr>
        <w:t xml:space="preserve">objavili poziv za sodelovanje v projektu Pasavček v novem šolskem letu. Prijavljenih v novem šolskem letu 2017/18 je 820 skupin in oddelkov, kar pomeni </w:t>
      </w:r>
      <w:r w:rsidR="009B4C35">
        <w:rPr>
          <w:rFonts w:asciiTheme="minorHAnsi" w:hAnsiTheme="minorHAnsi" w:cstheme="minorHAnsi"/>
          <w:color w:val="000000" w:themeColor="text1"/>
          <w:sz w:val="20"/>
          <w:szCs w:val="20"/>
        </w:rPr>
        <w:t>več kot</w:t>
      </w:r>
      <w:r w:rsidR="009B4C35"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18.000 otrok v starosti 3–12 let. Vsi otroci sodelujočih skupin so prejeli preventivna gradiva, ki </w:t>
      </w:r>
      <w:r w:rsidR="009B4C35">
        <w:rPr>
          <w:rFonts w:asciiTheme="minorHAnsi" w:hAnsiTheme="minorHAnsi" w:cstheme="minorHAnsi"/>
          <w:color w:val="000000" w:themeColor="text1"/>
          <w:sz w:val="20"/>
          <w:szCs w:val="20"/>
        </w:rPr>
        <w:t>s</w:t>
      </w:r>
      <w:r w:rsidRPr="00FA7F4C">
        <w:rPr>
          <w:rFonts w:asciiTheme="minorHAnsi" w:hAnsiTheme="minorHAnsi" w:cstheme="minorHAnsi"/>
          <w:color w:val="000000" w:themeColor="text1"/>
          <w:sz w:val="20"/>
          <w:szCs w:val="20"/>
        </w:rPr>
        <w:t>podbujajo projektno delo in aktivnosti otrok: šolski koledar, urnik, kazala, balon</w:t>
      </w:r>
      <w:r w:rsidR="009B4C35">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obešanke, knjižice </w:t>
      </w:r>
      <w:r w:rsidRPr="004436AD">
        <w:rPr>
          <w:rFonts w:asciiTheme="minorHAnsi" w:hAnsiTheme="minorHAnsi" w:cstheme="minorHAnsi"/>
          <w:i/>
          <w:color w:val="000000" w:themeColor="text1"/>
          <w:sz w:val="20"/>
          <w:szCs w:val="20"/>
        </w:rPr>
        <w:t>Red je vedno pas pripet</w:t>
      </w:r>
      <w:r w:rsidRPr="00FA7F4C">
        <w:rPr>
          <w:rFonts w:asciiTheme="minorHAnsi" w:hAnsiTheme="minorHAnsi" w:cstheme="minorHAnsi"/>
          <w:color w:val="000000" w:themeColor="text1"/>
          <w:sz w:val="20"/>
          <w:szCs w:val="20"/>
        </w:rPr>
        <w:t>. V jesenskem delu smo nadaljevali izvedb</w:t>
      </w:r>
      <w:r w:rsidR="009B4C35">
        <w:rPr>
          <w:rFonts w:asciiTheme="minorHAnsi" w:hAnsiTheme="minorHAnsi" w:cstheme="minorHAnsi"/>
          <w:color w:val="000000" w:themeColor="text1"/>
          <w:sz w:val="20"/>
          <w:szCs w:val="20"/>
        </w:rPr>
        <w:t>e</w:t>
      </w:r>
      <w:r w:rsidRPr="00FA7F4C">
        <w:rPr>
          <w:rFonts w:asciiTheme="minorHAnsi" w:hAnsiTheme="minorHAnsi" w:cstheme="minorHAnsi"/>
          <w:color w:val="000000" w:themeColor="text1"/>
          <w:sz w:val="20"/>
          <w:szCs w:val="20"/>
        </w:rPr>
        <w:t xml:space="preserve"> lutkovne predstave </w:t>
      </w:r>
      <w:r w:rsidRPr="007B4320">
        <w:rPr>
          <w:rFonts w:asciiTheme="minorHAnsi" w:hAnsiTheme="minorHAnsi" w:cstheme="minorHAnsi"/>
          <w:color w:val="000000" w:themeColor="text1"/>
          <w:sz w:val="20"/>
          <w:szCs w:val="20"/>
        </w:rPr>
        <w:t>Pasavček v prometu</w:t>
      </w:r>
      <w:r w:rsidRPr="00FA7F4C">
        <w:rPr>
          <w:rFonts w:asciiTheme="minorHAnsi" w:hAnsiTheme="minorHAnsi" w:cstheme="minorHAnsi"/>
          <w:color w:val="000000" w:themeColor="text1"/>
          <w:sz w:val="20"/>
          <w:szCs w:val="20"/>
        </w:rPr>
        <w:t xml:space="preserve">. </w:t>
      </w:r>
    </w:p>
    <w:p w14:paraId="769DE415" w14:textId="37FE3F7C" w:rsidR="009C5470" w:rsidRPr="00FA7F4C" w:rsidRDefault="009C5470" w:rsidP="003A5275">
      <w:pPr>
        <w:rPr>
          <w:rFonts w:ascii="Calibri" w:hAnsi="Calibri" w:cs="Calibri"/>
          <w:b/>
          <w:bCs/>
          <w:color w:val="000000" w:themeColor="text1"/>
          <w:sz w:val="20"/>
          <w:szCs w:val="20"/>
        </w:rPr>
      </w:pPr>
    </w:p>
    <w:p w14:paraId="37449602" w14:textId="2FD6435A" w:rsidR="00817830" w:rsidRPr="00FA7F4C" w:rsidRDefault="00C94F6B" w:rsidP="00817830">
      <w:pPr>
        <w:rPr>
          <w:rFonts w:asciiTheme="minorHAnsi" w:hAnsiTheme="minorHAnsi" w:cstheme="minorHAnsi"/>
          <w:color w:val="000000" w:themeColor="text1"/>
          <w:sz w:val="20"/>
          <w:szCs w:val="20"/>
        </w:rPr>
      </w:pPr>
      <w:bookmarkStart w:id="188" w:name="_Toc385511972"/>
      <w:bookmarkStart w:id="189" w:name="_Toc385512359"/>
      <w:r w:rsidRPr="00FA7F4C">
        <w:rPr>
          <w:rFonts w:asciiTheme="minorHAnsi" w:hAnsiTheme="minorHAnsi" w:cstheme="minorHAnsi"/>
          <w:color w:val="000000" w:themeColor="text1"/>
          <w:sz w:val="20"/>
          <w:szCs w:val="20"/>
        </w:rPr>
        <w:t>Policisti so v letu 2017 (2016) ugotovili 49.026 (33.844) kršitev</w:t>
      </w:r>
      <w:r w:rsidR="009B4C35">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povezanih z neuporabo varnostnih pasov in zadrževalnih sistemov. </w:t>
      </w:r>
      <w:r w:rsidR="00817830" w:rsidRPr="00FA7F4C">
        <w:rPr>
          <w:rFonts w:asciiTheme="minorHAnsi" w:hAnsiTheme="minorHAnsi" w:cstheme="minorHAnsi"/>
          <w:color w:val="000000" w:themeColor="text1"/>
          <w:sz w:val="20"/>
          <w:szCs w:val="20"/>
        </w:rPr>
        <w:t xml:space="preserve">Redarji v Mestni občini Ljubljana so v času akcijskega nadzora (v okviru nacionalne akcije) zaznali </w:t>
      </w:r>
      <w:r w:rsidR="003A5275" w:rsidRPr="00FA7F4C">
        <w:rPr>
          <w:rFonts w:asciiTheme="minorHAnsi" w:hAnsiTheme="minorHAnsi" w:cstheme="minorHAnsi"/>
          <w:color w:val="000000" w:themeColor="text1"/>
          <w:sz w:val="20"/>
          <w:szCs w:val="20"/>
        </w:rPr>
        <w:t>317 kršit</w:t>
      </w:r>
      <w:r w:rsidR="009B4C35">
        <w:rPr>
          <w:rFonts w:asciiTheme="minorHAnsi" w:hAnsiTheme="minorHAnsi" w:cstheme="minorHAnsi"/>
          <w:color w:val="000000" w:themeColor="text1"/>
          <w:sz w:val="20"/>
          <w:szCs w:val="20"/>
        </w:rPr>
        <w:t>e</w:t>
      </w:r>
      <w:r w:rsidR="003A5275" w:rsidRPr="00FA7F4C">
        <w:rPr>
          <w:rFonts w:asciiTheme="minorHAnsi" w:hAnsiTheme="minorHAnsi" w:cstheme="minorHAnsi"/>
          <w:color w:val="000000" w:themeColor="text1"/>
          <w:sz w:val="20"/>
          <w:szCs w:val="20"/>
        </w:rPr>
        <w:t>v</w:t>
      </w:r>
      <w:r w:rsidR="00817830" w:rsidRPr="00FA7F4C">
        <w:rPr>
          <w:rFonts w:asciiTheme="minorHAnsi" w:hAnsiTheme="minorHAnsi" w:cstheme="minorHAnsi"/>
          <w:color w:val="000000" w:themeColor="text1"/>
          <w:sz w:val="20"/>
          <w:szCs w:val="20"/>
        </w:rPr>
        <w:t xml:space="preserve"> </w:t>
      </w:r>
      <w:r w:rsidR="003A5275" w:rsidRPr="00FA7F4C">
        <w:rPr>
          <w:rFonts w:asciiTheme="minorHAnsi" w:hAnsiTheme="minorHAnsi" w:cstheme="minorHAnsi"/>
          <w:color w:val="000000" w:themeColor="text1"/>
          <w:sz w:val="20"/>
          <w:szCs w:val="20"/>
        </w:rPr>
        <w:t>glede uporabe varnostnega pasu</w:t>
      </w:r>
      <w:r w:rsidR="00817830" w:rsidRPr="00FA7F4C">
        <w:rPr>
          <w:rFonts w:asciiTheme="minorHAnsi" w:hAnsiTheme="minorHAnsi" w:cstheme="minorHAnsi"/>
          <w:color w:val="000000" w:themeColor="text1"/>
          <w:sz w:val="20"/>
          <w:szCs w:val="20"/>
        </w:rPr>
        <w:t>.</w:t>
      </w:r>
    </w:p>
    <w:p w14:paraId="4FDB9DE1" w14:textId="77777777" w:rsidR="00817830" w:rsidRPr="00C94F6B" w:rsidRDefault="00817830" w:rsidP="00C94F6B">
      <w:pPr>
        <w:rPr>
          <w:rFonts w:asciiTheme="minorHAnsi" w:hAnsiTheme="minorHAnsi" w:cstheme="minorHAnsi"/>
          <w:color w:val="8064A2" w:themeColor="accent4"/>
          <w:sz w:val="22"/>
          <w:szCs w:val="22"/>
          <w:lang w:eastAsia="sl-SI"/>
        </w:rPr>
      </w:pPr>
    </w:p>
    <w:p w14:paraId="24D7EBA2" w14:textId="4EE51A8C" w:rsidR="000968E4" w:rsidRPr="00B16853" w:rsidRDefault="009500EE" w:rsidP="00AD21FD">
      <w:pPr>
        <w:pStyle w:val="Naslov2"/>
      </w:pPr>
      <w:bookmarkStart w:id="190" w:name="_Toc512412917"/>
      <w:r>
        <w:t>4.10</w:t>
      </w:r>
      <w:r w:rsidR="00B408A6" w:rsidRPr="00B16853">
        <w:t xml:space="preserve">.8 </w:t>
      </w:r>
      <w:r w:rsidR="000968E4" w:rsidRPr="00B16853">
        <w:t>MLADI VOZNIKI</w:t>
      </w:r>
      <w:bookmarkEnd w:id="188"/>
      <w:bookmarkEnd w:id="189"/>
      <w:bookmarkEnd w:id="190"/>
    </w:p>
    <w:p w14:paraId="0A775D14" w14:textId="2936248C" w:rsidR="006D4BCF" w:rsidRPr="00B16853" w:rsidRDefault="000968E4" w:rsidP="001F3229">
      <w:pPr>
        <w:spacing w:line="312" w:lineRule="auto"/>
        <w:rPr>
          <w:rFonts w:ascii="Calibri" w:hAnsi="Calibri" w:cs="Calibri"/>
          <w:b/>
          <w:color w:val="1F497D"/>
          <w:sz w:val="20"/>
          <w:szCs w:val="20"/>
        </w:rPr>
      </w:pPr>
      <w:r w:rsidRPr="00B16853">
        <w:rPr>
          <w:rFonts w:ascii="Calibri" w:hAnsi="Calibri" w:cs="Calibri"/>
          <w:b/>
          <w:i/>
          <w:color w:val="1F497D"/>
          <w:sz w:val="20"/>
          <w:szCs w:val="20"/>
          <w:highlight w:val="yellow"/>
        </w:rPr>
        <w:t xml:space="preserve">TEMELJNI CILJ: </w:t>
      </w:r>
      <w:r w:rsidRPr="00B16853">
        <w:rPr>
          <w:rFonts w:ascii="Calibri" w:hAnsi="Calibri" w:cs="Calibri"/>
          <w:b/>
          <w:color w:val="1F497D"/>
          <w:sz w:val="20"/>
          <w:szCs w:val="20"/>
          <w:highlight w:val="yellow"/>
        </w:rPr>
        <w:t>zmanjša</w:t>
      </w:r>
      <w:r w:rsidR="00786E6B">
        <w:rPr>
          <w:rFonts w:ascii="Calibri" w:hAnsi="Calibri" w:cs="Calibri"/>
          <w:b/>
          <w:color w:val="1F497D"/>
          <w:sz w:val="20"/>
          <w:szCs w:val="20"/>
          <w:highlight w:val="yellow"/>
        </w:rPr>
        <w:t>nje</w:t>
      </w:r>
      <w:r w:rsidRPr="00B16853">
        <w:rPr>
          <w:rFonts w:ascii="Calibri" w:hAnsi="Calibri" w:cs="Calibri"/>
          <w:b/>
          <w:color w:val="1F497D"/>
          <w:sz w:val="20"/>
          <w:szCs w:val="20"/>
          <w:highlight w:val="yellow"/>
        </w:rPr>
        <w:t xml:space="preserve"> števil</w:t>
      </w:r>
      <w:r w:rsidR="00786E6B">
        <w:rPr>
          <w:rFonts w:ascii="Calibri" w:hAnsi="Calibri" w:cs="Calibri"/>
          <w:b/>
          <w:color w:val="1F497D"/>
          <w:sz w:val="20"/>
          <w:szCs w:val="20"/>
          <w:highlight w:val="yellow"/>
        </w:rPr>
        <w:t>a</w:t>
      </w:r>
      <w:r w:rsidRPr="00B16853">
        <w:rPr>
          <w:rFonts w:ascii="Calibri" w:hAnsi="Calibri" w:cs="Calibri"/>
          <w:b/>
          <w:color w:val="1F497D"/>
          <w:sz w:val="20"/>
          <w:szCs w:val="20"/>
          <w:highlight w:val="yellow"/>
        </w:rPr>
        <w:t xml:space="preserve"> umrlih mladih voznikov za 50 % </w:t>
      </w:r>
      <w:r w:rsidR="00990C30">
        <w:rPr>
          <w:rFonts w:ascii="Calibri" w:hAnsi="Calibri" w:cs="Calibri"/>
          <w:b/>
          <w:color w:val="1F497D"/>
          <w:sz w:val="20"/>
          <w:szCs w:val="20"/>
          <w:highlight w:val="yellow"/>
        </w:rPr>
        <w:t>oziroma</w:t>
      </w:r>
      <w:r w:rsidRPr="00B16853">
        <w:rPr>
          <w:rFonts w:ascii="Calibri" w:hAnsi="Calibri" w:cs="Calibri"/>
          <w:b/>
          <w:color w:val="1F497D"/>
          <w:sz w:val="20"/>
          <w:szCs w:val="20"/>
          <w:highlight w:val="yellow"/>
        </w:rPr>
        <w:t xml:space="preserve"> v letu 2022 ne sme umreti več kot </w:t>
      </w:r>
      <w:r w:rsidR="00786E6B">
        <w:rPr>
          <w:rFonts w:ascii="Calibri" w:hAnsi="Calibri" w:cs="Calibri"/>
          <w:b/>
          <w:color w:val="1F497D"/>
          <w:sz w:val="20"/>
          <w:szCs w:val="20"/>
          <w:highlight w:val="yellow"/>
        </w:rPr>
        <w:t>osem</w:t>
      </w:r>
      <w:r w:rsidRPr="00B16853">
        <w:rPr>
          <w:rFonts w:ascii="Calibri" w:hAnsi="Calibri" w:cs="Calibri"/>
          <w:b/>
          <w:color w:val="1F497D"/>
          <w:sz w:val="20"/>
          <w:szCs w:val="20"/>
          <w:highlight w:val="yellow"/>
        </w:rPr>
        <w:t xml:space="preserve"> mladih voznikov</w:t>
      </w:r>
    </w:p>
    <w:p w14:paraId="203A76B9" w14:textId="11650088" w:rsidR="000968E4" w:rsidRPr="00B16853" w:rsidRDefault="000968E4" w:rsidP="00470028">
      <w:pPr>
        <w:widowControl w:val="0"/>
        <w:spacing w:after="120"/>
        <w:rPr>
          <w:rFonts w:ascii="Calibri" w:hAnsi="Calibri" w:cs="Calibri"/>
          <w:b/>
          <w:i/>
          <w:color w:val="1F497D"/>
          <w:sz w:val="20"/>
          <w:szCs w:val="20"/>
          <w:lang w:eastAsia="sl-SI"/>
        </w:rPr>
      </w:pPr>
      <w:r w:rsidRPr="00B16853">
        <w:rPr>
          <w:rFonts w:ascii="Calibri" w:hAnsi="Calibri" w:cs="Calibri"/>
          <w:b/>
          <w:i/>
          <w:color w:val="1F497D"/>
          <w:sz w:val="20"/>
          <w:szCs w:val="20"/>
          <w:lang w:eastAsia="sl-SI"/>
        </w:rPr>
        <w:t xml:space="preserve">CILJ: </w:t>
      </w:r>
      <w:r w:rsidRPr="00B16853">
        <w:rPr>
          <w:rFonts w:ascii="Calibri" w:hAnsi="Calibri" w:cs="Calibri"/>
          <w:b/>
          <w:i/>
          <w:color w:val="1F497D"/>
          <w:sz w:val="20"/>
          <w:szCs w:val="20"/>
        </w:rPr>
        <w:t>zmanjša</w:t>
      </w:r>
      <w:r w:rsidR="00786E6B">
        <w:rPr>
          <w:rFonts w:ascii="Calibri" w:hAnsi="Calibri" w:cs="Calibri"/>
          <w:b/>
          <w:i/>
          <w:color w:val="1F497D"/>
          <w:sz w:val="20"/>
          <w:szCs w:val="20"/>
        </w:rPr>
        <w:t>nje</w:t>
      </w:r>
      <w:r w:rsidRPr="00B16853">
        <w:rPr>
          <w:rFonts w:ascii="Calibri" w:hAnsi="Calibri" w:cs="Calibri"/>
          <w:b/>
          <w:i/>
          <w:color w:val="1F497D"/>
          <w:sz w:val="20"/>
          <w:szCs w:val="20"/>
        </w:rPr>
        <w:t xml:space="preserve"> števil</w:t>
      </w:r>
      <w:r w:rsidR="00786E6B">
        <w:rPr>
          <w:rFonts w:ascii="Calibri" w:hAnsi="Calibri" w:cs="Calibri"/>
          <w:b/>
          <w:i/>
          <w:color w:val="1F497D"/>
          <w:sz w:val="20"/>
          <w:szCs w:val="20"/>
        </w:rPr>
        <w:t>a</w:t>
      </w:r>
      <w:r w:rsidRPr="00B16853">
        <w:rPr>
          <w:rFonts w:ascii="Calibri" w:hAnsi="Calibri" w:cs="Calibri"/>
          <w:b/>
          <w:i/>
          <w:color w:val="1F497D"/>
          <w:sz w:val="20"/>
          <w:szCs w:val="20"/>
        </w:rPr>
        <w:t xml:space="preserve"> hudo in lahko telesno poškodovanih mladih voznikov za 50 %</w:t>
      </w:r>
    </w:p>
    <w:p w14:paraId="7DE9625B" w14:textId="6B5DE753" w:rsidR="001F3229" w:rsidRPr="00FA7F4C" w:rsidRDefault="001F3229" w:rsidP="00470028">
      <w:pPr>
        <w:rPr>
          <w:rFonts w:ascii="Calibri" w:hAnsi="Calibri" w:cs="Calibri"/>
          <w:color w:val="000000" w:themeColor="text1"/>
          <w:sz w:val="20"/>
          <w:szCs w:val="20"/>
        </w:rPr>
      </w:pPr>
      <w:r w:rsidRPr="00FA7F4C">
        <w:rPr>
          <w:rFonts w:ascii="Calibri" w:hAnsi="Calibri" w:cs="Calibri"/>
          <w:color w:val="000000" w:themeColor="text1"/>
          <w:sz w:val="20"/>
          <w:szCs w:val="20"/>
        </w:rPr>
        <w:t>Število hudo telesno poškodovanih in umrlih mladih voznikov (15</w:t>
      </w:r>
      <w:r w:rsidR="00E86E7F" w:rsidRPr="00FA7F4C">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24 </w:t>
      </w:r>
      <w:r w:rsidR="00CF49F5" w:rsidRPr="00FA7F4C">
        <w:rPr>
          <w:rFonts w:ascii="Calibri" w:hAnsi="Calibri" w:cs="Calibri"/>
          <w:color w:val="000000" w:themeColor="text1"/>
          <w:sz w:val="20"/>
          <w:szCs w:val="20"/>
        </w:rPr>
        <w:t>let) se je v obdobju 2001</w:t>
      </w:r>
      <w:r w:rsidR="00E86E7F" w:rsidRPr="00FA7F4C">
        <w:rPr>
          <w:rFonts w:ascii="Calibri" w:hAnsi="Calibri" w:cs="Calibri"/>
          <w:color w:val="000000" w:themeColor="text1"/>
          <w:sz w:val="20"/>
          <w:szCs w:val="20"/>
        </w:rPr>
        <w:t>–</w:t>
      </w:r>
      <w:r w:rsidR="007A6E32" w:rsidRPr="00FA7F4C">
        <w:rPr>
          <w:rFonts w:ascii="Calibri" w:hAnsi="Calibri" w:cs="Calibri"/>
          <w:color w:val="000000" w:themeColor="text1"/>
          <w:sz w:val="20"/>
          <w:szCs w:val="20"/>
        </w:rPr>
        <w:t>2017</w:t>
      </w:r>
      <w:r w:rsidRPr="00FA7F4C">
        <w:rPr>
          <w:rFonts w:ascii="Calibri" w:hAnsi="Calibri" w:cs="Calibri"/>
          <w:color w:val="000000" w:themeColor="text1"/>
          <w:sz w:val="20"/>
          <w:szCs w:val="20"/>
        </w:rPr>
        <w:t xml:space="preserve"> </w:t>
      </w:r>
      <w:r w:rsidR="00CF49F5" w:rsidRPr="00FA7F4C">
        <w:rPr>
          <w:rFonts w:ascii="Calibri" w:hAnsi="Calibri" w:cs="Calibri"/>
          <w:color w:val="000000" w:themeColor="text1"/>
          <w:sz w:val="20"/>
          <w:szCs w:val="20"/>
        </w:rPr>
        <w:t>precej</w:t>
      </w:r>
      <w:r w:rsidRPr="00FA7F4C">
        <w:rPr>
          <w:rFonts w:ascii="Calibri" w:hAnsi="Calibri" w:cs="Calibri"/>
          <w:color w:val="000000" w:themeColor="text1"/>
          <w:sz w:val="20"/>
          <w:szCs w:val="20"/>
        </w:rPr>
        <w:t xml:space="preserve"> zmanjšalo. V letu 2001 je v prometnih nesrečah umrlo</w:t>
      </w:r>
      <w:r w:rsidR="00E4097B" w:rsidRPr="00FA7F4C">
        <w:rPr>
          <w:rFonts w:ascii="Calibri" w:hAnsi="Calibri" w:cs="Calibri"/>
          <w:color w:val="000000" w:themeColor="text1"/>
          <w:sz w:val="20"/>
          <w:szCs w:val="20"/>
        </w:rPr>
        <w:t xml:space="preserve"> 39 mladih v</w:t>
      </w:r>
      <w:r w:rsidR="007842C2" w:rsidRPr="00FA7F4C">
        <w:rPr>
          <w:rFonts w:ascii="Calibri" w:hAnsi="Calibri" w:cs="Calibri"/>
          <w:color w:val="000000" w:themeColor="text1"/>
          <w:sz w:val="20"/>
          <w:szCs w:val="20"/>
        </w:rPr>
        <w:t>ozn</w:t>
      </w:r>
      <w:r w:rsidR="007A6E32" w:rsidRPr="00FA7F4C">
        <w:rPr>
          <w:rFonts w:ascii="Calibri" w:hAnsi="Calibri" w:cs="Calibri"/>
          <w:color w:val="000000" w:themeColor="text1"/>
          <w:sz w:val="20"/>
          <w:szCs w:val="20"/>
        </w:rPr>
        <w:t>ikov, v letu 2017 p</w:t>
      </w:r>
      <w:r w:rsidR="009B4C35">
        <w:rPr>
          <w:rFonts w:ascii="Calibri" w:hAnsi="Calibri" w:cs="Calibri"/>
          <w:color w:val="000000" w:themeColor="text1"/>
          <w:sz w:val="20"/>
          <w:szCs w:val="20"/>
        </w:rPr>
        <w:t>a</w:t>
      </w:r>
      <w:r w:rsidR="007A6E32" w:rsidRPr="00FA7F4C">
        <w:rPr>
          <w:rFonts w:ascii="Calibri" w:hAnsi="Calibri" w:cs="Calibri"/>
          <w:color w:val="000000" w:themeColor="text1"/>
          <w:sz w:val="20"/>
          <w:szCs w:val="20"/>
        </w:rPr>
        <w:t xml:space="preserve"> le </w:t>
      </w:r>
      <w:r w:rsidR="009B4C35">
        <w:rPr>
          <w:rFonts w:ascii="Calibri" w:hAnsi="Calibri" w:cs="Calibri"/>
          <w:color w:val="000000" w:themeColor="text1"/>
          <w:sz w:val="20"/>
          <w:szCs w:val="20"/>
        </w:rPr>
        <w:t>pet</w:t>
      </w:r>
      <w:r w:rsidR="00F22D4A" w:rsidRPr="00FA7F4C">
        <w:rPr>
          <w:rFonts w:ascii="Calibri" w:hAnsi="Calibri" w:cs="Calibri"/>
          <w:color w:val="000000" w:themeColor="text1"/>
          <w:sz w:val="20"/>
          <w:szCs w:val="20"/>
        </w:rPr>
        <w:t>.</w:t>
      </w:r>
      <w:r w:rsidR="00CF49F5" w:rsidRPr="00FA7F4C">
        <w:rPr>
          <w:rFonts w:ascii="Calibri" w:hAnsi="Calibri" w:cs="Calibri"/>
          <w:color w:val="000000" w:themeColor="text1"/>
          <w:sz w:val="20"/>
          <w:szCs w:val="20"/>
        </w:rPr>
        <w:t xml:space="preserve"> Kljub zmanjšanju </w:t>
      </w:r>
      <w:r w:rsidR="007A6E32" w:rsidRPr="00FA7F4C">
        <w:rPr>
          <w:rFonts w:ascii="Calibri" w:hAnsi="Calibri" w:cs="Calibri"/>
          <w:color w:val="000000" w:themeColor="text1"/>
          <w:sz w:val="20"/>
          <w:szCs w:val="20"/>
        </w:rPr>
        <w:t xml:space="preserve">v letu 2017 smo v letih 2015 in 2016 zabeležili </w:t>
      </w:r>
      <w:r w:rsidR="00CF49F5" w:rsidRPr="00FA7F4C">
        <w:rPr>
          <w:rFonts w:ascii="Calibri" w:hAnsi="Calibri" w:cs="Calibri"/>
          <w:color w:val="000000" w:themeColor="text1"/>
          <w:sz w:val="20"/>
          <w:szCs w:val="20"/>
        </w:rPr>
        <w:t>po</w:t>
      </w:r>
      <w:r w:rsidR="00E86E7F" w:rsidRPr="00FA7F4C">
        <w:rPr>
          <w:rFonts w:ascii="Calibri" w:hAnsi="Calibri" w:cs="Calibri"/>
          <w:color w:val="000000" w:themeColor="text1"/>
          <w:sz w:val="20"/>
          <w:szCs w:val="20"/>
        </w:rPr>
        <w:t>večanje števila</w:t>
      </w:r>
      <w:r w:rsidR="00CF49F5" w:rsidRPr="00FA7F4C">
        <w:rPr>
          <w:rFonts w:ascii="Calibri" w:hAnsi="Calibri" w:cs="Calibri"/>
          <w:color w:val="000000" w:themeColor="text1"/>
          <w:sz w:val="20"/>
          <w:szCs w:val="20"/>
        </w:rPr>
        <w:t xml:space="preserve"> umrlih mladih voznikov motornih vozil.</w:t>
      </w:r>
    </w:p>
    <w:p w14:paraId="7D6F4460" w14:textId="77777777" w:rsidR="001F3229" w:rsidRPr="00FA7F4C" w:rsidRDefault="001F3229" w:rsidP="00470028">
      <w:pPr>
        <w:rPr>
          <w:rFonts w:ascii="Calibri" w:hAnsi="Calibri" w:cs="Calibri"/>
          <w:color w:val="000000" w:themeColor="text1"/>
          <w:sz w:val="20"/>
          <w:szCs w:val="20"/>
        </w:rPr>
      </w:pPr>
    </w:p>
    <w:p w14:paraId="309F18E0" w14:textId="2A02E535" w:rsidR="00A8170A" w:rsidRPr="00FA7F4C" w:rsidRDefault="007A6E32" w:rsidP="00470028">
      <w:pPr>
        <w:rPr>
          <w:rFonts w:ascii="Calibri" w:hAnsi="Calibri" w:cs="Calibri"/>
          <w:color w:val="000000" w:themeColor="text1"/>
          <w:sz w:val="20"/>
          <w:szCs w:val="20"/>
        </w:rPr>
      </w:pPr>
      <w:r w:rsidRPr="00FA7F4C">
        <w:rPr>
          <w:rFonts w:ascii="Calibri" w:hAnsi="Calibri" w:cs="Calibri"/>
          <w:color w:val="000000" w:themeColor="text1"/>
          <w:sz w:val="20"/>
          <w:szCs w:val="20"/>
        </w:rPr>
        <w:t>V letu 2017</w:t>
      </w:r>
      <w:r w:rsidR="00470028" w:rsidRPr="00FA7F4C">
        <w:rPr>
          <w:rFonts w:ascii="Calibri" w:hAnsi="Calibri" w:cs="Calibri"/>
          <w:color w:val="000000" w:themeColor="text1"/>
          <w:sz w:val="20"/>
          <w:szCs w:val="20"/>
        </w:rPr>
        <w:t xml:space="preserve"> </w:t>
      </w:r>
      <w:r w:rsidR="00A8170A" w:rsidRPr="00FA7F4C">
        <w:rPr>
          <w:rFonts w:ascii="Calibri" w:hAnsi="Calibri" w:cs="Calibri"/>
          <w:color w:val="000000" w:themeColor="text1"/>
          <w:sz w:val="20"/>
          <w:szCs w:val="20"/>
        </w:rPr>
        <w:t>so mladi vozniki motornih vozil</w:t>
      </w:r>
      <w:r w:rsidR="00E86E7F" w:rsidRPr="00FA7F4C">
        <w:rPr>
          <w:rFonts w:ascii="Calibri" w:hAnsi="Calibri" w:cs="Calibri"/>
          <w:color w:val="000000" w:themeColor="text1"/>
          <w:sz w:val="20"/>
          <w:szCs w:val="20"/>
        </w:rPr>
        <w:t>, stari od</w:t>
      </w:r>
      <w:r w:rsidR="00A8170A" w:rsidRPr="00FA7F4C">
        <w:rPr>
          <w:rFonts w:ascii="Calibri" w:hAnsi="Calibri" w:cs="Calibri"/>
          <w:color w:val="000000" w:themeColor="text1"/>
          <w:sz w:val="20"/>
          <w:szCs w:val="20"/>
        </w:rPr>
        <w:t xml:space="preserve"> 15 </w:t>
      </w:r>
      <w:r w:rsidR="00E86E7F" w:rsidRPr="00FA7F4C">
        <w:rPr>
          <w:rFonts w:ascii="Calibri" w:hAnsi="Calibri" w:cs="Calibri"/>
          <w:color w:val="000000" w:themeColor="text1"/>
          <w:sz w:val="20"/>
          <w:szCs w:val="20"/>
        </w:rPr>
        <w:t>do</w:t>
      </w:r>
      <w:r w:rsidR="00A8170A" w:rsidRPr="00FA7F4C">
        <w:rPr>
          <w:rFonts w:ascii="Calibri" w:hAnsi="Calibri" w:cs="Calibri"/>
          <w:color w:val="000000" w:themeColor="text1"/>
          <w:sz w:val="20"/>
          <w:szCs w:val="20"/>
        </w:rPr>
        <w:t xml:space="preserve"> 24 let</w:t>
      </w:r>
      <w:r w:rsidR="00E86E7F" w:rsidRPr="00FA7F4C">
        <w:rPr>
          <w:rFonts w:ascii="Calibri" w:hAnsi="Calibri" w:cs="Calibri"/>
          <w:color w:val="000000" w:themeColor="text1"/>
          <w:sz w:val="20"/>
          <w:szCs w:val="20"/>
        </w:rPr>
        <w:t>,</w:t>
      </w:r>
      <w:r w:rsidR="00A8170A" w:rsidRPr="00FA7F4C">
        <w:rPr>
          <w:rFonts w:ascii="Calibri" w:hAnsi="Calibri" w:cs="Calibri"/>
          <w:color w:val="000000" w:themeColor="text1"/>
          <w:sz w:val="20"/>
          <w:szCs w:val="20"/>
        </w:rPr>
        <w:t xml:space="preserve"> povzročili </w:t>
      </w:r>
      <w:r w:rsidR="009F5674" w:rsidRPr="00FA7F4C">
        <w:rPr>
          <w:rFonts w:ascii="Calibri" w:hAnsi="Calibri" w:cs="Calibri"/>
          <w:color w:val="000000" w:themeColor="text1"/>
          <w:sz w:val="20"/>
          <w:szCs w:val="20"/>
        </w:rPr>
        <w:t>2.327</w:t>
      </w:r>
      <w:r w:rsidRPr="00FA7F4C">
        <w:rPr>
          <w:rFonts w:ascii="Calibri" w:hAnsi="Calibri" w:cs="Calibri"/>
          <w:color w:val="000000" w:themeColor="text1"/>
          <w:sz w:val="20"/>
          <w:szCs w:val="20"/>
        </w:rPr>
        <w:t xml:space="preserve"> (2.471</w:t>
      </w:r>
      <w:r w:rsidR="00A8170A" w:rsidRPr="00FA7F4C">
        <w:rPr>
          <w:rFonts w:ascii="Calibri" w:hAnsi="Calibri" w:cs="Calibri"/>
          <w:color w:val="000000" w:themeColor="text1"/>
          <w:sz w:val="20"/>
          <w:szCs w:val="20"/>
        </w:rPr>
        <w:t xml:space="preserve">) prometnih nesreč. V skupnem deležu to predstavlja </w:t>
      </w:r>
      <w:r w:rsidR="009F5674" w:rsidRPr="00FA7F4C">
        <w:rPr>
          <w:rFonts w:ascii="Calibri" w:hAnsi="Calibri" w:cs="Calibri"/>
          <w:color w:val="000000" w:themeColor="text1"/>
          <w:sz w:val="20"/>
          <w:szCs w:val="20"/>
        </w:rPr>
        <w:t xml:space="preserve">13 </w:t>
      </w:r>
      <w:r w:rsidRPr="00FA7F4C">
        <w:rPr>
          <w:rFonts w:ascii="Calibri" w:hAnsi="Calibri" w:cs="Calibri"/>
          <w:color w:val="000000" w:themeColor="text1"/>
          <w:sz w:val="20"/>
          <w:szCs w:val="20"/>
        </w:rPr>
        <w:t>% (</w:t>
      </w:r>
      <w:r w:rsidR="00A8170A" w:rsidRPr="00FA7F4C">
        <w:rPr>
          <w:rFonts w:ascii="Calibri" w:hAnsi="Calibri" w:cs="Calibri"/>
          <w:color w:val="000000" w:themeColor="text1"/>
          <w:sz w:val="20"/>
          <w:szCs w:val="20"/>
        </w:rPr>
        <w:t>13 %</w:t>
      </w:r>
      <w:r w:rsidRPr="00FA7F4C">
        <w:rPr>
          <w:rFonts w:ascii="Calibri" w:hAnsi="Calibri" w:cs="Calibri"/>
          <w:color w:val="000000" w:themeColor="text1"/>
          <w:sz w:val="20"/>
          <w:szCs w:val="20"/>
        </w:rPr>
        <w:t>)</w:t>
      </w:r>
      <w:r w:rsidR="00A8170A" w:rsidRPr="00FA7F4C">
        <w:rPr>
          <w:rFonts w:ascii="Calibri" w:hAnsi="Calibri" w:cs="Calibri"/>
          <w:color w:val="000000" w:themeColor="text1"/>
          <w:sz w:val="20"/>
          <w:szCs w:val="20"/>
        </w:rPr>
        <w:t xml:space="preserve"> vseh prometnih nesreč.</w:t>
      </w:r>
      <w:r w:rsidR="009B4C35">
        <w:rPr>
          <w:rFonts w:ascii="Calibri" w:hAnsi="Calibri" w:cs="Calibri"/>
          <w:color w:val="000000" w:themeColor="text1"/>
          <w:sz w:val="20"/>
          <w:szCs w:val="20"/>
        </w:rPr>
        <w:t xml:space="preserve"> </w:t>
      </w:r>
    </w:p>
    <w:p w14:paraId="34D7C098" w14:textId="77777777" w:rsidR="00D16EFD" w:rsidRPr="00FA7F4C" w:rsidRDefault="00D16EFD" w:rsidP="00470028">
      <w:pPr>
        <w:rPr>
          <w:rFonts w:ascii="Calibri" w:hAnsi="Calibri" w:cs="Calibri"/>
          <w:color w:val="000000" w:themeColor="text1"/>
          <w:sz w:val="20"/>
          <w:szCs w:val="20"/>
        </w:rPr>
      </w:pPr>
    </w:p>
    <w:p w14:paraId="2F5A357E" w14:textId="0C805211" w:rsidR="00D16EFD" w:rsidRDefault="00D16EFD" w:rsidP="00D16EFD">
      <w:pPr>
        <w:rPr>
          <w:rFonts w:asciiTheme="minorHAnsi" w:hAnsiTheme="minorHAnsi" w:cstheme="minorHAnsi"/>
          <w:color w:val="000000" w:themeColor="text1"/>
          <w:sz w:val="20"/>
          <w:szCs w:val="20"/>
        </w:rPr>
      </w:pPr>
      <w:r w:rsidRPr="004436AD">
        <w:rPr>
          <w:rFonts w:asciiTheme="minorHAnsi" w:hAnsiTheme="minorHAnsi" w:cstheme="minorHAnsi"/>
          <w:color w:val="000000" w:themeColor="text1"/>
          <w:sz w:val="20"/>
          <w:szCs w:val="20"/>
        </w:rPr>
        <w:t xml:space="preserve">V letu 2017 (2016) je bilo od skupaj 11.687 (12.317) povzročiteljev </w:t>
      </w:r>
      <w:r w:rsidR="009B4C35" w:rsidRPr="004436AD">
        <w:rPr>
          <w:rFonts w:asciiTheme="minorHAnsi" w:hAnsiTheme="minorHAnsi" w:cstheme="minorHAnsi"/>
          <w:color w:val="000000" w:themeColor="text1"/>
          <w:sz w:val="20"/>
          <w:szCs w:val="20"/>
        </w:rPr>
        <w:t xml:space="preserve">nesreč </w:t>
      </w:r>
      <w:r w:rsidRPr="004436AD">
        <w:rPr>
          <w:rFonts w:asciiTheme="minorHAnsi" w:hAnsiTheme="minorHAnsi" w:cstheme="minorHAnsi"/>
          <w:color w:val="000000" w:themeColor="text1"/>
          <w:sz w:val="20"/>
          <w:szCs w:val="20"/>
        </w:rPr>
        <w:t xml:space="preserve">voznikov osebnih avtomobilov 1.742 (1.840) povzročiteljev voznikov osebnih avtomobilov v starostni skupini med </w:t>
      </w:r>
      <w:smartTag w:uri="urn:schemas-microsoft-com:office:smarttags" w:element="metricconverter">
        <w:smartTagPr>
          <w:attr w:name="ProductID" w:val="18 in"/>
        </w:smartTagPr>
        <w:r w:rsidRPr="004436AD">
          <w:rPr>
            <w:rFonts w:asciiTheme="minorHAnsi" w:hAnsiTheme="minorHAnsi" w:cstheme="minorHAnsi"/>
            <w:color w:val="000000" w:themeColor="text1"/>
            <w:sz w:val="20"/>
            <w:szCs w:val="20"/>
          </w:rPr>
          <w:t>18 in</w:t>
        </w:r>
      </w:smartTag>
      <w:r w:rsidRPr="004436AD">
        <w:rPr>
          <w:rFonts w:asciiTheme="minorHAnsi" w:hAnsiTheme="minorHAnsi" w:cstheme="minorHAnsi"/>
          <w:color w:val="000000" w:themeColor="text1"/>
          <w:sz w:val="20"/>
          <w:szCs w:val="20"/>
        </w:rPr>
        <w:t xml:space="preserve"> 24 let. </w:t>
      </w:r>
    </w:p>
    <w:p w14:paraId="48781088" w14:textId="77777777" w:rsidR="004D605C" w:rsidRDefault="004D605C" w:rsidP="00D16EFD">
      <w:pPr>
        <w:rPr>
          <w:rFonts w:asciiTheme="minorHAnsi" w:hAnsiTheme="minorHAnsi" w:cstheme="minorHAnsi"/>
          <w:color w:val="000000" w:themeColor="text1"/>
          <w:sz w:val="20"/>
          <w:szCs w:val="20"/>
        </w:rPr>
      </w:pPr>
    </w:p>
    <w:p w14:paraId="411F1C54" w14:textId="77777777" w:rsidR="004D605C" w:rsidRDefault="004D605C" w:rsidP="00D16EFD">
      <w:pPr>
        <w:rPr>
          <w:rFonts w:asciiTheme="minorHAnsi" w:hAnsiTheme="minorHAnsi" w:cstheme="minorHAnsi"/>
          <w:color w:val="000000" w:themeColor="text1"/>
          <w:sz w:val="20"/>
          <w:szCs w:val="20"/>
        </w:rPr>
      </w:pPr>
    </w:p>
    <w:p w14:paraId="618EA412" w14:textId="77777777" w:rsidR="004D605C" w:rsidRPr="004436AD" w:rsidRDefault="004D605C" w:rsidP="00D16EFD">
      <w:pPr>
        <w:rPr>
          <w:rFonts w:asciiTheme="minorHAnsi" w:hAnsiTheme="minorHAnsi" w:cstheme="minorHAnsi"/>
          <w:color w:val="000000" w:themeColor="text1"/>
          <w:sz w:val="20"/>
          <w:szCs w:val="20"/>
          <w:lang w:eastAsia="sl-SI"/>
        </w:rPr>
      </w:pPr>
    </w:p>
    <w:p w14:paraId="031D4907" w14:textId="77777777" w:rsidR="00D16EFD" w:rsidRPr="00FA7F4C" w:rsidRDefault="00D16EFD" w:rsidP="00470028">
      <w:pPr>
        <w:rPr>
          <w:rFonts w:ascii="Calibri" w:hAnsi="Calibri" w:cs="Calibri"/>
          <w:color w:val="000000" w:themeColor="text1"/>
          <w:sz w:val="20"/>
          <w:szCs w:val="20"/>
        </w:rPr>
      </w:pPr>
    </w:p>
    <w:p w14:paraId="69503CD2" w14:textId="2070264C" w:rsidR="008534F4" w:rsidRPr="00FA7F4C" w:rsidRDefault="00244F8E" w:rsidP="00244F8E">
      <w:pPr>
        <w:jc w:val="left"/>
        <w:rPr>
          <w:rFonts w:ascii="Calibri" w:hAnsi="Calibri" w:cs="Calibri"/>
          <w:b/>
          <w:i/>
          <w:color w:val="000000" w:themeColor="text1"/>
          <w:sz w:val="20"/>
          <w:szCs w:val="20"/>
        </w:rPr>
      </w:pPr>
      <w:r w:rsidRPr="00FA7F4C">
        <w:rPr>
          <w:rFonts w:ascii="Calibri" w:hAnsi="Calibri" w:cs="Calibri"/>
          <w:b/>
          <w:i/>
          <w:color w:val="000000" w:themeColor="text1"/>
          <w:sz w:val="20"/>
          <w:szCs w:val="20"/>
        </w:rPr>
        <w:t xml:space="preserve">Graf </w:t>
      </w:r>
      <w:r w:rsidR="008F0628" w:rsidRPr="00FA7F4C">
        <w:rPr>
          <w:rFonts w:ascii="Calibri" w:hAnsi="Calibri" w:cs="Calibri"/>
          <w:b/>
          <w:i/>
          <w:color w:val="000000" w:themeColor="text1"/>
          <w:sz w:val="20"/>
          <w:szCs w:val="20"/>
        </w:rPr>
        <w:t>24</w:t>
      </w:r>
      <w:r w:rsidRPr="00FA7F4C">
        <w:rPr>
          <w:rFonts w:ascii="Calibri" w:hAnsi="Calibri" w:cs="Calibri"/>
          <w:b/>
          <w:i/>
          <w:color w:val="000000" w:themeColor="text1"/>
          <w:sz w:val="20"/>
          <w:szCs w:val="20"/>
        </w:rPr>
        <w:t xml:space="preserve">: Število </w:t>
      </w:r>
      <w:r w:rsidR="003A1BE4" w:rsidRPr="00FA7F4C">
        <w:rPr>
          <w:rFonts w:ascii="Calibri" w:hAnsi="Calibri" w:cs="Calibri"/>
          <w:b/>
          <w:i/>
          <w:color w:val="000000" w:themeColor="text1"/>
          <w:sz w:val="20"/>
          <w:szCs w:val="20"/>
        </w:rPr>
        <w:t>umrlih</w:t>
      </w:r>
      <w:r w:rsidRPr="00FA7F4C">
        <w:rPr>
          <w:rFonts w:ascii="Calibri" w:hAnsi="Calibri" w:cs="Calibri"/>
          <w:b/>
          <w:i/>
          <w:color w:val="000000" w:themeColor="text1"/>
          <w:sz w:val="20"/>
          <w:szCs w:val="20"/>
        </w:rPr>
        <w:t xml:space="preserve"> mladih voznikov</w:t>
      </w:r>
      <w:r w:rsidR="00CE2A82" w:rsidRPr="00FA7F4C">
        <w:rPr>
          <w:rFonts w:ascii="Calibri" w:hAnsi="Calibri" w:cs="Calibri"/>
          <w:b/>
          <w:i/>
          <w:color w:val="000000" w:themeColor="text1"/>
          <w:sz w:val="20"/>
          <w:szCs w:val="20"/>
        </w:rPr>
        <w:t xml:space="preserve"> (starost med 15 in 24 let)</w:t>
      </w:r>
      <w:r w:rsidRPr="00FA7F4C">
        <w:rPr>
          <w:rFonts w:ascii="Calibri" w:hAnsi="Calibri" w:cs="Calibri"/>
          <w:b/>
          <w:i/>
          <w:color w:val="000000" w:themeColor="text1"/>
          <w:sz w:val="20"/>
          <w:szCs w:val="20"/>
        </w:rPr>
        <w:t xml:space="preserve"> </w:t>
      </w:r>
      <w:r w:rsidR="00C75B93" w:rsidRPr="00FA7F4C">
        <w:rPr>
          <w:rFonts w:ascii="Calibri" w:hAnsi="Calibri" w:cs="Calibri"/>
          <w:b/>
          <w:i/>
          <w:color w:val="000000" w:themeColor="text1"/>
          <w:sz w:val="20"/>
          <w:szCs w:val="20"/>
        </w:rPr>
        <w:t>med letoma</w:t>
      </w:r>
      <w:r w:rsidRPr="00FA7F4C">
        <w:rPr>
          <w:rFonts w:ascii="Calibri" w:hAnsi="Calibri" w:cs="Calibri"/>
          <w:b/>
          <w:i/>
          <w:color w:val="000000" w:themeColor="text1"/>
          <w:sz w:val="20"/>
          <w:szCs w:val="20"/>
        </w:rPr>
        <w:t xml:space="preserve"> 20</w:t>
      </w:r>
      <w:r w:rsidR="002C27B2" w:rsidRPr="00FA7F4C">
        <w:rPr>
          <w:rFonts w:ascii="Calibri" w:hAnsi="Calibri" w:cs="Calibri"/>
          <w:b/>
          <w:i/>
          <w:color w:val="000000" w:themeColor="text1"/>
          <w:sz w:val="20"/>
          <w:szCs w:val="20"/>
        </w:rPr>
        <w:t>1</w:t>
      </w:r>
      <w:r w:rsidRPr="00FA7F4C">
        <w:rPr>
          <w:rFonts w:ascii="Calibri" w:hAnsi="Calibri" w:cs="Calibri"/>
          <w:b/>
          <w:i/>
          <w:color w:val="000000" w:themeColor="text1"/>
          <w:sz w:val="20"/>
          <w:szCs w:val="20"/>
        </w:rPr>
        <w:t xml:space="preserve">1 </w:t>
      </w:r>
      <w:r w:rsidR="00C75B93" w:rsidRPr="00FA7F4C">
        <w:rPr>
          <w:rFonts w:ascii="Calibri" w:hAnsi="Calibri" w:cs="Calibri"/>
          <w:b/>
          <w:i/>
          <w:color w:val="000000" w:themeColor="text1"/>
          <w:sz w:val="20"/>
          <w:szCs w:val="20"/>
        </w:rPr>
        <w:t>in</w:t>
      </w:r>
      <w:r w:rsidRPr="00FA7F4C">
        <w:rPr>
          <w:rFonts w:ascii="Calibri" w:hAnsi="Calibri" w:cs="Calibri"/>
          <w:b/>
          <w:i/>
          <w:color w:val="000000" w:themeColor="text1"/>
          <w:sz w:val="20"/>
          <w:szCs w:val="20"/>
        </w:rPr>
        <w:t xml:space="preserve"> 201</w:t>
      </w:r>
      <w:r w:rsidR="00B82B21" w:rsidRPr="00FA7F4C">
        <w:rPr>
          <w:rFonts w:ascii="Calibri" w:hAnsi="Calibri" w:cs="Calibri"/>
          <w:b/>
          <w:i/>
          <w:color w:val="000000" w:themeColor="text1"/>
          <w:sz w:val="20"/>
          <w:szCs w:val="20"/>
        </w:rPr>
        <w:t>7</w:t>
      </w:r>
      <w:r w:rsidR="00BC6F0A" w:rsidRPr="00FA7F4C">
        <w:rPr>
          <w:rFonts w:ascii="Calibri" w:hAnsi="Calibri" w:cs="Calibri"/>
          <w:b/>
          <w:i/>
          <w:color w:val="000000" w:themeColor="text1"/>
          <w:sz w:val="20"/>
          <w:szCs w:val="20"/>
        </w:rPr>
        <w:t xml:space="preserve"> </w:t>
      </w:r>
      <w:r w:rsidR="00C75B93" w:rsidRPr="00FA7F4C">
        <w:rPr>
          <w:rFonts w:ascii="Calibri" w:hAnsi="Calibri" w:cs="Calibri"/>
          <w:b/>
          <w:i/>
          <w:color w:val="000000" w:themeColor="text1"/>
          <w:sz w:val="20"/>
          <w:szCs w:val="20"/>
        </w:rPr>
        <w:t>in</w:t>
      </w:r>
      <w:r w:rsidR="00BC6F0A" w:rsidRPr="00FA7F4C">
        <w:rPr>
          <w:rFonts w:ascii="Calibri" w:hAnsi="Calibri" w:cs="Calibri"/>
          <w:b/>
          <w:i/>
          <w:color w:val="000000" w:themeColor="text1"/>
          <w:sz w:val="20"/>
          <w:szCs w:val="20"/>
        </w:rPr>
        <w:t xml:space="preserve"> cilj do leta 2022</w:t>
      </w:r>
      <w:r w:rsidRPr="00FA7F4C">
        <w:rPr>
          <w:rFonts w:ascii="Calibri" w:hAnsi="Calibri" w:cs="Calibri"/>
          <w:b/>
          <w:i/>
          <w:color w:val="000000" w:themeColor="text1"/>
          <w:sz w:val="20"/>
          <w:szCs w:val="20"/>
        </w:rPr>
        <w:t xml:space="preserve"> </w:t>
      </w:r>
    </w:p>
    <w:p w14:paraId="43448886" w14:textId="63D981D5" w:rsidR="00B82B21" w:rsidRPr="00FA7F4C" w:rsidRDefault="00B82B21" w:rsidP="00244F8E">
      <w:pPr>
        <w:jc w:val="left"/>
        <w:rPr>
          <w:rFonts w:ascii="Calibri" w:hAnsi="Calibri" w:cs="Calibri"/>
          <w:i/>
          <w:color w:val="000000" w:themeColor="text1"/>
          <w:sz w:val="20"/>
          <w:szCs w:val="20"/>
        </w:rPr>
      </w:pPr>
      <w:r w:rsidRPr="00FA7F4C">
        <w:rPr>
          <w:noProof/>
          <w:color w:val="000000" w:themeColor="text1"/>
          <w:lang w:eastAsia="sl-SI"/>
        </w:rPr>
        <mc:AlternateContent>
          <mc:Choice Requires="wps">
            <w:drawing>
              <wp:anchor distT="0" distB="0" distL="114300" distR="114300" simplePos="0" relativeHeight="251656192" behindDoc="0" locked="0" layoutInCell="1" allowOverlap="1" wp14:anchorId="1109024B" wp14:editId="4744091B">
                <wp:simplePos x="0" y="0"/>
                <wp:positionH relativeFrom="column">
                  <wp:posOffset>746759</wp:posOffset>
                </wp:positionH>
                <wp:positionV relativeFrom="paragraph">
                  <wp:posOffset>772795</wp:posOffset>
                </wp:positionV>
                <wp:extent cx="4128135" cy="753745"/>
                <wp:effectExtent l="0" t="0" r="81915" b="84455"/>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8135" cy="753745"/>
                        </a:xfrm>
                        <a:custGeom>
                          <a:avLst/>
                          <a:gdLst>
                            <a:gd name="T0" fmla="*/ 0 w 2428875"/>
                            <a:gd name="T1" fmla="*/ 0 h 428625"/>
                            <a:gd name="T2" fmla="*/ 11381591 w 2428875"/>
                            <a:gd name="T3" fmla="*/ 1254972 h 428625"/>
                            <a:gd name="T4" fmla="*/ 0 60000 65536"/>
                            <a:gd name="T5" fmla="*/ 0 60000 65536"/>
                            <a:gd name="connsiteX0" fmla="*/ 0 w 2390269"/>
                            <a:gd name="connsiteY0" fmla="*/ 0 h 439739"/>
                            <a:gd name="connsiteX1" fmla="*/ 2390269 w 2390269"/>
                            <a:gd name="connsiteY1" fmla="*/ 439739 h 439739"/>
                          </a:gdLst>
                          <a:ahLst/>
                          <a:cxnLst>
                            <a:cxn ang="0">
                              <a:pos x="connsiteX0" y="connsiteY0"/>
                            </a:cxn>
                            <a:cxn ang="0">
                              <a:pos x="connsiteX1" y="connsiteY1"/>
                            </a:cxn>
                          </a:cxnLst>
                          <a:rect l="l" t="t" r="r" b="b"/>
                          <a:pathLst>
                            <a:path w="2390269" h="439739">
                              <a:moveTo>
                                <a:pt x="0" y="0"/>
                              </a:moveTo>
                              <a:lnTo>
                                <a:pt x="2390269" y="439739"/>
                              </a:lnTo>
                            </a:path>
                          </a:pathLst>
                        </a:custGeom>
                        <a:noFill/>
                        <a:ln w="19050" cap="flat" cmpd="sng">
                          <a:solidFill>
                            <a:srgbClr xmlns:a14="http://schemas.microsoft.com/office/drawing/2010/main" val="FF0000" mc:Ignorable="a14" a14:legacySpreadsheetColorIndex="1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82EA4" id="Freeform 3" o:spid="_x0000_s1026" style="position:absolute;margin-left:58.8pt;margin-top:60.85pt;width:325.05pt;height:5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90269,43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" path="m,l2390269,439739e" filled="f" strokecolor="red" strokeweight="1.5pt">
                <v:stroke endarrow="block"/>
                <v:path arrowok="t" o:connecttype="custom" o:connectlocs="0,0;4128135,753745" o:connectangles="0,0"/>
              </v:shape>
            </w:pict>
          </mc:Fallback>
        </mc:AlternateContent>
      </w:r>
      <w:r w:rsidRPr="00FA7F4C">
        <w:rPr>
          <w:noProof/>
          <w:color w:val="000000" w:themeColor="text1"/>
          <w:lang w:eastAsia="sl-SI"/>
        </w:rPr>
        <w:drawing>
          <wp:inline distT="0" distB="0" distL="0" distR="0" wp14:anchorId="634D31D7" wp14:editId="1E12F3EE">
            <wp:extent cx="5153025" cy="2695575"/>
            <wp:effectExtent l="0" t="0" r="9525" b="9525"/>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393369" w14:textId="77777777" w:rsidR="004D605C" w:rsidRDefault="004D605C" w:rsidP="00244F8E">
      <w:pPr>
        <w:jc w:val="left"/>
        <w:rPr>
          <w:rFonts w:ascii="Calibri" w:hAnsi="Calibri" w:cs="Calibri"/>
          <w:color w:val="000000" w:themeColor="text1"/>
          <w:sz w:val="20"/>
          <w:szCs w:val="20"/>
        </w:rPr>
      </w:pPr>
    </w:p>
    <w:p w14:paraId="3ECE28EA" w14:textId="166DB068" w:rsidR="007920EC" w:rsidRDefault="007920EC" w:rsidP="00B12885">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AVP je v letu 2017 izvedla delavnice </w:t>
      </w:r>
      <w:r w:rsidR="00BF2FFC">
        <w:rPr>
          <w:rFonts w:ascii="Calibri" w:hAnsi="Calibri" w:cs="Calibri"/>
          <w:color w:val="000000" w:themeColor="text1"/>
          <w:sz w:val="20"/>
          <w:szCs w:val="20"/>
        </w:rPr>
        <w:t>»</w:t>
      </w:r>
      <w:r w:rsidRPr="00BF2FFC">
        <w:rPr>
          <w:rFonts w:ascii="Calibri" w:hAnsi="Calibri" w:cs="Calibri"/>
          <w:color w:val="000000" w:themeColor="text1"/>
          <w:sz w:val="20"/>
          <w:szCs w:val="20"/>
        </w:rPr>
        <w:t>Vozimo pametno</w:t>
      </w:r>
      <w:r w:rsidR="00BF2FFC">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w:t>
      </w:r>
      <w:r w:rsidR="004D692C" w:rsidRPr="00FA7F4C">
        <w:rPr>
          <w:rFonts w:ascii="Calibri" w:hAnsi="Calibri" w:cs="Calibri"/>
          <w:color w:val="000000" w:themeColor="text1"/>
          <w:sz w:val="20"/>
          <w:szCs w:val="20"/>
        </w:rPr>
        <w:t>po srednjih šolah v Sloveniji, ki se jih je udeležilo 2.300 dijakov, največ prav v času opravljanja vozniškega izpita (več v poglavju 4.5.4 – Obdobje srednješolskega izobraževanja).</w:t>
      </w:r>
    </w:p>
    <w:p w14:paraId="05761A11" w14:textId="77777777" w:rsidR="004D605C" w:rsidRPr="00FA7F4C" w:rsidRDefault="004D605C" w:rsidP="00244F8E">
      <w:pPr>
        <w:jc w:val="left"/>
        <w:rPr>
          <w:rFonts w:ascii="Calibri" w:hAnsi="Calibri" w:cs="Calibri"/>
          <w:color w:val="000000" w:themeColor="text1"/>
          <w:sz w:val="20"/>
          <w:szCs w:val="20"/>
        </w:rPr>
      </w:pPr>
    </w:p>
    <w:p w14:paraId="6DD8CFCF" w14:textId="09EE1405" w:rsidR="000E7EA2" w:rsidRPr="00B16853" w:rsidRDefault="000E7EA2" w:rsidP="000E7EA2">
      <w:pPr>
        <w:rPr>
          <w:rFonts w:ascii="Calibri" w:hAnsi="Calibri"/>
          <w:sz w:val="20"/>
          <w:szCs w:val="20"/>
        </w:rPr>
      </w:pPr>
      <w:r w:rsidRPr="00B16853">
        <w:rPr>
          <w:rFonts w:ascii="Calibri" w:hAnsi="Calibri"/>
          <w:sz w:val="20"/>
          <w:szCs w:val="20"/>
        </w:rPr>
        <w:t xml:space="preserve">Zavod VOZIM je organiziral interaktivne delavnice </w:t>
      </w:r>
      <w:r w:rsidR="00BF2FFC">
        <w:rPr>
          <w:rFonts w:ascii="Calibri" w:hAnsi="Calibri"/>
          <w:sz w:val="20"/>
          <w:szCs w:val="20"/>
        </w:rPr>
        <w:t>»</w:t>
      </w:r>
      <w:r w:rsidRPr="00BF2FFC">
        <w:rPr>
          <w:rFonts w:ascii="Calibri" w:hAnsi="Calibri"/>
          <w:sz w:val="20"/>
          <w:szCs w:val="20"/>
        </w:rPr>
        <w:t>Še vedno vozim, vendar ne hodim</w:t>
      </w:r>
      <w:r w:rsidR="00BF2FFC">
        <w:rPr>
          <w:rFonts w:ascii="Calibri" w:hAnsi="Calibri"/>
          <w:sz w:val="20"/>
          <w:szCs w:val="20"/>
        </w:rPr>
        <w:t>«</w:t>
      </w:r>
      <w:r w:rsidRPr="00B16853">
        <w:rPr>
          <w:rFonts w:ascii="Calibri" w:hAnsi="Calibri"/>
          <w:sz w:val="20"/>
          <w:szCs w:val="20"/>
        </w:rPr>
        <w:t xml:space="preserve"> za vse srednješolce, ki s</w:t>
      </w:r>
      <w:r w:rsidR="00E86E7F">
        <w:rPr>
          <w:rFonts w:ascii="Calibri" w:hAnsi="Calibri"/>
          <w:sz w:val="20"/>
          <w:szCs w:val="20"/>
        </w:rPr>
        <w:t>e</w:t>
      </w:r>
      <w:r w:rsidRPr="00B16853">
        <w:rPr>
          <w:rFonts w:ascii="Calibri" w:hAnsi="Calibri"/>
          <w:sz w:val="20"/>
          <w:szCs w:val="20"/>
        </w:rPr>
        <w:t xml:space="preserve"> pripravljajo na opravljanje vozniškega izpita. </w:t>
      </w:r>
      <w:r w:rsidR="00E86E7F">
        <w:rPr>
          <w:rFonts w:ascii="Calibri" w:hAnsi="Calibri"/>
          <w:sz w:val="20"/>
          <w:szCs w:val="20"/>
        </w:rPr>
        <w:t>Z</w:t>
      </w:r>
      <w:r w:rsidRPr="00B16853">
        <w:rPr>
          <w:rFonts w:ascii="Calibri" w:hAnsi="Calibri"/>
          <w:sz w:val="20"/>
          <w:szCs w:val="20"/>
        </w:rPr>
        <w:t>anj</w:t>
      </w:r>
      <w:r w:rsidR="00E86E7F">
        <w:rPr>
          <w:rFonts w:ascii="Calibri" w:hAnsi="Calibri"/>
          <w:sz w:val="20"/>
          <w:szCs w:val="20"/>
        </w:rPr>
        <w:t>e</w:t>
      </w:r>
      <w:r w:rsidRPr="00B16853">
        <w:rPr>
          <w:rFonts w:ascii="Calibri" w:hAnsi="Calibri"/>
          <w:sz w:val="20"/>
          <w:szCs w:val="20"/>
        </w:rPr>
        <w:t xml:space="preserve"> so zgodbe predstavili predavatelji, k</w:t>
      </w:r>
      <w:r w:rsidR="00E86E7F">
        <w:rPr>
          <w:rFonts w:ascii="Calibri" w:hAnsi="Calibri"/>
          <w:sz w:val="20"/>
          <w:szCs w:val="20"/>
        </w:rPr>
        <w:t>i so bili v</w:t>
      </w:r>
      <w:r w:rsidRPr="00B16853">
        <w:rPr>
          <w:rFonts w:ascii="Calibri" w:hAnsi="Calibri"/>
          <w:sz w:val="20"/>
          <w:szCs w:val="20"/>
        </w:rPr>
        <w:t xml:space="preserve"> povpreč</w:t>
      </w:r>
      <w:r w:rsidR="00E86E7F">
        <w:rPr>
          <w:rFonts w:ascii="Calibri" w:hAnsi="Calibri"/>
          <w:sz w:val="20"/>
          <w:szCs w:val="20"/>
        </w:rPr>
        <w:t>ju</w:t>
      </w:r>
      <w:r w:rsidRPr="00B16853">
        <w:rPr>
          <w:rFonts w:ascii="Calibri" w:hAnsi="Calibri"/>
          <w:sz w:val="20"/>
          <w:szCs w:val="20"/>
        </w:rPr>
        <w:t xml:space="preserve"> na dan </w:t>
      </w:r>
      <w:r w:rsidR="00E86E7F">
        <w:rPr>
          <w:rFonts w:ascii="Calibri" w:hAnsi="Calibri"/>
          <w:sz w:val="20"/>
          <w:szCs w:val="20"/>
        </w:rPr>
        <w:t xml:space="preserve">svoje </w:t>
      </w:r>
      <w:r w:rsidRPr="00B16853">
        <w:rPr>
          <w:rFonts w:ascii="Calibri" w:hAnsi="Calibri"/>
          <w:sz w:val="20"/>
          <w:szCs w:val="20"/>
        </w:rPr>
        <w:t xml:space="preserve">prometne nesreče </w:t>
      </w:r>
      <w:r w:rsidR="00E86E7F">
        <w:rPr>
          <w:rFonts w:ascii="Calibri" w:hAnsi="Calibri"/>
          <w:sz w:val="20"/>
          <w:szCs w:val="20"/>
        </w:rPr>
        <w:t>stari</w:t>
      </w:r>
      <w:r w:rsidRPr="00B16853">
        <w:rPr>
          <w:rFonts w:ascii="Calibri" w:hAnsi="Calibri"/>
          <w:sz w:val="20"/>
          <w:szCs w:val="20"/>
        </w:rPr>
        <w:t xml:space="preserve"> 22 let</w:t>
      </w:r>
      <w:r w:rsidR="00E86E7F">
        <w:rPr>
          <w:rFonts w:ascii="Calibri" w:hAnsi="Calibri"/>
          <w:sz w:val="20"/>
          <w:szCs w:val="20"/>
        </w:rPr>
        <w:t>.</w:t>
      </w:r>
      <w:r w:rsidRPr="00B16853">
        <w:rPr>
          <w:rFonts w:ascii="Calibri" w:hAnsi="Calibri"/>
          <w:sz w:val="20"/>
          <w:szCs w:val="20"/>
        </w:rPr>
        <w:t xml:space="preserve"> </w:t>
      </w:r>
      <w:r w:rsidR="00E86E7F">
        <w:rPr>
          <w:rFonts w:ascii="Calibri" w:hAnsi="Calibri"/>
          <w:sz w:val="20"/>
          <w:szCs w:val="20"/>
        </w:rPr>
        <w:t>P</w:t>
      </w:r>
      <w:r w:rsidRPr="00B16853">
        <w:rPr>
          <w:rFonts w:ascii="Calibri" w:hAnsi="Calibri"/>
          <w:sz w:val="20"/>
          <w:szCs w:val="20"/>
        </w:rPr>
        <w:t xml:space="preserve">oudarjali </w:t>
      </w:r>
      <w:r w:rsidR="00E86E7F">
        <w:rPr>
          <w:rFonts w:ascii="Calibri" w:hAnsi="Calibri"/>
          <w:sz w:val="20"/>
          <w:szCs w:val="20"/>
        </w:rPr>
        <w:t xml:space="preserve">so </w:t>
      </w:r>
      <w:r w:rsidRPr="00B16853">
        <w:rPr>
          <w:rFonts w:ascii="Calibri" w:hAnsi="Calibri"/>
          <w:sz w:val="20"/>
          <w:szCs w:val="20"/>
        </w:rPr>
        <w:t xml:space="preserve">pomen varnosti v cestnem prometu, zlasti z vidika opozarjanja na precenjevanje lastnih sposobnosti, neizkušenosti v prometu, objestnosti ipd. </w:t>
      </w:r>
    </w:p>
    <w:p w14:paraId="0F9E4C8E" w14:textId="756D8325" w:rsidR="00E85080" w:rsidRPr="00B16853" w:rsidRDefault="009500EE" w:rsidP="00AD21FD">
      <w:pPr>
        <w:pStyle w:val="Naslov2"/>
      </w:pPr>
      <w:bookmarkStart w:id="191" w:name="_Toc385511973"/>
      <w:bookmarkStart w:id="192" w:name="_Toc385512360"/>
      <w:bookmarkStart w:id="193" w:name="_Toc512412918"/>
      <w:r>
        <w:t>4.10</w:t>
      </w:r>
      <w:r w:rsidR="00B408A6" w:rsidRPr="00B16853">
        <w:t xml:space="preserve">.9 </w:t>
      </w:r>
      <w:r w:rsidR="00E85080" w:rsidRPr="00B16853">
        <w:t>STAREJŠI VOZNIKI</w:t>
      </w:r>
      <w:bookmarkEnd w:id="191"/>
      <w:bookmarkEnd w:id="192"/>
      <w:bookmarkEnd w:id="193"/>
    </w:p>
    <w:p w14:paraId="46EBAE11" w14:textId="71C44D07" w:rsidR="00E85080" w:rsidRPr="00B16853" w:rsidRDefault="00E85080" w:rsidP="00E85080">
      <w:pPr>
        <w:widowControl w:val="0"/>
        <w:spacing w:after="120"/>
        <w:rPr>
          <w:rFonts w:ascii="Calibri" w:hAnsi="Calibri" w:cs="Calibri"/>
          <w:b/>
          <w:bCs/>
          <w:sz w:val="20"/>
          <w:szCs w:val="20"/>
        </w:rPr>
      </w:pPr>
      <w:r w:rsidRPr="00B16853">
        <w:rPr>
          <w:rFonts w:ascii="Calibri" w:hAnsi="Calibri" w:cs="Calibri"/>
          <w:b/>
          <w:i/>
          <w:color w:val="1F497D"/>
          <w:sz w:val="20"/>
          <w:szCs w:val="20"/>
          <w:highlight w:val="yellow"/>
        </w:rPr>
        <w:t>TEMELJNI CILJ: zagotovit</w:t>
      </w:r>
      <w:r w:rsidR="00786E6B">
        <w:rPr>
          <w:rFonts w:ascii="Calibri" w:hAnsi="Calibri" w:cs="Calibri"/>
          <w:b/>
          <w:i/>
          <w:color w:val="1F497D"/>
          <w:sz w:val="20"/>
          <w:szCs w:val="20"/>
          <w:highlight w:val="yellow"/>
        </w:rPr>
        <w:t>ev</w:t>
      </w:r>
      <w:r w:rsidRPr="00B16853">
        <w:rPr>
          <w:rFonts w:ascii="Calibri" w:hAnsi="Calibri" w:cs="Calibri"/>
          <w:b/>
          <w:i/>
          <w:color w:val="1F497D"/>
          <w:sz w:val="20"/>
          <w:szCs w:val="20"/>
          <w:highlight w:val="yellow"/>
        </w:rPr>
        <w:t xml:space="preserve"> večj</w:t>
      </w:r>
      <w:r w:rsidR="00786E6B">
        <w:rPr>
          <w:rFonts w:ascii="Calibri" w:hAnsi="Calibri" w:cs="Calibri"/>
          <w:b/>
          <w:i/>
          <w:color w:val="1F497D"/>
          <w:sz w:val="20"/>
          <w:szCs w:val="20"/>
          <w:highlight w:val="yellow"/>
        </w:rPr>
        <w:t>e</w:t>
      </w:r>
      <w:r w:rsidRPr="00B16853">
        <w:rPr>
          <w:rFonts w:ascii="Calibri" w:hAnsi="Calibri" w:cs="Calibri"/>
          <w:b/>
          <w:i/>
          <w:color w:val="1F497D"/>
          <w:sz w:val="20"/>
          <w:szCs w:val="20"/>
          <w:highlight w:val="yellow"/>
        </w:rPr>
        <w:t xml:space="preserve"> mobilnost</w:t>
      </w:r>
      <w:r w:rsidR="00786E6B">
        <w:rPr>
          <w:rFonts w:ascii="Calibri" w:hAnsi="Calibri" w:cs="Calibri"/>
          <w:b/>
          <w:i/>
          <w:color w:val="1F497D"/>
          <w:sz w:val="20"/>
          <w:szCs w:val="20"/>
          <w:highlight w:val="yellow"/>
        </w:rPr>
        <w:t>i</w:t>
      </w:r>
      <w:r w:rsidRPr="00B16853">
        <w:rPr>
          <w:rFonts w:ascii="Calibri" w:hAnsi="Calibri" w:cs="Calibri"/>
          <w:b/>
          <w:i/>
          <w:color w:val="1F497D"/>
          <w:sz w:val="20"/>
          <w:szCs w:val="20"/>
          <w:highlight w:val="yellow"/>
        </w:rPr>
        <w:t xml:space="preserve"> in varnost</w:t>
      </w:r>
      <w:r w:rsidR="00786E6B">
        <w:rPr>
          <w:rFonts w:ascii="Calibri" w:hAnsi="Calibri" w:cs="Calibri"/>
          <w:b/>
          <w:i/>
          <w:color w:val="1F497D"/>
          <w:sz w:val="20"/>
          <w:szCs w:val="20"/>
          <w:highlight w:val="yellow"/>
        </w:rPr>
        <w:t>i</w:t>
      </w:r>
      <w:r w:rsidRPr="00B16853">
        <w:rPr>
          <w:rFonts w:ascii="Calibri" w:hAnsi="Calibri" w:cs="Calibri"/>
          <w:b/>
          <w:i/>
          <w:color w:val="1F497D"/>
          <w:sz w:val="20"/>
          <w:szCs w:val="20"/>
          <w:highlight w:val="yellow"/>
        </w:rPr>
        <w:t xml:space="preserve"> starejših</w:t>
      </w:r>
    </w:p>
    <w:p w14:paraId="5A818AC8" w14:textId="77777777" w:rsidR="00E85080" w:rsidRPr="00B16853" w:rsidRDefault="00E85080" w:rsidP="006D4BCF">
      <w:pPr>
        <w:widowControl w:val="0"/>
        <w:spacing w:after="120"/>
        <w:rPr>
          <w:rFonts w:ascii="Calibri" w:hAnsi="Calibri" w:cs="Calibri"/>
          <w:b/>
          <w:i/>
          <w:color w:val="1F497D"/>
          <w:sz w:val="20"/>
          <w:szCs w:val="20"/>
          <w:lang w:eastAsia="sl-SI"/>
        </w:rPr>
      </w:pPr>
      <w:r w:rsidRPr="00B16853">
        <w:rPr>
          <w:rFonts w:ascii="Calibri" w:hAnsi="Calibri" w:cs="Calibri"/>
          <w:b/>
          <w:i/>
          <w:color w:val="1F497D"/>
          <w:sz w:val="20"/>
          <w:szCs w:val="20"/>
          <w:lang w:eastAsia="sl-SI"/>
        </w:rPr>
        <w:t>CILJI:</w:t>
      </w:r>
    </w:p>
    <w:p w14:paraId="36B5F4DF" w14:textId="37F6E2B5" w:rsidR="00E85080" w:rsidRPr="00B16853" w:rsidRDefault="002E155D" w:rsidP="00AF3DF2">
      <w:pPr>
        <w:numPr>
          <w:ilvl w:val="0"/>
          <w:numId w:val="8"/>
        </w:numPr>
        <w:rPr>
          <w:rFonts w:ascii="Calibri" w:hAnsi="Calibri" w:cs="Calibri"/>
          <w:b/>
          <w:i/>
          <w:color w:val="1F497D"/>
          <w:sz w:val="20"/>
          <w:szCs w:val="20"/>
        </w:rPr>
      </w:pPr>
      <w:r>
        <w:rPr>
          <w:rFonts w:ascii="Calibri" w:hAnsi="Calibri" w:cs="Calibri"/>
          <w:b/>
          <w:i/>
          <w:color w:val="1F497D"/>
          <w:sz w:val="20"/>
          <w:szCs w:val="20"/>
        </w:rPr>
        <w:t xml:space="preserve">kar najbolj </w:t>
      </w:r>
      <w:r w:rsidR="00E85080" w:rsidRPr="00B16853">
        <w:rPr>
          <w:rFonts w:ascii="Calibri" w:hAnsi="Calibri" w:cs="Calibri"/>
          <w:b/>
          <w:i/>
          <w:color w:val="1F497D"/>
          <w:sz w:val="20"/>
          <w:szCs w:val="20"/>
        </w:rPr>
        <w:t>prispevati k mobilnosti starejših ob sočasni skrbi za njihovo varnost</w:t>
      </w:r>
      <w:r>
        <w:rPr>
          <w:rFonts w:ascii="Calibri" w:hAnsi="Calibri" w:cs="Calibri"/>
          <w:b/>
          <w:i/>
          <w:color w:val="1F497D"/>
          <w:sz w:val="20"/>
          <w:szCs w:val="20"/>
        </w:rPr>
        <w:t>;</w:t>
      </w:r>
      <w:r w:rsidR="00E85080" w:rsidRPr="00B16853">
        <w:rPr>
          <w:rFonts w:ascii="Calibri" w:hAnsi="Calibri" w:cs="Calibri"/>
          <w:b/>
          <w:i/>
          <w:color w:val="1F497D"/>
          <w:sz w:val="20"/>
          <w:szCs w:val="20"/>
        </w:rPr>
        <w:t xml:space="preserve"> </w:t>
      </w:r>
    </w:p>
    <w:p w14:paraId="7D7FDD29" w14:textId="3895FF51" w:rsidR="00E85080" w:rsidRPr="00B16853" w:rsidRDefault="00E85080" w:rsidP="00AF3DF2">
      <w:pPr>
        <w:numPr>
          <w:ilvl w:val="0"/>
          <w:numId w:val="8"/>
        </w:numPr>
        <w:rPr>
          <w:rFonts w:ascii="Calibri" w:hAnsi="Calibri" w:cs="Calibri"/>
          <w:b/>
          <w:i/>
          <w:color w:val="1F497D"/>
          <w:sz w:val="20"/>
          <w:szCs w:val="20"/>
        </w:rPr>
      </w:pPr>
      <w:r w:rsidRPr="00B16853">
        <w:rPr>
          <w:rFonts w:ascii="Calibri" w:hAnsi="Calibri" w:cs="Calibri"/>
          <w:b/>
          <w:i/>
          <w:color w:val="1F497D"/>
          <w:sz w:val="20"/>
          <w:szCs w:val="20"/>
        </w:rPr>
        <w:t xml:space="preserve">prispevati k oblikovanju </w:t>
      </w:r>
      <w:r w:rsidR="002E155D" w:rsidRPr="00B16853">
        <w:rPr>
          <w:rFonts w:ascii="Calibri" w:hAnsi="Calibri" w:cs="Calibri"/>
          <w:b/>
          <w:i/>
          <w:color w:val="1F497D"/>
          <w:sz w:val="20"/>
          <w:szCs w:val="20"/>
        </w:rPr>
        <w:t>pozitivne</w:t>
      </w:r>
      <w:r w:rsidR="002E155D">
        <w:rPr>
          <w:rFonts w:ascii="Calibri" w:hAnsi="Calibri" w:cs="Calibri"/>
          <w:b/>
          <w:i/>
          <w:color w:val="1F497D"/>
          <w:sz w:val="20"/>
          <w:szCs w:val="20"/>
        </w:rPr>
        <w:t>ga</w:t>
      </w:r>
      <w:r w:rsidR="002E155D" w:rsidRPr="00B16853">
        <w:rPr>
          <w:rFonts w:ascii="Calibri" w:hAnsi="Calibri" w:cs="Calibri"/>
          <w:b/>
          <w:i/>
          <w:color w:val="1F497D"/>
          <w:sz w:val="20"/>
          <w:szCs w:val="20"/>
        </w:rPr>
        <w:t xml:space="preserve"> </w:t>
      </w:r>
      <w:r w:rsidRPr="00B16853">
        <w:rPr>
          <w:rFonts w:ascii="Calibri" w:hAnsi="Calibri" w:cs="Calibri"/>
          <w:b/>
          <w:i/>
          <w:color w:val="1F497D"/>
          <w:sz w:val="20"/>
          <w:szCs w:val="20"/>
        </w:rPr>
        <w:t>stališča do starejših ljudi, še posebej starejših voznikov</w:t>
      </w:r>
      <w:r w:rsidR="002E155D">
        <w:rPr>
          <w:rFonts w:ascii="Calibri" w:hAnsi="Calibri" w:cs="Calibri"/>
          <w:b/>
          <w:i/>
          <w:color w:val="1F497D"/>
          <w:sz w:val="20"/>
          <w:szCs w:val="20"/>
        </w:rPr>
        <w:t>;</w:t>
      </w:r>
      <w:r w:rsidRPr="00B16853">
        <w:rPr>
          <w:rFonts w:ascii="Calibri" w:hAnsi="Calibri" w:cs="Calibri"/>
          <w:b/>
          <w:i/>
          <w:color w:val="1F497D"/>
          <w:sz w:val="20"/>
          <w:szCs w:val="20"/>
        </w:rPr>
        <w:t xml:space="preserve"> </w:t>
      </w:r>
    </w:p>
    <w:p w14:paraId="2D54590B" w14:textId="6D70A3C9" w:rsidR="00E85080" w:rsidRPr="00B16853" w:rsidRDefault="00E85080" w:rsidP="00AF3DF2">
      <w:pPr>
        <w:numPr>
          <w:ilvl w:val="0"/>
          <w:numId w:val="8"/>
        </w:numPr>
        <w:rPr>
          <w:rFonts w:ascii="Calibri" w:hAnsi="Calibri" w:cs="Calibri"/>
          <w:b/>
          <w:i/>
          <w:color w:val="1F497D"/>
          <w:sz w:val="20"/>
          <w:szCs w:val="20"/>
        </w:rPr>
      </w:pPr>
      <w:r w:rsidRPr="00B16853">
        <w:rPr>
          <w:rFonts w:ascii="Calibri" w:hAnsi="Calibri" w:cs="Calibri"/>
          <w:b/>
          <w:i/>
          <w:color w:val="1F497D"/>
          <w:sz w:val="20"/>
          <w:szCs w:val="20"/>
        </w:rPr>
        <w:t>prispevati k večji umirjenosti prometa in strpnosti med udeleženci v cestnem prometu</w:t>
      </w:r>
      <w:r w:rsidR="002E155D">
        <w:rPr>
          <w:rFonts w:ascii="Calibri" w:hAnsi="Calibri" w:cs="Calibri"/>
          <w:b/>
          <w:i/>
          <w:color w:val="1F497D"/>
          <w:sz w:val="20"/>
          <w:szCs w:val="20"/>
        </w:rPr>
        <w:t>;</w:t>
      </w:r>
      <w:r w:rsidRPr="00B16853">
        <w:rPr>
          <w:rFonts w:ascii="Calibri" w:hAnsi="Calibri" w:cs="Calibri"/>
          <w:b/>
          <w:i/>
          <w:color w:val="1F497D"/>
          <w:sz w:val="20"/>
          <w:szCs w:val="20"/>
        </w:rPr>
        <w:t xml:space="preserve"> </w:t>
      </w:r>
    </w:p>
    <w:p w14:paraId="17E8CB3F" w14:textId="15483C4D" w:rsidR="00E85080" w:rsidRPr="00B16853" w:rsidRDefault="00E85080" w:rsidP="00AF3DF2">
      <w:pPr>
        <w:widowControl w:val="0"/>
        <w:numPr>
          <w:ilvl w:val="0"/>
          <w:numId w:val="8"/>
        </w:numPr>
        <w:spacing w:after="120"/>
        <w:rPr>
          <w:rFonts w:ascii="Calibri" w:hAnsi="Calibri" w:cs="Calibri"/>
          <w:b/>
          <w:bCs/>
          <w:i/>
          <w:color w:val="1F497D"/>
          <w:sz w:val="20"/>
          <w:szCs w:val="20"/>
        </w:rPr>
      </w:pPr>
      <w:r w:rsidRPr="00B16853">
        <w:rPr>
          <w:rFonts w:ascii="Calibri" w:hAnsi="Calibri" w:cs="Calibri"/>
          <w:b/>
          <w:i/>
          <w:color w:val="1F497D"/>
          <w:sz w:val="20"/>
          <w:szCs w:val="20"/>
        </w:rPr>
        <w:t>poglobitev medgeneracijskega razumevanj</w:t>
      </w:r>
      <w:r w:rsidR="00A35A94">
        <w:rPr>
          <w:rFonts w:ascii="Calibri" w:hAnsi="Calibri" w:cs="Calibri"/>
          <w:b/>
          <w:i/>
          <w:color w:val="1F497D"/>
          <w:sz w:val="20"/>
          <w:szCs w:val="20"/>
        </w:rPr>
        <w:t>a</w:t>
      </w:r>
      <w:r w:rsidRPr="00B16853">
        <w:rPr>
          <w:rFonts w:ascii="Calibri" w:hAnsi="Calibri" w:cs="Calibri"/>
          <w:b/>
          <w:i/>
          <w:color w:val="1F497D"/>
          <w:sz w:val="20"/>
          <w:szCs w:val="20"/>
        </w:rPr>
        <w:t xml:space="preserve"> in pripravljenost </w:t>
      </w:r>
      <w:r w:rsidR="002E155D">
        <w:rPr>
          <w:rFonts w:ascii="Calibri" w:hAnsi="Calibri" w:cs="Calibri"/>
          <w:b/>
          <w:i/>
          <w:color w:val="1F497D"/>
          <w:sz w:val="20"/>
          <w:szCs w:val="20"/>
        </w:rPr>
        <w:t>n</w:t>
      </w:r>
      <w:r w:rsidRPr="00B16853">
        <w:rPr>
          <w:rFonts w:ascii="Calibri" w:hAnsi="Calibri" w:cs="Calibri"/>
          <w:b/>
          <w:i/>
          <w:color w:val="1F497D"/>
          <w:sz w:val="20"/>
          <w:szCs w:val="20"/>
        </w:rPr>
        <w:t>a produktivno komuniciranje in pomoč.</w:t>
      </w:r>
    </w:p>
    <w:p w14:paraId="1ED2A644" w14:textId="77777777" w:rsidR="004D605C" w:rsidRDefault="004D605C" w:rsidP="00C21893">
      <w:pPr>
        <w:widowControl w:val="0"/>
        <w:rPr>
          <w:rFonts w:ascii="Calibri" w:hAnsi="Calibri" w:cs="Calibri"/>
          <w:sz w:val="20"/>
          <w:szCs w:val="20"/>
        </w:rPr>
      </w:pPr>
    </w:p>
    <w:p w14:paraId="58C9F7F7" w14:textId="31D913D8" w:rsidR="00C21893" w:rsidRDefault="00C21893" w:rsidP="00C21893">
      <w:pPr>
        <w:widowControl w:val="0"/>
        <w:rPr>
          <w:noProof/>
          <w:lang w:eastAsia="sl-SI"/>
        </w:rPr>
      </w:pPr>
      <w:r w:rsidRPr="00B16853">
        <w:rPr>
          <w:rFonts w:ascii="Calibri" w:hAnsi="Calibri" w:cs="Calibri"/>
          <w:sz w:val="20"/>
          <w:szCs w:val="20"/>
        </w:rPr>
        <w:t xml:space="preserve">Z </w:t>
      </w:r>
      <w:r w:rsidR="0065077A">
        <w:rPr>
          <w:rFonts w:ascii="Calibri" w:hAnsi="Calibri" w:cs="Calibri"/>
          <w:sz w:val="20"/>
          <w:szCs w:val="20"/>
        </w:rPr>
        <w:t>dejavnost</w:t>
      </w:r>
      <w:r w:rsidRPr="00B16853">
        <w:rPr>
          <w:rFonts w:ascii="Calibri" w:hAnsi="Calibri" w:cs="Calibri"/>
          <w:sz w:val="20"/>
          <w:szCs w:val="20"/>
        </w:rPr>
        <w:t xml:space="preserve">mi za večjo varnost starejših voznikov v cestnem prometu je </w:t>
      </w:r>
      <w:r w:rsidR="002E155D">
        <w:rPr>
          <w:rFonts w:ascii="Calibri" w:hAnsi="Calibri" w:cs="Calibri"/>
          <w:sz w:val="20"/>
          <w:szCs w:val="20"/>
        </w:rPr>
        <w:t>treba</w:t>
      </w:r>
      <w:r w:rsidRPr="00B16853">
        <w:rPr>
          <w:rFonts w:ascii="Calibri" w:hAnsi="Calibri" w:cs="Calibri"/>
          <w:sz w:val="20"/>
          <w:szCs w:val="20"/>
        </w:rPr>
        <w:t xml:space="preserve"> povečati njihovo prometno varnost </w:t>
      </w:r>
      <w:r w:rsidR="002E155D">
        <w:rPr>
          <w:rFonts w:ascii="Calibri" w:hAnsi="Calibri" w:cs="Calibri"/>
          <w:sz w:val="20"/>
          <w:szCs w:val="20"/>
        </w:rPr>
        <w:t>ter</w:t>
      </w:r>
      <w:r w:rsidRPr="00B16853">
        <w:rPr>
          <w:rFonts w:ascii="Calibri" w:hAnsi="Calibri" w:cs="Calibri"/>
          <w:sz w:val="20"/>
          <w:szCs w:val="20"/>
        </w:rPr>
        <w:t xml:space="preserve"> hkrati dvigniti njihovo stopnjo o</w:t>
      </w:r>
      <w:r w:rsidR="009B4C35">
        <w:rPr>
          <w:rFonts w:ascii="Calibri" w:hAnsi="Calibri" w:cs="Calibri"/>
          <w:sz w:val="20"/>
          <w:szCs w:val="20"/>
        </w:rPr>
        <w:t>za</w:t>
      </w:r>
      <w:r w:rsidRPr="00B16853">
        <w:rPr>
          <w:rFonts w:ascii="Calibri" w:hAnsi="Calibri" w:cs="Calibri"/>
          <w:sz w:val="20"/>
          <w:szCs w:val="20"/>
        </w:rPr>
        <w:t xml:space="preserve">veščenosti in usposobljenosti glede na posebne nevarnosti pri vožnji, ki izvirajo iz njihovih osebnostnih lastnosti. Ker s staranjem prebivalstva narašča tudi število starejših voznikov </w:t>
      </w:r>
      <w:r w:rsidR="002E155D">
        <w:rPr>
          <w:rFonts w:ascii="Calibri" w:hAnsi="Calibri" w:cs="Calibri"/>
          <w:sz w:val="20"/>
          <w:szCs w:val="20"/>
        </w:rPr>
        <w:t>in</w:t>
      </w:r>
      <w:r w:rsidRPr="00B16853">
        <w:rPr>
          <w:rFonts w:ascii="Calibri" w:hAnsi="Calibri" w:cs="Calibri"/>
          <w:sz w:val="20"/>
          <w:szCs w:val="20"/>
        </w:rPr>
        <w:t xml:space="preserve"> se podaljšuje obdobje nujne aktivne udeležbe v prometu, je namen akcije ohraniti starejše čim d</w:t>
      </w:r>
      <w:r w:rsidR="002E155D">
        <w:rPr>
          <w:rFonts w:ascii="Calibri" w:hAnsi="Calibri" w:cs="Calibri"/>
          <w:sz w:val="20"/>
          <w:szCs w:val="20"/>
        </w:rPr>
        <w:t>a</w:t>
      </w:r>
      <w:r w:rsidRPr="00B16853">
        <w:rPr>
          <w:rFonts w:ascii="Calibri" w:hAnsi="Calibri" w:cs="Calibri"/>
          <w:sz w:val="20"/>
          <w:szCs w:val="20"/>
        </w:rPr>
        <w:t>lj</w:t>
      </w:r>
      <w:r w:rsidR="002E155D">
        <w:rPr>
          <w:rFonts w:ascii="Calibri" w:hAnsi="Calibri" w:cs="Calibri"/>
          <w:sz w:val="20"/>
          <w:szCs w:val="20"/>
        </w:rPr>
        <w:t xml:space="preserve"> časa</w:t>
      </w:r>
      <w:r w:rsidRPr="00B16853">
        <w:rPr>
          <w:rFonts w:ascii="Calibri" w:hAnsi="Calibri" w:cs="Calibri"/>
          <w:sz w:val="20"/>
          <w:szCs w:val="20"/>
        </w:rPr>
        <w:t xml:space="preserve"> samostojn</w:t>
      </w:r>
      <w:r w:rsidR="00A35A94">
        <w:rPr>
          <w:rFonts w:ascii="Calibri" w:hAnsi="Calibri" w:cs="Calibri"/>
          <w:sz w:val="20"/>
          <w:szCs w:val="20"/>
        </w:rPr>
        <w:t>e in</w:t>
      </w:r>
      <w:r w:rsidRPr="00B16853">
        <w:rPr>
          <w:rFonts w:ascii="Calibri" w:hAnsi="Calibri" w:cs="Calibri"/>
          <w:sz w:val="20"/>
          <w:szCs w:val="20"/>
        </w:rPr>
        <w:t xml:space="preserve"> mobilne ter obenem tudi varne v cestnem prometu.</w:t>
      </w:r>
      <w:r w:rsidR="00F00845" w:rsidRPr="00F00845">
        <w:rPr>
          <w:noProof/>
          <w:lang w:eastAsia="sl-SI"/>
        </w:rPr>
        <w:t xml:space="preserve"> </w:t>
      </w:r>
    </w:p>
    <w:p w14:paraId="12413900" w14:textId="77777777" w:rsidR="004D605C" w:rsidRPr="00B16853" w:rsidRDefault="004D605C" w:rsidP="00C21893">
      <w:pPr>
        <w:widowControl w:val="0"/>
        <w:rPr>
          <w:rFonts w:ascii="Calibri" w:hAnsi="Calibri" w:cs="Calibri"/>
          <w:sz w:val="20"/>
          <w:szCs w:val="20"/>
        </w:rPr>
      </w:pPr>
    </w:p>
    <w:p w14:paraId="023A79D4" w14:textId="46B0DDDC" w:rsidR="006D4BCF" w:rsidRPr="00FA7F4C" w:rsidRDefault="006D4BCF" w:rsidP="006D4BCF">
      <w:pPr>
        <w:widowControl w:val="0"/>
        <w:spacing w:after="120"/>
        <w:rPr>
          <w:rFonts w:ascii="Calibri" w:hAnsi="Calibri" w:cs="Calibri"/>
          <w:b/>
          <w:i/>
          <w:color w:val="000000" w:themeColor="text1"/>
          <w:sz w:val="20"/>
          <w:szCs w:val="20"/>
        </w:rPr>
      </w:pPr>
      <w:r w:rsidRPr="00FA7F4C">
        <w:rPr>
          <w:rFonts w:ascii="Calibri" w:hAnsi="Calibri" w:cs="Calibri"/>
          <w:b/>
          <w:i/>
          <w:color w:val="000000" w:themeColor="text1"/>
          <w:sz w:val="20"/>
          <w:szCs w:val="20"/>
        </w:rPr>
        <w:t xml:space="preserve">Graf </w:t>
      </w:r>
      <w:r w:rsidR="00823749" w:rsidRPr="00FA7F4C">
        <w:rPr>
          <w:rFonts w:ascii="Calibri" w:hAnsi="Calibri" w:cs="Calibri"/>
          <w:b/>
          <w:i/>
          <w:color w:val="000000" w:themeColor="text1"/>
          <w:sz w:val="20"/>
          <w:szCs w:val="20"/>
        </w:rPr>
        <w:t>2</w:t>
      </w:r>
      <w:r w:rsidR="008F0628" w:rsidRPr="00FA7F4C">
        <w:rPr>
          <w:rFonts w:ascii="Calibri" w:hAnsi="Calibri" w:cs="Calibri"/>
          <w:b/>
          <w:i/>
          <w:color w:val="000000" w:themeColor="text1"/>
          <w:sz w:val="20"/>
          <w:szCs w:val="20"/>
        </w:rPr>
        <w:t>5</w:t>
      </w:r>
      <w:r w:rsidRPr="00FA7F4C">
        <w:rPr>
          <w:rFonts w:ascii="Calibri" w:hAnsi="Calibri" w:cs="Calibri"/>
          <w:b/>
          <w:i/>
          <w:color w:val="000000" w:themeColor="text1"/>
          <w:sz w:val="20"/>
          <w:szCs w:val="20"/>
        </w:rPr>
        <w:t xml:space="preserve">: </w:t>
      </w:r>
      <w:r w:rsidR="00C21893" w:rsidRPr="00FA7F4C">
        <w:rPr>
          <w:rFonts w:ascii="Calibri" w:hAnsi="Calibri" w:cs="Calibri"/>
          <w:b/>
          <w:i/>
          <w:color w:val="000000" w:themeColor="text1"/>
          <w:sz w:val="20"/>
          <w:szCs w:val="20"/>
        </w:rPr>
        <w:t>Število umrlih starejših voznikov</w:t>
      </w:r>
      <w:r w:rsidR="009B4C35">
        <w:rPr>
          <w:rFonts w:ascii="Calibri" w:hAnsi="Calibri" w:cs="Calibri"/>
          <w:b/>
          <w:i/>
          <w:color w:val="000000" w:themeColor="text1"/>
          <w:sz w:val="20"/>
          <w:szCs w:val="20"/>
        </w:rPr>
        <w:t xml:space="preserve"> </w:t>
      </w:r>
      <w:r w:rsidR="00CE2A82" w:rsidRPr="00FA7F4C">
        <w:rPr>
          <w:rFonts w:ascii="Calibri" w:hAnsi="Calibri" w:cs="Calibri"/>
          <w:b/>
          <w:i/>
          <w:color w:val="000000" w:themeColor="text1"/>
          <w:sz w:val="20"/>
          <w:szCs w:val="20"/>
        </w:rPr>
        <w:t>(nad 65 let)</w:t>
      </w:r>
      <w:r w:rsidR="00C21893" w:rsidRPr="00FA7F4C">
        <w:rPr>
          <w:rFonts w:ascii="Calibri" w:hAnsi="Calibri" w:cs="Calibri"/>
          <w:b/>
          <w:i/>
          <w:color w:val="000000" w:themeColor="text1"/>
          <w:sz w:val="20"/>
          <w:szCs w:val="20"/>
        </w:rPr>
        <w:t xml:space="preserve"> </w:t>
      </w:r>
      <w:r w:rsidR="00C75B93" w:rsidRPr="00FA7F4C">
        <w:rPr>
          <w:rFonts w:ascii="Calibri" w:hAnsi="Calibri" w:cs="Calibri"/>
          <w:b/>
          <w:i/>
          <w:color w:val="000000" w:themeColor="text1"/>
          <w:sz w:val="20"/>
          <w:szCs w:val="20"/>
        </w:rPr>
        <w:t>med letoma</w:t>
      </w:r>
      <w:r w:rsidR="00C21893" w:rsidRPr="00FA7F4C">
        <w:rPr>
          <w:rFonts w:ascii="Calibri" w:hAnsi="Calibri" w:cs="Calibri"/>
          <w:b/>
          <w:i/>
          <w:color w:val="000000" w:themeColor="text1"/>
          <w:sz w:val="20"/>
          <w:szCs w:val="20"/>
        </w:rPr>
        <w:t xml:space="preserve"> 2001 </w:t>
      </w:r>
      <w:r w:rsidR="00C75B93" w:rsidRPr="00FA7F4C">
        <w:rPr>
          <w:rFonts w:ascii="Calibri" w:hAnsi="Calibri" w:cs="Calibri"/>
          <w:b/>
          <w:i/>
          <w:color w:val="000000" w:themeColor="text1"/>
          <w:sz w:val="20"/>
          <w:szCs w:val="20"/>
        </w:rPr>
        <w:t>in</w:t>
      </w:r>
      <w:r w:rsidR="00C21893" w:rsidRPr="00FA7F4C">
        <w:rPr>
          <w:rFonts w:ascii="Calibri" w:hAnsi="Calibri" w:cs="Calibri"/>
          <w:b/>
          <w:i/>
          <w:color w:val="000000" w:themeColor="text1"/>
          <w:sz w:val="20"/>
          <w:szCs w:val="20"/>
        </w:rPr>
        <w:t xml:space="preserve"> 201</w:t>
      </w:r>
      <w:r w:rsidR="00F8170C" w:rsidRPr="00FA7F4C">
        <w:rPr>
          <w:rFonts w:ascii="Calibri" w:hAnsi="Calibri" w:cs="Calibri"/>
          <w:b/>
          <w:i/>
          <w:color w:val="000000" w:themeColor="text1"/>
          <w:sz w:val="20"/>
          <w:szCs w:val="20"/>
        </w:rPr>
        <w:t>7</w:t>
      </w:r>
      <w:r w:rsidR="00C21893" w:rsidRPr="00FA7F4C">
        <w:rPr>
          <w:rFonts w:ascii="Calibri" w:hAnsi="Calibri" w:cs="Calibri"/>
          <w:b/>
          <w:i/>
          <w:color w:val="000000" w:themeColor="text1"/>
          <w:sz w:val="20"/>
          <w:szCs w:val="20"/>
        </w:rPr>
        <w:t xml:space="preserve"> </w:t>
      </w:r>
      <w:r w:rsidR="00CE2A82" w:rsidRPr="00FA7F4C">
        <w:rPr>
          <w:rFonts w:ascii="Calibri" w:hAnsi="Calibri" w:cs="Calibri"/>
          <w:b/>
          <w:i/>
          <w:color w:val="000000" w:themeColor="text1"/>
          <w:sz w:val="20"/>
          <w:szCs w:val="20"/>
        </w:rPr>
        <w:t>in</w:t>
      </w:r>
      <w:r w:rsidRPr="00FA7F4C">
        <w:rPr>
          <w:rFonts w:ascii="Calibri" w:hAnsi="Calibri" w:cs="Calibri"/>
          <w:b/>
          <w:i/>
          <w:color w:val="000000" w:themeColor="text1"/>
          <w:sz w:val="20"/>
          <w:szCs w:val="20"/>
        </w:rPr>
        <w:t xml:space="preserve"> cil</w:t>
      </w:r>
      <w:r w:rsidR="00C75B93" w:rsidRPr="00FA7F4C">
        <w:rPr>
          <w:rFonts w:ascii="Calibri" w:hAnsi="Calibri" w:cs="Calibri"/>
          <w:b/>
          <w:i/>
          <w:color w:val="000000" w:themeColor="text1"/>
          <w:sz w:val="20"/>
          <w:szCs w:val="20"/>
        </w:rPr>
        <w:t>j</w:t>
      </w:r>
      <w:r w:rsidRPr="00FA7F4C">
        <w:rPr>
          <w:rFonts w:ascii="Calibri" w:hAnsi="Calibri" w:cs="Calibri"/>
          <w:b/>
          <w:i/>
          <w:color w:val="000000" w:themeColor="text1"/>
          <w:sz w:val="20"/>
          <w:szCs w:val="20"/>
        </w:rPr>
        <w:t xml:space="preserve"> do</w:t>
      </w:r>
      <w:r w:rsidR="00A35A94" w:rsidRPr="00FA7F4C">
        <w:rPr>
          <w:rFonts w:ascii="Calibri" w:hAnsi="Calibri" w:cs="Calibri"/>
          <w:b/>
          <w:i/>
          <w:color w:val="000000" w:themeColor="text1"/>
          <w:sz w:val="20"/>
          <w:szCs w:val="20"/>
        </w:rPr>
        <w:t xml:space="preserve"> leta 2022</w:t>
      </w:r>
    </w:p>
    <w:p w14:paraId="6B1CDE28" w14:textId="66CEA343" w:rsidR="009F5674" w:rsidRPr="00B21868" w:rsidRDefault="00F00845" w:rsidP="006D4BCF">
      <w:pPr>
        <w:widowControl w:val="0"/>
        <w:spacing w:after="120"/>
        <w:rPr>
          <w:rFonts w:ascii="Calibri" w:hAnsi="Calibri" w:cs="Calibri"/>
          <w:i/>
          <w:sz w:val="20"/>
          <w:szCs w:val="20"/>
        </w:rPr>
      </w:pPr>
      <w:r>
        <w:rPr>
          <w:noProof/>
          <w:lang w:eastAsia="sl-SI"/>
        </w:rPr>
        <mc:AlternateContent>
          <mc:Choice Requires="wps">
            <w:drawing>
              <wp:anchor distT="0" distB="0" distL="114300" distR="114300" simplePos="0" relativeHeight="251666432" behindDoc="0" locked="0" layoutInCell="1" allowOverlap="1" wp14:anchorId="2A594F2A" wp14:editId="191C94FC">
                <wp:simplePos x="0" y="0"/>
                <wp:positionH relativeFrom="column">
                  <wp:posOffset>727710</wp:posOffset>
                </wp:positionH>
                <wp:positionV relativeFrom="paragraph">
                  <wp:posOffset>1148081</wp:posOffset>
                </wp:positionV>
                <wp:extent cx="4165742" cy="603928"/>
                <wp:effectExtent l="0" t="0" r="82550" b="10096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5742" cy="603928"/>
                        </a:xfrm>
                        <a:custGeom>
                          <a:avLst/>
                          <a:gdLst>
                            <a:gd name="T0" fmla="*/ 0 w 291"/>
                            <a:gd name="T1" fmla="*/ 0 h 29"/>
                            <a:gd name="T2" fmla="*/ 2147483646 w 291"/>
                            <a:gd name="T3" fmla="*/ 2147483646 h 29"/>
                            <a:gd name="T4" fmla="*/ 0 60000 65536"/>
                            <a:gd name="T5" fmla="*/ 0 60000 65536"/>
                            <a:gd name="connsiteX0" fmla="*/ 0 w 10107"/>
                            <a:gd name="connsiteY0" fmla="*/ 0 h 10000"/>
                            <a:gd name="connsiteX1" fmla="*/ 10107 w 10107"/>
                            <a:gd name="connsiteY1" fmla="*/ 10000 h 10000"/>
                            <a:gd name="connsiteX0" fmla="*/ 0 w 9358"/>
                            <a:gd name="connsiteY0" fmla="*/ 0 h 13376"/>
                            <a:gd name="connsiteX1" fmla="*/ 9358 w 9358"/>
                            <a:gd name="connsiteY1" fmla="*/ 13376 h 13376"/>
                          </a:gdLst>
                          <a:ahLst/>
                          <a:cxnLst>
                            <a:cxn ang="0">
                              <a:pos x="connsiteX0" y="connsiteY0"/>
                            </a:cxn>
                            <a:cxn ang="0">
                              <a:pos x="connsiteX1" y="connsiteY1"/>
                            </a:cxn>
                          </a:cxnLst>
                          <a:rect l="l" t="t" r="r" b="b"/>
                          <a:pathLst>
                            <a:path w="9358" h="13376">
                              <a:moveTo>
                                <a:pt x="0" y="0"/>
                              </a:moveTo>
                              <a:cubicBezTo>
                                <a:pt x="3333" y="3333"/>
                                <a:pt x="6025" y="10043"/>
                                <a:pt x="9358" y="13376"/>
                              </a:cubicBezTo>
                            </a:path>
                          </a:pathLst>
                        </a:custGeom>
                        <a:noFill/>
                        <a:ln w="15875">
                          <a:solidFill>
                            <a:srgbClr xmlns:a14="http://schemas.microsoft.com/office/drawing/2010/main" val="FF0000" mc:Ignorable="a14" a14:legacySpreadsheetColorIndex="10"/>
                          </a:solidFill>
                          <a:round/>
                          <a:headEn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10CFED" id="Freeform 2" o:spid="_x0000_s1026" style="position:absolute;margin-left:57.3pt;margin-top:90.4pt;width:328pt;height: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58,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" path="m,c3333,3333,6025,10043,9358,13376e" filled="f" strokecolor="red" strokeweight="1.25pt">
                <v:stroke endarrow="block"/>
                <v:path arrowok="t" o:connecttype="custom" o:connectlocs="0,0;4165742,603928" o:connectangles="0,0"/>
              </v:shape>
            </w:pict>
          </mc:Fallback>
        </mc:AlternateContent>
      </w:r>
      <w:r w:rsidR="009F5674">
        <w:rPr>
          <w:noProof/>
          <w:lang w:eastAsia="sl-SI"/>
        </w:rPr>
        <w:drawing>
          <wp:inline distT="0" distB="0" distL="0" distR="0" wp14:anchorId="21919FB3" wp14:editId="372A5AB5">
            <wp:extent cx="5181600" cy="2676525"/>
            <wp:effectExtent l="0" t="0" r="19050" b="9525"/>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4BB460" w14:textId="415EAD20" w:rsidR="00710D33" w:rsidRPr="00003614" w:rsidRDefault="00075BA3" w:rsidP="006D4BCF">
      <w:pPr>
        <w:autoSpaceDE w:val="0"/>
        <w:autoSpaceDN w:val="0"/>
        <w:adjustRightInd w:val="0"/>
        <w:rPr>
          <w:rFonts w:ascii="Calibri" w:hAnsi="Calibri" w:cs="Calibri"/>
          <w:color w:val="000000" w:themeColor="text1"/>
          <w:sz w:val="20"/>
          <w:szCs w:val="20"/>
          <w:lang w:eastAsia="sl-SI"/>
        </w:rPr>
      </w:pPr>
      <w:r w:rsidRPr="00003614">
        <w:rPr>
          <w:rFonts w:ascii="Calibri" w:hAnsi="Calibri" w:cs="Calibri"/>
          <w:color w:val="000000" w:themeColor="text1"/>
          <w:sz w:val="20"/>
          <w:szCs w:val="20"/>
          <w:lang w:eastAsia="sl-SI"/>
        </w:rPr>
        <w:t>V letu 201</w:t>
      </w:r>
      <w:r w:rsidR="00003614" w:rsidRPr="00003614">
        <w:rPr>
          <w:rFonts w:ascii="Calibri" w:hAnsi="Calibri" w:cs="Calibri"/>
          <w:color w:val="000000" w:themeColor="text1"/>
          <w:sz w:val="20"/>
          <w:szCs w:val="20"/>
          <w:lang w:eastAsia="sl-SI"/>
        </w:rPr>
        <w:t>7</w:t>
      </w:r>
      <w:r w:rsidRPr="00003614">
        <w:rPr>
          <w:rFonts w:ascii="Calibri" w:hAnsi="Calibri" w:cs="Calibri"/>
          <w:color w:val="000000" w:themeColor="text1"/>
          <w:sz w:val="20"/>
          <w:szCs w:val="20"/>
          <w:lang w:eastAsia="sl-SI"/>
        </w:rPr>
        <w:t xml:space="preserve"> je umrlo </w:t>
      </w:r>
      <w:r w:rsidR="009B4C35">
        <w:rPr>
          <w:rFonts w:ascii="Calibri" w:hAnsi="Calibri" w:cs="Calibri"/>
          <w:color w:val="000000" w:themeColor="text1"/>
          <w:sz w:val="20"/>
          <w:szCs w:val="20"/>
          <w:lang w:eastAsia="sl-SI"/>
        </w:rPr>
        <w:t>deset</w:t>
      </w:r>
      <w:r w:rsidR="009B4C35" w:rsidRPr="00003614">
        <w:rPr>
          <w:rFonts w:ascii="Calibri" w:hAnsi="Calibri" w:cs="Calibri"/>
          <w:color w:val="000000" w:themeColor="text1"/>
          <w:sz w:val="20"/>
          <w:szCs w:val="20"/>
          <w:lang w:eastAsia="sl-SI"/>
        </w:rPr>
        <w:t xml:space="preserve"> </w:t>
      </w:r>
      <w:r w:rsidRPr="00003614">
        <w:rPr>
          <w:rFonts w:ascii="Calibri" w:hAnsi="Calibri" w:cs="Calibri"/>
          <w:color w:val="000000" w:themeColor="text1"/>
          <w:sz w:val="20"/>
          <w:szCs w:val="20"/>
          <w:lang w:eastAsia="sl-SI"/>
        </w:rPr>
        <w:t>(</w:t>
      </w:r>
      <w:r w:rsidR="00F8170C" w:rsidRPr="00003614">
        <w:rPr>
          <w:rFonts w:ascii="Calibri" w:hAnsi="Calibri" w:cs="Calibri"/>
          <w:color w:val="000000" w:themeColor="text1"/>
          <w:sz w:val="20"/>
          <w:szCs w:val="20"/>
          <w:lang w:eastAsia="sl-SI"/>
        </w:rPr>
        <w:t>9)</w:t>
      </w:r>
      <w:r w:rsidR="00710D33" w:rsidRPr="00003614">
        <w:rPr>
          <w:rFonts w:ascii="Calibri" w:hAnsi="Calibri" w:cs="Calibri"/>
          <w:color w:val="000000" w:themeColor="text1"/>
          <w:sz w:val="20"/>
          <w:szCs w:val="20"/>
          <w:lang w:eastAsia="sl-SI"/>
        </w:rPr>
        <w:t xml:space="preserve"> starejših voznikov motornih vozil</w:t>
      </w:r>
      <w:r w:rsidR="002E155D" w:rsidRPr="00003614">
        <w:rPr>
          <w:rFonts w:ascii="Calibri" w:hAnsi="Calibri" w:cs="Calibri"/>
          <w:color w:val="000000" w:themeColor="text1"/>
          <w:sz w:val="20"/>
          <w:szCs w:val="20"/>
          <w:lang w:eastAsia="sl-SI"/>
        </w:rPr>
        <w:t>,</w:t>
      </w:r>
      <w:r w:rsidR="00710D33" w:rsidRPr="00003614">
        <w:rPr>
          <w:rFonts w:ascii="Calibri" w:hAnsi="Calibri" w:cs="Calibri"/>
          <w:color w:val="000000" w:themeColor="text1"/>
          <w:sz w:val="20"/>
          <w:szCs w:val="20"/>
          <w:lang w:eastAsia="sl-SI"/>
        </w:rPr>
        <w:t xml:space="preserve"> </w:t>
      </w:r>
      <w:r w:rsidR="002E155D" w:rsidRPr="00003614">
        <w:rPr>
          <w:rFonts w:ascii="Calibri" w:hAnsi="Calibri" w:cs="Calibri"/>
          <w:color w:val="000000" w:themeColor="text1"/>
          <w:sz w:val="20"/>
          <w:szCs w:val="20"/>
          <w:lang w:eastAsia="sl-SI"/>
        </w:rPr>
        <w:t>h</w:t>
      </w:r>
      <w:r w:rsidR="00710D33" w:rsidRPr="00003614">
        <w:rPr>
          <w:rFonts w:ascii="Calibri" w:hAnsi="Calibri" w:cs="Calibri"/>
          <w:color w:val="000000" w:themeColor="text1"/>
          <w:sz w:val="20"/>
          <w:szCs w:val="20"/>
          <w:lang w:eastAsia="sl-SI"/>
        </w:rPr>
        <w:t xml:space="preserve">udo telesno poškodovanih </w:t>
      </w:r>
      <w:r w:rsidR="002E155D" w:rsidRPr="00003614">
        <w:rPr>
          <w:rFonts w:ascii="Calibri" w:hAnsi="Calibri" w:cs="Calibri"/>
          <w:color w:val="000000" w:themeColor="text1"/>
          <w:sz w:val="20"/>
          <w:szCs w:val="20"/>
          <w:lang w:eastAsia="sl-SI"/>
        </w:rPr>
        <w:t xml:space="preserve">jih </w:t>
      </w:r>
      <w:r w:rsidR="00710D33" w:rsidRPr="00003614">
        <w:rPr>
          <w:rFonts w:ascii="Calibri" w:hAnsi="Calibri" w:cs="Calibri"/>
          <w:color w:val="000000" w:themeColor="text1"/>
          <w:sz w:val="20"/>
          <w:szCs w:val="20"/>
          <w:lang w:eastAsia="sl-SI"/>
        </w:rPr>
        <w:t xml:space="preserve">je bilo </w:t>
      </w:r>
      <w:r w:rsidR="00F8170C" w:rsidRPr="00003614">
        <w:rPr>
          <w:rFonts w:ascii="Calibri" w:hAnsi="Calibri" w:cs="Calibri"/>
          <w:color w:val="000000" w:themeColor="text1"/>
          <w:sz w:val="20"/>
          <w:szCs w:val="20"/>
          <w:lang w:eastAsia="sl-SI"/>
        </w:rPr>
        <w:t>59</w:t>
      </w:r>
      <w:r w:rsidR="002E155D" w:rsidRPr="00003614">
        <w:rPr>
          <w:rFonts w:ascii="Calibri" w:hAnsi="Calibri" w:cs="Calibri"/>
          <w:color w:val="000000" w:themeColor="text1"/>
          <w:sz w:val="20"/>
          <w:szCs w:val="20"/>
          <w:lang w:eastAsia="sl-SI"/>
        </w:rPr>
        <w:t> </w:t>
      </w:r>
      <w:r w:rsidRPr="00003614">
        <w:rPr>
          <w:rFonts w:ascii="Calibri" w:hAnsi="Calibri" w:cs="Calibri"/>
          <w:color w:val="000000" w:themeColor="text1"/>
          <w:sz w:val="20"/>
          <w:szCs w:val="20"/>
          <w:lang w:eastAsia="sl-SI"/>
        </w:rPr>
        <w:t>(</w:t>
      </w:r>
      <w:r w:rsidR="00F8170C" w:rsidRPr="00003614">
        <w:rPr>
          <w:rFonts w:ascii="Calibri" w:hAnsi="Calibri" w:cs="Calibri"/>
          <w:color w:val="000000" w:themeColor="text1"/>
          <w:sz w:val="20"/>
          <w:szCs w:val="20"/>
          <w:lang w:eastAsia="sl-SI"/>
        </w:rPr>
        <w:t>5</w:t>
      </w:r>
      <w:r w:rsidR="00710D33" w:rsidRPr="00003614">
        <w:rPr>
          <w:rFonts w:ascii="Calibri" w:hAnsi="Calibri" w:cs="Calibri"/>
          <w:color w:val="000000" w:themeColor="text1"/>
          <w:sz w:val="20"/>
          <w:szCs w:val="20"/>
          <w:lang w:eastAsia="sl-SI"/>
        </w:rPr>
        <w:t>0</w:t>
      </w:r>
      <w:r w:rsidRPr="00003614">
        <w:rPr>
          <w:rFonts w:ascii="Calibri" w:hAnsi="Calibri" w:cs="Calibri"/>
          <w:color w:val="000000" w:themeColor="text1"/>
          <w:sz w:val="20"/>
          <w:szCs w:val="20"/>
          <w:lang w:eastAsia="sl-SI"/>
        </w:rPr>
        <w:t>)</w:t>
      </w:r>
      <w:r w:rsidR="00710D33" w:rsidRPr="00003614">
        <w:rPr>
          <w:rFonts w:ascii="Calibri" w:hAnsi="Calibri" w:cs="Calibri"/>
          <w:color w:val="000000" w:themeColor="text1"/>
          <w:sz w:val="20"/>
          <w:szCs w:val="20"/>
          <w:lang w:eastAsia="sl-SI"/>
        </w:rPr>
        <w:t xml:space="preserve">, lažje telesno poškodovanih pa </w:t>
      </w:r>
      <w:r w:rsidR="00F8170C" w:rsidRPr="00003614">
        <w:rPr>
          <w:rFonts w:ascii="Calibri" w:hAnsi="Calibri" w:cs="Calibri"/>
          <w:color w:val="000000" w:themeColor="text1"/>
          <w:sz w:val="20"/>
          <w:szCs w:val="20"/>
          <w:lang w:eastAsia="sl-SI"/>
        </w:rPr>
        <w:t>328</w:t>
      </w:r>
      <w:r w:rsidRPr="00003614">
        <w:rPr>
          <w:rFonts w:ascii="Calibri" w:hAnsi="Calibri" w:cs="Calibri"/>
          <w:color w:val="000000" w:themeColor="text1"/>
          <w:sz w:val="20"/>
          <w:szCs w:val="20"/>
          <w:lang w:eastAsia="sl-SI"/>
        </w:rPr>
        <w:t xml:space="preserve"> (</w:t>
      </w:r>
      <w:r w:rsidR="00F8170C" w:rsidRPr="00003614">
        <w:rPr>
          <w:rFonts w:ascii="Calibri" w:hAnsi="Calibri" w:cs="Calibri"/>
          <w:color w:val="000000" w:themeColor="text1"/>
          <w:sz w:val="20"/>
          <w:szCs w:val="20"/>
          <w:lang w:eastAsia="sl-SI"/>
        </w:rPr>
        <w:t>314</w:t>
      </w:r>
      <w:r w:rsidRPr="00003614">
        <w:rPr>
          <w:rFonts w:ascii="Calibri" w:hAnsi="Calibri" w:cs="Calibri"/>
          <w:color w:val="000000" w:themeColor="text1"/>
          <w:sz w:val="20"/>
          <w:szCs w:val="20"/>
          <w:lang w:eastAsia="sl-SI"/>
        </w:rPr>
        <w:t>)</w:t>
      </w:r>
      <w:r w:rsidR="00C73B78" w:rsidRPr="00003614">
        <w:rPr>
          <w:rFonts w:ascii="Calibri" w:hAnsi="Calibri" w:cs="Calibri"/>
          <w:color w:val="000000" w:themeColor="text1"/>
          <w:sz w:val="20"/>
          <w:szCs w:val="20"/>
          <w:lang w:eastAsia="sl-SI"/>
        </w:rPr>
        <w:t>.</w:t>
      </w:r>
    </w:p>
    <w:p w14:paraId="5653AF19" w14:textId="77777777" w:rsidR="00C73B78" w:rsidRPr="00003614" w:rsidRDefault="00C73B78" w:rsidP="006D4BCF">
      <w:pPr>
        <w:autoSpaceDE w:val="0"/>
        <w:autoSpaceDN w:val="0"/>
        <w:adjustRightInd w:val="0"/>
        <w:rPr>
          <w:rFonts w:ascii="Calibri" w:hAnsi="Calibri" w:cs="Calibri"/>
          <w:color w:val="000000" w:themeColor="text1"/>
          <w:sz w:val="20"/>
          <w:szCs w:val="20"/>
          <w:lang w:eastAsia="sl-SI"/>
        </w:rPr>
      </w:pPr>
    </w:p>
    <w:p w14:paraId="63714552" w14:textId="68247F83" w:rsidR="00DE0DFD" w:rsidRPr="001C1CC3" w:rsidRDefault="00356C06" w:rsidP="009D7CB7">
      <w:pPr>
        <w:rPr>
          <w:rFonts w:ascii="Calibri" w:hAnsi="Calibri"/>
          <w:color w:val="8064A2" w:themeColor="accent4"/>
          <w:sz w:val="20"/>
          <w:szCs w:val="20"/>
        </w:rPr>
      </w:pPr>
      <w:r w:rsidRPr="00B16853">
        <w:rPr>
          <w:rFonts w:ascii="Calibri" w:hAnsi="Calibri"/>
          <w:sz w:val="20"/>
          <w:szCs w:val="20"/>
        </w:rPr>
        <w:t xml:space="preserve">AVP vodi in koordinira projekt </w:t>
      </w:r>
      <w:r w:rsidRPr="004436AD">
        <w:rPr>
          <w:rFonts w:ascii="Calibri" w:hAnsi="Calibri"/>
          <w:i/>
          <w:sz w:val="20"/>
          <w:szCs w:val="20"/>
        </w:rPr>
        <w:t>Sožitje za večjo va</w:t>
      </w:r>
      <w:r w:rsidR="00CE2985" w:rsidRPr="004436AD">
        <w:rPr>
          <w:rFonts w:ascii="Calibri" w:hAnsi="Calibri"/>
          <w:i/>
          <w:sz w:val="20"/>
          <w:szCs w:val="20"/>
        </w:rPr>
        <w:t>rnost v cestnem prometu</w:t>
      </w:r>
      <w:r w:rsidR="00CE2985">
        <w:rPr>
          <w:rFonts w:ascii="Calibri" w:hAnsi="Calibri"/>
          <w:sz w:val="20"/>
          <w:szCs w:val="20"/>
        </w:rPr>
        <w:t xml:space="preserve">, ki se </w:t>
      </w:r>
      <w:r w:rsidRPr="00B16853">
        <w:rPr>
          <w:rFonts w:ascii="Calibri" w:hAnsi="Calibri"/>
          <w:sz w:val="20"/>
          <w:szCs w:val="20"/>
        </w:rPr>
        <w:t xml:space="preserve">izvaja po </w:t>
      </w:r>
      <w:r w:rsidR="002E155D">
        <w:rPr>
          <w:rFonts w:ascii="Calibri" w:hAnsi="Calibri"/>
          <w:sz w:val="20"/>
          <w:szCs w:val="20"/>
        </w:rPr>
        <w:t>vsej</w:t>
      </w:r>
      <w:r w:rsidRPr="00B16853">
        <w:rPr>
          <w:rFonts w:ascii="Calibri" w:hAnsi="Calibri"/>
          <w:sz w:val="20"/>
          <w:szCs w:val="20"/>
        </w:rPr>
        <w:t xml:space="preserve"> Sloveniji, da bi se starejši vozniki in voznice na naših cestah čim d</w:t>
      </w:r>
      <w:r w:rsidR="002E155D">
        <w:rPr>
          <w:rFonts w:ascii="Calibri" w:hAnsi="Calibri"/>
          <w:sz w:val="20"/>
          <w:szCs w:val="20"/>
        </w:rPr>
        <w:t>a</w:t>
      </w:r>
      <w:r w:rsidRPr="00B16853">
        <w:rPr>
          <w:rFonts w:ascii="Calibri" w:hAnsi="Calibri"/>
          <w:sz w:val="20"/>
          <w:szCs w:val="20"/>
        </w:rPr>
        <w:t>lj</w:t>
      </w:r>
      <w:r w:rsidR="002E155D">
        <w:rPr>
          <w:rFonts w:ascii="Calibri" w:hAnsi="Calibri"/>
          <w:sz w:val="20"/>
          <w:szCs w:val="20"/>
        </w:rPr>
        <w:t xml:space="preserve"> časa</w:t>
      </w:r>
      <w:r w:rsidRPr="00B16853">
        <w:rPr>
          <w:rFonts w:ascii="Calibri" w:hAnsi="Calibri"/>
          <w:sz w:val="20"/>
          <w:szCs w:val="20"/>
        </w:rPr>
        <w:t xml:space="preserve"> počutili varne in bi čim dlje ostali mobilni. V okviru celovitih preventivnih dogodkov </w:t>
      </w:r>
      <w:r w:rsidR="00990C30">
        <w:rPr>
          <w:rFonts w:ascii="Calibri" w:hAnsi="Calibri"/>
          <w:sz w:val="20"/>
          <w:szCs w:val="20"/>
        </w:rPr>
        <w:t>oziroma</w:t>
      </w:r>
      <w:r w:rsidRPr="00B16853">
        <w:rPr>
          <w:rFonts w:ascii="Calibri" w:hAnsi="Calibri"/>
          <w:sz w:val="20"/>
          <w:szCs w:val="20"/>
        </w:rPr>
        <w:t xml:space="preserve"> usposabljanj za </w:t>
      </w:r>
      <w:r w:rsidR="009D7CB7">
        <w:rPr>
          <w:rFonts w:ascii="Calibri" w:hAnsi="Calibri"/>
          <w:sz w:val="20"/>
          <w:szCs w:val="20"/>
        </w:rPr>
        <w:t>seniorje in upokojence sodelujej</w:t>
      </w:r>
      <w:r w:rsidRPr="00B16853">
        <w:rPr>
          <w:rFonts w:ascii="Calibri" w:hAnsi="Calibri"/>
          <w:sz w:val="20"/>
          <w:szCs w:val="20"/>
        </w:rPr>
        <w:t xml:space="preserve">o: Javna agencija </w:t>
      </w:r>
      <w:r w:rsidR="00A35A94">
        <w:rPr>
          <w:rFonts w:ascii="Calibri" w:hAnsi="Calibri"/>
          <w:sz w:val="20"/>
          <w:szCs w:val="20"/>
        </w:rPr>
        <w:t>RS</w:t>
      </w:r>
      <w:r w:rsidRPr="00B16853">
        <w:rPr>
          <w:rFonts w:ascii="Calibri" w:hAnsi="Calibri"/>
          <w:sz w:val="20"/>
          <w:szCs w:val="20"/>
        </w:rPr>
        <w:t xml:space="preserve"> za varnost prometa</w:t>
      </w:r>
      <w:r w:rsidR="002E155D">
        <w:rPr>
          <w:rFonts w:ascii="Calibri" w:hAnsi="Calibri"/>
          <w:sz w:val="20"/>
          <w:szCs w:val="20"/>
        </w:rPr>
        <w:t> </w:t>
      </w:r>
      <w:r w:rsidRPr="00B16853">
        <w:rPr>
          <w:rFonts w:ascii="Calibri" w:hAnsi="Calibri"/>
          <w:sz w:val="20"/>
          <w:szCs w:val="20"/>
        </w:rPr>
        <w:t xml:space="preserve">(koordinator), </w:t>
      </w:r>
      <w:r w:rsidR="00A35A94">
        <w:rPr>
          <w:rFonts w:ascii="Calibri" w:hAnsi="Calibri"/>
          <w:sz w:val="20"/>
          <w:szCs w:val="20"/>
        </w:rPr>
        <w:t>P</w:t>
      </w:r>
      <w:r w:rsidRPr="00B16853">
        <w:rPr>
          <w:rFonts w:ascii="Calibri" w:hAnsi="Calibri"/>
          <w:sz w:val="20"/>
          <w:szCs w:val="20"/>
        </w:rPr>
        <w:t>olicija, DARS, Zveza društev upokojencev Slovenije, Združenje FORTOX in drugi</w:t>
      </w:r>
      <w:r w:rsidR="004D692C">
        <w:rPr>
          <w:rFonts w:ascii="Calibri" w:hAnsi="Calibri"/>
          <w:sz w:val="20"/>
          <w:szCs w:val="20"/>
        </w:rPr>
        <w:t xml:space="preserve"> </w:t>
      </w:r>
      <w:r w:rsidR="004D692C" w:rsidRPr="00FA7F4C">
        <w:rPr>
          <w:rFonts w:ascii="Calibri" w:hAnsi="Calibri"/>
          <w:color w:val="000000" w:themeColor="text1"/>
          <w:sz w:val="20"/>
          <w:szCs w:val="20"/>
        </w:rPr>
        <w:t>(več v poglavju 4.5.5. Vseživljenjsko učenje za varno sodelovanje v prometu)</w:t>
      </w:r>
      <w:r w:rsidRPr="00FA7F4C">
        <w:rPr>
          <w:rFonts w:ascii="Calibri" w:hAnsi="Calibri"/>
          <w:color w:val="000000" w:themeColor="text1"/>
          <w:sz w:val="20"/>
          <w:szCs w:val="20"/>
        </w:rPr>
        <w:t>.</w:t>
      </w:r>
      <w:r w:rsidR="00F35A73" w:rsidRPr="00FA7F4C">
        <w:rPr>
          <w:rFonts w:ascii="Calibri" w:hAnsi="Calibri"/>
          <w:color w:val="000000" w:themeColor="text1"/>
          <w:sz w:val="20"/>
          <w:szCs w:val="20"/>
        </w:rPr>
        <w:t xml:space="preserve"> </w:t>
      </w:r>
    </w:p>
    <w:p w14:paraId="0B7D4291" w14:textId="77777777" w:rsidR="004467C8" w:rsidRPr="00B16853" w:rsidRDefault="004467C8" w:rsidP="004467C8">
      <w:pPr>
        <w:pStyle w:val="SlogObojestransko"/>
        <w:spacing w:line="240" w:lineRule="auto"/>
        <w:rPr>
          <w:rFonts w:ascii="Calibri" w:hAnsi="Calibri" w:cs="Calibri"/>
          <w:sz w:val="20"/>
        </w:rPr>
      </w:pPr>
    </w:p>
    <w:p w14:paraId="5F6F7E1B" w14:textId="0492E5BA" w:rsidR="00AD21FD" w:rsidRPr="00B16853" w:rsidRDefault="009500EE" w:rsidP="00AD21FD">
      <w:pPr>
        <w:pStyle w:val="Naslov2"/>
      </w:pPr>
      <w:bookmarkStart w:id="194" w:name="_Toc512412919"/>
      <w:r>
        <w:t>4.10</w:t>
      </w:r>
      <w:r w:rsidR="00AD21FD" w:rsidRPr="00B16853">
        <w:t>.10 VARNOST NA ŽELEZNIŠKIH PREHODIH</w:t>
      </w:r>
      <w:bookmarkEnd w:id="194"/>
    </w:p>
    <w:p w14:paraId="5345ABF2" w14:textId="77777777" w:rsidR="00AD21FD" w:rsidRPr="00B16853" w:rsidRDefault="00AD21FD" w:rsidP="004467C8">
      <w:pPr>
        <w:pStyle w:val="SlogObojestransko"/>
        <w:spacing w:line="240" w:lineRule="auto"/>
        <w:rPr>
          <w:rFonts w:ascii="Calibri" w:hAnsi="Calibri" w:cs="Calibri"/>
          <w:sz w:val="20"/>
        </w:rPr>
      </w:pPr>
    </w:p>
    <w:p w14:paraId="32E25076" w14:textId="25F77594" w:rsidR="00AD21FD" w:rsidRPr="00B16853" w:rsidRDefault="0065077A" w:rsidP="00AD21FD">
      <w:pPr>
        <w:rPr>
          <w:rFonts w:ascii="Calibri" w:hAnsi="Calibri" w:cs="Calibri"/>
          <w:sz w:val="20"/>
          <w:szCs w:val="20"/>
        </w:rPr>
      </w:pPr>
      <w:r>
        <w:rPr>
          <w:rFonts w:ascii="Calibri" w:hAnsi="Calibri" w:cs="Calibri"/>
          <w:sz w:val="20"/>
          <w:szCs w:val="20"/>
        </w:rPr>
        <w:t>Dejavnost</w:t>
      </w:r>
      <w:r w:rsidR="00AD21FD" w:rsidRPr="00B16853">
        <w:rPr>
          <w:rFonts w:ascii="Calibri" w:hAnsi="Calibri" w:cs="Calibri"/>
          <w:sz w:val="20"/>
          <w:szCs w:val="20"/>
        </w:rPr>
        <w:t xml:space="preserve">i so usmerjene na problematiko, ki je povezana z varnostjo cestnega prometa na nivojskih prehodih ceste čez železniško progo, </w:t>
      </w:r>
      <w:r w:rsidR="002E155D">
        <w:rPr>
          <w:rFonts w:ascii="Calibri" w:hAnsi="Calibri" w:cs="Calibri"/>
          <w:sz w:val="20"/>
          <w:szCs w:val="20"/>
        </w:rPr>
        <w:t xml:space="preserve">z </w:t>
      </w:r>
      <w:r w:rsidR="00AD21FD" w:rsidRPr="00B16853">
        <w:rPr>
          <w:rFonts w:ascii="Calibri" w:hAnsi="Calibri" w:cs="Calibri"/>
          <w:sz w:val="20"/>
          <w:szCs w:val="20"/>
        </w:rPr>
        <w:t xml:space="preserve">neupoštevanjem prometnih pravil in v nekaterih primerih </w:t>
      </w:r>
      <w:r w:rsidR="002E155D">
        <w:rPr>
          <w:rFonts w:ascii="Calibri" w:hAnsi="Calibri" w:cs="Calibri"/>
          <w:sz w:val="20"/>
          <w:szCs w:val="20"/>
        </w:rPr>
        <w:t xml:space="preserve">z </w:t>
      </w:r>
      <w:r w:rsidR="00AD21FD" w:rsidRPr="00B16853">
        <w:rPr>
          <w:rFonts w:ascii="Calibri" w:hAnsi="Calibri" w:cs="Calibri"/>
          <w:sz w:val="20"/>
          <w:szCs w:val="20"/>
        </w:rPr>
        <w:t>nizk</w:t>
      </w:r>
      <w:r w:rsidR="002E155D">
        <w:rPr>
          <w:rFonts w:ascii="Calibri" w:hAnsi="Calibri" w:cs="Calibri"/>
          <w:sz w:val="20"/>
          <w:szCs w:val="20"/>
        </w:rPr>
        <w:t>o</w:t>
      </w:r>
      <w:r w:rsidR="00AD21FD" w:rsidRPr="00B16853">
        <w:rPr>
          <w:rFonts w:ascii="Calibri" w:hAnsi="Calibri" w:cs="Calibri"/>
          <w:sz w:val="20"/>
          <w:szCs w:val="20"/>
        </w:rPr>
        <w:t xml:space="preserve"> kultur</w:t>
      </w:r>
      <w:r w:rsidR="002E155D">
        <w:rPr>
          <w:rFonts w:ascii="Calibri" w:hAnsi="Calibri" w:cs="Calibri"/>
          <w:sz w:val="20"/>
          <w:szCs w:val="20"/>
        </w:rPr>
        <w:t>o</w:t>
      </w:r>
      <w:r w:rsidR="00AD21FD" w:rsidRPr="00B16853">
        <w:rPr>
          <w:rFonts w:ascii="Calibri" w:hAnsi="Calibri" w:cs="Calibri"/>
          <w:sz w:val="20"/>
          <w:szCs w:val="20"/>
        </w:rPr>
        <w:t xml:space="preserve"> udeležencev v cestnem prometu. </w:t>
      </w:r>
    </w:p>
    <w:p w14:paraId="2F3587C6" w14:textId="77777777" w:rsidR="00AD21FD" w:rsidRPr="00B16853" w:rsidRDefault="00AD21FD" w:rsidP="004467C8">
      <w:pPr>
        <w:pStyle w:val="SlogObojestransko"/>
        <w:spacing w:line="240" w:lineRule="auto"/>
        <w:rPr>
          <w:rFonts w:ascii="Calibri" w:hAnsi="Calibri" w:cs="Calibri"/>
          <w:sz w:val="20"/>
        </w:rPr>
      </w:pPr>
    </w:p>
    <w:p w14:paraId="33A686A8" w14:textId="417C7DC7" w:rsidR="00DE0DFD" w:rsidRPr="00B16853" w:rsidRDefault="00DE0DFD" w:rsidP="00DE0DFD">
      <w:pPr>
        <w:autoSpaceDE w:val="0"/>
        <w:autoSpaceDN w:val="0"/>
        <w:adjustRightInd w:val="0"/>
        <w:rPr>
          <w:rFonts w:ascii="Calibri" w:hAnsi="Calibri" w:cs="Calibri"/>
          <w:b/>
          <w:i/>
          <w:color w:val="1F497D"/>
          <w:sz w:val="20"/>
          <w:szCs w:val="20"/>
        </w:rPr>
      </w:pPr>
      <w:r w:rsidRPr="00B16853">
        <w:rPr>
          <w:rFonts w:ascii="Calibri" w:hAnsi="Calibri" w:cs="Calibri"/>
          <w:b/>
          <w:i/>
          <w:color w:val="1F497D"/>
          <w:sz w:val="20"/>
          <w:szCs w:val="20"/>
          <w:highlight w:val="yellow"/>
        </w:rPr>
        <w:t xml:space="preserve">TEMELJNI CILJ: </w:t>
      </w:r>
      <w:r w:rsidR="002E155D">
        <w:rPr>
          <w:rFonts w:ascii="Calibri" w:hAnsi="Calibri" w:cs="Calibri"/>
          <w:b/>
          <w:i/>
          <w:color w:val="1F497D"/>
          <w:sz w:val="20"/>
          <w:szCs w:val="20"/>
          <w:highlight w:val="yellow"/>
        </w:rPr>
        <w:t xml:space="preserve">50-odstotno </w:t>
      </w:r>
      <w:r w:rsidRPr="00B16853">
        <w:rPr>
          <w:rFonts w:ascii="Calibri" w:hAnsi="Calibri" w:cs="Calibri"/>
          <w:b/>
          <w:i/>
          <w:color w:val="1F497D"/>
          <w:sz w:val="20"/>
          <w:szCs w:val="20"/>
          <w:highlight w:val="yellow"/>
        </w:rPr>
        <w:t>zmanjša</w:t>
      </w:r>
      <w:r w:rsidR="002E155D">
        <w:rPr>
          <w:rFonts w:ascii="Calibri" w:hAnsi="Calibri" w:cs="Calibri"/>
          <w:b/>
          <w:i/>
          <w:color w:val="1F497D"/>
          <w:sz w:val="20"/>
          <w:szCs w:val="20"/>
          <w:highlight w:val="yellow"/>
        </w:rPr>
        <w:t>nje</w:t>
      </w:r>
      <w:r w:rsidRPr="00B16853">
        <w:rPr>
          <w:rFonts w:ascii="Calibri" w:hAnsi="Calibri" w:cs="Calibri"/>
          <w:b/>
          <w:i/>
          <w:color w:val="1F497D"/>
          <w:sz w:val="20"/>
          <w:szCs w:val="20"/>
          <w:highlight w:val="yellow"/>
        </w:rPr>
        <w:t xml:space="preserve"> števil</w:t>
      </w:r>
      <w:r w:rsidR="002E155D">
        <w:rPr>
          <w:rFonts w:ascii="Calibri" w:hAnsi="Calibri" w:cs="Calibri"/>
          <w:b/>
          <w:i/>
          <w:color w:val="1F497D"/>
          <w:sz w:val="20"/>
          <w:szCs w:val="20"/>
          <w:highlight w:val="yellow"/>
        </w:rPr>
        <w:t>a</w:t>
      </w:r>
      <w:r w:rsidRPr="00B16853">
        <w:rPr>
          <w:rFonts w:ascii="Calibri" w:hAnsi="Calibri" w:cs="Calibri"/>
          <w:b/>
          <w:i/>
          <w:color w:val="1F497D"/>
          <w:sz w:val="20"/>
          <w:szCs w:val="20"/>
          <w:highlight w:val="yellow"/>
        </w:rPr>
        <w:t xml:space="preserve"> smrtnih žrtev in hudo poškodovanih na nivojskih prehodih ceste čez železniško progo</w:t>
      </w:r>
      <w:r w:rsidR="002E155D">
        <w:rPr>
          <w:rFonts w:ascii="Calibri" w:hAnsi="Calibri" w:cs="Calibri"/>
          <w:b/>
          <w:i/>
          <w:color w:val="1F497D"/>
          <w:sz w:val="20"/>
          <w:szCs w:val="20"/>
          <w:highlight w:val="yellow"/>
        </w:rPr>
        <w:t xml:space="preserve"> </w:t>
      </w:r>
      <w:r w:rsidR="00990C30">
        <w:rPr>
          <w:rFonts w:ascii="Calibri" w:hAnsi="Calibri" w:cs="Calibri"/>
          <w:b/>
          <w:i/>
          <w:color w:val="1F497D"/>
          <w:sz w:val="20"/>
          <w:szCs w:val="20"/>
          <w:highlight w:val="yellow"/>
        </w:rPr>
        <w:t>oziroma</w:t>
      </w:r>
      <w:r w:rsidRPr="00B16853">
        <w:rPr>
          <w:rFonts w:ascii="Calibri" w:hAnsi="Calibri" w:cs="Calibri"/>
          <w:b/>
          <w:i/>
          <w:color w:val="1F497D"/>
          <w:sz w:val="20"/>
          <w:szCs w:val="20"/>
          <w:highlight w:val="yellow"/>
        </w:rPr>
        <w:t xml:space="preserve"> v letu 2022 ne sme umreti noben udeleženec, telesno poškodovanih pa ne sme biti več kot </w:t>
      </w:r>
      <w:r w:rsidR="00786E6B">
        <w:rPr>
          <w:rFonts w:ascii="Calibri" w:hAnsi="Calibri" w:cs="Calibri"/>
          <w:b/>
          <w:i/>
          <w:color w:val="1F497D"/>
          <w:sz w:val="20"/>
          <w:szCs w:val="20"/>
          <w:highlight w:val="yellow"/>
        </w:rPr>
        <w:t>pet</w:t>
      </w:r>
      <w:r w:rsidRPr="00B16853">
        <w:rPr>
          <w:rFonts w:ascii="Calibri" w:hAnsi="Calibri" w:cs="Calibri"/>
          <w:b/>
          <w:i/>
          <w:color w:val="1F497D"/>
          <w:sz w:val="20"/>
          <w:szCs w:val="20"/>
          <w:highlight w:val="yellow"/>
        </w:rPr>
        <w:t xml:space="preserve"> udeležencev</w:t>
      </w:r>
    </w:p>
    <w:p w14:paraId="168898B3" w14:textId="77777777" w:rsidR="00AB0518" w:rsidRPr="00B16853" w:rsidRDefault="00AB0518" w:rsidP="00DE0DFD">
      <w:pPr>
        <w:rPr>
          <w:rFonts w:ascii="Calibri" w:hAnsi="Calibri" w:cs="Calibri"/>
          <w:sz w:val="20"/>
          <w:szCs w:val="20"/>
        </w:rPr>
      </w:pPr>
    </w:p>
    <w:p w14:paraId="1156D150" w14:textId="77777777" w:rsidR="00DE0DFD" w:rsidRPr="00B16853" w:rsidRDefault="00AB0518" w:rsidP="00AB0518">
      <w:pPr>
        <w:rPr>
          <w:rFonts w:ascii="Calibri" w:hAnsi="Calibri" w:cs="Calibri"/>
          <w:b/>
          <w:bCs/>
          <w:i/>
          <w:color w:val="1F497D"/>
          <w:sz w:val="20"/>
          <w:szCs w:val="20"/>
        </w:rPr>
      </w:pPr>
      <w:r w:rsidRPr="00B16853">
        <w:rPr>
          <w:rFonts w:ascii="Calibri" w:hAnsi="Calibri" w:cs="Calibri"/>
          <w:b/>
          <w:bCs/>
          <w:i/>
          <w:color w:val="1F497D"/>
          <w:sz w:val="20"/>
          <w:szCs w:val="20"/>
        </w:rPr>
        <w:t>CILJI:</w:t>
      </w:r>
    </w:p>
    <w:p w14:paraId="4AA8AC13" w14:textId="7B7FB72B" w:rsidR="00AB0518" w:rsidRPr="00B16853" w:rsidRDefault="002E155D" w:rsidP="00AF3DF2">
      <w:pPr>
        <w:numPr>
          <w:ilvl w:val="0"/>
          <w:numId w:val="8"/>
        </w:numPr>
        <w:rPr>
          <w:rFonts w:ascii="Calibri" w:hAnsi="Calibri" w:cs="Calibri"/>
          <w:b/>
          <w:i/>
          <w:color w:val="1F497D"/>
          <w:sz w:val="20"/>
          <w:szCs w:val="20"/>
        </w:rPr>
      </w:pPr>
      <w:r>
        <w:rPr>
          <w:rFonts w:ascii="Calibri" w:hAnsi="Calibri" w:cs="Calibri"/>
          <w:b/>
          <w:i/>
          <w:color w:val="1F497D"/>
          <w:sz w:val="20"/>
          <w:szCs w:val="20"/>
        </w:rPr>
        <w:t xml:space="preserve">50-odstotno </w:t>
      </w:r>
      <w:r w:rsidR="00AB0518" w:rsidRPr="00B16853">
        <w:rPr>
          <w:rFonts w:ascii="Calibri" w:hAnsi="Calibri" w:cs="Calibri"/>
          <w:b/>
          <w:i/>
          <w:color w:val="1F497D"/>
          <w:sz w:val="20"/>
          <w:szCs w:val="20"/>
        </w:rPr>
        <w:t>zmanjša</w:t>
      </w:r>
      <w:r>
        <w:rPr>
          <w:rFonts w:ascii="Calibri" w:hAnsi="Calibri" w:cs="Calibri"/>
          <w:b/>
          <w:i/>
          <w:color w:val="1F497D"/>
          <w:sz w:val="20"/>
          <w:szCs w:val="20"/>
        </w:rPr>
        <w:t>nje</w:t>
      </w:r>
      <w:r w:rsidR="00AB0518" w:rsidRPr="00B16853">
        <w:rPr>
          <w:rFonts w:ascii="Calibri" w:hAnsi="Calibri" w:cs="Calibri"/>
          <w:b/>
          <w:i/>
          <w:color w:val="1F497D"/>
          <w:sz w:val="20"/>
          <w:szCs w:val="20"/>
        </w:rPr>
        <w:t xml:space="preserve"> števil</w:t>
      </w:r>
      <w:r>
        <w:rPr>
          <w:rFonts w:ascii="Calibri" w:hAnsi="Calibri" w:cs="Calibri"/>
          <w:b/>
          <w:i/>
          <w:color w:val="1F497D"/>
          <w:sz w:val="20"/>
          <w:szCs w:val="20"/>
        </w:rPr>
        <w:t>a</w:t>
      </w:r>
      <w:r w:rsidR="00AB0518" w:rsidRPr="00B16853">
        <w:rPr>
          <w:rFonts w:ascii="Calibri" w:hAnsi="Calibri" w:cs="Calibri"/>
          <w:b/>
          <w:i/>
          <w:color w:val="1F497D"/>
          <w:sz w:val="20"/>
          <w:szCs w:val="20"/>
        </w:rPr>
        <w:t xml:space="preserve"> prometnih nesreč na nivojskih prehodih ceste čez železniško progo</w:t>
      </w:r>
      <w:r>
        <w:rPr>
          <w:rFonts w:ascii="Calibri" w:hAnsi="Calibri" w:cs="Calibri"/>
          <w:b/>
          <w:i/>
          <w:color w:val="1F497D"/>
          <w:sz w:val="20"/>
          <w:szCs w:val="20"/>
        </w:rPr>
        <w:t>;</w:t>
      </w:r>
    </w:p>
    <w:p w14:paraId="43DE2FB7" w14:textId="1439A2B8" w:rsidR="00AB0518" w:rsidRPr="00B16853" w:rsidRDefault="00AB0518" w:rsidP="00AF3DF2">
      <w:pPr>
        <w:numPr>
          <w:ilvl w:val="0"/>
          <w:numId w:val="8"/>
        </w:numPr>
        <w:rPr>
          <w:rFonts w:ascii="Calibri" w:hAnsi="Calibri" w:cs="Calibri"/>
          <w:b/>
          <w:i/>
          <w:color w:val="1F497D"/>
          <w:sz w:val="20"/>
          <w:szCs w:val="20"/>
        </w:rPr>
      </w:pPr>
      <w:r w:rsidRPr="00B16853">
        <w:rPr>
          <w:rFonts w:ascii="Calibri" w:hAnsi="Calibri" w:cs="Calibri"/>
          <w:b/>
          <w:i/>
          <w:color w:val="1F497D"/>
          <w:sz w:val="20"/>
          <w:szCs w:val="20"/>
        </w:rPr>
        <w:t>uredit</w:t>
      </w:r>
      <w:r w:rsidR="002E155D">
        <w:rPr>
          <w:rFonts w:ascii="Calibri" w:hAnsi="Calibri" w:cs="Calibri"/>
          <w:b/>
          <w:i/>
          <w:color w:val="1F497D"/>
          <w:sz w:val="20"/>
          <w:szCs w:val="20"/>
        </w:rPr>
        <w:t>ev</w:t>
      </w:r>
      <w:r w:rsidRPr="00B16853">
        <w:rPr>
          <w:rFonts w:ascii="Calibri" w:hAnsi="Calibri" w:cs="Calibri"/>
          <w:b/>
          <w:i/>
          <w:color w:val="1F497D"/>
          <w:sz w:val="20"/>
          <w:szCs w:val="20"/>
        </w:rPr>
        <w:t xml:space="preserve"> in zavarova</w:t>
      </w:r>
      <w:r w:rsidR="002E155D">
        <w:rPr>
          <w:rFonts w:ascii="Calibri" w:hAnsi="Calibri" w:cs="Calibri"/>
          <w:b/>
          <w:i/>
          <w:color w:val="1F497D"/>
          <w:sz w:val="20"/>
          <w:szCs w:val="20"/>
        </w:rPr>
        <w:t>nje</w:t>
      </w:r>
      <w:r w:rsidRPr="00B16853">
        <w:rPr>
          <w:rFonts w:ascii="Calibri" w:hAnsi="Calibri" w:cs="Calibri"/>
          <w:b/>
          <w:i/>
          <w:color w:val="1F497D"/>
          <w:sz w:val="20"/>
          <w:szCs w:val="20"/>
        </w:rPr>
        <w:t xml:space="preserve"> vse</w:t>
      </w:r>
      <w:r w:rsidR="002E155D">
        <w:rPr>
          <w:rFonts w:ascii="Calibri" w:hAnsi="Calibri" w:cs="Calibri"/>
          <w:b/>
          <w:i/>
          <w:color w:val="1F497D"/>
          <w:sz w:val="20"/>
          <w:szCs w:val="20"/>
        </w:rPr>
        <w:t>h</w:t>
      </w:r>
      <w:r w:rsidRPr="00B16853">
        <w:rPr>
          <w:rFonts w:ascii="Calibri" w:hAnsi="Calibri" w:cs="Calibri"/>
          <w:b/>
          <w:i/>
          <w:color w:val="1F497D"/>
          <w:sz w:val="20"/>
          <w:szCs w:val="20"/>
        </w:rPr>
        <w:t xml:space="preserve"> nivojsk</w:t>
      </w:r>
      <w:r w:rsidR="002E155D">
        <w:rPr>
          <w:rFonts w:ascii="Calibri" w:hAnsi="Calibri" w:cs="Calibri"/>
          <w:b/>
          <w:i/>
          <w:color w:val="1F497D"/>
          <w:sz w:val="20"/>
          <w:szCs w:val="20"/>
        </w:rPr>
        <w:t>ih</w:t>
      </w:r>
      <w:r w:rsidRPr="00B16853">
        <w:rPr>
          <w:rFonts w:ascii="Calibri" w:hAnsi="Calibri" w:cs="Calibri"/>
          <w:b/>
          <w:i/>
          <w:color w:val="1F497D"/>
          <w:sz w:val="20"/>
          <w:szCs w:val="20"/>
        </w:rPr>
        <w:t xml:space="preserve"> prehod</w:t>
      </w:r>
      <w:r w:rsidR="002E155D">
        <w:rPr>
          <w:rFonts w:ascii="Calibri" w:hAnsi="Calibri" w:cs="Calibri"/>
          <w:b/>
          <w:i/>
          <w:color w:val="1F497D"/>
          <w:sz w:val="20"/>
          <w:szCs w:val="20"/>
        </w:rPr>
        <w:t>ov;</w:t>
      </w:r>
    </w:p>
    <w:p w14:paraId="3DD95F04" w14:textId="5FF20EC3" w:rsidR="00B408A6" w:rsidRPr="00B16853" w:rsidRDefault="00AB0518" w:rsidP="00AF3DF2">
      <w:pPr>
        <w:numPr>
          <w:ilvl w:val="0"/>
          <w:numId w:val="8"/>
        </w:numPr>
        <w:rPr>
          <w:rFonts w:ascii="Calibri" w:hAnsi="Calibri" w:cs="Calibri"/>
          <w:b/>
          <w:bCs/>
          <w:i/>
          <w:color w:val="1F497D"/>
          <w:sz w:val="20"/>
          <w:szCs w:val="20"/>
        </w:rPr>
      </w:pPr>
      <w:r w:rsidRPr="00B16853">
        <w:rPr>
          <w:rFonts w:ascii="Calibri" w:hAnsi="Calibri" w:cs="Calibri"/>
          <w:b/>
          <w:i/>
          <w:color w:val="1F497D"/>
          <w:sz w:val="20"/>
          <w:szCs w:val="20"/>
        </w:rPr>
        <w:t xml:space="preserve">zmanjšanje števila pasivno zavarovanih nivojskih prehodov za </w:t>
      </w:r>
      <w:r w:rsidR="009B4C35">
        <w:rPr>
          <w:rFonts w:ascii="Calibri" w:hAnsi="Calibri" w:cs="Calibri"/>
          <w:b/>
          <w:i/>
          <w:color w:val="1F497D"/>
          <w:sz w:val="20"/>
          <w:szCs w:val="20"/>
        </w:rPr>
        <w:t>deset</w:t>
      </w:r>
      <w:r w:rsidR="009B4C35" w:rsidRPr="00B16853">
        <w:rPr>
          <w:rFonts w:ascii="Calibri" w:hAnsi="Calibri" w:cs="Calibri"/>
          <w:b/>
          <w:i/>
          <w:color w:val="1F497D"/>
          <w:sz w:val="20"/>
          <w:szCs w:val="20"/>
        </w:rPr>
        <w:t xml:space="preserve"> </w:t>
      </w:r>
      <w:r w:rsidRPr="00B16853">
        <w:rPr>
          <w:rFonts w:ascii="Calibri" w:hAnsi="Calibri" w:cs="Calibri"/>
          <w:b/>
          <w:i/>
          <w:color w:val="1F497D"/>
          <w:sz w:val="20"/>
          <w:szCs w:val="20"/>
        </w:rPr>
        <w:t xml:space="preserve">prehodov na leto in ureditev vsaj petih (s </w:t>
      </w:r>
      <w:r w:rsidR="00F81AD9">
        <w:rPr>
          <w:rFonts w:ascii="Calibri" w:hAnsi="Calibri" w:cs="Calibri"/>
          <w:b/>
          <w:i/>
          <w:color w:val="1F497D"/>
          <w:sz w:val="20"/>
          <w:szCs w:val="20"/>
        </w:rPr>
        <w:t xml:space="preserve">tem povezana tudi gradnja </w:t>
      </w:r>
      <w:r w:rsidR="002E155D">
        <w:rPr>
          <w:rFonts w:ascii="Calibri" w:hAnsi="Calibri" w:cs="Calibri"/>
          <w:b/>
          <w:i/>
          <w:color w:val="1F497D"/>
          <w:sz w:val="20"/>
          <w:szCs w:val="20"/>
        </w:rPr>
        <w:t>zunaj</w:t>
      </w:r>
      <w:r w:rsidRPr="00B16853">
        <w:rPr>
          <w:rFonts w:ascii="Calibri" w:hAnsi="Calibri" w:cs="Calibri"/>
          <w:b/>
          <w:i/>
          <w:color w:val="1F497D"/>
          <w:sz w:val="20"/>
          <w:szCs w:val="20"/>
        </w:rPr>
        <w:t>nivojskih prehodov).</w:t>
      </w:r>
    </w:p>
    <w:p w14:paraId="571EE6A2" w14:textId="77777777" w:rsidR="00AD21FD" w:rsidRPr="00B16853" w:rsidRDefault="00AD21FD" w:rsidP="004467C8">
      <w:pPr>
        <w:rPr>
          <w:rFonts w:ascii="Calibri" w:hAnsi="Calibri" w:cs="Calibri"/>
          <w:sz w:val="20"/>
          <w:szCs w:val="20"/>
        </w:rPr>
      </w:pPr>
    </w:p>
    <w:p w14:paraId="5B887D76" w14:textId="357E15DD" w:rsidR="007059B4" w:rsidRPr="00FA7F4C" w:rsidRDefault="00912E90" w:rsidP="007059B4">
      <w:pPr>
        <w:rPr>
          <w:rFonts w:ascii="Calibri" w:hAnsi="Calibri" w:cs="Calibri"/>
          <w:color w:val="000000" w:themeColor="text1"/>
          <w:sz w:val="20"/>
          <w:szCs w:val="20"/>
        </w:rPr>
      </w:pPr>
      <w:r w:rsidRPr="00FA7F4C">
        <w:rPr>
          <w:rFonts w:ascii="Calibri" w:hAnsi="Calibri" w:cs="Calibri"/>
          <w:color w:val="000000" w:themeColor="text1"/>
          <w:sz w:val="20"/>
          <w:szCs w:val="20"/>
        </w:rPr>
        <w:t>V letu 2017</w:t>
      </w:r>
      <w:r w:rsidR="004467C8" w:rsidRPr="00FA7F4C">
        <w:rPr>
          <w:rFonts w:ascii="Calibri" w:hAnsi="Calibri" w:cs="Calibri"/>
          <w:color w:val="000000" w:themeColor="text1"/>
          <w:sz w:val="20"/>
          <w:szCs w:val="20"/>
        </w:rPr>
        <w:t xml:space="preserve"> se je na železniških prehodih zgodilo </w:t>
      </w:r>
      <w:r w:rsidR="00D57F2E" w:rsidRPr="00FA7F4C">
        <w:rPr>
          <w:rFonts w:ascii="Calibri" w:hAnsi="Calibri" w:cs="Calibri"/>
          <w:color w:val="000000" w:themeColor="text1"/>
          <w:sz w:val="20"/>
          <w:szCs w:val="20"/>
        </w:rPr>
        <w:t>24 (</w:t>
      </w:r>
      <w:r w:rsidR="004467C8" w:rsidRPr="00FA7F4C">
        <w:rPr>
          <w:rFonts w:ascii="Calibri" w:hAnsi="Calibri" w:cs="Calibri"/>
          <w:color w:val="000000" w:themeColor="text1"/>
          <w:sz w:val="20"/>
          <w:szCs w:val="20"/>
        </w:rPr>
        <w:t>27</w:t>
      </w:r>
      <w:r w:rsidR="00D57F2E" w:rsidRPr="00FA7F4C">
        <w:rPr>
          <w:rFonts w:ascii="Calibri" w:hAnsi="Calibri" w:cs="Calibri"/>
          <w:color w:val="000000" w:themeColor="text1"/>
          <w:sz w:val="20"/>
          <w:szCs w:val="20"/>
        </w:rPr>
        <w:t>)</w:t>
      </w:r>
      <w:r w:rsidR="004467C8" w:rsidRPr="00FA7F4C">
        <w:rPr>
          <w:rFonts w:ascii="Calibri" w:hAnsi="Calibri" w:cs="Calibri"/>
          <w:color w:val="000000" w:themeColor="text1"/>
          <w:sz w:val="20"/>
          <w:szCs w:val="20"/>
        </w:rPr>
        <w:t xml:space="preserve"> prometnih nesreč</w:t>
      </w:r>
      <w:r w:rsidR="002E155D" w:rsidRPr="00FA7F4C">
        <w:rPr>
          <w:rFonts w:ascii="Calibri" w:hAnsi="Calibri" w:cs="Calibri"/>
          <w:color w:val="000000" w:themeColor="text1"/>
          <w:sz w:val="20"/>
          <w:szCs w:val="20"/>
        </w:rPr>
        <w:t>. V njih</w:t>
      </w:r>
      <w:r w:rsidRPr="00FA7F4C">
        <w:rPr>
          <w:rFonts w:ascii="Calibri" w:hAnsi="Calibri" w:cs="Calibri"/>
          <w:color w:val="000000" w:themeColor="text1"/>
          <w:sz w:val="20"/>
          <w:szCs w:val="20"/>
        </w:rPr>
        <w:t xml:space="preserve"> so umrli </w:t>
      </w:r>
      <w:r w:rsidR="009B4C35">
        <w:rPr>
          <w:rFonts w:ascii="Calibri" w:hAnsi="Calibri" w:cs="Calibri"/>
          <w:color w:val="000000" w:themeColor="text1"/>
          <w:sz w:val="20"/>
          <w:szCs w:val="20"/>
        </w:rPr>
        <w:t>štirje</w:t>
      </w:r>
      <w:r w:rsidR="009B4C35"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(2) udeleženci</w:t>
      </w:r>
      <w:r w:rsidR="004467C8" w:rsidRPr="00FA7F4C">
        <w:rPr>
          <w:rFonts w:ascii="Calibri" w:hAnsi="Calibri" w:cs="Calibri"/>
          <w:color w:val="000000" w:themeColor="text1"/>
          <w:sz w:val="20"/>
          <w:szCs w:val="20"/>
        </w:rPr>
        <w:t xml:space="preserve">, </w:t>
      </w:r>
      <w:r w:rsidR="009B4C35">
        <w:rPr>
          <w:rFonts w:ascii="Calibri" w:hAnsi="Calibri" w:cs="Calibri"/>
          <w:color w:val="000000" w:themeColor="text1"/>
          <w:sz w:val="20"/>
          <w:szCs w:val="20"/>
        </w:rPr>
        <w:t>osem</w:t>
      </w:r>
      <w:r w:rsidRPr="00FA7F4C">
        <w:rPr>
          <w:rFonts w:ascii="Calibri" w:hAnsi="Calibri" w:cs="Calibri"/>
          <w:color w:val="000000" w:themeColor="text1"/>
          <w:sz w:val="20"/>
          <w:szCs w:val="20"/>
        </w:rPr>
        <w:t xml:space="preserve"> (4) pa se jih je telesno poškodov</w:t>
      </w:r>
      <w:r w:rsidR="009B4C35">
        <w:rPr>
          <w:rFonts w:ascii="Calibri" w:hAnsi="Calibri" w:cs="Calibri"/>
          <w:color w:val="000000" w:themeColor="text1"/>
          <w:sz w:val="20"/>
          <w:szCs w:val="20"/>
        </w:rPr>
        <w:t>a</w:t>
      </w:r>
      <w:r w:rsidRPr="00FA7F4C">
        <w:rPr>
          <w:rFonts w:ascii="Calibri" w:hAnsi="Calibri" w:cs="Calibri"/>
          <w:color w:val="000000" w:themeColor="text1"/>
          <w:sz w:val="20"/>
          <w:szCs w:val="20"/>
        </w:rPr>
        <w:t>lo</w:t>
      </w:r>
      <w:r w:rsidR="004467C8" w:rsidRPr="00FA7F4C">
        <w:rPr>
          <w:rFonts w:ascii="Calibri" w:hAnsi="Calibri" w:cs="Calibri"/>
          <w:color w:val="000000" w:themeColor="text1"/>
          <w:sz w:val="20"/>
          <w:szCs w:val="20"/>
        </w:rPr>
        <w:t xml:space="preserve">. </w:t>
      </w:r>
    </w:p>
    <w:p w14:paraId="669FB35C" w14:textId="77777777" w:rsidR="007059B4" w:rsidRPr="00FA7F4C" w:rsidRDefault="007059B4" w:rsidP="007059B4">
      <w:pPr>
        <w:rPr>
          <w:rFonts w:ascii="Calibri" w:hAnsi="Calibri" w:cs="Calibri"/>
          <w:color w:val="000000" w:themeColor="text1"/>
          <w:sz w:val="20"/>
          <w:szCs w:val="20"/>
        </w:rPr>
      </w:pPr>
    </w:p>
    <w:p w14:paraId="4B472CED" w14:textId="56629AF3" w:rsidR="007059B4" w:rsidRPr="00FA7F4C" w:rsidRDefault="007059B4" w:rsidP="007059B4">
      <w:pPr>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rPr>
        <w:t xml:space="preserve">V letu 2017 (2016) se je na železniških prehodih zgodilo </w:t>
      </w:r>
      <w:r w:rsidR="009B4C35">
        <w:rPr>
          <w:rFonts w:asciiTheme="minorHAnsi" w:hAnsiTheme="minorHAnsi" w:cstheme="minorHAnsi"/>
          <w:color w:val="000000" w:themeColor="text1"/>
          <w:sz w:val="20"/>
          <w:szCs w:val="20"/>
        </w:rPr>
        <w:t>triindvajset</w:t>
      </w:r>
      <w:r w:rsidR="009B4C35"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(27) prometnih nesreč, v katerih so umrli </w:t>
      </w:r>
      <w:r w:rsidR="009B4C35">
        <w:rPr>
          <w:rFonts w:asciiTheme="minorHAnsi" w:hAnsiTheme="minorHAnsi" w:cstheme="minorHAnsi"/>
          <w:color w:val="000000" w:themeColor="text1"/>
          <w:sz w:val="20"/>
          <w:szCs w:val="20"/>
        </w:rPr>
        <w:t>štirje</w:t>
      </w:r>
      <w:r w:rsidR="009B4C35"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(2) udeleženc</w:t>
      </w:r>
      <w:r w:rsidR="009B4C35">
        <w:rPr>
          <w:rFonts w:asciiTheme="minorHAnsi" w:hAnsiTheme="minorHAnsi" w:cstheme="minorHAnsi"/>
          <w:color w:val="000000" w:themeColor="text1"/>
          <w:sz w:val="20"/>
          <w:szCs w:val="20"/>
        </w:rPr>
        <w:t>i</w:t>
      </w:r>
      <w:r w:rsidRPr="00FA7F4C">
        <w:rPr>
          <w:rFonts w:asciiTheme="minorHAnsi" w:hAnsiTheme="minorHAnsi" w:cstheme="minorHAnsi"/>
          <w:color w:val="000000" w:themeColor="text1"/>
          <w:sz w:val="20"/>
          <w:szCs w:val="20"/>
        </w:rPr>
        <w:t xml:space="preserve">, </w:t>
      </w:r>
      <w:r w:rsidR="009B4C35">
        <w:rPr>
          <w:rFonts w:asciiTheme="minorHAnsi" w:hAnsiTheme="minorHAnsi" w:cstheme="minorHAnsi"/>
          <w:color w:val="000000" w:themeColor="text1"/>
          <w:sz w:val="20"/>
          <w:szCs w:val="20"/>
        </w:rPr>
        <w:t>trije</w:t>
      </w:r>
      <w:r w:rsidRPr="00FA7F4C">
        <w:rPr>
          <w:rFonts w:asciiTheme="minorHAnsi" w:hAnsiTheme="minorHAnsi" w:cstheme="minorHAnsi"/>
          <w:color w:val="000000" w:themeColor="text1"/>
          <w:sz w:val="20"/>
          <w:szCs w:val="20"/>
        </w:rPr>
        <w:t xml:space="preserve"> (1) </w:t>
      </w:r>
      <w:r w:rsidR="009B4C35">
        <w:rPr>
          <w:rFonts w:asciiTheme="minorHAnsi" w:hAnsiTheme="minorHAnsi" w:cstheme="minorHAnsi"/>
          <w:color w:val="000000" w:themeColor="text1"/>
          <w:sz w:val="20"/>
          <w:szCs w:val="20"/>
        </w:rPr>
        <w:t>so bili</w:t>
      </w:r>
      <w:r w:rsidRPr="00FA7F4C">
        <w:rPr>
          <w:rFonts w:asciiTheme="minorHAnsi" w:hAnsiTheme="minorHAnsi" w:cstheme="minorHAnsi"/>
          <w:color w:val="000000" w:themeColor="text1"/>
          <w:sz w:val="20"/>
          <w:szCs w:val="20"/>
        </w:rPr>
        <w:t xml:space="preserve"> hudo telesno poškodovani in </w:t>
      </w:r>
      <w:r w:rsidR="009B4C35">
        <w:rPr>
          <w:rFonts w:asciiTheme="minorHAnsi" w:hAnsiTheme="minorHAnsi" w:cstheme="minorHAnsi"/>
          <w:color w:val="000000" w:themeColor="text1"/>
          <w:sz w:val="20"/>
          <w:szCs w:val="20"/>
        </w:rPr>
        <w:t>pet</w:t>
      </w:r>
      <w:r w:rsidRPr="00FA7F4C">
        <w:rPr>
          <w:rFonts w:asciiTheme="minorHAnsi" w:hAnsiTheme="minorHAnsi" w:cstheme="minorHAnsi"/>
          <w:color w:val="000000" w:themeColor="text1"/>
          <w:sz w:val="20"/>
          <w:szCs w:val="20"/>
        </w:rPr>
        <w:t xml:space="preserve"> (3) </w:t>
      </w:r>
      <w:r w:rsidR="009B4C35">
        <w:rPr>
          <w:rFonts w:asciiTheme="minorHAnsi" w:hAnsiTheme="minorHAnsi" w:cstheme="minorHAnsi"/>
          <w:color w:val="000000" w:themeColor="text1"/>
          <w:sz w:val="20"/>
          <w:szCs w:val="20"/>
        </w:rPr>
        <w:t xml:space="preserve">jih je bilo </w:t>
      </w:r>
      <w:r w:rsidRPr="00FA7F4C">
        <w:rPr>
          <w:rFonts w:asciiTheme="minorHAnsi" w:hAnsiTheme="minorHAnsi" w:cstheme="minorHAnsi"/>
          <w:color w:val="000000" w:themeColor="text1"/>
          <w:sz w:val="20"/>
          <w:szCs w:val="20"/>
        </w:rPr>
        <w:t>lahko telesno poškodovanih.</w:t>
      </w:r>
      <w:r w:rsidR="004436AD">
        <w:rPr>
          <w:rFonts w:asciiTheme="minorHAnsi" w:hAnsiTheme="minorHAnsi" w:cstheme="minorHAnsi"/>
          <w:color w:val="000000" w:themeColor="text1"/>
          <w:sz w:val="20"/>
          <w:szCs w:val="20"/>
        </w:rPr>
        <w:t xml:space="preserve"> </w:t>
      </w:r>
    </w:p>
    <w:p w14:paraId="04934DA7" w14:textId="77777777" w:rsidR="007059B4" w:rsidRPr="00FA7F4C" w:rsidRDefault="007059B4" w:rsidP="007059B4">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Policisti so v letu 2017 (2016) ugotovili 229 (186) kršitev pri prečkanju nivojskih prehodov. </w:t>
      </w:r>
    </w:p>
    <w:p w14:paraId="2216B312" w14:textId="45671827" w:rsidR="007059B4" w:rsidRPr="00FA7F4C" w:rsidRDefault="007059B4" w:rsidP="007059B4">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Policija na regionalni ravni sodeluje v komisijah za nivojske prehode, kjer se ocenjuje varnost nivojskih prehodov </w:t>
      </w:r>
      <w:r w:rsidR="000374EF">
        <w:rPr>
          <w:rFonts w:asciiTheme="minorHAnsi" w:hAnsiTheme="minorHAnsi" w:cstheme="minorHAnsi"/>
          <w:color w:val="000000" w:themeColor="text1"/>
          <w:sz w:val="20"/>
          <w:szCs w:val="20"/>
        </w:rPr>
        <w:t>in</w:t>
      </w:r>
      <w:r w:rsidRPr="00FA7F4C">
        <w:rPr>
          <w:rFonts w:asciiTheme="minorHAnsi" w:hAnsiTheme="minorHAnsi" w:cstheme="minorHAnsi"/>
          <w:color w:val="000000" w:themeColor="text1"/>
          <w:sz w:val="20"/>
          <w:szCs w:val="20"/>
        </w:rPr>
        <w:t xml:space="preserve"> se sprejemajo predlogi za večjo varnost nivojskih prehodov. </w:t>
      </w:r>
    </w:p>
    <w:p w14:paraId="4A71D99D" w14:textId="77777777" w:rsidR="00AD21FD" w:rsidRDefault="00AD21FD" w:rsidP="004467C8">
      <w:pPr>
        <w:rPr>
          <w:rFonts w:ascii="Calibri" w:hAnsi="Calibri" w:cs="Calibri"/>
          <w:color w:val="000000" w:themeColor="text1"/>
          <w:sz w:val="20"/>
          <w:szCs w:val="20"/>
        </w:rPr>
      </w:pPr>
    </w:p>
    <w:p w14:paraId="7A14E8EE" w14:textId="77777777" w:rsidR="00F46ACB" w:rsidRDefault="00F46ACB" w:rsidP="004467C8">
      <w:pPr>
        <w:rPr>
          <w:rFonts w:ascii="Calibri" w:hAnsi="Calibri" w:cs="Calibri"/>
          <w:color w:val="000000" w:themeColor="text1"/>
          <w:sz w:val="20"/>
          <w:szCs w:val="20"/>
        </w:rPr>
      </w:pPr>
    </w:p>
    <w:p w14:paraId="0F38F703" w14:textId="77777777" w:rsidR="00F46ACB" w:rsidRDefault="00F46ACB" w:rsidP="004467C8">
      <w:pPr>
        <w:rPr>
          <w:rFonts w:ascii="Calibri" w:hAnsi="Calibri" w:cs="Calibri"/>
          <w:color w:val="000000" w:themeColor="text1"/>
          <w:sz w:val="20"/>
          <w:szCs w:val="20"/>
        </w:rPr>
      </w:pPr>
    </w:p>
    <w:p w14:paraId="6B34749D" w14:textId="77777777" w:rsidR="004D605C" w:rsidRDefault="004D605C" w:rsidP="004467C8">
      <w:pPr>
        <w:rPr>
          <w:rFonts w:ascii="Calibri" w:hAnsi="Calibri" w:cs="Calibri"/>
          <w:color w:val="000000" w:themeColor="text1"/>
          <w:sz w:val="20"/>
          <w:szCs w:val="20"/>
        </w:rPr>
      </w:pPr>
    </w:p>
    <w:p w14:paraId="1768EE02" w14:textId="77777777" w:rsidR="00F46ACB" w:rsidRPr="00FA7F4C" w:rsidRDefault="00F46ACB" w:rsidP="004467C8">
      <w:pPr>
        <w:rPr>
          <w:rFonts w:ascii="Calibri" w:hAnsi="Calibri" w:cs="Calibri"/>
          <w:color w:val="000000" w:themeColor="text1"/>
          <w:sz w:val="20"/>
          <w:szCs w:val="20"/>
        </w:rPr>
      </w:pPr>
    </w:p>
    <w:p w14:paraId="4343BACF" w14:textId="77777777" w:rsidR="00B408A6" w:rsidRPr="00FA7F4C" w:rsidRDefault="00B408A6" w:rsidP="00DE0DFD">
      <w:pPr>
        <w:rPr>
          <w:rFonts w:ascii="Calibri" w:hAnsi="Calibri" w:cs="Calibri"/>
          <w:bCs/>
          <w:color w:val="000000" w:themeColor="text1"/>
          <w:sz w:val="20"/>
          <w:szCs w:val="20"/>
        </w:rPr>
      </w:pPr>
    </w:p>
    <w:p w14:paraId="18626CFF" w14:textId="15903052" w:rsidR="007D5CE5" w:rsidRPr="00FA7F4C" w:rsidRDefault="007F79A5" w:rsidP="00A0400A">
      <w:pPr>
        <w:pStyle w:val="Telobesedila3"/>
        <w:jc w:val="both"/>
        <w:rPr>
          <w:rFonts w:ascii="Calibri" w:hAnsi="Calibri" w:cs="Calibri"/>
          <w:b/>
          <w:i/>
          <w:color w:val="000000" w:themeColor="text1"/>
          <w:sz w:val="20"/>
          <w:szCs w:val="20"/>
        </w:rPr>
      </w:pPr>
      <w:r>
        <w:rPr>
          <w:rFonts w:ascii="Calibri" w:hAnsi="Calibri" w:cs="Calibri"/>
          <w:b/>
          <w:i/>
          <w:color w:val="000000" w:themeColor="text1"/>
          <w:sz w:val="20"/>
          <w:szCs w:val="20"/>
        </w:rPr>
        <w:t>Tabela 14</w:t>
      </w:r>
      <w:r w:rsidR="007D5CE5" w:rsidRPr="00FA7F4C">
        <w:rPr>
          <w:rFonts w:ascii="Calibri" w:hAnsi="Calibri" w:cs="Calibri"/>
          <w:b/>
          <w:i/>
          <w:color w:val="000000" w:themeColor="text1"/>
          <w:sz w:val="20"/>
          <w:szCs w:val="20"/>
        </w:rPr>
        <w:t xml:space="preserve">: </w:t>
      </w:r>
      <w:r w:rsidR="00C75B93" w:rsidRPr="00FA7F4C">
        <w:rPr>
          <w:rFonts w:ascii="Calibri" w:hAnsi="Calibri" w:cs="Calibri"/>
          <w:b/>
          <w:i/>
          <w:color w:val="000000" w:themeColor="text1"/>
          <w:sz w:val="20"/>
          <w:szCs w:val="20"/>
          <w:shd w:val="clear" w:color="auto" w:fill="FFFFFF"/>
        </w:rPr>
        <w:t>P</w:t>
      </w:r>
      <w:r w:rsidR="007D5CE5" w:rsidRPr="00FA7F4C">
        <w:rPr>
          <w:rFonts w:ascii="Calibri" w:hAnsi="Calibri" w:cs="Calibri"/>
          <w:b/>
          <w:i/>
          <w:color w:val="000000" w:themeColor="text1"/>
          <w:sz w:val="20"/>
          <w:szCs w:val="20"/>
          <w:shd w:val="clear" w:color="auto" w:fill="FFFFFF"/>
        </w:rPr>
        <w:t>rimerjava infrastrukturnih ukrepov na nivojskih prehodih v povezavi z izrednimi dogodki in posled</w:t>
      </w:r>
      <w:r w:rsidR="00C929A7" w:rsidRPr="00FA7F4C">
        <w:rPr>
          <w:rFonts w:ascii="Calibri" w:hAnsi="Calibri" w:cs="Calibri"/>
          <w:b/>
          <w:i/>
          <w:color w:val="000000" w:themeColor="text1"/>
          <w:sz w:val="20"/>
          <w:szCs w:val="20"/>
          <w:shd w:val="clear" w:color="auto" w:fill="FFFFFF"/>
        </w:rPr>
        <w:t xml:space="preserve">icami </w:t>
      </w:r>
      <w:r w:rsidR="008E3EE1" w:rsidRPr="00FA7F4C">
        <w:rPr>
          <w:rFonts w:ascii="Calibri" w:hAnsi="Calibri" w:cs="Calibri"/>
          <w:b/>
          <w:i/>
          <w:color w:val="000000" w:themeColor="text1"/>
          <w:sz w:val="20"/>
          <w:szCs w:val="20"/>
          <w:shd w:val="clear" w:color="auto" w:fill="FFFFFF"/>
        </w:rPr>
        <w:t>v</w:t>
      </w:r>
      <w:r w:rsidR="00C929A7" w:rsidRPr="00FA7F4C">
        <w:rPr>
          <w:rFonts w:ascii="Calibri" w:hAnsi="Calibri" w:cs="Calibri"/>
          <w:b/>
          <w:i/>
          <w:color w:val="000000" w:themeColor="text1"/>
          <w:sz w:val="20"/>
          <w:szCs w:val="20"/>
          <w:shd w:val="clear" w:color="auto" w:fill="FFFFFF"/>
        </w:rPr>
        <w:t xml:space="preserve"> leti</w:t>
      </w:r>
      <w:r w:rsidR="00CF797D" w:rsidRPr="00FA7F4C">
        <w:rPr>
          <w:rFonts w:ascii="Calibri" w:hAnsi="Calibri" w:cs="Calibri"/>
          <w:b/>
          <w:i/>
          <w:color w:val="000000" w:themeColor="text1"/>
          <w:sz w:val="20"/>
          <w:szCs w:val="20"/>
          <w:shd w:val="clear" w:color="auto" w:fill="FFFFFF"/>
        </w:rPr>
        <w:t>h 2001</w:t>
      </w:r>
      <w:r w:rsidR="008E3EE1" w:rsidRPr="00FA7F4C">
        <w:rPr>
          <w:rFonts w:ascii="Calibri" w:hAnsi="Calibri" w:cs="Calibri"/>
          <w:b/>
          <w:i/>
          <w:color w:val="000000" w:themeColor="text1"/>
          <w:sz w:val="20"/>
          <w:szCs w:val="20"/>
          <w:shd w:val="clear" w:color="auto" w:fill="FFFFFF"/>
        </w:rPr>
        <w:t xml:space="preserve"> in</w:t>
      </w:r>
      <w:r w:rsidR="00CF797D" w:rsidRPr="00FA7F4C">
        <w:rPr>
          <w:rFonts w:ascii="Calibri" w:hAnsi="Calibri" w:cs="Calibri"/>
          <w:b/>
          <w:i/>
          <w:color w:val="000000" w:themeColor="text1"/>
          <w:sz w:val="20"/>
          <w:szCs w:val="20"/>
          <w:shd w:val="clear" w:color="auto" w:fill="FFFFFF"/>
        </w:rPr>
        <w:t xml:space="preserve"> 2007 ter od </w:t>
      </w:r>
      <w:r w:rsidR="00786E6B" w:rsidRPr="00FA7F4C">
        <w:rPr>
          <w:rFonts w:ascii="Calibri" w:hAnsi="Calibri" w:cs="Calibri"/>
          <w:b/>
          <w:i/>
          <w:color w:val="000000" w:themeColor="text1"/>
          <w:sz w:val="20"/>
          <w:szCs w:val="20"/>
          <w:shd w:val="clear" w:color="auto" w:fill="FFFFFF"/>
        </w:rPr>
        <w:t xml:space="preserve">leta </w:t>
      </w:r>
      <w:r w:rsidR="00CF797D" w:rsidRPr="00FA7F4C">
        <w:rPr>
          <w:rFonts w:ascii="Calibri" w:hAnsi="Calibri" w:cs="Calibri"/>
          <w:b/>
          <w:i/>
          <w:color w:val="000000" w:themeColor="text1"/>
          <w:sz w:val="20"/>
          <w:szCs w:val="20"/>
          <w:shd w:val="clear" w:color="auto" w:fill="FFFFFF"/>
        </w:rPr>
        <w:t xml:space="preserve">2013 do </w:t>
      </w:r>
      <w:r w:rsidR="00786E6B" w:rsidRPr="00FA7F4C">
        <w:rPr>
          <w:rFonts w:ascii="Calibri" w:hAnsi="Calibri" w:cs="Calibri"/>
          <w:b/>
          <w:i/>
          <w:color w:val="000000" w:themeColor="text1"/>
          <w:sz w:val="20"/>
          <w:szCs w:val="20"/>
          <w:shd w:val="clear" w:color="auto" w:fill="FFFFFF"/>
        </w:rPr>
        <w:t xml:space="preserve">leta </w:t>
      </w:r>
      <w:r w:rsidR="00CF797D" w:rsidRPr="00FA7F4C">
        <w:rPr>
          <w:rFonts w:ascii="Calibri" w:hAnsi="Calibri" w:cs="Calibri"/>
          <w:b/>
          <w:i/>
          <w:color w:val="000000" w:themeColor="text1"/>
          <w:sz w:val="20"/>
          <w:szCs w:val="20"/>
          <w:shd w:val="clear" w:color="auto" w:fill="FFFFFF"/>
        </w:rPr>
        <w:t>201</w:t>
      </w:r>
      <w:r w:rsidR="00912E90" w:rsidRPr="00FA7F4C">
        <w:rPr>
          <w:rFonts w:ascii="Calibri" w:hAnsi="Calibri" w:cs="Calibri"/>
          <w:b/>
          <w:i/>
          <w:color w:val="000000" w:themeColor="text1"/>
          <w:sz w:val="20"/>
          <w:szCs w:val="20"/>
          <w:shd w:val="clear" w:color="auto" w:fill="FFFFFF"/>
        </w:rPr>
        <w:t>7</w:t>
      </w:r>
    </w:p>
    <w:tbl>
      <w:tblPr>
        <w:tblW w:w="7371" w:type="dxa"/>
        <w:jc w:val="center"/>
        <w:tblCellMar>
          <w:left w:w="70" w:type="dxa"/>
          <w:right w:w="70" w:type="dxa"/>
        </w:tblCellMar>
        <w:tblLook w:val="04A0" w:firstRow="1" w:lastRow="0" w:firstColumn="1" w:lastColumn="0" w:noHBand="0" w:noVBand="1"/>
      </w:tblPr>
      <w:tblGrid>
        <w:gridCol w:w="1046"/>
        <w:gridCol w:w="1506"/>
        <w:gridCol w:w="1417"/>
        <w:gridCol w:w="1134"/>
        <w:gridCol w:w="993"/>
        <w:gridCol w:w="1275"/>
      </w:tblGrid>
      <w:tr w:rsidR="009C163C" w:rsidRPr="00B16853" w14:paraId="21A67DAA" w14:textId="77777777" w:rsidTr="00BC34D6">
        <w:trPr>
          <w:trHeight w:val="510"/>
          <w:jc w:val="center"/>
        </w:trPr>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2FC254B" w14:textId="55299C4A" w:rsidR="002F3F45" w:rsidRPr="00B16853" w:rsidRDefault="000374EF" w:rsidP="000374EF">
            <w:pPr>
              <w:jc w:val="center"/>
              <w:rPr>
                <w:rFonts w:ascii="Calibri" w:hAnsi="Calibri" w:cs="Calibri"/>
                <w:b/>
                <w:bCs/>
                <w:i/>
                <w:iCs/>
                <w:sz w:val="20"/>
                <w:szCs w:val="20"/>
                <w:lang w:eastAsia="sl-SI"/>
              </w:rPr>
            </w:pPr>
            <w:r>
              <w:rPr>
                <w:rFonts w:ascii="Calibri" w:hAnsi="Calibri" w:cs="Calibri"/>
                <w:b/>
                <w:bCs/>
                <w:i/>
                <w:iCs/>
                <w:sz w:val="20"/>
                <w:szCs w:val="20"/>
                <w:lang w:eastAsia="sl-SI"/>
              </w:rPr>
              <w:t>L</w:t>
            </w:r>
            <w:r w:rsidR="002F3F45" w:rsidRPr="00B16853">
              <w:rPr>
                <w:rFonts w:ascii="Calibri" w:hAnsi="Calibri" w:cs="Calibri"/>
                <w:b/>
                <w:bCs/>
                <w:i/>
                <w:iCs/>
                <w:sz w:val="20"/>
                <w:szCs w:val="20"/>
                <w:lang w:eastAsia="sl-SI"/>
              </w:rPr>
              <w:t>eto</w:t>
            </w:r>
          </w:p>
        </w:tc>
        <w:tc>
          <w:tcPr>
            <w:tcW w:w="2923" w:type="dxa"/>
            <w:gridSpan w:val="2"/>
            <w:tcBorders>
              <w:top w:val="single" w:sz="8" w:space="0" w:color="auto"/>
              <w:left w:val="nil"/>
              <w:bottom w:val="single" w:sz="8" w:space="0" w:color="auto"/>
              <w:right w:val="single" w:sz="8" w:space="0" w:color="000000"/>
            </w:tcBorders>
            <w:shd w:val="clear" w:color="000000" w:fill="EBF1DE"/>
            <w:vAlign w:val="center"/>
          </w:tcPr>
          <w:p w14:paraId="6E2F59A1" w14:textId="385DA590" w:rsidR="002F3F45" w:rsidRPr="00B16853" w:rsidRDefault="000374EF" w:rsidP="000374EF">
            <w:pPr>
              <w:jc w:val="center"/>
              <w:rPr>
                <w:rFonts w:ascii="Calibri" w:hAnsi="Calibri" w:cs="Calibri"/>
                <w:b/>
                <w:bCs/>
                <w:i/>
                <w:iCs/>
                <w:sz w:val="20"/>
                <w:szCs w:val="20"/>
                <w:lang w:eastAsia="sl-SI"/>
              </w:rPr>
            </w:pPr>
            <w:r>
              <w:rPr>
                <w:rFonts w:ascii="Calibri" w:hAnsi="Calibri" w:cs="Calibri"/>
                <w:b/>
                <w:bCs/>
                <w:i/>
                <w:iCs/>
                <w:sz w:val="20"/>
                <w:szCs w:val="20"/>
                <w:lang w:eastAsia="sl-SI"/>
              </w:rPr>
              <w:t>Š</w:t>
            </w:r>
            <w:r w:rsidR="002F3F45" w:rsidRPr="00B16853">
              <w:rPr>
                <w:rFonts w:ascii="Calibri" w:hAnsi="Calibri" w:cs="Calibri"/>
                <w:b/>
                <w:bCs/>
                <w:i/>
                <w:iCs/>
                <w:sz w:val="20"/>
                <w:szCs w:val="20"/>
                <w:lang w:eastAsia="sl-SI"/>
              </w:rPr>
              <w:t>t. zavarovanih prehodov</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14:paraId="298E55D9" w14:textId="7BA5679D" w:rsidR="002F3F45" w:rsidRPr="00B16853" w:rsidRDefault="000374EF" w:rsidP="000374EF">
            <w:pPr>
              <w:jc w:val="center"/>
              <w:rPr>
                <w:rFonts w:ascii="Calibri" w:hAnsi="Calibri" w:cs="Calibri"/>
                <w:b/>
                <w:bCs/>
                <w:i/>
                <w:iCs/>
                <w:sz w:val="20"/>
                <w:szCs w:val="20"/>
                <w:lang w:eastAsia="sl-SI"/>
              </w:rPr>
            </w:pPr>
            <w:r>
              <w:rPr>
                <w:rFonts w:ascii="Calibri" w:hAnsi="Calibri" w:cs="Calibri"/>
                <w:b/>
                <w:bCs/>
                <w:i/>
                <w:iCs/>
                <w:sz w:val="20"/>
                <w:szCs w:val="20"/>
                <w:lang w:eastAsia="sl-SI"/>
              </w:rPr>
              <w:t>Š</w:t>
            </w:r>
            <w:r w:rsidR="002F3F45" w:rsidRPr="00B16853">
              <w:rPr>
                <w:rFonts w:ascii="Calibri" w:hAnsi="Calibri" w:cs="Calibri"/>
                <w:b/>
                <w:bCs/>
                <w:i/>
                <w:iCs/>
                <w:sz w:val="20"/>
                <w:szCs w:val="20"/>
                <w:lang w:eastAsia="sl-SI"/>
              </w:rPr>
              <w:t>t. izrednih dogodkov</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tcPr>
          <w:p w14:paraId="54803016" w14:textId="1384FE3B" w:rsidR="002F3F45" w:rsidRPr="00B16853" w:rsidRDefault="000374EF" w:rsidP="000374EF">
            <w:pPr>
              <w:jc w:val="center"/>
              <w:rPr>
                <w:rFonts w:ascii="Calibri" w:hAnsi="Calibri" w:cs="Calibri"/>
                <w:b/>
                <w:bCs/>
                <w:i/>
                <w:iCs/>
                <w:sz w:val="20"/>
                <w:szCs w:val="20"/>
                <w:lang w:eastAsia="sl-SI"/>
              </w:rPr>
            </w:pPr>
            <w:r>
              <w:rPr>
                <w:rFonts w:ascii="Calibri" w:hAnsi="Calibri" w:cs="Calibri"/>
                <w:b/>
                <w:bCs/>
                <w:i/>
                <w:iCs/>
                <w:sz w:val="20"/>
                <w:szCs w:val="20"/>
                <w:lang w:eastAsia="sl-SI"/>
              </w:rPr>
              <w:t>M</w:t>
            </w:r>
            <w:r w:rsidR="002F3F45" w:rsidRPr="00B16853">
              <w:rPr>
                <w:rFonts w:ascii="Calibri" w:hAnsi="Calibri" w:cs="Calibri"/>
                <w:b/>
                <w:bCs/>
                <w:i/>
                <w:iCs/>
                <w:sz w:val="20"/>
                <w:szCs w:val="20"/>
                <w:lang w:eastAsia="sl-SI"/>
              </w:rPr>
              <w:t>rtvi</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4C1960E" w14:textId="7019CB36" w:rsidR="002F3F45" w:rsidRPr="00B16853" w:rsidRDefault="000374EF" w:rsidP="002F3F45">
            <w:pPr>
              <w:jc w:val="center"/>
              <w:rPr>
                <w:rFonts w:ascii="Calibri" w:hAnsi="Calibri" w:cs="Calibri"/>
                <w:b/>
                <w:bCs/>
                <w:i/>
                <w:iCs/>
                <w:sz w:val="20"/>
                <w:szCs w:val="20"/>
                <w:lang w:eastAsia="sl-SI"/>
              </w:rPr>
            </w:pPr>
            <w:r>
              <w:rPr>
                <w:rFonts w:ascii="Calibri" w:hAnsi="Calibri" w:cs="Calibri"/>
                <w:b/>
                <w:bCs/>
                <w:i/>
                <w:iCs/>
                <w:sz w:val="20"/>
                <w:szCs w:val="20"/>
                <w:lang w:eastAsia="sl-SI"/>
              </w:rPr>
              <w:t>T</w:t>
            </w:r>
            <w:r w:rsidR="002F3F45" w:rsidRPr="00B16853">
              <w:rPr>
                <w:rFonts w:ascii="Calibri" w:hAnsi="Calibri" w:cs="Calibri"/>
                <w:b/>
                <w:bCs/>
                <w:i/>
                <w:iCs/>
                <w:sz w:val="20"/>
                <w:szCs w:val="20"/>
                <w:lang w:eastAsia="sl-SI"/>
              </w:rPr>
              <w:t>elesno poškodovani</w:t>
            </w:r>
          </w:p>
        </w:tc>
      </w:tr>
      <w:tr w:rsidR="009C163C" w:rsidRPr="00B16853" w14:paraId="3D5968C6" w14:textId="77777777" w:rsidTr="00BC34D6">
        <w:trPr>
          <w:trHeight w:val="310"/>
          <w:jc w:val="center"/>
        </w:trPr>
        <w:tc>
          <w:tcPr>
            <w:tcW w:w="1046" w:type="dxa"/>
            <w:vMerge/>
            <w:tcBorders>
              <w:top w:val="single" w:sz="8" w:space="0" w:color="auto"/>
              <w:left w:val="single" w:sz="8" w:space="0" w:color="auto"/>
              <w:bottom w:val="single" w:sz="8" w:space="0" w:color="000000"/>
              <w:right w:val="single" w:sz="8" w:space="0" w:color="auto"/>
            </w:tcBorders>
            <w:vAlign w:val="center"/>
          </w:tcPr>
          <w:p w14:paraId="0B2FAFCA" w14:textId="77777777" w:rsidR="002F3F45" w:rsidRPr="00B16853" w:rsidRDefault="002F3F45" w:rsidP="002F3F45">
            <w:pPr>
              <w:jc w:val="left"/>
              <w:rPr>
                <w:rFonts w:ascii="Calibri" w:hAnsi="Calibri" w:cs="Calibri"/>
                <w:b/>
                <w:bCs/>
                <w:i/>
                <w:iCs/>
                <w:sz w:val="20"/>
                <w:szCs w:val="20"/>
                <w:lang w:eastAsia="sl-SI"/>
              </w:rPr>
            </w:pPr>
          </w:p>
        </w:tc>
        <w:tc>
          <w:tcPr>
            <w:tcW w:w="1506" w:type="dxa"/>
            <w:tcBorders>
              <w:top w:val="nil"/>
              <w:left w:val="nil"/>
              <w:bottom w:val="single" w:sz="8" w:space="0" w:color="auto"/>
              <w:right w:val="single" w:sz="8" w:space="0" w:color="auto"/>
            </w:tcBorders>
            <w:shd w:val="clear" w:color="000000" w:fill="EBF1DE"/>
            <w:vAlign w:val="center"/>
          </w:tcPr>
          <w:p w14:paraId="3F77815E" w14:textId="77777777" w:rsidR="002F3F45" w:rsidRPr="00B16853" w:rsidRDefault="002F3F45" w:rsidP="002F3F45">
            <w:pPr>
              <w:jc w:val="center"/>
              <w:rPr>
                <w:rFonts w:ascii="Calibri" w:hAnsi="Calibri" w:cs="Calibri"/>
                <w:b/>
                <w:bCs/>
                <w:i/>
                <w:iCs/>
                <w:sz w:val="20"/>
                <w:szCs w:val="20"/>
                <w:lang w:eastAsia="sl-SI"/>
              </w:rPr>
            </w:pPr>
            <w:r w:rsidRPr="00B16853">
              <w:rPr>
                <w:rFonts w:ascii="Calibri" w:hAnsi="Calibri" w:cs="Calibri"/>
                <w:b/>
                <w:bCs/>
                <w:i/>
                <w:iCs/>
                <w:sz w:val="20"/>
                <w:szCs w:val="20"/>
                <w:lang w:eastAsia="sl-SI"/>
              </w:rPr>
              <w:t>pasivno (Andrejev križ)</w:t>
            </w:r>
          </w:p>
        </w:tc>
        <w:tc>
          <w:tcPr>
            <w:tcW w:w="1417" w:type="dxa"/>
            <w:tcBorders>
              <w:top w:val="nil"/>
              <w:left w:val="nil"/>
              <w:bottom w:val="single" w:sz="8" w:space="0" w:color="auto"/>
              <w:right w:val="single" w:sz="8" w:space="0" w:color="auto"/>
            </w:tcBorders>
            <w:shd w:val="clear" w:color="000000" w:fill="EBF1DE"/>
            <w:vAlign w:val="center"/>
          </w:tcPr>
          <w:p w14:paraId="66AADAB3" w14:textId="77777777" w:rsidR="002F3F45" w:rsidRPr="00B16853" w:rsidRDefault="002F3F45" w:rsidP="002F3F45">
            <w:pPr>
              <w:jc w:val="center"/>
              <w:rPr>
                <w:rFonts w:ascii="Calibri" w:hAnsi="Calibri" w:cs="Calibri"/>
                <w:b/>
                <w:bCs/>
                <w:i/>
                <w:iCs/>
                <w:sz w:val="20"/>
                <w:szCs w:val="20"/>
                <w:lang w:eastAsia="sl-SI"/>
              </w:rPr>
            </w:pPr>
            <w:r w:rsidRPr="00B16853">
              <w:rPr>
                <w:rFonts w:ascii="Calibri" w:hAnsi="Calibri" w:cs="Calibri"/>
                <w:b/>
                <w:bCs/>
                <w:i/>
                <w:iCs/>
                <w:sz w:val="20"/>
                <w:szCs w:val="20"/>
                <w:lang w:eastAsia="sl-SI"/>
              </w:rPr>
              <w:t>aktivno (zapornice)</w:t>
            </w:r>
          </w:p>
        </w:tc>
        <w:tc>
          <w:tcPr>
            <w:tcW w:w="1134" w:type="dxa"/>
            <w:vMerge/>
            <w:tcBorders>
              <w:top w:val="single" w:sz="8" w:space="0" w:color="auto"/>
              <w:left w:val="single" w:sz="8" w:space="0" w:color="auto"/>
              <w:bottom w:val="single" w:sz="8" w:space="0" w:color="000000"/>
              <w:right w:val="single" w:sz="8" w:space="0" w:color="auto"/>
            </w:tcBorders>
            <w:vAlign w:val="center"/>
          </w:tcPr>
          <w:p w14:paraId="4394DFEA" w14:textId="77777777" w:rsidR="002F3F45" w:rsidRPr="00B16853" w:rsidRDefault="002F3F45" w:rsidP="002F3F45">
            <w:pPr>
              <w:jc w:val="left"/>
              <w:rPr>
                <w:rFonts w:ascii="Calibri" w:hAnsi="Calibri" w:cs="Calibri"/>
                <w:b/>
                <w:bCs/>
                <w:i/>
                <w:iCs/>
                <w:sz w:val="20"/>
                <w:szCs w:val="20"/>
                <w:lang w:eastAsia="sl-SI"/>
              </w:rPr>
            </w:pPr>
          </w:p>
        </w:tc>
        <w:tc>
          <w:tcPr>
            <w:tcW w:w="993" w:type="dxa"/>
            <w:vMerge/>
            <w:tcBorders>
              <w:top w:val="single" w:sz="8" w:space="0" w:color="auto"/>
              <w:left w:val="single" w:sz="8" w:space="0" w:color="auto"/>
              <w:bottom w:val="single" w:sz="8" w:space="0" w:color="000000"/>
              <w:right w:val="single" w:sz="8" w:space="0" w:color="auto"/>
            </w:tcBorders>
            <w:vAlign w:val="center"/>
          </w:tcPr>
          <w:p w14:paraId="415EFA83" w14:textId="77777777" w:rsidR="002F3F45" w:rsidRPr="00B16853" w:rsidRDefault="002F3F45" w:rsidP="002F3F45">
            <w:pPr>
              <w:jc w:val="left"/>
              <w:rPr>
                <w:rFonts w:ascii="Calibri" w:hAnsi="Calibri" w:cs="Calibri"/>
                <w:b/>
                <w:bCs/>
                <w:i/>
                <w:iCs/>
                <w:sz w:val="20"/>
                <w:szCs w:val="20"/>
                <w:lang w:eastAsia="sl-SI"/>
              </w:rPr>
            </w:pPr>
          </w:p>
        </w:tc>
        <w:tc>
          <w:tcPr>
            <w:tcW w:w="1275" w:type="dxa"/>
            <w:vMerge/>
            <w:tcBorders>
              <w:top w:val="single" w:sz="8" w:space="0" w:color="auto"/>
              <w:left w:val="single" w:sz="8" w:space="0" w:color="auto"/>
              <w:bottom w:val="single" w:sz="8" w:space="0" w:color="000000"/>
              <w:right w:val="single" w:sz="8" w:space="0" w:color="auto"/>
            </w:tcBorders>
            <w:vAlign w:val="center"/>
          </w:tcPr>
          <w:p w14:paraId="73BD39A5" w14:textId="77777777" w:rsidR="002F3F45" w:rsidRPr="00B16853" w:rsidRDefault="002F3F45" w:rsidP="002F3F45">
            <w:pPr>
              <w:jc w:val="left"/>
              <w:rPr>
                <w:rFonts w:ascii="Calibri" w:hAnsi="Calibri" w:cs="Calibri"/>
                <w:b/>
                <w:bCs/>
                <w:i/>
                <w:iCs/>
                <w:sz w:val="20"/>
                <w:szCs w:val="20"/>
                <w:lang w:eastAsia="sl-SI"/>
              </w:rPr>
            </w:pPr>
          </w:p>
        </w:tc>
      </w:tr>
      <w:tr w:rsidR="009C163C" w:rsidRPr="00B16853" w14:paraId="050AAC29" w14:textId="77777777" w:rsidTr="00BC34D6">
        <w:trPr>
          <w:trHeight w:val="270"/>
          <w:jc w:val="center"/>
        </w:trPr>
        <w:tc>
          <w:tcPr>
            <w:tcW w:w="1046" w:type="dxa"/>
            <w:tcBorders>
              <w:top w:val="nil"/>
              <w:left w:val="single" w:sz="8" w:space="0" w:color="auto"/>
              <w:bottom w:val="single" w:sz="8" w:space="0" w:color="auto"/>
              <w:right w:val="single" w:sz="8" w:space="0" w:color="auto"/>
            </w:tcBorders>
            <w:shd w:val="clear" w:color="auto" w:fill="auto"/>
            <w:vAlign w:val="center"/>
          </w:tcPr>
          <w:p w14:paraId="2A155B42"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2001</w:t>
            </w:r>
          </w:p>
        </w:tc>
        <w:tc>
          <w:tcPr>
            <w:tcW w:w="1506" w:type="dxa"/>
            <w:tcBorders>
              <w:top w:val="nil"/>
              <w:left w:val="nil"/>
              <w:bottom w:val="single" w:sz="8" w:space="0" w:color="auto"/>
              <w:right w:val="single" w:sz="8" w:space="0" w:color="auto"/>
            </w:tcBorders>
            <w:shd w:val="clear" w:color="auto" w:fill="auto"/>
            <w:vAlign w:val="center"/>
          </w:tcPr>
          <w:p w14:paraId="105AB8F6"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691</w:t>
            </w:r>
          </w:p>
        </w:tc>
        <w:tc>
          <w:tcPr>
            <w:tcW w:w="1417" w:type="dxa"/>
            <w:tcBorders>
              <w:top w:val="nil"/>
              <w:left w:val="nil"/>
              <w:bottom w:val="single" w:sz="8" w:space="0" w:color="auto"/>
              <w:right w:val="single" w:sz="8" w:space="0" w:color="auto"/>
            </w:tcBorders>
            <w:shd w:val="clear" w:color="auto" w:fill="auto"/>
            <w:vAlign w:val="center"/>
          </w:tcPr>
          <w:p w14:paraId="037681DF"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315</w:t>
            </w:r>
          </w:p>
        </w:tc>
        <w:tc>
          <w:tcPr>
            <w:tcW w:w="1134" w:type="dxa"/>
            <w:tcBorders>
              <w:top w:val="nil"/>
              <w:left w:val="nil"/>
              <w:bottom w:val="single" w:sz="8" w:space="0" w:color="auto"/>
              <w:right w:val="single" w:sz="8" w:space="0" w:color="auto"/>
            </w:tcBorders>
            <w:shd w:val="clear" w:color="auto" w:fill="auto"/>
            <w:vAlign w:val="center"/>
          </w:tcPr>
          <w:p w14:paraId="74610CF1"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42</w:t>
            </w:r>
          </w:p>
        </w:tc>
        <w:tc>
          <w:tcPr>
            <w:tcW w:w="993" w:type="dxa"/>
            <w:tcBorders>
              <w:top w:val="nil"/>
              <w:left w:val="nil"/>
              <w:bottom w:val="single" w:sz="8" w:space="0" w:color="auto"/>
              <w:right w:val="single" w:sz="8" w:space="0" w:color="auto"/>
            </w:tcBorders>
            <w:shd w:val="clear" w:color="auto" w:fill="auto"/>
            <w:vAlign w:val="center"/>
          </w:tcPr>
          <w:p w14:paraId="4A3A7DF3"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16</w:t>
            </w:r>
          </w:p>
        </w:tc>
        <w:tc>
          <w:tcPr>
            <w:tcW w:w="1275" w:type="dxa"/>
            <w:tcBorders>
              <w:top w:val="nil"/>
              <w:left w:val="nil"/>
              <w:bottom w:val="single" w:sz="8" w:space="0" w:color="auto"/>
              <w:right w:val="single" w:sz="8" w:space="0" w:color="auto"/>
            </w:tcBorders>
            <w:shd w:val="clear" w:color="auto" w:fill="auto"/>
            <w:vAlign w:val="center"/>
          </w:tcPr>
          <w:p w14:paraId="40FEAB9E"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13</w:t>
            </w:r>
          </w:p>
        </w:tc>
      </w:tr>
      <w:tr w:rsidR="009C163C" w:rsidRPr="00B16853" w14:paraId="1A730056" w14:textId="77777777" w:rsidTr="00BC34D6">
        <w:trPr>
          <w:trHeight w:val="270"/>
          <w:jc w:val="center"/>
        </w:trPr>
        <w:tc>
          <w:tcPr>
            <w:tcW w:w="1046" w:type="dxa"/>
            <w:tcBorders>
              <w:top w:val="nil"/>
              <w:left w:val="single" w:sz="8" w:space="0" w:color="auto"/>
              <w:bottom w:val="single" w:sz="8" w:space="0" w:color="auto"/>
              <w:right w:val="single" w:sz="8" w:space="0" w:color="auto"/>
            </w:tcBorders>
            <w:shd w:val="clear" w:color="auto" w:fill="auto"/>
            <w:vAlign w:val="center"/>
          </w:tcPr>
          <w:p w14:paraId="057B599F"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2007</w:t>
            </w:r>
          </w:p>
        </w:tc>
        <w:tc>
          <w:tcPr>
            <w:tcW w:w="1506" w:type="dxa"/>
            <w:tcBorders>
              <w:top w:val="nil"/>
              <w:left w:val="nil"/>
              <w:bottom w:val="single" w:sz="8" w:space="0" w:color="auto"/>
              <w:right w:val="single" w:sz="8" w:space="0" w:color="auto"/>
            </w:tcBorders>
            <w:shd w:val="clear" w:color="auto" w:fill="auto"/>
            <w:vAlign w:val="center"/>
          </w:tcPr>
          <w:p w14:paraId="6829C921"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610</w:t>
            </w:r>
          </w:p>
        </w:tc>
        <w:tc>
          <w:tcPr>
            <w:tcW w:w="1417" w:type="dxa"/>
            <w:tcBorders>
              <w:top w:val="nil"/>
              <w:left w:val="nil"/>
              <w:bottom w:val="single" w:sz="8" w:space="0" w:color="auto"/>
              <w:right w:val="single" w:sz="8" w:space="0" w:color="auto"/>
            </w:tcBorders>
            <w:shd w:val="clear" w:color="auto" w:fill="auto"/>
            <w:vAlign w:val="center"/>
          </w:tcPr>
          <w:p w14:paraId="2615E2D0"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334</w:t>
            </w:r>
          </w:p>
        </w:tc>
        <w:tc>
          <w:tcPr>
            <w:tcW w:w="1134" w:type="dxa"/>
            <w:tcBorders>
              <w:top w:val="nil"/>
              <w:left w:val="nil"/>
              <w:bottom w:val="single" w:sz="8" w:space="0" w:color="auto"/>
              <w:right w:val="single" w:sz="8" w:space="0" w:color="auto"/>
            </w:tcBorders>
            <w:shd w:val="clear" w:color="auto" w:fill="auto"/>
            <w:vAlign w:val="center"/>
          </w:tcPr>
          <w:p w14:paraId="30AB07A7"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32</w:t>
            </w:r>
          </w:p>
        </w:tc>
        <w:tc>
          <w:tcPr>
            <w:tcW w:w="993" w:type="dxa"/>
            <w:tcBorders>
              <w:top w:val="nil"/>
              <w:left w:val="nil"/>
              <w:bottom w:val="single" w:sz="8" w:space="0" w:color="auto"/>
              <w:right w:val="single" w:sz="8" w:space="0" w:color="auto"/>
            </w:tcBorders>
            <w:shd w:val="clear" w:color="auto" w:fill="auto"/>
            <w:vAlign w:val="center"/>
          </w:tcPr>
          <w:p w14:paraId="2C514D16"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10</w:t>
            </w:r>
          </w:p>
        </w:tc>
        <w:tc>
          <w:tcPr>
            <w:tcW w:w="1275" w:type="dxa"/>
            <w:tcBorders>
              <w:top w:val="nil"/>
              <w:left w:val="nil"/>
              <w:bottom w:val="single" w:sz="8" w:space="0" w:color="auto"/>
              <w:right w:val="single" w:sz="8" w:space="0" w:color="auto"/>
            </w:tcBorders>
            <w:shd w:val="clear" w:color="auto" w:fill="auto"/>
            <w:vAlign w:val="center"/>
          </w:tcPr>
          <w:p w14:paraId="46072068"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sz w:val="20"/>
                <w:szCs w:val="20"/>
                <w:lang w:eastAsia="sl-SI"/>
              </w:rPr>
              <w:t>20</w:t>
            </w:r>
          </w:p>
        </w:tc>
      </w:tr>
      <w:tr w:rsidR="009C163C" w:rsidRPr="00B16853" w14:paraId="6B7B2406" w14:textId="77777777" w:rsidTr="00BC34D6">
        <w:trPr>
          <w:trHeight w:val="270"/>
          <w:jc w:val="center"/>
        </w:trPr>
        <w:tc>
          <w:tcPr>
            <w:tcW w:w="1046" w:type="dxa"/>
            <w:tcBorders>
              <w:top w:val="nil"/>
              <w:left w:val="single" w:sz="8" w:space="0" w:color="auto"/>
              <w:bottom w:val="single" w:sz="8" w:space="0" w:color="auto"/>
              <w:right w:val="single" w:sz="8" w:space="0" w:color="auto"/>
            </w:tcBorders>
            <w:shd w:val="clear" w:color="auto" w:fill="auto"/>
            <w:vAlign w:val="center"/>
          </w:tcPr>
          <w:p w14:paraId="48E0B2D1"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2013</w:t>
            </w:r>
          </w:p>
        </w:tc>
        <w:tc>
          <w:tcPr>
            <w:tcW w:w="1506" w:type="dxa"/>
            <w:tcBorders>
              <w:top w:val="nil"/>
              <w:left w:val="nil"/>
              <w:bottom w:val="single" w:sz="8" w:space="0" w:color="auto"/>
              <w:right w:val="single" w:sz="8" w:space="0" w:color="auto"/>
            </w:tcBorders>
            <w:shd w:val="clear" w:color="auto" w:fill="auto"/>
            <w:vAlign w:val="center"/>
          </w:tcPr>
          <w:p w14:paraId="6F38D204"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490</w:t>
            </w:r>
          </w:p>
        </w:tc>
        <w:tc>
          <w:tcPr>
            <w:tcW w:w="1417" w:type="dxa"/>
            <w:tcBorders>
              <w:top w:val="nil"/>
              <w:left w:val="nil"/>
              <w:bottom w:val="single" w:sz="8" w:space="0" w:color="auto"/>
              <w:right w:val="single" w:sz="8" w:space="0" w:color="auto"/>
            </w:tcBorders>
            <w:shd w:val="clear" w:color="auto" w:fill="auto"/>
            <w:vAlign w:val="center"/>
          </w:tcPr>
          <w:p w14:paraId="71DDD857"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340</w:t>
            </w:r>
          </w:p>
        </w:tc>
        <w:tc>
          <w:tcPr>
            <w:tcW w:w="1134" w:type="dxa"/>
            <w:tcBorders>
              <w:top w:val="nil"/>
              <w:left w:val="nil"/>
              <w:bottom w:val="single" w:sz="8" w:space="0" w:color="auto"/>
              <w:right w:val="single" w:sz="8" w:space="0" w:color="auto"/>
            </w:tcBorders>
            <w:shd w:val="clear" w:color="auto" w:fill="auto"/>
            <w:vAlign w:val="center"/>
          </w:tcPr>
          <w:p w14:paraId="66C1693B"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24</w:t>
            </w:r>
          </w:p>
        </w:tc>
        <w:tc>
          <w:tcPr>
            <w:tcW w:w="993" w:type="dxa"/>
            <w:tcBorders>
              <w:top w:val="nil"/>
              <w:left w:val="nil"/>
              <w:bottom w:val="single" w:sz="8" w:space="0" w:color="auto"/>
              <w:right w:val="single" w:sz="8" w:space="0" w:color="auto"/>
            </w:tcBorders>
            <w:shd w:val="clear" w:color="auto" w:fill="auto"/>
            <w:vAlign w:val="center"/>
          </w:tcPr>
          <w:p w14:paraId="24EEDE5E"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5</w:t>
            </w:r>
          </w:p>
        </w:tc>
        <w:tc>
          <w:tcPr>
            <w:tcW w:w="1275" w:type="dxa"/>
            <w:tcBorders>
              <w:top w:val="nil"/>
              <w:left w:val="nil"/>
              <w:bottom w:val="single" w:sz="8" w:space="0" w:color="auto"/>
              <w:right w:val="single" w:sz="8" w:space="0" w:color="auto"/>
            </w:tcBorders>
            <w:shd w:val="clear" w:color="auto" w:fill="auto"/>
            <w:vAlign w:val="center"/>
          </w:tcPr>
          <w:p w14:paraId="7AD57F22"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14</w:t>
            </w:r>
          </w:p>
        </w:tc>
      </w:tr>
      <w:tr w:rsidR="009C163C" w:rsidRPr="00B16853" w14:paraId="704EA2A1" w14:textId="77777777" w:rsidTr="00BC34D6">
        <w:trPr>
          <w:trHeight w:val="270"/>
          <w:jc w:val="center"/>
        </w:trPr>
        <w:tc>
          <w:tcPr>
            <w:tcW w:w="1046" w:type="dxa"/>
            <w:tcBorders>
              <w:top w:val="nil"/>
              <w:left w:val="single" w:sz="8" w:space="0" w:color="auto"/>
              <w:bottom w:val="single" w:sz="8" w:space="0" w:color="auto"/>
              <w:right w:val="single" w:sz="8" w:space="0" w:color="auto"/>
            </w:tcBorders>
            <w:shd w:val="clear" w:color="auto" w:fill="auto"/>
            <w:vAlign w:val="center"/>
          </w:tcPr>
          <w:p w14:paraId="6E21F0F0"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2014</w:t>
            </w:r>
          </w:p>
        </w:tc>
        <w:tc>
          <w:tcPr>
            <w:tcW w:w="1506" w:type="dxa"/>
            <w:tcBorders>
              <w:top w:val="nil"/>
              <w:left w:val="nil"/>
              <w:bottom w:val="single" w:sz="8" w:space="0" w:color="auto"/>
              <w:right w:val="single" w:sz="8" w:space="0" w:color="auto"/>
            </w:tcBorders>
            <w:shd w:val="clear" w:color="auto" w:fill="auto"/>
            <w:vAlign w:val="center"/>
          </w:tcPr>
          <w:p w14:paraId="272523A5"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451</w:t>
            </w:r>
          </w:p>
        </w:tc>
        <w:tc>
          <w:tcPr>
            <w:tcW w:w="1417" w:type="dxa"/>
            <w:tcBorders>
              <w:top w:val="nil"/>
              <w:left w:val="nil"/>
              <w:bottom w:val="single" w:sz="8" w:space="0" w:color="auto"/>
              <w:right w:val="single" w:sz="8" w:space="0" w:color="auto"/>
            </w:tcBorders>
            <w:shd w:val="clear" w:color="auto" w:fill="auto"/>
            <w:vAlign w:val="center"/>
          </w:tcPr>
          <w:p w14:paraId="56D53F8A"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336</w:t>
            </w:r>
          </w:p>
        </w:tc>
        <w:tc>
          <w:tcPr>
            <w:tcW w:w="1134" w:type="dxa"/>
            <w:tcBorders>
              <w:top w:val="nil"/>
              <w:left w:val="nil"/>
              <w:bottom w:val="single" w:sz="8" w:space="0" w:color="auto"/>
              <w:right w:val="single" w:sz="8" w:space="0" w:color="auto"/>
            </w:tcBorders>
            <w:shd w:val="clear" w:color="auto" w:fill="auto"/>
            <w:vAlign w:val="center"/>
          </w:tcPr>
          <w:p w14:paraId="4DF37FBA"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20</w:t>
            </w:r>
          </w:p>
        </w:tc>
        <w:tc>
          <w:tcPr>
            <w:tcW w:w="993" w:type="dxa"/>
            <w:tcBorders>
              <w:top w:val="nil"/>
              <w:left w:val="nil"/>
              <w:bottom w:val="single" w:sz="8" w:space="0" w:color="auto"/>
              <w:right w:val="single" w:sz="8" w:space="0" w:color="auto"/>
            </w:tcBorders>
            <w:shd w:val="clear" w:color="auto" w:fill="auto"/>
            <w:vAlign w:val="center"/>
          </w:tcPr>
          <w:p w14:paraId="1177E04F"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3</w:t>
            </w:r>
          </w:p>
        </w:tc>
        <w:tc>
          <w:tcPr>
            <w:tcW w:w="1275" w:type="dxa"/>
            <w:tcBorders>
              <w:top w:val="nil"/>
              <w:left w:val="nil"/>
              <w:bottom w:val="single" w:sz="8" w:space="0" w:color="auto"/>
              <w:right w:val="single" w:sz="8" w:space="0" w:color="auto"/>
            </w:tcBorders>
            <w:shd w:val="clear" w:color="auto" w:fill="auto"/>
            <w:vAlign w:val="center"/>
          </w:tcPr>
          <w:p w14:paraId="3EE4F318" w14:textId="77777777" w:rsidR="002F3F45" w:rsidRPr="00B16853" w:rsidRDefault="002F3F45" w:rsidP="002F3F45">
            <w:pPr>
              <w:jc w:val="center"/>
              <w:rPr>
                <w:rFonts w:ascii="Calibri" w:hAnsi="Calibri" w:cs="Calibri"/>
                <w:sz w:val="20"/>
                <w:szCs w:val="20"/>
                <w:lang w:eastAsia="sl-SI"/>
              </w:rPr>
            </w:pPr>
            <w:r w:rsidRPr="00B16853">
              <w:rPr>
                <w:rFonts w:ascii="Calibri" w:hAnsi="Calibri" w:cs="Calibri"/>
                <w:bCs/>
                <w:sz w:val="20"/>
                <w:szCs w:val="20"/>
                <w:lang w:eastAsia="sl-SI"/>
              </w:rPr>
              <w:t>8</w:t>
            </w:r>
          </w:p>
        </w:tc>
      </w:tr>
      <w:tr w:rsidR="00CF797D" w:rsidRPr="00B16853" w14:paraId="516BD4AA" w14:textId="77777777" w:rsidTr="00BC34D6">
        <w:trPr>
          <w:trHeight w:val="270"/>
          <w:jc w:val="center"/>
        </w:trPr>
        <w:tc>
          <w:tcPr>
            <w:tcW w:w="1046" w:type="dxa"/>
            <w:tcBorders>
              <w:top w:val="nil"/>
              <w:left w:val="single" w:sz="8" w:space="0" w:color="auto"/>
              <w:bottom w:val="single" w:sz="8" w:space="0" w:color="auto"/>
              <w:right w:val="single" w:sz="8" w:space="0" w:color="auto"/>
            </w:tcBorders>
            <w:shd w:val="clear" w:color="auto" w:fill="auto"/>
            <w:vAlign w:val="center"/>
          </w:tcPr>
          <w:p w14:paraId="13C1DC33" w14:textId="77777777" w:rsidR="00CF797D" w:rsidRPr="00B16853" w:rsidRDefault="00CF797D" w:rsidP="002F3F45">
            <w:pPr>
              <w:jc w:val="center"/>
              <w:rPr>
                <w:rFonts w:ascii="Calibri" w:hAnsi="Calibri" w:cs="Calibri"/>
                <w:bCs/>
                <w:sz w:val="20"/>
                <w:szCs w:val="20"/>
                <w:lang w:eastAsia="sl-SI"/>
              </w:rPr>
            </w:pPr>
            <w:r w:rsidRPr="00B16853">
              <w:rPr>
                <w:rFonts w:ascii="Calibri" w:hAnsi="Calibri" w:cs="Calibri"/>
                <w:bCs/>
                <w:sz w:val="20"/>
                <w:szCs w:val="20"/>
                <w:lang w:eastAsia="sl-SI"/>
              </w:rPr>
              <w:t>2015</w:t>
            </w:r>
          </w:p>
        </w:tc>
        <w:tc>
          <w:tcPr>
            <w:tcW w:w="1506" w:type="dxa"/>
            <w:tcBorders>
              <w:top w:val="nil"/>
              <w:left w:val="nil"/>
              <w:bottom w:val="single" w:sz="8" w:space="0" w:color="auto"/>
              <w:right w:val="single" w:sz="8" w:space="0" w:color="auto"/>
            </w:tcBorders>
            <w:shd w:val="clear" w:color="auto" w:fill="auto"/>
            <w:vAlign w:val="center"/>
          </w:tcPr>
          <w:p w14:paraId="0F293E9D" w14:textId="77777777" w:rsidR="00CF797D" w:rsidRPr="00B16853" w:rsidRDefault="00CF797D" w:rsidP="002F3F45">
            <w:pPr>
              <w:jc w:val="center"/>
              <w:rPr>
                <w:rFonts w:ascii="Calibri" w:hAnsi="Calibri" w:cs="Calibri"/>
                <w:bCs/>
                <w:sz w:val="20"/>
                <w:szCs w:val="20"/>
                <w:lang w:eastAsia="sl-SI"/>
              </w:rPr>
            </w:pPr>
            <w:r w:rsidRPr="00B16853">
              <w:rPr>
                <w:rFonts w:ascii="Calibri" w:hAnsi="Calibri" w:cs="Calibri"/>
                <w:bCs/>
                <w:sz w:val="20"/>
                <w:szCs w:val="20"/>
                <w:lang w:eastAsia="sl-SI"/>
              </w:rPr>
              <w:t>437</w:t>
            </w:r>
          </w:p>
        </w:tc>
        <w:tc>
          <w:tcPr>
            <w:tcW w:w="1417" w:type="dxa"/>
            <w:tcBorders>
              <w:top w:val="nil"/>
              <w:left w:val="nil"/>
              <w:bottom w:val="single" w:sz="8" w:space="0" w:color="auto"/>
              <w:right w:val="single" w:sz="8" w:space="0" w:color="auto"/>
            </w:tcBorders>
            <w:shd w:val="clear" w:color="auto" w:fill="auto"/>
            <w:vAlign w:val="center"/>
          </w:tcPr>
          <w:p w14:paraId="3C53B559" w14:textId="77777777" w:rsidR="00CF797D" w:rsidRPr="00B16853" w:rsidRDefault="00CF797D" w:rsidP="002F3F45">
            <w:pPr>
              <w:jc w:val="center"/>
              <w:rPr>
                <w:rFonts w:ascii="Calibri" w:hAnsi="Calibri" w:cs="Calibri"/>
                <w:bCs/>
                <w:sz w:val="20"/>
                <w:szCs w:val="20"/>
                <w:lang w:eastAsia="sl-SI"/>
              </w:rPr>
            </w:pPr>
            <w:r w:rsidRPr="00B16853">
              <w:rPr>
                <w:rFonts w:ascii="Calibri" w:hAnsi="Calibri" w:cs="Calibri"/>
                <w:bCs/>
                <w:sz w:val="20"/>
                <w:szCs w:val="20"/>
                <w:lang w:eastAsia="sl-SI"/>
              </w:rPr>
              <w:t>322</w:t>
            </w:r>
          </w:p>
        </w:tc>
        <w:tc>
          <w:tcPr>
            <w:tcW w:w="1134" w:type="dxa"/>
            <w:tcBorders>
              <w:top w:val="nil"/>
              <w:left w:val="nil"/>
              <w:bottom w:val="single" w:sz="8" w:space="0" w:color="auto"/>
              <w:right w:val="single" w:sz="8" w:space="0" w:color="auto"/>
            </w:tcBorders>
            <w:shd w:val="clear" w:color="auto" w:fill="auto"/>
            <w:vAlign w:val="center"/>
          </w:tcPr>
          <w:p w14:paraId="7260E687" w14:textId="77777777" w:rsidR="00CF797D" w:rsidRPr="00B16853" w:rsidRDefault="00CF797D" w:rsidP="002F3F45">
            <w:pPr>
              <w:jc w:val="center"/>
              <w:rPr>
                <w:rFonts w:ascii="Calibri" w:hAnsi="Calibri" w:cs="Calibri"/>
                <w:bCs/>
                <w:sz w:val="20"/>
                <w:szCs w:val="20"/>
                <w:lang w:eastAsia="sl-SI"/>
              </w:rPr>
            </w:pPr>
            <w:r w:rsidRPr="00B16853">
              <w:rPr>
                <w:rFonts w:ascii="Calibri" w:hAnsi="Calibri" w:cs="Calibri"/>
                <w:bCs/>
                <w:sz w:val="20"/>
                <w:szCs w:val="20"/>
                <w:lang w:eastAsia="sl-SI"/>
              </w:rPr>
              <w:t>14</w:t>
            </w:r>
          </w:p>
        </w:tc>
        <w:tc>
          <w:tcPr>
            <w:tcW w:w="993" w:type="dxa"/>
            <w:tcBorders>
              <w:top w:val="nil"/>
              <w:left w:val="nil"/>
              <w:bottom w:val="single" w:sz="8" w:space="0" w:color="auto"/>
              <w:right w:val="single" w:sz="8" w:space="0" w:color="auto"/>
            </w:tcBorders>
            <w:shd w:val="clear" w:color="auto" w:fill="auto"/>
            <w:vAlign w:val="center"/>
          </w:tcPr>
          <w:p w14:paraId="0A78C906" w14:textId="77777777" w:rsidR="00CF797D" w:rsidRPr="00B16853" w:rsidRDefault="00CF797D" w:rsidP="002F3F45">
            <w:pPr>
              <w:jc w:val="center"/>
              <w:rPr>
                <w:rFonts w:ascii="Calibri" w:hAnsi="Calibri" w:cs="Calibri"/>
                <w:bCs/>
                <w:sz w:val="20"/>
                <w:szCs w:val="20"/>
                <w:lang w:eastAsia="sl-SI"/>
              </w:rPr>
            </w:pPr>
            <w:r w:rsidRPr="00B16853">
              <w:rPr>
                <w:rFonts w:ascii="Calibri" w:hAnsi="Calibri" w:cs="Calibri"/>
                <w:bCs/>
                <w:sz w:val="20"/>
                <w:szCs w:val="20"/>
                <w:lang w:eastAsia="sl-SI"/>
              </w:rPr>
              <w:t>1</w:t>
            </w:r>
          </w:p>
        </w:tc>
        <w:tc>
          <w:tcPr>
            <w:tcW w:w="1275" w:type="dxa"/>
            <w:tcBorders>
              <w:top w:val="nil"/>
              <w:left w:val="nil"/>
              <w:bottom w:val="single" w:sz="8" w:space="0" w:color="auto"/>
              <w:right w:val="single" w:sz="8" w:space="0" w:color="auto"/>
            </w:tcBorders>
            <w:shd w:val="clear" w:color="auto" w:fill="auto"/>
            <w:vAlign w:val="center"/>
          </w:tcPr>
          <w:p w14:paraId="56C4A7F2" w14:textId="77777777" w:rsidR="00CF797D" w:rsidRPr="00B16853" w:rsidRDefault="00CF797D" w:rsidP="002F3F45">
            <w:pPr>
              <w:jc w:val="center"/>
              <w:rPr>
                <w:rFonts w:ascii="Calibri" w:hAnsi="Calibri" w:cs="Calibri"/>
                <w:bCs/>
                <w:sz w:val="20"/>
                <w:szCs w:val="20"/>
                <w:lang w:eastAsia="sl-SI"/>
              </w:rPr>
            </w:pPr>
            <w:r w:rsidRPr="00B16853">
              <w:rPr>
                <w:rFonts w:ascii="Calibri" w:hAnsi="Calibri" w:cs="Calibri"/>
                <w:bCs/>
                <w:sz w:val="20"/>
                <w:szCs w:val="20"/>
                <w:lang w:eastAsia="sl-SI"/>
              </w:rPr>
              <w:t>11</w:t>
            </w:r>
          </w:p>
        </w:tc>
      </w:tr>
      <w:tr w:rsidR="00CC036D" w:rsidRPr="00B16853" w14:paraId="021BFD5B" w14:textId="77777777" w:rsidTr="00BC34D6">
        <w:trPr>
          <w:trHeight w:val="270"/>
          <w:jc w:val="center"/>
        </w:trPr>
        <w:tc>
          <w:tcPr>
            <w:tcW w:w="1046" w:type="dxa"/>
            <w:tcBorders>
              <w:top w:val="nil"/>
              <w:left w:val="single" w:sz="8" w:space="0" w:color="auto"/>
              <w:bottom w:val="single" w:sz="8" w:space="0" w:color="auto"/>
              <w:right w:val="single" w:sz="8" w:space="0" w:color="auto"/>
            </w:tcBorders>
            <w:shd w:val="clear" w:color="auto" w:fill="auto"/>
            <w:vAlign w:val="center"/>
          </w:tcPr>
          <w:p w14:paraId="281D6D80" w14:textId="07394C47" w:rsidR="00CC036D" w:rsidRPr="00CC036D" w:rsidRDefault="00CC036D" w:rsidP="00CC036D">
            <w:pPr>
              <w:jc w:val="center"/>
              <w:rPr>
                <w:rFonts w:ascii="Calibri" w:hAnsi="Calibri" w:cs="Calibri"/>
                <w:bCs/>
                <w:sz w:val="20"/>
                <w:szCs w:val="20"/>
                <w:lang w:eastAsia="sl-SI"/>
              </w:rPr>
            </w:pPr>
            <w:r>
              <w:rPr>
                <w:rFonts w:ascii="Calibri" w:hAnsi="Calibri" w:cs="Calibri"/>
                <w:bCs/>
                <w:sz w:val="20"/>
                <w:szCs w:val="20"/>
                <w:lang w:eastAsia="sl-SI"/>
              </w:rPr>
              <w:t>2016</w:t>
            </w:r>
          </w:p>
        </w:tc>
        <w:tc>
          <w:tcPr>
            <w:tcW w:w="1506" w:type="dxa"/>
            <w:tcBorders>
              <w:top w:val="nil"/>
              <w:left w:val="nil"/>
              <w:bottom w:val="single" w:sz="8" w:space="0" w:color="auto"/>
              <w:right w:val="single" w:sz="8" w:space="0" w:color="auto"/>
            </w:tcBorders>
            <w:shd w:val="clear" w:color="auto" w:fill="auto"/>
            <w:vAlign w:val="center"/>
          </w:tcPr>
          <w:p w14:paraId="0BFE8578" w14:textId="0CF626B8" w:rsidR="00CC036D" w:rsidRPr="00B16853" w:rsidRDefault="004F51D8" w:rsidP="00CC036D">
            <w:pPr>
              <w:jc w:val="center"/>
              <w:rPr>
                <w:rFonts w:ascii="Calibri" w:hAnsi="Calibri" w:cs="Calibri"/>
                <w:bCs/>
                <w:sz w:val="20"/>
                <w:szCs w:val="20"/>
                <w:lang w:eastAsia="sl-SI"/>
              </w:rPr>
            </w:pPr>
            <w:r>
              <w:rPr>
                <w:rFonts w:ascii="Calibri" w:hAnsi="Calibri" w:cs="Calibri"/>
                <w:bCs/>
                <w:sz w:val="20"/>
                <w:szCs w:val="20"/>
                <w:lang w:eastAsia="sl-SI"/>
              </w:rPr>
              <w:t>434</w:t>
            </w:r>
          </w:p>
        </w:tc>
        <w:tc>
          <w:tcPr>
            <w:tcW w:w="1417" w:type="dxa"/>
            <w:tcBorders>
              <w:top w:val="nil"/>
              <w:left w:val="nil"/>
              <w:bottom w:val="single" w:sz="8" w:space="0" w:color="auto"/>
              <w:right w:val="single" w:sz="8" w:space="0" w:color="auto"/>
            </w:tcBorders>
            <w:shd w:val="clear" w:color="auto" w:fill="auto"/>
            <w:vAlign w:val="center"/>
          </w:tcPr>
          <w:p w14:paraId="3E530863" w14:textId="348A3E4C" w:rsidR="00CC036D" w:rsidRPr="00B16853" w:rsidRDefault="004F51D8" w:rsidP="00CC036D">
            <w:pPr>
              <w:jc w:val="center"/>
              <w:rPr>
                <w:rFonts w:ascii="Calibri" w:hAnsi="Calibri" w:cs="Calibri"/>
                <w:bCs/>
                <w:sz w:val="20"/>
                <w:szCs w:val="20"/>
                <w:lang w:eastAsia="sl-SI"/>
              </w:rPr>
            </w:pPr>
            <w:r>
              <w:rPr>
                <w:rFonts w:ascii="Calibri" w:hAnsi="Calibri" w:cs="Calibri"/>
                <w:bCs/>
                <w:sz w:val="20"/>
                <w:szCs w:val="20"/>
                <w:lang w:eastAsia="sl-SI"/>
              </w:rPr>
              <w:t>273</w:t>
            </w:r>
          </w:p>
        </w:tc>
        <w:tc>
          <w:tcPr>
            <w:tcW w:w="1134" w:type="dxa"/>
            <w:tcBorders>
              <w:top w:val="nil"/>
              <w:left w:val="nil"/>
              <w:bottom w:val="single" w:sz="8" w:space="0" w:color="auto"/>
              <w:right w:val="single" w:sz="8" w:space="0" w:color="auto"/>
            </w:tcBorders>
            <w:shd w:val="clear" w:color="auto" w:fill="auto"/>
            <w:vAlign w:val="center"/>
          </w:tcPr>
          <w:p w14:paraId="127595DC" w14:textId="3684C446" w:rsidR="00CC036D" w:rsidRPr="00B16853" w:rsidRDefault="004F51D8" w:rsidP="00CC036D">
            <w:pPr>
              <w:jc w:val="center"/>
              <w:rPr>
                <w:rFonts w:ascii="Calibri" w:hAnsi="Calibri" w:cs="Calibri"/>
                <w:bCs/>
                <w:sz w:val="20"/>
                <w:szCs w:val="20"/>
                <w:lang w:eastAsia="sl-SI"/>
              </w:rPr>
            </w:pPr>
            <w:r>
              <w:rPr>
                <w:rFonts w:ascii="Calibri" w:hAnsi="Calibri" w:cs="Calibri"/>
                <w:bCs/>
                <w:sz w:val="20"/>
                <w:szCs w:val="20"/>
                <w:lang w:eastAsia="sl-SI"/>
              </w:rPr>
              <w:t>24</w:t>
            </w:r>
          </w:p>
        </w:tc>
        <w:tc>
          <w:tcPr>
            <w:tcW w:w="993" w:type="dxa"/>
            <w:tcBorders>
              <w:top w:val="nil"/>
              <w:left w:val="nil"/>
              <w:bottom w:val="single" w:sz="8" w:space="0" w:color="auto"/>
              <w:right w:val="single" w:sz="8" w:space="0" w:color="auto"/>
            </w:tcBorders>
            <w:shd w:val="clear" w:color="auto" w:fill="auto"/>
            <w:vAlign w:val="center"/>
          </w:tcPr>
          <w:p w14:paraId="4402CEDF" w14:textId="134BC7C8" w:rsidR="00CC036D" w:rsidRPr="00912E90" w:rsidRDefault="00CC036D" w:rsidP="00CC036D">
            <w:pPr>
              <w:jc w:val="center"/>
              <w:rPr>
                <w:rFonts w:ascii="Calibri" w:hAnsi="Calibri" w:cs="Calibri"/>
                <w:bCs/>
                <w:sz w:val="20"/>
                <w:szCs w:val="20"/>
                <w:lang w:eastAsia="sl-SI"/>
              </w:rPr>
            </w:pPr>
            <w:r w:rsidRPr="00912E90">
              <w:rPr>
                <w:rFonts w:ascii="Calibri" w:hAnsi="Calibri" w:cs="Calibri"/>
                <w:bCs/>
                <w:sz w:val="20"/>
                <w:szCs w:val="20"/>
                <w:lang w:eastAsia="sl-SI"/>
              </w:rPr>
              <w:t>2</w:t>
            </w:r>
          </w:p>
        </w:tc>
        <w:tc>
          <w:tcPr>
            <w:tcW w:w="1275" w:type="dxa"/>
            <w:tcBorders>
              <w:top w:val="nil"/>
              <w:left w:val="nil"/>
              <w:bottom w:val="single" w:sz="8" w:space="0" w:color="auto"/>
              <w:right w:val="single" w:sz="8" w:space="0" w:color="auto"/>
            </w:tcBorders>
            <w:shd w:val="clear" w:color="auto" w:fill="auto"/>
            <w:vAlign w:val="center"/>
          </w:tcPr>
          <w:p w14:paraId="3AC71276" w14:textId="5D3BFFD2" w:rsidR="00CC036D" w:rsidRPr="00912E90" w:rsidRDefault="00CC036D" w:rsidP="00CC036D">
            <w:pPr>
              <w:jc w:val="center"/>
              <w:rPr>
                <w:rFonts w:ascii="Calibri" w:hAnsi="Calibri" w:cs="Calibri"/>
                <w:bCs/>
                <w:sz w:val="20"/>
                <w:szCs w:val="20"/>
                <w:lang w:eastAsia="sl-SI"/>
              </w:rPr>
            </w:pPr>
            <w:r w:rsidRPr="00912E90">
              <w:rPr>
                <w:rFonts w:ascii="Calibri" w:hAnsi="Calibri" w:cs="Calibri"/>
                <w:bCs/>
                <w:sz w:val="20"/>
                <w:szCs w:val="20"/>
                <w:lang w:eastAsia="sl-SI"/>
              </w:rPr>
              <w:t>4</w:t>
            </w:r>
          </w:p>
        </w:tc>
      </w:tr>
      <w:tr w:rsidR="00CC036D" w:rsidRPr="00B16853" w14:paraId="32F79B03" w14:textId="77777777" w:rsidTr="003C2451">
        <w:trPr>
          <w:trHeight w:val="270"/>
          <w:jc w:val="center"/>
        </w:trPr>
        <w:tc>
          <w:tcPr>
            <w:tcW w:w="1046" w:type="dxa"/>
            <w:tcBorders>
              <w:top w:val="nil"/>
              <w:left w:val="single" w:sz="8" w:space="0" w:color="auto"/>
              <w:bottom w:val="single" w:sz="8" w:space="0" w:color="auto"/>
              <w:right w:val="single" w:sz="8" w:space="0" w:color="auto"/>
            </w:tcBorders>
            <w:shd w:val="clear" w:color="auto" w:fill="FFFFFF"/>
            <w:vAlign w:val="center"/>
          </w:tcPr>
          <w:p w14:paraId="30CA7139" w14:textId="2314CA12" w:rsidR="00CC036D" w:rsidRPr="00B16853" w:rsidRDefault="00CC036D" w:rsidP="00CC036D">
            <w:pPr>
              <w:jc w:val="center"/>
              <w:rPr>
                <w:rFonts w:ascii="Calibri" w:hAnsi="Calibri" w:cs="Calibri"/>
                <w:b/>
                <w:bCs/>
                <w:sz w:val="20"/>
                <w:szCs w:val="20"/>
                <w:lang w:eastAsia="sl-SI"/>
              </w:rPr>
            </w:pPr>
            <w:r w:rsidRPr="00B16853">
              <w:rPr>
                <w:rFonts w:ascii="Calibri" w:hAnsi="Calibri" w:cs="Calibri"/>
                <w:b/>
                <w:bCs/>
                <w:sz w:val="20"/>
                <w:szCs w:val="20"/>
                <w:lang w:eastAsia="sl-SI"/>
              </w:rPr>
              <w:t>201</w:t>
            </w:r>
            <w:r>
              <w:rPr>
                <w:rFonts w:ascii="Calibri" w:hAnsi="Calibri" w:cs="Calibri"/>
                <w:b/>
                <w:bCs/>
                <w:sz w:val="20"/>
                <w:szCs w:val="20"/>
                <w:lang w:eastAsia="sl-SI"/>
              </w:rPr>
              <w:t>7</w:t>
            </w:r>
          </w:p>
        </w:tc>
        <w:tc>
          <w:tcPr>
            <w:tcW w:w="1506" w:type="dxa"/>
            <w:tcBorders>
              <w:top w:val="nil"/>
              <w:left w:val="nil"/>
              <w:bottom w:val="single" w:sz="8" w:space="0" w:color="auto"/>
              <w:right w:val="single" w:sz="8" w:space="0" w:color="auto"/>
            </w:tcBorders>
            <w:shd w:val="clear" w:color="auto" w:fill="FFFFFF"/>
            <w:vAlign w:val="center"/>
          </w:tcPr>
          <w:p w14:paraId="61666E06" w14:textId="66722FA0" w:rsidR="00CC036D" w:rsidRPr="00B16853" w:rsidRDefault="002C41EC" w:rsidP="00CC036D">
            <w:pPr>
              <w:jc w:val="center"/>
              <w:rPr>
                <w:rFonts w:ascii="Calibri" w:hAnsi="Calibri" w:cs="Calibri"/>
                <w:b/>
                <w:bCs/>
                <w:sz w:val="20"/>
                <w:szCs w:val="20"/>
                <w:lang w:eastAsia="sl-SI"/>
              </w:rPr>
            </w:pPr>
            <w:r>
              <w:rPr>
                <w:rFonts w:ascii="Calibri" w:hAnsi="Calibri" w:cs="Calibri"/>
                <w:b/>
                <w:bCs/>
                <w:sz w:val="20"/>
                <w:szCs w:val="20"/>
                <w:lang w:eastAsia="sl-SI"/>
              </w:rPr>
              <w:t>426</w:t>
            </w:r>
          </w:p>
        </w:tc>
        <w:tc>
          <w:tcPr>
            <w:tcW w:w="1417" w:type="dxa"/>
            <w:tcBorders>
              <w:top w:val="nil"/>
              <w:left w:val="nil"/>
              <w:bottom w:val="single" w:sz="8" w:space="0" w:color="auto"/>
              <w:right w:val="single" w:sz="8" w:space="0" w:color="auto"/>
            </w:tcBorders>
            <w:shd w:val="clear" w:color="auto" w:fill="FFFFFF"/>
            <w:vAlign w:val="center"/>
          </w:tcPr>
          <w:p w14:paraId="3197BF9C" w14:textId="10649824" w:rsidR="00CC036D" w:rsidRPr="00B16853" w:rsidRDefault="002C41EC" w:rsidP="00CC036D">
            <w:pPr>
              <w:jc w:val="center"/>
              <w:rPr>
                <w:rFonts w:ascii="Calibri" w:hAnsi="Calibri" w:cs="Calibri"/>
                <w:b/>
                <w:bCs/>
                <w:sz w:val="20"/>
                <w:szCs w:val="20"/>
                <w:lang w:eastAsia="sl-SI"/>
              </w:rPr>
            </w:pPr>
            <w:r>
              <w:rPr>
                <w:rFonts w:ascii="Calibri" w:hAnsi="Calibri" w:cs="Calibri"/>
                <w:b/>
                <w:bCs/>
                <w:sz w:val="20"/>
                <w:szCs w:val="20"/>
                <w:lang w:eastAsia="sl-SI"/>
              </w:rPr>
              <w:t>272</w:t>
            </w:r>
          </w:p>
        </w:tc>
        <w:tc>
          <w:tcPr>
            <w:tcW w:w="1134" w:type="dxa"/>
            <w:tcBorders>
              <w:top w:val="nil"/>
              <w:left w:val="nil"/>
              <w:bottom w:val="single" w:sz="8" w:space="0" w:color="auto"/>
              <w:right w:val="single" w:sz="8" w:space="0" w:color="auto"/>
            </w:tcBorders>
            <w:shd w:val="clear" w:color="auto" w:fill="FFFFFF"/>
            <w:vAlign w:val="center"/>
          </w:tcPr>
          <w:p w14:paraId="259E9EF0" w14:textId="522648A4" w:rsidR="00CC036D" w:rsidRPr="00B16853" w:rsidRDefault="002C41EC" w:rsidP="00CC036D">
            <w:pPr>
              <w:jc w:val="center"/>
              <w:rPr>
                <w:rFonts w:ascii="Calibri" w:hAnsi="Calibri" w:cs="Calibri"/>
                <w:b/>
                <w:bCs/>
                <w:sz w:val="20"/>
                <w:szCs w:val="20"/>
                <w:lang w:eastAsia="sl-SI"/>
              </w:rPr>
            </w:pPr>
            <w:r>
              <w:rPr>
                <w:rFonts w:ascii="Calibri" w:hAnsi="Calibri" w:cs="Calibri"/>
                <w:b/>
                <w:bCs/>
                <w:sz w:val="20"/>
                <w:szCs w:val="20"/>
                <w:lang w:eastAsia="sl-SI"/>
              </w:rPr>
              <w:t>14</w:t>
            </w:r>
          </w:p>
        </w:tc>
        <w:tc>
          <w:tcPr>
            <w:tcW w:w="993" w:type="dxa"/>
            <w:tcBorders>
              <w:top w:val="nil"/>
              <w:left w:val="nil"/>
              <w:bottom w:val="single" w:sz="8" w:space="0" w:color="auto"/>
              <w:right w:val="single" w:sz="8" w:space="0" w:color="auto"/>
            </w:tcBorders>
            <w:shd w:val="clear" w:color="auto" w:fill="FFFFFF"/>
            <w:vAlign w:val="center"/>
          </w:tcPr>
          <w:p w14:paraId="514419CE" w14:textId="1629B5A4" w:rsidR="00CC036D" w:rsidRPr="00B16853" w:rsidRDefault="00912E90" w:rsidP="00CC036D">
            <w:pPr>
              <w:jc w:val="center"/>
              <w:rPr>
                <w:rFonts w:ascii="Calibri" w:hAnsi="Calibri" w:cs="Calibri"/>
                <w:b/>
                <w:bCs/>
                <w:sz w:val="20"/>
                <w:szCs w:val="20"/>
                <w:lang w:eastAsia="sl-SI"/>
              </w:rPr>
            </w:pPr>
            <w:r>
              <w:rPr>
                <w:rFonts w:ascii="Calibri" w:hAnsi="Calibri" w:cs="Calibri"/>
                <w:b/>
                <w:bCs/>
                <w:sz w:val="20"/>
                <w:szCs w:val="20"/>
                <w:lang w:eastAsia="sl-SI"/>
              </w:rPr>
              <w:t>4</w:t>
            </w:r>
          </w:p>
        </w:tc>
        <w:tc>
          <w:tcPr>
            <w:tcW w:w="1275" w:type="dxa"/>
            <w:tcBorders>
              <w:top w:val="nil"/>
              <w:left w:val="nil"/>
              <w:bottom w:val="single" w:sz="8" w:space="0" w:color="auto"/>
              <w:right w:val="single" w:sz="8" w:space="0" w:color="auto"/>
            </w:tcBorders>
            <w:shd w:val="clear" w:color="auto" w:fill="FFFFFF"/>
            <w:vAlign w:val="center"/>
          </w:tcPr>
          <w:p w14:paraId="3C9ECBA7" w14:textId="592A213B" w:rsidR="00CC036D" w:rsidRPr="00B16853" w:rsidRDefault="00912E90" w:rsidP="00CC036D">
            <w:pPr>
              <w:jc w:val="center"/>
              <w:rPr>
                <w:rFonts w:ascii="Calibri" w:hAnsi="Calibri" w:cs="Calibri"/>
                <w:b/>
                <w:bCs/>
                <w:sz w:val="20"/>
                <w:szCs w:val="20"/>
                <w:lang w:eastAsia="sl-SI"/>
              </w:rPr>
            </w:pPr>
            <w:r>
              <w:rPr>
                <w:rFonts w:ascii="Calibri" w:hAnsi="Calibri" w:cs="Calibri"/>
                <w:b/>
                <w:bCs/>
                <w:sz w:val="20"/>
                <w:szCs w:val="20"/>
                <w:lang w:eastAsia="sl-SI"/>
              </w:rPr>
              <w:t>8</w:t>
            </w:r>
          </w:p>
        </w:tc>
      </w:tr>
    </w:tbl>
    <w:p w14:paraId="600297A8" w14:textId="77777777" w:rsidR="00AB0518" w:rsidRPr="00B16853" w:rsidRDefault="00AB0518" w:rsidP="003164CB">
      <w:pPr>
        <w:rPr>
          <w:rFonts w:ascii="Calibri" w:hAnsi="Calibri" w:cs="Calibri"/>
          <w:sz w:val="20"/>
          <w:szCs w:val="20"/>
        </w:rPr>
      </w:pPr>
    </w:p>
    <w:p w14:paraId="13E41CFA" w14:textId="534788BD" w:rsidR="00520DB9" w:rsidRPr="00FA7F4C" w:rsidRDefault="002C41EC" w:rsidP="00520DB9">
      <w:pPr>
        <w:rPr>
          <w:rFonts w:ascii="Calibri" w:hAnsi="Calibri" w:cs="Arial"/>
          <w:color w:val="000000" w:themeColor="text1"/>
          <w:sz w:val="20"/>
          <w:szCs w:val="20"/>
        </w:rPr>
      </w:pPr>
      <w:r w:rsidRPr="00FA7F4C">
        <w:rPr>
          <w:rFonts w:ascii="Calibri" w:hAnsi="Calibri" w:cs="Arial"/>
          <w:color w:val="000000" w:themeColor="text1"/>
          <w:sz w:val="20"/>
          <w:szCs w:val="20"/>
        </w:rPr>
        <w:t xml:space="preserve">V letu 2017 je bilo 426 pasivno zavarovanih nivojskih prehodov ter 272 aktivno zavarovanih nivojskih prehodov. V omenjenem letu je bilo ukinjenih </w:t>
      </w:r>
      <w:r w:rsidR="000374EF">
        <w:rPr>
          <w:rFonts w:ascii="Calibri" w:hAnsi="Calibri" w:cs="Arial"/>
          <w:color w:val="000000" w:themeColor="text1"/>
          <w:sz w:val="20"/>
          <w:szCs w:val="20"/>
        </w:rPr>
        <w:t>dvanajst</w:t>
      </w:r>
      <w:r w:rsidR="000374EF" w:rsidRPr="00FA7F4C">
        <w:rPr>
          <w:rFonts w:ascii="Calibri" w:hAnsi="Calibri" w:cs="Arial"/>
          <w:color w:val="000000" w:themeColor="text1"/>
          <w:sz w:val="20"/>
          <w:szCs w:val="20"/>
        </w:rPr>
        <w:t xml:space="preserve"> </w:t>
      </w:r>
      <w:r w:rsidRPr="00FA7F4C">
        <w:rPr>
          <w:rFonts w:ascii="Calibri" w:hAnsi="Calibri" w:cs="Arial"/>
          <w:color w:val="000000" w:themeColor="text1"/>
          <w:sz w:val="20"/>
          <w:szCs w:val="20"/>
        </w:rPr>
        <w:t>nivojskih prehodov (</w:t>
      </w:r>
      <w:r w:rsidR="000374EF">
        <w:rPr>
          <w:rFonts w:ascii="Calibri" w:hAnsi="Calibri" w:cs="Arial"/>
          <w:color w:val="000000" w:themeColor="text1"/>
          <w:sz w:val="20"/>
          <w:szCs w:val="20"/>
        </w:rPr>
        <w:t>en</w:t>
      </w:r>
      <w:r w:rsidRPr="00FA7F4C">
        <w:rPr>
          <w:rFonts w:ascii="Calibri" w:hAnsi="Calibri" w:cs="Arial"/>
          <w:color w:val="000000" w:themeColor="text1"/>
          <w:sz w:val="20"/>
          <w:szCs w:val="20"/>
        </w:rPr>
        <w:t xml:space="preserve"> nivojskih prehod je bil dodan). Po</w:t>
      </w:r>
      <w:r w:rsidR="00EA5588" w:rsidRPr="00FA7F4C">
        <w:rPr>
          <w:rFonts w:ascii="Calibri" w:hAnsi="Calibri" w:cs="Arial"/>
          <w:color w:val="000000" w:themeColor="text1"/>
          <w:sz w:val="20"/>
          <w:szCs w:val="20"/>
        </w:rPr>
        <w:t xml:space="preserve"> podatkih Slovenskih železnic</w:t>
      </w:r>
      <w:r w:rsidRPr="00FA7F4C">
        <w:rPr>
          <w:rFonts w:ascii="Calibri" w:hAnsi="Calibri" w:cs="Arial"/>
          <w:color w:val="000000" w:themeColor="text1"/>
          <w:sz w:val="20"/>
          <w:szCs w:val="20"/>
        </w:rPr>
        <w:t xml:space="preserve"> se je</w:t>
      </w:r>
      <w:r w:rsidR="00EA5588" w:rsidRPr="00FA7F4C">
        <w:rPr>
          <w:rFonts w:ascii="Calibri" w:hAnsi="Calibri" w:cs="Arial"/>
          <w:color w:val="000000" w:themeColor="text1"/>
          <w:sz w:val="20"/>
          <w:szCs w:val="20"/>
        </w:rPr>
        <w:t xml:space="preserve"> pripetilo</w:t>
      </w:r>
      <w:r w:rsidRPr="00FA7F4C">
        <w:rPr>
          <w:rFonts w:ascii="Calibri" w:hAnsi="Calibri" w:cs="Arial"/>
          <w:color w:val="000000" w:themeColor="text1"/>
          <w:sz w:val="20"/>
          <w:szCs w:val="20"/>
        </w:rPr>
        <w:t xml:space="preserve"> 126</w:t>
      </w:r>
      <w:r w:rsidR="00EA5588" w:rsidRPr="00FA7F4C">
        <w:rPr>
          <w:rFonts w:ascii="Calibri" w:hAnsi="Calibri" w:cs="Arial"/>
          <w:color w:val="000000" w:themeColor="text1"/>
          <w:sz w:val="20"/>
          <w:szCs w:val="20"/>
        </w:rPr>
        <w:t xml:space="preserve"> </w:t>
      </w:r>
      <w:r w:rsidRPr="00FA7F4C">
        <w:rPr>
          <w:rFonts w:ascii="Calibri" w:hAnsi="Calibri" w:cs="Arial"/>
          <w:color w:val="000000" w:themeColor="text1"/>
          <w:sz w:val="20"/>
          <w:szCs w:val="20"/>
        </w:rPr>
        <w:t>(</w:t>
      </w:r>
      <w:r w:rsidR="00EA5588" w:rsidRPr="00FA7F4C">
        <w:rPr>
          <w:rFonts w:ascii="Calibri" w:hAnsi="Calibri" w:cs="Arial"/>
          <w:color w:val="000000" w:themeColor="text1"/>
          <w:sz w:val="20"/>
          <w:szCs w:val="20"/>
        </w:rPr>
        <w:t>79</w:t>
      </w:r>
      <w:r w:rsidRPr="00FA7F4C">
        <w:rPr>
          <w:rFonts w:ascii="Calibri" w:hAnsi="Calibri" w:cs="Arial"/>
          <w:color w:val="000000" w:themeColor="text1"/>
          <w:sz w:val="20"/>
          <w:szCs w:val="20"/>
        </w:rPr>
        <w:t>)</w:t>
      </w:r>
      <w:r w:rsidR="00EA5588" w:rsidRPr="00FA7F4C">
        <w:rPr>
          <w:rFonts w:ascii="Calibri" w:hAnsi="Calibri" w:cs="Arial"/>
          <w:color w:val="000000" w:themeColor="text1"/>
          <w:sz w:val="20"/>
          <w:szCs w:val="20"/>
        </w:rPr>
        <w:t xml:space="preserve"> lomov zapornic. </w:t>
      </w:r>
      <w:r w:rsidR="00520DB9" w:rsidRPr="00FA7F4C">
        <w:rPr>
          <w:rFonts w:ascii="Calibri" w:hAnsi="Calibri" w:cs="Arial"/>
          <w:color w:val="000000" w:themeColor="text1"/>
          <w:sz w:val="20"/>
          <w:szCs w:val="20"/>
        </w:rPr>
        <w:t>Kot redna naloga inšpektorjev za ceste se je izvajal inšpekcijski nadzor državnih cest</w:t>
      </w:r>
      <w:r w:rsidR="00E312F4" w:rsidRPr="00FA7F4C">
        <w:rPr>
          <w:rFonts w:ascii="Calibri" w:hAnsi="Calibri" w:cs="Arial"/>
          <w:color w:val="000000" w:themeColor="text1"/>
          <w:sz w:val="20"/>
          <w:szCs w:val="20"/>
        </w:rPr>
        <w:t xml:space="preserve">, </w:t>
      </w:r>
      <w:r w:rsidR="00520DB9" w:rsidRPr="00FA7F4C">
        <w:rPr>
          <w:rFonts w:ascii="Calibri" w:hAnsi="Calibri" w:cs="Arial"/>
          <w:color w:val="000000" w:themeColor="text1"/>
          <w:sz w:val="20"/>
          <w:szCs w:val="20"/>
        </w:rPr>
        <w:t>pripadajoč</w:t>
      </w:r>
      <w:r w:rsidR="00E312F4" w:rsidRPr="00FA7F4C">
        <w:rPr>
          <w:rFonts w:ascii="Calibri" w:hAnsi="Calibri" w:cs="Arial"/>
          <w:color w:val="000000" w:themeColor="text1"/>
          <w:sz w:val="20"/>
          <w:szCs w:val="20"/>
        </w:rPr>
        <w:t xml:space="preserve">e </w:t>
      </w:r>
      <w:r w:rsidR="00520DB9" w:rsidRPr="00FA7F4C">
        <w:rPr>
          <w:rFonts w:ascii="Calibri" w:hAnsi="Calibri" w:cs="Arial"/>
          <w:color w:val="000000" w:themeColor="text1"/>
          <w:sz w:val="20"/>
          <w:szCs w:val="20"/>
        </w:rPr>
        <w:t>prometn</w:t>
      </w:r>
      <w:r w:rsidR="00E312F4" w:rsidRPr="00FA7F4C">
        <w:rPr>
          <w:rFonts w:ascii="Calibri" w:hAnsi="Calibri" w:cs="Arial"/>
          <w:color w:val="000000" w:themeColor="text1"/>
          <w:sz w:val="20"/>
          <w:szCs w:val="20"/>
        </w:rPr>
        <w:t>e</w:t>
      </w:r>
      <w:r w:rsidR="00520DB9" w:rsidRPr="00FA7F4C">
        <w:rPr>
          <w:rFonts w:ascii="Calibri" w:hAnsi="Calibri" w:cs="Arial"/>
          <w:color w:val="000000" w:themeColor="text1"/>
          <w:sz w:val="20"/>
          <w:szCs w:val="20"/>
        </w:rPr>
        <w:t xml:space="preserve"> signalizacij</w:t>
      </w:r>
      <w:r w:rsidR="00E312F4" w:rsidRPr="00FA7F4C">
        <w:rPr>
          <w:rFonts w:ascii="Calibri" w:hAnsi="Calibri" w:cs="Arial"/>
          <w:color w:val="000000" w:themeColor="text1"/>
          <w:sz w:val="20"/>
          <w:szCs w:val="20"/>
        </w:rPr>
        <w:t>e</w:t>
      </w:r>
      <w:r w:rsidR="00520DB9" w:rsidRPr="00FA7F4C">
        <w:rPr>
          <w:rFonts w:ascii="Calibri" w:hAnsi="Calibri" w:cs="Arial"/>
          <w:color w:val="000000" w:themeColor="text1"/>
          <w:sz w:val="20"/>
          <w:szCs w:val="20"/>
        </w:rPr>
        <w:t xml:space="preserve"> in preglednost</w:t>
      </w:r>
      <w:r w:rsidR="00E312F4" w:rsidRPr="00FA7F4C">
        <w:rPr>
          <w:rFonts w:ascii="Calibri" w:hAnsi="Calibri" w:cs="Arial"/>
          <w:color w:val="000000" w:themeColor="text1"/>
          <w:sz w:val="20"/>
          <w:szCs w:val="20"/>
        </w:rPr>
        <w:t>i</w:t>
      </w:r>
      <w:r w:rsidR="00520DB9" w:rsidRPr="00FA7F4C">
        <w:rPr>
          <w:rFonts w:ascii="Calibri" w:hAnsi="Calibri" w:cs="Arial"/>
          <w:color w:val="000000" w:themeColor="text1"/>
          <w:sz w:val="20"/>
          <w:szCs w:val="20"/>
        </w:rPr>
        <w:t xml:space="preserve"> na nivojskih prehodih, pri čemer so bili ob ugotovljenih pomanjkljivostih in nepravilnostih upravljavcem in vzdrževalcem cest odrejeni ustrezni inšpekcijski ukrepi za odpravo </w:t>
      </w:r>
      <w:r w:rsidR="000374EF">
        <w:rPr>
          <w:rFonts w:ascii="Calibri" w:hAnsi="Calibri" w:cs="Arial"/>
          <w:color w:val="000000" w:themeColor="text1"/>
          <w:sz w:val="20"/>
          <w:szCs w:val="20"/>
        </w:rPr>
        <w:t>le-</w:t>
      </w:r>
      <w:r w:rsidR="00520DB9" w:rsidRPr="00FA7F4C">
        <w:rPr>
          <w:rFonts w:ascii="Calibri" w:hAnsi="Calibri" w:cs="Arial"/>
          <w:color w:val="000000" w:themeColor="text1"/>
          <w:sz w:val="20"/>
          <w:szCs w:val="20"/>
        </w:rPr>
        <w:t xml:space="preserve">teh. </w:t>
      </w:r>
    </w:p>
    <w:p w14:paraId="2E362F62" w14:textId="77777777" w:rsidR="002C780E" w:rsidRPr="00FA7F4C" w:rsidRDefault="002C780E" w:rsidP="00520DB9">
      <w:pPr>
        <w:rPr>
          <w:rFonts w:ascii="Calibri" w:hAnsi="Calibri" w:cs="Arial"/>
          <w:color w:val="000000" w:themeColor="text1"/>
          <w:sz w:val="20"/>
          <w:szCs w:val="20"/>
        </w:rPr>
      </w:pPr>
    </w:p>
    <w:p w14:paraId="613754D0" w14:textId="7A55ABE0" w:rsidR="002C780E" w:rsidRPr="00FA7F4C" w:rsidRDefault="002C780E" w:rsidP="002C780E">
      <w:pPr>
        <w:rPr>
          <w:rFonts w:ascii="Calibri" w:hAnsi="Calibri" w:cs="Arial"/>
          <w:color w:val="000000" w:themeColor="text1"/>
          <w:sz w:val="20"/>
          <w:szCs w:val="20"/>
        </w:rPr>
      </w:pPr>
      <w:r w:rsidRPr="00FA7F4C">
        <w:rPr>
          <w:rFonts w:ascii="Calibri" w:hAnsi="Calibri" w:cs="Arial"/>
          <w:color w:val="000000" w:themeColor="text1"/>
          <w:sz w:val="20"/>
          <w:szCs w:val="20"/>
        </w:rPr>
        <w:t xml:space="preserve">Kot redna naloga inšpektorjev za ceste se je izvajal inšpekcijski nadzor državnih cest s pripadajočo prometno signalizacijo in </w:t>
      </w:r>
      <w:r w:rsidR="000374EF">
        <w:rPr>
          <w:rFonts w:ascii="Calibri" w:hAnsi="Calibri" w:cs="Arial"/>
          <w:color w:val="000000" w:themeColor="text1"/>
          <w:sz w:val="20"/>
          <w:szCs w:val="20"/>
        </w:rPr>
        <w:t xml:space="preserve">nadzor </w:t>
      </w:r>
      <w:r w:rsidRPr="00FA7F4C">
        <w:rPr>
          <w:rFonts w:ascii="Calibri" w:hAnsi="Calibri" w:cs="Arial"/>
          <w:color w:val="000000" w:themeColor="text1"/>
          <w:sz w:val="20"/>
          <w:szCs w:val="20"/>
        </w:rPr>
        <w:t>preglednosti prostor</w:t>
      </w:r>
      <w:r w:rsidR="000374EF">
        <w:rPr>
          <w:rFonts w:ascii="Calibri" w:hAnsi="Calibri" w:cs="Arial"/>
          <w:color w:val="000000" w:themeColor="text1"/>
          <w:sz w:val="20"/>
          <w:szCs w:val="20"/>
        </w:rPr>
        <w:t>a</w:t>
      </w:r>
      <w:r w:rsidRPr="00FA7F4C">
        <w:rPr>
          <w:rFonts w:ascii="Calibri" w:hAnsi="Calibri" w:cs="Arial"/>
          <w:color w:val="000000" w:themeColor="text1"/>
          <w:sz w:val="20"/>
          <w:szCs w:val="20"/>
        </w:rPr>
        <w:t xml:space="preserve"> izven pragovnega pasu na nezavarovanih nivojskih prehodih</w:t>
      </w:r>
      <w:r w:rsidR="000374EF">
        <w:rPr>
          <w:rFonts w:ascii="Calibri" w:hAnsi="Calibri" w:cs="Arial"/>
          <w:color w:val="000000" w:themeColor="text1"/>
          <w:sz w:val="20"/>
          <w:szCs w:val="20"/>
        </w:rPr>
        <w:t>,</w:t>
      </w:r>
      <w:r w:rsidRPr="00FA7F4C">
        <w:rPr>
          <w:rFonts w:ascii="Calibri" w:hAnsi="Calibri" w:cs="Arial"/>
          <w:color w:val="000000" w:themeColor="text1"/>
          <w:sz w:val="20"/>
          <w:szCs w:val="20"/>
        </w:rPr>
        <w:t xml:space="preserve"> pri čemer so bili ob ugotovljenih pomanjkljivostih in nepravilnostih upravljavcem in vzdrževalcem cest odrejeni ustrezni inšpekcijski ukrepi za odpravo le-teh. </w:t>
      </w:r>
    </w:p>
    <w:p w14:paraId="22BD947E" w14:textId="77777777" w:rsidR="002C780E" w:rsidRPr="00FA7F4C" w:rsidRDefault="002C780E" w:rsidP="002C780E">
      <w:pPr>
        <w:rPr>
          <w:rFonts w:ascii="Calibri" w:hAnsi="Calibri" w:cs="Arial"/>
          <w:color w:val="000000" w:themeColor="text1"/>
          <w:sz w:val="20"/>
          <w:szCs w:val="20"/>
        </w:rPr>
      </w:pPr>
    </w:p>
    <w:p w14:paraId="6FC48536" w14:textId="1FDF31C6" w:rsidR="002C780E" w:rsidRPr="00FA7F4C" w:rsidRDefault="002C780E" w:rsidP="00520DB9">
      <w:pPr>
        <w:rPr>
          <w:rFonts w:ascii="Calibri" w:hAnsi="Calibri" w:cs="Arial"/>
          <w:color w:val="000000" w:themeColor="text1"/>
          <w:sz w:val="20"/>
          <w:szCs w:val="20"/>
        </w:rPr>
      </w:pPr>
      <w:r w:rsidRPr="00FA7F4C">
        <w:rPr>
          <w:rFonts w:ascii="Calibri" w:hAnsi="Calibri" w:cs="Arial"/>
          <w:color w:val="000000" w:themeColor="text1"/>
          <w:sz w:val="20"/>
          <w:szCs w:val="20"/>
        </w:rPr>
        <w:t>Inšpektorji za železniški promet so izvajali red</w:t>
      </w:r>
      <w:r w:rsidR="000374EF">
        <w:rPr>
          <w:rFonts w:ascii="Calibri" w:hAnsi="Calibri" w:cs="Arial"/>
          <w:color w:val="000000" w:themeColor="text1"/>
          <w:sz w:val="20"/>
          <w:szCs w:val="20"/>
        </w:rPr>
        <w:t>e</w:t>
      </w:r>
      <w:r w:rsidRPr="00FA7F4C">
        <w:rPr>
          <w:rFonts w:ascii="Calibri" w:hAnsi="Calibri" w:cs="Arial"/>
          <w:color w:val="000000" w:themeColor="text1"/>
          <w:sz w:val="20"/>
          <w:szCs w:val="20"/>
        </w:rPr>
        <w:t>n in poostren inšpekcijski nadzor na nivojskih prehodih. Pri tem so opravili nadzore nad vzdrževanjem in delovanjem naprav za zavarovanje prometa (SVN), vzdrževanjem infrastrukture nivojskih prehodov, obveščanj</w:t>
      </w:r>
      <w:r w:rsidR="000374EF">
        <w:rPr>
          <w:rFonts w:ascii="Calibri" w:hAnsi="Calibri" w:cs="Arial"/>
          <w:color w:val="000000" w:themeColor="text1"/>
          <w:sz w:val="20"/>
          <w:szCs w:val="20"/>
        </w:rPr>
        <w:t>em</w:t>
      </w:r>
      <w:r w:rsidRPr="00FA7F4C">
        <w:rPr>
          <w:rFonts w:ascii="Calibri" w:hAnsi="Calibri" w:cs="Arial"/>
          <w:color w:val="000000" w:themeColor="text1"/>
          <w:sz w:val="20"/>
          <w:szCs w:val="20"/>
        </w:rPr>
        <w:t xml:space="preserve"> vlakovnega osebja o napakah na nivojskih prehodih s strani prometnikov </w:t>
      </w:r>
      <w:r w:rsidR="000374EF">
        <w:rPr>
          <w:rFonts w:ascii="Calibri" w:hAnsi="Calibri" w:cs="Arial"/>
          <w:color w:val="000000" w:themeColor="text1"/>
          <w:sz w:val="20"/>
          <w:szCs w:val="20"/>
        </w:rPr>
        <w:t>in</w:t>
      </w:r>
      <w:r w:rsidRPr="00FA7F4C">
        <w:rPr>
          <w:rFonts w:ascii="Calibri" w:hAnsi="Calibri" w:cs="Arial"/>
          <w:color w:val="000000" w:themeColor="text1"/>
          <w:sz w:val="20"/>
          <w:szCs w:val="20"/>
        </w:rPr>
        <w:t xml:space="preserve"> evidentiranje</w:t>
      </w:r>
      <w:r w:rsidR="000374EF">
        <w:rPr>
          <w:rFonts w:ascii="Calibri" w:hAnsi="Calibri" w:cs="Arial"/>
          <w:color w:val="000000" w:themeColor="text1"/>
          <w:sz w:val="20"/>
          <w:szCs w:val="20"/>
        </w:rPr>
        <w:t>m</w:t>
      </w:r>
      <w:r w:rsidRPr="00FA7F4C">
        <w:rPr>
          <w:rFonts w:ascii="Calibri" w:hAnsi="Calibri" w:cs="Arial"/>
          <w:color w:val="000000" w:themeColor="text1"/>
          <w:sz w:val="20"/>
          <w:szCs w:val="20"/>
        </w:rPr>
        <w:t xml:space="preserve"> okvar kontrolnih signalov na nivojskih prehodih </w:t>
      </w:r>
      <w:r w:rsidR="000374EF">
        <w:rPr>
          <w:rFonts w:ascii="Calibri" w:hAnsi="Calibri" w:cs="Arial"/>
          <w:color w:val="000000" w:themeColor="text1"/>
          <w:sz w:val="20"/>
          <w:szCs w:val="20"/>
        </w:rPr>
        <w:t>ter</w:t>
      </w:r>
      <w:r w:rsidRPr="00FA7F4C">
        <w:rPr>
          <w:rFonts w:ascii="Calibri" w:hAnsi="Calibri" w:cs="Arial"/>
          <w:color w:val="000000" w:themeColor="text1"/>
          <w:sz w:val="20"/>
          <w:szCs w:val="20"/>
        </w:rPr>
        <w:t xml:space="preserve"> ukrepanje</w:t>
      </w:r>
      <w:r w:rsidR="000374EF">
        <w:rPr>
          <w:rFonts w:ascii="Calibri" w:hAnsi="Calibri" w:cs="Arial"/>
          <w:color w:val="000000" w:themeColor="text1"/>
          <w:sz w:val="20"/>
          <w:szCs w:val="20"/>
        </w:rPr>
        <w:t>m</w:t>
      </w:r>
      <w:r w:rsidRPr="00FA7F4C">
        <w:rPr>
          <w:rFonts w:ascii="Calibri" w:hAnsi="Calibri" w:cs="Arial"/>
          <w:color w:val="000000" w:themeColor="text1"/>
          <w:sz w:val="20"/>
          <w:szCs w:val="20"/>
        </w:rPr>
        <w:t xml:space="preserve"> strojnega osebja. Po ugotovljenih pomanjkljivostih in nepravilnostih so bili upravljavcu javne železniške infrastrukture ali </w:t>
      </w:r>
      <w:r w:rsidR="000374EF">
        <w:rPr>
          <w:rFonts w:ascii="Calibri" w:hAnsi="Calibri" w:cs="Arial"/>
          <w:color w:val="000000" w:themeColor="text1"/>
          <w:sz w:val="20"/>
          <w:szCs w:val="20"/>
        </w:rPr>
        <w:t>pre</w:t>
      </w:r>
      <w:r w:rsidRPr="00FA7F4C">
        <w:rPr>
          <w:rFonts w:ascii="Calibri" w:hAnsi="Calibri" w:cs="Arial"/>
          <w:color w:val="000000" w:themeColor="text1"/>
          <w:sz w:val="20"/>
          <w:szCs w:val="20"/>
        </w:rPr>
        <w:t xml:space="preserve">ostalim zavezancem (lastnikom različnih nepremičnin) odrejeni in izrečeni ustrezni inšpekcijski ter prekrškovni ukrepi. </w:t>
      </w:r>
    </w:p>
    <w:p w14:paraId="754832AC" w14:textId="77777777" w:rsidR="00520DB9" w:rsidRPr="00B16853" w:rsidRDefault="00520DB9" w:rsidP="00243B4E">
      <w:pPr>
        <w:spacing w:line="260" w:lineRule="exact"/>
        <w:rPr>
          <w:rFonts w:ascii="Calibri" w:hAnsi="Calibri" w:cs="Calibri"/>
          <w:sz w:val="20"/>
          <w:szCs w:val="20"/>
        </w:rPr>
      </w:pPr>
    </w:p>
    <w:p w14:paraId="6DCCD9AE" w14:textId="77777777" w:rsidR="00E53DF3" w:rsidRPr="00B16853" w:rsidRDefault="00E53DF3" w:rsidP="0057203F">
      <w:pPr>
        <w:pStyle w:val="Odstavekseznama"/>
        <w:keepNext/>
        <w:numPr>
          <w:ilvl w:val="0"/>
          <w:numId w:val="16"/>
        </w:numPr>
        <w:spacing w:before="240" w:after="60" w:line="240" w:lineRule="auto"/>
        <w:outlineLvl w:val="1"/>
        <w:rPr>
          <w:rFonts w:ascii="Calibri" w:hAnsi="Calibri" w:cs="Calibri"/>
          <w:b/>
          <w:bCs/>
          <w:i/>
          <w:iCs/>
          <w:vanish/>
          <w:sz w:val="20"/>
          <w:szCs w:val="20"/>
        </w:rPr>
      </w:pPr>
      <w:bookmarkStart w:id="195" w:name="_Toc446052719"/>
      <w:bookmarkStart w:id="196" w:name="_Toc452545210"/>
      <w:bookmarkStart w:id="197" w:name="_Toc482004109"/>
      <w:bookmarkStart w:id="198" w:name="_Toc482004293"/>
      <w:bookmarkStart w:id="199" w:name="_Toc482009860"/>
      <w:bookmarkStart w:id="200" w:name="_Toc482012156"/>
      <w:bookmarkStart w:id="201" w:name="_Toc482012755"/>
      <w:bookmarkStart w:id="202" w:name="_Toc486936562"/>
      <w:bookmarkStart w:id="203" w:name="_Toc486936792"/>
      <w:bookmarkStart w:id="204" w:name="_Toc486937340"/>
      <w:bookmarkStart w:id="205" w:name="_Toc507402193"/>
      <w:bookmarkStart w:id="206" w:name="_Toc507402287"/>
      <w:bookmarkStart w:id="207" w:name="_Toc512348185"/>
      <w:bookmarkStart w:id="208" w:name="_Toc512412920"/>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6C7E94F" w14:textId="77777777" w:rsidR="00E53DF3" w:rsidRPr="00B16853" w:rsidRDefault="00E53DF3" w:rsidP="0057203F">
      <w:pPr>
        <w:pStyle w:val="Odstavekseznama"/>
        <w:keepNext/>
        <w:numPr>
          <w:ilvl w:val="1"/>
          <w:numId w:val="16"/>
        </w:numPr>
        <w:spacing w:before="240" w:after="60" w:line="240" w:lineRule="auto"/>
        <w:outlineLvl w:val="1"/>
        <w:rPr>
          <w:rFonts w:ascii="Calibri" w:hAnsi="Calibri" w:cs="Calibri"/>
          <w:b/>
          <w:bCs/>
          <w:i/>
          <w:iCs/>
          <w:vanish/>
          <w:sz w:val="20"/>
          <w:szCs w:val="20"/>
        </w:rPr>
      </w:pPr>
      <w:bookmarkStart w:id="209" w:name="_Toc446052720"/>
      <w:bookmarkStart w:id="210" w:name="_Toc452545211"/>
      <w:bookmarkStart w:id="211" w:name="_Toc482004110"/>
      <w:bookmarkStart w:id="212" w:name="_Toc482004294"/>
      <w:bookmarkStart w:id="213" w:name="_Toc482009861"/>
      <w:bookmarkStart w:id="214" w:name="_Toc482012157"/>
      <w:bookmarkStart w:id="215" w:name="_Toc482012756"/>
      <w:bookmarkStart w:id="216" w:name="_Toc486936563"/>
      <w:bookmarkStart w:id="217" w:name="_Toc486936793"/>
      <w:bookmarkStart w:id="218" w:name="_Toc486937341"/>
      <w:bookmarkStart w:id="219" w:name="_Toc507402194"/>
      <w:bookmarkStart w:id="220" w:name="_Toc507402288"/>
      <w:bookmarkStart w:id="221" w:name="_Toc512348186"/>
      <w:bookmarkStart w:id="222" w:name="_Toc512412921"/>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1E4E7AB4" w14:textId="5B211774" w:rsidR="00E53DF3" w:rsidRPr="00B16853" w:rsidRDefault="009500EE" w:rsidP="009500EE">
      <w:pPr>
        <w:pStyle w:val="Naslov2"/>
        <w:rPr>
          <w:lang w:eastAsia="sl-SI"/>
        </w:rPr>
      </w:pPr>
      <w:bookmarkStart w:id="223" w:name="_Toc512412922"/>
      <w:r>
        <w:t>4.11</w:t>
      </w:r>
      <w:r w:rsidR="001B304F" w:rsidRPr="001B304F">
        <w:t xml:space="preserve"> </w:t>
      </w:r>
      <w:r w:rsidR="000140D3">
        <w:t>REALIZACIJA NALOG NA DRUGIH PODROČJIH</w:t>
      </w:r>
      <w:r w:rsidR="00E53DF3" w:rsidRPr="00B16853">
        <w:rPr>
          <w:lang w:eastAsia="sl-SI"/>
        </w:rPr>
        <w:t xml:space="preserve">, KI </w:t>
      </w:r>
      <w:r w:rsidR="00523D57">
        <w:rPr>
          <w:lang w:eastAsia="sl-SI"/>
        </w:rPr>
        <w:t>V ReNPVCP13-22 NISO ZAJETE</w:t>
      </w:r>
      <w:bookmarkEnd w:id="223"/>
    </w:p>
    <w:p w14:paraId="43C620A9" w14:textId="77777777" w:rsidR="0028074B" w:rsidRPr="00B16853" w:rsidRDefault="0028074B" w:rsidP="0028074B"/>
    <w:p w14:paraId="22DFC1FF" w14:textId="33C5EE08" w:rsidR="00191C4C" w:rsidRPr="00B16853" w:rsidRDefault="00191C4C" w:rsidP="00191C4C">
      <w:pPr>
        <w:rPr>
          <w:rFonts w:ascii="Calibri" w:hAnsi="Calibri" w:cs="Calibri"/>
          <w:b/>
          <w:i/>
          <w:color w:val="1F497D"/>
          <w:sz w:val="20"/>
          <w:szCs w:val="20"/>
        </w:rPr>
      </w:pPr>
      <w:r w:rsidRPr="00B16853">
        <w:rPr>
          <w:rFonts w:ascii="Calibri" w:hAnsi="Calibri" w:cs="Calibri"/>
          <w:b/>
          <w:i/>
          <w:color w:val="1F497D"/>
          <w:sz w:val="20"/>
          <w:szCs w:val="20"/>
        </w:rPr>
        <w:t>CILJ: zagotovit</w:t>
      </w:r>
      <w:r w:rsidR="00A33A24">
        <w:rPr>
          <w:rFonts w:ascii="Calibri" w:hAnsi="Calibri" w:cs="Calibri"/>
          <w:b/>
          <w:i/>
          <w:color w:val="1F497D"/>
          <w:sz w:val="20"/>
          <w:szCs w:val="20"/>
        </w:rPr>
        <w:t>ev</w:t>
      </w:r>
      <w:r w:rsidRPr="00B16853">
        <w:rPr>
          <w:rFonts w:ascii="Calibri" w:hAnsi="Calibri" w:cs="Calibri"/>
          <w:b/>
          <w:i/>
          <w:color w:val="1F497D"/>
          <w:sz w:val="20"/>
          <w:szCs w:val="20"/>
        </w:rPr>
        <w:t xml:space="preserve"> evropsk</w:t>
      </w:r>
      <w:r w:rsidR="00786E6B">
        <w:rPr>
          <w:rFonts w:ascii="Calibri" w:hAnsi="Calibri" w:cs="Calibri"/>
          <w:b/>
          <w:i/>
          <w:color w:val="1F497D"/>
          <w:sz w:val="20"/>
          <w:szCs w:val="20"/>
        </w:rPr>
        <w:t>o</w:t>
      </w:r>
      <w:r w:rsidRPr="00B16853">
        <w:rPr>
          <w:rFonts w:ascii="Calibri" w:hAnsi="Calibri" w:cs="Calibri"/>
          <w:b/>
          <w:i/>
          <w:color w:val="1F497D"/>
          <w:sz w:val="20"/>
          <w:szCs w:val="20"/>
        </w:rPr>
        <w:t xml:space="preserve"> primerljiv</w:t>
      </w:r>
      <w:r w:rsidR="00A33A24">
        <w:rPr>
          <w:rFonts w:ascii="Calibri" w:hAnsi="Calibri" w:cs="Calibri"/>
          <w:b/>
          <w:i/>
          <w:color w:val="1F497D"/>
          <w:sz w:val="20"/>
          <w:szCs w:val="20"/>
        </w:rPr>
        <w:t>e</w:t>
      </w:r>
      <w:r w:rsidRPr="00B16853">
        <w:rPr>
          <w:rFonts w:ascii="Calibri" w:hAnsi="Calibri" w:cs="Calibri"/>
          <w:b/>
          <w:i/>
          <w:color w:val="1F497D"/>
          <w:sz w:val="20"/>
          <w:szCs w:val="20"/>
        </w:rPr>
        <w:t xml:space="preserve"> prometn</w:t>
      </w:r>
      <w:r w:rsidR="00A33A24">
        <w:rPr>
          <w:rFonts w:ascii="Calibri" w:hAnsi="Calibri" w:cs="Calibri"/>
          <w:b/>
          <w:i/>
          <w:color w:val="1F497D"/>
          <w:sz w:val="20"/>
          <w:szCs w:val="20"/>
        </w:rPr>
        <w:t>e</w:t>
      </w:r>
      <w:r w:rsidRPr="00B16853">
        <w:rPr>
          <w:rFonts w:ascii="Calibri" w:hAnsi="Calibri" w:cs="Calibri"/>
          <w:b/>
          <w:i/>
          <w:color w:val="1F497D"/>
          <w:sz w:val="20"/>
          <w:szCs w:val="20"/>
        </w:rPr>
        <w:t xml:space="preserve"> zakonodaj</w:t>
      </w:r>
      <w:r w:rsidR="00A33A24">
        <w:rPr>
          <w:rFonts w:ascii="Calibri" w:hAnsi="Calibri" w:cs="Calibri"/>
          <w:b/>
          <w:i/>
          <w:color w:val="1F497D"/>
          <w:sz w:val="20"/>
          <w:szCs w:val="20"/>
        </w:rPr>
        <w:t>e</w:t>
      </w:r>
    </w:p>
    <w:p w14:paraId="7D221BDD" w14:textId="77777777" w:rsidR="00191C4C" w:rsidRPr="00B16853" w:rsidRDefault="00191C4C" w:rsidP="0028074B"/>
    <w:p w14:paraId="2093F163" w14:textId="08B577A6" w:rsidR="0028074B" w:rsidRDefault="00976139" w:rsidP="0028074B">
      <w:pPr>
        <w:rPr>
          <w:rFonts w:ascii="Calibri" w:hAnsi="Calibri"/>
          <w:sz w:val="20"/>
          <w:szCs w:val="20"/>
        </w:rPr>
      </w:pPr>
      <w:r w:rsidRPr="00B16853">
        <w:rPr>
          <w:rFonts w:ascii="Calibri" w:hAnsi="Calibri"/>
          <w:sz w:val="20"/>
          <w:szCs w:val="20"/>
        </w:rPr>
        <w:t>Na varnost cestnega prometa pomembn</w:t>
      </w:r>
      <w:r w:rsidR="00E312F4">
        <w:rPr>
          <w:rFonts w:ascii="Calibri" w:hAnsi="Calibri"/>
          <w:sz w:val="20"/>
          <w:szCs w:val="20"/>
        </w:rPr>
        <w:t>o</w:t>
      </w:r>
      <w:r w:rsidRPr="00B16853">
        <w:rPr>
          <w:rFonts w:ascii="Calibri" w:hAnsi="Calibri"/>
          <w:sz w:val="20"/>
          <w:szCs w:val="20"/>
        </w:rPr>
        <w:t xml:space="preserve"> vpliv</w:t>
      </w:r>
      <w:r w:rsidR="00E312F4">
        <w:rPr>
          <w:rFonts w:ascii="Calibri" w:hAnsi="Calibri"/>
          <w:sz w:val="20"/>
          <w:szCs w:val="20"/>
        </w:rPr>
        <w:t>a</w:t>
      </w:r>
      <w:r w:rsidRPr="00B16853">
        <w:rPr>
          <w:rFonts w:ascii="Calibri" w:hAnsi="Calibri"/>
          <w:sz w:val="20"/>
          <w:szCs w:val="20"/>
        </w:rPr>
        <w:t xml:space="preserve"> tudi ustrezna zakonodaja</w:t>
      </w:r>
      <w:r w:rsidRPr="00B16853">
        <w:t xml:space="preserve">. </w:t>
      </w:r>
      <w:r w:rsidRPr="00B16853">
        <w:rPr>
          <w:rFonts w:ascii="Calibri" w:hAnsi="Calibri"/>
          <w:sz w:val="20"/>
          <w:szCs w:val="20"/>
        </w:rPr>
        <w:t>V</w:t>
      </w:r>
      <w:r w:rsidR="0028074B" w:rsidRPr="00B16853">
        <w:rPr>
          <w:rFonts w:ascii="Calibri" w:hAnsi="Calibri"/>
          <w:sz w:val="20"/>
          <w:szCs w:val="20"/>
        </w:rPr>
        <w:t xml:space="preserve"> skladu z Obdobnim načrtom za zagotavljanje varnosti cestnega prometa za leti </w:t>
      </w:r>
      <w:smartTag w:uri="urn:schemas-microsoft-com:office:smarttags" w:element="metricconverter">
        <w:smartTagPr>
          <w:attr w:name="ProductID" w:val="2015 in"/>
        </w:smartTagPr>
        <w:r w:rsidR="0028074B" w:rsidRPr="00B16853">
          <w:rPr>
            <w:rFonts w:ascii="Calibri" w:hAnsi="Calibri"/>
            <w:sz w:val="20"/>
            <w:szCs w:val="20"/>
          </w:rPr>
          <w:t>2015 in</w:t>
        </w:r>
      </w:smartTag>
      <w:r w:rsidR="0028074B" w:rsidRPr="00B16853">
        <w:rPr>
          <w:rFonts w:ascii="Calibri" w:hAnsi="Calibri"/>
          <w:sz w:val="20"/>
          <w:szCs w:val="20"/>
        </w:rPr>
        <w:t xml:space="preserve"> 2016 so bili </w:t>
      </w:r>
      <w:r w:rsidRPr="00B16853">
        <w:rPr>
          <w:rFonts w:ascii="Calibri" w:hAnsi="Calibri"/>
          <w:sz w:val="20"/>
          <w:szCs w:val="20"/>
        </w:rPr>
        <w:t>na področju zakonodaje</w:t>
      </w:r>
      <w:r w:rsidR="00E312F4" w:rsidRPr="00E312F4">
        <w:rPr>
          <w:rFonts w:ascii="Calibri" w:hAnsi="Calibri"/>
          <w:sz w:val="20"/>
          <w:szCs w:val="20"/>
        </w:rPr>
        <w:t xml:space="preserve"> </w:t>
      </w:r>
      <w:r w:rsidR="00E312F4" w:rsidRPr="00B16853">
        <w:rPr>
          <w:rFonts w:ascii="Calibri" w:hAnsi="Calibri"/>
          <w:sz w:val="20"/>
          <w:szCs w:val="20"/>
        </w:rPr>
        <w:t>načrtovani dodatni ukrepi</w:t>
      </w:r>
      <w:r w:rsidRPr="00B16853">
        <w:rPr>
          <w:rFonts w:ascii="Calibri" w:hAnsi="Calibri"/>
          <w:sz w:val="20"/>
          <w:szCs w:val="20"/>
        </w:rPr>
        <w:t>:</w:t>
      </w:r>
    </w:p>
    <w:p w14:paraId="2D02D520" w14:textId="77777777" w:rsidR="004D7626" w:rsidRPr="00B16853" w:rsidRDefault="004D7626" w:rsidP="0028074B">
      <w:pPr>
        <w:rPr>
          <w:rFonts w:ascii="Calibri" w:hAnsi="Calibri"/>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119"/>
        <w:gridCol w:w="2976"/>
      </w:tblGrid>
      <w:tr w:rsidR="004D7626" w:rsidRPr="008A4505" w14:paraId="0E37A0C7" w14:textId="77777777" w:rsidTr="004D7626">
        <w:tc>
          <w:tcPr>
            <w:tcW w:w="3652" w:type="dxa"/>
            <w:tcBorders>
              <w:top w:val="single" w:sz="4" w:space="0" w:color="auto"/>
              <w:left w:val="single" w:sz="4" w:space="0" w:color="auto"/>
              <w:bottom w:val="single" w:sz="4" w:space="0" w:color="auto"/>
              <w:right w:val="single" w:sz="4" w:space="0" w:color="auto"/>
            </w:tcBorders>
            <w:shd w:val="clear" w:color="auto" w:fill="auto"/>
          </w:tcPr>
          <w:p w14:paraId="41AFAE5A" w14:textId="77777777" w:rsidR="004D7626" w:rsidRPr="008A4505" w:rsidRDefault="004D7626" w:rsidP="00804147">
            <w:pPr>
              <w:autoSpaceDE w:val="0"/>
              <w:autoSpaceDN w:val="0"/>
              <w:adjustRightInd w:val="0"/>
              <w:rPr>
                <w:rFonts w:ascii="Calibri" w:hAnsi="Calibri" w:cs="Calibri"/>
                <w:b/>
                <w:color w:val="000000"/>
                <w:sz w:val="20"/>
                <w:szCs w:val="20"/>
                <w:lang w:eastAsia="sl-SI"/>
              </w:rPr>
            </w:pPr>
            <w:r w:rsidRPr="008A4505">
              <w:rPr>
                <w:rFonts w:ascii="Calibri" w:hAnsi="Calibri" w:cs="Calibri"/>
                <w:b/>
                <w:color w:val="000000"/>
                <w:sz w:val="20"/>
                <w:szCs w:val="20"/>
                <w:lang w:eastAsia="sl-SI"/>
              </w:rPr>
              <w:t>NAČRTOVANA AKTIVNOST ZA LETO 2015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BC079CE" w14:textId="77777777" w:rsidR="004D7626" w:rsidRPr="008A4505" w:rsidRDefault="004D7626" w:rsidP="00804147">
            <w:pPr>
              <w:autoSpaceDE w:val="0"/>
              <w:autoSpaceDN w:val="0"/>
              <w:adjustRightInd w:val="0"/>
              <w:rPr>
                <w:rFonts w:ascii="Calibri" w:hAnsi="Calibri" w:cs="Calibri"/>
                <w:b/>
                <w:color w:val="000000"/>
                <w:sz w:val="20"/>
                <w:szCs w:val="20"/>
                <w:lang w:eastAsia="sl-SI"/>
              </w:rPr>
            </w:pPr>
            <w:r w:rsidRPr="008A4505">
              <w:rPr>
                <w:rFonts w:ascii="Calibri" w:hAnsi="Calibri" w:cs="Calibri"/>
                <w:b/>
                <w:color w:val="000000"/>
                <w:sz w:val="20"/>
                <w:szCs w:val="20"/>
                <w:lang w:eastAsia="sl-SI"/>
              </w:rPr>
              <w:t>REALIZACIJA</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20D95C5" w14:textId="77777777" w:rsidR="004D7626" w:rsidRPr="008A4505" w:rsidRDefault="004D7626" w:rsidP="00804147">
            <w:pPr>
              <w:autoSpaceDE w:val="0"/>
              <w:autoSpaceDN w:val="0"/>
              <w:adjustRightInd w:val="0"/>
              <w:rPr>
                <w:rFonts w:ascii="Calibri" w:hAnsi="Calibri" w:cs="Calibri"/>
                <w:b/>
                <w:color w:val="000000"/>
                <w:sz w:val="20"/>
                <w:szCs w:val="20"/>
                <w:lang w:eastAsia="sl-SI"/>
              </w:rPr>
            </w:pPr>
            <w:r w:rsidRPr="008A4505">
              <w:rPr>
                <w:rFonts w:ascii="Calibri" w:hAnsi="Calibri" w:cs="Calibri"/>
                <w:b/>
                <w:color w:val="000000"/>
                <w:sz w:val="20"/>
                <w:szCs w:val="20"/>
                <w:lang w:eastAsia="sl-SI"/>
              </w:rPr>
              <w:t>PROBLEMATIKA</w:t>
            </w:r>
          </w:p>
        </w:tc>
      </w:tr>
      <w:tr w:rsidR="004D7626" w:rsidRPr="00B16853" w14:paraId="5F0B0154" w14:textId="77777777" w:rsidTr="004D7626">
        <w:tc>
          <w:tcPr>
            <w:tcW w:w="3652" w:type="dxa"/>
            <w:tcBorders>
              <w:top w:val="single" w:sz="4" w:space="0" w:color="auto"/>
              <w:left w:val="single" w:sz="4" w:space="0" w:color="auto"/>
              <w:bottom w:val="single" w:sz="4" w:space="0" w:color="auto"/>
              <w:right w:val="single" w:sz="4" w:space="0" w:color="auto"/>
            </w:tcBorders>
            <w:shd w:val="clear" w:color="auto" w:fill="auto"/>
          </w:tcPr>
          <w:p w14:paraId="071FAFAA" w14:textId="77777777" w:rsidR="004D7626" w:rsidRPr="004D7626" w:rsidRDefault="004D7626" w:rsidP="004D7626">
            <w:pPr>
              <w:autoSpaceDE w:val="0"/>
              <w:autoSpaceDN w:val="0"/>
              <w:adjustRightInd w:val="0"/>
              <w:rPr>
                <w:rFonts w:ascii="Calibri" w:hAnsi="Calibri" w:cs="Calibri"/>
                <w:color w:val="000000"/>
                <w:sz w:val="20"/>
                <w:szCs w:val="20"/>
                <w:lang w:eastAsia="sl-SI"/>
              </w:rPr>
            </w:pPr>
            <w:r w:rsidRPr="004D7626">
              <w:rPr>
                <w:rFonts w:ascii="Calibri" w:hAnsi="Calibri" w:cs="Calibri"/>
                <w:color w:val="000000"/>
                <w:sz w:val="20"/>
                <w:szCs w:val="20"/>
                <w:lang w:eastAsia="sl-SI"/>
              </w:rPr>
              <w:t>Spremembe in dopolnitve Zakona o prekrških:</w:t>
            </w:r>
          </w:p>
          <w:p w14:paraId="65A2B72A" w14:textId="19B0A4DB" w:rsidR="004D7626" w:rsidRPr="004D7626" w:rsidRDefault="000374EF" w:rsidP="004D7626">
            <w:pPr>
              <w:autoSpaceDE w:val="0"/>
              <w:autoSpaceDN w:val="0"/>
              <w:adjustRightInd w:val="0"/>
              <w:rPr>
                <w:rFonts w:ascii="Calibri" w:hAnsi="Calibri" w:cs="Calibri"/>
                <w:color w:val="000000"/>
                <w:sz w:val="20"/>
                <w:szCs w:val="20"/>
                <w:lang w:eastAsia="sl-SI"/>
              </w:rPr>
            </w:pPr>
            <w:r>
              <w:rPr>
                <w:rFonts w:ascii="Calibri" w:hAnsi="Calibri" w:cs="Calibri"/>
                <w:color w:val="000000"/>
                <w:sz w:val="20"/>
                <w:szCs w:val="20"/>
                <w:lang w:eastAsia="sl-SI"/>
              </w:rPr>
              <w:t>–</w:t>
            </w:r>
            <w:r w:rsidRPr="004D7626">
              <w:rPr>
                <w:rFonts w:ascii="Calibri" w:hAnsi="Calibri" w:cs="Calibri"/>
                <w:color w:val="000000"/>
                <w:sz w:val="20"/>
                <w:szCs w:val="20"/>
                <w:lang w:eastAsia="sl-SI"/>
              </w:rPr>
              <w:t xml:space="preserve"> </w:t>
            </w:r>
            <w:r w:rsidR="004D7626" w:rsidRPr="004D7626">
              <w:rPr>
                <w:rFonts w:ascii="Calibri" w:hAnsi="Calibri" w:cs="Calibri"/>
                <w:color w:val="000000"/>
                <w:sz w:val="20"/>
                <w:szCs w:val="20"/>
                <w:lang w:eastAsia="sl-SI"/>
              </w:rPr>
              <w:t>proučitev možnosti vpeljave pravne podlage za obvezno uporabo alkoholnih ključavnic za osebe, ki jim je bilo izrečeno prenehanje veljavnosti vozniškega dovoljenja zaradi uporabe alkohola v prometu;</w:t>
            </w:r>
          </w:p>
          <w:p w14:paraId="2E59BF1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405BB3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AEBF43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9059809"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6A65CE0"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745BB6A"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933BAA2"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08BAC9F"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96A2C7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93805B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53FA0A2"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5024350"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2DD337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B0B7F04"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314BE28"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DCFC831"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73FDA7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7ACD8D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D070F6F"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2E80E08"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B6F3AA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529C1CF"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DFCCAF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603120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ED6E45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502C2F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5FF0E2B"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4CF728B"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56A2021"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35F5F7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CDE2B0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2257A5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2D44548"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472D2E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41158B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884F67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FEFFD7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4DC581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42D10BF"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FE862C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1223BA4"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956EA21"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660CEE1"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AED4DE0"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CD176C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AC743A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97B4BD0"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A1844DB"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0163451"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EE1C81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6C5EAD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1CEA400"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F767DC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FC4E73A"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FE7A064"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40113F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868ADE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2E413F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2DFBD08"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C63B9D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8DE4AF2"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2EE02D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FEF3B7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7C9CDE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3EDDAA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6EB406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A122DD9"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675986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865691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57D4298" w14:textId="28B13270" w:rsidR="004D7626" w:rsidRPr="004D7626" w:rsidRDefault="000374EF" w:rsidP="004D7626">
            <w:pPr>
              <w:autoSpaceDE w:val="0"/>
              <w:autoSpaceDN w:val="0"/>
              <w:adjustRightInd w:val="0"/>
              <w:rPr>
                <w:rFonts w:ascii="Calibri" w:hAnsi="Calibri" w:cs="Calibri"/>
                <w:color w:val="000000"/>
                <w:sz w:val="20"/>
                <w:szCs w:val="20"/>
                <w:lang w:eastAsia="sl-SI"/>
              </w:rPr>
            </w:pPr>
            <w:r>
              <w:rPr>
                <w:rFonts w:ascii="Calibri" w:hAnsi="Calibri" w:cs="Calibri"/>
                <w:color w:val="000000"/>
                <w:sz w:val="20"/>
                <w:szCs w:val="20"/>
                <w:lang w:eastAsia="sl-SI"/>
              </w:rPr>
              <w:t>–</w:t>
            </w:r>
            <w:r w:rsidR="004D7626" w:rsidRPr="004D7626">
              <w:rPr>
                <w:rFonts w:ascii="Calibri" w:hAnsi="Calibri" w:cs="Calibri"/>
                <w:color w:val="000000"/>
                <w:sz w:val="20"/>
                <w:szCs w:val="20"/>
                <w:lang w:eastAsia="sl-SI"/>
              </w:rPr>
              <w:t xml:space="preserve"> proučitev možnosti za prilagoditev določb ZP-1, ki se nanašajo na prenehanje veljavnosti vozniškega dovoljenja in odložitve izvršitve prenehanja veljavnosti vozniškega dovoljenja (npr. odprava podvajanja postopkov pri odvzemu vozniškega dovoljenja v prekrškovnem postopku in postopkov v zvezi z omejitvijo uporabe vozniškega dovoljenja v upravnih postopkih);</w:t>
            </w:r>
          </w:p>
          <w:p w14:paraId="31706D4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11D0F24"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2DAA37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8BD8F00"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B23E87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B9AD60F"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E12BE5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01CCE9E"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C2F7A6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476EC8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15CB23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C2E94AC"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20A3B0A"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D87BD1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B6DAF48"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9EA697F"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0DE0F37"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1FAA845"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8161922"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2CF24C9"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FC32164"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0B6F66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51F967A6"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680A3374" w14:textId="30E8B41A" w:rsidR="004D7626" w:rsidRPr="004D7626" w:rsidRDefault="000374EF" w:rsidP="004D7626">
            <w:pPr>
              <w:autoSpaceDE w:val="0"/>
              <w:autoSpaceDN w:val="0"/>
              <w:adjustRightInd w:val="0"/>
              <w:rPr>
                <w:rFonts w:ascii="Calibri" w:hAnsi="Calibri" w:cs="Calibri"/>
                <w:color w:val="000000"/>
                <w:sz w:val="20"/>
                <w:szCs w:val="20"/>
                <w:lang w:eastAsia="sl-SI"/>
              </w:rPr>
            </w:pPr>
            <w:r>
              <w:rPr>
                <w:rFonts w:ascii="Calibri" w:hAnsi="Calibri" w:cs="Calibri"/>
                <w:color w:val="000000"/>
                <w:sz w:val="20"/>
                <w:szCs w:val="20"/>
                <w:lang w:eastAsia="sl-SI"/>
              </w:rPr>
              <w:t>–</w:t>
            </w:r>
            <w:r w:rsidR="004D7626" w:rsidRPr="004D7626">
              <w:rPr>
                <w:rFonts w:ascii="Calibri" w:hAnsi="Calibri" w:cs="Calibri"/>
                <w:color w:val="000000"/>
                <w:sz w:val="20"/>
                <w:szCs w:val="20"/>
                <w:lang w:eastAsia="sl-SI"/>
              </w:rPr>
              <w:t xml:space="preserve"> proučitev možnosti za poenostavitev prekrškovnega postopka v primerih kršitev pravil cestnega prometa (Policija).</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A64D569"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395C090B"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1AD3B40E" w14:textId="6A5212DF" w:rsidR="004D7626" w:rsidRPr="004D7626" w:rsidRDefault="004D7626" w:rsidP="004D7626">
            <w:pPr>
              <w:autoSpaceDE w:val="0"/>
              <w:autoSpaceDN w:val="0"/>
              <w:adjustRightInd w:val="0"/>
              <w:rPr>
                <w:rFonts w:ascii="Calibri" w:hAnsi="Calibri" w:cs="Calibri"/>
                <w:color w:val="000000"/>
                <w:sz w:val="20"/>
                <w:szCs w:val="20"/>
                <w:lang w:eastAsia="sl-SI"/>
              </w:rPr>
            </w:pPr>
            <w:r w:rsidRPr="004D7626">
              <w:rPr>
                <w:rFonts w:ascii="Calibri" w:hAnsi="Calibri" w:cs="Calibri"/>
                <w:color w:val="000000"/>
                <w:sz w:val="20"/>
                <w:szCs w:val="20"/>
                <w:lang w:eastAsia="sl-SI"/>
              </w:rPr>
              <w:t>Ministrstvo za pravosodje je preučilo možnost vpeljave alkoholnih ključavnic v pravni red Republike Slovenije in zavzelo stališče, da vpeljava alkoholnih ključavnic – kot sankcije za prekršek – z vidika sistema sankcij za prekrške, ki jih določa 4. člen ZP-1, ni primerna. Morebitna razmišljanja ob uvedbi alkoholnih ključavnic v Republiki Sloveniji, glede na to, da že imamo koherenten sistem obravnavanja kršiteljev cestnoprometnih predpisov v okviru prekrškovnega prava, ter glede na možnost izreka (stranskih) sankcij oziroma varnostnih ukrepov v kazenskem postopku, morajo biti zato toliko bolj premišljena, saj instituta ne gre (brez vrednostne umestitve v obstoječi sistem) preprosto prenesti v pravni red Republike Slovenije. Po razpoložljivih informacijah (iz tujine) gre namreč za relativno drag institut, ki je namenjen zelo ozkemu krogu prepovedanih ravnanj, ob tem pa se je treba zavedati, da bi vpeljava alkoholnih ključavnic pomenila relativiziranje načela ničelne tolerance do alkohola v cestnem prometu, kar pa po našem mnenju zagotovo ni sporočilo, ki bi ga želeli z uvedbo alkoholnih ključavnic sporočiti. Poleg navedenega menimo, da bi institut vožnje z alkoholno ključavnico skoraj zagotovo postal »žrtev lastnega uspeha«, če bi storilci poleg izjemno visokih glob, plačila zdravniških pregledov in delavnic morali nositi še visoke stroške uporabe alkoholnih ključavnic – vožnja z alkoholno ključavnico bi v tem primeru bolj kot preventivni mehanizem delovala kot dodatna kazen, ki pa jo je mogoče preprosto obiti – po naši oceni bi osebe v tem primeru raje sprejele prenehanje veljavnosti vozniškega dovoljenja, morebitno odvzeto vozilo pa, kot je že sedaj praksa, nadomestile z drugim (poceni) vozilom, kar bi na koncu pomenilo, da bi kljub prizadevanjem zakonodajalca na cestah še vedno vozili nevarni (vinjeni) vozniki. Kaznovalno naravo alkoholnih ključavnic bi bilo seveda mogoče omiliti na način, da bi stroške alkoholnih ključavnic krila država, pri čemer pa po našem mnenju ponovno pridemo v konflikt z načelom ničelne tolerance do vinjenih voznikov – nevarnih oseb si nihče ne želi v prometu, vendar bi po drugi strani država financirala drag preventivni ukrep, ki je glede na ekonomsko stanje v Republiki Sloveniji po vsej verjetnosti nesorazmeren glede na učinke, ki bi jih sicer prinesel.</w:t>
            </w:r>
          </w:p>
          <w:p w14:paraId="46AF3462"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4A796F6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2FB3165D"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46DA8C2" w14:textId="00B0688D" w:rsidR="004D7626" w:rsidRPr="004D7626" w:rsidRDefault="004D7626" w:rsidP="004D7626">
            <w:pPr>
              <w:autoSpaceDE w:val="0"/>
              <w:autoSpaceDN w:val="0"/>
              <w:adjustRightInd w:val="0"/>
              <w:rPr>
                <w:rFonts w:ascii="Calibri" w:hAnsi="Calibri" w:cs="Calibri"/>
                <w:color w:val="000000"/>
                <w:sz w:val="20"/>
                <w:szCs w:val="20"/>
                <w:lang w:eastAsia="sl-SI"/>
              </w:rPr>
            </w:pPr>
            <w:r w:rsidRPr="004D7626">
              <w:rPr>
                <w:rFonts w:ascii="Calibri" w:hAnsi="Calibri" w:cs="Calibri"/>
                <w:color w:val="000000"/>
                <w:sz w:val="20"/>
                <w:szCs w:val="20"/>
                <w:lang w:eastAsia="sl-SI"/>
              </w:rPr>
              <w:t>Novi 202.d člen ZP-1 z naslovom »odložitev izvršitve prenehanja veljavnosti vozniškega dovoljenja« po novem onemogoča t. i. »veriženje« odložitve izvršitve prenehanja veljavnosti vozniškega dovoljenja: predlog za odložitev izvršitve prenehanja veljavnosti vozniškega dovoljenja se zavrže, če od dneva poteka preizkusne dobe, določene z zadnjim sklepom o odložitvi prenehanja veljavnosti vozniškega dovoljenja, še nista minili dve leti – četrti odstavek 202.d člena ZP-1. »Dvojnost« postopkov pa se odpravlja z novim petim odstavkom 202.d člena ZP-1, ki ureja primere, ko oseba v postopku predloži zdravniško spričevalo</w:t>
            </w:r>
            <w:r w:rsidR="000374EF">
              <w:rPr>
                <w:rFonts w:ascii="Calibri" w:hAnsi="Calibri" w:cs="Calibri"/>
                <w:color w:val="000000"/>
                <w:sz w:val="20"/>
                <w:szCs w:val="20"/>
                <w:lang w:eastAsia="sl-SI"/>
              </w:rPr>
              <w:t>,</w:t>
            </w:r>
            <w:r w:rsidRPr="004D7626">
              <w:rPr>
                <w:rFonts w:ascii="Calibri" w:hAnsi="Calibri" w:cs="Calibri"/>
                <w:color w:val="000000"/>
                <w:sz w:val="20"/>
                <w:szCs w:val="20"/>
                <w:lang w:eastAsia="sl-SI"/>
              </w:rPr>
              <w:t xml:space="preserve"> iz katerega izhaja, da je trajno nezmožna upravljati motorno vozilo – odložitev izvršitve prenehanja veljavnosti vozniškega dovoljenja v tem primeru ni mogoča. Dvojnost postopkov v novem šestem odstavku 202.d člena ZP-1 pa se delno odpravlja tudi v primeru, ko oseba predloži zdravniško spričevalo</w:t>
            </w:r>
            <w:r w:rsidR="000374EF">
              <w:rPr>
                <w:rFonts w:ascii="Calibri" w:hAnsi="Calibri" w:cs="Calibri"/>
                <w:color w:val="000000"/>
                <w:sz w:val="20"/>
                <w:szCs w:val="20"/>
                <w:lang w:eastAsia="sl-SI"/>
              </w:rPr>
              <w:t>,</w:t>
            </w:r>
            <w:r w:rsidRPr="004D7626">
              <w:rPr>
                <w:rFonts w:ascii="Calibri" w:hAnsi="Calibri" w:cs="Calibri"/>
                <w:color w:val="000000"/>
                <w:sz w:val="20"/>
                <w:szCs w:val="20"/>
                <w:lang w:eastAsia="sl-SI"/>
              </w:rPr>
              <w:t xml:space="preserve"> iz katerega izhaja</w:t>
            </w:r>
            <w:r w:rsidR="000374EF">
              <w:rPr>
                <w:rFonts w:ascii="Calibri" w:hAnsi="Calibri" w:cs="Calibri"/>
                <w:color w:val="000000"/>
                <w:sz w:val="20"/>
                <w:szCs w:val="20"/>
                <w:lang w:eastAsia="sl-SI"/>
              </w:rPr>
              <w:t>, da je</w:t>
            </w:r>
            <w:r w:rsidRPr="004D7626">
              <w:rPr>
                <w:rFonts w:ascii="Calibri" w:hAnsi="Calibri" w:cs="Calibri"/>
                <w:color w:val="000000"/>
                <w:sz w:val="20"/>
                <w:szCs w:val="20"/>
                <w:lang w:eastAsia="sl-SI"/>
              </w:rPr>
              <w:t xml:space="preserve"> začasn</w:t>
            </w:r>
            <w:r w:rsidR="000374EF">
              <w:rPr>
                <w:rFonts w:ascii="Calibri" w:hAnsi="Calibri" w:cs="Calibri"/>
                <w:color w:val="000000"/>
                <w:sz w:val="20"/>
                <w:szCs w:val="20"/>
                <w:lang w:eastAsia="sl-SI"/>
              </w:rPr>
              <w:t>o</w:t>
            </w:r>
            <w:r w:rsidRPr="004D7626">
              <w:rPr>
                <w:rFonts w:ascii="Calibri" w:hAnsi="Calibri" w:cs="Calibri"/>
                <w:color w:val="000000"/>
                <w:sz w:val="20"/>
                <w:szCs w:val="20"/>
                <w:lang w:eastAsia="sl-SI"/>
              </w:rPr>
              <w:t xml:space="preserve"> nezmožn</w:t>
            </w:r>
            <w:r w:rsidR="000374EF">
              <w:rPr>
                <w:rFonts w:ascii="Calibri" w:hAnsi="Calibri" w:cs="Calibri"/>
                <w:color w:val="000000"/>
                <w:sz w:val="20"/>
                <w:szCs w:val="20"/>
                <w:lang w:eastAsia="sl-SI"/>
              </w:rPr>
              <w:t>a</w:t>
            </w:r>
            <w:r w:rsidRPr="004D7626">
              <w:rPr>
                <w:rFonts w:ascii="Calibri" w:hAnsi="Calibri" w:cs="Calibri"/>
                <w:color w:val="000000"/>
                <w:sz w:val="20"/>
                <w:szCs w:val="20"/>
                <w:lang w:eastAsia="sl-SI"/>
              </w:rPr>
              <w:t xml:space="preserve"> upravlja</w:t>
            </w:r>
            <w:r w:rsidR="000374EF">
              <w:rPr>
                <w:rFonts w:ascii="Calibri" w:hAnsi="Calibri" w:cs="Calibri"/>
                <w:color w:val="000000"/>
                <w:sz w:val="20"/>
                <w:szCs w:val="20"/>
                <w:lang w:eastAsia="sl-SI"/>
              </w:rPr>
              <w:t>ti</w:t>
            </w:r>
            <w:r w:rsidRPr="004D7626">
              <w:rPr>
                <w:rFonts w:ascii="Calibri" w:hAnsi="Calibri" w:cs="Calibri"/>
                <w:color w:val="000000"/>
                <w:sz w:val="20"/>
                <w:szCs w:val="20"/>
                <w:lang w:eastAsia="sl-SI"/>
              </w:rPr>
              <w:t xml:space="preserve"> motorn</w:t>
            </w:r>
            <w:r w:rsidR="000374EF">
              <w:rPr>
                <w:rFonts w:ascii="Calibri" w:hAnsi="Calibri" w:cs="Calibri"/>
                <w:color w:val="000000"/>
                <w:sz w:val="20"/>
                <w:szCs w:val="20"/>
                <w:lang w:eastAsia="sl-SI"/>
              </w:rPr>
              <w:t>o</w:t>
            </w:r>
            <w:r w:rsidRPr="004D7626">
              <w:rPr>
                <w:rFonts w:ascii="Calibri" w:hAnsi="Calibri" w:cs="Calibri"/>
                <w:color w:val="000000"/>
                <w:sz w:val="20"/>
                <w:szCs w:val="20"/>
                <w:lang w:eastAsia="sl-SI"/>
              </w:rPr>
              <w:t xml:space="preserve"> vozilo.</w:t>
            </w:r>
          </w:p>
          <w:p w14:paraId="7DEFCC13"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7374FE8B" w14:textId="77777777" w:rsidR="004D7626" w:rsidRPr="004D7626" w:rsidRDefault="004D7626" w:rsidP="004D7626">
            <w:pPr>
              <w:autoSpaceDE w:val="0"/>
              <w:autoSpaceDN w:val="0"/>
              <w:adjustRightInd w:val="0"/>
              <w:rPr>
                <w:rFonts w:ascii="Calibri" w:hAnsi="Calibri" w:cs="Calibri"/>
                <w:color w:val="000000"/>
                <w:sz w:val="20"/>
                <w:szCs w:val="20"/>
                <w:lang w:eastAsia="sl-SI"/>
              </w:rPr>
            </w:pPr>
          </w:p>
          <w:p w14:paraId="026DEC3F" w14:textId="0AA7AB3D" w:rsidR="004D7626" w:rsidRPr="004D7626" w:rsidRDefault="004D7626" w:rsidP="000374EF">
            <w:pPr>
              <w:autoSpaceDE w:val="0"/>
              <w:autoSpaceDN w:val="0"/>
              <w:adjustRightInd w:val="0"/>
              <w:rPr>
                <w:rFonts w:ascii="Calibri" w:hAnsi="Calibri" w:cs="Calibri"/>
                <w:color w:val="000000"/>
                <w:sz w:val="20"/>
                <w:szCs w:val="20"/>
                <w:lang w:eastAsia="sl-SI"/>
              </w:rPr>
            </w:pPr>
            <w:r w:rsidRPr="004D7626">
              <w:rPr>
                <w:rFonts w:ascii="Calibri" w:hAnsi="Calibri" w:cs="Calibri"/>
                <w:color w:val="000000"/>
                <w:sz w:val="20"/>
                <w:szCs w:val="20"/>
                <w:lang w:eastAsia="sl-SI"/>
              </w:rPr>
              <w:t>Zaradi sistemske narave ZP-1 na področju prekrškovnega prava, ki zadeva vse prekrškovne organe, ne le Policijo, poenostavitev hitrega prekrškovnega postopka ni vključena v novelo ZP-1J, saj bi šlo za sistemsko spremembo v obsegu, presega</w:t>
            </w:r>
            <w:r w:rsidR="000374EF">
              <w:rPr>
                <w:rFonts w:ascii="Calibri" w:hAnsi="Calibri" w:cs="Calibri"/>
                <w:color w:val="000000"/>
                <w:sz w:val="20"/>
                <w:szCs w:val="20"/>
                <w:lang w:eastAsia="sl-SI"/>
              </w:rPr>
              <w:t>jočem</w:t>
            </w:r>
            <w:r w:rsidRPr="004D7626">
              <w:rPr>
                <w:rFonts w:ascii="Calibri" w:hAnsi="Calibri" w:cs="Calibri"/>
                <w:color w:val="000000"/>
                <w:sz w:val="20"/>
                <w:szCs w:val="20"/>
                <w:lang w:eastAsia="sl-SI"/>
              </w:rPr>
              <w:t xml:space="preserve"> okvire prekrškovnih postopkov, ki se vodijo v primerih kršitev pravil cestnega prometa. Morebitne poenostavitve hitrega prekrškovnega postopka z vidika drugačne pravne ureditve odločb, ki jih izdajajo prekrškovni organi (ideja o prekrškovnem nalogu), bodo tako predmet razprave ob večji sistemski noveli Zakona o prekrških. To je torej vprašanje, ki ga bo Ministrstvo za pravosodje natančneje proučilo po uveljavitvi novele ZP-1J.</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E0CE070" w14:textId="77777777" w:rsidR="004D7626" w:rsidRPr="004D7626" w:rsidRDefault="004D7626" w:rsidP="004D7626">
            <w:pPr>
              <w:autoSpaceDE w:val="0"/>
              <w:autoSpaceDN w:val="0"/>
              <w:adjustRightInd w:val="0"/>
              <w:rPr>
                <w:rFonts w:ascii="Calibri" w:hAnsi="Calibri" w:cs="Calibri"/>
                <w:b/>
                <w:color w:val="000000"/>
                <w:sz w:val="20"/>
                <w:szCs w:val="20"/>
                <w:lang w:eastAsia="sl-SI"/>
              </w:rPr>
            </w:pPr>
            <w:r w:rsidRPr="004D7626">
              <w:rPr>
                <w:rFonts w:ascii="Calibri" w:hAnsi="Calibri" w:cs="Calibri"/>
                <w:b/>
                <w:color w:val="000000"/>
                <w:sz w:val="20"/>
                <w:szCs w:val="20"/>
                <w:lang w:eastAsia="sl-SI"/>
              </w:rPr>
              <w:t>/</w:t>
            </w:r>
          </w:p>
        </w:tc>
      </w:tr>
    </w:tbl>
    <w:p w14:paraId="673C9CCB" w14:textId="77777777" w:rsidR="004D605C" w:rsidRDefault="004D605C" w:rsidP="004D605C">
      <w:pPr>
        <w:pStyle w:val="Naslov2"/>
      </w:pPr>
    </w:p>
    <w:p w14:paraId="291714A6" w14:textId="6BDC0FAE" w:rsidR="00290825" w:rsidRPr="00B16853" w:rsidRDefault="009500EE" w:rsidP="004D605C">
      <w:pPr>
        <w:pStyle w:val="Naslov2"/>
      </w:pPr>
      <w:bookmarkStart w:id="224" w:name="_Toc512412923"/>
      <w:r>
        <w:t>4.12</w:t>
      </w:r>
      <w:r w:rsidR="00334EAD" w:rsidRPr="00B16853">
        <w:t xml:space="preserve"> NEVLADNE ORGANIZACIJE</w:t>
      </w:r>
      <w:bookmarkEnd w:id="224"/>
    </w:p>
    <w:p w14:paraId="757FEFC1" w14:textId="1B6BCFB9" w:rsidR="00E35B96" w:rsidRPr="00B16853" w:rsidRDefault="00E35B96" w:rsidP="00655520">
      <w:pPr>
        <w:widowControl w:val="0"/>
        <w:rPr>
          <w:rFonts w:ascii="Calibri" w:hAnsi="Calibri" w:cs="Calibri"/>
          <w:b/>
          <w:bCs/>
          <w:i/>
          <w:color w:val="1F497D"/>
          <w:sz w:val="20"/>
          <w:szCs w:val="20"/>
        </w:rPr>
      </w:pPr>
      <w:r w:rsidRPr="00B16853">
        <w:rPr>
          <w:rFonts w:ascii="Calibri" w:hAnsi="Calibri" w:cs="Calibri"/>
          <w:b/>
          <w:bCs/>
          <w:i/>
          <w:color w:val="1F497D"/>
          <w:sz w:val="20"/>
          <w:szCs w:val="20"/>
        </w:rPr>
        <w:t>CILJ</w:t>
      </w:r>
      <w:r w:rsidR="00786E6B">
        <w:rPr>
          <w:rFonts w:ascii="Calibri" w:hAnsi="Calibri" w:cs="Calibri"/>
          <w:b/>
          <w:bCs/>
          <w:i/>
          <w:color w:val="1F497D"/>
          <w:sz w:val="20"/>
          <w:szCs w:val="20"/>
        </w:rPr>
        <w:t>I</w:t>
      </w:r>
      <w:r w:rsidRPr="00B16853">
        <w:rPr>
          <w:rFonts w:ascii="Calibri" w:hAnsi="Calibri" w:cs="Calibri"/>
          <w:b/>
          <w:bCs/>
          <w:i/>
          <w:color w:val="1F497D"/>
          <w:sz w:val="20"/>
          <w:szCs w:val="20"/>
        </w:rPr>
        <w:t xml:space="preserve">: </w:t>
      </w:r>
    </w:p>
    <w:p w14:paraId="481DBBF2" w14:textId="3E3EE880" w:rsidR="00E35B96" w:rsidRPr="00B16853" w:rsidRDefault="00E35B96" w:rsidP="00AF3DF2">
      <w:pPr>
        <w:numPr>
          <w:ilvl w:val="0"/>
          <w:numId w:val="8"/>
        </w:numPr>
        <w:spacing w:line="312" w:lineRule="auto"/>
        <w:rPr>
          <w:rFonts w:ascii="Calibri" w:hAnsi="Calibri" w:cs="Calibri"/>
          <w:b/>
          <w:i/>
          <w:color w:val="1F497D"/>
          <w:sz w:val="20"/>
          <w:szCs w:val="20"/>
        </w:rPr>
      </w:pPr>
      <w:r w:rsidRPr="00B16853">
        <w:rPr>
          <w:rFonts w:ascii="Calibri" w:hAnsi="Calibri" w:cs="Calibri"/>
          <w:b/>
          <w:i/>
          <w:color w:val="1F497D"/>
          <w:sz w:val="20"/>
          <w:szCs w:val="20"/>
        </w:rPr>
        <w:t xml:space="preserve">povečevanje množičnosti pri vključevanju prostovoljcev v </w:t>
      </w:r>
      <w:r w:rsidR="0065077A">
        <w:rPr>
          <w:rFonts w:ascii="Calibri" w:hAnsi="Calibri" w:cs="Calibri"/>
          <w:b/>
          <w:i/>
          <w:color w:val="1F497D"/>
          <w:sz w:val="20"/>
          <w:szCs w:val="20"/>
        </w:rPr>
        <w:t>dejavnost</w:t>
      </w:r>
      <w:r w:rsidRPr="00B16853">
        <w:rPr>
          <w:rFonts w:ascii="Calibri" w:hAnsi="Calibri" w:cs="Calibri"/>
          <w:b/>
          <w:i/>
          <w:color w:val="1F497D"/>
          <w:sz w:val="20"/>
          <w:szCs w:val="20"/>
        </w:rPr>
        <w:t>i za večjo prometno varnost</w:t>
      </w:r>
      <w:r w:rsidR="00E312F4">
        <w:rPr>
          <w:rFonts w:ascii="Calibri" w:hAnsi="Calibri" w:cs="Calibri"/>
          <w:b/>
          <w:i/>
          <w:color w:val="1F497D"/>
          <w:sz w:val="20"/>
          <w:szCs w:val="20"/>
        </w:rPr>
        <w:t>;</w:t>
      </w:r>
    </w:p>
    <w:p w14:paraId="5B82B322" w14:textId="4F59C197" w:rsidR="00E35B96" w:rsidRPr="00B16853" w:rsidRDefault="00E35B96" w:rsidP="00AF3DF2">
      <w:pPr>
        <w:numPr>
          <w:ilvl w:val="0"/>
          <w:numId w:val="8"/>
        </w:numPr>
        <w:spacing w:line="312" w:lineRule="auto"/>
        <w:rPr>
          <w:rFonts w:ascii="Calibri" w:hAnsi="Calibri" w:cs="Calibri"/>
          <w:b/>
          <w:i/>
          <w:color w:val="1F497D"/>
          <w:sz w:val="20"/>
          <w:szCs w:val="20"/>
        </w:rPr>
      </w:pPr>
      <w:r w:rsidRPr="00B16853">
        <w:rPr>
          <w:rFonts w:ascii="Calibri" w:hAnsi="Calibri" w:cs="Calibri"/>
          <w:b/>
          <w:i/>
          <w:color w:val="1F497D"/>
          <w:sz w:val="20"/>
          <w:szCs w:val="20"/>
        </w:rPr>
        <w:t xml:space="preserve">dvig stopnje uspešnosti vseh preventivnih </w:t>
      </w:r>
      <w:r w:rsidR="0065077A">
        <w:rPr>
          <w:rFonts w:ascii="Calibri" w:hAnsi="Calibri" w:cs="Calibri"/>
          <w:b/>
          <w:i/>
          <w:color w:val="1F497D"/>
          <w:sz w:val="20"/>
          <w:szCs w:val="20"/>
        </w:rPr>
        <w:t>dejavnost</w:t>
      </w:r>
      <w:r w:rsidRPr="00B16853">
        <w:rPr>
          <w:rFonts w:ascii="Calibri" w:hAnsi="Calibri" w:cs="Calibri"/>
          <w:b/>
          <w:i/>
          <w:color w:val="1F497D"/>
          <w:sz w:val="20"/>
          <w:szCs w:val="20"/>
        </w:rPr>
        <w:t>i (pešci, kolesarji, varnostni pas, hitrost in druge)</w:t>
      </w:r>
      <w:r w:rsidR="00E312F4">
        <w:rPr>
          <w:rFonts w:ascii="Calibri" w:hAnsi="Calibri" w:cs="Calibri"/>
          <w:b/>
          <w:i/>
          <w:color w:val="1F497D"/>
          <w:sz w:val="20"/>
          <w:szCs w:val="20"/>
        </w:rPr>
        <w:t>;</w:t>
      </w:r>
    </w:p>
    <w:p w14:paraId="401EFAD7" w14:textId="4B027A80" w:rsidR="00E35B96" w:rsidRPr="00B16853" w:rsidRDefault="00E35B96" w:rsidP="00AF3DF2">
      <w:pPr>
        <w:numPr>
          <w:ilvl w:val="0"/>
          <w:numId w:val="8"/>
        </w:numPr>
        <w:spacing w:line="312" w:lineRule="auto"/>
        <w:rPr>
          <w:rFonts w:ascii="Calibri" w:hAnsi="Calibri" w:cs="Calibri"/>
          <w:b/>
          <w:i/>
          <w:color w:val="1F497D"/>
          <w:sz w:val="20"/>
          <w:szCs w:val="20"/>
        </w:rPr>
      </w:pPr>
      <w:r w:rsidRPr="00B16853">
        <w:rPr>
          <w:rFonts w:ascii="Calibri" w:hAnsi="Calibri" w:cs="Calibri"/>
          <w:b/>
          <w:i/>
          <w:color w:val="1F497D"/>
          <w:sz w:val="20"/>
          <w:szCs w:val="20"/>
        </w:rPr>
        <w:t xml:space="preserve">množično vključevanje in strokovno usposabljanje prostovoljcev </w:t>
      </w:r>
      <w:r w:rsidR="00F81AD9">
        <w:rPr>
          <w:rFonts w:ascii="Calibri" w:hAnsi="Calibri" w:cs="Calibri"/>
          <w:b/>
          <w:i/>
          <w:color w:val="1F497D"/>
          <w:sz w:val="20"/>
          <w:szCs w:val="20"/>
        </w:rPr>
        <w:t>za</w:t>
      </w:r>
      <w:r w:rsidRPr="00B16853">
        <w:rPr>
          <w:rFonts w:ascii="Calibri" w:hAnsi="Calibri" w:cs="Calibri"/>
          <w:b/>
          <w:i/>
          <w:color w:val="1F497D"/>
          <w:sz w:val="20"/>
          <w:szCs w:val="20"/>
        </w:rPr>
        <w:t xml:space="preserve"> izvajanje preventivnih </w:t>
      </w:r>
      <w:r w:rsidR="0065077A">
        <w:rPr>
          <w:rFonts w:ascii="Calibri" w:hAnsi="Calibri" w:cs="Calibri"/>
          <w:b/>
          <w:i/>
          <w:color w:val="1F497D"/>
          <w:sz w:val="20"/>
          <w:szCs w:val="20"/>
        </w:rPr>
        <w:t>dejavnost</w:t>
      </w:r>
      <w:r w:rsidRPr="00B16853">
        <w:rPr>
          <w:rFonts w:ascii="Calibri" w:hAnsi="Calibri" w:cs="Calibri"/>
          <w:b/>
          <w:i/>
          <w:color w:val="1F497D"/>
          <w:sz w:val="20"/>
          <w:szCs w:val="20"/>
        </w:rPr>
        <w:t>i</w:t>
      </w:r>
      <w:r w:rsidR="00E312F4">
        <w:rPr>
          <w:rFonts w:ascii="Calibri" w:hAnsi="Calibri" w:cs="Calibri"/>
          <w:b/>
          <w:i/>
          <w:color w:val="1F497D"/>
          <w:sz w:val="20"/>
          <w:szCs w:val="20"/>
        </w:rPr>
        <w:t>;</w:t>
      </w:r>
    </w:p>
    <w:p w14:paraId="7F89DBA0" w14:textId="401532B3" w:rsidR="00E35B96" w:rsidRPr="00B16853" w:rsidRDefault="00E312F4" w:rsidP="00AF3DF2">
      <w:pPr>
        <w:numPr>
          <w:ilvl w:val="0"/>
          <w:numId w:val="8"/>
        </w:numPr>
        <w:spacing w:line="312" w:lineRule="auto"/>
        <w:rPr>
          <w:rFonts w:ascii="Calibri" w:hAnsi="Calibri" w:cs="Calibri"/>
          <w:b/>
          <w:i/>
          <w:color w:val="1F497D"/>
          <w:sz w:val="20"/>
          <w:szCs w:val="20"/>
        </w:rPr>
      </w:pPr>
      <w:r>
        <w:rPr>
          <w:rFonts w:ascii="Calibri" w:hAnsi="Calibri" w:cs="Calibri"/>
          <w:b/>
          <w:i/>
          <w:color w:val="1F497D"/>
          <w:sz w:val="20"/>
          <w:szCs w:val="20"/>
        </w:rPr>
        <w:t>oblikovanje</w:t>
      </w:r>
      <w:r w:rsidR="00E35B96" w:rsidRPr="00B16853">
        <w:rPr>
          <w:rFonts w:ascii="Calibri" w:hAnsi="Calibri" w:cs="Calibri"/>
          <w:b/>
          <w:i/>
          <w:color w:val="1F497D"/>
          <w:sz w:val="20"/>
          <w:szCs w:val="20"/>
        </w:rPr>
        <w:t xml:space="preserve"> </w:t>
      </w:r>
      <w:r>
        <w:rPr>
          <w:rFonts w:ascii="Calibri" w:hAnsi="Calibri" w:cs="Calibri"/>
          <w:b/>
          <w:i/>
          <w:color w:val="1F497D"/>
          <w:sz w:val="20"/>
          <w:szCs w:val="20"/>
        </w:rPr>
        <w:t>družbene</w:t>
      </w:r>
      <w:r w:rsidR="00E35B96" w:rsidRPr="00B16853">
        <w:rPr>
          <w:rFonts w:ascii="Calibri" w:hAnsi="Calibri" w:cs="Calibri"/>
          <w:b/>
          <w:i/>
          <w:color w:val="1F497D"/>
          <w:sz w:val="20"/>
          <w:szCs w:val="20"/>
        </w:rPr>
        <w:t xml:space="preserve"> mreže za preventivo</w:t>
      </w:r>
      <w:r>
        <w:rPr>
          <w:rFonts w:ascii="Calibri" w:hAnsi="Calibri" w:cs="Calibri"/>
          <w:b/>
          <w:i/>
          <w:color w:val="1F497D"/>
          <w:sz w:val="20"/>
          <w:szCs w:val="20"/>
        </w:rPr>
        <w:t>;</w:t>
      </w:r>
    </w:p>
    <w:p w14:paraId="66BB7AF0" w14:textId="7FB9E64F" w:rsidR="00E35B96" w:rsidRPr="00B16853" w:rsidRDefault="00E35B96" w:rsidP="00AF3DF2">
      <w:pPr>
        <w:widowControl w:val="0"/>
        <w:numPr>
          <w:ilvl w:val="0"/>
          <w:numId w:val="8"/>
        </w:numPr>
        <w:rPr>
          <w:rFonts w:ascii="Calibri" w:hAnsi="Calibri" w:cs="Calibri"/>
          <w:b/>
          <w:bCs/>
          <w:i/>
          <w:color w:val="1F497D"/>
          <w:sz w:val="20"/>
          <w:szCs w:val="20"/>
        </w:rPr>
      </w:pPr>
      <w:r w:rsidRPr="00B16853">
        <w:rPr>
          <w:rFonts w:ascii="Calibri" w:hAnsi="Calibri" w:cs="Calibri"/>
          <w:b/>
          <w:i/>
          <w:color w:val="1F497D"/>
          <w:sz w:val="20"/>
          <w:szCs w:val="20"/>
        </w:rPr>
        <w:t>dose</w:t>
      </w:r>
      <w:r w:rsidR="00E312F4">
        <w:rPr>
          <w:rFonts w:ascii="Calibri" w:hAnsi="Calibri" w:cs="Calibri"/>
          <w:b/>
          <w:i/>
          <w:color w:val="1F497D"/>
          <w:sz w:val="20"/>
          <w:szCs w:val="20"/>
        </w:rPr>
        <w:t>g</w:t>
      </w:r>
      <w:r w:rsidRPr="00B16853">
        <w:rPr>
          <w:rFonts w:ascii="Calibri" w:hAnsi="Calibri" w:cs="Calibri"/>
          <w:b/>
          <w:i/>
          <w:color w:val="1F497D"/>
          <w:sz w:val="20"/>
          <w:szCs w:val="20"/>
        </w:rPr>
        <w:t xml:space="preserve"> in ohran</w:t>
      </w:r>
      <w:r w:rsidR="00E312F4">
        <w:rPr>
          <w:rFonts w:ascii="Calibri" w:hAnsi="Calibri" w:cs="Calibri"/>
          <w:b/>
          <w:i/>
          <w:color w:val="1F497D"/>
          <w:sz w:val="20"/>
          <w:szCs w:val="20"/>
        </w:rPr>
        <w:t>janje</w:t>
      </w:r>
      <w:r w:rsidRPr="00B16853">
        <w:rPr>
          <w:rFonts w:ascii="Calibri" w:hAnsi="Calibri" w:cs="Calibri"/>
          <w:b/>
          <w:i/>
          <w:color w:val="1F497D"/>
          <w:sz w:val="20"/>
          <w:szCs w:val="20"/>
        </w:rPr>
        <w:t xml:space="preserve"> dolgoročn</w:t>
      </w:r>
      <w:r w:rsidR="00E312F4">
        <w:rPr>
          <w:rFonts w:ascii="Calibri" w:hAnsi="Calibri" w:cs="Calibri"/>
          <w:b/>
          <w:i/>
          <w:color w:val="1F497D"/>
          <w:sz w:val="20"/>
          <w:szCs w:val="20"/>
        </w:rPr>
        <w:t>ega</w:t>
      </w:r>
      <w:r w:rsidRPr="00B16853">
        <w:rPr>
          <w:rFonts w:ascii="Calibri" w:hAnsi="Calibri" w:cs="Calibri"/>
          <w:b/>
          <w:i/>
          <w:color w:val="1F497D"/>
          <w:sz w:val="20"/>
          <w:szCs w:val="20"/>
        </w:rPr>
        <w:t xml:space="preserve"> sistem</w:t>
      </w:r>
      <w:r w:rsidR="00E312F4">
        <w:rPr>
          <w:rFonts w:ascii="Calibri" w:hAnsi="Calibri" w:cs="Calibri"/>
          <w:b/>
          <w:i/>
          <w:color w:val="1F497D"/>
          <w:sz w:val="20"/>
          <w:szCs w:val="20"/>
        </w:rPr>
        <w:t>a</w:t>
      </w:r>
      <w:r w:rsidRPr="00B16853">
        <w:rPr>
          <w:rFonts w:ascii="Calibri" w:hAnsi="Calibri" w:cs="Calibri"/>
          <w:b/>
          <w:i/>
          <w:color w:val="1F497D"/>
          <w:sz w:val="20"/>
          <w:szCs w:val="20"/>
        </w:rPr>
        <w:t xml:space="preserve"> sofinanciranja NVO, ki delujejo neposredno </w:t>
      </w:r>
      <w:r w:rsidR="00E312F4">
        <w:rPr>
          <w:rFonts w:ascii="Calibri" w:hAnsi="Calibri" w:cs="Calibri"/>
          <w:b/>
          <w:i/>
          <w:color w:val="1F497D"/>
          <w:sz w:val="20"/>
          <w:szCs w:val="20"/>
        </w:rPr>
        <w:t>pri</w:t>
      </w:r>
      <w:r w:rsidRPr="00B16853">
        <w:rPr>
          <w:rFonts w:ascii="Calibri" w:hAnsi="Calibri" w:cs="Calibri"/>
          <w:b/>
          <w:i/>
          <w:color w:val="1F497D"/>
          <w:sz w:val="20"/>
          <w:szCs w:val="20"/>
        </w:rPr>
        <w:t xml:space="preserve"> izvajanju preventivnih </w:t>
      </w:r>
      <w:r w:rsidR="0065077A">
        <w:rPr>
          <w:rFonts w:ascii="Calibri" w:hAnsi="Calibri" w:cs="Calibri"/>
          <w:b/>
          <w:i/>
          <w:color w:val="1F497D"/>
          <w:sz w:val="20"/>
          <w:szCs w:val="20"/>
        </w:rPr>
        <w:t>dejavnost</w:t>
      </w:r>
      <w:r w:rsidRPr="00B16853">
        <w:rPr>
          <w:rFonts w:ascii="Calibri" w:hAnsi="Calibri" w:cs="Calibri"/>
          <w:b/>
          <w:i/>
          <w:color w:val="1F497D"/>
          <w:sz w:val="20"/>
          <w:szCs w:val="20"/>
        </w:rPr>
        <w:t>i iz nacionalnega programa.</w:t>
      </w:r>
    </w:p>
    <w:p w14:paraId="41684618" w14:textId="77777777" w:rsidR="007121E8" w:rsidRPr="00B16853" w:rsidRDefault="007121E8" w:rsidP="00C762D3">
      <w:pPr>
        <w:widowControl w:val="0"/>
        <w:rPr>
          <w:rFonts w:ascii="Calibri" w:hAnsi="Calibri" w:cs="Calibri"/>
          <w:bCs/>
          <w:sz w:val="20"/>
          <w:szCs w:val="20"/>
        </w:rPr>
      </w:pPr>
    </w:p>
    <w:p w14:paraId="7066CD33" w14:textId="6C0806B4" w:rsidR="00C762D3" w:rsidRPr="00FA7F4C" w:rsidRDefault="00FB416A" w:rsidP="00C762D3">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 letu 2017 je AVP ponovno pripravila javni poziv za sofinanciranje projektov nevladnih organizacij v podporo nacionalnim preventivnim akcijam. Sredstva, namenjena sofinanciranju projektov NVO</w:t>
      </w:r>
      <w:r w:rsidR="00C719DD">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so se podvojila glede na razpis v letu </w:t>
      </w:r>
      <w:smartTag w:uri="urn:schemas-microsoft-com:office:smarttags" w:element="metricconverter">
        <w:smartTagPr>
          <w:attr w:name="ProductID" w:val="2016 in"/>
        </w:smartTagPr>
        <w:r w:rsidRPr="00FA7F4C">
          <w:rPr>
            <w:rFonts w:asciiTheme="minorHAnsi" w:hAnsiTheme="minorHAnsi" w:cstheme="minorHAnsi"/>
            <w:color w:val="000000" w:themeColor="text1"/>
            <w:sz w:val="20"/>
            <w:szCs w:val="20"/>
          </w:rPr>
          <w:t>2016 in</w:t>
        </w:r>
      </w:smartTag>
      <w:r w:rsidRPr="00FA7F4C">
        <w:rPr>
          <w:rFonts w:asciiTheme="minorHAnsi" w:hAnsiTheme="minorHAnsi" w:cstheme="minorHAnsi"/>
          <w:color w:val="000000" w:themeColor="text1"/>
          <w:sz w:val="20"/>
          <w:szCs w:val="20"/>
        </w:rPr>
        <w:t xml:space="preserve"> so znašala 100.000 </w:t>
      </w:r>
      <w:r w:rsidR="00C719DD">
        <w:rPr>
          <w:rFonts w:asciiTheme="minorHAnsi" w:hAnsiTheme="minorHAnsi" w:cstheme="minorHAnsi"/>
          <w:color w:val="000000" w:themeColor="text1"/>
          <w:sz w:val="20"/>
          <w:szCs w:val="20"/>
        </w:rPr>
        <w:t>EUR</w:t>
      </w:r>
      <w:r w:rsidRPr="00FA7F4C">
        <w:rPr>
          <w:rFonts w:asciiTheme="minorHAnsi" w:hAnsiTheme="minorHAnsi" w:cstheme="minorHAnsi"/>
          <w:color w:val="000000" w:themeColor="text1"/>
          <w:sz w:val="20"/>
          <w:szCs w:val="20"/>
        </w:rPr>
        <w:t xml:space="preserve">. Na javni poziv (februar 2017) se je prijavilo sedemindvajset nevladnih organizacij s kar dvainšestdesetimi projekti. Skladno z določili javnega poziva je vse prispele prijave pregledala in ocenila strokovna komisija, ki je sprejela odločitev o sofinanciranju </w:t>
      </w:r>
      <w:r w:rsidRPr="00FA7F4C">
        <w:rPr>
          <w:rFonts w:asciiTheme="minorHAnsi" w:hAnsiTheme="minorHAnsi" w:cstheme="minorHAnsi"/>
          <w:b/>
          <w:color w:val="000000" w:themeColor="text1"/>
          <w:sz w:val="20"/>
          <w:szCs w:val="20"/>
        </w:rPr>
        <w:t>osemindvajsetih projektov v izvedbi devetnajstih organizacij</w:t>
      </w:r>
      <w:r w:rsidRPr="00FA7F4C">
        <w:rPr>
          <w:rFonts w:asciiTheme="minorHAnsi" w:hAnsiTheme="minorHAnsi" w:cstheme="minorHAnsi"/>
          <w:color w:val="000000" w:themeColor="text1"/>
          <w:sz w:val="20"/>
          <w:szCs w:val="20"/>
        </w:rPr>
        <w:t>.</w:t>
      </w:r>
    </w:p>
    <w:p w14:paraId="78A2A6DB" w14:textId="77777777" w:rsidR="00FB416A" w:rsidRPr="00FA7F4C" w:rsidRDefault="00FB416A" w:rsidP="00C762D3">
      <w:pPr>
        <w:tabs>
          <w:tab w:val="center" w:pos="4536"/>
          <w:tab w:val="right" w:pos="9072"/>
        </w:tabs>
        <w:rPr>
          <w:rFonts w:asciiTheme="minorHAnsi" w:hAnsiTheme="minorHAnsi" w:cstheme="minorHAnsi"/>
          <w:color w:val="000000" w:themeColor="text1"/>
          <w:sz w:val="20"/>
          <w:szCs w:val="20"/>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694"/>
        <w:gridCol w:w="3827"/>
        <w:gridCol w:w="2052"/>
      </w:tblGrid>
      <w:tr w:rsidR="00FB416A" w:rsidRPr="00FA7F4C" w14:paraId="0C249C46" w14:textId="77777777" w:rsidTr="00FB416A">
        <w:trPr>
          <w:trHeight w:val="431"/>
        </w:trPr>
        <w:tc>
          <w:tcPr>
            <w:tcW w:w="562" w:type="dxa"/>
            <w:shd w:val="clear" w:color="auto" w:fill="auto"/>
          </w:tcPr>
          <w:p w14:paraId="083F9566" w14:textId="77777777" w:rsidR="00FB416A" w:rsidRPr="00FA7F4C" w:rsidRDefault="00FB416A" w:rsidP="00817830">
            <w:pPr>
              <w:spacing w:line="360" w:lineRule="auto"/>
              <w:rPr>
                <w:rFonts w:asciiTheme="minorHAnsi" w:hAnsiTheme="minorHAnsi" w:cstheme="minorHAnsi"/>
                <w:b/>
                <w:color w:val="000000" w:themeColor="text1"/>
                <w:sz w:val="20"/>
                <w:szCs w:val="20"/>
              </w:rPr>
            </w:pPr>
          </w:p>
        </w:tc>
        <w:tc>
          <w:tcPr>
            <w:tcW w:w="2694" w:type="dxa"/>
            <w:shd w:val="clear" w:color="auto" w:fill="auto"/>
            <w:noWrap/>
          </w:tcPr>
          <w:p w14:paraId="0A532E2B" w14:textId="77777777" w:rsidR="00FB416A" w:rsidRPr="00FA7F4C" w:rsidRDefault="00FB416A" w:rsidP="00817830">
            <w:pPr>
              <w:spacing w:line="360" w:lineRule="auto"/>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Organizacija</w:t>
            </w:r>
          </w:p>
        </w:tc>
        <w:tc>
          <w:tcPr>
            <w:tcW w:w="3827" w:type="dxa"/>
            <w:shd w:val="clear" w:color="auto" w:fill="auto"/>
          </w:tcPr>
          <w:p w14:paraId="341EDF5E" w14:textId="77777777" w:rsidR="00FB416A" w:rsidRPr="00FA7F4C" w:rsidRDefault="00FB416A" w:rsidP="00817830">
            <w:pPr>
              <w:spacing w:line="360" w:lineRule="auto"/>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Ime projekta</w:t>
            </w:r>
          </w:p>
        </w:tc>
        <w:tc>
          <w:tcPr>
            <w:tcW w:w="2052" w:type="dxa"/>
            <w:shd w:val="clear" w:color="auto" w:fill="auto"/>
          </w:tcPr>
          <w:p w14:paraId="1F6BF862" w14:textId="77777777" w:rsidR="00FB416A" w:rsidRPr="00FA7F4C" w:rsidRDefault="00FB416A" w:rsidP="00817830">
            <w:pPr>
              <w:spacing w:line="360" w:lineRule="auto"/>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NPVCP</w:t>
            </w:r>
          </w:p>
        </w:tc>
      </w:tr>
      <w:tr w:rsidR="00FB416A" w:rsidRPr="00FA7F4C" w14:paraId="6A125E12" w14:textId="77777777" w:rsidTr="00FB416A">
        <w:trPr>
          <w:trHeight w:val="431"/>
        </w:trPr>
        <w:tc>
          <w:tcPr>
            <w:tcW w:w="562" w:type="dxa"/>
            <w:shd w:val="clear" w:color="auto" w:fill="auto"/>
          </w:tcPr>
          <w:p w14:paraId="738BE6A5"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w:t>
            </w:r>
          </w:p>
        </w:tc>
        <w:tc>
          <w:tcPr>
            <w:tcW w:w="2694" w:type="dxa"/>
            <w:shd w:val="clear" w:color="auto" w:fill="auto"/>
            <w:noWrap/>
          </w:tcPr>
          <w:p w14:paraId="591C3124"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Združenje FORTOX</w:t>
            </w:r>
          </w:p>
        </w:tc>
        <w:tc>
          <w:tcPr>
            <w:tcW w:w="3827" w:type="dxa"/>
            <w:shd w:val="clear" w:color="auto" w:fill="auto"/>
          </w:tcPr>
          <w:p w14:paraId="29960CD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Alkoholne ključavnice</w:t>
            </w:r>
          </w:p>
        </w:tc>
        <w:tc>
          <w:tcPr>
            <w:tcW w:w="2052" w:type="dxa"/>
            <w:shd w:val="clear" w:color="auto" w:fill="auto"/>
          </w:tcPr>
          <w:p w14:paraId="7C76867D"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34C99F21" w14:textId="77777777" w:rsidTr="00FB416A">
        <w:trPr>
          <w:trHeight w:val="252"/>
        </w:trPr>
        <w:tc>
          <w:tcPr>
            <w:tcW w:w="562" w:type="dxa"/>
            <w:shd w:val="clear" w:color="auto" w:fill="auto"/>
          </w:tcPr>
          <w:p w14:paraId="5DAFD1B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w:t>
            </w:r>
          </w:p>
        </w:tc>
        <w:tc>
          <w:tcPr>
            <w:tcW w:w="2694" w:type="dxa"/>
            <w:shd w:val="clear" w:color="auto" w:fill="auto"/>
            <w:noWrap/>
          </w:tcPr>
          <w:p w14:paraId="3D0C8ED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Društvo Sobivanje</w:t>
            </w:r>
          </w:p>
        </w:tc>
        <w:tc>
          <w:tcPr>
            <w:tcW w:w="3827" w:type="dxa"/>
            <w:shd w:val="clear" w:color="auto" w:fill="auto"/>
          </w:tcPr>
          <w:p w14:paraId="25D11E55"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 v vrtec in šolo: začetek šole</w:t>
            </w:r>
          </w:p>
        </w:tc>
        <w:tc>
          <w:tcPr>
            <w:tcW w:w="2052" w:type="dxa"/>
            <w:shd w:val="clear" w:color="auto" w:fill="auto"/>
          </w:tcPr>
          <w:p w14:paraId="62857440" w14:textId="20346593"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začetek šole/varnost otrok</w:t>
            </w:r>
          </w:p>
        </w:tc>
      </w:tr>
      <w:tr w:rsidR="00FB416A" w:rsidRPr="00FA7F4C" w14:paraId="57A0FBC1" w14:textId="77777777" w:rsidTr="00FB416A">
        <w:trPr>
          <w:trHeight w:val="505"/>
        </w:trPr>
        <w:tc>
          <w:tcPr>
            <w:tcW w:w="562" w:type="dxa"/>
            <w:shd w:val="clear" w:color="auto" w:fill="auto"/>
          </w:tcPr>
          <w:p w14:paraId="35EA93B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3.</w:t>
            </w:r>
          </w:p>
        </w:tc>
        <w:tc>
          <w:tcPr>
            <w:tcW w:w="2694" w:type="dxa"/>
            <w:shd w:val="clear" w:color="auto" w:fill="auto"/>
            <w:noWrap/>
          </w:tcPr>
          <w:p w14:paraId="0331044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Društvo Sobivanje</w:t>
            </w:r>
          </w:p>
        </w:tc>
        <w:tc>
          <w:tcPr>
            <w:tcW w:w="3827" w:type="dxa"/>
            <w:shd w:val="clear" w:color="auto" w:fill="auto"/>
          </w:tcPr>
          <w:p w14:paraId="0A7E183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 v vrtec in šolo: varnost kolesarjev in motoristov</w:t>
            </w:r>
          </w:p>
        </w:tc>
        <w:tc>
          <w:tcPr>
            <w:tcW w:w="2052" w:type="dxa"/>
            <w:shd w:val="clear" w:color="auto" w:fill="auto"/>
          </w:tcPr>
          <w:p w14:paraId="227402ED" w14:textId="7352AEEE"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236E9408" w14:textId="77777777" w:rsidTr="00FB416A">
        <w:trPr>
          <w:trHeight w:val="252"/>
        </w:trPr>
        <w:tc>
          <w:tcPr>
            <w:tcW w:w="562" w:type="dxa"/>
            <w:shd w:val="clear" w:color="auto" w:fill="auto"/>
          </w:tcPr>
          <w:p w14:paraId="55E6F88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4.</w:t>
            </w:r>
          </w:p>
        </w:tc>
        <w:tc>
          <w:tcPr>
            <w:tcW w:w="2694" w:type="dxa"/>
            <w:shd w:val="clear" w:color="auto" w:fill="auto"/>
            <w:noWrap/>
          </w:tcPr>
          <w:p w14:paraId="18D89036"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ZDUS</w:t>
            </w:r>
          </w:p>
        </w:tc>
        <w:tc>
          <w:tcPr>
            <w:tcW w:w="3827" w:type="dxa"/>
            <w:shd w:val="clear" w:color="auto" w:fill="auto"/>
          </w:tcPr>
          <w:p w14:paraId="47211A3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Starejši pešci v prometu</w:t>
            </w:r>
          </w:p>
        </w:tc>
        <w:tc>
          <w:tcPr>
            <w:tcW w:w="2052" w:type="dxa"/>
            <w:shd w:val="clear" w:color="auto" w:fill="auto"/>
          </w:tcPr>
          <w:p w14:paraId="5BF6BAF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pešec</w:t>
            </w:r>
          </w:p>
        </w:tc>
      </w:tr>
      <w:tr w:rsidR="00FB416A" w:rsidRPr="00FA7F4C" w14:paraId="4647B34C" w14:textId="77777777" w:rsidTr="00FB416A">
        <w:trPr>
          <w:trHeight w:val="297"/>
        </w:trPr>
        <w:tc>
          <w:tcPr>
            <w:tcW w:w="562" w:type="dxa"/>
            <w:shd w:val="clear" w:color="auto" w:fill="auto"/>
          </w:tcPr>
          <w:p w14:paraId="6431C0A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5.</w:t>
            </w:r>
          </w:p>
        </w:tc>
        <w:tc>
          <w:tcPr>
            <w:tcW w:w="2694" w:type="dxa"/>
            <w:shd w:val="clear" w:color="auto" w:fill="auto"/>
            <w:noWrap/>
          </w:tcPr>
          <w:p w14:paraId="63B7FCDD"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Večetično kulturno društvo Bakovci</w:t>
            </w:r>
          </w:p>
        </w:tc>
        <w:tc>
          <w:tcPr>
            <w:tcW w:w="3827" w:type="dxa"/>
            <w:shd w:val="clear" w:color="auto" w:fill="auto"/>
          </w:tcPr>
          <w:p w14:paraId="246C875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 na kolo in motorno kolo</w:t>
            </w:r>
          </w:p>
        </w:tc>
        <w:tc>
          <w:tcPr>
            <w:tcW w:w="2052" w:type="dxa"/>
            <w:shd w:val="clear" w:color="auto" w:fill="auto"/>
          </w:tcPr>
          <w:p w14:paraId="72912BBC" w14:textId="1C70D6F1"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1F3EEFBA" w14:textId="77777777" w:rsidTr="00FB416A">
        <w:trPr>
          <w:trHeight w:val="312"/>
        </w:trPr>
        <w:tc>
          <w:tcPr>
            <w:tcW w:w="562" w:type="dxa"/>
            <w:shd w:val="clear" w:color="auto" w:fill="auto"/>
          </w:tcPr>
          <w:p w14:paraId="47B648F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6.</w:t>
            </w:r>
          </w:p>
        </w:tc>
        <w:tc>
          <w:tcPr>
            <w:tcW w:w="2694" w:type="dxa"/>
            <w:shd w:val="clear" w:color="auto" w:fill="auto"/>
            <w:noWrap/>
          </w:tcPr>
          <w:p w14:paraId="371939B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Večetično kulturno društvo Bakovci</w:t>
            </w:r>
          </w:p>
        </w:tc>
        <w:tc>
          <w:tcPr>
            <w:tcW w:w="3827" w:type="dxa"/>
            <w:shd w:val="clear" w:color="auto" w:fill="auto"/>
          </w:tcPr>
          <w:p w14:paraId="5DC7039B"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Reci ne alkoholu</w:t>
            </w:r>
          </w:p>
        </w:tc>
        <w:tc>
          <w:tcPr>
            <w:tcW w:w="2052" w:type="dxa"/>
            <w:shd w:val="clear" w:color="auto" w:fill="auto"/>
          </w:tcPr>
          <w:p w14:paraId="36E2360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3476F55B" w14:textId="77777777" w:rsidTr="00FB416A">
        <w:trPr>
          <w:trHeight w:val="758"/>
        </w:trPr>
        <w:tc>
          <w:tcPr>
            <w:tcW w:w="562" w:type="dxa"/>
            <w:shd w:val="clear" w:color="auto" w:fill="auto"/>
          </w:tcPr>
          <w:p w14:paraId="4C7F75DB"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7.</w:t>
            </w:r>
          </w:p>
        </w:tc>
        <w:tc>
          <w:tcPr>
            <w:tcW w:w="2694" w:type="dxa"/>
            <w:shd w:val="clear" w:color="auto" w:fill="auto"/>
            <w:noWrap/>
          </w:tcPr>
          <w:p w14:paraId="50D930B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Društvo varno aktivnih poti</w:t>
            </w:r>
          </w:p>
        </w:tc>
        <w:tc>
          <w:tcPr>
            <w:tcW w:w="3827" w:type="dxa"/>
            <w:shd w:val="clear" w:color="auto" w:fill="auto"/>
          </w:tcPr>
          <w:p w14:paraId="372FCF3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Varnost kolesarjev na šolskih poteh šolskega okoliša Šmartno pri Slovenj Gradcu</w:t>
            </w:r>
          </w:p>
        </w:tc>
        <w:tc>
          <w:tcPr>
            <w:tcW w:w="2052" w:type="dxa"/>
            <w:shd w:val="clear" w:color="auto" w:fill="auto"/>
          </w:tcPr>
          <w:p w14:paraId="402DB49E" w14:textId="0A8D8CE1"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5297D0D9" w14:textId="77777777" w:rsidTr="00FB416A">
        <w:trPr>
          <w:trHeight w:val="505"/>
        </w:trPr>
        <w:tc>
          <w:tcPr>
            <w:tcW w:w="562" w:type="dxa"/>
            <w:shd w:val="clear" w:color="auto" w:fill="auto"/>
          </w:tcPr>
          <w:p w14:paraId="52AF635F"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8.</w:t>
            </w:r>
          </w:p>
        </w:tc>
        <w:tc>
          <w:tcPr>
            <w:tcW w:w="2694" w:type="dxa"/>
            <w:shd w:val="clear" w:color="auto" w:fill="auto"/>
            <w:noWrap/>
          </w:tcPr>
          <w:p w14:paraId="2D84200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Neodvisna ZZŠAM</w:t>
            </w:r>
          </w:p>
        </w:tc>
        <w:tc>
          <w:tcPr>
            <w:tcW w:w="3827" w:type="dxa"/>
            <w:shd w:val="clear" w:color="auto" w:fill="auto"/>
          </w:tcPr>
          <w:p w14:paraId="40CCC72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Varnost kolesarjev in motoristov</w:t>
            </w:r>
          </w:p>
        </w:tc>
        <w:tc>
          <w:tcPr>
            <w:tcW w:w="2052" w:type="dxa"/>
            <w:shd w:val="clear" w:color="auto" w:fill="auto"/>
          </w:tcPr>
          <w:p w14:paraId="0B017951" w14:textId="1B3087B8"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36009DB0" w14:textId="77777777" w:rsidTr="00FB416A">
        <w:trPr>
          <w:trHeight w:val="505"/>
        </w:trPr>
        <w:tc>
          <w:tcPr>
            <w:tcW w:w="562" w:type="dxa"/>
            <w:shd w:val="clear" w:color="auto" w:fill="auto"/>
          </w:tcPr>
          <w:p w14:paraId="2533E60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9.</w:t>
            </w:r>
          </w:p>
        </w:tc>
        <w:tc>
          <w:tcPr>
            <w:tcW w:w="2694" w:type="dxa"/>
            <w:shd w:val="clear" w:color="auto" w:fill="auto"/>
            <w:noWrap/>
          </w:tcPr>
          <w:p w14:paraId="530D7D07"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Neodvisna ZZŠAM</w:t>
            </w:r>
          </w:p>
        </w:tc>
        <w:tc>
          <w:tcPr>
            <w:tcW w:w="3827" w:type="dxa"/>
            <w:shd w:val="clear" w:color="auto" w:fill="auto"/>
          </w:tcPr>
          <w:p w14:paraId="47825C7F"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Začetek šole, varovanje otrok</w:t>
            </w:r>
          </w:p>
        </w:tc>
        <w:tc>
          <w:tcPr>
            <w:tcW w:w="2052" w:type="dxa"/>
            <w:shd w:val="clear" w:color="auto" w:fill="auto"/>
          </w:tcPr>
          <w:p w14:paraId="6F233DA4" w14:textId="57F7D311"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začetek šole/varnost otrok</w:t>
            </w:r>
          </w:p>
        </w:tc>
      </w:tr>
      <w:tr w:rsidR="00FB416A" w:rsidRPr="00FA7F4C" w14:paraId="20D723FD" w14:textId="77777777" w:rsidTr="00FB416A">
        <w:trPr>
          <w:trHeight w:val="505"/>
        </w:trPr>
        <w:tc>
          <w:tcPr>
            <w:tcW w:w="562" w:type="dxa"/>
            <w:shd w:val="clear" w:color="auto" w:fill="auto"/>
          </w:tcPr>
          <w:p w14:paraId="50AE2BFF"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10.</w:t>
            </w:r>
          </w:p>
        </w:tc>
        <w:tc>
          <w:tcPr>
            <w:tcW w:w="2694" w:type="dxa"/>
            <w:shd w:val="clear" w:color="auto" w:fill="auto"/>
            <w:noWrap/>
          </w:tcPr>
          <w:p w14:paraId="44DAC548"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Slovenska kolesarska mreža*</w:t>
            </w:r>
          </w:p>
        </w:tc>
        <w:tc>
          <w:tcPr>
            <w:tcW w:w="3827" w:type="dxa"/>
            <w:shd w:val="clear" w:color="auto" w:fill="auto"/>
          </w:tcPr>
          <w:p w14:paraId="17CF275C"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Premislim, spoštujem, vozim varno 2017</w:t>
            </w:r>
          </w:p>
        </w:tc>
        <w:tc>
          <w:tcPr>
            <w:tcW w:w="2052" w:type="dxa"/>
            <w:shd w:val="clear" w:color="auto" w:fill="auto"/>
          </w:tcPr>
          <w:p w14:paraId="0125C3DA"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kolesar / motorist</w:t>
            </w:r>
          </w:p>
        </w:tc>
      </w:tr>
      <w:tr w:rsidR="00FB416A" w:rsidRPr="00FA7F4C" w14:paraId="1850FD48" w14:textId="77777777" w:rsidTr="00FB416A">
        <w:trPr>
          <w:trHeight w:val="252"/>
        </w:trPr>
        <w:tc>
          <w:tcPr>
            <w:tcW w:w="562" w:type="dxa"/>
            <w:shd w:val="clear" w:color="auto" w:fill="auto"/>
          </w:tcPr>
          <w:p w14:paraId="788C77AD"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11.</w:t>
            </w:r>
          </w:p>
        </w:tc>
        <w:tc>
          <w:tcPr>
            <w:tcW w:w="2694" w:type="dxa"/>
            <w:shd w:val="clear" w:color="auto" w:fill="auto"/>
            <w:noWrap/>
          </w:tcPr>
          <w:p w14:paraId="3FD81A3A" w14:textId="77777777"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Društvo paraplegikov ljubljanske pokrajine</w:t>
            </w:r>
          </w:p>
        </w:tc>
        <w:tc>
          <w:tcPr>
            <w:tcW w:w="3827" w:type="dxa"/>
            <w:shd w:val="clear" w:color="auto" w:fill="auto"/>
          </w:tcPr>
          <w:p w14:paraId="6072F45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Različnost je zakon</w:t>
            </w:r>
          </w:p>
        </w:tc>
        <w:tc>
          <w:tcPr>
            <w:tcW w:w="2052" w:type="dxa"/>
            <w:shd w:val="clear" w:color="auto" w:fill="auto"/>
          </w:tcPr>
          <w:p w14:paraId="3515970F" w14:textId="2CFA3194"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začetek šole/varnost otrok</w:t>
            </w:r>
          </w:p>
        </w:tc>
      </w:tr>
      <w:tr w:rsidR="00FB416A" w:rsidRPr="00FA7F4C" w14:paraId="06363C2E" w14:textId="77777777" w:rsidTr="00FB416A">
        <w:trPr>
          <w:trHeight w:val="505"/>
        </w:trPr>
        <w:tc>
          <w:tcPr>
            <w:tcW w:w="562" w:type="dxa"/>
            <w:shd w:val="clear" w:color="auto" w:fill="auto"/>
          </w:tcPr>
          <w:p w14:paraId="76117D08"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12.</w:t>
            </w:r>
          </w:p>
        </w:tc>
        <w:tc>
          <w:tcPr>
            <w:tcW w:w="2694" w:type="dxa"/>
            <w:shd w:val="clear" w:color="auto" w:fill="auto"/>
            <w:noWrap/>
          </w:tcPr>
          <w:p w14:paraId="17F69FDC"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Društvo Žarek upanja</w:t>
            </w:r>
          </w:p>
        </w:tc>
        <w:tc>
          <w:tcPr>
            <w:tcW w:w="3827" w:type="dxa"/>
            <w:shd w:val="clear" w:color="auto" w:fill="auto"/>
          </w:tcPr>
          <w:p w14:paraId="6B5F6973" w14:textId="154CB463"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Mlad voznik </w:t>
            </w:r>
            <w:r w:rsidR="00C719DD">
              <w:rPr>
                <w:rFonts w:asciiTheme="minorHAnsi" w:hAnsiTheme="minorHAnsi" w:cstheme="minorHAnsi"/>
                <w:color w:val="000000" w:themeColor="text1"/>
                <w:sz w:val="20"/>
                <w:szCs w:val="20"/>
              </w:rPr>
              <w:t>–</w:t>
            </w:r>
            <w:r w:rsidR="00C719DD"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odgovoren voznik</w:t>
            </w:r>
          </w:p>
        </w:tc>
        <w:tc>
          <w:tcPr>
            <w:tcW w:w="2052" w:type="dxa"/>
            <w:shd w:val="clear" w:color="auto" w:fill="auto"/>
          </w:tcPr>
          <w:p w14:paraId="465D594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4ACB20D9" w14:textId="77777777" w:rsidTr="00FB416A">
        <w:trPr>
          <w:trHeight w:val="505"/>
        </w:trPr>
        <w:tc>
          <w:tcPr>
            <w:tcW w:w="562" w:type="dxa"/>
            <w:shd w:val="clear" w:color="auto" w:fill="auto"/>
          </w:tcPr>
          <w:p w14:paraId="69AF6635"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13.</w:t>
            </w:r>
          </w:p>
        </w:tc>
        <w:tc>
          <w:tcPr>
            <w:tcW w:w="2694" w:type="dxa"/>
            <w:shd w:val="clear" w:color="auto" w:fill="auto"/>
            <w:noWrap/>
          </w:tcPr>
          <w:p w14:paraId="08F0F39F"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DrogArt</w:t>
            </w:r>
          </w:p>
        </w:tc>
        <w:tc>
          <w:tcPr>
            <w:tcW w:w="3827" w:type="dxa"/>
            <w:shd w:val="clear" w:color="auto" w:fill="auto"/>
          </w:tcPr>
          <w:p w14:paraId="1EBED19D"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Prestavi na OFF</w:t>
            </w:r>
          </w:p>
        </w:tc>
        <w:tc>
          <w:tcPr>
            <w:tcW w:w="2052" w:type="dxa"/>
            <w:shd w:val="clear" w:color="auto" w:fill="auto"/>
          </w:tcPr>
          <w:p w14:paraId="197C2604" w14:textId="347D0C97"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567D50F3" w14:textId="77777777" w:rsidTr="00FB416A">
        <w:trPr>
          <w:trHeight w:val="312"/>
        </w:trPr>
        <w:tc>
          <w:tcPr>
            <w:tcW w:w="562" w:type="dxa"/>
            <w:shd w:val="clear" w:color="auto" w:fill="auto"/>
          </w:tcPr>
          <w:p w14:paraId="6DB803E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14.</w:t>
            </w:r>
          </w:p>
        </w:tc>
        <w:tc>
          <w:tcPr>
            <w:tcW w:w="2694" w:type="dxa"/>
            <w:shd w:val="clear" w:color="auto" w:fill="auto"/>
            <w:noWrap/>
          </w:tcPr>
          <w:p w14:paraId="477B151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DrogArt</w:t>
            </w:r>
          </w:p>
        </w:tc>
        <w:tc>
          <w:tcPr>
            <w:tcW w:w="3827" w:type="dxa"/>
            <w:shd w:val="clear" w:color="auto" w:fill="auto"/>
          </w:tcPr>
          <w:p w14:paraId="57E57244"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After taxi</w:t>
            </w:r>
          </w:p>
        </w:tc>
        <w:tc>
          <w:tcPr>
            <w:tcW w:w="2052" w:type="dxa"/>
            <w:shd w:val="clear" w:color="auto" w:fill="auto"/>
          </w:tcPr>
          <w:p w14:paraId="185D8328"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0CA9B7F1" w14:textId="77777777" w:rsidTr="00FB416A">
        <w:trPr>
          <w:trHeight w:val="386"/>
        </w:trPr>
        <w:tc>
          <w:tcPr>
            <w:tcW w:w="562" w:type="dxa"/>
            <w:shd w:val="clear" w:color="auto" w:fill="auto"/>
          </w:tcPr>
          <w:p w14:paraId="209755B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15.</w:t>
            </w:r>
          </w:p>
        </w:tc>
        <w:tc>
          <w:tcPr>
            <w:tcW w:w="2694" w:type="dxa"/>
            <w:shd w:val="clear" w:color="auto" w:fill="auto"/>
            <w:noWrap/>
          </w:tcPr>
          <w:p w14:paraId="68BF31D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Varna pot</w:t>
            </w:r>
          </w:p>
        </w:tc>
        <w:tc>
          <w:tcPr>
            <w:tcW w:w="3827" w:type="dxa"/>
            <w:shd w:val="clear" w:color="auto" w:fill="auto"/>
          </w:tcPr>
          <w:p w14:paraId="09E86E2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Čista nula, čista vest</w:t>
            </w:r>
          </w:p>
        </w:tc>
        <w:tc>
          <w:tcPr>
            <w:tcW w:w="2052" w:type="dxa"/>
            <w:shd w:val="clear" w:color="auto" w:fill="auto"/>
          </w:tcPr>
          <w:p w14:paraId="34D5E47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44C61450" w14:textId="77777777" w:rsidTr="00FB416A">
        <w:trPr>
          <w:trHeight w:val="252"/>
        </w:trPr>
        <w:tc>
          <w:tcPr>
            <w:tcW w:w="562" w:type="dxa"/>
            <w:shd w:val="clear" w:color="auto" w:fill="auto"/>
          </w:tcPr>
          <w:p w14:paraId="660259D0"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16.</w:t>
            </w:r>
          </w:p>
        </w:tc>
        <w:tc>
          <w:tcPr>
            <w:tcW w:w="2694" w:type="dxa"/>
            <w:shd w:val="clear" w:color="auto" w:fill="auto"/>
            <w:noWrap/>
          </w:tcPr>
          <w:p w14:paraId="033C626C"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Varna pot</w:t>
            </w:r>
          </w:p>
        </w:tc>
        <w:tc>
          <w:tcPr>
            <w:tcW w:w="3827" w:type="dxa"/>
            <w:shd w:val="clear" w:color="auto" w:fill="auto"/>
          </w:tcPr>
          <w:p w14:paraId="3E98854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 znanjem do večje prometne varnosti</w:t>
            </w:r>
          </w:p>
        </w:tc>
        <w:tc>
          <w:tcPr>
            <w:tcW w:w="2052" w:type="dxa"/>
            <w:shd w:val="clear" w:color="auto" w:fill="auto"/>
          </w:tcPr>
          <w:p w14:paraId="7C3CD50B" w14:textId="344E7D93"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začetek šole/varnost otrok</w:t>
            </w:r>
          </w:p>
        </w:tc>
      </w:tr>
      <w:tr w:rsidR="00FB416A" w:rsidRPr="00FA7F4C" w14:paraId="355A525E" w14:textId="77777777" w:rsidTr="00FB416A">
        <w:trPr>
          <w:trHeight w:val="252"/>
        </w:trPr>
        <w:tc>
          <w:tcPr>
            <w:tcW w:w="562" w:type="dxa"/>
            <w:shd w:val="clear" w:color="auto" w:fill="auto"/>
          </w:tcPr>
          <w:p w14:paraId="7E060AB7"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17.</w:t>
            </w:r>
          </w:p>
        </w:tc>
        <w:tc>
          <w:tcPr>
            <w:tcW w:w="2694" w:type="dxa"/>
            <w:shd w:val="clear" w:color="auto" w:fill="auto"/>
            <w:noWrap/>
          </w:tcPr>
          <w:p w14:paraId="48D5FD86"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Varna pot</w:t>
            </w:r>
          </w:p>
        </w:tc>
        <w:tc>
          <w:tcPr>
            <w:tcW w:w="3827" w:type="dxa"/>
            <w:shd w:val="clear" w:color="auto" w:fill="auto"/>
          </w:tcPr>
          <w:p w14:paraId="546BDF0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Rdeča luč za starše</w:t>
            </w:r>
          </w:p>
        </w:tc>
        <w:tc>
          <w:tcPr>
            <w:tcW w:w="2052" w:type="dxa"/>
            <w:shd w:val="clear" w:color="auto" w:fill="auto"/>
          </w:tcPr>
          <w:p w14:paraId="49574E0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varnostni pas</w:t>
            </w:r>
          </w:p>
        </w:tc>
      </w:tr>
      <w:tr w:rsidR="00FB416A" w:rsidRPr="00FA7F4C" w14:paraId="6FEA72A0" w14:textId="77777777" w:rsidTr="00FB416A">
        <w:trPr>
          <w:trHeight w:val="252"/>
        </w:trPr>
        <w:tc>
          <w:tcPr>
            <w:tcW w:w="562" w:type="dxa"/>
            <w:shd w:val="clear" w:color="auto" w:fill="auto"/>
          </w:tcPr>
          <w:p w14:paraId="6516AD7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18.</w:t>
            </w:r>
          </w:p>
        </w:tc>
        <w:tc>
          <w:tcPr>
            <w:tcW w:w="2694" w:type="dxa"/>
            <w:shd w:val="clear" w:color="auto" w:fill="auto"/>
            <w:noWrap/>
          </w:tcPr>
          <w:p w14:paraId="3209E62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404</w:t>
            </w:r>
          </w:p>
        </w:tc>
        <w:tc>
          <w:tcPr>
            <w:tcW w:w="3827" w:type="dxa"/>
            <w:shd w:val="clear" w:color="auto" w:fill="auto"/>
          </w:tcPr>
          <w:p w14:paraId="40D049C7"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Elektronska kresnička</w:t>
            </w:r>
          </w:p>
        </w:tc>
        <w:tc>
          <w:tcPr>
            <w:tcW w:w="2052" w:type="dxa"/>
            <w:shd w:val="clear" w:color="auto" w:fill="auto"/>
          </w:tcPr>
          <w:p w14:paraId="11AB33AF" w14:textId="68BDF8F7"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začetek šole/varnost otrok</w:t>
            </w:r>
          </w:p>
        </w:tc>
      </w:tr>
      <w:tr w:rsidR="00FB416A" w:rsidRPr="00FA7F4C" w14:paraId="783409C2" w14:textId="77777777" w:rsidTr="00FB416A">
        <w:trPr>
          <w:trHeight w:val="252"/>
        </w:trPr>
        <w:tc>
          <w:tcPr>
            <w:tcW w:w="562" w:type="dxa"/>
            <w:shd w:val="clear" w:color="auto" w:fill="auto"/>
          </w:tcPr>
          <w:p w14:paraId="103C4ADB"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19.</w:t>
            </w:r>
          </w:p>
        </w:tc>
        <w:tc>
          <w:tcPr>
            <w:tcW w:w="2694" w:type="dxa"/>
            <w:shd w:val="clear" w:color="auto" w:fill="auto"/>
            <w:noWrap/>
          </w:tcPr>
          <w:p w14:paraId="7410683B"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Vozim</w:t>
            </w:r>
          </w:p>
        </w:tc>
        <w:tc>
          <w:tcPr>
            <w:tcW w:w="3827" w:type="dxa"/>
            <w:shd w:val="clear" w:color="auto" w:fill="auto"/>
          </w:tcPr>
          <w:p w14:paraId="347B93E0"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Mislim varno kot kolesar</w:t>
            </w:r>
          </w:p>
        </w:tc>
        <w:tc>
          <w:tcPr>
            <w:tcW w:w="2052" w:type="dxa"/>
            <w:shd w:val="clear" w:color="auto" w:fill="auto"/>
          </w:tcPr>
          <w:p w14:paraId="03E4B658" w14:textId="699844D6"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19F6C041" w14:textId="77777777" w:rsidTr="00FB416A">
        <w:trPr>
          <w:trHeight w:val="252"/>
        </w:trPr>
        <w:tc>
          <w:tcPr>
            <w:tcW w:w="562" w:type="dxa"/>
            <w:shd w:val="clear" w:color="auto" w:fill="auto"/>
          </w:tcPr>
          <w:p w14:paraId="7F6755BA"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20.</w:t>
            </w:r>
          </w:p>
        </w:tc>
        <w:tc>
          <w:tcPr>
            <w:tcW w:w="2694" w:type="dxa"/>
            <w:shd w:val="clear" w:color="auto" w:fill="auto"/>
            <w:noWrap/>
          </w:tcPr>
          <w:p w14:paraId="3A50C35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Vozim</w:t>
            </w:r>
          </w:p>
        </w:tc>
        <w:tc>
          <w:tcPr>
            <w:tcW w:w="3827" w:type="dxa"/>
            <w:shd w:val="clear" w:color="auto" w:fill="auto"/>
          </w:tcPr>
          <w:p w14:paraId="4761F947" w14:textId="0685B79D"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Še vedno vozim</w:t>
            </w:r>
            <w:r w:rsidR="00C719DD">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vendar ne hodim</w:t>
            </w:r>
          </w:p>
        </w:tc>
        <w:tc>
          <w:tcPr>
            <w:tcW w:w="2052" w:type="dxa"/>
            <w:shd w:val="clear" w:color="auto" w:fill="auto"/>
          </w:tcPr>
          <w:p w14:paraId="14A5067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hitrost</w:t>
            </w:r>
          </w:p>
        </w:tc>
      </w:tr>
      <w:tr w:rsidR="00FB416A" w:rsidRPr="00FA7F4C" w14:paraId="43B742FF" w14:textId="77777777" w:rsidTr="00FB416A">
        <w:trPr>
          <w:trHeight w:val="490"/>
        </w:trPr>
        <w:tc>
          <w:tcPr>
            <w:tcW w:w="562" w:type="dxa"/>
            <w:shd w:val="clear" w:color="auto" w:fill="auto"/>
          </w:tcPr>
          <w:p w14:paraId="2A3A451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21.</w:t>
            </w:r>
          </w:p>
        </w:tc>
        <w:tc>
          <w:tcPr>
            <w:tcW w:w="2694" w:type="dxa"/>
            <w:shd w:val="clear" w:color="auto" w:fill="auto"/>
            <w:noWrap/>
          </w:tcPr>
          <w:p w14:paraId="18798E80"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Vozim</w:t>
            </w:r>
          </w:p>
        </w:tc>
        <w:tc>
          <w:tcPr>
            <w:tcW w:w="3827" w:type="dxa"/>
            <w:shd w:val="clear" w:color="auto" w:fill="auto"/>
          </w:tcPr>
          <w:p w14:paraId="0A5C83B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Fotr fura</w:t>
            </w:r>
          </w:p>
        </w:tc>
        <w:tc>
          <w:tcPr>
            <w:tcW w:w="2052" w:type="dxa"/>
            <w:shd w:val="clear" w:color="auto" w:fill="auto"/>
          </w:tcPr>
          <w:p w14:paraId="1A36CF3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4C2937D7" w14:textId="77777777" w:rsidTr="00FB416A">
        <w:trPr>
          <w:trHeight w:val="252"/>
        </w:trPr>
        <w:tc>
          <w:tcPr>
            <w:tcW w:w="562" w:type="dxa"/>
            <w:shd w:val="clear" w:color="auto" w:fill="auto"/>
          </w:tcPr>
          <w:p w14:paraId="6892135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22.</w:t>
            </w:r>
          </w:p>
        </w:tc>
        <w:tc>
          <w:tcPr>
            <w:tcW w:w="2694" w:type="dxa"/>
            <w:shd w:val="clear" w:color="auto" w:fill="auto"/>
            <w:noWrap/>
          </w:tcPr>
          <w:p w14:paraId="46FBECBB"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AMZS</w:t>
            </w:r>
          </w:p>
        </w:tc>
        <w:tc>
          <w:tcPr>
            <w:tcW w:w="3827" w:type="dxa"/>
            <w:shd w:val="clear" w:color="auto" w:fill="auto"/>
          </w:tcPr>
          <w:p w14:paraId="49B5A7C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Motorist pripravi se</w:t>
            </w:r>
          </w:p>
        </w:tc>
        <w:tc>
          <w:tcPr>
            <w:tcW w:w="2052" w:type="dxa"/>
            <w:shd w:val="clear" w:color="auto" w:fill="auto"/>
          </w:tcPr>
          <w:p w14:paraId="58F1B7E8" w14:textId="37BE1EC5"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73B9E215" w14:textId="77777777" w:rsidTr="00FB416A">
        <w:trPr>
          <w:trHeight w:val="505"/>
        </w:trPr>
        <w:tc>
          <w:tcPr>
            <w:tcW w:w="562" w:type="dxa"/>
            <w:shd w:val="clear" w:color="auto" w:fill="auto"/>
          </w:tcPr>
          <w:p w14:paraId="645016E8"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23.</w:t>
            </w:r>
          </w:p>
        </w:tc>
        <w:tc>
          <w:tcPr>
            <w:tcW w:w="2694" w:type="dxa"/>
            <w:shd w:val="clear" w:color="auto" w:fill="auto"/>
            <w:noWrap/>
          </w:tcPr>
          <w:p w14:paraId="6F8BC06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Moto klub Rak</w:t>
            </w:r>
          </w:p>
        </w:tc>
        <w:tc>
          <w:tcPr>
            <w:tcW w:w="3827" w:type="dxa"/>
            <w:shd w:val="clear" w:color="auto" w:fill="auto"/>
          </w:tcPr>
          <w:p w14:paraId="5F606457"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Vozi varno in odgovorno – misli na sebe in druge</w:t>
            </w:r>
          </w:p>
        </w:tc>
        <w:tc>
          <w:tcPr>
            <w:tcW w:w="2052" w:type="dxa"/>
            <w:shd w:val="clear" w:color="auto" w:fill="auto"/>
          </w:tcPr>
          <w:p w14:paraId="0FF63773" w14:textId="46769369"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71716294" w14:textId="77777777" w:rsidTr="00FB416A">
        <w:trPr>
          <w:trHeight w:val="252"/>
        </w:trPr>
        <w:tc>
          <w:tcPr>
            <w:tcW w:w="562" w:type="dxa"/>
            <w:shd w:val="clear" w:color="auto" w:fill="auto"/>
          </w:tcPr>
          <w:p w14:paraId="3D233F6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24.</w:t>
            </w:r>
          </w:p>
        </w:tc>
        <w:tc>
          <w:tcPr>
            <w:tcW w:w="2694" w:type="dxa"/>
            <w:shd w:val="clear" w:color="auto" w:fill="auto"/>
            <w:noWrap/>
          </w:tcPr>
          <w:p w14:paraId="0C4360E8"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Zveza strojnih krožkov</w:t>
            </w:r>
          </w:p>
        </w:tc>
        <w:tc>
          <w:tcPr>
            <w:tcW w:w="3827" w:type="dxa"/>
            <w:shd w:val="clear" w:color="auto" w:fill="auto"/>
          </w:tcPr>
          <w:p w14:paraId="0FE950A4" w14:textId="4E01F544"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Koledar </w:t>
            </w:r>
            <w:r w:rsidR="00C719DD">
              <w:rPr>
                <w:rFonts w:ascii="Calibri" w:hAnsi="Calibri" w:cs="Calibri"/>
                <w:color w:val="000000"/>
                <w:sz w:val="20"/>
                <w:szCs w:val="20"/>
                <w:lang w:eastAsia="sl-SI"/>
              </w:rPr>
              <w:t>–</w:t>
            </w:r>
            <w:r w:rsidRPr="00FA7F4C">
              <w:rPr>
                <w:rFonts w:asciiTheme="minorHAnsi" w:hAnsiTheme="minorHAnsi" w:cstheme="minorHAnsi"/>
                <w:color w:val="000000" w:themeColor="text1"/>
                <w:sz w:val="20"/>
                <w:szCs w:val="20"/>
              </w:rPr>
              <w:t xml:space="preserve"> varno in zdravo</w:t>
            </w:r>
          </w:p>
        </w:tc>
        <w:tc>
          <w:tcPr>
            <w:tcW w:w="2052" w:type="dxa"/>
            <w:shd w:val="clear" w:color="auto" w:fill="auto"/>
          </w:tcPr>
          <w:p w14:paraId="04C76B70"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hitrost</w:t>
            </w:r>
          </w:p>
        </w:tc>
      </w:tr>
      <w:tr w:rsidR="00FB416A" w:rsidRPr="00FA7F4C" w14:paraId="45A462E7" w14:textId="77777777" w:rsidTr="00FB416A">
        <w:trPr>
          <w:trHeight w:val="460"/>
        </w:trPr>
        <w:tc>
          <w:tcPr>
            <w:tcW w:w="562" w:type="dxa"/>
            <w:shd w:val="clear" w:color="auto" w:fill="auto"/>
          </w:tcPr>
          <w:p w14:paraId="25DFBF2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25.</w:t>
            </w:r>
          </w:p>
        </w:tc>
        <w:tc>
          <w:tcPr>
            <w:tcW w:w="2694" w:type="dxa"/>
            <w:shd w:val="clear" w:color="auto" w:fill="auto"/>
            <w:noWrap/>
          </w:tcPr>
          <w:p w14:paraId="13B4161B"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Društvo Abstinent</w:t>
            </w:r>
          </w:p>
        </w:tc>
        <w:tc>
          <w:tcPr>
            <w:tcW w:w="3827" w:type="dxa"/>
            <w:shd w:val="clear" w:color="auto" w:fill="auto"/>
          </w:tcPr>
          <w:p w14:paraId="7EC0B75D" w14:textId="3F62E78A"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 vozim</w:t>
            </w:r>
            <w:r w:rsidR="00C719DD">
              <w:rPr>
                <w:rFonts w:asciiTheme="minorHAnsi" w:hAnsiTheme="minorHAnsi" w:cstheme="minorHAnsi"/>
                <w:color w:val="000000" w:themeColor="text1"/>
                <w:sz w:val="20"/>
                <w:szCs w:val="20"/>
              </w:rPr>
              <w:t>,</w:t>
            </w:r>
            <w:r w:rsidRPr="00FA7F4C">
              <w:rPr>
                <w:rFonts w:asciiTheme="minorHAnsi" w:hAnsiTheme="minorHAnsi" w:cstheme="minorHAnsi"/>
                <w:color w:val="000000" w:themeColor="text1"/>
                <w:sz w:val="20"/>
                <w:szCs w:val="20"/>
              </w:rPr>
              <w:t xml:space="preserve"> sem abstinent</w:t>
            </w:r>
          </w:p>
        </w:tc>
        <w:tc>
          <w:tcPr>
            <w:tcW w:w="2052" w:type="dxa"/>
            <w:shd w:val="clear" w:color="auto" w:fill="auto"/>
          </w:tcPr>
          <w:p w14:paraId="4247556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alkohol</w:t>
            </w:r>
          </w:p>
        </w:tc>
      </w:tr>
      <w:tr w:rsidR="00FB416A" w:rsidRPr="00FA7F4C" w14:paraId="2E392160" w14:textId="77777777" w:rsidTr="00FB416A">
        <w:trPr>
          <w:trHeight w:val="252"/>
        </w:trPr>
        <w:tc>
          <w:tcPr>
            <w:tcW w:w="562" w:type="dxa"/>
            <w:shd w:val="clear" w:color="auto" w:fill="auto"/>
          </w:tcPr>
          <w:p w14:paraId="4E7315E1"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26.</w:t>
            </w:r>
          </w:p>
        </w:tc>
        <w:tc>
          <w:tcPr>
            <w:tcW w:w="2694" w:type="dxa"/>
            <w:shd w:val="clear" w:color="auto" w:fill="auto"/>
            <w:noWrap/>
          </w:tcPr>
          <w:p w14:paraId="301B2A0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ZŠAM</w:t>
            </w:r>
          </w:p>
        </w:tc>
        <w:tc>
          <w:tcPr>
            <w:tcW w:w="3827" w:type="dxa"/>
            <w:shd w:val="clear" w:color="auto" w:fill="auto"/>
          </w:tcPr>
          <w:p w14:paraId="1D28782F"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Varovanje otrok na šolskih poteh</w:t>
            </w:r>
          </w:p>
        </w:tc>
        <w:tc>
          <w:tcPr>
            <w:tcW w:w="2052" w:type="dxa"/>
            <w:shd w:val="clear" w:color="auto" w:fill="auto"/>
          </w:tcPr>
          <w:p w14:paraId="34975F8B" w14:textId="5AD99FFE"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začetek šole/varnost otrok</w:t>
            </w:r>
          </w:p>
        </w:tc>
      </w:tr>
      <w:tr w:rsidR="00FB416A" w:rsidRPr="00FA7F4C" w14:paraId="49E81E8D" w14:textId="77777777" w:rsidTr="00FB416A">
        <w:trPr>
          <w:trHeight w:val="252"/>
        </w:trPr>
        <w:tc>
          <w:tcPr>
            <w:tcW w:w="562" w:type="dxa"/>
            <w:shd w:val="clear" w:color="auto" w:fill="auto"/>
          </w:tcPr>
          <w:p w14:paraId="60C23D75"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27.</w:t>
            </w:r>
          </w:p>
        </w:tc>
        <w:tc>
          <w:tcPr>
            <w:tcW w:w="2694" w:type="dxa"/>
            <w:shd w:val="clear" w:color="auto" w:fill="auto"/>
            <w:noWrap/>
          </w:tcPr>
          <w:p w14:paraId="16BCACB0"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ZŠAM</w:t>
            </w:r>
          </w:p>
        </w:tc>
        <w:tc>
          <w:tcPr>
            <w:tcW w:w="3827" w:type="dxa"/>
            <w:shd w:val="clear" w:color="auto" w:fill="auto"/>
          </w:tcPr>
          <w:p w14:paraId="5F39A717" w14:textId="69DBC7A3"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Varnost kolesarjev in motoristov</w:t>
            </w:r>
          </w:p>
        </w:tc>
        <w:tc>
          <w:tcPr>
            <w:tcW w:w="2052" w:type="dxa"/>
            <w:shd w:val="clear" w:color="auto" w:fill="auto"/>
          </w:tcPr>
          <w:p w14:paraId="41CBFE50" w14:textId="591F4EF0"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43441ACD" w14:textId="77777777" w:rsidTr="00FB416A">
        <w:trPr>
          <w:trHeight w:val="252"/>
        </w:trPr>
        <w:tc>
          <w:tcPr>
            <w:tcW w:w="562" w:type="dxa"/>
            <w:shd w:val="clear" w:color="auto" w:fill="auto"/>
          </w:tcPr>
          <w:p w14:paraId="68E8D8BE"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28.</w:t>
            </w:r>
          </w:p>
        </w:tc>
        <w:tc>
          <w:tcPr>
            <w:tcW w:w="2694" w:type="dxa"/>
            <w:shd w:val="clear" w:color="auto" w:fill="auto"/>
            <w:noWrap/>
          </w:tcPr>
          <w:p w14:paraId="47CFE2D7"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Oranžna nit</w:t>
            </w:r>
          </w:p>
        </w:tc>
        <w:tc>
          <w:tcPr>
            <w:tcW w:w="3827" w:type="dxa"/>
            <w:shd w:val="clear" w:color="auto" w:fill="auto"/>
          </w:tcPr>
          <w:p w14:paraId="0D3E289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projekt Hitrost</w:t>
            </w:r>
          </w:p>
        </w:tc>
        <w:tc>
          <w:tcPr>
            <w:tcW w:w="2052" w:type="dxa"/>
            <w:shd w:val="clear" w:color="auto" w:fill="auto"/>
          </w:tcPr>
          <w:p w14:paraId="24A75A68"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hitrost</w:t>
            </w:r>
          </w:p>
        </w:tc>
      </w:tr>
      <w:tr w:rsidR="00FB416A" w:rsidRPr="00FA7F4C" w14:paraId="28DAF097" w14:textId="77777777" w:rsidTr="00FB416A">
        <w:trPr>
          <w:trHeight w:val="758"/>
        </w:trPr>
        <w:tc>
          <w:tcPr>
            <w:tcW w:w="562" w:type="dxa"/>
            <w:shd w:val="clear" w:color="auto" w:fill="auto"/>
          </w:tcPr>
          <w:p w14:paraId="26C50E34"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29.</w:t>
            </w:r>
          </w:p>
        </w:tc>
        <w:tc>
          <w:tcPr>
            <w:tcW w:w="2694" w:type="dxa"/>
            <w:shd w:val="clear" w:color="auto" w:fill="auto"/>
            <w:noWrap/>
          </w:tcPr>
          <w:p w14:paraId="70BEB1A9"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Oranžna nit</w:t>
            </w:r>
          </w:p>
        </w:tc>
        <w:tc>
          <w:tcPr>
            <w:tcW w:w="3827" w:type="dxa"/>
            <w:shd w:val="clear" w:color="auto" w:fill="auto"/>
          </w:tcPr>
          <w:p w14:paraId="5EB29941" w14:textId="77777777"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projekt Aktivnosti za izboljšanje varnosti voznikov enoslednih motornih vozil in varnost s kolesom</w:t>
            </w:r>
          </w:p>
        </w:tc>
        <w:tc>
          <w:tcPr>
            <w:tcW w:w="2052" w:type="dxa"/>
            <w:shd w:val="clear" w:color="auto" w:fill="auto"/>
          </w:tcPr>
          <w:p w14:paraId="04AE2C02" w14:textId="03DD1F01" w:rsidR="00FB416A" w:rsidRPr="00FA7F4C" w:rsidRDefault="00FB416A" w:rsidP="00C719DD">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kolesar/motorist</w:t>
            </w:r>
          </w:p>
        </w:tc>
      </w:tr>
      <w:tr w:rsidR="00FB416A" w:rsidRPr="00FA7F4C" w14:paraId="274800CF" w14:textId="77777777" w:rsidTr="00FB416A">
        <w:trPr>
          <w:trHeight w:val="252"/>
        </w:trPr>
        <w:tc>
          <w:tcPr>
            <w:tcW w:w="562" w:type="dxa"/>
            <w:shd w:val="clear" w:color="auto" w:fill="auto"/>
          </w:tcPr>
          <w:p w14:paraId="724C9C9B"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30.</w:t>
            </w:r>
          </w:p>
        </w:tc>
        <w:tc>
          <w:tcPr>
            <w:tcW w:w="2694" w:type="dxa"/>
            <w:shd w:val="clear" w:color="auto" w:fill="auto"/>
            <w:noWrap/>
          </w:tcPr>
          <w:p w14:paraId="0020D8A7"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Slovenska Karitas*</w:t>
            </w:r>
          </w:p>
        </w:tc>
        <w:tc>
          <w:tcPr>
            <w:tcW w:w="3827" w:type="dxa"/>
            <w:shd w:val="clear" w:color="auto" w:fill="auto"/>
          </w:tcPr>
          <w:p w14:paraId="07243957"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Izberi prav. Bodi z mano</w:t>
            </w:r>
          </w:p>
        </w:tc>
        <w:tc>
          <w:tcPr>
            <w:tcW w:w="2052" w:type="dxa"/>
            <w:shd w:val="clear" w:color="auto" w:fill="auto"/>
          </w:tcPr>
          <w:p w14:paraId="13B87AB4" w14:textId="77777777" w:rsidR="00FB416A" w:rsidRPr="00FA7F4C" w:rsidRDefault="00FB416A" w:rsidP="00817830">
            <w:pPr>
              <w:spacing w:line="360" w:lineRule="auto"/>
              <w:rPr>
                <w:rFonts w:asciiTheme="minorHAnsi" w:hAnsiTheme="minorHAnsi" w:cstheme="minorHAnsi"/>
                <w:strike/>
                <w:color w:val="000000" w:themeColor="text1"/>
                <w:sz w:val="20"/>
                <w:szCs w:val="20"/>
              </w:rPr>
            </w:pPr>
            <w:r w:rsidRPr="00FA7F4C">
              <w:rPr>
                <w:rFonts w:asciiTheme="minorHAnsi" w:hAnsiTheme="minorHAnsi" w:cstheme="minorHAnsi"/>
                <w:strike/>
                <w:color w:val="000000" w:themeColor="text1"/>
                <w:sz w:val="20"/>
                <w:szCs w:val="20"/>
              </w:rPr>
              <w:t> </w:t>
            </w:r>
          </w:p>
        </w:tc>
      </w:tr>
      <w:tr w:rsidR="00FB416A" w:rsidRPr="00C719DD" w14:paraId="45405E76" w14:textId="77777777" w:rsidTr="00FB416A">
        <w:trPr>
          <w:trHeight w:val="252"/>
        </w:trPr>
        <w:tc>
          <w:tcPr>
            <w:tcW w:w="562" w:type="dxa"/>
            <w:shd w:val="clear" w:color="auto" w:fill="auto"/>
          </w:tcPr>
          <w:p w14:paraId="1053BCFD" w14:textId="77777777" w:rsidR="00FB416A" w:rsidRPr="004436AD" w:rsidRDefault="00FB416A" w:rsidP="00817830">
            <w:pPr>
              <w:spacing w:line="360" w:lineRule="auto"/>
              <w:rPr>
                <w:rFonts w:asciiTheme="minorHAnsi" w:hAnsiTheme="minorHAnsi" w:cstheme="minorHAnsi"/>
                <w:color w:val="000000" w:themeColor="text1"/>
                <w:sz w:val="20"/>
                <w:szCs w:val="20"/>
              </w:rPr>
            </w:pPr>
            <w:r w:rsidRPr="004436AD">
              <w:rPr>
                <w:rFonts w:asciiTheme="minorHAnsi" w:hAnsiTheme="minorHAnsi" w:cstheme="minorHAnsi"/>
                <w:color w:val="000000" w:themeColor="text1"/>
                <w:sz w:val="20"/>
                <w:szCs w:val="20"/>
              </w:rPr>
              <w:t>31.</w:t>
            </w:r>
          </w:p>
        </w:tc>
        <w:tc>
          <w:tcPr>
            <w:tcW w:w="2694" w:type="dxa"/>
            <w:shd w:val="clear" w:color="auto" w:fill="auto"/>
            <w:noWrap/>
          </w:tcPr>
          <w:p w14:paraId="7785DF15" w14:textId="77777777" w:rsidR="00FB416A" w:rsidRPr="004436AD" w:rsidRDefault="00FB416A" w:rsidP="00817830">
            <w:pPr>
              <w:suppressAutoHyphens/>
              <w:overflowPunct w:val="0"/>
              <w:autoSpaceDE w:val="0"/>
              <w:autoSpaceDN w:val="0"/>
              <w:adjustRightInd w:val="0"/>
              <w:spacing w:before="120" w:after="160" w:line="360" w:lineRule="auto"/>
              <w:textAlignment w:val="baseline"/>
              <w:rPr>
                <w:rFonts w:asciiTheme="minorHAnsi" w:hAnsiTheme="minorHAnsi" w:cstheme="minorHAnsi"/>
                <w:color w:val="000000" w:themeColor="text1"/>
                <w:sz w:val="20"/>
                <w:szCs w:val="20"/>
              </w:rPr>
            </w:pPr>
            <w:r w:rsidRPr="004436AD">
              <w:rPr>
                <w:rFonts w:asciiTheme="minorHAnsi" w:hAnsiTheme="minorHAnsi" w:cstheme="minorHAnsi"/>
                <w:color w:val="000000" w:themeColor="text1"/>
                <w:sz w:val="20"/>
                <w:szCs w:val="20"/>
              </w:rPr>
              <w:t>Slovenska Karitas</w:t>
            </w:r>
          </w:p>
        </w:tc>
        <w:tc>
          <w:tcPr>
            <w:tcW w:w="3827" w:type="dxa"/>
            <w:shd w:val="clear" w:color="auto" w:fill="auto"/>
          </w:tcPr>
          <w:p w14:paraId="65CC0E6B" w14:textId="77777777" w:rsidR="00FB416A" w:rsidRPr="004436AD" w:rsidRDefault="00FB416A" w:rsidP="00817830">
            <w:pPr>
              <w:suppressAutoHyphens/>
              <w:overflowPunct w:val="0"/>
              <w:autoSpaceDE w:val="0"/>
              <w:autoSpaceDN w:val="0"/>
              <w:adjustRightInd w:val="0"/>
              <w:spacing w:before="120" w:after="160" w:line="360" w:lineRule="auto"/>
              <w:textAlignment w:val="baseline"/>
              <w:rPr>
                <w:rFonts w:asciiTheme="minorHAnsi" w:hAnsiTheme="minorHAnsi" w:cstheme="minorHAnsi"/>
                <w:color w:val="000000" w:themeColor="text1"/>
                <w:sz w:val="20"/>
                <w:szCs w:val="20"/>
              </w:rPr>
            </w:pPr>
            <w:r w:rsidRPr="004436AD">
              <w:rPr>
                <w:rFonts w:asciiTheme="minorHAnsi" w:hAnsiTheme="minorHAnsi" w:cstheme="minorHAnsi"/>
                <w:color w:val="000000" w:themeColor="text1"/>
                <w:sz w:val="20"/>
                <w:szCs w:val="20"/>
              </w:rPr>
              <w:t>Vidni in varni na cesti</w:t>
            </w:r>
          </w:p>
        </w:tc>
        <w:tc>
          <w:tcPr>
            <w:tcW w:w="2052" w:type="dxa"/>
            <w:shd w:val="clear" w:color="auto" w:fill="auto"/>
          </w:tcPr>
          <w:p w14:paraId="605202C0" w14:textId="77777777" w:rsidR="00FB416A" w:rsidRPr="004436AD" w:rsidRDefault="00FB416A" w:rsidP="00817830">
            <w:pPr>
              <w:suppressAutoHyphens/>
              <w:overflowPunct w:val="0"/>
              <w:autoSpaceDE w:val="0"/>
              <w:autoSpaceDN w:val="0"/>
              <w:adjustRightInd w:val="0"/>
              <w:spacing w:before="120" w:after="160" w:line="360" w:lineRule="auto"/>
              <w:textAlignment w:val="baseline"/>
              <w:rPr>
                <w:rFonts w:asciiTheme="minorHAnsi" w:hAnsiTheme="minorHAnsi" w:cstheme="minorHAnsi"/>
                <w:color w:val="000000" w:themeColor="text1"/>
                <w:sz w:val="20"/>
                <w:szCs w:val="20"/>
              </w:rPr>
            </w:pPr>
            <w:r w:rsidRPr="004436AD">
              <w:rPr>
                <w:rFonts w:asciiTheme="minorHAnsi" w:hAnsiTheme="minorHAnsi" w:cstheme="minorHAnsi"/>
                <w:color w:val="000000" w:themeColor="text1"/>
                <w:sz w:val="20"/>
                <w:szCs w:val="20"/>
              </w:rPr>
              <w:t>pešci</w:t>
            </w:r>
          </w:p>
        </w:tc>
      </w:tr>
    </w:tbl>
    <w:p w14:paraId="267F99E4" w14:textId="77777777" w:rsidR="00FB416A" w:rsidRPr="00C719DD" w:rsidRDefault="00FB416A" w:rsidP="00C762D3">
      <w:pPr>
        <w:tabs>
          <w:tab w:val="center" w:pos="4536"/>
          <w:tab w:val="right" w:pos="9072"/>
        </w:tabs>
        <w:rPr>
          <w:rFonts w:ascii="Calibri" w:hAnsi="Calibri"/>
          <w:color w:val="000000" w:themeColor="text1"/>
          <w:sz w:val="20"/>
          <w:szCs w:val="20"/>
        </w:rPr>
      </w:pPr>
    </w:p>
    <w:p w14:paraId="31EB4C77" w14:textId="54FB09BB" w:rsidR="00FB416A" w:rsidRDefault="00FB416A" w:rsidP="00086D83">
      <w:pPr>
        <w:tabs>
          <w:tab w:val="center" w:pos="4536"/>
          <w:tab w:val="right" w:pos="9072"/>
        </w:tabs>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 septembru 2017 je AVP prvič s pozivom za sofinanciranje psihosocialne podpore žrtvam prometnih nesreč dvema organizacijama namenil</w:t>
      </w:r>
      <w:r w:rsidR="00C719DD">
        <w:rPr>
          <w:rFonts w:asciiTheme="minorHAnsi" w:hAnsiTheme="minorHAnsi" w:cstheme="minorHAnsi"/>
          <w:color w:val="000000" w:themeColor="text1"/>
          <w:sz w:val="20"/>
          <w:szCs w:val="20"/>
        </w:rPr>
        <w:t>a</w:t>
      </w:r>
      <w:r w:rsidRPr="00FA7F4C">
        <w:rPr>
          <w:rFonts w:asciiTheme="minorHAnsi" w:hAnsiTheme="minorHAnsi" w:cstheme="minorHAnsi"/>
          <w:color w:val="000000" w:themeColor="text1"/>
          <w:sz w:val="20"/>
          <w:szCs w:val="20"/>
        </w:rPr>
        <w:t xml:space="preserve"> še dodatna sredstva za izvajanje projektov s tega področja:</w:t>
      </w:r>
    </w:p>
    <w:p w14:paraId="237CAA71" w14:textId="77777777" w:rsidR="00B12885" w:rsidRPr="00FA7F4C" w:rsidRDefault="00B12885" w:rsidP="00086D83">
      <w:pPr>
        <w:tabs>
          <w:tab w:val="center" w:pos="4536"/>
          <w:tab w:val="right" w:pos="9072"/>
        </w:tabs>
        <w:rPr>
          <w:rFonts w:asciiTheme="minorHAnsi" w:hAnsiTheme="minorHAnsi" w:cstheme="minorHAnsi"/>
          <w:color w:val="000000" w:themeColor="text1"/>
          <w:sz w:val="20"/>
          <w:szCs w:val="20"/>
        </w:rPr>
      </w:pPr>
    </w:p>
    <w:tbl>
      <w:tblPr>
        <w:tblW w:w="912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722"/>
        <w:gridCol w:w="4794"/>
        <w:gridCol w:w="2044"/>
      </w:tblGrid>
      <w:tr w:rsidR="00FB416A" w:rsidRPr="00FA7F4C" w14:paraId="0E2B1F56" w14:textId="77777777" w:rsidTr="00FB416A">
        <w:trPr>
          <w:trHeight w:val="431"/>
        </w:trPr>
        <w:tc>
          <w:tcPr>
            <w:tcW w:w="562" w:type="dxa"/>
            <w:shd w:val="clear" w:color="auto" w:fill="auto"/>
          </w:tcPr>
          <w:p w14:paraId="2AE14454" w14:textId="77777777" w:rsidR="00FB416A" w:rsidRPr="00FA7F4C" w:rsidRDefault="00FB416A" w:rsidP="00817830">
            <w:pPr>
              <w:spacing w:line="360" w:lineRule="auto"/>
              <w:rPr>
                <w:rFonts w:asciiTheme="minorHAnsi" w:hAnsiTheme="minorHAnsi" w:cstheme="minorHAnsi"/>
                <w:b/>
                <w:color w:val="000000" w:themeColor="text1"/>
                <w:sz w:val="20"/>
                <w:szCs w:val="20"/>
              </w:rPr>
            </w:pPr>
          </w:p>
        </w:tc>
        <w:tc>
          <w:tcPr>
            <w:tcW w:w="1722" w:type="dxa"/>
            <w:shd w:val="clear" w:color="auto" w:fill="auto"/>
            <w:noWrap/>
          </w:tcPr>
          <w:p w14:paraId="1F070EDA" w14:textId="77777777" w:rsidR="00FB416A" w:rsidRPr="00FA7F4C" w:rsidRDefault="00FB416A" w:rsidP="00817830">
            <w:pPr>
              <w:spacing w:line="360" w:lineRule="auto"/>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Organizacija</w:t>
            </w:r>
          </w:p>
        </w:tc>
        <w:tc>
          <w:tcPr>
            <w:tcW w:w="4794" w:type="dxa"/>
            <w:shd w:val="clear" w:color="auto" w:fill="auto"/>
          </w:tcPr>
          <w:p w14:paraId="6CD18DD8" w14:textId="77777777" w:rsidR="00FB416A" w:rsidRPr="00FA7F4C" w:rsidRDefault="00FB416A" w:rsidP="00817830">
            <w:pPr>
              <w:spacing w:line="360" w:lineRule="auto"/>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Ime projekta</w:t>
            </w:r>
          </w:p>
        </w:tc>
        <w:tc>
          <w:tcPr>
            <w:tcW w:w="2044" w:type="dxa"/>
            <w:shd w:val="clear" w:color="auto" w:fill="auto"/>
          </w:tcPr>
          <w:p w14:paraId="3E3B90B4" w14:textId="77777777" w:rsidR="00FB416A" w:rsidRPr="00FA7F4C" w:rsidRDefault="00FB416A" w:rsidP="00817830">
            <w:pPr>
              <w:spacing w:line="360" w:lineRule="auto"/>
              <w:rPr>
                <w:rFonts w:asciiTheme="minorHAnsi" w:hAnsiTheme="minorHAnsi" w:cstheme="minorHAnsi"/>
                <w:b/>
                <w:color w:val="000000" w:themeColor="text1"/>
                <w:sz w:val="20"/>
                <w:szCs w:val="20"/>
              </w:rPr>
            </w:pPr>
            <w:r w:rsidRPr="00FA7F4C">
              <w:rPr>
                <w:rFonts w:asciiTheme="minorHAnsi" w:hAnsiTheme="minorHAnsi" w:cstheme="minorHAnsi"/>
                <w:b/>
                <w:color w:val="000000" w:themeColor="text1"/>
                <w:sz w:val="20"/>
                <w:szCs w:val="20"/>
              </w:rPr>
              <w:t>NPVCP</w:t>
            </w:r>
          </w:p>
        </w:tc>
      </w:tr>
      <w:tr w:rsidR="00FB416A" w:rsidRPr="00FA7F4C" w14:paraId="617F4F90" w14:textId="77777777" w:rsidTr="00FB416A">
        <w:trPr>
          <w:trHeight w:val="431"/>
        </w:trPr>
        <w:tc>
          <w:tcPr>
            <w:tcW w:w="562" w:type="dxa"/>
            <w:shd w:val="clear" w:color="auto" w:fill="auto"/>
          </w:tcPr>
          <w:p w14:paraId="275DE6D5"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1.</w:t>
            </w:r>
          </w:p>
        </w:tc>
        <w:tc>
          <w:tcPr>
            <w:tcW w:w="1722" w:type="dxa"/>
            <w:shd w:val="clear" w:color="auto" w:fill="auto"/>
            <w:noWrap/>
          </w:tcPr>
          <w:p w14:paraId="586D42E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Vozim</w:t>
            </w:r>
          </w:p>
        </w:tc>
        <w:tc>
          <w:tcPr>
            <w:tcW w:w="4794" w:type="dxa"/>
            <w:shd w:val="clear" w:color="auto" w:fill="auto"/>
          </w:tcPr>
          <w:p w14:paraId="72ABB935"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Vozim življenje po nesreči</w:t>
            </w:r>
          </w:p>
        </w:tc>
        <w:tc>
          <w:tcPr>
            <w:tcW w:w="2044" w:type="dxa"/>
            <w:shd w:val="clear" w:color="auto" w:fill="auto"/>
          </w:tcPr>
          <w:p w14:paraId="40ED0FAE" w14:textId="77777777"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Psihosocialna podpora žrtvam prometnih nesreč</w:t>
            </w:r>
          </w:p>
        </w:tc>
      </w:tr>
      <w:tr w:rsidR="00FB416A" w:rsidRPr="00FA7F4C" w14:paraId="770C5783" w14:textId="77777777" w:rsidTr="00FB416A">
        <w:trPr>
          <w:trHeight w:val="252"/>
        </w:trPr>
        <w:tc>
          <w:tcPr>
            <w:tcW w:w="562" w:type="dxa"/>
            <w:shd w:val="clear" w:color="auto" w:fill="auto"/>
          </w:tcPr>
          <w:p w14:paraId="6C1C40D8"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2.</w:t>
            </w:r>
          </w:p>
        </w:tc>
        <w:tc>
          <w:tcPr>
            <w:tcW w:w="1722" w:type="dxa"/>
            <w:shd w:val="clear" w:color="auto" w:fill="auto"/>
            <w:noWrap/>
          </w:tcPr>
          <w:p w14:paraId="12F09023"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Zavod Varna pot</w:t>
            </w:r>
          </w:p>
        </w:tc>
        <w:tc>
          <w:tcPr>
            <w:tcW w:w="4794" w:type="dxa"/>
            <w:shd w:val="clear" w:color="auto" w:fill="auto"/>
          </w:tcPr>
          <w:p w14:paraId="31D65752" w14:textId="77777777" w:rsidR="00FB416A" w:rsidRPr="00FA7F4C" w:rsidRDefault="00FB416A" w:rsidP="00817830">
            <w:pPr>
              <w:spacing w:line="360" w:lineRule="auto"/>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Skupaj iz stiske</w:t>
            </w:r>
          </w:p>
        </w:tc>
        <w:tc>
          <w:tcPr>
            <w:tcW w:w="2044" w:type="dxa"/>
            <w:shd w:val="clear" w:color="auto" w:fill="auto"/>
          </w:tcPr>
          <w:p w14:paraId="06E0BF02" w14:textId="77777777" w:rsidR="00FB416A" w:rsidRPr="00FA7F4C" w:rsidRDefault="00FB416A" w:rsidP="004436AD">
            <w:pPr>
              <w:spacing w:line="360" w:lineRule="auto"/>
              <w:jc w:val="left"/>
              <w:rPr>
                <w:rFonts w:asciiTheme="minorHAnsi" w:hAnsiTheme="minorHAnsi" w:cstheme="minorHAnsi"/>
                <w:b/>
                <w:color w:val="000000" w:themeColor="text1"/>
                <w:sz w:val="20"/>
                <w:szCs w:val="20"/>
              </w:rPr>
            </w:pPr>
            <w:r w:rsidRPr="00FA7F4C">
              <w:rPr>
                <w:rFonts w:asciiTheme="minorHAnsi" w:hAnsiTheme="minorHAnsi" w:cstheme="minorHAnsi"/>
                <w:color w:val="000000" w:themeColor="text1"/>
                <w:sz w:val="20"/>
                <w:szCs w:val="20"/>
              </w:rPr>
              <w:t>Psihosocialna podpora žrtvam prometnih nesreč</w:t>
            </w:r>
          </w:p>
        </w:tc>
      </w:tr>
    </w:tbl>
    <w:p w14:paraId="20DC736E" w14:textId="77777777" w:rsidR="00C762D3" w:rsidRPr="00FA7F4C" w:rsidRDefault="00C762D3" w:rsidP="00C762D3">
      <w:pPr>
        <w:tabs>
          <w:tab w:val="center" w:pos="4536"/>
          <w:tab w:val="right" w:pos="9072"/>
        </w:tabs>
        <w:rPr>
          <w:rFonts w:ascii="Calibri" w:hAnsi="Calibri"/>
          <w:color w:val="000000" w:themeColor="text1"/>
          <w:sz w:val="20"/>
          <w:szCs w:val="20"/>
        </w:rPr>
      </w:pPr>
    </w:p>
    <w:p w14:paraId="7851A602" w14:textId="77777777" w:rsidR="00FB416A" w:rsidRPr="00FA7F4C" w:rsidRDefault="00FB416A" w:rsidP="00C762D3">
      <w:pPr>
        <w:tabs>
          <w:tab w:val="center" w:pos="4536"/>
          <w:tab w:val="right" w:pos="9072"/>
        </w:tabs>
        <w:rPr>
          <w:rFonts w:ascii="Calibri" w:hAnsi="Calibri"/>
          <w:color w:val="000000" w:themeColor="text1"/>
          <w:sz w:val="20"/>
          <w:szCs w:val="20"/>
        </w:rPr>
      </w:pPr>
    </w:p>
    <w:p w14:paraId="4444F550" w14:textId="3DB136C2" w:rsidR="00C762D3" w:rsidRPr="00FA7F4C" w:rsidRDefault="00495151" w:rsidP="00086D83">
      <w:pPr>
        <w:tabs>
          <w:tab w:val="center" w:pos="4536"/>
          <w:tab w:val="right" w:pos="9072"/>
        </w:tabs>
        <w:rPr>
          <w:rFonts w:ascii="Calibri" w:hAnsi="Calibri"/>
          <w:color w:val="000000" w:themeColor="text1"/>
          <w:sz w:val="20"/>
          <w:szCs w:val="20"/>
        </w:rPr>
      </w:pPr>
      <w:r w:rsidRPr="00FA7F4C">
        <w:rPr>
          <w:rFonts w:ascii="Calibri" w:hAnsi="Calibri"/>
          <w:color w:val="000000" w:themeColor="text1"/>
          <w:sz w:val="20"/>
          <w:szCs w:val="20"/>
        </w:rPr>
        <w:t>Z</w:t>
      </w:r>
      <w:r w:rsidR="00C762D3" w:rsidRPr="00FA7F4C">
        <w:rPr>
          <w:rFonts w:ascii="Calibri" w:hAnsi="Calibri"/>
          <w:color w:val="000000" w:themeColor="text1"/>
          <w:sz w:val="20"/>
          <w:szCs w:val="20"/>
        </w:rPr>
        <w:t xml:space="preserve">a posamezno področje </w:t>
      </w:r>
      <w:r w:rsidR="00990C30">
        <w:rPr>
          <w:rFonts w:ascii="Calibri" w:hAnsi="Calibri"/>
          <w:color w:val="000000" w:themeColor="text1"/>
          <w:sz w:val="20"/>
          <w:szCs w:val="20"/>
        </w:rPr>
        <w:t>oziroma</w:t>
      </w:r>
      <w:r w:rsidR="00C762D3" w:rsidRPr="00FA7F4C">
        <w:rPr>
          <w:rFonts w:ascii="Calibri" w:hAnsi="Calibri"/>
          <w:color w:val="000000" w:themeColor="text1"/>
          <w:sz w:val="20"/>
          <w:szCs w:val="20"/>
        </w:rPr>
        <w:t xml:space="preserve"> nacionalne preventivne akcije </w:t>
      </w:r>
      <w:r w:rsidRPr="00FA7F4C">
        <w:rPr>
          <w:rFonts w:ascii="Calibri" w:hAnsi="Calibri"/>
          <w:color w:val="000000" w:themeColor="text1"/>
          <w:sz w:val="20"/>
          <w:szCs w:val="20"/>
        </w:rPr>
        <w:t xml:space="preserve">je bilo </w:t>
      </w:r>
      <w:r w:rsidR="00C762D3" w:rsidRPr="00FA7F4C">
        <w:rPr>
          <w:rFonts w:ascii="Calibri" w:hAnsi="Calibri"/>
          <w:color w:val="000000" w:themeColor="text1"/>
          <w:sz w:val="20"/>
          <w:szCs w:val="20"/>
        </w:rPr>
        <w:t>namenjen</w:t>
      </w:r>
      <w:r w:rsidR="00E312F4" w:rsidRPr="00FA7F4C">
        <w:rPr>
          <w:rFonts w:ascii="Calibri" w:hAnsi="Calibri"/>
          <w:color w:val="000000" w:themeColor="text1"/>
          <w:sz w:val="20"/>
          <w:szCs w:val="20"/>
        </w:rPr>
        <w:t>o</w:t>
      </w:r>
      <w:r w:rsidR="00C762D3" w:rsidRPr="00FA7F4C">
        <w:rPr>
          <w:rFonts w:ascii="Calibri" w:hAnsi="Calibri"/>
          <w:color w:val="000000" w:themeColor="text1"/>
          <w:sz w:val="20"/>
          <w:szCs w:val="20"/>
        </w:rPr>
        <w:t xml:space="preserve">: </w:t>
      </w:r>
    </w:p>
    <w:p w14:paraId="630F22D4" w14:textId="6B1E2448" w:rsidR="00DF690D" w:rsidRPr="00FA7F4C" w:rsidRDefault="00DF690D"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olor w:val="000000" w:themeColor="text1"/>
          <w:sz w:val="20"/>
          <w:szCs w:val="20"/>
        </w:rPr>
        <w:t>hitrost: 12.000 evrov</w:t>
      </w:r>
    </w:p>
    <w:p w14:paraId="2483DA4D" w14:textId="1D2370FB" w:rsidR="00C762D3" w:rsidRPr="00FA7F4C" w:rsidRDefault="00B04186"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olor w:val="000000" w:themeColor="text1"/>
          <w:sz w:val="20"/>
          <w:szCs w:val="20"/>
        </w:rPr>
        <w:t>k</w:t>
      </w:r>
      <w:r w:rsidR="00C762D3" w:rsidRPr="00FA7F4C">
        <w:rPr>
          <w:rFonts w:ascii="Calibri" w:hAnsi="Calibri"/>
          <w:color w:val="000000" w:themeColor="text1"/>
          <w:sz w:val="20"/>
          <w:szCs w:val="20"/>
        </w:rPr>
        <w:t>olesarji in motoristi</w:t>
      </w:r>
      <w:r w:rsidR="00F81AD9" w:rsidRPr="00FA7F4C">
        <w:rPr>
          <w:rFonts w:ascii="Calibri" w:hAnsi="Calibri"/>
          <w:color w:val="000000" w:themeColor="text1"/>
          <w:sz w:val="20"/>
          <w:szCs w:val="20"/>
        </w:rPr>
        <w:t>:</w:t>
      </w:r>
      <w:r w:rsidR="00C762D3" w:rsidRPr="00FA7F4C">
        <w:rPr>
          <w:rFonts w:ascii="Calibri" w:hAnsi="Calibri"/>
          <w:color w:val="000000" w:themeColor="text1"/>
          <w:sz w:val="20"/>
          <w:szCs w:val="20"/>
        </w:rPr>
        <w:t xml:space="preserve"> </w:t>
      </w:r>
      <w:r w:rsidR="00755CC9" w:rsidRPr="00FA7F4C">
        <w:rPr>
          <w:rFonts w:ascii="Calibri" w:hAnsi="Calibri"/>
          <w:color w:val="000000" w:themeColor="text1"/>
          <w:sz w:val="20"/>
          <w:szCs w:val="20"/>
        </w:rPr>
        <w:t>30.000</w:t>
      </w:r>
      <w:r w:rsidR="00C762D3" w:rsidRPr="00FA7F4C">
        <w:rPr>
          <w:rFonts w:ascii="Calibri" w:hAnsi="Calibri"/>
          <w:color w:val="000000" w:themeColor="text1"/>
          <w:sz w:val="20"/>
          <w:szCs w:val="20"/>
        </w:rPr>
        <w:t xml:space="preserve"> </w:t>
      </w:r>
      <w:r w:rsidR="00F81AD9" w:rsidRPr="00FA7F4C">
        <w:rPr>
          <w:rFonts w:ascii="Calibri" w:hAnsi="Calibri" w:cs="Arial"/>
          <w:color w:val="000000" w:themeColor="text1"/>
          <w:sz w:val="20"/>
          <w:szCs w:val="20"/>
          <w:shd w:val="clear" w:color="auto" w:fill="FFFFFF"/>
        </w:rPr>
        <w:t>evr</w:t>
      </w:r>
      <w:r w:rsidR="00755CC9" w:rsidRPr="00FA7F4C">
        <w:rPr>
          <w:rFonts w:ascii="Calibri" w:hAnsi="Calibri" w:cs="Arial"/>
          <w:color w:val="000000" w:themeColor="text1"/>
          <w:sz w:val="20"/>
          <w:szCs w:val="20"/>
          <w:shd w:val="clear" w:color="auto" w:fill="FFFFFF"/>
        </w:rPr>
        <w:t>ov</w:t>
      </w:r>
      <w:r w:rsidRPr="00FA7F4C">
        <w:rPr>
          <w:rFonts w:ascii="Calibri" w:hAnsi="Calibri" w:cs="Arial"/>
          <w:color w:val="000000" w:themeColor="text1"/>
          <w:sz w:val="20"/>
          <w:szCs w:val="20"/>
          <w:shd w:val="clear" w:color="auto" w:fill="FFFFFF"/>
        </w:rPr>
        <w:t>,</w:t>
      </w:r>
    </w:p>
    <w:p w14:paraId="715A8673" w14:textId="41DBAE4B" w:rsidR="00C762D3" w:rsidRPr="00FA7F4C" w:rsidRDefault="00B04186"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olor w:val="000000" w:themeColor="text1"/>
          <w:sz w:val="20"/>
          <w:szCs w:val="20"/>
        </w:rPr>
        <w:t>z</w:t>
      </w:r>
      <w:r w:rsidR="00C762D3" w:rsidRPr="00FA7F4C">
        <w:rPr>
          <w:rFonts w:ascii="Calibri" w:hAnsi="Calibri"/>
          <w:color w:val="000000" w:themeColor="text1"/>
          <w:sz w:val="20"/>
          <w:szCs w:val="20"/>
        </w:rPr>
        <w:t>ačetek šole in varnost otrok</w:t>
      </w:r>
      <w:r w:rsidR="00F81AD9" w:rsidRPr="00FA7F4C">
        <w:rPr>
          <w:rFonts w:ascii="Calibri" w:hAnsi="Calibri"/>
          <w:color w:val="000000" w:themeColor="text1"/>
          <w:sz w:val="20"/>
          <w:szCs w:val="20"/>
        </w:rPr>
        <w:t>:</w:t>
      </w:r>
      <w:r w:rsidR="00C762D3" w:rsidRPr="00FA7F4C">
        <w:rPr>
          <w:rFonts w:ascii="Calibri" w:hAnsi="Calibri"/>
          <w:color w:val="000000" w:themeColor="text1"/>
          <w:sz w:val="20"/>
          <w:szCs w:val="20"/>
        </w:rPr>
        <w:t xml:space="preserve"> </w:t>
      </w:r>
      <w:r w:rsidR="00755CC9" w:rsidRPr="00FA7F4C">
        <w:rPr>
          <w:rFonts w:ascii="Calibri" w:hAnsi="Calibri"/>
          <w:color w:val="000000" w:themeColor="text1"/>
          <w:sz w:val="20"/>
          <w:szCs w:val="20"/>
        </w:rPr>
        <w:t>24.200 evrov,</w:t>
      </w:r>
    </w:p>
    <w:p w14:paraId="38E4D8BF" w14:textId="0AE82976" w:rsidR="00C762D3" w:rsidRPr="00FA7F4C" w:rsidRDefault="00B04186"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olor w:val="000000" w:themeColor="text1"/>
          <w:sz w:val="20"/>
          <w:szCs w:val="20"/>
        </w:rPr>
        <w:t>p</w:t>
      </w:r>
      <w:r w:rsidR="00C762D3" w:rsidRPr="00FA7F4C">
        <w:rPr>
          <w:rFonts w:ascii="Calibri" w:hAnsi="Calibri"/>
          <w:color w:val="000000" w:themeColor="text1"/>
          <w:sz w:val="20"/>
          <w:szCs w:val="20"/>
        </w:rPr>
        <w:t xml:space="preserve">ešci: </w:t>
      </w:r>
      <w:r w:rsidR="00DF690D" w:rsidRPr="00FA7F4C">
        <w:rPr>
          <w:rFonts w:ascii="Calibri" w:hAnsi="Calibri"/>
          <w:color w:val="000000" w:themeColor="text1"/>
          <w:sz w:val="20"/>
          <w:szCs w:val="20"/>
        </w:rPr>
        <w:t>7.700</w:t>
      </w:r>
      <w:r w:rsidR="00C762D3" w:rsidRPr="00FA7F4C">
        <w:rPr>
          <w:rFonts w:ascii="Calibri" w:hAnsi="Calibri"/>
          <w:color w:val="000000" w:themeColor="text1"/>
          <w:sz w:val="20"/>
          <w:szCs w:val="20"/>
        </w:rPr>
        <w:t xml:space="preserve"> </w:t>
      </w:r>
      <w:r w:rsidR="00F81AD9" w:rsidRPr="00FA7F4C">
        <w:rPr>
          <w:rFonts w:ascii="Calibri" w:hAnsi="Calibri" w:cs="Arial"/>
          <w:color w:val="000000" w:themeColor="text1"/>
          <w:sz w:val="20"/>
          <w:szCs w:val="20"/>
          <w:shd w:val="clear" w:color="auto" w:fill="FFFFFF"/>
        </w:rPr>
        <w:t>evr</w:t>
      </w:r>
      <w:r w:rsidR="00DF690D" w:rsidRPr="00FA7F4C">
        <w:rPr>
          <w:rFonts w:ascii="Calibri" w:hAnsi="Calibri" w:cs="Arial"/>
          <w:color w:val="000000" w:themeColor="text1"/>
          <w:sz w:val="20"/>
          <w:szCs w:val="20"/>
          <w:shd w:val="clear" w:color="auto" w:fill="FFFFFF"/>
        </w:rPr>
        <w:t>ov</w:t>
      </w:r>
      <w:r w:rsidR="00F81AD9" w:rsidRPr="00FA7F4C">
        <w:rPr>
          <w:rFonts w:ascii="Calibri" w:hAnsi="Calibri" w:cs="Arial"/>
          <w:color w:val="000000" w:themeColor="text1"/>
          <w:sz w:val="20"/>
          <w:szCs w:val="20"/>
          <w:shd w:val="clear" w:color="auto" w:fill="FFFFFF"/>
        </w:rPr>
        <w:t>,</w:t>
      </w:r>
    </w:p>
    <w:p w14:paraId="3E5BF1AD" w14:textId="350B6CCF" w:rsidR="00C762D3" w:rsidRPr="00FA7F4C" w:rsidRDefault="00B04186"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olor w:val="000000" w:themeColor="text1"/>
          <w:sz w:val="20"/>
          <w:szCs w:val="20"/>
        </w:rPr>
        <w:t>v</w:t>
      </w:r>
      <w:r w:rsidR="00C762D3" w:rsidRPr="00FA7F4C">
        <w:rPr>
          <w:rFonts w:ascii="Calibri" w:hAnsi="Calibri"/>
          <w:color w:val="000000" w:themeColor="text1"/>
          <w:sz w:val="20"/>
          <w:szCs w:val="20"/>
        </w:rPr>
        <w:t xml:space="preserve">arnostni pas: </w:t>
      </w:r>
      <w:r w:rsidR="00755CC9" w:rsidRPr="00FA7F4C">
        <w:rPr>
          <w:rFonts w:ascii="Calibri" w:hAnsi="Calibri"/>
          <w:color w:val="000000" w:themeColor="text1"/>
          <w:sz w:val="20"/>
          <w:szCs w:val="20"/>
        </w:rPr>
        <w:t>2.700</w:t>
      </w:r>
      <w:r w:rsidR="00C762D3" w:rsidRPr="00FA7F4C">
        <w:rPr>
          <w:rFonts w:ascii="Calibri" w:hAnsi="Calibri"/>
          <w:color w:val="000000" w:themeColor="text1"/>
          <w:sz w:val="20"/>
          <w:szCs w:val="20"/>
        </w:rPr>
        <w:t xml:space="preserve"> </w:t>
      </w:r>
      <w:r w:rsidR="00F81AD9" w:rsidRPr="00FA7F4C">
        <w:rPr>
          <w:rFonts w:ascii="Calibri" w:hAnsi="Calibri" w:cs="Arial"/>
          <w:color w:val="000000" w:themeColor="text1"/>
          <w:sz w:val="20"/>
          <w:szCs w:val="20"/>
          <w:shd w:val="clear" w:color="auto" w:fill="FFFFFF"/>
        </w:rPr>
        <w:t>evr</w:t>
      </w:r>
      <w:r w:rsidR="00755CC9" w:rsidRPr="00FA7F4C">
        <w:rPr>
          <w:rFonts w:ascii="Calibri" w:hAnsi="Calibri" w:cs="Arial"/>
          <w:color w:val="000000" w:themeColor="text1"/>
          <w:sz w:val="20"/>
          <w:szCs w:val="20"/>
          <w:shd w:val="clear" w:color="auto" w:fill="FFFFFF"/>
        </w:rPr>
        <w:t>ov</w:t>
      </w:r>
      <w:r w:rsidR="00F81AD9" w:rsidRPr="00FA7F4C">
        <w:rPr>
          <w:rFonts w:ascii="Calibri" w:hAnsi="Calibri" w:cs="Arial"/>
          <w:color w:val="000000" w:themeColor="text1"/>
          <w:sz w:val="20"/>
          <w:szCs w:val="20"/>
          <w:shd w:val="clear" w:color="auto" w:fill="FFFFFF"/>
        </w:rPr>
        <w:t>,</w:t>
      </w:r>
    </w:p>
    <w:p w14:paraId="68534EF7" w14:textId="1E5C2ADD" w:rsidR="00C762D3" w:rsidRPr="00FA7F4C" w:rsidRDefault="00B04186"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olor w:val="000000" w:themeColor="text1"/>
          <w:sz w:val="20"/>
          <w:szCs w:val="20"/>
        </w:rPr>
        <w:t>a</w:t>
      </w:r>
      <w:r w:rsidR="00C762D3" w:rsidRPr="00FA7F4C">
        <w:rPr>
          <w:rFonts w:ascii="Calibri" w:hAnsi="Calibri"/>
          <w:color w:val="000000" w:themeColor="text1"/>
          <w:sz w:val="20"/>
          <w:szCs w:val="20"/>
        </w:rPr>
        <w:t>lkohol</w:t>
      </w:r>
      <w:r w:rsidR="00F81AD9" w:rsidRPr="00FA7F4C">
        <w:rPr>
          <w:rFonts w:ascii="Calibri" w:hAnsi="Calibri"/>
          <w:color w:val="000000" w:themeColor="text1"/>
          <w:sz w:val="20"/>
          <w:szCs w:val="20"/>
        </w:rPr>
        <w:t>:</w:t>
      </w:r>
      <w:r w:rsidR="00C762D3" w:rsidRPr="00FA7F4C">
        <w:rPr>
          <w:rFonts w:ascii="Calibri" w:hAnsi="Calibri"/>
          <w:color w:val="000000" w:themeColor="text1"/>
          <w:sz w:val="20"/>
          <w:szCs w:val="20"/>
        </w:rPr>
        <w:t xml:space="preserve"> 2</w:t>
      </w:r>
      <w:r w:rsidR="00755CC9" w:rsidRPr="00FA7F4C">
        <w:rPr>
          <w:rFonts w:ascii="Calibri" w:hAnsi="Calibri"/>
          <w:color w:val="000000" w:themeColor="text1"/>
          <w:sz w:val="20"/>
          <w:szCs w:val="20"/>
        </w:rPr>
        <w:t>3</w:t>
      </w:r>
      <w:r w:rsidR="00C762D3" w:rsidRPr="00FA7F4C">
        <w:rPr>
          <w:rFonts w:ascii="Calibri" w:hAnsi="Calibri"/>
          <w:color w:val="000000" w:themeColor="text1"/>
          <w:sz w:val="20"/>
          <w:szCs w:val="20"/>
        </w:rPr>
        <w:t>.</w:t>
      </w:r>
      <w:r w:rsidR="00755CC9" w:rsidRPr="00FA7F4C">
        <w:rPr>
          <w:rFonts w:ascii="Calibri" w:hAnsi="Calibri"/>
          <w:color w:val="000000" w:themeColor="text1"/>
          <w:sz w:val="20"/>
          <w:szCs w:val="20"/>
        </w:rPr>
        <w:t>400</w:t>
      </w:r>
      <w:r w:rsidRPr="00FA7F4C">
        <w:rPr>
          <w:rFonts w:ascii="Calibri" w:hAnsi="Calibri"/>
          <w:color w:val="000000" w:themeColor="text1"/>
          <w:sz w:val="20"/>
          <w:szCs w:val="20"/>
        </w:rPr>
        <w:t xml:space="preserve"> </w:t>
      </w:r>
      <w:r w:rsidR="00F81AD9" w:rsidRPr="00FA7F4C">
        <w:rPr>
          <w:rFonts w:ascii="Calibri" w:hAnsi="Calibri" w:cs="Arial"/>
          <w:color w:val="000000" w:themeColor="text1"/>
          <w:sz w:val="20"/>
          <w:szCs w:val="20"/>
          <w:shd w:val="clear" w:color="auto" w:fill="FFFFFF"/>
        </w:rPr>
        <w:t>evr</w:t>
      </w:r>
      <w:r w:rsidR="00755CC9" w:rsidRPr="00FA7F4C">
        <w:rPr>
          <w:rFonts w:ascii="Calibri" w:hAnsi="Calibri" w:cs="Arial"/>
          <w:color w:val="000000" w:themeColor="text1"/>
          <w:sz w:val="20"/>
          <w:szCs w:val="20"/>
          <w:shd w:val="clear" w:color="auto" w:fill="FFFFFF"/>
        </w:rPr>
        <w:t>ov,</w:t>
      </w:r>
    </w:p>
    <w:p w14:paraId="64154099" w14:textId="50E52EBC" w:rsidR="00755CC9" w:rsidRPr="00FA7F4C" w:rsidRDefault="00755CC9" w:rsidP="00086D83">
      <w:pPr>
        <w:pStyle w:val="Odstavekseznama"/>
        <w:numPr>
          <w:ilvl w:val="0"/>
          <w:numId w:val="39"/>
        </w:numPr>
        <w:tabs>
          <w:tab w:val="center" w:pos="4536"/>
          <w:tab w:val="right" w:pos="9072"/>
        </w:tabs>
        <w:spacing w:line="240" w:lineRule="auto"/>
        <w:rPr>
          <w:rFonts w:ascii="Calibri" w:hAnsi="Calibri"/>
          <w:color w:val="000000" w:themeColor="text1"/>
          <w:sz w:val="20"/>
          <w:szCs w:val="20"/>
        </w:rPr>
      </w:pPr>
      <w:r w:rsidRPr="00FA7F4C">
        <w:rPr>
          <w:rFonts w:ascii="Calibri" w:hAnsi="Calibri" w:cs="Arial"/>
          <w:color w:val="000000" w:themeColor="text1"/>
          <w:sz w:val="20"/>
          <w:szCs w:val="20"/>
          <w:shd w:val="clear" w:color="auto" w:fill="FFFFFF"/>
        </w:rPr>
        <w:t>psihosocialna podpora žrtvam prometnih nesreč: 13.500 evrov.</w:t>
      </w:r>
    </w:p>
    <w:p w14:paraId="6377A143" w14:textId="77777777" w:rsidR="00C762D3" w:rsidRPr="00FA7F4C" w:rsidRDefault="00C762D3" w:rsidP="00C762D3">
      <w:pPr>
        <w:autoSpaceDE w:val="0"/>
        <w:autoSpaceDN w:val="0"/>
        <w:adjustRightInd w:val="0"/>
        <w:rPr>
          <w:rFonts w:ascii="Calibri" w:hAnsi="Calibri"/>
          <w:color w:val="000000" w:themeColor="text1"/>
          <w:sz w:val="20"/>
          <w:szCs w:val="20"/>
        </w:rPr>
      </w:pPr>
    </w:p>
    <w:p w14:paraId="646B434C" w14:textId="3DCDE018" w:rsidR="00C762D3" w:rsidRPr="00FA7F4C" w:rsidRDefault="00755CC9" w:rsidP="00755CC9">
      <w:pPr>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Posvet nevladnih organizacij za večjo prometno varnost je dogodek, ki ga </w:t>
      </w:r>
      <w:r w:rsidR="00FF56C9" w:rsidRPr="00FA7F4C">
        <w:rPr>
          <w:rFonts w:asciiTheme="minorHAnsi" w:hAnsiTheme="minorHAnsi" w:cstheme="minorHAnsi"/>
          <w:color w:val="000000" w:themeColor="text1"/>
          <w:sz w:val="20"/>
          <w:szCs w:val="20"/>
        </w:rPr>
        <w:t xml:space="preserve">je AVP izvedla </w:t>
      </w:r>
      <w:r w:rsidRPr="00FA7F4C">
        <w:rPr>
          <w:rFonts w:asciiTheme="minorHAnsi" w:hAnsiTheme="minorHAnsi" w:cstheme="minorHAnsi"/>
          <w:color w:val="000000" w:themeColor="text1"/>
          <w:sz w:val="20"/>
          <w:szCs w:val="20"/>
        </w:rPr>
        <w:t>8.</w:t>
      </w:r>
      <w:r w:rsidR="00C719DD">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11.</w:t>
      </w:r>
      <w:r w:rsidR="00C719DD">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2017 za nevladne organizacije, </w:t>
      </w:r>
      <w:r w:rsidR="00C719DD">
        <w:rPr>
          <w:rFonts w:asciiTheme="minorHAnsi" w:hAnsiTheme="minorHAnsi" w:cstheme="minorHAnsi"/>
          <w:color w:val="000000" w:themeColor="text1"/>
          <w:sz w:val="20"/>
          <w:szCs w:val="20"/>
        </w:rPr>
        <w:t>katerih</w:t>
      </w:r>
      <w:r w:rsidR="00C719DD"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projekte sofinanciramo. V sklopu posveta, ki se ga je udeležilo </w:t>
      </w:r>
      <w:r w:rsidR="00C719DD">
        <w:rPr>
          <w:rFonts w:asciiTheme="minorHAnsi" w:hAnsiTheme="minorHAnsi" w:cstheme="minorHAnsi"/>
          <w:color w:val="000000" w:themeColor="text1"/>
          <w:sz w:val="20"/>
          <w:szCs w:val="20"/>
        </w:rPr>
        <w:t>petindvajset</w:t>
      </w:r>
      <w:r w:rsidR="00C719DD"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udeležencev, smo pregledali model in načine sodelovanja AVP z nevladnimi organizacijami, priložnosti za sodelovanje in poudarke za boljše razumevanje prometne varnosti.</w:t>
      </w:r>
    </w:p>
    <w:p w14:paraId="28D45007" w14:textId="77777777" w:rsidR="0065505C" w:rsidRPr="00FA7F4C" w:rsidRDefault="0065505C" w:rsidP="00E35B96">
      <w:pPr>
        <w:autoSpaceDE w:val="0"/>
        <w:autoSpaceDN w:val="0"/>
        <w:adjustRightInd w:val="0"/>
        <w:rPr>
          <w:rFonts w:ascii="Calibri" w:hAnsi="Calibri" w:cs="Arial"/>
          <w:color w:val="000000" w:themeColor="text1"/>
          <w:sz w:val="20"/>
          <w:szCs w:val="20"/>
        </w:rPr>
      </w:pPr>
    </w:p>
    <w:p w14:paraId="68C878D9" w14:textId="1E1AD422" w:rsidR="00EF44F0" w:rsidRPr="00FA7F4C" w:rsidRDefault="00EF44F0" w:rsidP="00EF44F0">
      <w:pPr>
        <w:rPr>
          <w:rFonts w:ascii="Calibri" w:hAnsi="Calibri" w:cs="Arial"/>
          <w:color w:val="000000" w:themeColor="text1"/>
          <w:sz w:val="20"/>
          <w:szCs w:val="20"/>
        </w:rPr>
      </w:pPr>
      <w:r w:rsidRPr="00FA7F4C">
        <w:rPr>
          <w:rFonts w:ascii="Calibri" w:hAnsi="Calibri" w:cs="Arial"/>
          <w:color w:val="000000" w:themeColor="text1"/>
          <w:sz w:val="20"/>
          <w:szCs w:val="20"/>
        </w:rPr>
        <w:t xml:space="preserve">Zavod Varna pot je v letu 2017 izpeljal </w:t>
      </w:r>
      <w:r w:rsidR="00C719DD">
        <w:rPr>
          <w:rFonts w:ascii="Calibri" w:hAnsi="Calibri" w:cs="Arial"/>
          <w:color w:val="000000" w:themeColor="text1"/>
          <w:sz w:val="20"/>
          <w:szCs w:val="20"/>
        </w:rPr>
        <w:t>naslednje</w:t>
      </w:r>
      <w:r w:rsidR="00C719DD" w:rsidRPr="00FA7F4C">
        <w:rPr>
          <w:rFonts w:ascii="Calibri" w:hAnsi="Calibri" w:cs="Arial"/>
          <w:color w:val="000000" w:themeColor="text1"/>
          <w:sz w:val="20"/>
          <w:szCs w:val="20"/>
        </w:rPr>
        <w:t xml:space="preserve"> </w:t>
      </w:r>
      <w:r w:rsidRPr="00FA7F4C">
        <w:rPr>
          <w:rFonts w:ascii="Calibri" w:hAnsi="Calibri" w:cs="Arial"/>
          <w:color w:val="000000" w:themeColor="text1"/>
          <w:sz w:val="20"/>
          <w:szCs w:val="20"/>
        </w:rPr>
        <w:t>aktivnosti:</w:t>
      </w:r>
    </w:p>
    <w:p w14:paraId="6DD0F9F7" w14:textId="77777777" w:rsidR="00EF44F0" w:rsidRPr="00FA7F4C" w:rsidRDefault="00EF44F0" w:rsidP="00EF44F0">
      <w:pPr>
        <w:autoSpaceDE w:val="0"/>
        <w:autoSpaceDN w:val="0"/>
        <w:adjustRightInd w:val="0"/>
        <w:jc w:val="left"/>
        <w:rPr>
          <w:rFonts w:cs="Arial"/>
          <w:b/>
          <w:color w:val="000000" w:themeColor="text1"/>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241"/>
        <w:gridCol w:w="2241"/>
        <w:gridCol w:w="2241"/>
      </w:tblGrid>
      <w:tr w:rsidR="00EF44F0" w:rsidRPr="00FA7F4C" w14:paraId="4A0AC287" w14:textId="77777777" w:rsidTr="00EF44F0">
        <w:trPr>
          <w:trHeight w:val="250"/>
        </w:trPr>
        <w:tc>
          <w:tcPr>
            <w:tcW w:w="2241" w:type="dxa"/>
          </w:tcPr>
          <w:p w14:paraId="05127078"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b/>
                <w:bCs/>
                <w:color w:val="000000" w:themeColor="text1"/>
                <w:sz w:val="20"/>
                <w:szCs w:val="20"/>
                <w:lang w:eastAsia="sl-SI"/>
              </w:rPr>
              <w:t xml:space="preserve">Nacionalna akcija </w:t>
            </w:r>
          </w:p>
        </w:tc>
        <w:tc>
          <w:tcPr>
            <w:tcW w:w="2241" w:type="dxa"/>
          </w:tcPr>
          <w:p w14:paraId="2F716943"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b/>
                <w:bCs/>
                <w:color w:val="000000" w:themeColor="text1"/>
                <w:sz w:val="20"/>
                <w:szCs w:val="20"/>
                <w:lang w:eastAsia="sl-SI"/>
              </w:rPr>
              <w:t xml:space="preserve">Projekt </w:t>
            </w:r>
          </w:p>
        </w:tc>
        <w:tc>
          <w:tcPr>
            <w:tcW w:w="2241" w:type="dxa"/>
          </w:tcPr>
          <w:p w14:paraId="2CDFF5A0"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b/>
                <w:bCs/>
                <w:color w:val="000000" w:themeColor="text1"/>
                <w:sz w:val="20"/>
                <w:szCs w:val="20"/>
                <w:lang w:eastAsia="sl-SI"/>
              </w:rPr>
              <w:t xml:space="preserve">Obdobje </w:t>
            </w:r>
          </w:p>
        </w:tc>
        <w:tc>
          <w:tcPr>
            <w:tcW w:w="2241" w:type="dxa"/>
          </w:tcPr>
          <w:p w14:paraId="26DEBD24"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b/>
                <w:bCs/>
                <w:color w:val="000000" w:themeColor="text1"/>
                <w:sz w:val="20"/>
                <w:szCs w:val="20"/>
                <w:lang w:eastAsia="sl-SI"/>
              </w:rPr>
              <w:t xml:space="preserve">Aktivnosti </w:t>
            </w:r>
          </w:p>
        </w:tc>
      </w:tr>
      <w:tr w:rsidR="00EF44F0" w:rsidRPr="00FA7F4C" w14:paraId="192AD341" w14:textId="77777777" w:rsidTr="00EF44F0">
        <w:trPr>
          <w:trHeight w:val="610"/>
        </w:trPr>
        <w:tc>
          <w:tcPr>
            <w:tcW w:w="2241" w:type="dxa"/>
          </w:tcPr>
          <w:p w14:paraId="19D59494"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ALKOHOL </w:t>
            </w:r>
          </w:p>
        </w:tc>
        <w:tc>
          <w:tcPr>
            <w:tcW w:w="2241" w:type="dxa"/>
          </w:tcPr>
          <w:p w14:paraId="31B1BBF2" w14:textId="0648E6E9"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Čista nula</w:t>
            </w:r>
            <w:r w:rsidR="00C719DD">
              <w:rPr>
                <w:rFonts w:asciiTheme="minorHAnsi" w:hAnsiTheme="minorHAnsi" w:cstheme="minorHAnsi"/>
                <w:color w:val="000000" w:themeColor="text1"/>
                <w:sz w:val="20"/>
                <w:szCs w:val="20"/>
                <w:lang w:eastAsia="sl-SI"/>
              </w:rPr>
              <w:t xml:space="preserve"> </w:t>
            </w:r>
            <w:r w:rsidR="00C719DD">
              <w:rPr>
                <w:rFonts w:ascii="Calibri" w:hAnsi="Calibri" w:cs="Calibri"/>
                <w:color w:val="000000"/>
                <w:sz w:val="20"/>
                <w:szCs w:val="20"/>
                <w:lang w:eastAsia="sl-SI"/>
              </w:rPr>
              <w:t>–</w:t>
            </w:r>
            <w:r w:rsidR="00C719DD">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lang w:eastAsia="sl-SI"/>
              </w:rPr>
              <w:t xml:space="preserve">čista vest </w:t>
            </w:r>
          </w:p>
        </w:tc>
        <w:tc>
          <w:tcPr>
            <w:tcW w:w="2241" w:type="dxa"/>
          </w:tcPr>
          <w:p w14:paraId="0A840603" w14:textId="35CF21DB" w:rsidR="00EF44F0" w:rsidRPr="00FA7F4C" w:rsidRDefault="00C719DD"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j</w:t>
            </w:r>
            <w:r w:rsidR="00EF44F0" w:rsidRPr="00FA7F4C">
              <w:rPr>
                <w:rFonts w:asciiTheme="minorHAnsi" w:hAnsiTheme="minorHAnsi" w:cstheme="minorHAnsi"/>
                <w:color w:val="000000" w:themeColor="text1"/>
                <w:sz w:val="20"/>
                <w:szCs w:val="20"/>
                <w:lang w:eastAsia="sl-SI"/>
              </w:rPr>
              <w:t xml:space="preserve">unij, november, december </w:t>
            </w:r>
          </w:p>
        </w:tc>
        <w:tc>
          <w:tcPr>
            <w:tcW w:w="2241" w:type="dxa"/>
          </w:tcPr>
          <w:p w14:paraId="05E7656E"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 letu 2017 smo v projekt Čista nula, čista vest vključili približno 1.300 mladih voznikov, več kot 4.500 oseb pa smo informirali o nevarnostih vožnje pod vplivom alkohola. </w:t>
            </w:r>
          </w:p>
        </w:tc>
      </w:tr>
      <w:tr w:rsidR="00EF44F0" w:rsidRPr="00FA7F4C" w14:paraId="5CB1FD28" w14:textId="77777777" w:rsidTr="00EF44F0">
        <w:trPr>
          <w:trHeight w:val="1368"/>
        </w:trPr>
        <w:tc>
          <w:tcPr>
            <w:tcW w:w="2241" w:type="dxa"/>
          </w:tcPr>
          <w:p w14:paraId="1AF71120"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ALKOHOL </w:t>
            </w:r>
          </w:p>
        </w:tc>
        <w:tc>
          <w:tcPr>
            <w:tcW w:w="2241" w:type="dxa"/>
          </w:tcPr>
          <w:p w14:paraId="1358A80F"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Odgovorno pitje piva – mit ali resnica? </w:t>
            </w:r>
          </w:p>
        </w:tc>
        <w:tc>
          <w:tcPr>
            <w:tcW w:w="2241" w:type="dxa"/>
          </w:tcPr>
          <w:p w14:paraId="4B33FA1A" w14:textId="6652A4A6" w:rsidR="00EF44F0" w:rsidRPr="00FA7F4C" w:rsidRDefault="00C719DD"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s</w:t>
            </w:r>
            <w:r w:rsidR="00EF44F0" w:rsidRPr="00FA7F4C">
              <w:rPr>
                <w:rFonts w:asciiTheme="minorHAnsi" w:hAnsiTheme="minorHAnsi" w:cstheme="minorHAnsi"/>
                <w:color w:val="000000" w:themeColor="text1"/>
                <w:sz w:val="20"/>
                <w:szCs w:val="20"/>
                <w:lang w:eastAsia="sl-SI"/>
              </w:rPr>
              <w:t xml:space="preserve">eptember </w:t>
            </w:r>
          </w:p>
        </w:tc>
        <w:tc>
          <w:tcPr>
            <w:tcW w:w="2241" w:type="dxa"/>
          </w:tcPr>
          <w:p w14:paraId="240E8932" w14:textId="0B836932" w:rsidR="00EF44F0" w:rsidRPr="00FA7F4C" w:rsidRDefault="00EF44F0" w:rsidP="00C719DD">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V sodelovanju z Združenjem slovenskih pivovarn smo ob Svetovnem dnevu odgovornega pitja (15.</w:t>
            </w:r>
            <w:r w:rsidR="00C719DD">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lang w:eastAsia="sl-SI"/>
              </w:rPr>
              <w:t xml:space="preserve">9.) organizirali debatni klub in okroglo mizo na temo: Odgovorno pitje piva – mit ali resnica? (razbijamo tabu, spreminjamo mit, kulturo in odnos do pitja alkohola). Okrogle mize se je udeležilo 70 dijakov in profesorjev Srednje zdravstvene šole Ljubljana in </w:t>
            </w:r>
            <w:r w:rsidR="00C719DD">
              <w:rPr>
                <w:rFonts w:asciiTheme="minorHAnsi" w:hAnsiTheme="minorHAnsi" w:cstheme="minorHAnsi"/>
                <w:color w:val="000000" w:themeColor="text1"/>
                <w:sz w:val="20"/>
                <w:szCs w:val="20"/>
                <w:lang w:eastAsia="sl-SI"/>
              </w:rPr>
              <w:t>osem</w:t>
            </w:r>
            <w:r w:rsidR="00C719DD" w:rsidRPr="00FA7F4C">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lang w:eastAsia="sl-SI"/>
              </w:rPr>
              <w:t xml:space="preserve">gostov/strokovnjakov in različnih področij. </w:t>
            </w:r>
          </w:p>
        </w:tc>
      </w:tr>
      <w:tr w:rsidR="00EF44F0" w:rsidRPr="00FA7F4C" w14:paraId="417677B1" w14:textId="77777777" w:rsidTr="00EF44F0">
        <w:trPr>
          <w:trHeight w:val="940"/>
        </w:trPr>
        <w:tc>
          <w:tcPr>
            <w:tcW w:w="2241" w:type="dxa"/>
          </w:tcPr>
          <w:p w14:paraId="3349D800"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ALKOHOL, HITROST, VARNOSTNI PAS, UPORABA MOBILNIH TELEFONOV </w:t>
            </w:r>
          </w:p>
        </w:tc>
        <w:tc>
          <w:tcPr>
            <w:tcW w:w="2241" w:type="dxa"/>
          </w:tcPr>
          <w:p w14:paraId="32F04421" w14:textId="04B463CC"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5</w:t>
            </w:r>
            <w:r w:rsidR="00C719DD">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lang w:eastAsia="sl-SI"/>
              </w:rPr>
              <w:t xml:space="preserve">x STOP je COOL </w:t>
            </w:r>
          </w:p>
        </w:tc>
        <w:tc>
          <w:tcPr>
            <w:tcW w:w="2241" w:type="dxa"/>
          </w:tcPr>
          <w:p w14:paraId="46726E72" w14:textId="6FE6C385" w:rsidR="00EF44F0" w:rsidRPr="00FA7F4C" w:rsidRDefault="00F24574" w:rsidP="00F24574">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med</w:t>
            </w:r>
            <w:r w:rsidR="00EF44F0" w:rsidRPr="00FA7F4C">
              <w:rPr>
                <w:rFonts w:asciiTheme="minorHAnsi" w:hAnsiTheme="minorHAnsi" w:cstheme="minorHAnsi"/>
                <w:color w:val="000000" w:themeColor="text1"/>
                <w:sz w:val="20"/>
                <w:szCs w:val="20"/>
                <w:lang w:eastAsia="sl-SI"/>
              </w:rPr>
              <w:t xml:space="preserve"> šolsk</w:t>
            </w:r>
            <w:r>
              <w:rPr>
                <w:rFonts w:asciiTheme="minorHAnsi" w:hAnsiTheme="minorHAnsi" w:cstheme="minorHAnsi"/>
                <w:color w:val="000000" w:themeColor="text1"/>
                <w:sz w:val="20"/>
                <w:szCs w:val="20"/>
                <w:lang w:eastAsia="sl-SI"/>
              </w:rPr>
              <w:t>im</w:t>
            </w:r>
            <w:r w:rsidR="00EF44F0" w:rsidRPr="00FA7F4C">
              <w:rPr>
                <w:rFonts w:asciiTheme="minorHAnsi" w:hAnsiTheme="minorHAnsi" w:cstheme="minorHAnsi"/>
                <w:color w:val="000000" w:themeColor="text1"/>
                <w:sz w:val="20"/>
                <w:szCs w:val="20"/>
                <w:lang w:eastAsia="sl-SI"/>
              </w:rPr>
              <w:t xml:space="preserve"> let</w:t>
            </w:r>
            <w:r>
              <w:rPr>
                <w:rFonts w:asciiTheme="minorHAnsi" w:hAnsiTheme="minorHAnsi" w:cstheme="minorHAnsi"/>
                <w:color w:val="000000" w:themeColor="text1"/>
                <w:sz w:val="20"/>
                <w:szCs w:val="20"/>
                <w:lang w:eastAsia="sl-SI"/>
              </w:rPr>
              <w:t>om</w:t>
            </w:r>
            <w:r w:rsidR="00EF44F0" w:rsidRPr="00FA7F4C">
              <w:rPr>
                <w:rFonts w:asciiTheme="minorHAnsi" w:hAnsiTheme="minorHAnsi" w:cstheme="minorHAnsi"/>
                <w:color w:val="000000" w:themeColor="text1"/>
                <w:sz w:val="20"/>
                <w:szCs w:val="20"/>
                <w:lang w:eastAsia="sl-SI"/>
              </w:rPr>
              <w:t xml:space="preserve"> </w:t>
            </w:r>
          </w:p>
        </w:tc>
        <w:tc>
          <w:tcPr>
            <w:tcW w:w="2241" w:type="dxa"/>
          </w:tcPr>
          <w:p w14:paraId="2F03D7B1"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 letu 2017 je bilo vključenih več kot 5.000 mladostnikov. </w:t>
            </w:r>
          </w:p>
        </w:tc>
      </w:tr>
      <w:tr w:rsidR="00EF44F0" w:rsidRPr="00FA7F4C" w14:paraId="3CDBA966" w14:textId="77777777" w:rsidTr="00EF44F0">
        <w:trPr>
          <w:trHeight w:val="940"/>
        </w:trPr>
        <w:tc>
          <w:tcPr>
            <w:tcW w:w="2241" w:type="dxa"/>
          </w:tcPr>
          <w:p w14:paraId="78DAABB2"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ALKOHOL, HITROST, VARNOSTNI PAS, UPORABA MOBILNIH TELEFONOV </w:t>
            </w:r>
          </w:p>
        </w:tc>
        <w:tc>
          <w:tcPr>
            <w:tcW w:w="2241" w:type="dxa"/>
          </w:tcPr>
          <w:p w14:paraId="77F9C92A"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Rdeča luč za starše </w:t>
            </w:r>
          </w:p>
        </w:tc>
        <w:tc>
          <w:tcPr>
            <w:tcW w:w="2241" w:type="dxa"/>
          </w:tcPr>
          <w:p w14:paraId="44A75A0D" w14:textId="02E7B21E" w:rsidR="00EF44F0" w:rsidRPr="00FA7F4C" w:rsidRDefault="00F24574"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med</w:t>
            </w:r>
            <w:r w:rsidRPr="00FA7F4C">
              <w:rPr>
                <w:rFonts w:asciiTheme="minorHAnsi" w:hAnsiTheme="minorHAnsi" w:cstheme="minorHAnsi"/>
                <w:color w:val="000000" w:themeColor="text1"/>
                <w:sz w:val="20"/>
                <w:szCs w:val="20"/>
                <w:lang w:eastAsia="sl-SI"/>
              </w:rPr>
              <w:t xml:space="preserve"> šolsk</w:t>
            </w:r>
            <w:r>
              <w:rPr>
                <w:rFonts w:asciiTheme="minorHAnsi" w:hAnsiTheme="minorHAnsi" w:cstheme="minorHAnsi"/>
                <w:color w:val="000000" w:themeColor="text1"/>
                <w:sz w:val="20"/>
                <w:szCs w:val="20"/>
                <w:lang w:eastAsia="sl-SI"/>
              </w:rPr>
              <w:t>im</w:t>
            </w:r>
            <w:r w:rsidRPr="00FA7F4C">
              <w:rPr>
                <w:rFonts w:asciiTheme="minorHAnsi" w:hAnsiTheme="minorHAnsi" w:cstheme="minorHAnsi"/>
                <w:color w:val="000000" w:themeColor="text1"/>
                <w:sz w:val="20"/>
                <w:szCs w:val="20"/>
                <w:lang w:eastAsia="sl-SI"/>
              </w:rPr>
              <w:t xml:space="preserve"> let</w:t>
            </w:r>
            <w:r>
              <w:rPr>
                <w:rFonts w:asciiTheme="minorHAnsi" w:hAnsiTheme="minorHAnsi" w:cstheme="minorHAnsi"/>
                <w:color w:val="000000" w:themeColor="text1"/>
                <w:sz w:val="20"/>
                <w:szCs w:val="20"/>
                <w:lang w:eastAsia="sl-SI"/>
              </w:rPr>
              <w:t>om</w:t>
            </w:r>
          </w:p>
        </w:tc>
        <w:tc>
          <w:tcPr>
            <w:tcW w:w="2241" w:type="dxa"/>
          </w:tcPr>
          <w:p w14:paraId="6336800F" w14:textId="0DA8D27D"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 letu 2017 je bilo vključenih več kot 1.500 staršev </w:t>
            </w:r>
            <w:r w:rsidR="00990C30">
              <w:rPr>
                <w:rFonts w:asciiTheme="minorHAnsi" w:hAnsiTheme="minorHAnsi" w:cstheme="minorHAnsi"/>
                <w:color w:val="000000" w:themeColor="text1"/>
                <w:sz w:val="20"/>
                <w:szCs w:val="20"/>
                <w:lang w:eastAsia="sl-SI"/>
              </w:rPr>
              <w:t>oziroma</w:t>
            </w:r>
            <w:r w:rsidRPr="00FA7F4C">
              <w:rPr>
                <w:rFonts w:asciiTheme="minorHAnsi" w:hAnsiTheme="minorHAnsi" w:cstheme="minorHAnsi"/>
                <w:color w:val="000000" w:themeColor="text1"/>
                <w:sz w:val="20"/>
                <w:szCs w:val="20"/>
                <w:lang w:eastAsia="sl-SI"/>
              </w:rPr>
              <w:t xml:space="preserve"> odraslih. </w:t>
            </w:r>
          </w:p>
        </w:tc>
      </w:tr>
      <w:tr w:rsidR="00EF44F0" w:rsidRPr="00FA7F4C" w14:paraId="41696766" w14:textId="77777777" w:rsidTr="00EF44F0">
        <w:trPr>
          <w:trHeight w:val="802"/>
        </w:trPr>
        <w:tc>
          <w:tcPr>
            <w:tcW w:w="2241" w:type="dxa"/>
          </w:tcPr>
          <w:p w14:paraId="51FE81C0"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VARNOST OTROK IN ZAČETEK ŠOLE, PEŠCI, VARNOSTNI PAS </w:t>
            </w:r>
          </w:p>
        </w:tc>
        <w:tc>
          <w:tcPr>
            <w:tcW w:w="2241" w:type="dxa"/>
          </w:tcPr>
          <w:p w14:paraId="2BC47878" w14:textId="209FB19F" w:rsidR="00EF44F0" w:rsidRPr="00FA7F4C" w:rsidRDefault="00EF44F0" w:rsidP="00C719DD">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4</w:t>
            </w:r>
            <w:r w:rsidR="00C719DD">
              <w:rPr>
                <w:rFonts w:asciiTheme="minorHAnsi" w:hAnsiTheme="minorHAnsi" w:cstheme="minorHAnsi"/>
                <w:color w:val="000000" w:themeColor="text1"/>
                <w:sz w:val="20"/>
                <w:szCs w:val="20"/>
                <w:lang w:eastAsia="sl-SI"/>
              </w:rPr>
              <w:t>-p</w:t>
            </w:r>
            <w:r w:rsidRPr="00FA7F4C">
              <w:rPr>
                <w:rFonts w:asciiTheme="minorHAnsi" w:hAnsiTheme="minorHAnsi" w:cstheme="minorHAnsi"/>
                <w:color w:val="000000" w:themeColor="text1"/>
                <w:sz w:val="20"/>
                <w:szCs w:val="20"/>
                <w:lang w:eastAsia="sl-SI"/>
              </w:rPr>
              <w:t xml:space="preserve">rometna deteljica </w:t>
            </w:r>
          </w:p>
        </w:tc>
        <w:tc>
          <w:tcPr>
            <w:tcW w:w="2241" w:type="dxa"/>
          </w:tcPr>
          <w:p w14:paraId="2B4E65A4" w14:textId="296DF1B0" w:rsidR="00EF44F0" w:rsidRPr="00FA7F4C" w:rsidRDefault="00F24574"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med</w:t>
            </w:r>
            <w:r w:rsidRPr="00FA7F4C">
              <w:rPr>
                <w:rFonts w:asciiTheme="minorHAnsi" w:hAnsiTheme="minorHAnsi" w:cstheme="minorHAnsi"/>
                <w:color w:val="000000" w:themeColor="text1"/>
                <w:sz w:val="20"/>
                <w:szCs w:val="20"/>
                <w:lang w:eastAsia="sl-SI"/>
              </w:rPr>
              <w:t xml:space="preserve"> šolsk</w:t>
            </w:r>
            <w:r>
              <w:rPr>
                <w:rFonts w:asciiTheme="minorHAnsi" w:hAnsiTheme="minorHAnsi" w:cstheme="minorHAnsi"/>
                <w:color w:val="000000" w:themeColor="text1"/>
                <w:sz w:val="20"/>
                <w:szCs w:val="20"/>
                <w:lang w:eastAsia="sl-SI"/>
              </w:rPr>
              <w:t>im</w:t>
            </w:r>
            <w:r w:rsidRPr="00FA7F4C">
              <w:rPr>
                <w:rFonts w:asciiTheme="minorHAnsi" w:hAnsiTheme="minorHAnsi" w:cstheme="minorHAnsi"/>
                <w:color w:val="000000" w:themeColor="text1"/>
                <w:sz w:val="20"/>
                <w:szCs w:val="20"/>
                <w:lang w:eastAsia="sl-SI"/>
              </w:rPr>
              <w:t xml:space="preserve"> let</w:t>
            </w:r>
            <w:r>
              <w:rPr>
                <w:rFonts w:asciiTheme="minorHAnsi" w:hAnsiTheme="minorHAnsi" w:cstheme="minorHAnsi"/>
                <w:color w:val="000000" w:themeColor="text1"/>
                <w:sz w:val="20"/>
                <w:szCs w:val="20"/>
                <w:lang w:eastAsia="sl-SI"/>
              </w:rPr>
              <w:t>om</w:t>
            </w:r>
          </w:p>
        </w:tc>
        <w:tc>
          <w:tcPr>
            <w:tcW w:w="2241" w:type="dxa"/>
          </w:tcPr>
          <w:p w14:paraId="799E1A71"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 letu 2017 je bilo vključenih več kot 3.000 otrok. </w:t>
            </w:r>
          </w:p>
        </w:tc>
      </w:tr>
      <w:tr w:rsidR="00EF44F0" w:rsidRPr="00FA7F4C" w14:paraId="21E6FFE1" w14:textId="77777777" w:rsidTr="00EF44F0">
        <w:trPr>
          <w:trHeight w:val="388"/>
        </w:trPr>
        <w:tc>
          <w:tcPr>
            <w:tcW w:w="2241" w:type="dxa"/>
          </w:tcPr>
          <w:p w14:paraId="03B081C2"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VARNOST OTROK IN ZAČETEK </w:t>
            </w:r>
          </w:p>
        </w:tc>
        <w:tc>
          <w:tcPr>
            <w:tcW w:w="2241" w:type="dxa"/>
          </w:tcPr>
          <w:p w14:paraId="256EB0D1"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Ju3 na cesti </w:t>
            </w:r>
          </w:p>
        </w:tc>
        <w:tc>
          <w:tcPr>
            <w:tcW w:w="2241" w:type="dxa"/>
          </w:tcPr>
          <w:p w14:paraId="22820464" w14:textId="475CC8CD" w:rsidR="00EF44F0" w:rsidRPr="00FA7F4C" w:rsidRDefault="00F24574"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med</w:t>
            </w:r>
            <w:r w:rsidRPr="00FA7F4C">
              <w:rPr>
                <w:rFonts w:asciiTheme="minorHAnsi" w:hAnsiTheme="minorHAnsi" w:cstheme="minorHAnsi"/>
                <w:color w:val="000000" w:themeColor="text1"/>
                <w:sz w:val="20"/>
                <w:szCs w:val="20"/>
                <w:lang w:eastAsia="sl-SI"/>
              </w:rPr>
              <w:t xml:space="preserve"> šolsk</w:t>
            </w:r>
            <w:r>
              <w:rPr>
                <w:rFonts w:asciiTheme="minorHAnsi" w:hAnsiTheme="minorHAnsi" w:cstheme="minorHAnsi"/>
                <w:color w:val="000000" w:themeColor="text1"/>
                <w:sz w:val="20"/>
                <w:szCs w:val="20"/>
                <w:lang w:eastAsia="sl-SI"/>
              </w:rPr>
              <w:t>im</w:t>
            </w:r>
            <w:r w:rsidRPr="00FA7F4C">
              <w:rPr>
                <w:rFonts w:asciiTheme="minorHAnsi" w:hAnsiTheme="minorHAnsi" w:cstheme="minorHAnsi"/>
                <w:color w:val="000000" w:themeColor="text1"/>
                <w:sz w:val="20"/>
                <w:szCs w:val="20"/>
                <w:lang w:eastAsia="sl-SI"/>
              </w:rPr>
              <w:t xml:space="preserve"> let</w:t>
            </w:r>
            <w:r>
              <w:rPr>
                <w:rFonts w:asciiTheme="minorHAnsi" w:hAnsiTheme="minorHAnsi" w:cstheme="minorHAnsi"/>
                <w:color w:val="000000" w:themeColor="text1"/>
                <w:sz w:val="20"/>
                <w:szCs w:val="20"/>
                <w:lang w:eastAsia="sl-SI"/>
              </w:rPr>
              <w:t>om</w:t>
            </w:r>
            <w:r w:rsidRPr="00FA7F4C">
              <w:rPr>
                <w:rFonts w:asciiTheme="minorHAnsi" w:hAnsiTheme="minorHAnsi" w:cstheme="minorHAnsi"/>
                <w:color w:val="000000" w:themeColor="text1"/>
                <w:sz w:val="20"/>
                <w:szCs w:val="20"/>
                <w:lang w:eastAsia="sl-SI"/>
              </w:rPr>
              <w:t xml:space="preserve"> </w:t>
            </w:r>
            <w:r w:rsidR="00EF44F0" w:rsidRPr="00FA7F4C">
              <w:rPr>
                <w:rFonts w:asciiTheme="minorHAnsi" w:hAnsiTheme="minorHAnsi" w:cstheme="minorHAnsi"/>
                <w:color w:val="000000" w:themeColor="text1"/>
                <w:sz w:val="20"/>
                <w:szCs w:val="20"/>
                <w:lang w:eastAsia="sl-SI"/>
              </w:rPr>
              <w:t xml:space="preserve">ta </w:t>
            </w:r>
          </w:p>
        </w:tc>
        <w:tc>
          <w:tcPr>
            <w:tcW w:w="2241" w:type="dxa"/>
          </w:tcPr>
          <w:p w14:paraId="70EF2839"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 letu 2017 je bilo vključenih več kot </w:t>
            </w:r>
          </w:p>
        </w:tc>
      </w:tr>
    </w:tbl>
    <w:p w14:paraId="3E95DD4D" w14:textId="77777777" w:rsidR="00A82B5D" w:rsidRPr="00FA7F4C" w:rsidRDefault="00A82B5D" w:rsidP="00862463">
      <w:pPr>
        <w:rPr>
          <w:rFonts w:ascii="Calibri" w:hAnsi="Calibri"/>
          <w:color w:val="000000" w:themeColor="text1"/>
          <w:sz w:val="20"/>
          <w:szCs w:val="20"/>
        </w:rPr>
      </w:pPr>
    </w:p>
    <w:tbl>
      <w:tblPr>
        <w:tblW w:w="0" w:type="auto"/>
        <w:tblInd w:w="-118" w:type="dxa"/>
        <w:tblBorders>
          <w:top w:val="nil"/>
          <w:left w:val="nil"/>
          <w:bottom w:val="nil"/>
          <w:right w:val="nil"/>
        </w:tblBorders>
        <w:tblLayout w:type="fixed"/>
        <w:tblLook w:val="0000" w:firstRow="0" w:lastRow="0" w:firstColumn="0" w:lastColumn="0" w:noHBand="0" w:noVBand="0"/>
      </w:tblPr>
      <w:tblGrid>
        <w:gridCol w:w="2242"/>
        <w:gridCol w:w="2242"/>
        <w:gridCol w:w="2242"/>
        <w:gridCol w:w="2247"/>
      </w:tblGrid>
      <w:tr w:rsidR="00EF44F0" w:rsidRPr="00FA7F4C" w14:paraId="22AD26E2" w14:textId="77777777" w:rsidTr="00EF44F0">
        <w:trPr>
          <w:trHeight w:val="664"/>
        </w:trPr>
        <w:tc>
          <w:tcPr>
            <w:tcW w:w="8973" w:type="dxa"/>
            <w:gridSpan w:val="4"/>
            <w:tcBorders>
              <w:top w:val="single" w:sz="4" w:space="0" w:color="auto"/>
              <w:left w:val="single" w:sz="4" w:space="0" w:color="auto"/>
              <w:bottom w:val="single" w:sz="4" w:space="0" w:color="auto"/>
              <w:right w:val="single" w:sz="4" w:space="0" w:color="auto"/>
            </w:tcBorders>
          </w:tcPr>
          <w:p w14:paraId="63111DB2"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ŠOLE, VARNOST KOLESARJEV, VARNOSTNI PAS </w:t>
            </w:r>
          </w:p>
        </w:tc>
      </w:tr>
      <w:tr w:rsidR="00EF44F0" w:rsidRPr="00FA7F4C" w14:paraId="1645963E" w14:textId="77777777" w:rsidTr="00EF44F0">
        <w:trPr>
          <w:trHeight w:val="1078"/>
        </w:trPr>
        <w:tc>
          <w:tcPr>
            <w:tcW w:w="2242" w:type="dxa"/>
            <w:tcBorders>
              <w:top w:val="single" w:sz="4" w:space="0" w:color="auto"/>
              <w:left w:val="single" w:sz="4" w:space="0" w:color="auto"/>
              <w:bottom w:val="single" w:sz="4" w:space="0" w:color="auto"/>
              <w:right w:val="single" w:sz="4" w:space="0" w:color="auto"/>
            </w:tcBorders>
          </w:tcPr>
          <w:p w14:paraId="67B9712F"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VARNOSTNI PAS, VARNOST KOLESARJEV, VARNOST OTROK IN ZAČETEK ŠOLE </w:t>
            </w:r>
          </w:p>
        </w:tc>
        <w:tc>
          <w:tcPr>
            <w:tcW w:w="2242" w:type="dxa"/>
            <w:tcBorders>
              <w:top w:val="single" w:sz="4" w:space="0" w:color="auto"/>
              <w:left w:val="single" w:sz="4" w:space="0" w:color="auto"/>
              <w:bottom w:val="single" w:sz="4" w:space="0" w:color="auto"/>
              <w:right w:val="single" w:sz="4" w:space="0" w:color="auto"/>
            </w:tcBorders>
          </w:tcPr>
          <w:p w14:paraId="1BECFCCA" w14:textId="77777777" w:rsidR="00C719DD" w:rsidRDefault="00EF44F0" w:rsidP="00C719DD">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Lutkovna predstava </w:t>
            </w:r>
          </w:p>
          <w:p w14:paraId="5038040C" w14:textId="2E6DBF84" w:rsidR="00EF44F0" w:rsidRPr="00FA7F4C" w:rsidRDefault="00EF44F0" w:rsidP="00C719DD">
            <w:pPr>
              <w:autoSpaceDE w:val="0"/>
              <w:autoSpaceDN w:val="0"/>
              <w:adjustRightInd w:val="0"/>
              <w:jc w:val="left"/>
              <w:rPr>
                <w:rFonts w:asciiTheme="minorHAnsi" w:hAnsiTheme="minorHAnsi" w:cstheme="minorHAnsi"/>
                <w:color w:val="000000" w:themeColor="text1"/>
                <w:sz w:val="20"/>
                <w:szCs w:val="20"/>
                <w:lang w:eastAsia="sl-SI"/>
              </w:rPr>
            </w:pPr>
            <w:r w:rsidRPr="004436AD">
              <w:rPr>
                <w:rFonts w:asciiTheme="minorHAnsi" w:hAnsiTheme="minorHAnsi" w:cstheme="minorHAnsi"/>
                <w:i/>
                <w:color w:val="000000" w:themeColor="text1"/>
                <w:sz w:val="20"/>
                <w:szCs w:val="20"/>
                <w:lang w:eastAsia="sl-SI"/>
              </w:rPr>
              <w:t xml:space="preserve">S Pikapoko na pot, da ne bo nezgod </w:t>
            </w:r>
          </w:p>
        </w:tc>
        <w:tc>
          <w:tcPr>
            <w:tcW w:w="2242" w:type="dxa"/>
            <w:tcBorders>
              <w:top w:val="single" w:sz="4" w:space="0" w:color="auto"/>
              <w:left w:val="single" w:sz="4" w:space="0" w:color="auto"/>
              <w:bottom w:val="single" w:sz="4" w:space="0" w:color="auto"/>
              <w:right w:val="single" w:sz="4" w:space="0" w:color="auto"/>
            </w:tcBorders>
          </w:tcPr>
          <w:p w14:paraId="10001063" w14:textId="4358F3B5" w:rsidR="00EF44F0" w:rsidRPr="00FA7F4C" w:rsidRDefault="00F24574" w:rsidP="00F24574">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med</w:t>
            </w:r>
            <w:r w:rsidRPr="00FA7F4C">
              <w:rPr>
                <w:rFonts w:asciiTheme="minorHAnsi" w:hAnsiTheme="minorHAnsi" w:cstheme="minorHAnsi"/>
                <w:color w:val="000000" w:themeColor="text1"/>
                <w:sz w:val="20"/>
                <w:szCs w:val="20"/>
                <w:lang w:eastAsia="sl-SI"/>
              </w:rPr>
              <w:t xml:space="preserve"> šolsk</w:t>
            </w:r>
            <w:r>
              <w:rPr>
                <w:rFonts w:asciiTheme="minorHAnsi" w:hAnsiTheme="minorHAnsi" w:cstheme="minorHAnsi"/>
                <w:color w:val="000000" w:themeColor="text1"/>
                <w:sz w:val="20"/>
                <w:szCs w:val="20"/>
                <w:lang w:eastAsia="sl-SI"/>
              </w:rPr>
              <w:t>im</w:t>
            </w:r>
            <w:r w:rsidRPr="00FA7F4C">
              <w:rPr>
                <w:rFonts w:asciiTheme="minorHAnsi" w:hAnsiTheme="minorHAnsi" w:cstheme="minorHAnsi"/>
                <w:color w:val="000000" w:themeColor="text1"/>
                <w:sz w:val="20"/>
                <w:szCs w:val="20"/>
                <w:lang w:eastAsia="sl-SI"/>
              </w:rPr>
              <w:t xml:space="preserve"> let</w:t>
            </w:r>
            <w:r>
              <w:rPr>
                <w:rFonts w:asciiTheme="minorHAnsi" w:hAnsiTheme="minorHAnsi" w:cstheme="minorHAnsi"/>
                <w:color w:val="000000" w:themeColor="text1"/>
                <w:sz w:val="20"/>
                <w:szCs w:val="20"/>
                <w:lang w:eastAsia="sl-SI"/>
              </w:rPr>
              <w:t>om</w:t>
            </w:r>
            <w:r w:rsidRPr="00FA7F4C">
              <w:rPr>
                <w:rFonts w:asciiTheme="minorHAnsi" w:hAnsiTheme="minorHAnsi" w:cstheme="minorHAnsi"/>
                <w:color w:val="000000" w:themeColor="text1"/>
                <w:sz w:val="20"/>
                <w:szCs w:val="20"/>
                <w:lang w:eastAsia="sl-SI"/>
              </w:rPr>
              <w:t xml:space="preserve"> </w:t>
            </w:r>
          </w:p>
        </w:tc>
        <w:tc>
          <w:tcPr>
            <w:tcW w:w="2247" w:type="dxa"/>
            <w:tcBorders>
              <w:top w:val="single" w:sz="4" w:space="0" w:color="auto"/>
              <w:left w:val="single" w:sz="4" w:space="0" w:color="auto"/>
              <w:bottom w:val="single" w:sz="4" w:space="0" w:color="auto"/>
              <w:right w:val="single" w:sz="4" w:space="0" w:color="auto"/>
            </w:tcBorders>
          </w:tcPr>
          <w:p w14:paraId="6D815923"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 letu 2017 si je našo predstavo ogledalo več kot 2.000 otrok. </w:t>
            </w:r>
          </w:p>
        </w:tc>
      </w:tr>
      <w:tr w:rsidR="00EF44F0" w:rsidRPr="00FA7F4C" w14:paraId="1AC72246" w14:textId="77777777" w:rsidTr="00EF44F0">
        <w:trPr>
          <w:trHeight w:val="1354"/>
        </w:trPr>
        <w:tc>
          <w:tcPr>
            <w:tcW w:w="2242" w:type="dxa"/>
            <w:tcBorders>
              <w:top w:val="single" w:sz="4" w:space="0" w:color="auto"/>
              <w:left w:val="single" w:sz="4" w:space="0" w:color="auto"/>
              <w:bottom w:val="single" w:sz="4" w:space="0" w:color="auto"/>
              <w:right w:val="single" w:sz="4" w:space="0" w:color="auto"/>
            </w:tcBorders>
          </w:tcPr>
          <w:p w14:paraId="06A18C30"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VARNOSTNI PAS, HITROST, PEŠCI, VARNOST KOLESARJEV, VARNOST OTROK IN ZAČETEK ŠOLE, ETM </w:t>
            </w:r>
          </w:p>
        </w:tc>
        <w:tc>
          <w:tcPr>
            <w:tcW w:w="2242" w:type="dxa"/>
            <w:tcBorders>
              <w:top w:val="single" w:sz="4" w:space="0" w:color="auto"/>
              <w:left w:val="single" w:sz="4" w:space="0" w:color="auto"/>
              <w:bottom w:val="single" w:sz="4" w:space="0" w:color="auto"/>
              <w:right w:val="single" w:sz="4" w:space="0" w:color="auto"/>
            </w:tcBorders>
          </w:tcPr>
          <w:p w14:paraId="7E8BC1BC"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Preventivne aktivnosti na prireditvah </w:t>
            </w:r>
          </w:p>
        </w:tc>
        <w:tc>
          <w:tcPr>
            <w:tcW w:w="2242" w:type="dxa"/>
            <w:tcBorders>
              <w:top w:val="single" w:sz="4" w:space="0" w:color="auto"/>
              <w:left w:val="single" w:sz="4" w:space="0" w:color="auto"/>
              <w:bottom w:val="single" w:sz="4" w:space="0" w:color="auto"/>
              <w:right w:val="single" w:sz="4" w:space="0" w:color="auto"/>
            </w:tcBorders>
          </w:tcPr>
          <w:p w14:paraId="52944142" w14:textId="468A4EE7" w:rsidR="00EF44F0" w:rsidRPr="00FA7F4C" w:rsidRDefault="00C719DD"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m</w:t>
            </w:r>
            <w:r w:rsidR="00EF44F0" w:rsidRPr="00FA7F4C">
              <w:rPr>
                <w:rFonts w:asciiTheme="minorHAnsi" w:hAnsiTheme="minorHAnsi" w:cstheme="minorHAnsi"/>
                <w:color w:val="000000" w:themeColor="text1"/>
                <w:sz w:val="20"/>
                <w:szCs w:val="20"/>
                <w:lang w:eastAsia="sl-SI"/>
              </w:rPr>
              <w:t xml:space="preserve">aj, september, oktober </w:t>
            </w:r>
          </w:p>
        </w:tc>
        <w:tc>
          <w:tcPr>
            <w:tcW w:w="2247" w:type="dxa"/>
            <w:tcBorders>
              <w:top w:val="single" w:sz="4" w:space="0" w:color="auto"/>
              <w:left w:val="single" w:sz="4" w:space="0" w:color="auto"/>
              <w:bottom w:val="single" w:sz="4" w:space="0" w:color="auto"/>
              <w:right w:val="single" w:sz="4" w:space="0" w:color="auto"/>
            </w:tcBorders>
          </w:tcPr>
          <w:p w14:paraId="1C98537A" w14:textId="4301E031" w:rsidR="00EF44F0" w:rsidRPr="00FA7F4C" w:rsidRDefault="00EF44F0" w:rsidP="00C719DD">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V letu 2017 smo sodelovali na 14 prireditvah po Sloveniji in naše preventivno</w:t>
            </w:r>
            <w:r w:rsidR="00C719DD">
              <w:rPr>
                <w:rFonts w:asciiTheme="minorHAnsi" w:hAnsiTheme="minorHAnsi" w:cstheme="minorHAnsi"/>
                <w:color w:val="000000" w:themeColor="text1"/>
                <w:sz w:val="20"/>
                <w:szCs w:val="20"/>
                <w:lang w:eastAsia="sl-SI"/>
              </w:rPr>
              <w:t>-</w:t>
            </w:r>
            <w:r w:rsidRPr="00FA7F4C">
              <w:rPr>
                <w:rFonts w:asciiTheme="minorHAnsi" w:hAnsiTheme="minorHAnsi" w:cstheme="minorHAnsi"/>
                <w:color w:val="000000" w:themeColor="text1"/>
                <w:sz w:val="20"/>
                <w:szCs w:val="20"/>
                <w:lang w:eastAsia="sl-SI"/>
              </w:rPr>
              <w:t xml:space="preserve"> izobraževalne vsebine predstavili več kot 8.000 staršem in otrokom. </w:t>
            </w:r>
          </w:p>
        </w:tc>
      </w:tr>
      <w:tr w:rsidR="00EF44F0" w:rsidRPr="00FA7F4C" w14:paraId="5D212784" w14:textId="77777777" w:rsidTr="001B4CB0">
        <w:trPr>
          <w:trHeight w:val="1523"/>
        </w:trPr>
        <w:tc>
          <w:tcPr>
            <w:tcW w:w="2242" w:type="dxa"/>
            <w:vMerge w:val="restart"/>
            <w:tcBorders>
              <w:top w:val="single" w:sz="4" w:space="0" w:color="auto"/>
              <w:left w:val="single" w:sz="4" w:space="0" w:color="auto"/>
              <w:right w:val="single" w:sz="4" w:space="0" w:color="auto"/>
            </w:tcBorders>
          </w:tcPr>
          <w:p w14:paraId="647A9EAF"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POMOČ ŽRTVAM PROMETNIH NESREČ </w:t>
            </w:r>
          </w:p>
        </w:tc>
        <w:tc>
          <w:tcPr>
            <w:tcW w:w="2242" w:type="dxa"/>
            <w:tcBorders>
              <w:top w:val="single" w:sz="4" w:space="0" w:color="auto"/>
              <w:left w:val="single" w:sz="4" w:space="0" w:color="auto"/>
              <w:bottom w:val="single" w:sz="4" w:space="0" w:color="auto"/>
              <w:right w:val="single" w:sz="4" w:space="0" w:color="auto"/>
            </w:tcBorders>
          </w:tcPr>
          <w:p w14:paraId="4F2695CF"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 xml:space="preserve">Svetovni dan spomina na žrtve prometnih nesreč (WDR) </w:t>
            </w:r>
          </w:p>
        </w:tc>
        <w:tc>
          <w:tcPr>
            <w:tcW w:w="2242" w:type="dxa"/>
            <w:tcBorders>
              <w:top w:val="single" w:sz="4" w:space="0" w:color="auto"/>
              <w:left w:val="single" w:sz="4" w:space="0" w:color="auto"/>
              <w:bottom w:val="single" w:sz="4" w:space="0" w:color="auto"/>
              <w:right w:val="single" w:sz="4" w:space="0" w:color="auto"/>
            </w:tcBorders>
          </w:tcPr>
          <w:p w14:paraId="164E182B" w14:textId="3A027D56" w:rsidR="00EF44F0" w:rsidRPr="00FA7F4C" w:rsidRDefault="00C719DD" w:rsidP="00EF44F0">
            <w:pPr>
              <w:autoSpaceDE w:val="0"/>
              <w:autoSpaceDN w:val="0"/>
              <w:adjustRightInd w:val="0"/>
              <w:jc w:val="left"/>
              <w:rPr>
                <w:rFonts w:asciiTheme="minorHAnsi" w:hAnsiTheme="minorHAnsi" w:cstheme="minorHAnsi"/>
                <w:color w:val="000000" w:themeColor="text1"/>
                <w:sz w:val="20"/>
                <w:szCs w:val="20"/>
                <w:lang w:eastAsia="sl-SI"/>
              </w:rPr>
            </w:pPr>
            <w:r>
              <w:rPr>
                <w:rFonts w:asciiTheme="minorHAnsi" w:hAnsiTheme="minorHAnsi" w:cstheme="minorHAnsi"/>
                <w:color w:val="000000" w:themeColor="text1"/>
                <w:sz w:val="20"/>
                <w:szCs w:val="20"/>
                <w:lang w:eastAsia="sl-SI"/>
              </w:rPr>
              <w:t>n</w:t>
            </w:r>
            <w:r w:rsidR="00EF44F0" w:rsidRPr="00FA7F4C">
              <w:rPr>
                <w:rFonts w:asciiTheme="minorHAnsi" w:hAnsiTheme="minorHAnsi" w:cstheme="minorHAnsi"/>
                <w:color w:val="000000" w:themeColor="text1"/>
                <w:sz w:val="20"/>
                <w:szCs w:val="20"/>
                <w:lang w:eastAsia="sl-SI"/>
              </w:rPr>
              <w:t xml:space="preserve">ovember </w:t>
            </w:r>
          </w:p>
        </w:tc>
        <w:tc>
          <w:tcPr>
            <w:tcW w:w="2247" w:type="dxa"/>
            <w:tcBorders>
              <w:top w:val="single" w:sz="4" w:space="0" w:color="auto"/>
              <w:left w:val="single" w:sz="4" w:space="0" w:color="auto"/>
              <w:bottom w:val="single" w:sz="4" w:space="0" w:color="auto"/>
              <w:right w:val="single" w:sz="4" w:space="0" w:color="auto"/>
            </w:tcBorders>
          </w:tcPr>
          <w:p w14:paraId="4D01E7A9" w14:textId="0C8F154D"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r w:rsidRPr="00FA7F4C">
              <w:rPr>
                <w:rFonts w:asciiTheme="minorHAnsi" w:hAnsiTheme="minorHAnsi" w:cstheme="minorHAnsi"/>
                <w:color w:val="000000" w:themeColor="text1"/>
                <w:sz w:val="20"/>
                <w:szCs w:val="20"/>
                <w:lang w:eastAsia="sl-SI"/>
              </w:rPr>
              <w:t>Organizirali smo osrednjo obeležitev WDR za cel svet v Ljubljani, v soboto</w:t>
            </w:r>
            <w:r w:rsidR="00F24574">
              <w:rPr>
                <w:rFonts w:asciiTheme="minorHAnsi" w:hAnsiTheme="minorHAnsi" w:cstheme="minorHAnsi"/>
                <w:color w:val="000000" w:themeColor="text1"/>
                <w:sz w:val="20"/>
                <w:szCs w:val="20"/>
                <w:lang w:eastAsia="sl-SI"/>
              </w:rPr>
              <w:t>,</w:t>
            </w:r>
            <w:r w:rsidRPr="00FA7F4C">
              <w:rPr>
                <w:rFonts w:asciiTheme="minorHAnsi" w:hAnsiTheme="minorHAnsi" w:cstheme="minorHAnsi"/>
                <w:color w:val="000000" w:themeColor="text1"/>
                <w:sz w:val="20"/>
                <w:szCs w:val="20"/>
                <w:lang w:eastAsia="sl-SI"/>
              </w:rPr>
              <w:t xml:space="preserve"> 18.</w:t>
            </w:r>
            <w:r w:rsidR="00F24574">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lang w:eastAsia="sl-SI"/>
              </w:rPr>
              <w:t>11.</w:t>
            </w:r>
            <w:r w:rsidR="00F24574">
              <w:rPr>
                <w:rFonts w:asciiTheme="minorHAnsi" w:hAnsiTheme="minorHAnsi" w:cstheme="minorHAnsi"/>
                <w:color w:val="000000" w:themeColor="text1"/>
                <w:sz w:val="20"/>
                <w:szCs w:val="20"/>
                <w:lang w:eastAsia="sl-SI"/>
              </w:rPr>
              <w:t xml:space="preserve"> </w:t>
            </w:r>
            <w:r w:rsidRPr="00FA7F4C">
              <w:rPr>
                <w:rFonts w:asciiTheme="minorHAnsi" w:hAnsiTheme="minorHAnsi" w:cstheme="minorHAnsi"/>
                <w:color w:val="000000" w:themeColor="text1"/>
                <w:sz w:val="20"/>
                <w:szCs w:val="20"/>
                <w:lang w:eastAsia="sl-SI"/>
              </w:rPr>
              <w:t>2017</w:t>
            </w:r>
            <w:r w:rsidR="00F24574">
              <w:rPr>
                <w:rFonts w:asciiTheme="minorHAnsi" w:hAnsiTheme="minorHAnsi" w:cstheme="minorHAnsi"/>
                <w:color w:val="000000" w:themeColor="text1"/>
                <w:sz w:val="20"/>
                <w:szCs w:val="20"/>
                <w:lang w:eastAsia="sl-SI"/>
              </w:rPr>
              <w:t>,</w:t>
            </w:r>
            <w:r w:rsidRPr="00FA7F4C">
              <w:rPr>
                <w:rFonts w:asciiTheme="minorHAnsi" w:hAnsiTheme="minorHAnsi" w:cstheme="minorHAnsi"/>
                <w:color w:val="000000" w:themeColor="text1"/>
                <w:sz w:val="20"/>
                <w:szCs w:val="20"/>
                <w:lang w:eastAsia="sl-SI"/>
              </w:rPr>
              <w:t xml:space="preserve"> in koordinirali dogodke za obeležitev WDR po 28 krajih v Sloveniji. Vključili smo več kot 10.000 različnih oseb. Pobudi se je pridružilo </w:t>
            </w:r>
            <w:r w:rsidR="00F24574">
              <w:rPr>
                <w:rFonts w:asciiTheme="minorHAnsi" w:hAnsiTheme="minorHAnsi" w:cstheme="minorHAnsi"/>
                <w:color w:val="000000" w:themeColor="text1"/>
                <w:sz w:val="20"/>
                <w:szCs w:val="20"/>
                <w:lang w:eastAsia="sl-SI"/>
              </w:rPr>
              <w:t>devet</w:t>
            </w:r>
            <w:r w:rsidRPr="00FA7F4C">
              <w:rPr>
                <w:rFonts w:asciiTheme="minorHAnsi" w:hAnsiTheme="minorHAnsi" w:cstheme="minorHAnsi"/>
                <w:color w:val="000000" w:themeColor="text1"/>
                <w:sz w:val="20"/>
                <w:szCs w:val="20"/>
                <w:lang w:eastAsia="sl-SI"/>
              </w:rPr>
              <w:t xml:space="preserve"> vrtcev, osnovnih in srednjih šol. </w:t>
            </w:r>
          </w:p>
        </w:tc>
      </w:tr>
      <w:tr w:rsidR="00EF44F0" w:rsidRPr="00FA7F4C" w14:paraId="3536777E" w14:textId="77777777" w:rsidTr="001B4CB0">
        <w:trPr>
          <w:trHeight w:val="1523"/>
        </w:trPr>
        <w:tc>
          <w:tcPr>
            <w:tcW w:w="2242" w:type="dxa"/>
            <w:vMerge/>
            <w:tcBorders>
              <w:left w:val="single" w:sz="4" w:space="0" w:color="auto"/>
              <w:right w:val="single" w:sz="4" w:space="0" w:color="auto"/>
            </w:tcBorders>
          </w:tcPr>
          <w:p w14:paraId="7110F853"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c>
          <w:tcPr>
            <w:tcW w:w="2242" w:type="dxa"/>
            <w:tcBorders>
              <w:top w:val="single" w:sz="4" w:space="0" w:color="auto"/>
              <w:left w:val="single" w:sz="4" w:space="0" w:color="auto"/>
              <w:bottom w:val="single" w:sz="4" w:space="0" w:color="auto"/>
              <w:right w:val="single" w:sz="4" w:space="0" w:color="auto"/>
            </w:tcBorders>
          </w:tcPr>
          <w:p w14:paraId="0AB81DBE" w14:textId="67423497" w:rsidR="00EF44F0" w:rsidRPr="00FA7F4C" w:rsidRDefault="00F24574" w:rsidP="00EF44F0">
            <w:pPr>
              <w:pStyle w:val="Defaul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00EF44F0" w:rsidRPr="00FA7F4C">
              <w:rPr>
                <w:rFonts w:asciiTheme="minorHAnsi" w:hAnsiTheme="minorHAnsi" w:cstheme="minorHAnsi"/>
                <w:color w:val="000000" w:themeColor="text1"/>
                <w:sz w:val="20"/>
                <w:szCs w:val="20"/>
              </w:rPr>
              <w:t xml:space="preserve">sihosocialna pomoč </w:t>
            </w:r>
            <w:r w:rsidR="00EF44F0" w:rsidRPr="004436AD">
              <w:rPr>
                <w:rFonts w:asciiTheme="minorHAnsi" w:hAnsiTheme="minorHAnsi" w:cstheme="minorHAnsi"/>
                <w:i/>
                <w:color w:val="000000" w:themeColor="text1"/>
                <w:sz w:val="20"/>
                <w:szCs w:val="20"/>
              </w:rPr>
              <w:t xml:space="preserve">Skupaj iz stiske </w:t>
            </w:r>
          </w:p>
          <w:p w14:paraId="33138E5A"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c>
          <w:tcPr>
            <w:tcW w:w="2242" w:type="dxa"/>
            <w:tcBorders>
              <w:top w:val="single" w:sz="4" w:space="0" w:color="auto"/>
              <w:left w:val="single" w:sz="4" w:space="0" w:color="auto"/>
              <w:bottom w:val="single" w:sz="4" w:space="0" w:color="auto"/>
              <w:right w:val="single" w:sz="4" w:space="0" w:color="auto"/>
            </w:tcBorders>
          </w:tcPr>
          <w:p w14:paraId="6746ED6E" w14:textId="71E8662F" w:rsidR="00EF44F0" w:rsidRPr="00FA7F4C" w:rsidRDefault="00F24574" w:rsidP="00EF44F0">
            <w:pPr>
              <w:pStyle w:val="Defaul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vse</w:t>
            </w:r>
            <w:r w:rsidR="00EF44F0" w:rsidRPr="00FA7F4C">
              <w:rPr>
                <w:rFonts w:asciiTheme="minorHAnsi" w:hAnsiTheme="minorHAnsi" w:cstheme="minorHAnsi"/>
                <w:color w:val="000000" w:themeColor="text1"/>
                <w:sz w:val="20"/>
                <w:szCs w:val="20"/>
              </w:rPr>
              <w:t xml:space="preserve"> leto </w:t>
            </w:r>
          </w:p>
          <w:p w14:paraId="1048D276"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c>
          <w:tcPr>
            <w:tcW w:w="2247" w:type="dxa"/>
            <w:tcBorders>
              <w:top w:val="single" w:sz="4" w:space="0" w:color="auto"/>
              <w:left w:val="single" w:sz="4" w:space="0" w:color="auto"/>
              <w:bottom w:val="single" w:sz="4" w:space="0" w:color="auto"/>
              <w:right w:val="single" w:sz="4" w:space="0" w:color="auto"/>
            </w:tcBorders>
          </w:tcPr>
          <w:p w14:paraId="12088D0D" w14:textId="133A3CCB" w:rsidR="00EF44F0" w:rsidRPr="00FA7F4C" w:rsidRDefault="00EF44F0" w:rsidP="00EF44F0">
            <w:pPr>
              <w:pStyle w:val="Defaul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V letu 2017 smo psihosocialno pomoč nudili približno 350 osebam, več kot 800 posameznikov pa se je na nas obrnilo po nasvete in informacije. Izdali smo </w:t>
            </w:r>
            <w:r w:rsidR="00F24574">
              <w:rPr>
                <w:rFonts w:asciiTheme="minorHAnsi" w:hAnsiTheme="minorHAnsi" w:cstheme="minorHAnsi"/>
                <w:color w:val="000000" w:themeColor="text1"/>
                <w:sz w:val="20"/>
                <w:szCs w:val="20"/>
              </w:rPr>
              <w:t>pet</w:t>
            </w:r>
            <w:r w:rsidR="00F24574" w:rsidRPr="00FA7F4C">
              <w:rPr>
                <w:rFonts w:asciiTheme="minorHAnsi" w:hAnsiTheme="minorHAnsi" w:cstheme="minorHAnsi"/>
                <w:color w:val="000000" w:themeColor="text1"/>
                <w:sz w:val="20"/>
                <w:szCs w:val="20"/>
              </w:rPr>
              <w:t xml:space="preserve"> </w:t>
            </w:r>
            <w:r w:rsidRPr="00FA7F4C">
              <w:rPr>
                <w:rFonts w:asciiTheme="minorHAnsi" w:hAnsiTheme="minorHAnsi" w:cstheme="minorHAnsi"/>
                <w:color w:val="000000" w:themeColor="text1"/>
                <w:sz w:val="20"/>
                <w:szCs w:val="20"/>
              </w:rPr>
              <w:t xml:space="preserve">knjižic </w:t>
            </w:r>
            <w:r w:rsidR="00F24574">
              <w:rPr>
                <w:rFonts w:asciiTheme="minorHAnsi" w:hAnsiTheme="minorHAnsi" w:cstheme="minorHAnsi"/>
                <w:color w:val="000000" w:themeColor="text1"/>
                <w:sz w:val="20"/>
                <w:szCs w:val="20"/>
              </w:rPr>
              <w:t>o</w:t>
            </w:r>
            <w:r w:rsidRPr="00FA7F4C">
              <w:rPr>
                <w:rFonts w:asciiTheme="minorHAnsi" w:hAnsiTheme="minorHAnsi" w:cstheme="minorHAnsi"/>
                <w:color w:val="000000" w:themeColor="text1"/>
                <w:sz w:val="20"/>
                <w:szCs w:val="20"/>
              </w:rPr>
              <w:t xml:space="preserve"> žalovanj</w:t>
            </w:r>
            <w:r w:rsidR="00F24574">
              <w:rPr>
                <w:rFonts w:asciiTheme="minorHAnsi" w:hAnsiTheme="minorHAnsi" w:cstheme="minorHAnsi"/>
                <w:color w:val="000000" w:themeColor="text1"/>
                <w:sz w:val="20"/>
                <w:szCs w:val="20"/>
              </w:rPr>
              <w:t>u</w:t>
            </w:r>
            <w:r w:rsidRPr="00FA7F4C">
              <w:rPr>
                <w:rFonts w:asciiTheme="minorHAnsi" w:hAnsiTheme="minorHAnsi" w:cstheme="minorHAnsi"/>
                <w:color w:val="000000" w:themeColor="text1"/>
                <w:sz w:val="20"/>
                <w:szCs w:val="20"/>
              </w:rPr>
              <w:t xml:space="preserve"> in zloženko z informacijami o programu. </w:t>
            </w:r>
          </w:p>
          <w:p w14:paraId="54BEC272"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r>
      <w:tr w:rsidR="00EF44F0" w:rsidRPr="00FA7F4C" w14:paraId="15A7998F" w14:textId="77777777" w:rsidTr="001B4CB0">
        <w:trPr>
          <w:trHeight w:val="1523"/>
        </w:trPr>
        <w:tc>
          <w:tcPr>
            <w:tcW w:w="2242" w:type="dxa"/>
            <w:vMerge/>
            <w:tcBorders>
              <w:left w:val="single" w:sz="4" w:space="0" w:color="auto"/>
              <w:bottom w:val="single" w:sz="4" w:space="0" w:color="auto"/>
              <w:right w:val="single" w:sz="4" w:space="0" w:color="auto"/>
            </w:tcBorders>
          </w:tcPr>
          <w:p w14:paraId="5D208A25"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c>
          <w:tcPr>
            <w:tcW w:w="2242" w:type="dxa"/>
            <w:tcBorders>
              <w:top w:val="single" w:sz="4" w:space="0" w:color="auto"/>
              <w:left w:val="single" w:sz="4" w:space="0" w:color="auto"/>
              <w:bottom w:val="single" w:sz="4" w:space="0" w:color="auto"/>
              <w:right w:val="single" w:sz="4" w:space="0" w:color="auto"/>
            </w:tcBorders>
          </w:tcPr>
          <w:p w14:paraId="4EDDC678" w14:textId="1AF943B0" w:rsidR="00EF44F0" w:rsidRPr="004436AD" w:rsidRDefault="00F24574" w:rsidP="00EF44F0">
            <w:pPr>
              <w:pStyle w:val="Default"/>
              <w:suppressAutoHyphens/>
              <w:overflowPunct w:val="0"/>
              <w:spacing w:before="120" w:after="160" w:line="200" w:lineRule="exact"/>
              <w:jc w:val="center"/>
              <w:textAlignment w:val="baseline"/>
              <w:rPr>
                <w:rFonts w:asciiTheme="minorHAnsi" w:hAnsiTheme="minorHAnsi" w:cstheme="minorHAnsi"/>
                <w:i/>
                <w:color w:val="000000" w:themeColor="text1"/>
                <w:sz w:val="20"/>
                <w:szCs w:val="20"/>
              </w:rPr>
            </w:pPr>
            <w:r>
              <w:rPr>
                <w:rFonts w:asciiTheme="minorHAnsi" w:hAnsiTheme="minorHAnsi" w:cstheme="minorHAnsi"/>
                <w:color w:val="000000" w:themeColor="text1"/>
                <w:sz w:val="20"/>
                <w:szCs w:val="20"/>
              </w:rPr>
              <w:t>p</w:t>
            </w:r>
            <w:r w:rsidR="00EF44F0" w:rsidRPr="00FA7F4C">
              <w:rPr>
                <w:rFonts w:asciiTheme="minorHAnsi" w:hAnsiTheme="minorHAnsi" w:cstheme="minorHAnsi"/>
                <w:color w:val="000000" w:themeColor="text1"/>
                <w:sz w:val="20"/>
                <w:szCs w:val="20"/>
              </w:rPr>
              <w:t xml:space="preserve">esniška zbirka </w:t>
            </w:r>
            <w:r w:rsidR="00EF44F0" w:rsidRPr="004436AD">
              <w:rPr>
                <w:rFonts w:asciiTheme="minorHAnsi" w:hAnsiTheme="minorHAnsi" w:cstheme="minorHAnsi"/>
                <w:i/>
                <w:color w:val="000000" w:themeColor="text1"/>
                <w:sz w:val="20"/>
                <w:szCs w:val="20"/>
              </w:rPr>
              <w:t xml:space="preserve">Opus </w:t>
            </w:r>
            <w:r>
              <w:rPr>
                <w:rFonts w:asciiTheme="minorHAnsi" w:hAnsiTheme="minorHAnsi" w:cstheme="minorHAnsi"/>
                <w:i/>
                <w:color w:val="000000" w:themeColor="text1"/>
                <w:sz w:val="20"/>
                <w:szCs w:val="20"/>
              </w:rPr>
              <w:t>o</w:t>
            </w:r>
            <w:r w:rsidR="00EF44F0" w:rsidRPr="004436AD">
              <w:rPr>
                <w:rFonts w:asciiTheme="minorHAnsi" w:hAnsiTheme="minorHAnsi" w:cstheme="minorHAnsi"/>
                <w:i/>
                <w:color w:val="000000" w:themeColor="text1"/>
                <w:sz w:val="20"/>
                <w:szCs w:val="20"/>
              </w:rPr>
              <w:t xml:space="preserve">bstoja – </w:t>
            </w:r>
            <w:r>
              <w:rPr>
                <w:rFonts w:asciiTheme="minorHAnsi" w:hAnsiTheme="minorHAnsi" w:cstheme="minorHAnsi"/>
                <w:i/>
                <w:color w:val="000000" w:themeColor="text1"/>
                <w:sz w:val="20"/>
                <w:szCs w:val="20"/>
              </w:rPr>
              <w:t>b</w:t>
            </w:r>
            <w:r w:rsidR="00EF44F0" w:rsidRPr="004436AD">
              <w:rPr>
                <w:rFonts w:asciiTheme="minorHAnsi" w:hAnsiTheme="minorHAnsi" w:cstheme="minorHAnsi"/>
                <w:i/>
                <w:color w:val="000000" w:themeColor="text1"/>
                <w:sz w:val="20"/>
                <w:szCs w:val="20"/>
              </w:rPr>
              <w:t xml:space="preserve">rezkončna zgodba </w:t>
            </w:r>
          </w:p>
          <w:p w14:paraId="446090B9"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c>
          <w:tcPr>
            <w:tcW w:w="2242" w:type="dxa"/>
            <w:tcBorders>
              <w:top w:val="single" w:sz="4" w:space="0" w:color="auto"/>
              <w:left w:val="single" w:sz="4" w:space="0" w:color="auto"/>
              <w:bottom w:val="single" w:sz="4" w:space="0" w:color="auto"/>
              <w:right w:val="single" w:sz="4" w:space="0" w:color="auto"/>
            </w:tcBorders>
          </w:tcPr>
          <w:p w14:paraId="62AF7833" w14:textId="67A6890F" w:rsidR="00EF44F0" w:rsidRPr="00FA7F4C" w:rsidRDefault="00BF2FFC" w:rsidP="00EF44F0">
            <w:pPr>
              <w:pStyle w:val="Defaul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w:t>
            </w:r>
            <w:r w:rsidR="00EF44F0" w:rsidRPr="00FA7F4C">
              <w:rPr>
                <w:rFonts w:asciiTheme="minorHAnsi" w:hAnsiTheme="minorHAnsi" w:cstheme="minorHAnsi"/>
                <w:color w:val="000000" w:themeColor="text1"/>
                <w:sz w:val="20"/>
                <w:szCs w:val="20"/>
              </w:rPr>
              <w:t xml:space="preserve">aj </w:t>
            </w:r>
          </w:p>
          <w:p w14:paraId="479CD688"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c>
          <w:tcPr>
            <w:tcW w:w="2247" w:type="dxa"/>
            <w:tcBorders>
              <w:top w:val="single" w:sz="4" w:space="0" w:color="auto"/>
              <w:left w:val="single" w:sz="4" w:space="0" w:color="auto"/>
              <w:bottom w:val="single" w:sz="4" w:space="0" w:color="auto"/>
              <w:right w:val="single" w:sz="4" w:space="0" w:color="auto"/>
            </w:tcBorders>
          </w:tcPr>
          <w:p w14:paraId="6A8B15AB" w14:textId="77777777" w:rsidR="00EF44F0" w:rsidRPr="00FA7F4C" w:rsidRDefault="00EF44F0" w:rsidP="00EF44F0">
            <w:pPr>
              <w:pStyle w:val="Default"/>
              <w:rPr>
                <w:rFonts w:asciiTheme="minorHAnsi" w:hAnsiTheme="minorHAnsi" w:cstheme="minorHAnsi"/>
                <w:color w:val="000000" w:themeColor="text1"/>
                <w:sz w:val="20"/>
                <w:szCs w:val="20"/>
              </w:rPr>
            </w:pPr>
            <w:r w:rsidRPr="00FA7F4C">
              <w:rPr>
                <w:rFonts w:asciiTheme="minorHAnsi" w:hAnsiTheme="minorHAnsi" w:cstheme="minorHAnsi"/>
                <w:color w:val="000000" w:themeColor="text1"/>
                <w:sz w:val="20"/>
                <w:szCs w:val="20"/>
              </w:rPr>
              <w:t xml:space="preserve">Avtorica Breda Marija Kovše, ki je tudi sama žrtev prometne nesreče, je v letu 2017 izdala svojo šesto pesniško zbirko in jo posvetila podpornikom Zavoda Varna pot. Knjigo smo predstavili na prireditvi ob Svetovnem dnevu spomina na žrtve prometnih nesreč. </w:t>
            </w:r>
          </w:p>
          <w:p w14:paraId="66DF0AA0" w14:textId="77777777" w:rsidR="00EF44F0" w:rsidRPr="00FA7F4C" w:rsidRDefault="00EF44F0" w:rsidP="00EF44F0">
            <w:pPr>
              <w:autoSpaceDE w:val="0"/>
              <w:autoSpaceDN w:val="0"/>
              <w:adjustRightInd w:val="0"/>
              <w:jc w:val="left"/>
              <w:rPr>
                <w:rFonts w:asciiTheme="minorHAnsi" w:hAnsiTheme="minorHAnsi" w:cstheme="minorHAnsi"/>
                <w:color w:val="000000" w:themeColor="text1"/>
                <w:sz w:val="20"/>
                <w:szCs w:val="20"/>
                <w:lang w:eastAsia="sl-SI"/>
              </w:rPr>
            </w:pPr>
          </w:p>
        </w:tc>
      </w:tr>
    </w:tbl>
    <w:p w14:paraId="280FD688" w14:textId="77777777" w:rsidR="00EF44F0" w:rsidRPr="00FA7F4C" w:rsidRDefault="00EF44F0" w:rsidP="00862463">
      <w:pPr>
        <w:rPr>
          <w:rFonts w:ascii="Calibri" w:hAnsi="Calibri"/>
          <w:color w:val="000000" w:themeColor="text1"/>
          <w:sz w:val="20"/>
          <w:szCs w:val="20"/>
        </w:rPr>
      </w:pPr>
    </w:p>
    <w:p w14:paraId="385373D3" w14:textId="3D39EB28" w:rsidR="00EF44F0" w:rsidRPr="00FA7F4C" w:rsidRDefault="00B91FCF" w:rsidP="00B12885">
      <w:pPr>
        <w:autoSpaceDE w:val="0"/>
        <w:autoSpaceDN w:val="0"/>
        <w:adjustRightInd w:val="0"/>
        <w:rPr>
          <w:rFonts w:ascii="Calibri" w:hAnsi="Calibri" w:cs="Calibri"/>
          <w:color w:val="000000" w:themeColor="text1"/>
          <w:sz w:val="20"/>
          <w:szCs w:val="20"/>
        </w:rPr>
      </w:pPr>
      <w:r w:rsidRPr="00FA7F4C">
        <w:rPr>
          <w:rFonts w:ascii="Calibri" w:hAnsi="Calibri" w:cs="Calibri"/>
          <w:color w:val="000000" w:themeColor="text1"/>
          <w:sz w:val="20"/>
          <w:szCs w:val="20"/>
        </w:rPr>
        <w:t>Zavod Varna pot je v</w:t>
      </w:r>
      <w:r w:rsidR="00EF44F0" w:rsidRPr="00FA7F4C">
        <w:rPr>
          <w:rFonts w:ascii="Calibri" w:hAnsi="Calibri" w:cs="Calibri"/>
          <w:color w:val="000000" w:themeColor="text1"/>
          <w:sz w:val="20"/>
          <w:szCs w:val="20"/>
        </w:rPr>
        <w:t xml:space="preserve"> letu 2017 programom pomoči žrtvam prometnih nesreč, lastnim preventivnim aktivnostim, sodelovanjem z drugimi organizacijami in drugi</w:t>
      </w:r>
      <w:r w:rsidR="00F24574">
        <w:rPr>
          <w:rFonts w:ascii="Calibri" w:hAnsi="Calibri" w:cs="Calibri"/>
          <w:color w:val="000000" w:themeColor="text1"/>
          <w:sz w:val="20"/>
          <w:szCs w:val="20"/>
        </w:rPr>
        <w:t>m</w:t>
      </w:r>
      <w:r w:rsidR="00EF44F0" w:rsidRPr="00FA7F4C">
        <w:rPr>
          <w:rFonts w:ascii="Calibri" w:hAnsi="Calibri" w:cs="Calibri"/>
          <w:color w:val="000000" w:themeColor="text1"/>
          <w:sz w:val="20"/>
          <w:szCs w:val="20"/>
        </w:rPr>
        <w:t xml:space="preserve"> aktivnosti</w:t>
      </w:r>
      <w:r w:rsidR="00F24574">
        <w:rPr>
          <w:rFonts w:ascii="Calibri" w:hAnsi="Calibri" w:cs="Calibri"/>
          <w:color w:val="000000" w:themeColor="text1"/>
          <w:sz w:val="20"/>
          <w:szCs w:val="20"/>
        </w:rPr>
        <w:t>m</w:t>
      </w:r>
      <w:r w:rsidR="00EF44F0" w:rsidRPr="00FA7F4C">
        <w:rPr>
          <w:rFonts w:ascii="Calibri" w:hAnsi="Calibri" w:cs="Calibri"/>
          <w:color w:val="000000" w:themeColor="text1"/>
          <w:sz w:val="20"/>
          <w:szCs w:val="20"/>
        </w:rPr>
        <w:t xml:space="preserve"> namenil najmanj 10.000 ur dela. Naše programe so v letu 2017 sofinancirali Ministrstvo za zdravje, Ministrstvo za izobraževanje, znanost in šport – Urad RS za mladino, Agencija RS za varnost prometa in Mestna občina Ljubljana.</w:t>
      </w:r>
    </w:p>
    <w:p w14:paraId="748F3DFD" w14:textId="77777777" w:rsidR="00EF44F0" w:rsidRPr="00FA7F4C" w:rsidRDefault="00EF44F0" w:rsidP="00A82B5D">
      <w:pPr>
        <w:rPr>
          <w:rFonts w:ascii="Calibri" w:hAnsi="Calibri" w:cs="Calibri"/>
          <w:color w:val="000000" w:themeColor="text1"/>
          <w:sz w:val="20"/>
          <w:szCs w:val="20"/>
        </w:rPr>
      </w:pPr>
    </w:p>
    <w:p w14:paraId="7F025314" w14:textId="110C3673" w:rsidR="00A82B5D" w:rsidRPr="00FA7F4C" w:rsidRDefault="00A82B5D" w:rsidP="00A82B5D">
      <w:pPr>
        <w:rPr>
          <w:rFonts w:ascii="Calibri" w:hAnsi="Calibri" w:cs="Calibri"/>
          <w:color w:val="000000" w:themeColor="text1"/>
          <w:sz w:val="20"/>
          <w:szCs w:val="20"/>
        </w:rPr>
      </w:pPr>
      <w:r w:rsidRPr="00FA7F4C">
        <w:rPr>
          <w:rFonts w:ascii="Calibri" w:hAnsi="Calibri" w:cs="Calibri"/>
          <w:color w:val="000000" w:themeColor="text1"/>
          <w:sz w:val="20"/>
          <w:szCs w:val="20"/>
        </w:rPr>
        <w:t>AMZS v okviru mednarodne avtomobilistične organizacije FIA že 21 let sodeluje v evropskem prometno-izobraževalnem tekmovanju ETEC za mlade kolesarje, stare med 10 in 12 let. Izvedba tekmovanja poteka v sodelovanju z lokalnimi avto</w:t>
      </w:r>
      <w:r w:rsidR="00F24574">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moto društvi </w:t>
      </w:r>
      <w:r w:rsidR="00F24574">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osnovnimi šolami v njihovem okolju. Tekmovanje ima že tradicijo </w:t>
      </w:r>
      <w:r w:rsidR="00F24574">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je dobro sprejeto. Izvede se na treh nivojih, od lokalnih/šolskih izborov do nacionalnega izbora, kot finaln</w:t>
      </w:r>
      <w:r w:rsidR="00F24574">
        <w:rPr>
          <w:rFonts w:ascii="Calibri" w:hAnsi="Calibri" w:cs="Calibri"/>
          <w:color w:val="000000" w:themeColor="text1"/>
          <w:sz w:val="20"/>
          <w:szCs w:val="20"/>
        </w:rPr>
        <w:t>ega</w:t>
      </w:r>
      <w:r w:rsidRPr="00FA7F4C">
        <w:rPr>
          <w:rFonts w:ascii="Calibri" w:hAnsi="Calibri" w:cs="Calibri"/>
          <w:color w:val="000000" w:themeColor="text1"/>
          <w:sz w:val="20"/>
          <w:szCs w:val="20"/>
        </w:rPr>
        <w:t xml:space="preserve"> tekmovanj</w:t>
      </w:r>
      <w:r w:rsidR="00F24574">
        <w:rPr>
          <w:rFonts w:ascii="Calibri" w:hAnsi="Calibri" w:cs="Calibri"/>
          <w:color w:val="000000" w:themeColor="text1"/>
          <w:sz w:val="20"/>
          <w:szCs w:val="20"/>
        </w:rPr>
        <w:t>a</w:t>
      </w:r>
      <w:r w:rsidRPr="00FA7F4C">
        <w:rPr>
          <w:rFonts w:ascii="Calibri" w:hAnsi="Calibri" w:cs="Calibri"/>
          <w:color w:val="000000" w:themeColor="text1"/>
          <w:sz w:val="20"/>
          <w:szCs w:val="20"/>
        </w:rPr>
        <w:t xml:space="preserve"> pa se zmagovalna ekipa udeleži evropskega tekmovanja, ki se vsako leto organizira v eni izmed sodelujočih držav. Na finalnem nacionalnem izboru je v letu 2017 sodelovalo </w:t>
      </w:r>
      <w:r w:rsidR="00F24574">
        <w:rPr>
          <w:rFonts w:ascii="Calibri" w:hAnsi="Calibri" w:cs="Calibri"/>
          <w:color w:val="000000" w:themeColor="text1"/>
          <w:sz w:val="20"/>
          <w:szCs w:val="20"/>
        </w:rPr>
        <w:t>enajst</w:t>
      </w:r>
      <w:r w:rsidR="00F24574" w:rsidRPr="00FA7F4C">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 xml:space="preserve">ekip </w:t>
      </w:r>
      <w:r w:rsidR="00F24574">
        <w:rPr>
          <w:rFonts w:ascii="Calibri" w:hAnsi="Calibri" w:cs="Calibri"/>
          <w:color w:val="000000" w:themeColor="text1"/>
          <w:sz w:val="20"/>
          <w:szCs w:val="20"/>
        </w:rPr>
        <w:t>osmih</w:t>
      </w:r>
      <w:r w:rsidRPr="00FA7F4C">
        <w:rPr>
          <w:rFonts w:ascii="Calibri" w:hAnsi="Calibri" w:cs="Calibri"/>
          <w:color w:val="000000" w:themeColor="text1"/>
          <w:sz w:val="20"/>
          <w:szCs w:val="20"/>
        </w:rPr>
        <w:t xml:space="preserve"> društev </w:t>
      </w:r>
      <w:r w:rsidR="00BF2FFC" w:rsidRPr="00FA7F4C">
        <w:rPr>
          <w:rFonts w:ascii="Calibri" w:hAnsi="Calibri" w:cs="Calibri"/>
          <w:color w:val="000000" w:themeColor="text1"/>
          <w:sz w:val="20"/>
          <w:szCs w:val="20"/>
        </w:rPr>
        <w:t xml:space="preserve">AMD </w:t>
      </w:r>
      <w:r w:rsidRPr="00FA7F4C">
        <w:rPr>
          <w:rFonts w:ascii="Calibri" w:hAnsi="Calibri" w:cs="Calibri"/>
          <w:color w:val="000000" w:themeColor="text1"/>
          <w:sz w:val="20"/>
          <w:szCs w:val="20"/>
        </w:rPr>
        <w:t xml:space="preserve">s 66 tekmovalci, izvedeno 12. maja 2017. Zmagovalna ekipa AMD Gorica se je udeležila 32. evropskega tekmovanja v Albaniji </w:t>
      </w:r>
      <w:r w:rsidR="00F24574">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zasedla 15.</w:t>
      </w:r>
      <w:r w:rsidR="00F24574">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mesto med 22 ekipami iz 21 držav (</w:t>
      </w:r>
      <w:hyperlink r:id="rId57" w:history="1">
        <w:r w:rsidRPr="00FA7F4C">
          <w:rPr>
            <w:rStyle w:val="Hiperpovezava"/>
            <w:rFonts w:ascii="Calibri" w:hAnsi="Calibri" w:cs="Calibri"/>
            <w:color w:val="000000" w:themeColor="text1"/>
            <w:sz w:val="20"/>
            <w:szCs w:val="20"/>
          </w:rPr>
          <w:t>https://www.amzs.si/projekt-etec</w:t>
        </w:r>
      </w:hyperlink>
      <w:r w:rsidRPr="00FA7F4C">
        <w:rPr>
          <w:rFonts w:ascii="Calibri" w:hAnsi="Calibri" w:cs="Calibri"/>
          <w:color w:val="000000" w:themeColor="text1"/>
          <w:sz w:val="20"/>
          <w:szCs w:val="20"/>
        </w:rPr>
        <w:t>).</w:t>
      </w:r>
    </w:p>
    <w:p w14:paraId="173A1324" w14:textId="77777777" w:rsidR="00A82B5D" w:rsidRPr="00FA7F4C" w:rsidRDefault="00A82B5D" w:rsidP="00A82B5D">
      <w:pPr>
        <w:rPr>
          <w:rFonts w:ascii="Calibri" w:hAnsi="Calibri" w:cs="Calibri"/>
          <w:color w:val="000000" w:themeColor="text1"/>
          <w:sz w:val="20"/>
          <w:szCs w:val="20"/>
        </w:rPr>
      </w:pPr>
    </w:p>
    <w:p w14:paraId="29FCFCB5" w14:textId="7F83D4D3" w:rsidR="00A82B5D" w:rsidRPr="00FA7F4C" w:rsidRDefault="00A82B5D" w:rsidP="00A82B5D">
      <w:pPr>
        <w:rPr>
          <w:rFonts w:ascii="Calibri" w:hAnsi="Calibri" w:cs="Calibri"/>
          <w:color w:val="000000" w:themeColor="text1"/>
          <w:sz w:val="20"/>
          <w:szCs w:val="20"/>
        </w:rPr>
      </w:pPr>
      <w:r w:rsidRPr="00FA7F4C">
        <w:rPr>
          <w:rFonts w:ascii="Calibri" w:hAnsi="Calibri" w:cs="Calibri"/>
          <w:color w:val="000000" w:themeColor="text1"/>
          <w:sz w:val="20"/>
          <w:szCs w:val="20"/>
        </w:rPr>
        <w:t>Projekt, pridobljen na razpisu H2020/ART 04-2016, za obdobje 2017</w:t>
      </w:r>
      <w:r w:rsidR="00F24574">
        <w:rPr>
          <w:rFonts w:ascii="Calibri" w:hAnsi="Calibri" w:cs="Calibri"/>
          <w:color w:val="000000" w:themeColor="text1"/>
          <w:sz w:val="20"/>
          <w:szCs w:val="20"/>
        </w:rPr>
        <w:t>–</w:t>
      </w:r>
      <w:r w:rsidRPr="00FA7F4C">
        <w:rPr>
          <w:rFonts w:ascii="Calibri" w:hAnsi="Calibri" w:cs="Calibri"/>
          <w:color w:val="000000" w:themeColor="text1"/>
          <w:sz w:val="20"/>
          <w:szCs w:val="20"/>
        </w:rPr>
        <w:t>2020, je prešel v aktivno fazo izvedbe s pričetkom aktivnosti 1.</w:t>
      </w:r>
      <w:r w:rsidR="00F24574">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6.</w:t>
      </w:r>
      <w:r w:rsidR="00F24574">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2017. Tema projekta so avtomatizirana vozila in testiranje vozil 3</w:t>
      </w:r>
      <w:r w:rsidR="00F24574">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stopnje avtomatiziranosti </w:t>
      </w:r>
      <w:r w:rsidR="00F24574">
        <w:rPr>
          <w:rFonts w:ascii="Calibri" w:hAnsi="Calibri" w:cs="Calibri"/>
          <w:color w:val="000000" w:themeColor="text1"/>
          <w:sz w:val="20"/>
          <w:szCs w:val="20"/>
        </w:rPr>
        <w:t>ter</w:t>
      </w:r>
      <w:r w:rsidRPr="00FA7F4C">
        <w:rPr>
          <w:rFonts w:ascii="Calibri" w:hAnsi="Calibri" w:cs="Calibri"/>
          <w:color w:val="000000" w:themeColor="text1"/>
          <w:sz w:val="20"/>
          <w:szCs w:val="20"/>
        </w:rPr>
        <w:t xml:space="preserve"> ozaveščanje javnosti o prednostih avtomatiziranih vozil in kaj ta pomenijo za varnost udeležencev v prometu. V letu 2017 so se izvajale uvodne faze projekta, ki so bile namenjene pripravi vsebinskega dela ter določenih testiranj nekaterih samodejnih funkcij vozil, katerih testi so predvideni v letu 2018 (</w:t>
      </w:r>
      <w:hyperlink r:id="rId58" w:history="1">
        <w:r w:rsidRPr="00FA7F4C">
          <w:rPr>
            <w:rStyle w:val="Hiperpovezava"/>
            <w:rFonts w:ascii="Calibri" w:hAnsi="Calibri" w:cs="Calibri"/>
            <w:color w:val="000000" w:themeColor="text1"/>
            <w:sz w:val="20"/>
            <w:szCs w:val="20"/>
          </w:rPr>
          <w:t>https://www.amzs.si/varnost/projekti-in-akcije/brave</w:t>
        </w:r>
      </w:hyperlink>
      <w:r w:rsidRPr="00FA7F4C">
        <w:rPr>
          <w:rFonts w:ascii="Calibri" w:hAnsi="Calibri" w:cs="Calibri"/>
          <w:color w:val="000000" w:themeColor="text1"/>
          <w:sz w:val="20"/>
          <w:szCs w:val="20"/>
        </w:rPr>
        <w:t>).</w:t>
      </w:r>
    </w:p>
    <w:p w14:paraId="6133023A" w14:textId="77777777" w:rsidR="00A82B5D" w:rsidRPr="00FA7F4C" w:rsidRDefault="00A82B5D" w:rsidP="00A82B5D">
      <w:pPr>
        <w:rPr>
          <w:rFonts w:ascii="Calibri" w:hAnsi="Calibri" w:cs="Calibri"/>
          <w:color w:val="000000" w:themeColor="text1"/>
          <w:sz w:val="20"/>
          <w:szCs w:val="20"/>
        </w:rPr>
      </w:pPr>
    </w:p>
    <w:p w14:paraId="1657A279" w14:textId="09FE0E4D" w:rsidR="00A82B5D" w:rsidRPr="00FA7F4C" w:rsidRDefault="00A82B5D" w:rsidP="00A82B5D">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Povsem </w:t>
      </w:r>
      <w:r w:rsidR="00F24574">
        <w:rPr>
          <w:rFonts w:ascii="Calibri" w:hAnsi="Calibri" w:cs="Calibri"/>
          <w:color w:val="000000" w:themeColor="text1"/>
          <w:sz w:val="20"/>
          <w:szCs w:val="20"/>
        </w:rPr>
        <w:t xml:space="preserve">na </w:t>
      </w:r>
      <w:r w:rsidRPr="00FA7F4C">
        <w:rPr>
          <w:rFonts w:ascii="Calibri" w:hAnsi="Calibri" w:cs="Calibri"/>
          <w:color w:val="000000" w:themeColor="text1"/>
          <w:sz w:val="20"/>
          <w:szCs w:val="20"/>
        </w:rPr>
        <w:t xml:space="preserve">novo zasnovan projekt #najboljsizavolanom </w:t>
      </w:r>
      <w:r w:rsidR="00F24574">
        <w:rPr>
          <w:rFonts w:ascii="Calibri" w:hAnsi="Calibri" w:cs="Calibri"/>
          <w:color w:val="000000" w:themeColor="text1"/>
          <w:sz w:val="20"/>
          <w:szCs w:val="20"/>
        </w:rPr>
        <w:t>smo</w:t>
      </w:r>
      <w:r w:rsidRPr="00FA7F4C">
        <w:rPr>
          <w:rFonts w:ascii="Calibri" w:hAnsi="Calibri" w:cs="Calibri"/>
          <w:color w:val="000000" w:themeColor="text1"/>
          <w:sz w:val="20"/>
          <w:szCs w:val="20"/>
        </w:rPr>
        <w:t xml:space="preserve"> skupaj s partnerji in sponzorji izved</w:t>
      </w:r>
      <w:r w:rsidR="00F24574">
        <w:rPr>
          <w:rFonts w:ascii="Calibri" w:hAnsi="Calibri" w:cs="Calibri"/>
          <w:color w:val="000000" w:themeColor="text1"/>
          <w:sz w:val="20"/>
          <w:szCs w:val="20"/>
        </w:rPr>
        <w:t xml:space="preserve">li </w:t>
      </w:r>
      <w:r w:rsidRPr="00FA7F4C">
        <w:rPr>
          <w:rFonts w:ascii="Calibri" w:hAnsi="Calibri" w:cs="Calibri"/>
          <w:color w:val="000000" w:themeColor="text1"/>
          <w:sz w:val="20"/>
          <w:szCs w:val="20"/>
        </w:rPr>
        <w:t xml:space="preserve">v obdobju </w:t>
      </w:r>
      <w:r w:rsidR="00F24574">
        <w:rPr>
          <w:rFonts w:ascii="Calibri" w:hAnsi="Calibri" w:cs="Calibri"/>
          <w:color w:val="000000" w:themeColor="text1"/>
          <w:sz w:val="20"/>
          <w:szCs w:val="20"/>
        </w:rPr>
        <w:t xml:space="preserve">od </w:t>
      </w:r>
      <w:r w:rsidRPr="00FA7F4C">
        <w:rPr>
          <w:rFonts w:ascii="Calibri" w:hAnsi="Calibri" w:cs="Calibri"/>
          <w:color w:val="000000" w:themeColor="text1"/>
          <w:sz w:val="20"/>
          <w:szCs w:val="20"/>
        </w:rPr>
        <w:t>januar</w:t>
      </w:r>
      <w:r w:rsidR="00F24574">
        <w:rPr>
          <w:rFonts w:ascii="Calibri" w:hAnsi="Calibri" w:cs="Calibri"/>
          <w:color w:val="000000" w:themeColor="text1"/>
          <w:sz w:val="20"/>
          <w:szCs w:val="20"/>
        </w:rPr>
        <w:t xml:space="preserve">ja do </w:t>
      </w:r>
      <w:r w:rsidRPr="00FA7F4C">
        <w:rPr>
          <w:rFonts w:ascii="Calibri" w:hAnsi="Calibri" w:cs="Calibri"/>
          <w:color w:val="000000" w:themeColor="text1"/>
          <w:sz w:val="20"/>
          <w:szCs w:val="20"/>
        </w:rPr>
        <w:t>junij</w:t>
      </w:r>
      <w:r w:rsidR="00F24574">
        <w:rPr>
          <w:rFonts w:ascii="Calibri" w:hAnsi="Calibri" w:cs="Calibri"/>
          <w:color w:val="000000" w:themeColor="text1"/>
          <w:sz w:val="20"/>
          <w:szCs w:val="20"/>
        </w:rPr>
        <w:t>a</w:t>
      </w:r>
      <w:r w:rsidRPr="00FA7F4C">
        <w:rPr>
          <w:rFonts w:ascii="Calibri" w:hAnsi="Calibri" w:cs="Calibri"/>
          <w:color w:val="000000" w:themeColor="text1"/>
          <w:sz w:val="20"/>
          <w:szCs w:val="20"/>
        </w:rPr>
        <w:t xml:space="preserve"> 2017, financiran pa </w:t>
      </w:r>
      <w:r w:rsidR="00F24574">
        <w:rPr>
          <w:rFonts w:ascii="Calibri" w:hAnsi="Calibri" w:cs="Calibri"/>
          <w:color w:val="000000" w:themeColor="text1"/>
          <w:sz w:val="20"/>
          <w:szCs w:val="20"/>
        </w:rPr>
        <w:t xml:space="preserve">je bil </w:t>
      </w:r>
      <w:r w:rsidRPr="00FA7F4C">
        <w:rPr>
          <w:rFonts w:ascii="Calibri" w:hAnsi="Calibri" w:cs="Calibri"/>
          <w:color w:val="000000" w:themeColor="text1"/>
          <w:sz w:val="20"/>
          <w:szCs w:val="20"/>
        </w:rPr>
        <w:t xml:space="preserve">tudi s strani sredstev razpisa FIA. V projektu smo iskali najboljšega mladega voznika ali voznico Slovenije, ki je moral poleg prikaza teoretičnega znanja z izpolnjevanjem spletnega vprašalnika v predtekmovanju opraviti še praktičen preizkus različnih vsebin na poligonu varne vožnje. S projektom smo želeli mlade spodbuditi k celostnemu pristopu k upravljanju osebnega vozila ter udeležbi v prometu, ki zagotavlja njihovo varnost ter varnost drugih udeležencev v prometu. Zmagovalec je prejel v enoletno uporabo vozilo Volkswagen-Up!Beats. Partnerji: FIA; Ministrstvo za šolstvo, Zavod RS za šolstvo, Policija, Rdeči križ Slovenije. </w:t>
      </w:r>
      <w:hyperlink r:id="rId59" w:history="1">
        <w:r w:rsidRPr="00FA7F4C">
          <w:rPr>
            <w:rStyle w:val="Hiperpovezava"/>
            <w:rFonts w:ascii="Calibri" w:hAnsi="Calibri" w:cs="Calibri"/>
            <w:color w:val="000000" w:themeColor="text1"/>
            <w:sz w:val="20"/>
            <w:szCs w:val="20"/>
          </w:rPr>
          <w:t>http://najboljsizavolanom.si/</w:t>
        </w:r>
      </w:hyperlink>
    </w:p>
    <w:p w14:paraId="10DD6086" w14:textId="77777777" w:rsidR="00A82B5D" w:rsidRPr="00FA7F4C" w:rsidRDefault="00A82B5D" w:rsidP="00A82B5D">
      <w:pPr>
        <w:rPr>
          <w:rFonts w:ascii="Calibri" w:hAnsi="Calibri" w:cs="Calibri"/>
          <w:color w:val="000000" w:themeColor="text1"/>
          <w:sz w:val="20"/>
          <w:szCs w:val="20"/>
        </w:rPr>
      </w:pPr>
    </w:p>
    <w:p w14:paraId="3A528CEB" w14:textId="6592C26A" w:rsidR="00A82B5D" w:rsidRPr="00FA7F4C" w:rsidRDefault="00A82B5D" w:rsidP="00A82B5D">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V avgustu 2017 je AMZS v Center varne vožnje povabil voznike šolskih kombijev in jim omogočil udeležbo na skrbno prilagojenem tečaju varne vožnje, kjer smo jih skozi vajo naučili pravilno obvoziti prometne pasti, s katerimi se spopadajo vsako jutro in vsak popoldan, ko v šolo ali domov razvažajo otroke. Vabilu na brezplačni tečaj varne vožnje se je odzvalo pet slovenskih šol z vseh koncev Slovenije; te so na Vransko poslale osem svojih voznikov (v nekaterih šolah otroke prevažata po dva šoferja). </w:t>
      </w:r>
      <w:hyperlink r:id="rId60" w:history="1">
        <w:r w:rsidRPr="00FA7F4C">
          <w:rPr>
            <w:rStyle w:val="Hiperpovezava"/>
            <w:rFonts w:ascii="Calibri" w:hAnsi="Calibri" w:cs="Calibri"/>
            <w:color w:val="000000" w:themeColor="text1"/>
            <w:sz w:val="20"/>
            <w:szCs w:val="20"/>
          </w:rPr>
          <w:t>https://www.amzs.si/motorevija/mobilnost/varnost/2017-08-23-odgovorni-so-vozniki</w:t>
        </w:r>
      </w:hyperlink>
    </w:p>
    <w:p w14:paraId="3B00CB15" w14:textId="77777777" w:rsidR="00A82B5D" w:rsidRPr="00FA7F4C" w:rsidRDefault="00A82B5D" w:rsidP="00862463">
      <w:pPr>
        <w:rPr>
          <w:rFonts w:ascii="Calibri" w:hAnsi="Calibri" w:cs="Calibri"/>
          <w:color w:val="000000" w:themeColor="text1"/>
          <w:sz w:val="20"/>
          <w:szCs w:val="20"/>
        </w:rPr>
      </w:pPr>
    </w:p>
    <w:p w14:paraId="53B4A2FA" w14:textId="3A57D8BC" w:rsidR="00A82B5D" w:rsidRPr="00FA7F4C" w:rsidRDefault="00A82B5D" w:rsidP="00086D83">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AMZS je že od leta 2008 aktivni član konzorcija EuroRAP. V letu 2017 </w:t>
      </w:r>
      <w:r w:rsidR="00782A73">
        <w:rPr>
          <w:rFonts w:ascii="Calibri" w:hAnsi="Calibri" w:cs="Calibri"/>
          <w:color w:val="000000" w:themeColor="text1"/>
          <w:sz w:val="20"/>
          <w:szCs w:val="20"/>
        </w:rPr>
        <w:t>so</w:t>
      </w:r>
      <w:r w:rsidRPr="00FA7F4C">
        <w:rPr>
          <w:rFonts w:ascii="Calibri" w:hAnsi="Calibri" w:cs="Calibri"/>
          <w:color w:val="000000" w:themeColor="text1"/>
          <w:sz w:val="20"/>
          <w:szCs w:val="20"/>
        </w:rPr>
        <w:t xml:space="preserve"> bil</w:t>
      </w:r>
      <w:r w:rsidR="00782A73">
        <w:rPr>
          <w:rFonts w:ascii="Calibri" w:hAnsi="Calibri" w:cs="Calibri"/>
          <w:color w:val="000000" w:themeColor="text1"/>
          <w:sz w:val="20"/>
          <w:szCs w:val="20"/>
        </w:rPr>
        <w:t>i</w:t>
      </w:r>
      <w:r w:rsidRPr="00FA7F4C">
        <w:rPr>
          <w:rFonts w:ascii="Calibri" w:hAnsi="Calibri" w:cs="Calibri"/>
          <w:color w:val="000000" w:themeColor="text1"/>
          <w:sz w:val="20"/>
          <w:szCs w:val="20"/>
        </w:rPr>
        <w:t xml:space="preserve"> v okviru strokovnih analiz EuroRAP izdelan</w:t>
      </w:r>
      <w:r w:rsidR="00782A73">
        <w:rPr>
          <w:rFonts w:ascii="Calibri" w:hAnsi="Calibri" w:cs="Calibri"/>
          <w:color w:val="000000" w:themeColor="text1"/>
          <w:sz w:val="20"/>
          <w:szCs w:val="20"/>
        </w:rPr>
        <w:t>i</w:t>
      </w:r>
      <w:r w:rsidRPr="00FA7F4C">
        <w:rPr>
          <w:rFonts w:ascii="Calibri" w:hAnsi="Calibri" w:cs="Calibri"/>
          <w:color w:val="000000" w:themeColor="text1"/>
          <w:sz w:val="20"/>
          <w:szCs w:val="20"/>
        </w:rPr>
        <w:t>:</w:t>
      </w:r>
    </w:p>
    <w:p w14:paraId="53DD220B" w14:textId="44FBC08C" w:rsidR="00A82B5D" w:rsidRPr="00FA7F4C" w:rsidRDefault="00A82B5D" w:rsidP="00086D83">
      <w:pPr>
        <w:pStyle w:val="Odstavekseznama"/>
        <w:numPr>
          <w:ilvl w:val="0"/>
          <w:numId w:val="31"/>
        </w:numPr>
        <w:spacing w:line="240" w:lineRule="auto"/>
        <w:rPr>
          <w:rFonts w:ascii="Calibri" w:hAnsi="Calibri" w:cs="Calibri"/>
          <w:color w:val="000000" w:themeColor="text1"/>
          <w:sz w:val="20"/>
          <w:szCs w:val="20"/>
        </w:rPr>
      </w:pPr>
      <w:r w:rsidRPr="00FA7F4C">
        <w:rPr>
          <w:rFonts w:ascii="Calibri" w:hAnsi="Calibri" w:cs="Calibri"/>
          <w:color w:val="000000" w:themeColor="text1"/>
          <w:sz w:val="20"/>
          <w:szCs w:val="20"/>
        </w:rPr>
        <w:t>ocena Star Rating ter nabor ukrepov Safer Roads Investment Plan za 500 km G in R cest za DRSI</w:t>
      </w:r>
      <w:r w:rsidR="00782A73">
        <w:rPr>
          <w:rFonts w:ascii="Calibri" w:hAnsi="Calibri" w:cs="Calibri"/>
          <w:color w:val="000000" w:themeColor="text1"/>
          <w:sz w:val="20"/>
          <w:szCs w:val="20"/>
        </w:rPr>
        <w:t>,</w:t>
      </w:r>
    </w:p>
    <w:p w14:paraId="56529AAA" w14:textId="2178FECA" w:rsidR="00A82B5D" w:rsidRPr="00FA7F4C" w:rsidRDefault="00A82B5D" w:rsidP="00086D83">
      <w:pPr>
        <w:pStyle w:val="Odstavekseznama"/>
        <w:numPr>
          <w:ilvl w:val="0"/>
          <w:numId w:val="31"/>
        </w:numPr>
        <w:spacing w:line="240" w:lineRule="auto"/>
        <w:rPr>
          <w:rFonts w:ascii="Calibri" w:hAnsi="Calibri" w:cs="Calibri"/>
          <w:color w:val="000000" w:themeColor="text1"/>
          <w:sz w:val="20"/>
          <w:szCs w:val="20"/>
        </w:rPr>
      </w:pPr>
      <w:r w:rsidRPr="00FA7F4C">
        <w:rPr>
          <w:rFonts w:ascii="Calibri" w:hAnsi="Calibri" w:cs="Calibri"/>
          <w:color w:val="000000" w:themeColor="text1"/>
          <w:sz w:val="20"/>
          <w:szCs w:val="20"/>
        </w:rPr>
        <w:t>ocena Star Rating ter nabor ukrepov Safer Roads Investment Plan za 65 km AC in HC cest za DARS</w:t>
      </w:r>
      <w:r w:rsidR="00782A73">
        <w:rPr>
          <w:rFonts w:ascii="Calibri" w:hAnsi="Calibri" w:cs="Calibri"/>
          <w:color w:val="000000" w:themeColor="text1"/>
          <w:sz w:val="20"/>
          <w:szCs w:val="20"/>
        </w:rPr>
        <w:t>.</w:t>
      </w:r>
    </w:p>
    <w:p w14:paraId="717779E2" w14:textId="77777777" w:rsidR="00A82B5D" w:rsidRPr="00FA7F4C" w:rsidRDefault="00A82B5D" w:rsidP="00A82B5D">
      <w:pPr>
        <w:rPr>
          <w:rFonts w:ascii="Calibri" w:hAnsi="Calibri" w:cs="Calibri"/>
          <w:color w:val="000000" w:themeColor="text1"/>
          <w:sz w:val="20"/>
          <w:szCs w:val="20"/>
        </w:rPr>
      </w:pPr>
    </w:p>
    <w:p w14:paraId="645F9CA5" w14:textId="5F458DCB" w:rsidR="00A82B5D" w:rsidRPr="00FA7F4C" w:rsidRDefault="00A82B5D" w:rsidP="00A82B5D">
      <w:pPr>
        <w:rPr>
          <w:rFonts w:ascii="Calibri" w:hAnsi="Calibri" w:cs="Calibri"/>
          <w:color w:val="000000" w:themeColor="text1"/>
          <w:sz w:val="20"/>
          <w:szCs w:val="20"/>
        </w:rPr>
      </w:pPr>
      <w:r w:rsidRPr="00FA7F4C">
        <w:rPr>
          <w:rFonts w:ascii="Calibri" w:hAnsi="Calibri" w:cs="Calibri"/>
          <w:color w:val="000000" w:themeColor="text1"/>
          <w:sz w:val="20"/>
          <w:szCs w:val="20"/>
        </w:rPr>
        <w:t>Izvajanje aktivnosti »Družinske ure« s prometnovarnostnimi izobraževalnimi vsebinami na različnih dogodkih po Sloveniji</w:t>
      </w:r>
      <w:r w:rsidR="00782A73">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AMZS je v letu 2017 izvedel 30 dogodkov:</w:t>
      </w:r>
    </w:p>
    <w:tbl>
      <w:tblPr>
        <w:tblStyle w:val="Tabelamrea"/>
        <w:tblW w:w="0" w:type="auto"/>
        <w:jc w:val="center"/>
        <w:tblLook w:val="04A0" w:firstRow="1" w:lastRow="0" w:firstColumn="1" w:lastColumn="0" w:noHBand="0" w:noVBand="1"/>
      </w:tblPr>
      <w:tblGrid>
        <w:gridCol w:w="577"/>
        <w:gridCol w:w="2125"/>
        <w:gridCol w:w="4813"/>
      </w:tblGrid>
      <w:tr w:rsidR="00A82B5D" w:rsidRPr="00FA7F4C" w14:paraId="1AC71812"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hideMark/>
          </w:tcPr>
          <w:p w14:paraId="6C9BD00F"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w:t>
            </w:r>
          </w:p>
        </w:tc>
        <w:tc>
          <w:tcPr>
            <w:tcW w:w="2125" w:type="dxa"/>
            <w:tcBorders>
              <w:top w:val="single" w:sz="4" w:space="0" w:color="auto"/>
              <w:left w:val="single" w:sz="4" w:space="0" w:color="auto"/>
              <w:bottom w:val="single" w:sz="4" w:space="0" w:color="auto"/>
              <w:right w:val="single" w:sz="4" w:space="0" w:color="auto"/>
            </w:tcBorders>
            <w:vAlign w:val="bottom"/>
            <w:hideMark/>
          </w:tcPr>
          <w:p w14:paraId="3089B2BB" w14:textId="77777777" w:rsidR="00A82B5D" w:rsidRPr="00FA7F4C" w:rsidRDefault="00A82B5D">
            <w:pPr>
              <w:ind w:right="633"/>
              <w:rPr>
                <w:rFonts w:ascii="Calibri" w:hAnsi="Calibri" w:cs="Calibri"/>
                <w:color w:val="000000" w:themeColor="text1"/>
                <w:sz w:val="20"/>
                <w:szCs w:val="20"/>
              </w:rPr>
            </w:pPr>
            <w:r w:rsidRPr="00FA7F4C">
              <w:rPr>
                <w:rFonts w:ascii="Calibri" w:hAnsi="Calibri" w:cs="Calibri"/>
                <w:color w:val="000000" w:themeColor="text1"/>
                <w:sz w:val="20"/>
                <w:szCs w:val="20"/>
              </w:rPr>
              <w:t>Hrastnik</w:t>
            </w:r>
          </w:p>
        </w:tc>
        <w:tc>
          <w:tcPr>
            <w:tcW w:w="4813" w:type="dxa"/>
            <w:tcBorders>
              <w:top w:val="single" w:sz="4" w:space="0" w:color="auto"/>
              <w:left w:val="single" w:sz="4" w:space="0" w:color="auto"/>
              <w:bottom w:val="single" w:sz="4" w:space="0" w:color="auto"/>
              <w:right w:val="single" w:sz="4" w:space="0" w:color="auto"/>
            </w:tcBorders>
            <w:vAlign w:val="bottom"/>
            <w:hideMark/>
          </w:tcPr>
          <w:p w14:paraId="2D9A7D56"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OŠ Hrastnik</w:t>
            </w:r>
          </w:p>
        </w:tc>
      </w:tr>
      <w:tr w:rsidR="00A82B5D" w:rsidRPr="00FA7F4C" w14:paraId="0ADF86D8"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hideMark/>
          </w:tcPr>
          <w:p w14:paraId="62F33D7C"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w:t>
            </w:r>
          </w:p>
        </w:tc>
        <w:tc>
          <w:tcPr>
            <w:tcW w:w="2125" w:type="dxa"/>
            <w:tcBorders>
              <w:top w:val="single" w:sz="4" w:space="0" w:color="auto"/>
              <w:left w:val="single" w:sz="4" w:space="0" w:color="auto"/>
              <w:bottom w:val="single" w:sz="4" w:space="0" w:color="auto"/>
              <w:right w:val="single" w:sz="4" w:space="0" w:color="auto"/>
            </w:tcBorders>
            <w:vAlign w:val="bottom"/>
            <w:hideMark/>
          </w:tcPr>
          <w:p w14:paraId="288A9ACF"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Celje</w:t>
            </w:r>
          </w:p>
        </w:tc>
        <w:tc>
          <w:tcPr>
            <w:tcW w:w="4813" w:type="dxa"/>
            <w:tcBorders>
              <w:top w:val="single" w:sz="4" w:space="0" w:color="auto"/>
              <w:left w:val="single" w:sz="4" w:space="0" w:color="auto"/>
              <w:bottom w:val="single" w:sz="4" w:space="0" w:color="auto"/>
              <w:right w:val="single" w:sz="4" w:space="0" w:color="auto"/>
            </w:tcBorders>
            <w:vAlign w:val="bottom"/>
            <w:hideMark/>
          </w:tcPr>
          <w:p w14:paraId="6861CC17"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Svetovni dan zdravja</w:t>
            </w:r>
          </w:p>
        </w:tc>
      </w:tr>
      <w:tr w:rsidR="00A82B5D" w:rsidRPr="00FA7F4C" w14:paraId="49DC9370"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hideMark/>
          </w:tcPr>
          <w:p w14:paraId="3C44C2F1"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3</w:t>
            </w:r>
          </w:p>
        </w:tc>
        <w:tc>
          <w:tcPr>
            <w:tcW w:w="2125" w:type="dxa"/>
            <w:tcBorders>
              <w:top w:val="single" w:sz="4" w:space="0" w:color="auto"/>
              <w:left w:val="single" w:sz="4" w:space="0" w:color="auto"/>
              <w:bottom w:val="single" w:sz="4" w:space="0" w:color="auto"/>
              <w:right w:val="single" w:sz="4" w:space="0" w:color="auto"/>
            </w:tcBorders>
            <w:vAlign w:val="bottom"/>
            <w:hideMark/>
          </w:tcPr>
          <w:p w14:paraId="34F7736A" w14:textId="0A5D8F26" w:rsidR="00A82B5D" w:rsidRPr="00FA7F4C" w:rsidRDefault="00A82B5D" w:rsidP="00CC1580">
            <w:pPr>
              <w:rPr>
                <w:rFonts w:ascii="Calibri" w:hAnsi="Calibri" w:cs="Calibri"/>
                <w:color w:val="000000" w:themeColor="text1"/>
                <w:sz w:val="20"/>
                <w:szCs w:val="20"/>
              </w:rPr>
            </w:pPr>
            <w:r w:rsidRPr="00FA7F4C">
              <w:rPr>
                <w:rFonts w:ascii="Calibri" w:hAnsi="Calibri" w:cs="Calibri"/>
                <w:color w:val="000000" w:themeColor="text1"/>
                <w:sz w:val="20"/>
                <w:szCs w:val="20"/>
              </w:rPr>
              <w:t>Speedway DP</w:t>
            </w:r>
          </w:p>
        </w:tc>
        <w:tc>
          <w:tcPr>
            <w:tcW w:w="4813" w:type="dxa"/>
            <w:tcBorders>
              <w:top w:val="single" w:sz="4" w:space="0" w:color="auto"/>
              <w:left w:val="single" w:sz="4" w:space="0" w:color="auto"/>
              <w:bottom w:val="single" w:sz="4" w:space="0" w:color="auto"/>
              <w:right w:val="single" w:sz="4" w:space="0" w:color="auto"/>
            </w:tcBorders>
            <w:vAlign w:val="bottom"/>
            <w:hideMark/>
          </w:tcPr>
          <w:p w14:paraId="14137783" w14:textId="2FE5A241"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Speedway GP 29.</w:t>
            </w:r>
            <w:r w:rsidR="00782A73">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4.</w:t>
            </w:r>
            <w:r w:rsidR="00782A73">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2017</w:t>
            </w:r>
          </w:p>
        </w:tc>
      </w:tr>
      <w:tr w:rsidR="00A82B5D" w:rsidRPr="00FA7F4C" w14:paraId="78429F2E"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hideMark/>
          </w:tcPr>
          <w:p w14:paraId="2E110808"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4</w:t>
            </w:r>
          </w:p>
        </w:tc>
        <w:tc>
          <w:tcPr>
            <w:tcW w:w="2125" w:type="dxa"/>
            <w:tcBorders>
              <w:top w:val="single" w:sz="4" w:space="0" w:color="auto"/>
              <w:left w:val="single" w:sz="4" w:space="0" w:color="auto"/>
              <w:bottom w:val="single" w:sz="4" w:space="0" w:color="auto"/>
              <w:right w:val="single" w:sz="4" w:space="0" w:color="auto"/>
            </w:tcBorders>
            <w:vAlign w:val="bottom"/>
            <w:hideMark/>
          </w:tcPr>
          <w:p w14:paraId="5E6DD44D"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Lukovica</w:t>
            </w:r>
          </w:p>
        </w:tc>
        <w:tc>
          <w:tcPr>
            <w:tcW w:w="4813" w:type="dxa"/>
            <w:tcBorders>
              <w:top w:val="single" w:sz="4" w:space="0" w:color="auto"/>
              <w:left w:val="single" w:sz="4" w:space="0" w:color="auto"/>
              <w:bottom w:val="single" w:sz="4" w:space="0" w:color="auto"/>
              <w:right w:val="single" w:sz="4" w:space="0" w:color="auto"/>
            </w:tcBorders>
            <w:vAlign w:val="bottom"/>
            <w:hideMark/>
          </w:tcPr>
          <w:p w14:paraId="36766D0F"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Peregrinov sejem Lukovica</w:t>
            </w:r>
          </w:p>
        </w:tc>
      </w:tr>
      <w:tr w:rsidR="00A82B5D" w:rsidRPr="00FA7F4C" w14:paraId="56D385E8"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hideMark/>
          </w:tcPr>
          <w:p w14:paraId="2EE19389"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5</w:t>
            </w:r>
          </w:p>
        </w:tc>
        <w:tc>
          <w:tcPr>
            <w:tcW w:w="2125" w:type="dxa"/>
            <w:tcBorders>
              <w:top w:val="single" w:sz="4" w:space="0" w:color="auto"/>
              <w:left w:val="single" w:sz="4" w:space="0" w:color="auto"/>
              <w:bottom w:val="single" w:sz="4" w:space="0" w:color="auto"/>
              <w:right w:val="single" w:sz="4" w:space="0" w:color="auto"/>
            </w:tcBorders>
            <w:vAlign w:val="bottom"/>
            <w:hideMark/>
          </w:tcPr>
          <w:p w14:paraId="1EE5B0EF"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Piran</w:t>
            </w:r>
          </w:p>
        </w:tc>
        <w:tc>
          <w:tcPr>
            <w:tcW w:w="4813" w:type="dxa"/>
            <w:tcBorders>
              <w:top w:val="single" w:sz="4" w:space="0" w:color="auto"/>
              <w:left w:val="single" w:sz="4" w:space="0" w:color="auto"/>
              <w:bottom w:val="single" w:sz="4" w:space="0" w:color="auto"/>
              <w:right w:val="single" w:sz="4" w:space="0" w:color="auto"/>
            </w:tcBorders>
            <w:vAlign w:val="bottom"/>
            <w:hideMark/>
          </w:tcPr>
          <w:p w14:paraId="6CC18335"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Pasovček Piran</w:t>
            </w:r>
          </w:p>
        </w:tc>
      </w:tr>
      <w:tr w:rsidR="00A82B5D" w:rsidRPr="00FA7F4C" w14:paraId="01FD7EE1"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hideMark/>
          </w:tcPr>
          <w:p w14:paraId="0BC506A7"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6</w:t>
            </w:r>
          </w:p>
        </w:tc>
        <w:tc>
          <w:tcPr>
            <w:tcW w:w="2125" w:type="dxa"/>
            <w:tcBorders>
              <w:top w:val="single" w:sz="4" w:space="0" w:color="auto"/>
              <w:left w:val="single" w:sz="4" w:space="0" w:color="auto"/>
              <w:bottom w:val="single" w:sz="4" w:space="0" w:color="auto"/>
              <w:right w:val="single" w:sz="4" w:space="0" w:color="auto"/>
            </w:tcBorders>
            <w:vAlign w:val="bottom"/>
            <w:hideMark/>
          </w:tcPr>
          <w:p w14:paraId="209CE154"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Jesenice</w:t>
            </w:r>
          </w:p>
        </w:tc>
        <w:tc>
          <w:tcPr>
            <w:tcW w:w="4813" w:type="dxa"/>
            <w:tcBorders>
              <w:top w:val="single" w:sz="4" w:space="0" w:color="auto"/>
              <w:left w:val="single" w:sz="4" w:space="0" w:color="auto"/>
              <w:bottom w:val="single" w:sz="4" w:space="0" w:color="auto"/>
              <w:right w:val="single" w:sz="4" w:space="0" w:color="auto"/>
            </w:tcBorders>
            <w:vAlign w:val="bottom"/>
            <w:hideMark/>
          </w:tcPr>
          <w:p w14:paraId="3D7D10E2"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Parada učenja</w:t>
            </w:r>
          </w:p>
        </w:tc>
      </w:tr>
      <w:tr w:rsidR="00A82B5D" w:rsidRPr="00FA7F4C" w14:paraId="3211CDF9"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74F929DE"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7</w:t>
            </w:r>
          </w:p>
        </w:tc>
        <w:tc>
          <w:tcPr>
            <w:tcW w:w="2125" w:type="dxa"/>
            <w:tcBorders>
              <w:top w:val="single" w:sz="4" w:space="0" w:color="auto"/>
              <w:left w:val="single" w:sz="4" w:space="0" w:color="auto"/>
              <w:bottom w:val="single" w:sz="4" w:space="0" w:color="auto"/>
              <w:right w:val="single" w:sz="4" w:space="0" w:color="auto"/>
            </w:tcBorders>
            <w:vAlign w:val="bottom"/>
            <w:hideMark/>
          </w:tcPr>
          <w:p w14:paraId="15C82955"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Domžale</w:t>
            </w:r>
          </w:p>
        </w:tc>
        <w:tc>
          <w:tcPr>
            <w:tcW w:w="4813" w:type="dxa"/>
            <w:tcBorders>
              <w:top w:val="single" w:sz="4" w:space="0" w:color="auto"/>
              <w:left w:val="single" w:sz="4" w:space="0" w:color="auto"/>
              <w:bottom w:val="single" w:sz="4" w:space="0" w:color="auto"/>
              <w:right w:val="single" w:sz="4" w:space="0" w:color="auto"/>
            </w:tcBorders>
            <w:vAlign w:val="bottom"/>
            <w:hideMark/>
          </w:tcPr>
          <w:p w14:paraId="3AE659DA"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Dan prometne varnosti </w:t>
            </w:r>
          </w:p>
        </w:tc>
      </w:tr>
      <w:tr w:rsidR="00A82B5D" w:rsidRPr="00FA7F4C" w14:paraId="22197CA4"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701791C3"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8</w:t>
            </w:r>
          </w:p>
        </w:tc>
        <w:tc>
          <w:tcPr>
            <w:tcW w:w="2125" w:type="dxa"/>
            <w:tcBorders>
              <w:top w:val="single" w:sz="4" w:space="0" w:color="auto"/>
              <w:left w:val="single" w:sz="4" w:space="0" w:color="auto"/>
              <w:bottom w:val="single" w:sz="4" w:space="0" w:color="auto"/>
              <w:right w:val="single" w:sz="4" w:space="0" w:color="auto"/>
            </w:tcBorders>
            <w:vAlign w:val="bottom"/>
            <w:hideMark/>
          </w:tcPr>
          <w:p w14:paraId="533FCA8B"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Lenart</w:t>
            </w:r>
          </w:p>
        </w:tc>
        <w:tc>
          <w:tcPr>
            <w:tcW w:w="4813" w:type="dxa"/>
            <w:tcBorders>
              <w:top w:val="single" w:sz="4" w:space="0" w:color="auto"/>
              <w:left w:val="single" w:sz="4" w:space="0" w:color="auto"/>
              <w:bottom w:val="single" w:sz="4" w:space="0" w:color="auto"/>
              <w:right w:val="single" w:sz="4" w:space="0" w:color="auto"/>
            </w:tcBorders>
            <w:vAlign w:val="bottom"/>
            <w:hideMark/>
          </w:tcPr>
          <w:p w14:paraId="514A1521"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Kmetijsko obrtni sejem Lenart</w:t>
            </w:r>
          </w:p>
        </w:tc>
      </w:tr>
      <w:tr w:rsidR="00A82B5D" w:rsidRPr="00FA7F4C" w14:paraId="0CF0F6A3"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46CF5766"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9</w:t>
            </w:r>
          </w:p>
        </w:tc>
        <w:tc>
          <w:tcPr>
            <w:tcW w:w="2125" w:type="dxa"/>
            <w:tcBorders>
              <w:top w:val="single" w:sz="4" w:space="0" w:color="auto"/>
              <w:left w:val="single" w:sz="4" w:space="0" w:color="auto"/>
              <w:bottom w:val="single" w:sz="4" w:space="0" w:color="auto"/>
              <w:right w:val="single" w:sz="4" w:space="0" w:color="auto"/>
            </w:tcBorders>
            <w:vAlign w:val="bottom"/>
            <w:hideMark/>
          </w:tcPr>
          <w:p w14:paraId="1B58CA42" w14:textId="42495595" w:rsidR="00A82B5D" w:rsidRPr="00FA7F4C" w:rsidRDefault="00A82B5D" w:rsidP="00782A73">
            <w:pPr>
              <w:rPr>
                <w:rFonts w:ascii="Calibri" w:hAnsi="Calibri" w:cs="Calibri"/>
                <w:color w:val="000000" w:themeColor="text1"/>
                <w:sz w:val="20"/>
                <w:szCs w:val="20"/>
              </w:rPr>
            </w:pPr>
            <w:r w:rsidRPr="00FA7F4C">
              <w:rPr>
                <w:rFonts w:ascii="Calibri" w:hAnsi="Calibri" w:cs="Calibri"/>
                <w:color w:val="000000" w:themeColor="text1"/>
                <w:sz w:val="20"/>
                <w:szCs w:val="20"/>
              </w:rPr>
              <w:t>Ljubljana</w:t>
            </w:r>
            <w:r w:rsidR="00782A73">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Moste</w:t>
            </w:r>
          </w:p>
        </w:tc>
        <w:tc>
          <w:tcPr>
            <w:tcW w:w="4813" w:type="dxa"/>
            <w:tcBorders>
              <w:top w:val="single" w:sz="4" w:space="0" w:color="auto"/>
              <w:left w:val="single" w:sz="4" w:space="0" w:color="auto"/>
              <w:bottom w:val="single" w:sz="4" w:space="0" w:color="auto"/>
              <w:right w:val="single" w:sz="4" w:space="0" w:color="auto"/>
            </w:tcBorders>
            <w:vAlign w:val="bottom"/>
            <w:hideMark/>
          </w:tcPr>
          <w:p w14:paraId="38541686"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Moščanski dan sosedov</w:t>
            </w:r>
          </w:p>
        </w:tc>
      </w:tr>
      <w:tr w:rsidR="00A82B5D" w:rsidRPr="00FA7F4C" w14:paraId="6A207D18"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13328A88"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10</w:t>
            </w:r>
          </w:p>
        </w:tc>
        <w:tc>
          <w:tcPr>
            <w:tcW w:w="2125" w:type="dxa"/>
            <w:tcBorders>
              <w:top w:val="single" w:sz="4" w:space="0" w:color="auto"/>
              <w:left w:val="single" w:sz="4" w:space="0" w:color="auto"/>
              <w:bottom w:val="single" w:sz="4" w:space="0" w:color="auto"/>
              <w:right w:val="single" w:sz="4" w:space="0" w:color="auto"/>
            </w:tcBorders>
            <w:vAlign w:val="bottom"/>
            <w:hideMark/>
          </w:tcPr>
          <w:p w14:paraId="14F9498B"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Murska Sobota</w:t>
            </w:r>
          </w:p>
        </w:tc>
        <w:tc>
          <w:tcPr>
            <w:tcW w:w="4813" w:type="dxa"/>
            <w:tcBorders>
              <w:top w:val="single" w:sz="4" w:space="0" w:color="auto"/>
              <w:left w:val="single" w:sz="4" w:space="0" w:color="auto"/>
              <w:bottom w:val="single" w:sz="4" w:space="0" w:color="auto"/>
              <w:right w:val="single" w:sz="4" w:space="0" w:color="auto"/>
            </w:tcBorders>
            <w:vAlign w:val="bottom"/>
            <w:hideMark/>
          </w:tcPr>
          <w:p w14:paraId="3A870D92"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Družinski piknik MO Murska Sobota</w:t>
            </w:r>
          </w:p>
        </w:tc>
      </w:tr>
      <w:tr w:rsidR="00A82B5D" w:rsidRPr="00FA7F4C" w14:paraId="0759EADB"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7B6BE080"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11</w:t>
            </w:r>
          </w:p>
        </w:tc>
        <w:tc>
          <w:tcPr>
            <w:tcW w:w="2125" w:type="dxa"/>
            <w:tcBorders>
              <w:top w:val="single" w:sz="4" w:space="0" w:color="auto"/>
              <w:left w:val="single" w:sz="4" w:space="0" w:color="auto"/>
              <w:bottom w:val="single" w:sz="4" w:space="0" w:color="auto"/>
              <w:right w:val="single" w:sz="4" w:space="0" w:color="auto"/>
            </w:tcBorders>
            <w:vAlign w:val="bottom"/>
            <w:hideMark/>
          </w:tcPr>
          <w:p w14:paraId="74908615"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Slovenske Konjice</w:t>
            </w:r>
          </w:p>
        </w:tc>
        <w:tc>
          <w:tcPr>
            <w:tcW w:w="4813" w:type="dxa"/>
            <w:tcBorders>
              <w:top w:val="single" w:sz="4" w:space="0" w:color="auto"/>
              <w:left w:val="single" w:sz="4" w:space="0" w:color="auto"/>
              <w:bottom w:val="single" w:sz="4" w:space="0" w:color="auto"/>
              <w:right w:val="single" w:sz="4" w:space="0" w:color="auto"/>
            </w:tcBorders>
            <w:vAlign w:val="bottom"/>
            <w:hideMark/>
          </w:tcPr>
          <w:p w14:paraId="6774CFEF"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Zreško ropotanje</w:t>
            </w:r>
          </w:p>
        </w:tc>
      </w:tr>
      <w:tr w:rsidR="00A82B5D" w:rsidRPr="00FA7F4C" w14:paraId="51B5BD6E"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1F937DAC"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12</w:t>
            </w:r>
          </w:p>
        </w:tc>
        <w:tc>
          <w:tcPr>
            <w:tcW w:w="2125" w:type="dxa"/>
            <w:tcBorders>
              <w:top w:val="single" w:sz="4" w:space="0" w:color="auto"/>
              <w:left w:val="single" w:sz="4" w:space="0" w:color="auto"/>
              <w:bottom w:val="single" w:sz="4" w:space="0" w:color="auto"/>
              <w:right w:val="single" w:sz="4" w:space="0" w:color="auto"/>
            </w:tcBorders>
            <w:vAlign w:val="bottom"/>
            <w:hideMark/>
          </w:tcPr>
          <w:p w14:paraId="7848E61B"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Maribor</w:t>
            </w:r>
          </w:p>
        </w:tc>
        <w:tc>
          <w:tcPr>
            <w:tcW w:w="4813" w:type="dxa"/>
            <w:tcBorders>
              <w:top w:val="single" w:sz="4" w:space="0" w:color="auto"/>
              <w:left w:val="single" w:sz="4" w:space="0" w:color="auto"/>
              <w:bottom w:val="single" w:sz="4" w:space="0" w:color="auto"/>
              <w:right w:val="single" w:sz="4" w:space="0" w:color="auto"/>
            </w:tcBorders>
            <w:vAlign w:val="bottom"/>
            <w:hideMark/>
          </w:tcPr>
          <w:p w14:paraId="1FB0839C"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Športni vikend Maribor</w:t>
            </w:r>
          </w:p>
        </w:tc>
      </w:tr>
      <w:tr w:rsidR="00A82B5D" w:rsidRPr="00FA7F4C" w14:paraId="468E98C2" w14:textId="77777777" w:rsidTr="00A82B5D">
        <w:trPr>
          <w:jc w:val="center"/>
        </w:trPr>
        <w:tc>
          <w:tcPr>
            <w:tcW w:w="577" w:type="dxa"/>
            <w:tcBorders>
              <w:top w:val="nil"/>
              <w:left w:val="single" w:sz="4" w:space="0" w:color="auto"/>
              <w:bottom w:val="single" w:sz="4" w:space="0" w:color="auto"/>
              <w:right w:val="single" w:sz="4" w:space="0" w:color="auto"/>
            </w:tcBorders>
            <w:vAlign w:val="bottom"/>
            <w:hideMark/>
          </w:tcPr>
          <w:p w14:paraId="443102EC"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13</w:t>
            </w:r>
          </w:p>
        </w:tc>
        <w:tc>
          <w:tcPr>
            <w:tcW w:w="2125" w:type="dxa"/>
            <w:tcBorders>
              <w:top w:val="nil"/>
              <w:left w:val="single" w:sz="4" w:space="0" w:color="auto"/>
              <w:bottom w:val="single" w:sz="4" w:space="0" w:color="auto"/>
              <w:right w:val="single" w:sz="4" w:space="0" w:color="auto"/>
            </w:tcBorders>
            <w:vAlign w:val="bottom"/>
            <w:hideMark/>
          </w:tcPr>
          <w:p w14:paraId="2749E909"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Kranj</w:t>
            </w:r>
          </w:p>
        </w:tc>
        <w:tc>
          <w:tcPr>
            <w:tcW w:w="4813" w:type="dxa"/>
            <w:tcBorders>
              <w:top w:val="nil"/>
              <w:left w:val="single" w:sz="4" w:space="0" w:color="auto"/>
              <w:bottom w:val="single" w:sz="4" w:space="0" w:color="auto"/>
              <w:right w:val="single" w:sz="4" w:space="0" w:color="auto"/>
            </w:tcBorders>
            <w:vAlign w:val="bottom"/>
            <w:hideMark/>
          </w:tcPr>
          <w:p w14:paraId="597DB4D1"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Dogodek Prometna varnost</w:t>
            </w:r>
          </w:p>
        </w:tc>
      </w:tr>
      <w:tr w:rsidR="00A82B5D" w:rsidRPr="00FA7F4C" w14:paraId="6C747DFE"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6787145B"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14</w:t>
            </w:r>
          </w:p>
        </w:tc>
        <w:tc>
          <w:tcPr>
            <w:tcW w:w="2125" w:type="dxa"/>
            <w:tcBorders>
              <w:top w:val="single" w:sz="4" w:space="0" w:color="auto"/>
              <w:left w:val="single" w:sz="4" w:space="0" w:color="auto"/>
              <w:bottom w:val="single" w:sz="4" w:space="0" w:color="auto"/>
              <w:right w:val="single" w:sz="4" w:space="0" w:color="auto"/>
            </w:tcBorders>
            <w:vAlign w:val="bottom"/>
            <w:hideMark/>
          </w:tcPr>
          <w:p w14:paraId="4424C4A5"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Kočevje</w:t>
            </w:r>
          </w:p>
        </w:tc>
        <w:tc>
          <w:tcPr>
            <w:tcW w:w="4813" w:type="dxa"/>
            <w:tcBorders>
              <w:top w:val="single" w:sz="4" w:space="0" w:color="auto"/>
              <w:left w:val="single" w:sz="4" w:space="0" w:color="auto"/>
              <w:bottom w:val="single" w:sz="4" w:space="0" w:color="auto"/>
              <w:right w:val="single" w:sz="4" w:space="0" w:color="auto"/>
            </w:tcBorders>
            <w:vAlign w:val="bottom"/>
            <w:hideMark/>
          </w:tcPr>
          <w:p w14:paraId="5198C2C2"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Veter v laseh</w:t>
            </w:r>
          </w:p>
        </w:tc>
      </w:tr>
      <w:tr w:rsidR="00A82B5D" w:rsidRPr="00FA7F4C" w14:paraId="163D1A5D" w14:textId="77777777" w:rsidTr="00A82B5D">
        <w:trPr>
          <w:jc w:val="center"/>
        </w:trPr>
        <w:tc>
          <w:tcPr>
            <w:tcW w:w="577" w:type="dxa"/>
            <w:tcBorders>
              <w:top w:val="nil"/>
              <w:left w:val="single" w:sz="4" w:space="0" w:color="auto"/>
              <w:bottom w:val="single" w:sz="4" w:space="0" w:color="auto"/>
              <w:right w:val="single" w:sz="4" w:space="0" w:color="auto"/>
            </w:tcBorders>
            <w:vAlign w:val="bottom"/>
            <w:hideMark/>
          </w:tcPr>
          <w:p w14:paraId="4C125A3B"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15</w:t>
            </w:r>
          </w:p>
        </w:tc>
        <w:tc>
          <w:tcPr>
            <w:tcW w:w="2125" w:type="dxa"/>
            <w:tcBorders>
              <w:top w:val="nil"/>
              <w:left w:val="single" w:sz="4" w:space="0" w:color="auto"/>
              <w:bottom w:val="single" w:sz="4" w:space="0" w:color="auto"/>
              <w:right w:val="single" w:sz="4" w:space="0" w:color="auto"/>
            </w:tcBorders>
            <w:vAlign w:val="bottom"/>
            <w:hideMark/>
          </w:tcPr>
          <w:p w14:paraId="771C6511"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Dravograd</w:t>
            </w:r>
          </w:p>
        </w:tc>
        <w:tc>
          <w:tcPr>
            <w:tcW w:w="4813" w:type="dxa"/>
            <w:tcBorders>
              <w:top w:val="nil"/>
              <w:left w:val="single" w:sz="4" w:space="0" w:color="auto"/>
              <w:bottom w:val="single" w:sz="4" w:space="0" w:color="auto"/>
              <w:right w:val="single" w:sz="4" w:space="0" w:color="auto"/>
            </w:tcBorders>
            <w:vAlign w:val="bottom"/>
            <w:hideMark/>
          </w:tcPr>
          <w:p w14:paraId="175E4300"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Skupni dogodek Dravograd/Radlje</w:t>
            </w:r>
          </w:p>
        </w:tc>
      </w:tr>
      <w:tr w:rsidR="00A82B5D" w:rsidRPr="00FA7F4C" w14:paraId="50D34C87"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41292093"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16</w:t>
            </w:r>
          </w:p>
        </w:tc>
        <w:tc>
          <w:tcPr>
            <w:tcW w:w="2125" w:type="dxa"/>
            <w:tcBorders>
              <w:top w:val="single" w:sz="4" w:space="0" w:color="auto"/>
              <w:left w:val="single" w:sz="4" w:space="0" w:color="auto"/>
              <w:bottom w:val="single" w:sz="4" w:space="0" w:color="auto"/>
              <w:right w:val="single" w:sz="4" w:space="0" w:color="auto"/>
            </w:tcBorders>
            <w:vAlign w:val="bottom"/>
            <w:hideMark/>
          </w:tcPr>
          <w:p w14:paraId="61D3897B"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Ljubljana </w:t>
            </w:r>
          </w:p>
        </w:tc>
        <w:tc>
          <w:tcPr>
            <w:tcW w:w="4813" w:type="dxa"/>
            <w:tcBorders>
              <w:top w:val="single" w:sz="4" w:space="0" w:color="auto"/>
              <w:left w:val="single" w:sz="4" w:space="0" w:color="auto"/>
              <w:bottom w:val="single" w:sz="4" w:space="0" w:color="auto"/>
              <w:right w:val="single" w:sz="4" w:space="0" w:color="auto"/>
            </w:tcBorders>
            <w:vAlign w:val="bottom"/>
            <w:hideMark/>
          </w:tcPr>
          <w:p w14:paraId="0B4E2AF9" w14:textId="1265187D"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Generali Čarobni dan, Ljubljana</w:t>
            </w:r>
            <w:r w:rsidR="00975455">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Tivoli</w:t>
            </w:r>
          </w:p>
        </w:tc>
      </w:tr>
      <w:tr w:rsidR="00A82B5D" w:rsidRPr="00FA7F4C" w14:paraId="029D984B"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552BA81D"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17</w:t>
            </w:r>
          </w:p>
        </w:tc>
        <w:tc>
          <w:tcPr>
            <w:tcW w:w="2125" w:type="dxa"/>
            <w:tcBorders>
              <w:top w:val="single" w:sz="4" w:space="0" w:color="auto"/>
              <w:left w:val="single" w:sz="4" w:space="0" w:color="auto"/>
              <w:bottom w:val="single" w:sz="4" w:space="0" w:color="auto"/>
              <w:right w:val="single" w:sz="4" w:space="0" w:color="auto"/>
            </w:tcBorders>
            <w:hideMark/>
          </w:tcPr>
          <w:p w14:paraId="06DD4EE9"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Divača</w:t>
            </w:r>
          </w:p>
        </w:tc>
        <w:tc>
          <w:tcPr>
            <w:tcW w:w="4813" w:type="dxa"/>
            <w:tcBorders>
              <w:top w:val="single" w:sz="4" w:space="0" w:color="auto"/>
              <w:left w:val="single" w:sz="4" w:space="0" w:color="auto"/>
              <w:bottom w:val="single" w:sz="4" w:space="0" w:color="auto"/>
              <w:right w:val="single" w:sz="4" w:space="0" w:color="auto"/>
            </w:tcBorders>
            <w:hideMark/>
          </w:tcPr>
          <w:p w14:paraId="7328E31C"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Občinski praznik</w:t>
            </w:r>
          </w:p>
        </w:tc>
      </w:tr>
      <w:tr w:rsidR="00A82B5D" w:rsidRPr="00FA7F4C" w14:paraId="2DB30E50"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72E8371B"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18</w:t>
            </w:r>
          </w:p>
        </w:tc>
        <w:tc>
          <w:tcPr>
            <w:tcW w:w="2125" w:type="dxa"/>
            <w:tcBorders>
              <w:top w:val="single" w:sz="4" w:space="0" w:color="auto"/>
              <w:left w:val="single" w:sz="4" w:space="0" w:color="auto"/>
              <w:bottom w:val="single" w:sz="4" w:space="0" w:color="auto"/>
              <w:right w:val="single" w:sz="4" w:space="0" w:color="auto"/>
            </w:tcBorders>
            <w:hideMark/>
          </w:tcPr>
          <w:p w14:paraId="5196FA0D"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Lučine</w:t>
            </w:r>
          </w:p>
        </w:tc>
        <w:tc>
          <w:tcPr>
            <w:tcW w:w="4813" w:type="dxa"/>
            <w:tcBorders>
              <w:top w:val="single" w:sz="4" w:space="0" w:color="auto"/>
              <w:left w:val="single" w:sz="4" w:space="0" w:color="auto"/>
              <w:bottom w:val="single" w:sz="4" w:space="0" w:color="auto"/>
              <w:right w:val="single" w:sz="4" w:space="0" w:color="auto"/>
            </w:tcBorders>
            <w:hideMark/>
          </w:tcPr>
          <w:p w14:paraId="28039D37"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GHD Lučine</w:t>
            </w:r>
          </w:p>
        </w:tc>
      </w:tr>
      <w:tr w:rsidR="00A82B5D" w:rsidRPr="00FA7F4C" w14:paraId="4FD6CC00"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4938E9E7"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19</w:t>
            </w:r>
          </w:p>
        </w:tc>
        <w:tc>
          <w:tcPr>
            <w:tcW w:w="2125" w:type="dxa"/>
            <w:tcBorders>
              <w:top w:val="single" w:sz="4" w:space="0" w:color="auto"/>
              <w:left w:val="single" w:sz="4" w:space="0" w:color="auto"/>
              <w:bottom w:val="single" w:sz="4" w:space="0" w:color="auto"/>
              <w:right w:val="single" w:sz="4" w:space="0" w:color="auto"/>
            </w:tcBorders>
            <w:hideMark/>
          </w:tcPr>
          <w:p w14:paraId="277230C4"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Ravne na Koroškem</w:t>
            </w:r>
          </w:p>
        </w:tc>
        <w:tc>
          <w:tcPr>
            <w:tcW w:w="4813" w:type="dxa"/>
            <w:tcBorders>
              <w:top w:val="single" w:sz="4" w:space="0" w:color="auto"/>
              <w:left w:val="single" w:sz="4" w:space="0" w:color="auto"/>
              <w:bottom w:val="single" w:sz="4" w:space="0" w:color="auto"/>
              <w:right w:val="single" w:sz="4" w:space="0" w:color="auto"/>
            </w:tcBorders>
            <w:hideMark/>
          </w:tcPr>
          <w:p w14:paraId="62C58D9E"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Ravenski dnevi</w:t>
            </w:r>
          </w:p>
        </w:tc>
      </w:tr>
      <w:tr w:rsidR="00A82B5D" w:rsidRPr="00FA7F4C" w14:paraId="24C9A02D" w14:textId="77777777" w:rsidTr="00A82B5D">
        <w:trPr>
          <w:jc w:val="center"/>
        </w:trPr>
        <w:tc>
          <w:tcPr>
            <w:tcW w:w="577" w:type="dxa"/>
            <w:tcBorders>
              <w:top w:val="nil"/>
              <w:left w:val="single" w:sz="4" w:space="0" w:color="auto"/>
              <w:bottom w:val="single" w:sz="4" w:space="0" w:color="auto"/>
              <w:right w:val="single" w:sz="4" w:space="0" w:color="auto"/>
            </w:tcBorders>
            <w:vAlign w:val="bottom"/>
            <w:hideMark/>
          </w:tcPr>
          <w:p w14:paraId="7E5D0186"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20</w:t>
            </w:r>
          </w:p>
        </w:tc>
        <w:tc>
          <w:tcPr>
            <w:tcW w:w="2125" w:type="dxa"/>
            <w:tcBorders>
              <w:top w:val="nil"/>
              <w:left w:val="single" w:sz="4" w:space="0" w:color="auto"/>
              <w:bottom w:val="single" w:sz="4" w:space="0" w:color="auto"/>
              <w:right w:val="single" w:sz="4" w:space="0" w:color="auto"/>
            </w:tcBorders>
            <w:hideMark/>
          </w:tcPr>
          <w:p w14:paraId="5110769A" w14:textId="4B692157" w:rsidR="00A82B5D" w:rsidRPr="00FA7F4C" w:rsidRDefault="00A82B5D" w:rsidP="00975455">
            <w:pPr>
              <w:rPr>
                <w:rFonts w:ascii="Calibri" w:hAnsi="Calibri" w:cs="Calibri"/>
                <w:color w:val="000000" w:themeColor="text1"/>
                <w:sz w:val="20"/>
                <w:szCs w:val="20"/>
              </w:rPr>
            </w:pPr>
            <w:r w:rsidRPr="00FA7F4C">
              <w:rPr>
                <w:rFonts w:ascii="Calibri" w:hAnsi="Calibri" w:cs="Calibri"/>
                <w:color w:val="000000" w:themeColor="text1"/>
                <w:sz w:val="20"/>
                <w:szCs w:val="20"/>
              </w:rPr>
              <w:t>Gospodarsko razstavišče</w:t>
            </w:r>
            <w:r w:rsidR="00975455">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Ljubljana</w:t>
            </w:r>
          </w:p>
        </w:tc>
        <w:tc>
          <w:tcPr>
            <w:tcW w:w="4813" w:type="dxa"/>
            <w:tcBorders>
              <w:top w:val="nil"/>
              <w:left w:val="single" w:sz="4" w:space="0" w:color="auto"/>
              <w:bottom w:val="single" w:sz="4" w:space="0" w:color="auto"/>
              <w:right w:val="single" w:sz="4" w:space="0" w:color="auto"/>
            </w:tcBorders>
            <w:hideMark/>
          </w:tcPr>
          <w:p w14:paraId="7FA2D4C6"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Otroški bazar</w:t>
            </w:r>
          </w:p>
        </w:tc>
      </w:tr>
      <w:tr w:rsidR="00A82B5D" w:rsidRPr="00FA7F4C" w14:paraId="16E03758"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661295B8"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21</w:t>
            </w:r>
          </w:p>
        </w:tc>
        <w:tc>
          <w:tcPr>
            <w:tcW w:w="2125" w:type="dxa"/>
            <w:tcBorders>
              <w:top w:val="single" w:sz="4" w:space="0" w:color="auto"/>
              <w:left w:val="single" w:sz="4" w:space="0" w:color="auto"/>
              <w:bottom w:val="single" w:sz="4" w:space="0" w:color="auto"/>
              <w:right w:val="single" w:sz="4" w:space="0" w:color="auto"/>
            </w:tcBorders>
            <w:hideMark/>
          </w:tcPr>
          <w:p w14:paraId="72069699"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Kamnik</w:t>
            </w:r>
          </w:p>
        </w:tc>
        <w:tc>
          <w:tcPr>
            <w:tcW w:w="4813" w:type="dxa"/>
            <w:tcBorders>
              <w:top w:val="nil"/>
              <w:left w:val="single" w:sz="4" w:space="0" w:color="auto"/>
              <w:bottom w:val="single" w:sz="4" w:space="0" w:color="auto"/>
              <w:right w:val="single" w:sz="4" w:space="0" w:color="auto"/>
            </w:tcBorders>
            <w:hideMark/>
          </w:tcPr>
          <w:p w14:paraId="01CC54DC"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Dnevni narodnih noš</w:t>
            </w:r>
          </w:p>
        </w:tc>
      </w:tr>
      <w:tr w:rsidR="00A82B5D" w:rsidRPr="00FA7F4C" w14:paraId="2D373485"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32B7E005"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22</w:t>
            </w:r>
          </w:p>
        </w:tc>
        <w:tc>
          <w:tcPr>
            <w:tcW w:w="2125" w:type="dxa"/>
            <w:tcBorders>
              <w:top w:val="single" w:sz="4" w:space="0" w:color="auto"/>
              <w:left w:val="single" w:sz="4" w:space="0" w:color="auto"/>
              <w:bottom w:val="single" w:sz="4" w:space="0" w:color="auto"/>
              <w:right w:val="single" w:sz="4" w:space="0" w:color="auto"/>
            </w:tcBorders>
            <w:hideMark/>
          </w:tcPr>
          <w:p w14:paraId="531A015F"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Ljubljana</w:t>
            </w:r>
          </w:p>
        </w:tc>
        <w:tc>
          <w:tcPr>
            <w:tcW w:w="4813" w:type="dxa"/>
            <w:tcBorders>
              <w:top w:val="single" w:sz="4" w:space="0" w:color="auto"/>
              <w:left w:val="single" w:sz="4" w:space="0" w:color="auto"/>
              <w:bottom w:val="single" w:sz="4" w:space="0" w:color="auto"/>
              <w:right w:val="single" w:sz="4" w:space="0" w:color="auto"/>
            </w:tcBorders>
            <w:hideMark/>
          </w:tcPr>
          <w:p w14:paraId="27B38662"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Evropski teden mobilnosti</w:t>
            </w:r>
          </w:p>
        </w:tc>
      </w:tr>
      <w:tr w:rsidR="00A82B5D" w:rsidRPr="00FA7F4C" w14:paraId="7DD6398F"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39E6A0C4"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23</w:t>
            </w:r>
          </w:p>
        </w:tc>
        <w:tc>
          <w:tcPr>
            <w:tcW w:w="2125" w:type="dxa"/>
            <w:tcBorders>
              <w:top w:val="single" w:sz="4" w:space="0" w:color="auto"/>
              <w:left w:val="single" w:sz="4" w:space="0" w:color="auto"/>
              <w:bottom w:val="single" w:sz="4" w:space="0" w:color="auto"/>
              <w:right w:val="single" w:sz="4" w:space="0" w:color="auto"/>
            </w:tcBorders>
            <w:hideMark/>
          </w:tcPr>
          <w:p w14:paraId="5FB25FDC"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Jesenice</w:t>
            </w:r>
          </w:p>
        </w:tc>
        <w:tc>
          <w:tcPr>
            <w:tcW w:w="4813" w:type="dxa"/>
            <w:tcBorders>
              <w:top w:val="single" w:sz="4" w:space="0" w:color="auto"/>
              <w:left w:val="single" w:sz="4" w:space="0" w:color="auto"/>
              <w:bottom w:val="single" w:sz="4" w:space="0" w:color="auto"/>
              <w:right w:val="single" w:sz="4" w:space="0" w:color="auto"/>
            </w:tcBorders>
            <w:hideMark/>
          </w:tcPr>
          <w:p w14:paraId="591460E6"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Bodi viden, bodi previden</w:t>
            </w:r>
          </w:p>
        </w:tc>
      </w:tr>
      <w:tr w:rsidR="00A82B5D" w:rsidRPr="00FA7F4C" w14:paraId="21F46245"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1E6B1345"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24</w:t>
            </w:r>
          </w:p>
        </w:tc>
        <w:tc>
          <w:tcPr>
            <w:tcW w:w="2125" w:type="dxa"/>
            <w:tcBorders>
              <w:top w:val="single" w:sz="4" w:space="0" w:color="auto"/>
              <w:left w:val="single" w:sz="4" w:space="0" w:color="auto"/>
              <w:bottom w:val="single" w:sz="4" w:space="0" w:color="auto"/>
              <w:right w:val="single" w:sz="4" w:space="0" w:color="auto"/>
            </w:tcBorders>
            <w:hideMark/>
          </w:tcPr>
          <w:p w14:paraId="0CCEFC56"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Radovljica</w:t>
            </w:r>
          </w:p>
        </w:tc>
        <w:tc>
          <w:tcPr>
            <w:tcW w:w="4813" w:type="dxa"/>
            <w:tcBorders>
              <w:top w:val="single" w:sz="4" w:space="0" w:color="auto"/>
              <w:left w:val="single" w:sz="4" w:space="0" w:color="auto"/>
              <w:bottom w:val="single" w:sz="4" w:space="0" w:color="auto"/>
              <w:right w:val="single" w:sz="4" w:space="0" w:color="auto"/>
            </w:tcBorders>
            <w:hideMark/>
          </w:tcPr>
          <w:p w14:paraId="7BB3208B"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Evropski teden mobilnosti</w:t>
            </w:r>
          </w:p>
        </w:tc>
      </w:tr>
      <w:tr w:rsidR="00A82B5D" w:rsidRPr="00FA7F4C" w14:paraId="1078F545"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376AA897"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25</w:t>
            </w:r>
          </w:p>
        </w:tc>
        <w:tc>
          <w:tcPr>
            <w:tcW w:w="2125" w:type="dxa"/>
            <w:tcBorders>
              <w:top w:val="single" w:sz="4" w:space="0" w:color="auto"/>
              <w:left w:val="single" w:sz="4" w:space="0" w:color="auto"/>
              <w:bottom w:val="single" w:sz="4" w:space="0" w:color="auto"/>
              <w:right w:val="single" w:sz="4" w:space="0" w:color="auto"/>
            </w:tcBorders>
            <w:hideMark/>
          </w:tcPr>
          <w:p w14:paraId="11D27330"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Ljubljana</w:t>
            </w:r>
          </w:p>
        </w:tc>
        <w:tc>
          <w:tcPr>
            <w:tcW w:w="4813" w:type="dxa"/>
            <w:tcBorders>
              <w:top w:val="single" w:sz="4" w:space="0" w:color="auto"/>
              <w:left w:val="single" w:sz="4" w:space="0" w:color="auto"/>
              <w:bottom w:val="single" w:sz="4" w:space="0" w:color="auto"/>
              <w:right w:val="single" w:sz="4" w:space="0" w:color="auto"/>
            </w:tcBorders>
            <w:hideMark/>
          </w:tcPr>
          <w:p w14:paraId="5199B31B"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BTC Minicity</w:t>
            </w:r>
          </w:p>
        </w:tc>
      </w:tr>
      <w:tr w:rsidR="00A82B5D" w:rsidRPr="00FA7F4C" w14:paraId="2C450BA8"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0B65FF1C"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26</w:t>
            </w:r>
          </w:p>
        </w:tc>
        <w:tc>
          <w:tcPr>
            <w:tcW w:w="2125" w:type="dxa"/>
            <w:tcBorders>
              <w:top w:val="single" w:sz="4" w:space="0" w:color="auto"/>
              <w:left w:val="single" w:sz="4" w:space="0" w:color="auto"/>
              <w:bottom w:val="single" w:sz="4" w:space="0" w:color="auto"/>
              <w:right w:val="single" w:sz="4" w:space="0" w:color="auto"/>
            </w:tcBorders>
            <w:hideMark/>
          </w:tcPr>
          <w:p w14:paraId="62F87AA2" w14:textId="77777777" w:rsidR="00A82B5D" w:rsidRPr="00FA7F4C" w:rsidRDefault="00A82B5D" w:rsidP="004436AD">
            <w:pPr>
              <w:jc w:val="left"/>
              <w:rPr>
                <w:rFonts w:ascii="Calibri" w:hAnsi="Calibri" w:cs="Calibri"/>
                <w:b/>
                <w:color w:val="000000" w:themeColor="text1"/>
                <w:sz w:val="20"/>
                <w:szCs w:val="20"/>
              </w:rPr>
            </w:pPr>
            <w:r w:rsidRPr="00FA7F4C">
              <w:rPr>
                <w:rFonts w:ascii="Calibri" w:hAnsi="Calibri" w:cs="Calibri"/>
                <w:color w:val="000000" w:themeColor="text1"/>
                <w:sz w:val="20"/>
                <w:szCs w:val="20"/>
              </w:rPr>
              <w:t>Cankarjev dom, Ljubljana</w:t>
            </w:r>
          </w:p>
        </w:tc>
        <w:tc>
          <w:tcPr>
            <w:tcW w:w="4813" w:type="dxa"/>
            <w:tcBorders>
              <w:top w:val="single" w:sz="4" w:space="0" w:color="auto"/>
              <w:left w:val="single" w:sz="4" w:space="0" w:color="auto"/>
              <w:bottom w:val="single" w:sz="4" w:space="0" w:color="auto"/>
              <w:right w:val="single" w:sz="4" w:space="0" w:color="auto"/>
            </w:tcBorders>
            <w:hideMark/>
          </w:tcPr>
          <w:p w14:paraId="71859228"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Festival za tretje življenjsko obdobje</w:t>
            </w:r>
          </w:p>
        </w:tc>
      </w:tr>
      <w:tr w:rsidR="00A82B5D" w:rsidRPr="00FA7F4C" w14:paraId="29D343B9"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6FDD0113"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27</w:t>
            </w:r>
          </w:p>
        </w:tc>
        <w:tc>
          <w:tcPr>
            <w:tcW w:w="2125" w:type="dxa"/>
            <w:tcBorders>
              <w:top w:val="single" w:sz="4" w:space="0" w:color="auto"/>
              <w:left w:val="single" w:sz="4" w:space="0" w:color="auto"/>
              <w:bottom w:val="single" w:sz="4" w:space="0" w:color="auto"/>
              <w:right w:val="single" w:sz="4" w:space="0" w:color="auto"/>
            </w:tcBorders>
            <w:hideMark/>
          </w:tcPr>
          <w:p w14:paraId="0C7F15F7"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Lucija</w:t>
            </w:r>
          </w:p>
        </w:tc>
        <w:tc>
          <w:tcPr>
            <w:tcW w:w="4813" w:type="dxa"/>
            <w:tcBorders>
              <w:top w:val="single" w:sz="4" w:space="0" w:color="auto"/>
              <w:left w:val="single" w:sz="4" w:space="0" w:color="auto"/>
              <w:bottom w:val="single" w:sz="4" w:space="0" w:color="auto"/>
              <w:right w:val="single" w:sz="4" w:space="0" w:color="auto"/>
            </w:tcBorders>
            <w:hideMark/>
          </w:tcPr>
          <w:p w14:paraId="027A531D"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Družinska ura</w:t>
            </w:r>
          </w:p>
        </w:tc>
      </w:tr>
      <w:tr w:rsidR="00A82B5D" w:rsidRPr="00FA7F4C" w14:paraId="6DB3C0DD"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28D9CEED"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28</w:t>
            </w:r>
          </w:p>
        </w:tc>
        <w:tc>
          <w:tcPr>
            <w:tcW w:w="2125" w:type="dxa"/>
            <w:tcBorders>
              <w:top w:val="single" w:sz="4" w:space="0" w:color="auto"/>
              <w:left w:val="single" w:sz="4" w:space="0" w:color="auto"/>
              <w:bottom w:val="single" w:sz="4" w:space="0" w:color="auto"/>
              <w:right w:val="single" w:sz="4" w:space="0" w:color="auto"/>
            </w:tcBorders>
            <w:hideMark/>
          </w:tcPr>
          <w:p w14:paraId="46E425DA" w14:textId="1B30EDB6" w:rsidR="00A82B5D" w:rsidRPr="00FA7F4C" w:rsidRDefault="00A82B5D" w:rsidP="00975455">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Arboretum Volčji </w:t>
            </w:r>
            <w:r w:rsidR="00975455">
              <w:rPr>
                <w:rFonts w:ascii="Calibri" w:hAnsi="Calibri" w:cs="Calibri"/>
                <w:color w:val="000000" w:themeColor="text1"/>
                <w:sz w:val="20"/>
                <w:szCs w:val="20"/>
              </w:rPr>
              <w:t>P</w:t>
            </w:r>
            <w:r w:rsidRPr="00FA7F4C">
              <w:rPr>
                <w:rFonts w:ascii="Calibri" w:hAnsi="Calibri" w:cs="Calibri"/>
                <w:color w:val="000000" w:themeColor="text1"/>
                <w:sz w:val="20"/>
                <w:szCs w:val="20"/>
              </w:rPr>
              <w:t>otok</w:t>
            </w:r>
          </w:p>
        </w:tc>
        <w:tc>
          <w:tcPr>
            <w:tcW w:w="4813" w:type="dxa"/>
            <w:tcBorders>
              <w:top w:val="single" w:sz="4" w:space="0" w:color="auto"/>
              <w:left w:val="single" w:sz="4" w:space="0" w:color="auto"/>
              <w:bottom w:val="single" w:sz="4" w:space="0" w:color="auto"/>
              <w:right w:val="single" w:sz="4" w:space="0" w:color="auto"/>
            </w:tcBorders>
            <w:hideMark/>
          </w:tcPr>
          <w:p w14:paraId="398CE82C"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Čarobni dan</w:t>
            </w:r>
          </w:p>
        </w:tc>
      </w:tr>
      <w:tr w:rsidR="00A82B5D" w:rsidRPr="00FA7F4C" w14:paraId="5AC1FDA5" w14:textId="77777777" w:rsidTr="00A82B5D">
        <w:trPr>
          <w:jc w:val="center"/>
        </w:trPr>
        <w:tc>
          <w:tcPr>
            <w:tcW w:w="577" w:type="dxa"/>
            <w:tcBorders>
              <w:top w:val="single" w:sz="4" w:space="0" w:color="auto"/>
              <w:left w:val="single" w:sz="4" w:space="0" w:color="auto"/>
              <w:bottom w:val="single" w:sz="4" w:space="0" w:color="auto"/>
              <w:right w:val="single" w:sz="4" w:space="0" w:color="auto"/>
            </w:tcBorders>
            <w:vAlign w:val="bottom"/>
            <w:hideMark/>
          </w:tcPr>
          <w:p w14:paraId="23FAD92B" w14:textId="77777777" w:rsidR="00A82B5D" w:rsidRPr="00FA7F4C" w:rsidRDefault="00A82B5D">
            <w:pPr>
              <w:jc w:val="right"/>
              <w:rPr>
                <w:rFonts w:ascii="Calibri" w:hAnsi="Calibri" w:cs="Calibri"/>
                <w:color w:val="000000" w:themeColor="text1"/>
                <w:sz w:val="20"/>
                <w:szCs w:val="20"/>
              </w:rPr>
            </w:pPr>
            <w:r w:rsidRPr="00FA7F4C">
              <w:rPr>
                <w:rFonts w:ascii="Calibri" w:hAnsi="Calibri" w:cs="Calibri"/>
                <w:color w:val="000000" w:themeColor="text1"/>
                <w:sz w:val="20"/>
                <w:szCs w:val="20"/>
              </w:rPr>
              <w:t>29</w:t>
            </w:r>
          </w:p>
        </w:tc>
        <w:tc>
          <w:tcPr>
            <w:tcW w:w="2125" w:type="dxa"/>
            <w:tcBorders>
              <w:top w:val="single" w:sz="4" w:space="0" w:color="auto"/>
              <w:left w:val="single" w:sz="4" w:space="0" w:color="auto"/>
              <w:bottom w:val="single" w:sz="4" w:space="0" w:color="auto"/>
              <w:right w:val="single" w:sz="4" w:space="0" w:color="auto"/>
            </w:tcBorders>
            <w:hideMark/>
          </w:tcPr>
          <w:p w14:paraId="696A1C43" w14:textId="77777777" w:rsidR="00A82B5D" w:rsidRPr="00FA7F4C" w:rsidRDefault="00A82B5D">
            <w:pPr>
              <w:rPr>
                <w:rFonts w:ascii="Calibri" w:hAnsi="Calibri" w:cs="Calibri"/>
                <w:color w:val="000000" w:themeColor="text1"/>
                <w:sz w:val="20"/>
                <w:szCs w:val="20"/>
              </w:rPr>
            </w:pPr>
            <w:r w:rsidRPr="00FA7F4C">
              <w:rPr>
                <w:rFonts w:ascii="Calibri" w:hAnsi="Calibri" w:cs="Calibri"/>
                <w:color w:val="000000" w:themeColor="text1"/>
                <w:sz w:val="20"/>
                <w:szCs w:val="20"/>
              </w:rPr>
              <w:t>Rogaška Slatina</w:t>
            </w:r>
          </w:p>
        </w:tc>
        <w:tc>
          <w:tcPr>
            <w:tcW w:w="4813" w:type="dxa"/>
            <w:tcBorders>
              <w:top w:val="single" w:sz="4" w:space="0" w:color="auto"/>
              <w:left w:val="single" w:sz="4" w:space="0" w:color="auto"/>
              <w:bottom w:val="single" w:sz="4" w:space="0" w:color="auto"/>
              <w:right w:val="single" w:sz="4" w:space="0" w:color="auto"/>
            </w:tcBorders>
            <w:hideMark/>
          </w:tcPr>
          <w:p w14:paraId="26CB27C8" w14:textId="3F1C1032" w:rsidR="00A82B5D" w:rsidRPr="00FA7F4C" w:rsidRDefault="00A82B5D" w:rsidP="00975455">
            <w:pPr>
              <w:rPr>
                <w:rFonts w:ascii="Calibri" w:hAnsi="Calibri" w:cs="Calibri"/>
                <w:color w:val="000000" w:themeColor="text1"/>
                <w:sz w:val="20"/>
                <w:szCs w:val="20"/>
              </w:rPr>
            </w:pPr>
            <w:r w:rsidRPr="00FA7F4C">
              <w:rPr>
                <w:rFonts w:ascii="Calibri" w:hAnsi="Calibri" w:cs="Calibri"/>
                <w:color w:val="000000" w:themeColor="text1"/>
                <w:sz w:val="20"/>
                <w:szCs w:val="20"/>
              </w:rPr>
              <w:t xml:space="preserve">Dan gasilcev, </w:t>
            </w:r>
            <w:r w:rsidR="00975455">
              <w:rPr>
                <w:rFonts w:ascii="Calibri" w:hAnsi="Calibri" w:cs="Calibri"/>
                <w:color w:val="000000" w:themeColor="text1"/>
                <w:sz w:val="20"/>
                <w:szCs w:val="20"/>
              </w:rPr>
              <w:t>p</w:t>
            </w:r>
            <w:r w:rsidRPr="00FA7F4C">
              <w:rPr>
                <w:rFonts w:ascii="Calibri" w:hAnsi="Calibri" w:cs="Calibri"/>
                <w:color w:val="000000" w:themeColor="text1"/>
                <w:sz w:val="20"/>
                <w:szCs w:val="20"/>
              </w:rPr>
              <w:t>olicije in reševalcev</w:t>
            </w:r>
          </w:p>
        </w:tc>
      </w:tr>
    </w:tbl>
    <w:p w14:paraId="28383C68" w14:textId="77777777" w:rsidR="00A82B5D" w:rsidRPr="00FA7F4C" w:rsidRDefault="00A82B5D" w:rsidP="00A82B5D">
      <w:pPr>
        <w:rPr>
          <w:rFonts w:ascii="Calibri" w:hAnsi="Calibri" w:cs="Calibri"/>
          <w:color w:val="000000" w:themeColor="text1"/>
          <w:sz w:val="20"/>
          <w:szCs w:val="20"/>
        </w:rPr>
      </w:pPr>
    </w:p>
    <w:p w14:paraId="1448077D" w14:textId="77777777" w:rsidR="00A82B5D" w:rsidRPr="00FA7F4C" w:rsidRDefault="00A82B5D" w:rsidP="00A82B5D">
      <w:pPr>
        <w:rPr>
          <w:rFonts w:ascii="Calibri" w:hAnsi="Calibri" w:cs="Calibri"/>
          <w:color w:val="000000" w:themeColor="text1"/>
          <w:sz w:val="20"/>
          <w:szCs w:val="20"/>
        </w:rPr>
      </w:pPr>
    </w:p>
    <w:p w14:paraId="2A540B1F" w14:textId="25EF9A9D" w:rsidR="00A82B5D" w:rsidRPr="00FA7F4C" w:rsidRDefault="00A82B5D" w:rsidP="00A82B5D">
      <w:pPr>
        <w:spacing w:after="160" w:line="256" w:lineRule="auto"/>
        <w:rPr>
          <w:color w:val="000000" w:themeColor="text1"/>
          <w:sz w:val="20"/>
          <w:szCs w:val="20"/>
        </w:rPr>
      </w:pPr>
      <w:r w:rsidRPr="00FA7F4C">
        <w:rPr>
          <w:rFonts w:ascii="Calibri" w:hAnsi="Calibri" w:cs="Calibri"/>
          <w:color w:val="000000" w:themeColor="text1"/>
          <w:sz w:val="20"/>
          <w:szCs w:val="20"/>
        </w:rPr>
        <w:t xml:space="preserve">EU financiran projekt se je zaključil. Na zaključnem dogodku izbora stand-up skečev z vsebinami, vezanimi na promet in varno udeležbo v prometu, </w:t>
      </w:r>
      <w:r w:rsidR="00975455">
        <w:rPr>
          <w:rFonts w:ascii="Calibri" w:hAnsi="Calibri" w:cs="Calibri"/>
          <w:color w:val="000000" w:themeColor="text1"/>
          <w:sz w:val="20"/>
          <w:szCs w:val="20"/>
        </w:rPr>
        <w:t xml:space="preserve">je </w:t>
      </w:r>
      <w:r w:rsidRPr="00FA7F4C">
        <w:rPr>
          <w:rFonts w:ascii="Calibri" w:hAnsi="Calibri" w:cs="Calibri"/>
          <w:color w:val="000000" w:themeColor="text1"/>
          <w:sz w:val="20"/>
          <w:szCs w:val="20"/>
        </w:rPr>
        <w:t xml:space="preserve">izmed </w:t>
      </w:r>
      <w:r w:rsidR="00975455">
        <w:rPr>
          <w:rFonts w:ascii="Calibri" w:hAnsi="Calibri" w:cs="Calibri"/>
          <w:color w:val="000000" w:themeColor="text1"/>
          <w:sz w:val="20"/>
          <w:szCs w:val="20"/>
        </w:rPr>
        <w:t>sedmih</w:t>
      </w:r>
      <w:r w:rsidRPr="00FA7F4C">
        <w:rPr>
          <w:rFonts w:ascii="Calibri" w:hAnsi="Calibri" w:cs="Calibri"/>
          <w:color w:val="000000" w:themeColor="text1"/>
          <w:sz w:val="20"/>
          <w:szCs w:val="20"/>
        </w:rPr>
        <w:t xml:space="preserve"> sodelujočih tekmovalcev-srednješolcev </w:t>
      </w:r>
      <w:r w:rsidR="00975455">
        <w:rPr>
          <w:rFonts w:ascii="Calibri" w:hAnsi="Calibri" w:cs="Calibri"/>
          <w:color w:val="000000" w:themeColor="text1"/>
          <w:sz w:val="20"/>
          <w:szCs w:val="20"/>
        </w:rPr>
        <w:t>zmagal</w:t>
      </w:r>
      <w:r w:rsidRPr="00FA7F4C">
        <w:rPr>
          <w:rFonts w:ascii="Calibri" w:hAnsi="Calibri" w:cs="Calibri"/>
          <w:color w:val="000000" w:themeColor="text1"/>
          <w:sz w:val="20"/>
          <w:szCs w:val="20"/>
        </w:rPr>
        <w:t xml:space="preserve"> </w:t>
      </w:r>
      <w:r w:rsidR="00975455">
        <w:rPr>
          <w:rFonts w:ascii="Calibri" w:hAnsi="Calibri" w:cs="Calibri"/>
          <w:color w:val="000000" w:themeColor="text1"/>
          <w:sz w:val="20"/>
          <w:szCs w:val="20"/>
        </w:rPr>
        <w:t>slovenski tekmovalec</w:t>
      </w:r>
      <w:r w:rsidRPr="00FA7F4C">
        <w:rPr>
          <w:rFonts w:ascii="Calibri" w:hAnsi="Calibri" w:cs="Calibri"/>
          <w:color w:val="000000" w:themeColor="text1"/>
          <w:sz w:val="20"/>
          <w:szCs w:val="20"/>
        </w:rPr>
        <w:t xml:space="preserve">. Zaključni dogodek </w:t>
      </w:r>
      <w:r w:rsidR="00BF2FFC">
        <w:rPr>
          <w:rFonts w:ascii="Calibri" w:hAnsi="Calibri" w:cs="Calibri"/>
          <w:color w:val="000000" w:themeColor="text1"/>
          <w:sz w:val="20"/>
          <w:szCs w:val="20"/>
        </w:rPr>
        <w:t>s</w:t>
      </w:r>
      <w:r w:rsidRPr="00FA7F4C">
        <w:rPr>
          <w:rFonts w:ascii="Calibri" w:hAnsi="Calibri" w:cs="Calibri"/>
          <w:color w:val="000000" w:themeColor="text1"/>
          <w:sz w:val="20"/>
          <w:szCs w:val="20"/>
        </w:rPr>
        <w:t xml:space="preserve"> predstavitv</w:t>
      </w:r>
      <w:r w:rsidR="00BF2FFC">
        <w:rPr>
          <w:rFonts w:ascii="Calibri" w:hAnsi="Calibri" w:cs="Calibri"/>
          <w:color w:val="000000" w:themeColor="text1"/>
          <w:sz w:val="20"/>
          <w:szCs w:val="20"/>
        </w:rPr>
        <w:t>ijo</w:t>
      </w:r>
      <w:r w:rsidRPr="00FA7F4C">
        <w:rPr>
          <w:rFonts w:ascii="Calibri" w:hAnsi="Calibri" w:cs="Calibri"/>
          <w:color w:val="000000" w:themeColor="text1"/>
          <w:sz w:val="20"/>
          <w:szCs w:val="20"/>
        </w:rPr>
        <w:t xml:space="preserve"> vseh zmagovalcev iz partnerskih držav je </w:t>
      </w:r>
      <w:r w:rsidR="00975455">
        <w:rPr>
          <w:rFonts w:ascii="Calibri" w:hAnsi="Calibri" w:cs="Calibri"/>
          <w:color w:val="000000" w:themeColor="text1"/>
          <w:sz w:val="20"/>
          <w:szCs w:val="20"/>
        </w:rPr>
        <w:t>potekal</w:t>
      </w:r>
      <w:r w:rsidRPr="00FA7F4C">
        <w:rPr>
          <w:rFonts w:ascii="Calibri" w:hAnsi="Calibri" w:cs="Calibri"/>
          <w:color w:val="000000" w:themeColor="text1"/>
          <w:sz w:val="20"/>
          <w:szCs w:val="20"/>
        </w:rPr>
        <w:t xml:space="preserve"> v Varšavi na Poljskem junija 2017. Sodelujočih </w:t>
      </w:r>
      <w:r w:rsidR="00975455">
        <w:rPr>
          <w:rFonts w:ascii="Calibri" w:hAnsi="Calibri" w:cs="Calibri"/>
          <w:color w:val="000000" w:themeColor="text1"/>
          <w:sz w:val="20"/>
          <w:szCs w:val="20"/>
        </w:rPr>
        <w:t>pet</w:t>
      </w:r>
      <w:r w:rsidRPr="00FA7F4C">
        <w:rPr>
          <w:rFonts w:ascii="Calibri" w:hAnsi="Calibri" w:cs="Calibri"/>
          <w:color w:val="000000" w:themeColor="text1"/>
          <w:sz w:val="20"/>
          <w:szCs w:val="20"/>
        </w:rPr>
        <w:t xml:space="preserve"> srednjih šol </w:t>
      </w:r>
      <w:r w:rsidR="00975455">
        <w:rPr>
          <w:rFonts w:ascii="Calibri" w:hAnsi="Calibri" w:cs="Calibri"/>
          <w:color w:val="000000" w:themeColor="text1"/>
          <w:sz w:val="20"/>
          <w:szCs w:val="20"/>
        </w:rPr>
        <w:t>iz</w:t>
      </w:r>
      <w:r w:rsidRPr="00FA7F4C">
        <w:rPr>
          <w:rFonts w:ascii="Calibri" w:hAnsi="Calibri" w:cs="Calibri"/>
          <w:color w:val="000000" w:themeColor="text1"/>
          <w:sz w:val="20"/>
          <w:szCs w:val="20"/>
        </w:rPr>
        <w:t xml:space="preserve"> Slovenij</w:t>
      </w:r>
      <w:r w:rsidR="00975455">
        <w:rPr>
          <w:rFonts w:ascii="Calibri" w:hAnsi="Calibri" w:cs="Calibri"/>
          <w:color w:val="000000" w:themeColor="text1"/>
          <w:sz w:val="20"/>
          <w:szCs w:val="20"/>
        </w:rPr>
        <w:t>e</w:t>
      </w:r>
      <w:r w:rsidRPr="00FA7F4C">
        <w:rPr>
          <w:rFonts w:ascii="Calibri" w:hAnsi="Calibri" w:cs="Calibri"/>
          <w:color w:val="000000" w:themeColor="text1"/>
          <w:sz w:val="20"/>
          <w:szCs w:val="20"/>
        </w:rPr>
        <w:t>: ŠC za pošto</w:t>
      </w:r>
      <w:r w:rsidR="00975455">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 ekonomijo in telekomunikacije Ljubljana, ŠC Nova Gorica, ŠC Kočevje, ŠČ Celje, SŠ za oblikovanje Maribor.</w:t>
      </w:r>
      <w:r w:rsidRPr="00FA7F4C">
        <w:rPr>
          <w:rFonts w:asciiTheme="minorHAnsi" w:hAnsiTheme="minorHAnsi" w:cstheme="minorHAnsi"/>
          <w:color w:val="000000" w:themeColor="text1"/>
          <w:sz w:val="20"/>
          <w:szCs w:val="20"/>
        </w:rPr>
        <w:t xml:space="preserve"> </w:t>
      </w:r>
      <w:hyperlink r:id="rId61" w:history="1">
        <w:r w:rsidRPr="00FA7F4C">
          <w:rPr>
            <w:rStyle w:val="Hiperpovezava"/>
            <w:rFonts w:asciiTheme="minorHAnsi" w:hAnsiTheme="minorHAnsi" w:cstheme="minorHAnsi"/>
            <w:color w:val="000000" w:themeColor="text1"/>
            <w:sz w:val="20"/>
            <w:szCs w:val="20"/>
          </w:rPr>
          <w:t>http://www.safetytunes.eu/web/</w:t>
        </w:r>
      </w:hyperlink>
    </w:p>
    <w:p w14:paraId="0DD1F44A" w14:textId="43228C72" w:rsidR="00A82B5D" w:rsidRPr="00FA7F4C" w:rsidRDefault="00A82B5D" w:rsidP="00A82B5D">
      <w:pPr>
        <w:spacing w:after="160" w:line="256" w:lineRule="auto"/>
        <w:rPr>
          <w:rFonts w:ascii="Calibri" w:hAnsi="Calibri" w:cs="Calibri"/>
          <w:color w:val="000000" w:themeColor="text1"/>
          <w:sz w:val="20"/>
          <w:szCs w:val="20"/>
        </w:rPr>
      </w:pPr>
      <w:r w:rsidRPr="00FA7F4C">
        <w:rPr>
          <w:rFonts w:ascii="Calibri" w:hAnsi="Calibri" w:cs="Calibri"/>
          <w:color w:val="000000" w:themeColor="text1"/>
          <w:sz w:val="20"/>
          <w:szCs w:val="20"/>
        </w:rPr>
        <w:t xml:space="preserve">FIA je izvedla mednarodno ozaveščevalno akcijo z objavami tipskih jumbo plakatov z različnimi znanimi mednarodnimi športniki, ki so sporočali pomen varne udeležbe v prometu, uporabo varnostnega pasu, vožnje glede na omejitev hitrosti, utrujenosti za volanom, nevarnosti </w:t>
      </w:r>
      <w:r w:rsidR="00A55C72">
        <w:rPr>
          <w:rFonts w:ascii="Calibri" w:hAnsi="Calibri" w:cs="Calibri"/>
          <w:color w:val="000000" w:themeColor="text1"/>
          <w:sz w:val="20"/>
          <w:szCs w:val="20"/>
        </w:rPr>
        <w:t xml:space="preserve">uživanja </w:t>
      </w:r>
      <w:r w:rsidRPr="00FA7F4C">
        <w:rPr>
          <w:rFonts w:ascii="Calibri" w:hAnsi="Calibri" w:cs="Calibri"/>
          <w:color w:val="000000" w:themeColor="text1"/>
          <w:sz w:val="20"/>
          <w:szCs w:val="20"/>
        </w:rPr>
        <w:t>alkohola, pomen ustreznih pnevmatik in podobno. Cilj k</w:t>
      </w:r>
      <w:r w:rsidR="00A55C72">
        <w:rPr>
          <w:rFonts w:ascii="Calibri" w:hAnsi="Calibri" w:cs="Calibri"/>
          <w:color w:val="000000" w:themeColor="text1"/>
          <w:sz w:val="20"/>
          <w:szCs w:val="20"/>
        </w:rPr>
        <w:t>a</w:t>
      </w:r>
      <w:r w:rsidRPr="00FA7F4C">
        <w:rPr>
          <w:rFonts w:ascii="Calibri" w:hAnsi="Calibri" w:cs="Calibri"/>
          <w:color w:val="000000" w:themeColor="text1"/>
          <w:sz w:val="20"/>
          <w:szCs w:val="20"/>
        </w:rPr>
        <w:t xml:space="preserve">mpanje je bil dvigniti ozaveščenost in pozvati udeležence v cestnem prometu, naj upoštevajo preprosta pravila, ki jih je mogoče z lahkoto udejanjiti. Kampanja je promovirala deset preprostih pravil, ki jih je poosebljalo </w:t>
      </w:r>
      <w:r w:rsidR="00950767">
        <w:rPr>
          <w:rFonts w:ascii="Calibri" w:hAnsi="Calibri" w:cs="Calibri"/>
          <w:color w:val="000000" w:themeColor="text1"/>
          <w:sz w:val="20"/>
          <w:szCs w:val="20"/>
        </w:rPr>
        <w:t xml:space="preserve">trinajst </w:t>
      </w:r>
      <w:r w:rsidRPr="00FA7F4C">
        <w:rPr>
          <w:rFonts w:ascii="Calibri" w:hAnsi="Calibri" w:cs="Calibri"/>
          <w:color w:val="000000" w:themeColor="text1"/>
          <w:sz w:val="20"/>
          <w:szCs w:val="20"/>
        </w:rPr>
        <w:t>znanih ambasadorjev: športniki</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Yohan Blake,</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Haile Gebrselassie,</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Antoine Griezmann,</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Vanessa Low,</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Rafael Nadal</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in</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Wayde van Niekerk, vozniki</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Fernando Alonso,</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Felipe Massa,</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Marc Marquez</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in</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Nico Rosberg, pevec</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Pharrell Williams</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in igralka</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Michelle Yeoh</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ter političarka</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Anne Hidalgo, ki so osebno in prostovoljno podprli kampanjo ter njene cilje. Kampanjo, prevedeno v več kot 30 jezikov, ki je bila do konca leta 2017 predstavljena v več kot 70 državah, je na srečanju s predsednikom FIA</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Jeanom Todtom</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konec februarja 2017 v Vatikanu podprl tudi</w:t>
      </w:r>
      <w:r w:rsidR="00A55C72">
        <w:rPr>
          <w:rFonts w:ascii="Calibri" w:hAnsi="Calibri" w:cs="Calibri"/>
          <w:color w:val="000000" w:themeColor="text1"/>
          <w:sz w:val="20"/>
          <w:szCs w:val="20"/>
        </w:rPr>
        <w:t xml:space="preserve"> </w:t>
      </w:r>
      <w:r w:rsidRPr="00FA7F4C">
        <w:rPr>
          <w:rFonts w:ascii="Calibri" w:hAnsi="Calibri" w:cs="Calibri"/>
          <w:color w:val="000000" w:themeColor="text1"/>
          <w:sz w:val="20"/>
          <w:szCs w:val="20"/>
        </w:rPr>
        <w:t xml:space="preserve">papež Frančišek, podprle pa so jo tudi številne mednarodne organizacije, med drugim Mednarodni olimpijski komite. </w:t>
      </w:r>
      <w:hyperlink r:id="rId62" w:history="1">
        <w:r w:rsidRPr="00FA7F4C">
          <w:rPr>
            <w:rFonts w:ascii="Calibri" w:hAnsi="Calibri" w:cs="Calibri"/>
            <w:color w:val="000000" w:themeColor="text1"/>
            <w:sz w:val="20"/>
            <w:szCs w:val="20"/>
          </w:rPr>
          <w:t>https://www.amzs.si/varnost/projekti-in-akcije/3500-zivljenj</w:t>
        </w:r>
      </w:hyperlink>
    </w:p>
    <w:p w14:paraId="7E94B2D5" w14:textId="670D1F7B" w:rsidR="00A82B5D" w:rsidRPr="00FA7F4C" w:rsidRDefault="00A82B5D" w:rsidP="00A82B5D">
      <w:pPr>
        <w:spacing w:after="160" w:line="256" w:lineRule="auto"/>
        <w:rPr>
          <w:color w:val="000000" w:themeColor="text1"/>
          <w:sz w:val="20"/>
          <w:szCs w:val="20"/>
        </w:rPr>
      </w:pPr>
      <w:r w:rsidRPr="00FA7F4C">
        <w:rPr>
          <w:rFonts w:ascii="Calibri" w:hAnsi="Calibri" w:cs="Calibri"/>
          <w:color w:val="000000" w:themeColor="text1"/>
          <w:sz w:val="20"/>
          <w:szCs w:val="20"/>
        </w:rPr>
        <w:t xml:space="preserve">Ob Evropskem tednu mobilnosti je mednarodna avtomobilistična zveza FIA začela z ozaveščevalno kampanjo #ParkYourPhone, ki se ji </w:t>
      </w:r>
      <w:r w:rsidR="00950767">
        <w:rPr>
          <w:rFonts w:ascii="Calibri" w:hAnsi="Calibri" w:cs="Calibri"/>
          <w:color w:val="000000" w:themeColor="text1"/>
          <w:sz w:val="20"/>
          <w:szCs w:val="20"/>
        </w:rPr>
        <w:t xml:space="preserve">je </w:t>
      </w:r>
      <w:r w:rsidRPr="00FA7F4C">
        <w:rPr>
          <w:rFonts w:ascii="Calibri" w:hAnsi="Calibri" w:cs="Calibri"/>
          <w:color w:val="000000" w:themeColor="text1"/>
          <w:sz w:val="20"/>
          <w:szCs w:val="20"/>
        </w:rPr>
        <w:t>s sloganom #BrezMobilca pridružila tudi Avto-moto zveza Slovenije. Z njo je žel</w:t>
      </w:r>
      <w:r w:rsidR="00950767">
        <w:rPr>
          <w:rFonts w:ascii="Calibri" w:hAnsi="Calibri" w:cs="Calibri"/>
          <w:color w:val="000000" w:themeColor="text1"/>
          <w:sz w:val="20"/>
          <w:szCs w:val="20"/>
        </w:rPr>
        <w:t>e</w:t>
      </w:r>
      <w:r w:rsidRPr="00FA7F4C">
        <w:rPr>
          <w:rFonts w:ascii="Calibri" w:hAnsi="Calibri" w:cs="Calibri"/>
          <w:color w:val="000000" w:themeColor="text1"/>
          <w:sz w:val="20"/>
          <w:szCs w:val="20"/>
        </w:rPr>
        <w:t xml:space="preserve">la FIA v sodelovanju s številnimi avto-moto klubi, ki sodelujejo pri aktivnostih, opozoriti, da lahko na cesti že zgolj trenutek nepazljivosti zaradi uporabe mobilnih telefonov pomeni razliko med življenjem in smrtjo. Spletna kampanja </w:t>
      </w:r>
      <w:r w:rsidR="00950767">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kampanja </w:t>
      </w:r>
      <w:r w:rsidR="00950767">
        <w:rPr>
          <w:rFonts w:ascii="Calibri" w:hAnsi="Calibri" w:cs="Calibri"/>
          <w:color w:val="000000" w:themeColor="text1"/>
          <w:sz w:val="20"/>
          <w:szCs w:val="20"/>
        </w:rPr>
        <w:t>na</w:t>
      </w:r>
      <w:r w:rsidRPr="00FA7F4C">
        <w:rPr>
          <w:rFonts w:ascii="Calibri" w:hAnsi="Calibri" w:cs="Calibri"/>
          <w:color w:val="000000" w:themeColor="text1"/>
          <w:sz w:val="20"/>
          <w:szCs w:val="20"/>
        </w:rPr>
        <w:t xml:space="preserve"> družbenih omrežj</w:t>
      </w:r>
      <w:r w:rsidR="00950767">
        <w:rPr>
          <w:rFonts w:ascii="Calibri" w:hAnsi="Calibri" w:cs="Calibri"/>
          <w:color w:val="000000" w:themeColor="text1"/>
          <w:sz w:val="20"/>
          <w:szCs w:val="20"/>
        </w:rPr>
        <w:t>ih:</w:t>
      </w:r>
      <w:r w:rsidRPr="00FA7F4C">
        <w:rPr>
          <w:rFonts w:ascii="Calibri" w:hAnsi="Calibri" w:cs="Calibri"/>
          <w:color w:val="000000" w:themeColor="text1"/>
          <w:sz w:val="20"/>
          <w:szCs w:val="20"/>
        </w:rPr>
        <w:t xml:space="preserve"> </w:t>
      </w:r>
      <w:hyperlink r:id="rId63" w:history="1">
        <w:r w:rsidRPr="00FA7F4C">
          <w:rPr>
            <w:rFonts w:asciiTheme="minorHAnsi" w:hAnsiTheme="minorHAnsi" w:cstheme="minorHAnsi"/>
            <w:color w:val="000000" w:themeColor="text1"/>
            <w:sz w:val="20"/>
            <w:szCs w:val="20"/>
          </w:rPr>
          <w:t>https://www.amzs.si/brezmobilca</w:t>
        </w:r>
      </w:hyperlink>
    </w:p>
    <w:p w14:paraId="3DAF1830" w14:textId="58015781" w:rsidR="00A82B5D" w:rsidRPr="00FA7F4C" w:rsidRDefault="00A82B5D" w:rsidP="00A82B5D">
      <w:pPr>
        <w:spacing w:after="160" w:line="256" w:lineRule="auto"/>
        <w:rPr>
          <w:color w:val="000000" w:themeColor="text1"/>
          <w:sz w:val="20"/>
          <w:szCs w:val="20"/>
        </w:rPr>
      </w:pPr>
      <w:r w:rsidRPr="00FA7F4C">
        <w:rPr>
          <w:rFonts w:ascii="Calibri" w:hAnsi="Calibri" w:cs="Calibri"/>
          <w:color w:val="000000" w:themeColor="text1"/>
          <w:sz w:val="20"/>
          <w:szCs w:val="20"/>
        </w:rPr>
        <w:t>»Samo še 3, 2, 1 in vseh 365 dni«: avgust</w:t>
      </w:r>
      <w:r w:rsidR="00950767" w:rsidRPr="00FA7F4C">
        <w:rPr>
          <w:rFonts w:ascii="Calibri" w:hAnsi="Calibri" w:cs="Calibri"/>
          <w:color w:val="000000" w:themeColor="text1"/>
          <w:sz w:val="20"/>
          <w:szCs w:val="20"/>
        </w:rPr>
        <w:t>–</w:t>
      </w:r>
      <w:r w:rsidRPr="00FA7F4C">
        <w:rPr>
          <w:rFonts w:ascii="Calibri" w:hAnsi="Calibri" w:cs="Calibri"/>
          <w:color w:val="000000" w:themeColor="text1"/>
          <w:sz w:val="20"/>
          <w:szCs w:val="20"/>
        </w:rPr>
        <w:t xml:space="preserve">september 2017 – aktivno sodelujočih </w:t>
      </w:r>
      <w:r w:rsidR="00950767">
        <w:rPr>
          <w:rFonts w:ascii="Calibri" w:hAnsi="Calibri" w:cs="Calibri"/>
          <w:color w:val="000000" w:themeColor="text1"/>
          <w:sz w:val="20"/>
          <w:szCs w:val="20"/>
        </w:rPr>
        <w:t>sedem</w:t>
      </w:r>
      <w:r w:rsidRPr="00FA7F4C">
        <w:rPr>
          <w:rFonts w:ascii="Calibri" w:hAnsi="Calibri" w:cs="Calibri"/>
          <w:color w:val="000000" w:themeColor="text1"/>
          <w:sz w:val="20"/>
          <w:szCs w:val="20"/>
        </w:rPr>
        <w:t xml:space="preserve"> društev: AMD Dravograd, AMD Markovci, AMD Izlake, AMD Slovenska Bistrica, AMD Šenčur, AMD Koper in AMD Pohorje. Akcija je že v dneh pred pričetkom novega šolskega leta z maskotami </w:t>
      </w:r>
      <w:r w:rsidR="00950767">
        <w:rPr>
          <w:rFonts w:ascii="Calibri" w:hAnsi="Calibri" w:cs="Calibri"/>
          <w:color w:val="000000" w:themeColor="text1"/>
          <w:sz w:val="20"/>
          <w:szCs w:val="20"/>
        </w:rPr>
        <w:t>in</w:t>
      </w:r>
      <w:r w:rsidRPr="00FA7F4C">
        <w:rPr>
          <w:rFonts w:ascii="Calibri" w:hAnsi="Calibri" w:cs="Calibri"/>
          <w:color w:val="000000" w:themeColor="text1"/>
          <w:sz w:val="20"/>
          <w:szCs w:val="20"/>
        </w:rPr>
        <w:t xml:space="preserve"> transparenti z odštevanjem dni opozarjala voznike v okolici šol na bližajoč</w:t>
      </w:r>
      <w:r w:rsidR="00950767">
        <w:rPr>
          <w:rFonts w:ascii="Calibri" w:hAnsi="Calibri" w:cs="Calibri"/>
          <w:color w:val="000000" w:themeColor="text1"/>
          <w:sz w:val="20"/>
          <w:szCs w:val="20"/>
        </w:rPr>
        <w:t>i</w:t>
      </w:r>
      <w:r w:rsidRPr="00FA7F4C">
        <w:rPr>
          <w:rFonts w:ascii="Calibri" w:hAnsi="Calibri" w:cs="Calibri"/>
          <w:color w:val="000000" w:themeColor="text1"/>
          <w:sz w:val="20"/>
          <w:szCs w:val="20"/>
        </w:rPr>
        <w:t xml:space="preserve"> se ponovni pričetek šolskega leta in s tem na ponovno prisotnost otrok na šolskih poteh. </w:t>
      </w:r>
      <w:hyperlink r:id="rId64" w:history="1">
        <w:r w:rsidRPr="00FA7F4C">
          <w:rPr>
            <w:rStyle w:val="Hiperpovezava"/>
            <w:rFonts w:asciiTheme="minorHAnsi" w:hAnsiTheme="minorHAnsi" w:cstheme="minorHAnsi"/>
            <w:color w:val="000000" w:themeColor="text1"/>
            <w:sz w:val="20"/>
            <w:szCs w:val="20"/>
          </w:rPr>
          <w:t>https://www.amzs.si/varnost/projekti-in-akcije/se-365-dni</w:t>
        </w:r>
      </w:hyperlink>
    </w:p>
    <w:p w14:paraId="2E432891" w14:textId="6F2AAEA2" w:rsidR="00A82B5D" w:rsidRPr="00FA7F4C" w:rsidRDefault="00A82B5D" w:rsidP="00A82B5D">
      <w:pPr>
        <w:pStyle w:val="Brezrazmikov"/>
        <w:spacing w:after="120" w:line="276" w:lineRule="auto"/>
        <w:rPr>
          <w:rFonts w:ascii="Calibri" w:hAnsi="Calibri" w:cs="Calibri"/>
          <w:color w:val="000000" w:themeColor="text1"/>
          <w:sz w:val="20"/>
          <w:szCs w:val="20"/>
        </w:rPr>
      </w:pPr>
      <w:r w:rsidRPr="00FA7F4C">
        <w:rPr>
          <w:rFonts w:ascii="Calibri" w:hAnsi="Calibri" w:cs="Calibri"/>
          <w:color w:val="000000" w:themeColor="text1"/>
          <w:sz w:val="20"/>
          <w:szCs w:val="20"/>
        </w:rPr>
        <w:t>Sofinancirano v okviru razpisa AVP za NVO: Ker motoristi spadajo med ranljivejše udeležence cestnega prometa, so v AMZS za motoriste v letu 2017 pripravili dve vrsti dogodkov, preko katerih smo jih seznanjali, kako lahko sami poskrbijo za večjo lastno varnost v prometu. 2. aprila je AMZS Cent</w:t>
      </w:r>
      <w:r w:rsidR="00950767">
        <w:rPr>
          <w:rFonts w:ascii="Calibri" w:hAnsi="Calibri" w:cs="Calibri"/>
          <w:color w:val="000000" w:themeColor="text1"/>
          <w:sz w:val="20"/>
          <w:szCs w:val="20"/>
        </w:rPr>
        <w:t>e</w:t>
      </w:r>
      <w:r w:rsidRPr="00FA7F4C">
        <w:rPr>
          <w:rFonts w:ascii="Calibri" w:hAnsi="Calibri" w:cs="Calibri"/>
          <w:color w:val="000000" w:themeColor="text1"/>
          <w:sz w:val="20"/>
          <w:szCs w:val="20"/>
        </w:rPr>
        <w:t xml:space="preserve">r varne vožnje na Vranskem v sodelovanju z različnimi partnerji pripravil dogodek, na katerem je bila udeležba brezplačna, dogodek pa je vseboval </w:t>
      </w:r>
      <w:r w:rsidR="00950767">
        <w:rPr>
          <w:rFonts w:ascii="Calibri" w:hAnsi="Calibri" w:cs="Calibri"/>
          <w:color w:val="000000" w:themeColor="text1"/>
          <w:sz w:val="20"/>
          <w:szCs w:val="20"/>
        </w:rPr>
        <w:t>naslednje</w:t>
      </w:r>
      <w:r w:rsidRPr="00FA7F4C">
        <w:rPr>
          <w:rFonts w:ascii="Calibri" w:hAnsi="Calibri" w:cs="Calibri"/>
          <w:color w:val="000000" w:themeColor="text1"/>
          <w:sz w:val="20"/>
          <w:szCs w:val="20"/>
        </w:rPr>
        <w:t>:</w:t>
      </w:r>
    </w:p>
    <w:p w14:paraId="61781279" w14:textId="1D4D3190" w:rsidR="00A82B5D" w:rsidRPr="00FA7F4C" w:rsidRDefault="00950767" w:rsidP="00A82B5D">
      <w:pPr>
        <w:pStyle w:val="Brezrazmikov"/>
        <w:rPr>
          <w:rFonts w:ascii="Calibri" w:hAnsi="Calibri" w:cs="Calibri"/>
          <w:color w:val="000000" w:themeColor="text1"/>
          <w:sz w:val="20"/>
          <w:szCs w:val="20"/>
        </w:rPr>
      </w:pPr>
      <w:r w:rsidRPr="00FA7F4C">
        <w:rPr>
          <w:rFonts w:ascii="Calibri" w:hAnsi="Calibri" w:cs="Calibri"/>
          <w:color w:val="000000" w:themeColor="text1"/>
          <w:sz w:val="20"/>
          <w:szCs w:val="20"/>
        </w:rPr>
        <w:t>–</w:t>
      </w:r>
      <w:r w:rsidR="00A82B5D" w:rsidRPr="00FA7F4C">
        <w:rPr>
          <w:rFonts w:ascii="Calibri" w:hAnsi="Calibri" w:cs="Calibri"/>
          <w:color w:val="000000" w:themeColor="text1"/>
          <w:sz w:val="20"/>
          <w:szCs w:val="20"/>
        </w:rPr>
        <w:t xml:space="preserve"> prikaz vaj za varno vožnjo</w:t>
      </w:r>
      <w:r>
        <w:rPr>
          <w:rFonts w:ascii="Calibri" w:hAnsi="Calibri" w:cs="Calibri"/>
          <w:color w:val="000000" w:themeColor="text1"/>
          <w:sz w:val="20"/>
          <w:szCs w:val="20"/>
        </w:rPr>
        <w:t>,</w:t>
      </w:r>
    </w:p>
    <w:p w14:paraId="566996F4" w14:textId="79135666" w:rsidR="00A82B5D" w:rsidRPr="00FA7F4C" w:rsidRDefault="00950767" w:rsidP="00A82B5D">
      <w:pPr>
        <w:pStyle w:val="Brezrazmikov"/>
        <w:rPr>
          <w:rFonts w:ascii="Calibri" w:hAnsi="Calibri" w:cs="Calibri"/>
          <w:color w:val="000000" w:themeColor="text1"/>
          <w:sz w:val="20"/>
          <w:szCs w:val="20"/>
        </w:rPr>
      </w:pPr>
      <w:r w:rsidRPr="00FA7F4C">
        <w:rPr>
          <w:rFonts w:ascii="Calibri" w:hAnsi="Calibri" w:cs="Calibri"/>
          <w:color w:val="000000" w:themeColor="text1"/>
          <w:sz w:val="20"/>
          <w:szCs w:val="20"/>
        </w:rPr>
        <w:t>–</w:t>
      </w:r>
      <w:r w:rsidR="00A82B5D" w:rsidRPr="00FA7F4C">
        <w:rPr>
          <w:rFonts w:ascii="Calibri" w:hAnsi="Calibri" w:cs="Calibri"/>
          <w:color w:val="000000" w:themeColor="text1"/>
          <w:sz w:val="20"/>
          <w:szCs w:val="20"/>
        </w:rPr>
        <w:t xml:space="preserve"> nasvet</w:t>
      </w:r>
      <w:r>
        <w:rPr>
          <w:rFonts w:ascii="Calibri" w:hAnsi="Calibri" w:cs="Calibri"/>
          <w:color w:val="000000" w:themeColor="text1"/>
          <w:sz w:val="20"/>
          <w:szCs w:val="20"/>
        </w:rPr>
        <w:t>e</w:t>
      </w:r>
      <w:r w:rsidR="00A82B5D" w:rsidRPr="00FA7F4C">
        <w:rPr>
          <w:rFonts w:ascii="Calibri" w:hAnsi="Calibri" w:cs="Calibri"/>
          <w:color w:val="000000" w:themeColor="text1"/>
          <w:sz w:val="20"/>
          <w:szCs w:val="20"/>
        </w:rPr>
        <w:t>, kako se izogniti kritičnim situacijam</w:t>
      </w:r>
      <w:r>
        <w:rPr>
          <w:rFonts w:ascii="Calibri" w:hAnsi="Calibri" w:cs="Calibri"/>
          <w:color w:val="000000" w:themeColor="text1"/>
          <w:sz w:val="20"/>
          <w:szCs w:val="20"/>
        </w:rPr>
        <w:t>,</w:t>
      </w:r>
    </w:p>
    <w:p w14:paraId="2BD0F72B" w14:textId="250B6151" w:rsidR="00A82B5D" w:rsidRPr="00FA7F4C" w:rsidRDefault="00950767" w:rsidP="00A82B5D">
      <w:pPr>
        <w:pStyle w:val="Brezrazmikov"/>
        <w:rPr>
          <w:rFonts w:ascii="Calibri" w:hAnsi="Calibri" w:cs="Calibri"/>
          <w:color w:val="000000" w:themeColor="text1"/>
          <w:sz w:val="20"/>
          <w:szCs w:val="20"/>
        </w:rPr>
      </w:pPr>
      <w:r w:rsidRPr="00FA7F4C">
        <w:rPr>
          <w:rFonts w:ascii="Calibri" w:hAnsi="Calibri" w:cs="Calibri"/>
          <w:color w:val="000000" w:themeColor="text1"/>
          <w:sz w:val="20"/>
          <w:szCs w:val="20"/>
        </w:rPr>
        <w:t>–</w:t>
      </w:r>
      <w:r w:rsidR="00A82B5D" w:rsidRPr="00FA7F4C">
        <w:rPr>
          <w:rFonts w:ascii="Calibri" w:hAnsi="Calibri" w:cs="Calibri"/>
          <w:color w:val="000000" w:themeColor="text1"/>
          <w:sz w:val="20"/>
          <w:szCs w:val="20"/>
        </w:rPr>
        <w:t xml:space="preserve"> kako pravilno reagirati v kritičnih situacijah</w:t>
      </w:r>
      <w:r>
        <w:rPr>
          <w:rFonts w:ascii="Calibri" w:hAnsi="Calibri" w:cs="Calibri"/>
          <w:color w:val="000000" w:themeColor="text1"/>
          <w:sz w:val="20"/>
          <w:szCs w:val="20"/>
        </w:rPr>
        <w:t>,</w:t>
      </w:r>
    </w:p>
    <w:p w14:paraId="0AA6EF03" w14:textId="7FE9C68D" w:rsidR="00A82B5D" w:rsidRPr="00FA7F4C" w:rsidRDefault="00950767" w:rsidP="00A82B5D">
      <w:pPr>
        <w:pStyle w:val="Brezrazmikov"/>
        <w:rPr>
          <w:rFonts w:ascii="Calibri" w:hAnsi="Calibri" w:cs="Calibri"/>
          <w:color w:val="000000" w:themeColor="text1"/>
          <w:sz w:val="20"/>
          <w:szCs w:val="20"/>
        </w:rPr>
      </w:pPr>
      <w:r w:rsidRPr="00FA7F4C">
        <w:rPr>
          <w:rFonts w:ascii="Calibri" w:hAnsi="Calibri" w:cs="Calibri"/>
          <w:color w:val="000000" w:themeColor="text1"/>
          <w:sz w:val="20"/>
          <w:szCs w:val="20"/>
        </w:rPr>
        <w:t>–</w:t>
      </w:r>
      <w:r w:rsidR="00A82B5D" w:rsidRPr="00FA7F4C">
        <w:rPr>
          <w:rFonts w:ascii="Calibri" w:hAnsi="Calibri" w:cs="Calibri"/>
          <w:color w:val="000000" w:themeColor="text1"/>
          <w:sz w:val="20"/>
          <w:szCs w:val="20"/>
        </w:rPr>
        <w:t xml:space="preserve"> kako se pripraviti na vožnjo</w:t>
      </w:r>
      <w:r>
        <w:rPr>
          <w:rFonts w:ascii="Calibri" w:hAnsi="Calibri" w:cs="Calibri"/>
          <w:color w:val="000000" w:themeColor="text1"/>
          <w:sz w:val="20"/>
          <w:szCs w:val="20"/>
        </w:rPr>
        <w:t>,</w:t>
      </w:r>
    </w:p>
    <w:p w14:paraId="412BF705" w14:textId="453AF054" w:rsidR="00A82B5D" w:rsidRPr="00FA7F4C" w:rsidRDefault="00950767" w:rsidP="00A82B5D">
      <w:pPr>
        <w:pStyle w:val="Brezrazmikov"/>
        <w:rPr>
          <w:rFonts w:ascii="Calibri" w:hAnsi="Calibri" w:cs="Calibri"/>
          <w:color w:val="000000" w:themeColor="text1"/>
          <w:sz w:val="20"/>
          <w:szCs w:val="20"/>
        </w:rPr>
      </w:pPr>
      <w:r w:rsidRPr="00FA7F4C">
        <w:rPr>
          <w:rFonts w:ascii="Calibri" w:hAnsi="Calibri" w:cs="Calibri"/>
          <w:color w:val="000000" w:themeColor="text1"/>
          <w:sz w:val="20"/>
          <w:szCs w:val="20"/>
        </w:rPr>
        <w:t>–</w:t>
      </w:r>
      <w:r w:rsidR="00A82B5D" w:rsidRPr="00FA7F4C">
        <w:rPr>
          <w:rFonts w:ascii="Calibri" w:hAnsi="Calibri" w:cs="Calibri"/>
          <w:color w:val="000000" w:themeColor="text1"/>
          <w:sz w:val="20"/>
          <w:szCs w:val="20"/>
        </w:rPr>
        <w:t xml:space="preserve"> kako vzdrževati motor in opremo</w:t>
      </w:r>
      <w:r>
        <w:rPr>
          <w:rFonts w:ascii="Calibri" w:hAnsi="Calibri" w:cs="Calibri"/>
          <w:color w:val="000000" w:themeColor="text1"/>
          <w:sz w:val="20"/>
          <w:szCs w:val="20"/>
        </w:rPr>
        <w:t>,</w:t>
      </w:r>
    </w:p>
    <w:p w14:paraId="4EB045BE" w14:textId="68160D29" w:rsidR="00A82B5D" w:rsidRPr="00FA7F4C" w:rsidRDefault="00950767" w:rsidP="00A82B5D">
      <w:pPr>
        <w:pStyle w:val="Brezrazmikov"/>
        <w:rPr>
          <w:rFonts w:ascii="Calibri" w:hAnsi="Calibri" w:cs="Calibri"/>
          <w:color w:val="000000" w:themeColor="text1"/>
          <w:sz w:val="20"/>
          <w:szCs w:val="20"/>
        </w:rPr>
      </w:pPr>
      <w:r w:rsidRPr="00FA7F4C">
        <w:rPr>
          <w:rFonts w:ascii="Calibri" w:hAnsi="Calibri" w:cs="Calibri"/>
          <w:color w:val="000000" w:themeColor="text1"/>
          <w:sz w:val="20"/>
          <w:szCs w:val="20"/>
        </w:rPr>
        <w:t>–</w:t>
      </w:r>
      <w:r w:rsidR="00A82B5D" w:rsidRPr="00FA7F4C">
        <w:rPr>
          <w:rFonts w:ascii="Calibri" w:hAnsi="Calibri" w:cs="Calibri"/>
          <w:color w:val="000000" w:themeColor="text1"/>
          <w:sz w:val="20"/>
          <w:szCs w:val="20"/>
        </w:rPr>
        <w:t xml:space="preserve"> uporab</w:t>
      </w:r>
      <w:r>
        <w:rPr>
          <w:rFonts w:ascii="Calibri" w:hAnsi="Calibri" w:cs="Calibri"/>
          <w:color w:val="000000" w:themeColor="text1"/>
          <w:sz w:val="20"/>
          <w:szCs w:val="20"/>
        </w:rPr>
        <w:t>o</w:t>
      </w:r>
      <w:r w:rsidR="00A82B5D" w:rsidRPr="00FA7F4C">
        <w:rPr>
          <w:rFonts w:ascii="Calibri" w:hAnsi="Calibri" w:cs="Calibri"/>
          <w:color w:val="000000" w:themeColor="text1"/>
          <w:sz w:val="20"/>
          <w:szCs w:val="20"/>
        </w:rPr>
        <w:t xml:space="preserve"> ustrezne zaščitne opreme</w:t>
      </w:r>
      <w:r>
        <w:rPr>
          <w:rFonts w:ascii="Calibri" w:hAnsi="Calibri" w:cs="Calibri"/>
          <w:color w:val="000000" w:themeColor="text1"/>
          <w:sz w:val="20"/>
          <w:szCs w:val="20"/>
        </w:rPr>
        <w:t>.</w:t>
      </w:r>
    </w:p>
    <w:p w14:paraId="5BDF0805" w14:textId="77777777" w:rsidR="0009384C" w:rsidRPr="0009384C" w:rsidRDefault="0009384C" w:rsidP="00A82B5D">
      <w:pPr>
        <w:pStyle w:val="Brezrazmikov"/>
        <w:rPr>
          <w:rFonts w:ascii="Calibri" w:hAnsi="Calibri" w:cs="Calibri"/>
          <w:color w:val="8064A2" w:themeColor="accent4"/>
          <w:sz w:val="20"/>
          <w:szCs w:val="20"/>
        </w:rPr>
      </w:pPr>
    </w:p>
    <w:p w14:paraId="622A675E" w14:textId="1F95D78B" w:rsidR="009F56C2" w:rsidRPr="00CA449C" w:rsidRDefault="009F56C2" w:rsidP="009F56C2">
      <w:pPr>
        <w:shd w:val="clear" w:color="auto" w:fill="FFFFFF"/>
        <w:rPr>
          <w:rFonts w:ascii="Calibri" w:hAnsi="Calibri" w:cs="Calibri"/>
          <w:color w:val="000000" w:themeColor="text1"/>
          <w:sz w:val="20"/>
          <w:szCs w:val="20"/>
        </w:rPr>
      </w:pPr>
      <w:r w:rsidRPr="00CA449C">
        <w:rPr>
          <w:rFonts w:ascii="Calibri" w:hAnsi="Calibri" w:cs="Calibri"/>
          <w:color w:val="000000" w:themeColor="text1"/>
          <w:sz w:val="20"/>
          <w:szCs w:val="20"/>
        </w:rPr>
        <w:t xml:space="preserve">Društvo VITA je izvedlo predavanja v obsegu 24 ur, na OŠ Hinka Smrekarja Ljubljana, OŠ Domžale in OŠ Kranjska </w:t>
      </w:r>
      <w:r w:rsidR="00F139FF">
        <w:rPr>
          <w:rFonts w:ascii="Calibri" w:hAnsi="Calibri" w:cs="Calibri"/>
          <w:color w:val="000000" w:themeColor="text1"/>
          <w:sz w:val="20"/>
          <w:szCs w:val="20"/>
        </w:rPr>
        <w:t>G</w:t>
      </w:r>
      <w:r w:rsidRPr="00CA449C">
        <w:rPr>
          <w:rFonts w:ascii="Calibri" w:hAnsi="Calibri" w:cs="Calibri"/>
          <w:color w:val="000000" w:themeColor="text1"/>
          <w:sz w:val="20"/>
          <w:szCs w:val="20"/>
        </w:rPr>
        <w:t xml:space="preserve">ora. </w:t>
      </w:r>
      <w:r w:rsidR="00F139FF">
        <w:rPr>
          <w:rFonts w:ascii="Calibri" w:hAnsi="Calibri" w:cs="Calibri"/>
          <w:color w:val="000000" w:themeColor="text1"/>
          <w:sz w:val="20"/>
          <w:szCs w:val="20"/>
        </w:rPr>
        <w:t>V</w:t>
      </w:r>
      <w:r w:rsidRPr="00CA449C">
        <w:rPr>
          <w:rFonts w:ascii="Calibri" w:hAnsi="Calibri" w:cs="Calibri"/>
          <w:color w:val="000000" w:themeColor="text1"/>
          <w:sz w:val="20"/>
          <w:szCs w:val="20"/>
        </w:rPr>
        <w:t xml:space="preserve"> projektu so sodelovali tudi invalidi </w:t>
      </w:r>
      <w:r w:rsidR="00F139FF">
        <w:rPr>
          <w:rFonts w:ascii="Calibri" w:hAnsi="Calibri" w:cs="Calibri"/>
          <w:color w:val="000000" w:themeColor="text1"/>
          <w:sz w:val="20"/>
          <w:szCs w:val="20"/>
        </w:rPr>
        <w:t>ter</w:t>
      </w:r>
      <w:r w:rsidRPr="00CA449C">
        <w:rPr>
          <w:rFonts w:ascii="Calibri" w:hAnsi="Calibri" w:cs="Calibri"/>
          <w:color w:val="000000" w:themeColor="text1"/>
          <w:sz w:val="20"/>
          <w:szCs w:val="20"/>
        </w:rPr>
        <w:t xml:space="preserve"> predstavil</w:t>
      </w:r>
      <w:r w:rsidR="00F139FF">
        <w:rPr>
          <w:rFonts w:ascii="Calibri" w:hAnsi="Calibri" w:cs="Calibri"/>
          <w:color w:val="000000" w:themeColor="text1"/>
          <w:sz w:val="20"/>
          <w:szCs w:val="20"/>
        </w:rPr>
        <w:t>i</w:t>
      </w:r>
      <w:r w:rsidRPr="00CA449C">
        <w:rPr>
          <w:rFonts w:ascii="Calibri" w:hAnsi="Calibri" w:cs="Calibri"/>
          <w:color w:val="000000" w:themeColor="text1"/>
          <w:sz w:val="20"/>
          <w:szCs w:val="20"/>
        </w:rPr>
        <w:t xml:space="preserve"> svojo zgodbo</w:t>
      </w:r>
      <w:r w:rsidR="00F139FF">
        <w:rPr>
          <w:rFonts w:ascii="Calibri" w:hAnsi="Calibri" w:cs="Calibri"/>
          <w:color w:val="000000" w:themeColor="text1"/>
          <w:sz w:val="20"/>
          <w:szCs w:val="20"/>
        </w:rPr>
        <w:t>,</w:t>
      </w:r>
      <w:r w:rsidRPr="00CA449C">
        <w:rPr>
          <w:rFonts w:ascii="Calibri" w:hAnsi="Calibri" w:cs="Calibri"/>
          <w:color w:val="000000" w:themeColor="text1"/>
          <w:sz w:val="20"/>
          <w:szCs w:val="20"/>
        </w:rPr>
        <w:t xml:space="preserve"> in sicer o posledicah invalidnosti zaradi uporabe alkohola v cestnem prometu. Ozaveščali so mlade o varnem obnašanju v cestnem prometu in posledicah poškodbe glave.</w:t>
      </w:r>
    </w:p>
    <w:p w14:paraId="3FDAFEEA" w14:textId="77777777" w:rsidR="009F56C2" w:rsidRPr="00CA449C" w:rsidRDefault="009F56C2" w:rsidP="009F56C2">
      <w:pPr>
        <w:shd w:val="clear" w:color="auto" w:fill="FFFFFF"/>
        <w:rPr>
          <w:rFonts w:ascii="Calibri" w:hAnsi="Calibri" w:cs="Calibri"/>
          <w:color w:val="000000" w:themeColor="text1"/>
          <w:sz w:val="20"/>
          <w:szCs w:val="20"/>
        </w:rPr>
      </w:pPr>
    </w:p>
    <w:p w14:paraId="6A9AC892" w14:textId="7943D9D4" w:rsidR="009F56C2" w:rsidRPr="00CA449C" w:rsidRDefault="009F56C2" w:rsidP="009F56C2">
      <w:pPr>
        <w:pStyle w:val="Noga"/>
        <w:rPr>
          <w:rFonts w:ascii="Calibri" w:hAnsi="Calibri"/>
          <w:color w:val="000000" w:themeColor="text1"/>
          <w:sz w:val="20"/>
          <w:szCs w:val="20"/>
        </w:rPr>
      </w:pPr>
      <w:r w:rsidRPr="00CA449C">
        <w:rPr>
          <w:rFonts w:ascii="Calibri" w:hAnsi="Calibri"/>
          <w:color w:val="000000" w:themeColor="text1"/>
          <w:sz w:val="20"/>
          <w:szCs w:val="20"/>
        </w:rPr>
        <w:t>Društvo Varno aktivnih poti je v letu 2017 izvajalo naslednje aktivnosti za otroke</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w:t>
      </w:r>
      <w:r w:rsidR="00F139FF">
        <w:rPr>
          <w:rFonts w:ascii="Calibri" w:hAnsi="Calibri"/>
          <w:color w:val="000000" w:themeColor="text1"/>
          <w:sz w:val="20"/>
          <w:szCs w:val="20"/>
        </w:rPr>
        <w:t>v</w:t>
      </w:r>
      <w:r w:rsidRPr="00CA449C">
        <w:rPr>
          <w:rFonts w:ascii="Calibri" w:hAnsi="Calibri"/>
          <w:color w:val="000000" w:themeColor="text1"/>
          <w:sz w:val="20"/>
          <w:szCs w:val="20"/>
        </w:rPr>
        <w:t xml:space="preserve"> začetku leta so predstavili Šolski potovalni program za Osnovno šolo Podgorje v Slovenj Gradcu. V sklopu programa so izvedli naslednje: ankete »Aktivna pot v šolo«, izdelava potovalnega načrta, predstavitve potovalnega načrta na roditeljskem sestanku, predaja pobud za vzpostavitev varnih poti do osnovne šole na MO Slovenj Gradec – Referat za promet. V marcu so se pripravljali na izvedbo projekta Varne šolske poti na območju osnovne šole Šmartno pri Slovenj Gradcu. Za projekt so pridobili sredstva iz razpisa za NVO Agencije za varnost v prometu. V sklopu projekta so izvajali naslednje: predstavitev projekta na učiteljskem zboru, predstavitve projekta po razredih in pridobivanje sodelujočih učencev </w:t>
      </w:r>
      <w:r w:rsidR="00F139FF">
        <w:rPr>
          <w:rFonts w:ascii="Calibri" w:hAnsi="Calibri"/>
          <w:color w:val="000000" w:themeColor="text1"/>
          <w:sz w:val="20"/>
          <w:szCs w:val="20"/>
        </w:rPr>
        <w:t>v</w:t>
      </w:r>
      <w:r w:rsidRPr="00CA449C">
        <w:rPr>
          <w:rFonts w:ascii="Calibri" w:hAnsi="Calibri"/>
          <w:color w:val="000000" w:themeColor="text1"/>
          <w:sz w:val="20"/>
          <w:szCs w:val="20"/>
        </w:rPr>
        <w:t xml:space="preserve"> projektu, montaža treh anten na kolesarnico </w:t>
      </w:r>
      <w:r w:rsidR="00F139FF">
        <w:rPr>
          <w:rFonts w:ascii="Calibri" w:hAnsi="Calibri"/>
          <w:color w:val="000000" w:themeColor="text1"/>
          <w:sz w:val="20"/>
          <w:szCs w:val="20"/>
        </w:rPr>
        <w:t>in</w:t>
      </w:r>
      <w:r w:rsidRPr="00CA449C">
        <w:rPr>
          <w:rFonts w:ascii="Calibri" w:hAnsi="Calibri"/>
          <w:color w:val="000000" w:themeColor="text1"/>
          <w:sz w:val="20"/>
          <w:szCs w:val="20"/>
        </w:rPr>
        <w:t xml:space="preserve"> montaža tagov na prevozna sredstva </w:t>
      </w:r>
      <w:r w:rsidR="00F139FF">
        <w:rPr>
          <w:rFonts w:ascii="Calibri" w:hAnsi="Calibri"/>
          <w:color w:val="000000" w:themeColor="text1"/>
          <w:sz w:val="20"/>
          <w:szCs w:val="20"/>
        </w:rPr>
        <w:t>ter</w:t>
      </w:r>
      <w:r w:rsidRPr="00CA449C">
        <w:rPr>
          <w:rFonts w:ascii="Calibri" w:hAnsi="Calibri"/>
          <w:color w:val="000000" w:themeColor="text1"/>
          <w:sz w:val="20"/>
          <w:szCs w:val="20"/>
        </w:rPr>
        <w:t xml:space="preserve"> vpis sodelujočih v bazo podatkov, izvedba ankete</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v katerih so starši z učenci opisali pasti kolesarsk</w:t>
      </w:r>
      <w:r w:rsidR="00F139FF">
        <w:rPr>
          <w:rFonts w:ascii="Calibri" w:hAnsi="Calibri"/>
          <w:color w:val="000000" w:themeColor="text1"/>
          <w:sz w:val="20"/>
          <w:szCs w:val="20"/>
        </w:rPr>
        <w:t>e</w:t>
      </w:r>
      <w:r w:rsidRPr="00CA449C">
        <w:rPr>
          <w:rFonts w:ascii="Calibri" w:hAnsi="Calibri"/>
          <w:color w:val="000000" w:themeColor="text1"/>
          <w:sz w:val="20"/>
          <w:szCs w:val="20"/>
        </w:rPr>
        <w:t xml:space="preserve"> infrastruktur</w:t>
      </w:r>
      <w:r w:rsidR="00F139FF">
        <w:rPr>
          <w:rFonts w:ascii="Calibri" w:hAnsi="Calibri"/>
          <w:color w:val="000000" w:themeColor="text1"/>
          <w:sz w:val="20"/>
          <w:szCs w:val="20"/>
        </w:rPr>
        <w:t>e</w:t>
      </w:r>
      <w:r w:rsidRPr="00CA449C">
        <w:rPr>
          <w:rFonts w:ascii="Calibri" w:hAnsi="Calibri"/>
          <w:color w:val="000000" w:themeColor="text1"/>
          <w:sz w:val="20"/>
          <w:szCs w:val="20"/>
        </w:rPr>
        <w:t>, sledenje potovalnih navad in izdelava potovalnega načrta za kolesarjenje do osnovne šole, predaja pobud za izboljšanje kolesarske infrastrukture na MO Slovenj Gradec – Referat za promet, predstavitev potovalnega načrta sodelujočim učencem, podelitev diplom</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na katerih je bilo za vsakega učenca opisano</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koliko poti in kilometrov je prevozil </w:t>
      </w:r>
      <w:r w:rsidR="00F139FF">
        <w:rPr>
          <w:rFonts w:ascii="Calibri" w:hAnsi="Calibri"/>
          <w:color w:val="000000" w:themeColor="text1"/>
          <w:sz w:val="20"/>
          <w:szCs w:val="20"/>
        </w:rPr>
        <w:t>in</w:t>
      </w:r>
      <w:r w:rsidRPr="00CA449C">
        <w:rPr>
          <w:rFonts w:ascii="Calibri" w:hAnsi="Calibri"/>
          <w:color w:val="000000" w:themeColor="text1"/>
          <w:sz w:val="20"/>
          <w:szCs w:val="20"/>
        </w:rPr>
        <w:t xml:space="preserve"> </w:t>
      </w:r>
      <w:r w:rsidR="00F139FF">
        <w:rPr>
          <w:rFonts w:ascii="Calibri" w:hAnsi="Calibri"/>
          <w:color w:val="000000" w:themeColor="text1"/>
          <w:sz w:val="20"/>
          <w:szCs w:val="20"/>
        </w:rPr>
        <w:t xml:space="preserve">za </w:t>
      </w:r>
      <w:r w:rsidRPr="00CA449C">
        <w:rPr>
          <w:rFonts w:ascii="Calibri" w:hAnsi="Calibri"/>
          <w:color w:val="000000" w:themeColor="text1"/>
          <w:sz w:val="20"/>
          <w:szCs w:val="20"/>
        </w:rPr>
        <w:t>koliko C</w:t>
      </w:r>
      <w:r w:rsidR="00F139FF">
        <w:rPr>
          <w:rFonts w:ascii="Calibri" w:hAnsi="Calibri"/>
          <w:color w:val="000000" w:themeColor="text1"/>
          <w:sz w:val="20"/>
          <w:szCs w:val="20"/>
        </w:rPr>
        <w:t>O</w:t>
      </w:r>
      <w:r w:rsidRPr="00CA449C">
        <w:rPr>
          <w:rFonts w:ascii="Calibri" w:hAnsi="Calibri"/>
          <w:color w:val="000000" w:themeColor="text1"/>
          <w:sz w:val="20"/>
          <w:szCs w:val="20"/>
        </w:rPr>
        <w:t>2 je za to olajšal okolje. Nagrajena sta bila dva razreda, tisti</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ki je opravil največ poti</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in tisti</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ki je prevozil največ kilometrov. Pridobili so nagrado v vrednosti 200 </w:t>
      </w:r>
      <w:r w:rsidR="00F139FF">
        <w:rPr>
          <w:rFonts w:ascii="Calibri" w:hAnsi="Calibri"/>
          <w:color w:val="000000" w:themeColor="text1"/>
          <w:sz w:val="20"/>
          <w:szCs w:val="20"/>
        </w:rPr>
        <w:t>EUR</w:t>
      </w:r>
      <w:r w:rsidRPr="00CA449C">
        <w:rPr>
          <w:rFonts w:ascii="Calibri" w:hAnsi="Calibri"/>
          <w:color w:val="000000" w:themeColor="text1"/>
          <w:sz w:val="20"/>
          <w:szCs w:val="20"/>
        </w:rPr>
        <w:t xml:space="preserve">. V okviru ETM pa je potekala izvedba poligonov za skiroje z vsemi pastmi, ki jih srečamo pri vožnji s skirojem (pešci, kolesarji, prehodi za pešce, semaforji, različne cestne podlage itd.), predstavitev potovalnega načrta na OŠ Podgorje. </w:t>
      </w:r>
    </w:p>
    <w:p w14:paraId="55BD1C20" w14:textId="77777777" w:rsidR="00370379" w:rsidRPr="00CA449C" w:rsidRDefault="00370379" w:rsidP="009F56C2">
      <w:pPr>
        <w:pStyle w:val="Noga"/>
        <w:rPr>
          <w:rFonts w:ascii="Calibri" w:hAnsi="Calibri"/>
          <w:color w:val="000000" w:themeColor="text1"/>
          <w:sz w:val="20"/>
          <w:szCs w:val="20"/>
        </w:rPr>
      </w:pPr>
    </w:p>
    <w:p w14:paraId="64153DEA" w14:textId="35541FC2" w:rsidR="00370379" w:rsidRPr="00CA449C" w:rsidRDefault="001304AE" w:rsidP="00370379">
      <w:pPr>
        <w:rPr>
          <w:rFonts w:ascii="Calibri" w:hAnsi="Calibri"/>
          <w:color w:val="000000" w:themeColor="text1"/>
          <w:sz w:val="20"/>
          <w:szCs w:val="20"/>
        </w:rPr>
      </w:pPr>
      <w:r w:rsidRPr="00CA449C">
        <w:rPr>
          <w:rFonts w:ascii="Calibri" w:hAnsi="Calibri"/>
          <w:color w:val="000000" w:themeColor="text1"/>
          <w:sz w:val="20"/>
          <w:szCs w:val="20"/>
        </w:rPr>
        <w:t>Združenje</w:t>
      </w:r>
      <w:r w:rsidR="00370379" w:rsidRPr="00CA449C">
        <w:rPr>
          <w:rFonts w:ascii="Calibri" w:hAnsi="Calibri"/>
          <w:color w:val="000000" w:themeColor="text1"/>
          <w:sz w:val="20"/>
          <w:szCs w:val="20"/>
        </w:rPr>
        <w:t xml:space="preserve"> Drogart je v 2017 izvajalo projekt Prestavi na OFF! Projekt Prestavi na OFF! so leta 2017 zasnovali in izvedli z namenom, da bi pomagali zmanjšati število prometnih nesreč zaradi vožnje kolesa z uporabo elektronskih naprav (predvsem slušalk), ki zmanjšujejo slušno ter vidno zaznavanje kolesarjev in otežujejo upravljanje kolesa. S projektom smo želeli tudi ozavestiti javnost (predvsem pa mlade), da je kolesarjenje s slušalkami nevarno in tudi kaznivo. Izvedbo projekta je sofinancirala AVP.</w:t>
      </w:r>
    </w:p>
    <w:p w14:paraId="77531A42" w14:textId="77777777" w:rsidR="001304AE" w:rsidRPr="00CA449C" w:rsidRDefault="001304AE" w:rsidP="001304AE">
      <w:pPr>
        <w:rPr>
          <w:rFonts w:ascii="Calibri" w:hAnsi="Calibri"/>
          <w:color w:val="000000" w:themeColor="text1"/>
          <w:sz w:val="20"/>
          <w:szCs w:val="20"/>
        </w:rPr>
      </w:pPr>
    </w:p>
    <w:p w14:paraId="56A924A0" w14:textId="69FB6C5B" w:rsidR="001304AE" w:rsidRPr="00CA449C" w:rsidRDefault="001304AE" w:rsidP="001304AE">
      <w:pPr>
        <w:rPr>
          <w:rFonts w:ascii="Calibri" w:hAnsi="Calibri"/>
          <w:color w:val="000000" w:themeColor="text1"/>
          <w:sz w:val="20"/>
          <w:szCs w:val="20"/>
        </w:rPr>
      </w:pPr>
      <w:r w:rsidRPr="00CA449C">
        <w:rPr>
          <w:rFonts w:ascii="Calibri" w:hAnsi="Calibri"/>
          <w:color w:val="000000" w:themeColor="text1"/>
          <w:sz w:val="20"/>
          <w:szCs w:val="20"/>
        </w:rPr>
        <w:t xml:space="preserve">Združenje Drogart je v letu 2017 izvedlo aktivnosti s področja prometne varnosti in alkohola, to </w:t>
      </w:r>
      <w:r w:rsidR="00A2429E">
        <w:rPr>
          <w:rFonts w:ascii="Calibri" w:hAnsi="Calibri"/>
          <w:color w:val="000000" w:themeColor="text1"/>
          <w:sz w:val="20"/>
          <w:szCs w:val="20"/>
        </w:rPr>
        <w:t>sta</w:t>
      </w:r>
      <w:r w:rsidRPr="00CA449C">
        <w:rPr>
          <w:rFonts w:ascii="Calibri" w:hAnsi="Calibri"/>
          <w:color w:val="000000" w:themeColor="text1"/>
          <w:sz w:val="20"/>
          <w:szCs w:val="20"/>
        </w:rPr>
        <w:t xml:space="preserve"> </w:t>
      </w:r>
      <w:r w:rsidR="00F139FF">
        <w:rPr>
          <w:rFonts w:ascii="Calibri" w:hAnsi="Calibri"/>
          <w:color w:val="000000" w:themeColor="text1"/>
          <w:sz w:val="20"/>
          <w:szCs w:val="20"/>
        </w:rPr>
        <w:t>p</w:t>
      </w:r>
      <w:r w:rsidRPr="00CA449C">
        <w:rPr>
          <w:rFonts w:ascii="Calibri" w:hAnsi="Calibri"/>
          <w:color w:val="000000" w:themeColor="text1"/>
          <w:sz w:val="20"/>
          <w:szCs w:val="20"/>
        </w:rPr>
        <w:t xml:space="preserve">rojekt After taxi in </w:t>
      </w:r>
      <w:r w:rsidR="00F139FF">
        <w:rPr>
          <w:rFonts w:ascii="Calibri" w:hAnsi="Calibri"/>
          <w:color w:val="000000" w:themeColor="text1"/>
          <w:sz w:val="20"/>
          <w:szCs w:val="20"/>
        </w:rPr>
        <w:t>p</w:t>
      </w:r>
      <w:r w:rsidRPr="00CA449C">
        <w:rPr>
          <w:rFonts w:ascii="Calibri" w:hAnsi="Calibri"/>
          <w:color w:val="000000" w:themeColor="text1"/>
          <w:sz w:val="20"/>
          <w:szCs w:val="20"/>
        </w:rPr>
        <w:t xml:space="preserve">rogram Izberi sam. After taxi je inovativen projekt, namenjen informiranju in ozaveščanju javnosti (predvsem mladih) o vplivu alkohola na sposobnosti za vožnjo ter o pomenu načrtovanja varne poti z zabave domov, spodbujanju k odgovornemu ravnanju in načrtovanju varnega povratka z zabave domov, zagotavljanju subvencioniranih taksi prevozov z zabav v nočnem času. Projekt v Ljubljani in okolici ob sofinanciranju MOL uspešno izvajajo že od leta 2010, v letih 2016 in 2017 pa so ozaveščevalne aktivnosti s pomočjo sofinanciranja AVP prenesli na državno raven. V klubih in na odprtih javnih prostorih so v sklopu programa Izberi sam informirali mlade o nevarnostih vožnje pod vplivom alkohola ter delili informativne/preventivne materiale na temo nezdružljivosti vožnje in uporabe psihoaktivnih snovi s sporočilom »Furaš 0,0?«. Ob zaključku prireditev/zabav so obiskovalcem omogočali preverjanje vsebnosti alkohola v izdihanem zraku z alkotestom, uporabnike pa so informirali tudi o varnih načinih povratka z zabave domov. Opravljenih je bilo 429 preizkusov z alkotestom. Sodelovali so tudi s </w:t>
      </w:r>
      <w:r w:rsidR="00F139FF">
        <w:rPr>
          <w:rFonts w:ascii="Calibri" w:hAnsi="Calibri"/>
          <w:color w:val="000000" w:themeColor="text1"/>
          <w:sz w:val="20"/>
          <w:szCs w:val="20"/>
        </w:rPr>
        <w:t>p</w:t>
      </w:r>
      <w:r w:rsidRPr="00CA449C">
        <w:rPr>
          <w:rFonts w:ascii="Calibri" w:hAnsi="Calibri"/>
          <w:color w:val="000000" w:themeColor="text1"/>
          <w:sz w:val="20"/>
          <w:szCs w:val="20"/>
        </w:rPr>
        <w:t>olicijo</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in sicer pri poostrenih nadzorih prometa (</w:t>
      </w:r>
      <w:r w:rsidR="00F139FF">
        <w:rPr>
          <w:rFonts w:ascii="Calibri" w:hAnsi="Calibri"/>
          <w:color w:val="000000" w:themeColor="text1"/>
          <w:sz w:val="20"/>
          <w:szCs w:val="20"/>
        </w:rPr>
        <w:t>deset</w:t>
      </w:r>
      <w:r w:rsidRPr="00CA449C">
        <w:rPr>
          <w:rFonts w:ascii="Calibri" w:hAnsi="Calibri"/>
          <w:color w:val="000000" w:themeColor="text1"/>
          <w:sz w:val="20"/>
          <w:szCs w:val="20"/>
        </w:rPr>
        <w:t xml:space="preserve"> akcij). Informatorji so ustavljenim voznikom delili informativni material na temo alkohola in vožnje ter voznike, ki so napihali 0,0, nagradili z obeskom za ključe »Furam 0,0«. Z omenjenimi akcijami smo sodelovali tudi v preventivni akciji »0,0 šofer – trezna odločitev«. Izvedli so tudi dve specifični akciji na temo psihoaktivnih snovi in vožnje</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v sodelovanju z AVP so na Ritmu mladosti, 8.12. 2017, obiskovalce prireditve na interaktiven način (alkotest, kviz) o</w:t>
      </w:r>
      <w:r w:rsidR="00F139FF">
        <w:rPr>
          <w:rFonts w:ascii="Calibri" w:hAnsi="Calibri"/>
          <w:color w:val="000000" w:themeColor="text1"/>
          <w:sz w:val="20"/>
          <w:szCs w:val="20"/>
        </w:rPr>
        <w:t>za</w:t>
      </w:r>
      <w:r w:rsidRPr="00CA449C">
        <w:rPr>
          <w:rFonts w:ascii="Calibri" w:hAnsi="Calibri"/>
          <w:color w:val="000000" w:themeColor="text1"/>
          <w:sz w:val="20"/>
          <w:szCs w:val="20"/>
        </w:rPr>
        <w:t>veščali o nevarnosti vožnje pod vplivom alkohola in drog ter 22. 9. 2017 so v okviru Evropskega tedna mobilnosti v Mariboru izvajali informativno igro »</w:t>
      </w:r>
      <w:r w:rsidR="00F139FF">
        <w:rPr>
          <w:rFonts w:ascii="Calibri" w:hAnsi="Calibri"/>
          <w:color w:val="000000" w:themeColor="text1"/>
          <w:sz w:val="20"/>
          <w:szCs w:val="20"/>
        </w:rPr>
        <w:t>š</w:t>
      </w:r>
      <w:r w:rsidRPr="00CA449C">
        <w:rPr>
          <w:rFonts w:ascii="Calibri" w:hAnsi="Calibri"/>
          <w:color w:val="000000" w:themeColor="text1"/>
          <w:sz w:val="20"/>
          <w:szCs w:val="20"/>
        </w:rPr>
        <w:t>ofer</w:t>
      </w:r>
      <w:r w:rsidR="00F139FF">
        <w:rPr>
          <w:rFonts w:ascii="Calibri" w:hAnsi="Calibri"/>
          <w:color w:val="000000" w:themeColor="text1"/>
          <w:sz w:val="20"/>
          <w:szCs w:val="20"/>
        </w:rPr>
        <w:t>,</w:t>
      </w:r>
      <w:r w:rsidRPr="00CA449C">
        <w:rPr>
          <w:rFonts w:ascii="Calibri" w:hAnsi="Calibri"/>
          <w:color w:val="000000" w:themeColor="text1"/>
          <w:sz w:val="20"/>
          <w:szCs w:val="20"/>
        </w:rPr>
        <w:t xml:space="preserve"> ne jezi se«. Mobilna aplikacija Furam 0,0, ki nudi informativen izračun alkohola v izdihanem zraku, je bila ob koncu leta 2017 naložena na 548 mobilnih napravah. Ozaveščanje o nevarnosti vožnje pod vplivom alkohola in drugih psihoaktivnih snovi je potekalo tudi prek spletne strani, Facebook profila, letakov in plakatov ter drugih kanalov.</w:t>
      </w:r>
    </w:p>
    <w:p w14:paraId="4F0D7E00" w14:textId="77777777" w:rsidR="009F56C2" w:rsidRPr="00CA449C" w:rsidRDefault="009F56C2" w:rsidP="009F56C2">
      <w:pPr>
        <w:pStyle w:val="Noga"/>
        <w:rPr>
          <w:rFonts w:ascii="Calibri" w:hAnsi="Calibri"/>
          <w:color w:val="000000" w:themeColor="text1"/>
          <w:sz w:val="20"/>
          <w:szCs w:val="20"/>
        </w:rPr>
      </w:pPr>
    </w:p>
    <w:p w14:paraId="5F445FC2" w14:textId="00A383DA" w:rsidR="000D288D" w:rsidRPr="00CA449C" w:rsidRDefault="000D288D" w:rsidP="000D288D">
      <w:pPr>
        <w:rPr>
          <w:rFonts w:ascii="Calibri" w:hAnsi="Calibri"/>
          <w:color w:val="000000" w:themeColor="text1"/>
          <w:sz w:val="20"/>
          <w:szCs w:val="20"/>
        </w:rPr>
      </w:pPr>
      <w:r w:rsidRPr="00CA449C">
        <w:rPr>
          <w:rFonts w:ascii="Calibri" w:hAnsi="Calibri"/>
          <w:color w:val="000000" w:themeColor="text1"/>
          <w:sz w:val="20"/>
          <w:szCs w:val="20"/>
        </w:rPr>
        <w:t xml:space="preserve">Inštitut za raziskave in razvoj Utrip je izdal publikacijo </w:t>
      </w:r>
      <w:r w:rsidRPr="004436AD">
        <w:rPr>
          <w:rFonts w:ascii="Calibri" w:hAnsi="Calibri"/>
          <w:i/>
          <w:color w:val="000000" w:themeColor="text1"/>
          <w:sz w:val="20"/>
          <w:szCs w:val="20"/>
        </w:rPr>
        <w:t>Smernice in priporočila za preventivno delo na področju vožnje pod vplivom alkohola</w:t>
      </w:r>
      <w:r w:rsidRPr="00CA449C">
        <w:rPr>
          <w:rFonts w:ascii="Calibri" w:hAnsi="Calibri"/>
          <w:color w:val="000000" w:themeColor="text1"/>
          <w:sz w:val="20"/>
          <w:szCs w:val="20"/>
        </w:rPr>
        <w:t>. V sklopu projekta so izvedli obsežen pregled relevantne strokovne literature, tako da dokument temelji na verodostojnih znanstvenih dognanjih in splošnih preventivnih standardih. Publikacija je namenjena zlasti tistim ustanovam in programom, ki se ukvarjajo z varnostjo v cestnem prometu, in še posebej tistim, ki delujejo na področju preprečevanja vožnje pod vplivom alkohola. Novembra 2017 so s pomočjo sofinanciranja Ministrstva za zdravje v sklopu programa »Preventivna platforma« smernice in priporočila natisnili v 250 izvodih in izvedli ustrezno promocijo publikacije, zlasti pri pristojnih ministrstvih in Javni agenciji Republike Slovenije za varnost prometa (AVP) ter drugih ustanovah in organizacijah, ki se ukvarjajo s področjem varnosti v cestnem prometu (zlasti s preventivo). Projekt je sofinancirala AVP. Promocijske aktivnosti se bodo nadaljevale tudi v letu 2018.</w:t>
      </w:r>
    </w:p>
    <w:p w14:paraId="5DF03CC6" w14:textId="77777777" w:rsidR="000D288D" w:rsidRPr="00CA449C" w:rsidRDefault="000D288D" w:rsidP="000D288D">
      <w:pPr>
        <w:rPr>
          <w:rFonts w:ascii="Calibri" w:hAnsi="Calibri"/>
          <w:color w:val="000000" w:themeColor="text1"/>
          <w:sz w:val="20"/>
          <w:szCs w:val="20"/>
        </w:rPr>
      </w:pPr>
    </w:p>
    <w:p w14:paraId="2B48A41C" w14:textId="49F4A438" w:rsidR="000D288D" w:rsidRPr="00CA449C" w:rsidRDefault="000D288D" w:rsidP="000D288D">
      <w:pPr>
        <w:rPr>
          <w:rFonts w:ascii="Calibri" w:hAnsi="Calibri"/>
          <w:bCs/>
          <w:color w:val="000000" w:themeColor="text1"/>
          <w:sz w:val="20"/>
          <w:szCs w:val="20"/>
        </w:rPr>
      </w:pPr>
      <w:r w:rsidRPr="00CA449C">
        <w:rPr>
          <w:rFonts w:ascii="Calibri" w:hAnsi="Calibri"/>
          <w:bCs/>
          <w:color w:val="000000" w:themeColor="text1"/>
          <w:sz w:val="20"/>
          <w:szCs w:val="20"/>
        </w:rPr>
        <w:t>Ljubljanska kolesarska mreža, društvo za vzpodbujanje kolesarjenja in trajnostnega prometa (LKM)</w:t>
      </w:r>
      <w:r w:rsidR="00A2429E">
        <w:rPr>
          <w:rFonts w:ascii="Calibri" w:hAnsi="Calibri"/>
          <w:bCs/>
          <w:color w:val="000000" w:themeColor="text1"/>
          <w:sz w:val="20"/>
          <w:szCs w:val="20"/>
        </w:rPr>
        <w:t>,</w:t>
      </w:r>
      <w:r w:rsidRPr="00CA449C">
        <w:rPr>
          <w:rFonts w:ascii="Calibri" w:hAnsi="Calibri"/>
          <w:bCs/>
          <w:color w:val="000000" w:themeColor="text1"/>
          <w:sz w:val="20"/>
          <w:szCs w:val="20"/>
        </w:rPr>
        <w:t xml:space="preserve"> je v letu 2017 na področju varnosti kolesarjev izvedla, nadaljevala ali pričela izvaja</w:t>
      </w:r>
      <w:r w:rsidR="00F139FF">
        <w:rPr>
          <w:rFonts w:ascii="Calibri" w:hAnsi="Calibri"/>
          <w:bCs/>
          <w:color w:val="000000" w:themeColor="text1"/>
          <w:sz w:val="20"/>
          <w:szCs w:val="20"/>
        </w:rPr>
        <w:t>ti</w:t>
      </w:r>
      <w:r w:rsidRPr="00CA449C">
        <w:rPr>
          <w:rFonts w:ascii="Calibri" w:hAnsi="Calibri"/>
          <w:bCs/>
          <w:color w:val="000000" w:themeColor="text1"/>
          <w:sz w:val="20"/>
          <w:szCs w:val="20"/>
        </w:rPr>
        <w:t xml:space="preserve"> več aktivnosti. V okviru programa mentoriranje za NVO-je je pod vodstvom Pravno-informacijskega centra nevladnih organizacij pripravila dokument </w:t>
      </w:r>
      <w:r w:rsidRPr="004436AD">
        <w:rPr>
          <w:rFonts w:ascii="Calibri" w:hAnsi="Calibri"/>
          <w:bCs/>
          <w:i/>
          <w:color w:val="000000" w:themeColor="text1"/>
          <w:sz w:val="20"/>
          <w:szCs w:val="20"/>
        </w:rPr>
        <w:t>Območje omejene hitrosti 30 km/h v razširjenem mestnem jedru Ljubljane: analiza stanja in možnosti uvedbe</w:t>
      </w:r>
      <w:r w:rsidRPr="00CA449C">
        <w:rPr>
          <w:rFonts w:ascii="Calibri" w:hAnsi="Calibri"/>
          <w:bCs/>
          <w:color w:val="000000" w:themeColor="text1"/>
          <w:sz w:val="20"/>
          <w:szCs w:val="20"/>
        </w:rPr>
        <w:t xml:space="preserve">. Namen te analize je identifikacija ukrepov, potrebnih za razširitev mreže območij omejene hitrosti 30 km/h v širšem mestnem jedru. Prvi del analize predstavlja opis zdajšnjega stanja, problematike in dosedanjih prizadevanj. V nadaljevanju so predstavljeni pomembni strateški dokumenti, ki podpirajo širitev območij omejene hitrosti in relevanten normativni okvir. Na njihovi podlagi so na koncu oblikovani konkretni predlogi ukrepov, ki bi bili potrebni, da se tako območje vzpostavi. V projektu zbiranja podatkov o kritičnih mestih na območju MOL (»Pasti za kolesarje«) so razširili in posodobili obstoječo bazo podatkov, ki so jo iz tabelarne oblike prenesli v do uporabnikov prijaznejšo kartografsko obliko. V okviru Kolesarskih predavanj so 13. januarja 2017 v Okoljskem centru gostili Majo Baloh, ki je predstavila magistrsko nalogo </w:t>
      </w:r>
      <w:r w:rsidRPr="004436AD">
        <w:rPr>
          <w:rFonts w:ascii="Calibri" w:hAnsi="Calibri"/>
          <w:bCs/>
          <w:i/>
          <w:color w:val="000000" w:themeColor="text1"/>
          <w:sz w:val="20"/>
          <w:szCs w:val="20"/>
        </w:rPr>
        <w:t>Načrtovanje kolesarskih povezav Mestne občine Ljubljana z njenim zaledjem za dnevne migracije</w:t>
      </w:r>
      <w:r w:rsidRPr="00CA449C">
        <w:rPr>
          <w:rFonts w:ascii="Calibri" w:hAnsi="Calibri"/>
          <w:bCs/>
          <w:color w:val="000000" w:themeColor="text1"/>
          <w:sz w:val="20"/>
          <w:szCs w:val="20"/>
        </w:rPr>
        <w:t xml:space="preserve">. Predavateljica je predstavila obstoječe stanje medkrajevnih kolesarskih povezav Ljubljane s pomembnimi sosednjimi mesti in naselji ter opozorila na potrebne izboljšave, ki bi prebivalcem Ljubljanske urbane regije omogočile sodobno, prijazno in varno medkrajevno kolesarsko infrastrukturo. V aprilu in juniju so v </w:t>
      </w:r>
      <w:r w:rsidR="0096758D">
        <w:rPr>
          <w:rFonts w:ascii="Calibri" w:hAnsi="Calibri"/>
          <w:bCs/>
          <w:color w:val="000000" w:themeColor="text1"/>
          <w:sz w:val="20"/>
          <w:szCs w:val="20"/>
        </w:rPr>
        <w:t>v</w:t>
      </w:r>
      <w:r w:rsidRPr="00CA449C">
        <w:rPr>
          <w:rFonts w:ascii="Calibri" w:hAnsi="Calibri"/>
          <w:bCs/>
          <w:color w:val="000000" w:themeColor="text1"/>
          <w:sz w:val="20"/>
          <w:szCs w:val="20"/>
        </w:rPr>
        <w:t xml:space="preserve">ečgeneracijskem centru Skupna </w:t>
      </w:r>
      <w:r w:rsidR="0096758D">
        <w:rPr>
          <w:rFonts w:ascii="Calibri" w:hAnsi="Calibri"/>
          <w:bCs/>
          <w:color w:val="000000" w:themeColor="text1"/>
          <w:sz w:val="20"/>
          <w:szCs w:val="20"/>
        </w:rPr>
        <w:t>t</w:t>
      </w:r>
      <w:r w:rsidRPr="00CA449C">
        <w:rPr>
          <w:rFonts w:ascii="Calibri" w:hAnsi="Calibri"/>
          <w:bCs/>
          <w:color w:val="000000" w:themeColor="text1"/>
          <w:sz w:val="20"/>
          <w:szCs w:val="20"/>
        </w:rPr>
        <w:t>očka v Mostah organizirali predavanje »Kolesarjenje kot zdrav življen</w:t>
      </w:r>
      <w:r w:rsidR="00A2429E">
        <w:rPr>
          <w:rFonts w:ascii="Calibri" w:hAnsi="Calibri"/>
          <w:bCs/>
          <w:color w:val="000000" w:themeColor="text1"/>
          <w:sz w:val="20"/>
          <w:szCs w:val="20"/>
        </w:rPr>
        <w:t>j</w:t>
      </w:r>
      <w:r w:rsidRPr="00CA449C">
        <w:rPr>
          <w:rFonts w:ascii="Calibri" w:hAnsi="Calibri"/>
          <w:bCs/>
          <w:color w:val="000000" w:themeColor="text1"/>
          <w:sz w:val="20"/>
          <w:szCs w:val="20"/>
        </w:rPr>
        <w:t>ski slog«, k</w:t>
      </w:r>
      <w:r w:rsidR="0096758D">
        <w:rPr>
          <w:rFonts w:ascii="Calibri" w:hAnsi="Calibri"/>
          <w:bCs/>
          <w:color w:val="000000" w:themeColor="text1"/>
          <w:sz w:val="20"/>
          <w:szCs w:val="20"/>
        </w:rPr>
        <w:t>i ga</w:t>
      </w:r>
      <w:r w:rsidRPr="00CA449C">
        <w:rPr>
          <w:rFonts w:ascii="Calibri" w:hAnsi="Calibri"/>
          <w:bCs/>
          <w:color w:val="000000" w:themeColor="text1"/>
          <w:sz w:val="20"/>
          <w:szCs w:val="20"/>
        </w:rPr>
        <w:t xml:space="preserve"> je izvedla Andrea Backović</w:t>
      </w:r>
      <w:r w:rsidR="0096758D">
        <w:rPr>
          <w:rFonts w:ascii="Calibri" w:hAnsi="Calibri"/>
          <w:bCs/>
          <w:color w:val="000000" w:themeColor="text1"/>
          <w:sz w:val="20"/>
          <w:szCs w:val="20"/>
        </w:rPr>
        <w:t>,</w:t>
      </w:r>
      <w:r w:rsidRPr="00CA449C">
        <w:rPr>
          <w:rFonts w:ascii="Calibri" w:hAnsi="Calibri"/>
          <w:bCs/>
          <w:color w:val="000000" w:themeColor="text1"/>
          <w:sz w:val="20"/>
          <w:szCs w:val="20"/>
        </w:rPr>
        <w:t xml:space="preserve"> višja svetovalka Nacionalnega inštituta za javno zdravje. Predavateljica je udeležence tečaja seznanila s koristnostjo rednega kolesarjenja za starejše, pa tudi s potrebnimi previdnostnimi ukrepi in omejitvami, ki zadevajo varnost v cestnem prometu. V okviru tedna mobilnosti so 22. septembra uspešno izvedli kolesarsko parado z namenom opozoriti mestne prometne in politične odločevalce na prometnovarnostno problematiko t.</w:t>
      </w:r>
      <w:r w:rsidR="0096758D">
        <w:rPr>
          <w:rFonts w:ascii="Calibri" w:hAnsi="Calibri"/>
          <w:bCs/>
          <w:color w:val="000000" w:themeColor="text1"/>
          <w:sz w:val="20"/>
          <w:szCs w:val="20"/>
        </w:rPr>
        <w:t xml:space="preserve"> </w:t>
      </w:r>
      <w:r w:rsidRPr="00CA449C">
        <w:rPr>
          <w:rFonts w:ascii="Calibri" w:hAnsi="Calibri"/>
          <w:bCs/>
          <w:color w:val="000000" w:themeColor="text1"/>
          <w:sz w:val="20"/>
          <w:szCs w:val="20"/>
        </w:rPr>
        <w:t xml:space="preserve">i. notranjega mestnega obroča za kolesarje. Za promocijo dogodka so natisnili tudi letak. Dogodka se je udeležilo okrog </w:t>
      </w:r>
      <w:r w:rsidR="0096758D">
        <w:rPr>
          <w:rFonts w:ascii="Calibri" w:hAnsi="Calibri"/>
          <w:bCs/>
          <w:color w:val="000000" w:themeColor="text1"/>
          <w:sz w:val="20"/>
          <w:szCs w:val="20"/>
        </w:rPr>
        <w:t>trideset</w:t>
      </w:r>
      <w:r w:rsidRPr="00CA449C">
        <w:rPr>
          <w:rFonts w:ascii="Calibri" w:hAnsi="Calibri"/>
          <w:bCs/>
          <w:color w:val="000000" w:themeColor="text1"/>
          <w:sz w:val="20"/>
          <w:szCs w:val="20"/>
        </w:rPr>
        <w:t xml:space="preserve"> kolesarjev, o dogodku je bil posnet tudi video. Dogodek so vključili in registrirali v sklopu aktivnosti projekta Edwards. LKM je leta 2017 postala članica Road safety Charter, najširše platforme evropskih civilnih iniciativ na področju varnosti v cestnem prometu. </w:t>
      </w:r>
    </w:p>
    <w:p w14:paraId="3A814FDC" w14:textId="77777777" w:rsidR="00086D83" w:rsidRDefault="00086D83" w:rsidP="000D288D">
      <w:pPr>
        <w:rPr>
          <w:rFonts w:ascii="Calibri" w:hAnsi="Calibri"/>
          <w:bCs/>
          <w:color w:val="8064A2" w:themeColor="accent4"/>
          <w:sz w:val="20"/>
          <w:szCs w:val="20"/>
        </w:rPr>
      </w:pPr>
    </w:p>
    <w:p w14:paraId="018EF491" w14:textId="55F166A9" w:rsidR="00F82307" w:rsidRPr="00B16853" w:rsidRDefault="009500EE" w:rsidP="00AD21FD">
      <w:pPr>
        <w:pStyle w:val="Naslov2"/>
      </w:pPr>
      <w:bookmarkStart w:id="225" w:name="_Toc512412924"/>
      <w:r>
        <w:t>4.13</w:t>
      </w:r>
      <w:r w:rsidR="00F82307" w:rsidRPr="00B16853">
        <w:t xml:space="preserve"> DRUŽBENO ODGOVORNA IN </w:t>
      </w:r>
      <w:r w:rsidR="00786E6B">
        <w:t>DRUGA</w:t>
      </w:r>
      <w:r w:rsidR="00F82307" w:rsidRPr="00B16853">
        <w:t xml:space="preserve"> PODJETJA NA PODROČJU VARNOSTI CESTNEGA PROMETA</w:t>
      </w:r>
      <w:bookmarkEnd w:id="225"/>
    </w:p>
    <w:p w14:paraId="644901F7" w14:textId="77777777" w:rsidR="00AD21FD" w:rsidRPr="00B16853" w:rsidRDefault="00AD21FD" w:rsidP="00AD21FD"/>
    <w:p w14:paraId="5FDD4FC6" w14:textId="3AC192C7" w:rsidR="002B54A6" w:rsidRPr="00B16853" w:rsidRDefault="002B54A6" w:rsidP="00F82307">
      <w:pPr>
        <w:autoSpaceDE w:val="0"/>
        <w:autoSpaceDN w:val="0"/>
        <w:adjustRightInd w:val="0"/>
        <w:rPr>
          <w:rFonts w:ascii="Calibri" w:hAnsi="Calibri" w:cs="Calibri"/>
          <w:b/>
          <w:i/>
          <w:color w:val="1F497D"/>
          <w:sz w:val="20"/>
          <w:szCs w:val="20"/>
        </w:rPr>
      </w:pPr>
      <w:r w:rsidRPr="00B16853">
        <w:rPr>
          <w:rFonts w:ascii="Calibri" w:hAnsi="Calibri" w:cs="Calibri"/>
          <w:b/>
          <w:i/>
          <w:color w:val="1F497D"/>
          <w:sz w:val="20"/>
          <w:szCs w:val="20"/>
          <w:lang w:eastAsia="sl-SI"/>
        </w:rPr>
        <w:t xml:space="preserve">CILJ: </w:t>
      </w:r>
      <w:r w:rsidRPr="00B16853">
        <w:rPr>
          <w:rFonts w:ascii="Calibri" w:hAnsi="Calibri" w:cs="Calibri"/>
          <w:b/>
          <w:i/>
          <w:color w:val="1F497D"/>
          <w:sz w:val="20"/>
          <w:szCs w:val="20"/>
        </w:rPr>
        <w:t>50</w:t>
      </w:r>
      <w:r w:rsidR="00AF3AC9">
        <w:rPr>
          <w:rFonts w:ascii="Calibri" w:hAnsi="Calibri" w:cs="Calibri"/>
          <w:b/>
          <w:i/>
          <w:color w:val="1F497D"/>
          <w:sz w:val="20"/>
          <w:szCs w:val="20"/>
        </w:rPr>
        <w:t>-odstotno</w:t>
      </w:r>
      <w:r w:rsidRPr="00B16853">
        <w:rPr>
          <w:rFonts w:ascii="Calibri" w:hAnsi="Calibri" w:cs="Calibri"/>
          <w:b/>
          <w:i/>
          <w:color w:val="1F497D"/>
          <w:sz w:val="20"/>
          <w:szCs w:val="20"/>
        </w:rPr>
        <w:t xml:space="preserve"> zmanjšanje števila žrtev zaradi posledic nesreč med delovnim časom</w:t>
      </w:r>
    </w:p>
    <w:p w14:paraId="484A4B93" w14:textId="2F28B263" w:rsidR="00CC6EE8" w:rsidRPr="00B16853" w:rsidRDefault="00CC6EE8" w:rsidP="00F82307">
      <w:pPr>
        <w:autoSpaceDE w:val="0"/>
        <w:autoSpaceDN w:val="0"/>
        <w:adjustRightInd w:val="0"/>
        <w:rPr>
          <w:rFonts w:ascii="Calibri" w:hAnsi="Calibri" w:cs="Calibri"/>
          <w:b/>
          <w:i/>
          <w:color w:val="1F497D"/>
          <w:sz w:val="20"/>
          <w:szCs w:val="20"/>
        </w:rPr>
      </w:pPr>
      <w:r w:rsidRPr="00B16853">
        <w:rPr>
          <w:rFonts w:ascii="Calibri" w:hAnsi="Calibri" w:cs="Calibri"/>
          <w:b/>
          <w:i/>
          <w:color w:val="1F497D"/>
          <w:sz w:val="20"/>
          <w:szCs w:val="20"/>
        </w:rPr>
        <w:t>Nosilec: AVP</w:t>
      </w:r>
    </w:p>
    <w:p w14:paraId="65422EC7" w14:textId="77777777" w:rsidR="00AD21FD" w:rsidRPr="00B16853" w:rsidRDefault="00AD21FD" w:rsidP="00F82307">
      <w:pPr>
        <w:autoSpaceDE w:val="0"/>
        <w:autoSpaceDN w:val="0"/>
        <w:adjustRightInd w:val="0"/>
        <w:rPr>
          <w:rFonts w:ascii="Calibri" w:hAnsi="Calibri" w:cs="Calibri"/>
          <w:b/>
          <w:i/>
          <w:color w:val="1F497D"/>
          <w:sz w:val="20"/>
          <w:szCs w:val="20"/>
          <w:lang w:eastAsia="sl-SI"/>
        </w:rPr>
      </w:pPr>
    </w:p>
    <w:p w14:paraId="3709631B" w14:textId="4E0D07E1" w:rsidR="00F81574" w:rsidRPr="00B16853" w:rsidRDefault="00334EAD" w:rsidP="00086D83">
      <w:pPr>
        <w:autoSpaceDE w:val="0"/>
        <w:autoSpaceDN w:val="0"/>
        <w:adjustRightInd w:val="0"/>
        <w:rPr>
          <w:rFonts w:ascii="Calibri" w:hAnsi="Calibri" w:cs="Calibri"/>
          <w:sz w:val="20"/>
          <w:szCs w:val="20"/>
          <w:lang w:eastAsia="sl-SI"/>
        </w:rPr>
      </w:pPr>
      <w:r w:rsidRPr="00B16853">
        <w:rPr>
          <w:rFonts w:ascii="Calibri" w:hAnsi="Calibri" w:cs="Calibri"/>
          <w:sz w:val="20"/>
          <w:szCs w:val="20"/>
          <w:lang w:eastAsia="sl-SI"/>
        </w:rPr>
        <w:t xml:space="preserve">Za zagotavljanje prometne varnosti </w:t>
      </w:r>
      <w:r w:rsidR="002B6645" w:rsidRPr="00B16853">
        <w:rPr>
          <w:rFonts w:ascii="Calibri" w:hAnsi="Calibri" w:cs="Calibri"/>
          <w:sz w:val="20"/>
          <w:szCs w:val="20"/>
          <w:lang w:eastAsia="sl-SI"/>
        </w:rPr>
        <w:t>s</w:t>
      </w:r>
      <w:r w:rsidR="004628C9" w:rsidRPr="00B16853">
        <w:rPr>
          <w:rFonts w:ascii="Calibri" w:hAnsi="Calibri" w:cs="Calibri"/>
          <w:sz w:val="20"/>
          <w:szCs w:val="20"/>
          <w:lang w:eastAsia="sl-SI"/>
        </w:rPr>
        <w:t>m</w:t>
      </w:r>
      <w:r w:rsidR="002B6645" w:rsidRPr="00B16853">
        <w:rPr>
          <w:rFonts w:ascii="Calibri" w:hAnsi="Calibri" w:cs="Calibri"/>
          <w:sz w:val="20"/>
          <w:szCs w:val="20"/>
          <w:lang w:eastAsia="sl-SI"/>
        </w:rPr>
        <w:t>o</w:t>
      </w:r>
      <w:r w:rsidRPr="00B16853">
        <w:rPr>
          <w:rFonts w:ascii="Calibri" w:hAnsi="Calibri" w:cs="Calibri"/>
          <w:sz w:val="20"/>
          <w:szCs w:val="20"/>
          <w:lang w:eastAsia="sl-SI"/>
        </w:rPr>
        <w:t xml:space="preserve"> prav gotovo odgovorni vsi</w:t>
      </w:r>
      <w:r w:rsidR="00E01340">
        <w:rPr>
          <w:rFonts w:ascii="Calibri" w:hAnsi="Calibri" w:cs="Calibri"/>
          <w:sz w:val="20"/>
          <w:szCs w:val="20"/>
          <w:lang w:eastAsia="sl-SI"/>
        </w:rPr>
        <w:t>:</w:t>
      </w:r>
      <w:r w:rsidRPr="00B16853">
        <w:rPr>
          <w:rFonts w:ascii="Calibri" w:hAnsi="Calibri" w:cs="Calibri"/>
          <w:sz w:val="20"/>
          <w:szCs w:val="20"/>
          <w:lang w:eastAsia="sl-SI"/>
        </w:rPr>
        <w:t xml:space="preserve"> državni organi in tudi</w:t>
      </w:r>
      <w:r w:rsidR="00F82307" w:rsidRPr="00B16853">
        <w:rPr>
          <w:rFonts w:ascii="Calibri" w:hAnsi="Calibri" w:cs="Calibri"/>
          <w:sz w:val="20"/>
          <w:szCs w:val="20"/>
          <w:lang w:eastAsia="sl-SI"/>
        </w:rPr>
        <w:t xml:space="preserve"> </w:t>
      </w:r>
      <w:r w:rsidRPr="00B16853">
        <w:rPr>
          <w:rFonts w:ascii="Calibri" w:hAnsi="Calibri" w:cs="Calibri"/>
          <w:sz w:val="20"/>
          <w:szCs w:val="20"/>
          <w:lang w:eastAsia="sl-SI"/>
        </w:rPr>
        <w:t>nevladne organizacije</w:t>
      </w:r>
      <w:r w:rsidR="00E01340">
        <w:rPr>
          <w:rFonts w:ascii="Calibri" w:hAnsi="Calibri" w:cs="Calibri"/>
          <w:sz w:val="20"/>
          <w:szCs w:val="20"/>
          <w:lang w:eastAsia="sl-SI"/>
        </w:rPr>
        <w:t>,</w:t>
      </w:r>
      <w:r w:rsidRPr="00B16853">
        <w:rPr>
          <w:rFonts w:ascii="Calibri" w:hAnsi="Calibri" w:cs="Calibri"/>
          <w:sz w:val="20"/>
          <w:szCs w:val="20"/>
          <w:lang w:eastAsia="sl-SI"/>
        </w:rPr>
        <w:t xml:space="preserve"> društva, zavodi, fundacije </w:t>
      </w:r>
      <w:r w:rsidR="00D026E5">
        <w:rPr>
          <w:rFonts w:ascii="Calibri" w:hAnsi="Calibri" w:cs="Calibri"/>
          <w:sz w:val="20"/>
          <w:szCs w:val="20"/>
          <w:lang w:eastAsia="sl-SI"/>
        </w:rPr>
        <w:t>in</w:t>
      </w:r>
      <w:r w:rsidRPr="00B16853">
        <w:rPr>
          <w:rFonts w:ascii="Calibri" w:hAnsi="Calibri" w:cs="Calibri"/>
          <w:sz w:val="20"/>
          <w:szCs w:val="20"/>
          <w:lang w:eastAsia="sl-SI"/>
        </w:rPr>
        <w:t xml:space="preserve"> zasebni sektor. </w:t>
      </w:r>
      <w:r w:rsidR="00F82307" w:rsidRPr="00B16853">
        <w:rPr>
          <w:rFonts w:ascii="Calibri" w:hAnsi="Calibri" w:cs="Calibri"/>
          <w:sz w:val="20"/>
          <w:szCs w:val="20"/>
          <w:lang w:eastAsia="sl-SI"/>
        </w:rPr>
        <w:t xml:space="preserve">Zaradi pomanjkanja javnih namenskih sredstev se bo </w:t>
      </w:r>
      <w:r w:rsidR="00D026E5">
        <w:rPr>
          <w:rFonts w:ascii="Calibri" w:hAnsi="Calibri" w:cs="Calibri"/>
          <w:sz w:val="20"/>
          <w:szCs w:val="20"/>
          <w:lang w:eastAsia="sl-SI"/>
        </w:rPr>
        <w:t>treba</w:t>
      </w:r>
      <w:r w:rsidR="00F82307" w:rsidRPr="00B16853">
        <w:rPr>
          <w:rFonts w:ascii="Calibri" w:hAnsi="Calibri" w:cs="Calibri"/>
          <w:sz w:val="20"/>
          <w:szCs w:val="20"/>
          <w:lang w:eastAsia="sl-SI"/>
        </w:rPr>
        <w:t xml:space="preserve"> še bolj </w:t>
      </w:r>
      <w:r w:rsidR="00D026E5">
        <w:rPr>
          <w:rFonts w:ascii="Calibri" w:hAnsi="Calibri" w:cs="Calibri"/>
          <w:sz w:val="20"/>
          <w:szCs w:val="20"/>
          <w:lang w:eastAsia="sl-SI"/>
        </w:rPr>
        <w:t>naravnati</w:t>
      </w:r>
      <w:r w:rsidR="00F82307" w:rsidRPr="00B16853">
        <w:rPr>
          <w:rFonts w:ascii="Calibri" w:hAnsi="Calibri" w:cs="Calibri"/>
          <w:sz w:val="20"/>
          <w:szCs w:val="20"/>
          <w:lang w:eastAsia="sl-SI"/>
        </w:rPr>
        <w:t xml:space="preserve"> na trg </w:t>
      </w:r>
      <w:r w:rsidR="00D026E5">
        <w:rPr>
          <w:rFonts w:ascii="Calibri" w:hAnsi="Calibri" w:cs="Calibri"/>
          <w:sz w:val="20"/>
          <w:szCs w:val="20"/>
          <w:lang w:eastAsia="sl-SI"/>
        </w:rPr>
        <w:t>in</w:t>
      </w:r>
      <w:r w:rsidR="00F82307" w:rsidRPr="00B16853">
        <w:rPr>
          <w:rFonts w:ascii="Calibri" w:hAnsi="Calibri" w:cs="Calibri"/>
          <w:sz w:val="20"/>
          <w:szCs w:val="20"/>
          <w:lang w:eastAsia="sl-SI"/>
        </w:rPr>
        <w:t xml:space="preserve"> v preventivo </w:t>
      </w:r>
      <w:r w:rsidR="00D026E5" w:rsidRPr="00B16853">
        <w:rPr>
          <w:rFonts w:ascii="Calibri" w:hAnsi="Calibri" w:cs="Calibri"/>
          <w:sz w:val="20"/>
          <w:szCs w:val="20"/>
          <w:lang w:eastAsia="sl-SI"/>
        </w:rPr>
        <w:t xml:space="preserve">privabiti </w:t>
      </w:r>
      <w:r w:rsidR="002B54A6" w:rsidRPr="00B16853">
        <w:rPr>
          <w:rFonts w:ascii="Calibri" w:hAnsi="Calibri" w:cs="Calibri"/>
          <w:sz w:val="20"/>
          <w:szCs w:val="20"/>
          <w:lang w:eastAsia="sl-SI"/>
        </w:rPr>
        <w:t>več realnega</w:t>
      </w:r>
      <w:r w:rsidR="00F82307" w:rsidRPr="00B16853">
        <w:rPr>
          <w:rFonts w:ascii="Calibri" w:hAnsi="Calibri" w:cs="Calibri"/>
          <w:sz w:val="20"/>
          <w:szCs w:val="20"/>
          <w:lang w:eastAsia="sl-SI"/>
        </w:rPr>
        <w:t xml:space="preserve"> sektor</w:t>
      </w:r>
      <w:r w:rsidR="002B54A6" w:rsidRPr="00B16853">
        <w:rPr>
          <w:rFonts w:ascii="Calibri" w:hAnsi="Calibri" w:cs="Calibri"/>
          <w:sz w:val="20"/>
          <w:szCs w:val="20"/>
          <w:lang w:eastAsia="sl-SI"/>
        </w:rPr>
        <w:t>ja</w:t>
      </w:r>
      <w:r w:rsidR="00F82307" w:rsidRPr="00B16853">
        <w:rPr>
          <w:rFonts w:ascii="Calibri" w:hAnsi="Calibri" w:cs="Calibri"/>
          <w:sz w:val="20"/>
          <w:szCs w:val="20"/>
          <w:lang w:eastAsia="sl-SI"/>
        </w:rPr>
        <w:t xml:space="preserve">. </w:t>
      </w:r>
    </w:p>
    <w:p w14:paraId="7E2BE257" w14:textId="77777777" w:rsidR="00F81574" w:rsidRPr="00B16853" w:rsidRDefault="00F81574" w:rsidP="00086D83">
      <w:pPr>
        <w:autoSpaceDE w:val="0"/>
        <w:autoSpaceDN w:val="0"/>
        <w:adjustRightInd w:val="0"/>
        <w:rPr>
          <w:rFonts w:ascii="Calibri" w:hAnsi="Calibri" w:cs="Calibri"/>
          <w:sz w:val="20"/>
          <w:szCs w:val="20"/>
          <w:lang w:eastAsia="sl-SI"/>
        </w:rPr>
      </w:pPr>
    </w:p>
    <w:p w14:paraId="74971425" w14:textId="1DFF1DEB" w:rsidR="00F81574" w:rsidRPr="00B16853" w:rsidRDefault="00F81574" w:rsidP="00086D83">
      <w:pPr>
        <w:rPr>
          <w:rFonts w:ascii="Calibri" w:hAnsi="Calibri" w:cs="Calibri"/>
          <w:sz w:val="20"/>
          <w:szCs w:val="20"/>
        </w:rPr>
      </w:pPr>
      <w:r w:rsidRPr="00B16853">
        <w:rPr>
          <w:rFonts w:ascii="Calibri" w:hAnsi="Calibri" w:cs="Calibri"/>
          <w:sz w:val="20"/>
          <w:szCs w:val="20"/>
        </w:rPr>
        <w:t xml:space="preserve">Cestni promet povezuje izjemno veliko deležnikov, ki neposredno ali posredno vplivajo na njegovo učinkovitost in varnost, zato je </w:t>
      </w:r>
      <w:r w:rsidR="00D026E5">
        <w:rPr>
          <w:rFonts w:ascii="Calibri" w:hAnsi="Calibri" w:cs="Calibri"/>
          <w:sz w:val="20"/>
          <w:szCs w:val="20"/>
        </w:rPr>
        <w:t>treba</w:t>
      </w:r>
      <w:r w:rsidRPr="00B16853">
        <w:rPr>
          <w:rFonts w:ascii="Calibri" w:hAnsi="Calibri" w:cs="Calibri"/>
          <w:sz w:val="20"/>
          <w:szCs w:val="20"/>
        </w:rPr>
        <w:t xml:space="preserve"> na tem področju spremeniti razmišljanje in delovanje vseh deležnikov, ki oblikujejo prometni sistem, zagotavljajo njegovo delovanje in ustvarjajo potrebe za prevoze.</w:t>
      </w:r>
    </w:p>
    <w:p w14:paraId="62ECC90C" w14:textId="77777777" w:rsidR="007121E8" w:rsidRPr="00B16853" w:rsidRDefault="007121E8" w:rsidP="00086D83">
      <w:pPr>
        <w:rPr>
          <w:rFonts w:ascii="Calibri" w:hAnsi="Calibri" w:cs="Calibri"/>
          <w:sz w:val="20"/>
          <w:szCs w:val="20"/>
        </w:rPr>
      </w:pPr>
    </w:p>
    <w:p w14:paraId="30E9CA12" w14:textId="56DD2A66" w:rsidR="00F81574" w:rsidRPr="00B16853" w:rsidRDefault="00F81574" w:rsidP="00086D83">
      <w:pPr>
        <w:rPr>
          <w:rFonts w:ascii="Calibri" w:hAnsi="Calibri" w:cs="Calibri"/>
          <w:sz w:val="20"/>
          <w:szCs w:val="20"/>
        </w:rPr>
      </w:pPr>
      <w:r w:rsidRPr="00B16853">
        <w:rPr>
          <w:rFonts w:ascii="Calibri" w:hAnsi="Calibri" w:cs="Calibri"/>
          <w:sz w:val="20"/>
          <w:szCs w:val="20"/>
        </w:rPr>
        <w:t>Celot</w:t>
      </w:r>
      <w:r w:rsidR="00D026E5">
        <w:rPr>
          <w:rFonts w:ascii="Calibri" w:hAnsi="Calibri" w:cs="Calibri"/>
          <w:sz w:val="20"/>
          <w:szCs w:val="20"/>
        </w:rPr>
        <w:t>e</w:t>
      </w:r>
      <w:r w:rsidRPr="00B16853">
        <w:rPr>
          <w:rFonts w:ascii="Calibri" w:hAnsi="Calibri" w:cs="Calibri"/>
          <w:sz w:val="20"/>
          <w:szCs w:val="20"/>
        </w:rPr>
        <w:t xml:space="preserve">n pregled nad družbeno odgovornimi podjetji ni zagotovljen, saj s strani omenjenih nevladnih organizacij ni povratnih informacij glede sodelovanja </w:t>
      </w:r>
      <w:r w:rsidR="002B54A6" w:rsidRPr="00B16853">
        <w:rPr>
          <w:rFonts w:ascii="Calibri" w:hAnsi="Calibri" w:cs="Calibri"/>
          <w:sz w:val="20"/>
          <w:szCs w:val="20"/>
        </w:rPr>
        <w:t xml:space="preserve">na področju preventive in vzgoje v cestnem prometu. </w:t>
      </w:r>
    </w:p>
    <w:p w14:paraId="13F9DFEC" w14:textId="77777777" w:rsidR="00F81574" w:rsidRPr="00B16853" w:rsidRDefault="00F81574" w:rsidP="00086D83">
      <w:pPr>
        <w:autoSpaceDE w:val="0"/>
        <w:autoSpaceDN w:val="0"/>
        <w:adjustRightInd w:val="0"/>
        <w:rPr>
          <w:rFonts w:ascii="Calibri" w:hAnsi="Calibri" w:cs="Calibri"/>
          <w:sz w:val="20"/>
          <w:szCs w:val="20"/>
          <w:lang w:eastAsia="sl-SI"/>
        </w:rPr>
      </w:pPr>
    </w:p>
    <w:p w14:paraId="741009DE" w14:textId="048BC4D9" w:rsidR="002B54A6" w:rsidRPr="00B16853" w:rsidRDefault="002B54A6" w:rsidP="00086D83">
      <w:pPr>
        <w:autoSpaceDE w:val="0"/>
        <w:autoSpaceDN w:val="0"/>
        <w:adjustRightInd w:val="0"/>
        <w:rPr>
          <w:rFonts w:ascii="Calibri" w:hAnsi="Calibri" w:cs="Calibri"/>
          <w:sz w:val="20"/>
          <w:szCs w:val="20"/>
          <w:lang w:eastAsia="sl-SI"/>
        </w:rPr>
      </w:pPr>
      <w:r w:rsidRPr="00CA449C">
        <w:rPr>
          <w:rFonts w:ascii="Calibri" w:hAnsi="Calibri" w:cs="Calibri"/>
          <w:sz w:val="20"/>
          <w:szCs w:val="20"/>
          <w:lang w:eastAsia="sl-SI"/>
        </w:rPr>
        <w:t>Na področju varnosti cestnega prometa je v letu 201</w:t>
      </w:r>
      <w:r w:rsidR="00AD21FD" w:rsidRPr="00CA449C">
        <w:rPr>
          <w:rFonts w:ascii="Calibri" w:hAnsi="Calibri" w:cs="Calibri"/>
          <w:sz w:val="20"/>
          <w:szCs w:val="20"/>
          <w:lang w:eastAsia="sl-SI"/>
        </w:rPr>
        <w:t>6</w:t>
      </w:r>
      <w:r w:rsidRPr="00CA449C">
        <w:rPr>
          <w:rFonts w:ascii="Calibri" w:hAnsi="Calibri" w:cs="Calibri"/>
          <w:sz w:val="20"/>
          <w:szCs w:val="20"/>
          <w:lang w:eastAsia="sl-SI"/>
        </w:rPr>
        <w:t xml:space="preserve"> potekalo sodelovanje </w:t>
      </w:r>
      <w:r w:rsidR="00D026E5" w:rsidRPr="00CA449C">
        <w:rPr>
          <w:rFonts w:ascii="Calibri" w:hAnsi="Calibri" w:cs="Calibri"/>
          <w:sz w:val="20"/>
          <w:szCs w:val="20"/>
          <w:lang w:eastAsia="sl-SI"/>
        </w:rPr>
        <w:t xml:space="preserve">s </w:t>
      </w:r>
      <w:r w:rsidR="00E01340">
        <w:rPr>
          <w:rFonts w:ascii="Calibri" w:hAnsi="Calibri" w:cs="Calibri"/>
          <w:sz w:val="20"/>
          <w:szCs w:val="20"/>
          <w:lang w:eastAsia="sl-SI"/>
        </w:rPr>
        <w:t>p</w:t>
      </w:r>
      <w:r w:rsidRPr="00CA449C">
        <w:rPr>
          <w:rFonts w:ascii="Calibri" w:hAnsi="Calibri" w:cs="Calibri"/>
          <w:sz w:val="20"/>
          <w:szCs w:val="20"/>
          <w:lang w:eastAsia="sl-SI"/>
        </w:rPr>
        <w:t>odjetji:</w:t>
      </w:r>
      <w:r w:rsidR="007121E8" w:rsidRPr="00CA449C">
        <w:rPr>
          <w:rFonts w:ascii="Calibri" w:hAnsi="Calibri" w:cs="Calibri"/>
          <w:sz w:val="20"/>
          <w:szCs w:val="20"/>
          <w:lang w:eastAsia="sl-SI"/>
        </w:rPr>
        <w:t xml:space="preserve"> </w:t>
      </w:r>
      <w:r w:rsidRPr="00CA449C">
        <w:rPr>
          <w:rFonts w:ascii="Calibri" w:hAnsi="Calibri" w:cs="Calibri"/>
          <w:sz w:val="20"/>
          <w:szCs w:val="20"/>
          <w:lang w:eastAsia="sl-SI"/>
        </w:rPr>
        <w:t xml:space="preserve">Revoz d. d. kot del skupine Renault, Butan </w:t>
      </w:r>
      <w:r w:rsidR="00D026E5" w:rsidRPr="00CA449C">
        <w:rPr>
          <w:rFonts w:ascii="Calibri" w:hAnsi="Calibri" w:cs="Calibri"/>
          <w:sz w:val="20"/>
          <w:szCs w:val="20"/>
          <w:lang w:eastAsia="sl-SI"/>
        </w:rPr>
        <w:t>p</w:t>
      </w:r>
      <w:r w:rsidRPr="00CA449C">
        <w:rPr>
          <w:rFonts w:ascii="Calibri" w:hAnsi="Calibri" w:cs="Calibri"/>
          <w:sz w:val="20"/>
          <w:szCs w:val="20"/>
          <w:lang w:eastAsia="sl-SI"/>
        </w:rPr>
        <w:t xml:space="preserve">lin, </w:t>
      </w:r>
      <w:r w:rsidR="00B25271" w:rsidRPr="00CA449C">
        <w:rPr>
          <w:rFonts w:ascii="Calibri" w:hAnsi="Calibri" w:cs="Calibri"/>
          <w:sz w:val="20"/>
          <w:szCs w:val="20"/>
          <w:lang w:eastAsia="sl-SI"/>
        </w:rPr>
        <w:t xml:space="preserve">Zavarovalnica </w:t>
      </w:r>
      <w:r w:rsidRPr="00CA449C">
        <w:rPr>
          <w:rFonts w:ascii="Calibri" w:hAnsi="Calibri" w:cs="Calibri"/>
          <w:sz w:val="20"/>
          <w:szCs w:val="20"/>
          <w:lang w:eastAsia="sl-SI"/>
        </w:rPr>
        <w:t>Triglav</w:t>
      </w:r>
      <w:r w:rsidR="0005708B" w:rsidRPr="00CA449C">
        <w:rPr>
          <w:rFonts w:ascii="Calibri" w:hAnsi="Calibri" w:cs="Calibri"/>
          <w:sz w:val="20"/>
          <w:szCs w:val="20"/>
          <w:lang w:eastAsia="sl-SI"/>
        </w:rPr>
        <w:t>, d.</w:t>
      </w:r>
      <w:r w:rsidR="00E01340">
        <w:rPr>
          <w:rFonts w:ascii="Calibri" w:hAnsi="Calibri" w:cs="Calibri"/>
          <w:sz w:val="20"/>
          <w:szCs w:val="20"/>
          <w:lang w:eastAsia="sl-SI"/>
        </w:rPr>
        <w:t xml:space="preserve"> </w:t>
      </w:r>
      <w:r w:rsidR="0005708B" w:rsidRPr="00CA449C">
        <w:rPr>
          <w:rFonts w:ascii="Calibri" w:hAnsi="Calibri" w:cs="Calibri"/>
          <w:sz w:val="20"/>
          <w:szCs w:val="20"/>
          <w:lang w:eastAsia="sl-SI"/>
        </w:rPr>
        <w:t>d.</w:t>
      </w:r>
      <w:r w:rsidRPr="00CA449C">
        <w:rPr>
          <w:rFonts w:ascii="Calibri" w:hAnsi="Calibri" w:cs="Calibri"/>
          <w:sz w:val="20"/>
          <w:szCs w:val="20"/>
          <w:lang w:eastAsia="sl-SI"/>
        </w:rPr>
        <w:t xml:space="preserve">, Zavarovalnica </w:t>
      </w:r>
      <w:r w:rsidR="0005708B" w:rsidRPr="00CA449C">
        <w:rPr>
          <w:rFonts w:ascii="Calibri" w:hAnsi="Calibri" w:cs="Calibri"/>
          <w:sz w:val="20"/>
          <w:szCs w:val="20"/>
          <w:lang w:eastAsia="sl-SI"/>
        </w:rPr>
        <w:t>Sava, d.</w:t>
      </w:r>
      <w:r w:rsidR="00E01340">
        <w:rPr>
          <w:rFonts w:ascii="Calibri" w:hAnsi="Calibri" w:cs="Calibri"/>
          <w:sz w:val="20"/>
          <w:szCs w:val="20"/>
          <w:lang w:eastAsia="sl-SI"/>
        </w:rPr>
        <w:t xml:space="preserve"> </w:t>
      </w:r>
      <w:r w:rsidR="0005708B" w:rsidRPr="00CA449C">
        <w:rPr>
          <w:rFonts w:ascii="Calibri" w:hAnsi="Calibri" w:cs="Calibri"/>
          <w:sz w:val="20"/>
          <w:szCs w:val="20"/>
          <w:lang w:eastAsia="sl-SI"/>
        </w:rPr>
        <w:t>d.</w:t>
      </w:r>
      <w:r w:rsidRPr="00CA449C">
        <w:rPr>
          <w:rFonts w:ascii="Calibri" w:hAnsi="Calibri" w:cs="Calibri"/>
          <w:sz w:val="20"/>
          <w:szCs w:val="20"/>
          <w:lang w:eastAsia="sl-SI"/>
        </w:rPr>
        <w:t>, Adriatic Slovenica</w:t>
      </w:r>
      <w:r w:rsidR="00E01340">
        <w:rPr>
          <w:rFonts w:ascii="Calibri" w:hAnsi="Calibri" w:cs="Calibri"/>
          <w:sz w:val="20"/>
          <w:szCs w:val="20"/>
          <w:lang w:eastAsia="sl-SI"/>
        </w:rPr>
        <w:t>,</w:t>
      </w:r>
      <w:r w:rsidRPr="00CA449C">
        <w:rPr>
          <w:rFonts w:ascii="Calibri" w:hAnsi="Calibri" w:cs="Calibri"/>
          <w:sz w:val="20"/>
          <w:szCs w:val="20"/>
          <w:lang w:eastAsia="sl-SI"/>
        </w:rPr>
        <w:t xml:space="preserve"> d.</w:t>
      </w:r>
      <w:r w:rsidR="00D026E5" w:rsidRPr="00CA449C">
        <w:rPr>
          <w:rFonts w:ascii="Calibri" w:hAnsi="Calibri" w:cs="Calibri"/>
          <w:sz w:val="20"/>
          <w:szCs w:val="20"/>
          <w:lang w:eastAsia="sl-SI"/>
        </w:rPr>
        <w:t> </w:t>
      </w:r>
      <w:r w:rsidRPr="00CA449C">
        <w:rPr>
          <w:rFonts w:ascii="Calibri" w:hAnsi="Calibri" w:cs="Calibri"/>
          <w:sz w:val="20"/>
          <w:szCs w:val="20"/>
          <w:lang w:eastAsia="sl-SI"/>
        </w:rPr>
        <w:t>d., Goodyear</w:t>
      </w:r>
      <w:r w:rsidR="0073165C" w:rsidRPr="00CA449C">
        <w:rPr>
          <w:rFonts w:ascii="Calibri" w:hAnsi="Calibri" w:cs="Calibri"/>
          <w:sz w:val="20"/>
          <w:szCs w:val="20"/>
          <w:lang w:eastAsia="sl-SI"/>
        </w:rPr>
        <w:t xml:space="preserve"> in</w:t>
      </w:r>
      <w:r w:rsidRPr="00CA449C">
        <w:rPr>
          <w:rFonts w:ascii="Calibri" w:hAnsi="Calibri" w:cs="Calibri"/>
          <w:sz w:val="20"/>
          <w:szCs w:val="20"/>
          <w:lang w:eastAsia="sl-SI"/>
        </w:rPr>
        <w:t xml:space="preserve"> Mladinska knjiga.</w:t>
      </w:r>
    </w:p>
    <w:p w14:paraId="26577F23" w14:textId="489836E8" w:rsidR="002B54A6" w:rsidRPr="00B16853" w:rsidRDefault="009500EE" w:rsidP="00AD21FD">
      <w:pPr>
        <w:pStyle w:val="Naslov2"/>
        <w:rPr>
          <w:lang w:eastAsia="sl-SI"/>
        </w:rPr>
      </w:pPr>
      <w:bookmarkStart w:id="226" w:name="_Toc512412925"/>
      <w:r>
        <w:rPr>
          <w:lang w:eastAsia="sl-SI"/>
        </w:rPr>
        <w:t>4.14</w:t>
      </w:r>
      <w:r w:rsidR="00CC6EE8" w:rsidRPr="00B16853">
        <w:rPr>
          <w:lang w:eastAsia="sl-SI"/>
        </w:rPr>
        <w:t xml:space="preserve"> </w:t>
      </w:r>
      <w:r w:rsidR="00AF3AC9">
        <w:rPr>
          <w:lang w:eastAsia="sl-SI"/>
        </w:rPr>
        <w:t>NAČRT</w:t>
      </w:r>
      <w:r w:rsidR="00CC6EE8" w:rsidRPr="00B16853">
        <w:rPr>
          <w:lang w:eastAsia="sl-SI"/>
        </w:rPr>
        <w:t xml:space="preserve"> IN STRATEGIJA ŠIRJENJA INFORMACIJ</w:t>
      </w:r>
      <w:bookmarkEnd w:id="226"/>
    </w:p>
    <w:p w14:paraId="05B5345D" w14:textId="13D14B7F" w:rsidR="008051E3" w:rsidRPr="00B16853" w:rsidRDefault="00CC6EE8" w:rsidP="00CC6EE8">
      <w:pPr>
        <w:spacing w:line="312" w:lineRule="auto"/>
        <w:rPr>
          <w:rFonts w:ascii="Calibri" w:hAnsi="Calibri" w:cs="Calibri"/>
          <w:b/>
          <w:i/>
          <w:color w:val="1F497D"/>
          <w:sz w:val="20"/>
          <w:szCs w:val="20"/>
        </w:rPr>
      </w:pPr>
      <w:r w:rsidRPr="00B16853">
        <w:rPr>
          <w:rFonts w:ascii="Calibri" w:hAnsi="Calibri" w:cs="Calibri"/>
          <w:b/>
          <w:i/>
          <w:color w:val="1F497D"/>
          <w:sz w:val="20"/>
          <w:szCs w:val="20"/>
          <w:highlight w:val="yellow"/>
        </w:rPr>
        <w:t>TEMELJNI CILJ: zagotavljanje informacij širši strokovni in laični javnosti</w:t>
      </w:r>
    </w:p>
    <w:p w14:paraId="13A694AD" w14:textId="2B7564D5" w:rsidR="00735FEB" w:rsidRPr="00B16853" w:rsidRDefault="00CC6EE8" w:rsidP="00735FEB">
      <w:pPr>
        <w:ind w:right="-142"/>
        <w:rPr>
          <w:rFonts w:ascii="Calibri" w:hAnsi="Calibri" w:cs="Calibri"/>
          <w:sz w:val="20"/>
          <w:szCs w:val="20"/>
        </w:rPr>
      </w:pPr>
      <w:r w:rsidRPr="00B16853">
        <w:rPr>
          <w:rFonts w:ascii="Calibri" w:hAnsi="Calibri" w:cs="Calibri"/>
          <w:sz w:val="20"/>
          <w:szCs w:val="20"/>
        </w:rPr>
        <w:t xml:space="preserve">V okviru strategije razširjanja informacij je </w:t>
      </w:r>
      <w:r w:rsidR="00D026E5">
        <w:rPr>
          <w:rFonts w:ascii="Calibri" w:hAnsi="Calibri" w:cs="Calibri"/>
          <w:sz w:val="20"/>
          <w:szCs w:val="20"/>
        </w:rPr>
        <w:t>treba</w:t>
      </w:r>
      <w:r w:rsidRPr="00B16853">
        <w:rPr>
          <w:rFonts w:ascii="Calibri" w:hAnsi="Calibri" w:cs="Calibri"/>
          <w:sz w:val="20"/>
          <w:szCs w:val="20"/>
        </w:rPr>
        <w:t xml:space="preserve"> izbrati kanale, po katerih se bodo </w:t>
      </w:r>
      <w:r w:rsidR="00D026E5">
        <w:rPr>
          <w:rFonts w:ascii="Calibri" w:hAnsi="Calibri" w:cs="Calibri"/>
          <w:sz w:val="20"/>
          <w:szCs w:val="20"/>
        </w:rPr>
        <w:t xml:space="preserve">širile </w:t>
      </w:r>
      <w:r w:rsidR="00B25271">
        <w:rPr>
          <w:rFonts w:ascii="Calibri" w:hAnsi="Calibri" w:cs="Calibri"/>
          <w:sz w:val="20"/>
          <w:szCs w:val="20"/>
        </w:rPr>
        <w:t>informacije</w:t>
      </w:r>
      <w:r w:rsidR="00E01340">
        <w:rPr>
          <w:rFonts w:ascii="Calibri" w:hAnsi="Calibri" w:cs="Calibri"/>
          <w:sz w:val="20"/>
          <w:szCs w:val="20"/>
        </w:rPr>
        <w:t xml:space="preserve"> in</w:t>
      </w:r>
      <w:r w:rsidR="00B25271">
        <w:rPr>
          <w:rFonts w:ascii="Calibri" w:hAnsi="Calibri" w:cs="Calibri"/>
          <w:sz w:val="20"/>
          <w:szCs w:val="20"/>
        </w:rPr>
        <w:t xml:space="preserve"> metode </w:t>
      </w:r>
      <w:r w:rsidR="00E01340">
        <w:rPr>
          <w:rFonts w:ascii="Calibri" w:hAnsi="Calibri" w:cs="Calibri"/>
          <w:sz w:val="20"/>
          <w:szCs w:val="20"/>
        </w:rPr>
        <w:t>do</w:t>
      </w:r>
      <w:r w:rsidR="00B25271">
        <w:rPr>
          <w:rFonts w:ascii="Calibri" w:hAnsi="Calibri" w:cs="Calibri"/>
          <w:sz w:val="20"/>
          <w:szCs w:val="20"/>
        </w:rPr>
        <w:t xml:space="preserve"> ciljne</w:t>
      </w:r>
      <w:r w:rsidRPr="00B16853">
        <w:rPr>
          <w:rFonts w:ascii="Calibri" w:hAnsi="Calibri" w:cs="Calibri"/>
          <w:sz w:val="20"/>
          <w:szCs w:val="20"/>
        </w:rPr>
        <w:t xml:space="preserve"> skup</w:t>
      </w:r>
      <w:r w:rsidR="00B25271">
        <w:rPr>
          <w:rFonts w:ascii="Calibri" w:hAnsi="Calibri" w:cs="Calibri"/>
          <w:sz w:val="20"/>
          <w:szCs w:val="20"/>
        </w:rPr>
        <w:t>ine ljudi. Z ustanovitvijo</w:t>
      </w:r>
      <w:r w:rsidRPr="00B16853">
        <w:rPr>
          <w:rFonts w:ascii="Calibri" w:hAnsi="Calibri" w:cs="Calibri"/>
          <w:sz w:val="20"/>
          <w:szCs w:val="20"/>
        </w:rPr>
        <w:t xml:space="preserve"> </w:t>
      </w:r>
      <w:r w:rsidR="00735FEB" w:rsidRPr="00B16853">
        <w:rPr>
          <w:rFonts w:ascii="Calibri" w:hAnsi="Calibri" w:cs="Calibri"/>
          <w:sz w:val="20"/>
          <w:szCs w:val="20"/>
        </w:rPr>
        <w:t>Javne agencije RS za varnost prometa</w:t>
      </w:r>
      <w:r w:rsidR="00057372">
        <w:rPr>
          <w:rFonts w:ascii="Calibri" w:hAnsi="Calibri" w:cs="Calibri"/>
          <w:sz w:val="20"/>
          <w:szCs w:val="20"/>
        </w:rPr>
        <w:t xml:space="preserve"> se je zagotovil dodaten prostor za širjenje informacij </w:t>
      </w:r>
      <w:r w:rsidR="00735FEB" w:rsidRPr="00B16853">
        <w:rPr>
          <w:rFonts w:ascii="Calibri" w:hAnsi="Calibri" w:cs="Calibri"/>
          <w:sz w:val="20"/>
          <w:szCs w:val="20"/>
        </w:rPr>
        <w:t xml:space="preserve">s področja varnosti cestnega prometa. </w:t>
      </w:r>
    </w:p>
    <w:p w14:paraId="78A26FDC" w14:textId="77777777" w:rsidR="00217305" w:rsidRPr="00B16853" w:rsidRDefault="00217305" w:rsidP="00735FEB">
      <w:pPr>
        <w:ind w:right="-142"/>
        <w:rPr>
          <w:rFonts w:ascii="Calibri" w:hAnsi="Calibri" w:cs="Calibri"/>
          <w:sz w:val="20"/>
          <w:szCs w:val="20"/>
        </w:rPr>
      </w:pPr>
    </w:p>
    <w:p w14:paraId="0AAA41E9" w14:textId="133F6286" w:rsidR="008051E3" w:rsidRPr="00B16853" w:rsidRDefault="000F3D47" w:rsidP="008051E3">
      <w:pPr>
        <w:autoSpaceDE w:val="0"/>
        <w:autoSpaceDN w:val="0"/>
        <w:adjustRightInd w:val="0"/>
        <w:rPr>
          <w:rFonts w:ascii="Calibri" w:hAnsi="Calibri" w:cs="Calibri"/>
          <w:sz w:val="20"/>
          <w:szCs w:val="20"/>
        </w:rPr>
      </w:pPr>
      <w:r w:rsidRPr="00B16853">
        <w:rPr>
          <w:rFonts w:ascii="Calibri" w:hAnsi="Calibri" w:cs="Calibri"/>
          <w:sz w:val="20"/>
          <w:szCs w:val="20"/>
        </w:rPr>
        <w:t>Na področju varnosti v cestnem prometu delujejo številni deležniki, ki imajo že vzpostavlje</w:t>
      </w:r>
      <w:r w:rsidR="00D026E5">
        <w:rPr>
          <w:rFonts w:ascii="Calibri" w:hAnsi="Calibri" w:cs="Calibri"/>
          <w:sz w:val="20"/>
          <w:szCs w:val="20"/>
        </w:rPr>
        <w:t>ne</w:t>
      </w:r>
      <w:r w:rsidRPr="00B16853">
        <w:rPr>
          <w:rFonts w:ascii="Calibri" w:hAnsi="Calibri" w:cs="Calibri"/>
          <w:sz w:val="20"/>
          <w:szCs w:val="20"/>
        </w:rPr>
        <w:t xml:space="preserve"> komunikacijske kanale. Pri tem prednjačijo spletni portali, </w:t>
      </w:r>
      <w:r w:rsidR="00D026E5">
        <w:rPr>
          <w:rFonts w:ascii="Calibri" w:hAnsi="Calibri" w:cs="Calibri"/>
          <w:sz w:val="20"/>
          <w:szCs w:val="20"/>
        </w:rPr>
        <w:t>na katerih</w:t>
      </w:r>
      <w:r w:rsidRPr="00B16853">
        <w:rPr>
          <w:rFonts w:ascii="Calibri" w:hAnsi="Calibri" w:cs="Calibri"/>
          <w:sz w:val="20"/>
          <w:szCs w:val="20"/>
        </w:rPr>
        <w:t xml:space="preserve"> so navedene številne </w:t>
      </w:r>
      <w:r w:rsidR="0065077A">
        <w:rPr>
          <w:rFonts w:ascii="Calibri" w:hAnsi="Calibri" w:cs="Calibri"/>
          <w:sz w:val="20"/>
          <w:szCs w:val="20"/>
        </w:rPr>
        <w:t>dejavnost</w:t>
      </w:r>
      <w:r w:rsidRPr="00B16853">
        <w:rPr>
          <w:rFonts w:ascii="Calibri" w:hAnsi="Calibri" w:cs="Calibri"/>
          <w:sz w:val="20"/>
          <w:szCs w:val="20"/>
        </w:rPr>
        <w:t xml:space="preserve">i, </w:t>
      </w:r>
      <w:r w:rsidR="00D026E5">
        <w:rPr>
          <w:rFonts w:ascii="Calibri" w:hAnsi="Calibri" w:cs="Calibri"/>
          <w:sz w:val="20"/>
          <w:szCs w:val="20"/>
        </w:rPr>
        <w:t xml:space="preserve">tudi </w:t>
      </w:r>
      <w:r w:rsidRPr="00B16853">
        <w:rPr>
          <w:rFonts w:ascii="Calibri" w:hAnsi="Calibri" w:cs="Calibri"/>
          <w:sz w:val="20"/>
          <w:szCs w:val="20"/>
        </w:rPr>
        <w:t xml:space="preserve">dejavnosti </w:t>
      </w:r>
      <w:r w:rsidR="00D026E5">
        <w:rPr>
          <w:rFonts w:ascii="Calibri" w:hAnsi="Calibri" w:cs="Calibri"/>
          <w:sz w:val="20"/>
          <w:szCs w:val="20"/>
        </w:rPr>
        <w:t>s</w:t>
      </w:r>
      <w:r w:rsidRPr="00B16853">
        <w:rPr>
          <w:rFonts w:ascii="Calibri" w:hAnsi="Calibri" w:cs="Calibri"/>
          <w:sz w:val="20"/>
          <w:szCs w:val="20"/>
        </w:rPr>
        <w:t xml:space="preserve"> področj</w:t>
      </w:r>
      <w:r w:rsidR="00D026E5">
        <w:rPr>
          <w:rFonts w:ascii="Calibri" w:hAnsi="Calibri" w:cs="Calibri"/>
          <w:sz w:val="20"/>
          <w:szCs w:val="20"/>
        </w:rPr>
        <w:t>a</w:t>
      </w:r>
      <w:r w:rsidRPr="00B16853">
        <w:rPr>
          <w:rFonts w:ascii="Calibri" w:hAnsi="Calibri" w:cs="Calibri"/>
          <w:sz w:val="20"/>
          <w:szCs w:val="20"/>
        </w:rPr>
        <w:t xml:space="preserve"> prometne varnosti. Gre </w:t>
      </w:r>
      <w:r w:rsidR="008051E3" w:rsidRPr="00B16853">
        <w:rPr>
          <w:rFonts w:ascii="Calibri" w:hAnsi="Calibri" w:cs="Calibri"/>
          <w:sz w:val="20"/>
          <w:szCs w:val="20"/>
        </w:rPr>
        <w:t xml:space="preserve">za sodoben, racionalen in uporabniku prijazen način </w:t>
      </w:r>
      <w:r w:rsidR="00CC6EE8" w:rsidRPr="00B16853">
        <w:rPr>
          <w:rFonts w:ascii="Calibri" w:hAnsi="Calibri" w:cs="Calibri"/>
          <w:sz w:val="20"/>
          <w:szCs w:val="20"/>
        </w:rPr>
        <w:t xml:space="preserve">obveščanja in širjenja informacij ter interaktivnega komuniciranja na področju varnosti cestnega prometa, predvsem iz vsebin </w:t>
      </w:r>
      <w:r w:rsidR="00D026E5">
        <w:rPr>
          <w:rFonts w:ascii="Calibri" w:hAnsi="Calibri" w:cs="Calibri"/>
          <w:sz w:val="20"/>
          <w:szCs w:val="20"/>
        </w:rPr>
        <w:t xml:space="preserve">o </w:t>
      </w:r>
      <w:r w:rsidR="00CC6EE8" w:rsidRPr="00B16853">
        <w:rPr>
          <w:rFonts w:ascii="Calibri" w:hAnsi="Calibri" w:cs="Calibri"/>
          <w:sz w:val="20"/>
          <w:szCs w:val="20"/>
        </w:rPr>
        <w:t>tehnične</w:t>
      </w:r>
      <w:r w:rsidR="00D026E5">
        <w:rPr>
          <w:rFonts w:ascii="Calibri" w:hAnsi="Calibri" w:cs="Calibri"/>
          <w:sz w:val="20"/>
          <w:szCs w:val="20"/>
        </w:rPr>
        <w:t>m</w:t>
      </w:r>
      <w:r w:rsidR="00CC6EE8" w:rsidRPr="00B16853">
        <w:rPr>
          <w:rFonts w:ascii="Calibri" w:hAnsi="Calibri" w:cs="Calibri"/>
          <w:sz w:val="20"/>
          <w:szCs w:val="20"/>
        </w:rPr>
        <w:t xml:space="preserve"> napredk</w:t>
      </w:r>
      <w:r w:rsidR="00D026E5">
        <w:rPr>
          <w:rFonts w:ascii="Calibri" w:hAnsi="Calibri" w:cs="Calibri"/>
          <w:sz w:val="20"/>
          <w:szCs w:val="20"/>
        </w:rPr>
        <w:t>u</w:t>
      </w:r>
      <w:r w:rsidR="00CC6EE8" w:rsidRPr="00B16853">
        <w:rPr>
          <w:rFonts w:ascii="Calibri" w:hAnsi="Calibri" w:cs="Calibri"/>
          <w:sz w:val="20"/>
          <w:szCs w:val="20"/>
        </w:rPr>
        <w:t xml:space="preserve"> in proces</w:t>
      </w:r>
      <w:r w:rsidR="00D026E5">
        <w:rPr>
          <w:rFonts w:ascii="Calibri" w:hAnsi="Calibri" w:cs="Calibri"/>
          <w:sz w:val="20"/>
          <w:szCs w:val="20"/>
        </w:rPr>
        <w:t>u</w:t>
      </w:r>
      <w:r w:rsidR="00CC6EE8" w:rsidRPr="00B16853">
        <w:rPr>
          <w:rFonts w:ascii="Calibri" w:hAnsi="Calibri" w:cs="Calibri"/>
          <w:sz w:val="20"/>
          <w:szCs w:val="20"/>
        </w:rPr>
        <w:t xml:space="preserve"> s</w:t>
      </w:r>
      <w:r w:rsidR="008051E3" w:rsidRPr="00B16853">
        <w:rPr>
          <w:rFonts w:ascii="Calibri" w:hAnsi="Calibri" w:cs="Calibri"/>
          <w:sz w:val="20"/>
          <w:szCs w:val="20"/>
        </w:rPr>
        <w:t xml:space="preserve">tandardizacije prometnih vsebin. </w:t>
      </w:r>
    </w:p>
    <w:p w14:paraId="40AF4C34" w14:textId="77777777" w:rsidR="008051E3" w:rsidRPr="00B16853" w:rsidRDefault="008051E3" w:rsidP="008051E3">
      <w:pPr>
        <w:autoSpaceDE w:val="0"/>
        <w:autoSpaceDN w:val="0"/>
        <w:adjustRightInd w:val="0"/>
        <w:rPr>
          <w:rFonts w:ascii="Calibri" w:hAnsi="Calibri" w:cs="Calibri"/>
          <w:sz w:val="20"/>
          <w:szCs w:val="20"/>
        </w:rPr>
      </w:pPr>
    </w:p>
    <w:p w14:paraId="3109E462" w14:textId="39B21BEA" w:rsidR="008C068F" w:rsidRPr="00CA449C" w:rsidRDefault="008051E3" w:rsidP="008C068F">
      <w:pPr>
        <w:autoSpaceDE w:val="0"/>
        <w:autoSpaceDN w:val="0"/>
        <w:adjustRightInd w:val="0"/>
        <w:rPr>
          <w:rFonts w:ascii="Calibri" w:hAnsi="Calibri" w:cs="Calibri"/>
          <w:color w:val="000000" w:themeColor="text1"/>
          <w:sz w:val="20"/>
          <w:szCs w:val="20"/>
        </w:rPr>
      </w:pPr>
      <w:r w:rsidRPr="00CA449C">
        <w:rPr>
          <w:rFonts w:ascii="Calibri" w:hAnsi="Calibri" w:cs="Calibri"/>
          <w:color w:val="000000" w:themeColor="text1"/>
          <w:sz w:val="20"/>
          <w:szCs w:val="20"/>
        </w:rPr>
        <w:t>V letu 201</w:t>
      </w:r>
      <w:r w:rsidR="008C068F" w:rsidRPr="00CA449C">
        <w:rPr>
          <w:rFonts w:ascii="Calibri" w:hAnsi="Calibri" w:cs="Calibri"/>
          <w:color w:val="000000" w:themeColor="text1"/>
          <w:sz w:val="20"/>
          <w:szCs w:val="20"/>
        </w:rPr>
        <w:t>7</w:t>
      </w:r>
      <w:r w:rsidRPr="00CA449C">
        <w:rPr>
          <w:rFonts w:ascii="Calibri" w:hAnsi="Calibri" w:cs="Calibri"/>
          <w:color w:val="000000" w:themeColor="text1"/>
          <w:sz w:val="20"/>
          <w:szCs w:val="20"/>
        </w:rPr>
        <w:t xml:space="preserve"> so se </w:t>
      </w:r>
      <w:r w:rsidR="0065077A" w:rsidRPr="00CA449C">
        <w:rPr>
          <w:rFonts w:ascii="Calibri" w:hAnsi="Calibri" w:cs="Calibri"/>
          <w:color w:val="000000" w:themeColor="text1"/>
          <w:sz w:val="20"/>
          <w:szCs w:val="20"/>
        </w:rPr>
        <w:t>dejavnost</w:t>
      </w:r>
      <w:r w:rsidRPr="00CA449C">
        <w:rPr>
          <w:rFonts w:ascii="Calibri" w:hAnsi="Calibri" w:cs="Calibri"/>
          <w:color w:val="000000" w:themeColor="text1"/>
          <w:sz w:val="20"/>
          <w:szCs w:val="20"/>
        </w:rPr>
        <w:t xml:space="preserve">i in vsebine s področja varnosti v cestnem prometu najbolj usmerjale </w:t>
      </w:r>
      <w:r w:rsidR="00217305" w:rsidRPr="00CA449C">
        <w:rPr>
          <w:rFonts w:ascii="Calibri" w:hAnsi="Calibri" w:cs="Calibri"/>
          <w:color w:val="000000" w:themeColor="text1"/>
          <w:sz w:val="20"/>
          <w:szCs w:val="20"/>
        </w:rPr>
        <w:t>v množičn</w:t>
      </w:r>
      <w:r w:rsidR="00D026E5" w:rsidRPr="00CA449C">
        <w:rPr>
          <w:rFonts w:ascii="Calibri" w:hAnsi="Calibri" w:cs="Calibri"/>
          <w:color w:val="000000" w:themeColor="text1"/>
          <w:sz w:val="20"/>
          <w:szCs w:val="20"/>
        </w:rPr>
        <w:t>e</w:t>
      </w:r>
      <w:r w:rsidR="00217305" w:rsidRPr="00CA449C">
        <w:rPr>
          <w:rFonts w:ascii="Calibri" w:hAnsi="Calibri" w:cs="Calibri"/>
          <w:color w:val="000000" w:themeColor="text1"/>
          <w:sz w:val="20"/>
          <w:szCs w:val="20"/>
        </w:rPr>
        <w:t xml:space="preserve"> medij</w:t>
      </w:r>
      <w:r w:rsidR="00D026E5" w:rsidRPr="00CA449C">
        <w:rPr>
          <w:rFonts w:ascii="Calibri" w:hAnsi="Calibri" w:cs="Calibri"/>
          <w:color w:val="000000" w:themeColor="text1"/>
          <w:sz w:val="20"/>
          <w:szCs w:val="20"/>
        </w:rPr>
        <w:t>e</w:t>
      </w:r>
      <w:r w:rsidR="00217305" w:rsidRPr="00CA449C">
        <w:rPr>
          <w:rFonts w:ascii="Calibri" w:hAnsi="Calibri" w:cs="Calibri"/>
          <w:color w:val="000000" w:themeColor="text1"/>
          <w:sz w:val="20"/>
          <w:szCs w:val="20"/>
        </w:rPr>
        <w:t xml:space="preserve"> (TV, radio), tiskan</w:t>
      </w:r>
      <w:r w:rsidR="00D026E5" w:rsidRPr="00CA449C">
        <w:rPr>
          <w:rFonts w:ascii="Calibri" w:hAnsi="Calibri" w:cs="Calibri"/>
          <w:color w:val="000000" w:themeColor="text1"/>
          <w:sz w:val="20"/>
          <w:szCs w:val="20"/>
        </w:rPr>
        <w:t>e</w:t>
      </w:r>
      <w:r w:rsidR="00217305" w:rsidRPr="00CA449C">
        <w:rPr>
          <w:rFonts w:ascii="Calibri" w:hAnsi="Calibri" w:cs="Calibri"/>
          <w:color w:val="000000" w:themeColor="text1"/>
          <w:sz w:val="20"/>
          <w:szCs w:val="20"/>
        </w:rPr>
        <w:t xml:space="preserve"> medij</w:t>
      </w:r>
      <w:r w:rsidR="00D026E5" w:rsidRPr="00CA449C">
        <w:rPr>
          <w:rFonts w:ascii="Calibri" w:hAnsi="Calibri" w:cs="Calibri"/>
          <w:color w:val="000000" w:themeColor="text1"/>
          <w:sz w:val="20"/>
          <w:szCs w:val="20"/>
        </w:rPr>
        <w:t>e</w:t>
      </w:r>
      <w:r w:rsidR="00217305" w:rsidRPr="00CA449C">
        <w:rPr>
          <w:rFonts w:ascii="Calibri" w:hAnsi="Calibri" w:cs="Calibri"/>
          <w:color w:val="000000" w:themeColor="text1"/>
          <w:sz w:val="20"/>
          <w:szCs w:val="20"/>
        </w:rPr>
        <w:t xml:space="preserve"> s strani</w:t>
      </w:r>
      <w:r w:rsidRPr="00CA449C">
        <w:rPr>
          <w:rFonts w:ascii="Calibri" w:hAnsi="Calibri" w:cs="Calibri"/>
          <w:color w:val="000000" w:themeColor="text1"/>
          <w:sz w:val="20"/>
          <w:szCs w:val="20"/>
        </w:rPr>
        <w:t xml:space="preserve"> AVP</w:t>
      </w:r>
      <w:r w:rsidR="00217305" w:rsidRPr="00CA449C">
        <w:rPr>
          <w:rFonts w:ascii="Calibri" w:hAnsi="Calibri" w:cs="Calibri"/>
          <w:color w:val="000000" w:themeColor="text1"/>
          <w:sz w:val="20"/>
          <w:szCs w:val="20"/>
        </w:rPr>
        <w:t>, DARS, AMZS, Zavoda Varna pot in Zavoda Vozim</w:t>
      </w:r>
      <w:r w:rsidRPr="00CA449C">
        <w:rPr>
          <w:rFonts w:ascii="Calibri" w:hAnsi="Calibri" w:cs="Calibri"/>
          <w:color w:val="000000" w:themeColor="text1"/>
          <w:sz w:val="20"/>
          <w:szCs w:val="20"/>
        </w:rPr>
        <w:t xml:space="preserve">. </w:t>
      </w:r>
    </w:p>
    <w:p w14:paraId="00E5BDE6" w14:textId="77777777" w:rsidR="008C068F" w:rsidRPr="00CA449C" w:rsidRDefault="008C068F" w:rsidP="008C068F">
      <w:pPr>
        <w:autoSpaceDE w:val="0"/>
        <w:autoSpaceDN w:val="0"/>
        <w:adjustRightInd w:val="0"/>
        <w:rPr>
          <w:rFonts w:ascii="Calibri" w:hAnsi="Calibri" w:cs="Calibri"/>
          <w:color w:val="000000" w:themeColor="text1"/>
          <w:sz w:val="20"/>
          <w:szCs w:val="20"/>
        </w:rPr>
      </w:pPr>
    </w:p>
    <w:p w14:paraId="751E0C32" w14:textId="3954116B" w:rsidR="008C068F" w:rsidRPr="00CA449C" w:rsidRDefault="008C068F" w:rsidP="008C068F">
      <w:pPr>
        <w:autoSpaceDE w:val="0"/>
        <w:autoSpaceDN w:val="0"/>
        <w:adjustRightInd w:val="0"/>
        <w:rPr>
          <w:rFonts w:asciiTheme="minorHAnsi" w:hAnsiTheme="minorHAnsi" w:cstheme="minorHAnsi"/>
          <w:color w:val="000000" w:themeColor="text1"/>
          <w:sz w:val="20"/>
          <w:szCs w:val="20"/>
        </w:rPr>
      </w:pPr>
      <w:r w:rsidRPr="00CA449C">
        <w:rPr>
          <w:rFonts w:asciiTheme="minorHAnsi" w:hAnsiTheme="minorHAnsi" w:cstheme="minorHAnsi"/>
          <w:color w:val="000000" w:themeColor="text1"/>
          <w:sz w:val="20"/>
          <w:szCs w:val="20"/>
        </w:rPr>
        <w:t>AVP je v letu 2017 poleg koordiniranja oglaševanja pripravljala vsebinske strokovne članke za medije in novice za spletno stran za celotno področje Agencije za varnost prometa, sporočila za medije/javnost, organizirala novinarske konference in odgovarjala na številna novinarska vprašanja.</w:t>
      </w:r>
      <w:r w:rsidR="001511EC" w:rsidRPr="00CA449C">
        <w:rPr>
          <w:rFonts w:asciiTheme="minorHAnsi" w:hAnsiTheme="minorHAnsi" w:cstheme="minorHAnsi"/>
          <w:color w:val="000000" w:themeColor="text1"/>
          <w:sz w:val="20"/>
          <w:szCs w:val="20"/>
        </w:rPr>
        <w:t xml:space="preserve"> Vzpostavljen je bil sistem širjenja informacij tudi preko družbenih omrežij (Facebook, Twitter, Instagram, You</w:t>
      </w:r>
      <w:r w:rsidR="00E01340">
        <w:rPr>
          <w:rFonts w:asciiTheme="minorHAnsi" w:hAnsiTheme="minorHAnsi" w:cstheme="minorHAnsi"/>
          <w:color w:val="000000" w:themeColor="text1"/>
          <w:sz w:val="20"/>
          <w:szCs w:val="20"/>
        </w:rPr>
        <w:t>T</w:t>
      </w:r>
      <w:r w:rsidR="001511EC" w:rsidRPr="00CA449C">
        <w:rPr>
          <w:rFonts w:asciiTheme="minorHAnsi" w:hAnsiTheme="minorHAnsi" w:cstheme="minorHAnsi"/>
          <w:color w:val="000000" w:themeColor="text1"/>
          <w:sz w:val="20"/>
          <w:szCs w:val="20"/>
        </w:rPr>
        <w:t>ube)</w:t>
      </w:r>
      <w:r w:rsidR="00203CA0" w:rsidRPr="00CA449C">
        <w:rPr>
          <w:rFonts w:asciiTheme="minorHAnsi" w:hAnsiTheme="minorHAnsi" w:cstheme="minorHAnsi"/>
          <w:color w:val="000000" w:themeColor="text1"/>
          <w:sz w:val="20"/>
          <w:szCs w:val="20"/>
        </w:rPr>
        <w:t>, izdelana pa je bila tudi nova spletna stran AVP.</w:t>
      </w:r>
      <w:r w:rsidRPr="00CA449C">
        <w:rPr>
          <w:rFonts w:asciiTheme="minorHAnsi" w:hAnsiTheme="minorHAnsi" w:cstheme="minorHAnsi"/>
          <w:color w:val="000000" w:themeColor="text1"/>
          <w:sz w:val="20"/>
          <w:szCs w:val="20"/>
        </w:rPr>
        <w:t xml:space="preserve"> Agencija je v letu 2017 organizirala večjo mednarodno konferenco, </w:t>
      </w:r>
      <w:r w:rsidR="00E01340">
        <w:rPr>
          <w:rFonts w:asciiTheme="minorHAnsi" w:hAnsiTheme="minorHAnsi" w:cstheme="minorHAnsi"/>
          <w:color w:val="000000" w:themeColor="text1"/>
          <w:sz w:val="20"/>
          <w:szCs w:val="20"/>
        </w:rPr>
        <w:t>šest</w:t>
      </w:r>
      <w:r w:rsidRPr="00CA449C">
        <w:rPr>
          <w:rFonts w:asciiTheme="minorHAnsi" w:hAnsiTheme="minorHAnsi" w:cstheme="minorHAnsi"/>
          <w:color w:val="000000" w:themeColor="text1"/>
          <w:sz w:val="20"/>
          <w:szCs w:val="20"/>
        </w:rPr>
        <w:t xml:space="preserve"> večjih dogodkov na državni ravni, kot so okrogle mize in strokovni posveti, ter številne preventivne dogodke za večjo varnost v cestnem prometu tako na državni kot lokalni ravni. Izvedene so bile nekatere pomembnejše raziskave in opazovalne študije za boljši vpogled v stanje prometne varnosti v Sloveniji po posameznih področjih (npr. uporaba čelade, prisotnost drog med vozniki, uporaba varnostnega pasu itd.). Ob pričetku nacionalnih akcij je agencija organizirala in sodelovala na novinarskih konferencah </w:t>
      </w:r>
      <w:r w:rsidR="00E01340">
        <w:rPr>
          <w:rFonts w:asciiTheme="minorHAnsi" w:hAnsiTheme="minorHAnsi" w:cstheme="minorHAnsi"/>
          <w:color w:val="000000" w:themeColor="text1"/>
          <w:sz w:val="20"/>
          <w:szCs w:val="20"/>
        </w:rPr>
        <w:t>in</w:t>
      </w:r>
      <w:r w:rsidRPr="00CA449C">
        <w:rPr>
          <w:rFonts w:asciiTheme="minorHAnsi" w:hAnsiTheme="minorHAnsi" w:cstheme="minorHAnsi"/>
          <w:color w:val="000000" w:themeColor="text1"/>
          <w:sz w:val="20"/>
          <w:szCs w:val="20"/>
        </w:rPr>
        <w:t xml:space="preserve"> pripravil</w:t>
      </w:r>
      <w:r w:rsidR="00E01340">
        <w:rPr>
          <w:rFonts w:asciiTheme="minorHAnsi" w:hAnsiTheme="minorHAnsi" w:cstheme="minorHAnsi"/>
          <w:color w:val="000000" w:themeColor="text1"/>
          <w:sz w:val="20"/>
          <w:szCs w:val="20"/>
        </w:rPr>
        <w:t>a</w:t>
      </w:r>
      <w:r w:rsidRPr="00CA449C">
        <w:rPr>
          <w:rFonts w:asciiTheme="minorHAnsi" w:hAnsiTheme="minorHAnsi" w:cstheme="minorHAnsi"/>
          <w:color w:val="000000" w:themeColor="text1"/>
          <w:sz w:val="20"/>
          <w:szCs w:val="20"/>
        </w:rPr>
        <w:t xml:space="preserve"> sporočila za javnost o prometnovarnostni vsebini posamezne akcije. Pripravljeni so bili številni novi preventivni filmi in radijski oglasi, ki so se vrteli v medijskem prostoru </w:t>
      </w:r>
      <w:r w:rsidR="00E01340">
        <w:rPr>
          <w:rFonts w:asciiTheme="minorHAnsi" w:hAnsiTheme="minorHAnsi" w:cstheme="minorHAnsi"/>
          <w:color w:val="000000" w:themeColor="text1"/>
          <w:sz w:val="20"/>
          <w:szCs w:val="20"/>
        </w:rPr>
        <w:t>v</w:t>
      </w:r>
      <w:r w:rsidRPr="00CA449C">
        <w:rPr>
          <w:rFonts w:asciiTheme="minorHAnsi" w:hAnsiTheme="minorHAnsi" w:cstheme="minorHAnsi"/>
          <w:color w:val="000000" w:themeColor="text1"/>
          <w:sz w:val="20"/>
          <w:szCs w:val="20"/>
        </w:rPr>
        <w:t xml:space="preserve"> čas</w:t>
      </w:r>
      <w:r w:rsidR="00E01340">
        <w:rPr>
          <w:rFonts w:asciiTheme="minorHAnsi" w:hAnsiTheme="minorHAnsi" w:cstheme="minorHAnsi"/>
          <w:color w:val="000000" w:themeColor="text1"/>
          <w:sz w:val="20"/>
          <w:szCs w:val="20"/>
        </w:rPr>
        <w:t>u</w:t>
      </w:r>
      <w:r w:rsidRPr="00CA449C">
        <w:rPr>
          <w:rFonts w:asciiTheme="minorHAnsi" w:hAnsiTheme="minorHAnsi" w:cstheme="minorHAnsi"/>
          <w:color w:val="000000" w:themeColor="text1"/>
          <w:sz w:val="20"/>
          <w:szCs w:val="20"/>
        </w:rPr>
        <w:t xml:space="preserve"> trajanja nacionalnih akcij. V podporo nacionalnim akcijam je bil izdela</w:t>
      </w:r>
      <w:r w:rsidR="001511EC" w:rsidRPr="00CA449C">
        <w:rPr>
          <w:rFonts w:asciiTheme="minorHAnsi" w:hAnsiTheme="minorHAnsi" w:cstheme="minorHAnsi"/>
          <w:color w:val="000000" w:themeColor="text1"/>
          <w:sz w:val="20"/>
          <w:szCs w:val="20"/>
        </w:rPr>
        <w:t>n različen preventivni material.</w:t>
      </w:r>
    </w:p>
    <w:p w14:paraId="6BE72A48" w14:textId="77777777" w:rsidR="004A6860" w:rsidRPr="00CA449C" w:rsidRDefault="004A6860" w:rsidP="00841CC7">
      <w:pPr>
        <w:pStyle w:val="Naslov1"/>
        <w:jc w:val="left"/>
        <w:rPr>
          <w:bCs w:val="0"/>
          <w:color w:val="000000" w:themeColor="text1"/>
          <w:sz w:val="22"/>
          <w:szCs w:val="22"/>
        </w:rPr>
      </w:pPr>
      <w:bookmarkStart w:id="227" w:name="_Toc385508342"/>
      <w:bookmarkStart w:id="228" w:name="_Toc385511975"/>
      <w:bookmarkStart w:id="229" w:name="_Toc385512362"/>
    </w:p>
    <w:p w14:paraId="1E4E0970" w14:textId="2598A21B" w:rsidR="000121CE" w:rsidRPr="004A6860" w:rsidRDefault="00FC703A" w:rsidP="00841CC7">
      <w:pPr>
        <w:pStyle w:val="Naslov1"/>
        <w:jc w:val="left"/>
        <w:rPr>
          <w:bCs w:val="0"/>
          <w:sz w:val="22"/>
          <w:szCs w:val="22"/>
        </w:rPr>
      </w:pPr>
      <w:bookmarkStart w:id="230" w:name="_Toc512412926"/>
      <w:r w:rsidRPr="004A6860">
        <w:rPr>
          <w:bCs w:val="0"/>
          <w:sz w:val="22"/>
          <w:szCs w:val="22"/>
        </w:rPr>
        <w:t>5</w:t>
      </w:r>
      <w:r w:rsidR="003A4DF5" w:rsidRPr="004A6860">
        <w:rPr>
          <w:bCs w:val="0"/>
          <w:sz w:val="22"/>
          <w:szCs w:val="22"/>
        </w:rPr>
        <w:t xml:space="preserve"> </w:t>
      </w:r>
      <w:r w:rsidR="000121CE" w:rsidRPr="004A6860">
        <w:rPr>
          <w:bCs w:val="0"/>
          <w:sz w:val="22"/>
          <w:szCs w:val="22"/>
        </w:rPr>
        <w:t>ZAKLJUČEK</w:t>
      </w:r>
      <w:bookmarkEnd w:id="227"/>
      <w:bookmarkEnd w:id="228"/>
      <w:bookmarkEnd w:id="229"/>
      <w:bookmarkEnd w:id="230"/>
    </w:p>
    <w:p w14:paraId="32CCDC23" w14:textId="77777777" w:rsidR="000121CE" w:rsidRPr="00B16853" w:rsidRDefault="000121CE" w:rsidP="00841CC7">
      <w:pPr>
        <w:rPr>
          <w:rFonts w:ascii="Calibri" w:hAnsi="Calibri" w:cs="Calibri"/>
          <w:sz w:val="22"/>
          <w:szCs w:val="22"/>
        </w:rPr>
      </w:pPr>
    </w:p>
    <w:p w14:paraId="78260B5F" w14:textId="2199237B" w:rsidR="00402FC9" w:rsidRPr="00B16853" w:rsidRDefault="009E15BC" w:rsidP="00841CC7">
      <w:pPr>
        <w:rPr>
          <w:rFonts w:ascii="Calibri" w:hAnsi="Calibri" w:cs="Calibri"/>
          <w:sz w:val="20"/>
          <w:szCs w:val="20"/>
        </w:rPr>
      </w:pPr>
      <w:r w:rsidRPr="00B16853">
        <w:rPr>
          <w:rFonts w:ascii="Calibri" w:hAnsi="Calibri" w:cs="Calibri"/>
          <w:sz w:val="20"/>
          <w:szCs w:val="20"/>
        </w:rPr>
        <w:t>Zagotavljanje večje varnosti cestnega prometa je mo</w:t>
      </w:r>
      <w:r w:rsidR="00025A1A">
        <w:rPr>
          <w:rFonts w:ascii="Calibri" w:hAnsi="Calibri" w:cs="Calibri"/>
          <w:sz w:val="20"/>
          <w:szCs w:val="20"/>
        </w:rPr>
        <w:t>goče</w:t>
      </w:r>
      <w:r w:rsidRPr="00B16853">
        <w:rPr>
          <w:rFonts w:ascii="Calibri" w:hAnsi="Calibri" w:cs="Calibri"/>
          <w:sz w:val="20"/>
          <w:szCs w:val="20"/>
        </w:rPr>
        <w:t xml:space="preserve"> doseči s spodbujanjem udeležencev v prometu k odgovornejšemu vedenju, spoštovanju predpisov in oblikovanju zavesti o pomenu prometne varnosti, z zagotavljanjem varnejših vozil in cestne infrastrukt</w:t>
      </w:r>
      <w:r w:rsidR="006D674C">
        <w:rPr>
          <w:rFonts w:ascii="Calibri" w:hAnsi="Calibri" w:cs="Calibri"/>
          <w:sz w:val="20"/>
          <w:szCs w:val="20"/>
        </w:rPr>
        <w:t>ure, kar lahko in morajo udejanja</w:t>
      </w:r>
      <w:r w:rsidRPr="00B16853">
        <w:rPr>
          <w:rFonts w:ascii="Calibri" w:hAnsi="Calibri" w:cs="Calibri"/>
          <w:sz w:val="20"/>
          <w:szCs w:val="20"/>
        </w:rPr>
        <w:t xml:space="preserve">ti načrtovalci, proizvajalci in izvajalci, vzdrževalci </w:t>
      </w:r>
      <w:r w:rsidR="00025A1A">
        <w:rPr>
          <w:rFonts w:ascii="Calibri" w:hAnsi="Calibri" w:cs="Calibri"/>
          <w:sz w:val="20"/>
          <w:szCs w:val="20"/>
        </w:rPr>
        <w:t>in</w:t>
      </w:r>
      <w:r w:rsidRPr="00B16853">
        <w:rPr>
          <w:rFonts w:ascii="Calibri" w:hAnsi="Calibri" w:cs="Calibri"/>
          <w:sz w:val="20"/>
          <w:szCs w:val="20"/>
        </w:rPr>
        <w:t xml:space="preserve"> ustrezne nadzorne službe. V zapletenem sistemu je varnost cestnega prometa odvisna od odgovornega ravnanja posameznika, vzgojno</w:t>
      </w:r>
      <w:r w:rsidR="006D674C">
        <w:rPr>
          <w:rFonts w:ascii="Calibri" w:hAnsi="Calibri" w:cs="Calibri"/>
          <w:sz w:val="20"/>
          <w:szCs w:val="20"/>
        </w:rPr>
        <w:t>-</w:t>
      </w:r>
      <w:r w:rsidRPr="00B16853">
        <w:rPr>
          <w:rFonts w:ascii="Calibri" w:hAnsi="Calibri" w:cs="Calibri"/>
          <w:sz w:val="20"/>
          <w:szCs w:val="20"/>
        </w:rPr>
        <w:t>izobraževalnih in preventivnih organizacij, medijev, represivnih in pravosodnih organov, civilne družbe, gospodarskih družb, vodstev samoup</w:t>
      </w:r>
      <w:r w:rsidR="006D674C">
        <w:rPr>
          <w:rFonts w:ascii="Calibri" w:hAnsi="Calibri" w:cs="Calibri"/>
          <w:sz w:val="20"/>
          <w:szCs w:val="20"/>
        </w:rPr>
        <w:t xml:space="preserve">ravnih lokalnih skupnosti in ne </w:t>
      </w:r>
      <w:r w:rsidRPr="00B16853">
        <w:rPr>
          <w:rFonts w:ascii="Calibri" w:hAnsi="Calibri" w:cs="Calibri"/>
          <w:sz w:val="20"/>
          <w:szCs w:val="20"/>
        </w:rPr>
        <w:t xml:space="preserve">nazadnje državnih organov. Vsak ima svoj del odgovornosti za večjo varnost in lahko prispeva k njeni uresničitvi, </w:t>
      </w:r>
      <w:r w:rsidR="00025A1A">
        <w:rPr>
          <w:rFonts w:ascii="Calibri" w:hAnsi="Calibri" w:cs="Calibri"/>
          <w:sz w:val="20"/>
          <w:szCs w:val="20"/>
        </w:rPr>
        <w:t>toda</w:t>
      </w:r>
      <w:r w:rsidRPr="00B16853">
        <w:rPr>
          <w:rFonts w:ascii="Calibri" w:hAnsi="Calibri" w:cs="Calibri"/>
          <w:sz w:val="20"/>
          <w:szCs w:val="20"/>
        </w:rPr>
        <w:t xml:space="preserve"> le s skladnimi ukrepi in skupnimi napori lahko zastavljene cilje dosežemo do leta 2022.</w:t>
      </w:r>
    </w:p>
    <w:p w14:paraId="668F217D" w14:textId="77777777" w:rsidR="009E15BC" w:rsidRPr="00B16853" w:rsidRDefault="009E15BC" w:rsidP="00841CC7">
      <w:pPr>
        <w:rPr>
          <w:rFonts w:ascii="Calibri" w:hAnsi="Calibri" w:cs="Calibri"/>
          <w:sz w:val="20"/>
          <w:szCs w:val="20"/>
        </w:rPr>
      </w:pPr>
    </w:p>
    <w:p w14:paraId="1C049A7E" w14:textId="23117098" w:rsidR="00402FC9" w:rsidRPr="00B16853" w:rsidRDefault="00402FC9" w:rsidP="00841CC7">
      <w:pPr>
        <w:rPr>
          <w:rFonts w:ascii="Calibri" w:hAnsi="Calibri" w:cs="Calibri"/>
          <w:sz w:val="20"/>
        </w:rPr>
      </w:pPr>
      <w:r w:rsidRPr="00B16853">
        <w:rPr>
          <w:rFonts w:ascii="Calibri" w:hAnsi="Calibri" w:cs="Calibri"/>
          <w:sz w:val="20"/>
        </w:rPr>
        <w:t xml:space="preserve">EU si je v </w:t>
      </w:r>
      <w:r w:rsidRPr="004436AD">
        <w:rPr>
          <w:rFonts w:ascii="Calibri" w:hAnsi="Calibri" w:cs="Calibri"/>
          <w:i/>
          <w:sz w:val="20"/>
        </w:rPr>
        <w:t>Beli knjigi: Načrt za enotni evropski prometni prostor – na poti h konkurenčnemu in z viri gospodarnemu prometnemu sistemu</w:t>
      </w:r>
      <w:r w:rsidRPr="00B16853">
        <w:rPr>
          <w:rFonts w:ascii="Calibri" w:hAnsi="Calibri" w:cs="Calibri"/>
          <w:sz w:val="20"/>
        </w:rPr>
        <w:t xml:space="preserve">, št. 8333/11, </w:t>
      </w:r>
      <w:r w:rsidR="00025A1A">
        <w:rPr>
          <w:rFonts w:ascii="Calibri" w:hAnsi="Calibri" w:cs="Calibri"/>
          <w:sz w:val="20"/>
        </w:rPr>
        <w:t xml:space="preserve">do leta 2050 </w:t>
      </w:r>
      <w:r w:rsidRPr="00B16853">
        <w:rPr>
          <w:rFonts w:ascii="Calibri" w:hAnsi="Calibri" w:cs="Calibri"/>
          <w:sz w:val="20"/>
        </w:rPr>
        <w:t>zastavila ambicioz</w:t>
      </w:r>
      <w:r w:rsidR="00025A1A">
        <w:rPr>
          <w:rFonts w:ascii="Calibri" w:hAnsi="Calibri" w:cs="Calibri"/>
          <w:sz w:val="20"/>
        </w:rPr>
        <w:t>e</w:t>
      </w:r>
      <w:r w:rsidRPr="00B16853">
        <w:rPr>
          <w:rFonts w:ascii="Calibri" w:hAnsi="Calibri" w:cs="Calibri"/>
          <w:sz w:val="20"/>
        </w:rPr>
        <w:t>n</w:t>
      </w:r>
      <w:r w:rsidR="004628C9" w:rsidRPr="00B16853">
        <w:rPr>
          <w:rFonts w:ascii="Calibri" w:hAnsi="Calibri" w:cs="Calibri"/>
          <w:sz w:val="20"/>
        </w:rPr>
        <w:t xml:space="preserve"> </w:t>
      </w:r>
      <w:r w:rsidRPr="00B16853">
        <w:rPr>
          <w:rFonts w:ascii="Calibri" w:hAnsi="Calibri" w:cs="Calibri"/>
          <w:sz w:val="20"/>
        </w:rPr>
        <w:t xml:space="preserve">cilj, da se število nesreč s smrtnim izidom v cestnem prometu zmanjša na skoraj nič. V skladu s tem ciljem želi EU do leta 2020 prepoloviti število ponesrečencev v nesrečah na cesti. </w:t>
      </w:r>
    </w:p>
    <w:p w14:paraId="77A7A4B1" w14:textId="77777777" w:rsidR="00E07597" w:rsidRPr="00B16853" w:rsidRDefault="00E07597" w:rsidP="00841CC7">
      <w:pPr>
        <w:rPr>
          <w:rFonts w:ascii="Calibri" w:hAnsi="Calibri" w:cs="Calibri"/>
          <w:sz w:val="20"/>
        </w:rPr>
      </w:pPr>
    </w:p>
    <w:p w14:paraId="75662118" w14:textId="19CFCDFC" w:rsidR="00402FC9" w:rsidRPr="00B16853" w:rsidRDefault="006007F3" w:rsidP="00841CC7">
      <w:pPr>
        <w:rPr>
          <w:rFonts w:ascii="Calibri" w:hAnsi="Calibri" w:cs="Calibri"/>
          <w:sz w:val="20"/>
        </w:rPr>
      </w:pPr>
      <w:r>
        <w:rPr>
          <w:rFonts w:ascii="Calibri" w:hAnsi="Calibri" w:cs="Calibri"/>
          <w:sz w:val="20"/>
        </w:rPr>
        <w:t>Uresničevanje »V</w:t>
      </w:r>
      <w:r w:rsidR="00402FC9" w:rsidRPr="00B16853">
        <w:rPr>
          <w:rFonts w:ascii="Calibri" w:hAnsi="Calibri" w:cs="Calibri"/>
          <w:sz w:val="20"/>
        </w:rPr>
        <w:t xml:space="preserve">izije nič«: nič smrtnih žrtev v cestnem prometu je </w:t>
      </w:r>
      <w:r w:rsidR="00E07597" w:rsidRPr="00B16853">
        <w:rPr>
          <w:rFonts w:ascii="Calibri" w:hAnsi="Calibri" w:cs="Calibri"/>
          <w:sz w:val="20"/>
        </w:rPr>
        <w:t>skladno z določili Bele knjige</w:t>
      </w:r>
      <w:r w:rsidR="00025A1A">
        <w:rPr>
          <w:rFonts w:ascii="Calibri" w:hAnsi="Calibri" w:cs="Calibri"/>
          <w:sz w:val="20"/>
        </w:rPr>
        <w:t xml:space="preserve"> treba</w:t>
      </w:r>
      <w:r w:rsidR="00402FC9" w:rsidRPr="00B16853">
        <w:rPr>
          <w:rFonts w:ascii="Calibri" w:hAnsi="Calibri" w:cs="Calibri"/>
          <w:sz w:val="20"/>
        </w:rPr>
        <w:t xml:space="preserve"> zagotavljati </w:t>
      </w:r>
      <w:r w:rsidR="00025A1A">
        <w:rPr>
          <w:rFonts w:ascii="Calibri" w:hAnsi="Calibri" w:cs="Calibri"/>
          <w:sz w:val="20"/>
        </w:rPr>
        <w:t>s temi</w:t>
      </w:r>
      <w:r w:rsidR="00402FC9" w:rsidRPr="00B16853">
        <w:rPr>
          <w:rFonts w:ascii="Calibri" w:hAnsi="Calibri" w:cs="Calibri"/>
          <w:sz w:val="20"/>
        </w:rPr>
        <w:t xml:space="preserve"> ukrepi:</w:t>
      </w:r>
    </w:p>
    <w:p w14:paraId="6A108D3A" w14:textId="3BE54FB6" w:rsidR="00402FC9" w:rsidRPr="00B16853" w:rsidRDefault="00402FC9" w:rsidP="00AF3DF2">
      <w:pPr>
        <w:numPr>
          <w:ilvl w:val="0"/>
          <w:numId w:val="2"/>
        </w:numPr>
        <w:rPr>
          <w:rFonts w:ascii="Calibri" w:hAnsi="Calibri" w:cs="Calibri"/>
          <w:i/>
          <w:sz w:val="20"/>
        </w:rPr>
      </w:pPr>
      <w:r w:rsidRPr="00B16853">
        <w:rPr>
          <w:rFonts w:ascii="Calibri" w:hAnsi="Calibri" w:cs="Calibri"/>
          <w:i/>
          <w:sz w:val="20"/>
          <w:szCs w:val="20"/>
          <w:lang w:eastAsia="sl-SI"/>
        </w:rPr>
        <w:t>uskladit</w:t>
      </w:r>
      <w:r w:rsidR="00025A1A">
        <w:rPr>
          <w:rFonts w:ascii="Calibri" w:hAnsi="Calibri" w:cs="Calibri"/>
          <w:i/>
          <w:sz w:val="20"/>
          <w:szCs w:val="20"/>
          <w:lang w:eastAsia="sl-SI"/>
        </w:rPr>
        <w:t>ev</w:t>
      </w:r>
      <w:r w:rsidRPr="00B16853">
        <w:rPr>
          <w:rFonts w:ascii="Calibri" w:hAnsi="Calibri" w:cs="Calibri"/>
          <w:i/>
          <w:sz w:val="20"/>
          <w:szCs w:val="20"/>
          <w:lang w:eastAsia="sl-SI"/>
        </w:rPr>
        <w:t xml:space="preserve"> in uveljavit</w:t>
      </w:r>
      <w:r w:rsidR="00025A1A">
        <w:rPr>
          <w:rFonts w:ascii="Calibri" w:hAnsi="Calibri" w:cs="Calibri"/>
          <w:i/>
          <w:sz w:val="20"/>
          <w:szCs w:val="20"/>
          <w:lang w:eastAsia="sl-SI"/>
        </w:rPr>
        <w:t>ev</w:t>
      </w:r>
      <w:r w:rsidRPr="00B16853">
        <w:rPr>
          <w:rFonts w:ascii="Calibri" w:hAnsi="Calibri" w:cs="Calibri"/>
          <w:i/>
          <w:sz w:val="20"/>
          <w:szCs w:val="20"/>
          <w:lang w:eastAsia="sl-SI"/>
        </w:rPr>
        <w:t xml:space="preserve"> tehnologij</w:t>
      </w:r>
      <w:r w:rsidR="00025A1A">
        <w:rPr>
          <w:rFonts w:ascii="Calibri" w:hAnsi="Calibri" w:cs="Calibri"/>
          <w:i/>
          <w:sz w:val="20"/>
          <w:szCs w:val="20"/>
          <w:lang w:eastAsia="sl-SI"/>
        </w:rPr>
        <w:t>e</w:t>
      </w:r>
      <w:r w:rsidRPr="00B16853">
        <w:rPr>
          <w:rFonts w:ascii="Calibri" w:hAnsi="Calibri" w:cs="Calibri"/>
          <w:i/>
          <w:sz w:val="20"/>
          <w:szCs w:val="20"/>
          <w:lang w:eastAsia="sl-SI"/>
        </w:rPr>
        <w:t xml:space="preserve"> za varnost cestnega prometa, kot so sistemi za pomoč voznikom, (pametni) omejevalniki hitrosti, opozorilniki pripetosti varnostnih pasov, e-klic, sistemi sodelovanja in vmesniki med vozili in infrastrukturo ter izboljšani tehnični</w:t>
      </w:r>
      <w:r w:rsidR="00E07597" w:rsidRPr="00B16853">
        <w:rPr>
          <w:rFonts w:ascii="Calibri" w:hAnsi="Calibri" w:cs="Calibri"/>
          <w:i/>
          <w:sz w:val="20"/>
          <w:szCs w:val="20"/>
          <w:lang w:eastAsia="sl-SI"/>
        </w:rPr>
        <w:t xml:space="preserve"> </w:t>
      </w:r>
      <w:r w:rsidRPr="00B16853">
        <w:rPr>
          <w:rFonts w:ascii="Calibri" w:hAnsi="Calibri" w:cs="Calibri"/>
          <w:i/>
          <w:sz w:val="20"/>
          <w:szCs w:val="20"/>
          <w:lang w:eastAsia="sl-SI"/>
        </w:rPr>
        <w:t>pregledi, vključno za alternativne sisteme pogona;</w:t>
      </w:r>
    </w:p>
    <w:p w14:paraId="1806DF7C" w14:textId="396ACA6D" w:rsidR="00402FC9" w:rsidRPr="00B16853" w:rsidRDefault="00402FC9" w:rsidP="00AF3DF2">
      <w:pPr>
        <w:numPr>
          <w:ilvl w:val="0"/>
          <w:numId w:val="2"/>
        </w:numPr>
        <w:rPr>
          <w:rFonts w:ascii="Calibri" w:hAnsi="Calibri" w:cs="Calibri"/>
          <w:i/>
          <w:sz w:val="20"/>
        </w:rPr>
      </w:pPr>
      <w:r w:rsidRPr="00B16853">
        <w:rPr>
          <w:rFonts w:ascii="Calibri" w:hAnsi="Calibri" w:cs="Calibri"/>
          <w:i/>
          <w:sz w:val="20"/>
          <w:szCs w:val="20"/>
          <w:lang w:eastAsia="sl-SI"/>
        </w:rPr>
        <w:t>oblikova</w:t>
      </w:r>
      <w:r w:rsidR="00025A1A">
        <w:rPr>
          <w:rFonts w:ascii="Calibri" w:hAnsi="Calibri" w:cs="Calibri"/>
          <w:i/>
          <w:sz w:val="20"/>
          <w:szCs w:val="20"/>
          <w:lang w:eastAsia="sl-SI"/>
        </w:rPr>
        <w:t>nje</w:t>
      </w:r>
      <w:r w:rsidRPr="00B16853">
        <w:rPr>
          <w:rFonts w:ascii="Calibri" w:hAnsi="Calibri" w:cs="Calibri"/>
          <w:i/>
          <w:sz w:val="20"/>
          <w:szCs w:val="20"/>
          <w:lang w:eastAsia="sl-SI"/>
        </w:rPr>
        <w:t xml:space="preserve"> celostn</w:t>
      </w:r>
      <w:r w:rsidR="00025A1A">
        <w:rPr>
          <w:rFonts w:ascii="Calibri" w:hAnsi="Calibri" w:cs="Calibri"/>
          <w:i/>
          <w:sz w:val="20"/>
          <w:szCs w:val="20"/>
          <w:lang w:eastAsia="sl-SI"/>
        </w:rPr>
        <w:t>e</w:t>
      </w:r>
      <w:r w:rsidRPr="00B16853">
        <w:rPr>
          <w:rFonts w:ascii="Calibri" w:hAnsi="Calibri" w:cs="Calibri"/>
          <w:i/>
          <w:sz w:val="20"/>
          <w:szCs w:val="20"/>
          <w:lang w:eastAsia="sl-SI"/>
        </w:rPr>
        <w:t xml:space="preserve"> strategij</w:t>
      </w:r>
      <w:r w:rsidR="00025A1A">
        <w:rPr>
          <w:rFonts w:ascii="Calibri" w:hAnsi="Calibri" w:cs="Calibri"/>
          <w:i/>
          <w:sz w:val="20"/>
          <w:szCs w:val="20"/>
          <w:lang w:eastAsia="sl-SI"/>
        </w:rPr>
        <w:t>e</w:t>
      </w:r>
      <w:r w:rsidRPr="00B16853">
        <w:rPr>
          <w:rFonts w:ascii="Calibri" w:hAnsi="Calibri" w:cs="Calibri"/>
          <w:i/>
          <w:sz w:val="20"/>
          <w:szCs w:val="20"/>
          <w:lang w:eastAsia="sl-SI"/>
        </w:rPr>
        <w:t xml:space="preserve"> ukrepanja v zvezi s poškodbami v prometu in službami za</w:t>
      </w:r>
      <w:r w:rsidR="00E07597" w:rsidRPr="00B16853">
        <w:rPr>
          <w:rFonts w:ascii="Calibri" w:hAnsi="Calibri" w:cs="Calibri"/>
          <w:i/>
          <w:sz w:val="20"/>
        </w:rPr>
        <w:t xml:space="preserve"> </w:t>
      </w:r>
      <w:r w:rsidRPr="00B16853">
        <w:rPr>
          <w:rFonts w:ascii="Calibri" w:hAnsi="Calibri" w:cs="Calibri"/>
          <w:i/>
          <w:sz w:val="20"/>
          <w:szCs w:val="20"/>
          <w:lang w:eastAsia="sl-SI"/>
        </w:rPr>
        <w:t>ukrepanje ob nesrečah, vključno z enotnimi definicijami in standardnimi razvrstitvami</w:t>
      </w:r>
      <w:r w:rsidR="00E07597" w:rsidRPr="00B16853">
        <w:rPr>
          <w:rFonts w:ascii="Calibri" w:hAnsi="Calibri" w:cs="Calibri"/>
          <w:i/>
          <w:sz w:val="20"/>
        </w:rPr>
        <w:t xml:space="preserve"> </w:t>
      </w:r>
      <w:r w:rsidRPr="00B16853">
        <w:rPr>
          <w:rFonts w:ascii="Calibri" w:hAnsi="Calibri" w:cs="Calibri"/>
          <w:i/>
          <w:sz w:val="20"/>
          <w:szCs w:val="20"/>
          <w:lang w:eastAsia="sl-SI"/>
        </w:rPr>
        <w:t>poškodb in nesreč s smrtnim izidom za določitev ciljnega zmanjšanja števila poškodb;</w:t>
      </w:r>
    </w:p>
    <w:p w14:paraId="5AB863B9" w14:textId="528FAF15" w:rsidR="00402FC9" w:rsidRPr="00B16853" w:rsidRDefault="00402FC9" w:rsidP="00AF3DF2">
      <w:pPr>
        <w:numPr>
          <w:ilvl w:val="0"/>
          <w:numId w:val="2"/>
        </w:numPr>
        <w:rPr>
          <w:rFonts w:ascii="Calibri" w:hAnsi="Calibri" w:cs="Calibri"/>
          <w:i/>
          <w:sz w:val="20"/>
        </w:rPr>
      </w:pPr>
      <w:r w:rsidRPr="00B16853">
        <w:rPr>
          <w:rFonts w:ascii="Calibri" w:hAnsi="Calibri" w:cs="Calibri"/>
          <w:i/>
          <w:sz w:val="20"/>
          <w:szCs w:val="20"/>
          <w:lang w:eastAsia="sl-SI"/>
        </w:rPr>
        <w:t>osredotoč</w:t>
      </w:r>
      <w:r w:rsidR="00025A1A">
        <w:rPr>
          <w:rFonts w:ascii="Calibri" w:hAnsi="Calibri" w:cs="Calibri"/>
          <w:i/>
          <w:sz w:val="20"/>
          <w:szCs w:val="20"/>
          <w:lang w:eastAsia="sl-SI"/>
        </w:rPr>
        <w:t>anje</w:t>
      </w:r>
      <w:r w:rsidRPr="00B16853">
        <w:rPr>
          <w:rFonts w:ascii="Calibri" w:hAnsi="Calibri" w:cs="Calibri"/>
          <w:i/>
          <w:sz w:val="20"/>
          <w:szCs w:val="20"/>
          <w:lang w:eastAsia="sl-SI"/>
        </w:rPr>
        <w:t xml:space="preserve"> na usposabljanje in izobraževanje vseh uporabnikov; spodbuja</w:t>
      </w:r>
      <w:r w:rsidR="00025A1A">
        <w:rPr>
          <w:rFonts w:ascii="Calibri" w:hAnsi="Calibri" w:cs="Calibri"/>
          <w:i/>
          <w:sz w:val="20"/>
          <w:szCs w:val="20"/>
          <w:lang w:eastAsia="sl-SI"/>
        </w:rPr>
        <w:t>nje</w:t>
      </w:r>
      <w:r w:rsidRPr="00B16853">
        <w:rPr>
          <w:rFonts w:ascii="Calibri" w:hAnsi="Calibri" w:cs="Calibri"/>
          <w:i/>
          <w:sz w:val="20"/>
          <w:szCs w:val="20"/>
          <w:lang w:eastAsia="sl-SI"/>
        </w:rPr>
        <w:t xml:space="preserve"> uporab</w:t>
      </w:r>
      <w:r w:rsidR="00025A1A">
        <w:rPr>
          <w:rFonts w:ascii="Calibri" w:hAnsi="Calibri" w:cs="Calibri"/>
          <w:i/>
          <w:sz w:val="20"/>
          <w:szCs w:val="20"/>
          <w:lang w:eastAsia="sl-SI"/>
        </w:rPr>
        <w:t>e</w:t>
      </w:r>
      <w:r w:rsidR="00E07597" w:rsidRPr="00B16853">
        <w:rPr>
          <w:rFonts w:ascii="Calibri" w:hAnsi="Calibri" w:cs="Calibri"/>
          <w:i/>
          <w:sz w:val="20"/>
        </w:rPr>
        <w:t xml:space="preserve"> </w:t>
      </w:r>
      <w:r w:rsidRPr="00B16853">
        <w:rPr>
          <w:rFonts w:ascii="Calibri" w:hAnsi="Calibri" w:cs="Calibri"/>
          <w:i/>
          <w:sz w:val="20"/>
          <w:szCs w:val="20"/>
          <w:lang w:eastAsia="sl-SI"/>
        </w:rPr>
        <w:t>varnostne opreme (varnostni pasovi, zaščitna oblačila</w:t>
      </w:r>
      <w:r w:rsidR="006D674C">
        <w:rPr>
          <w:rFonts w:ascii="Calibri" w:hAnsi="Calibri" w:cs="Calibri"/>
          <w:i/>
          <w:sz w:val="20"/>
          <w:szCs w:val="20"/>
          <w:lang w:eastAsia="sl-SI"/>
        </w:rPr>
        <w:t xml:space="preserve"> in</w:t>
      </w:r>
      <w:r w:rsidRPr="00B16853">
        <w:rPr>
          <w:rFonts w:ascii="Calibri" w:hAnsi="Calibri" w:cs="Calibri"/>
          <w:i/>
          <w:sz w:val="20"/>
          <w:szCs w:val="20"/>
          <w:lang w:eastAsia="sl-SI"/>
        </w:rPr>
        <w:t xml:space="preserve"> preprečevanje nedovoljenih</w:t>
      </w:r>
      <w:r w:rsidR="00E07597" w:rsidRPr="00B16853">
        <w:rPr>
          <w:rFonts w:ascii="Calibri" w:hAnsi="Calibri" w:cs="Calibri"/>
          <w:i/>
          <w:sz w:val="20"/>
        </w:rPr>
        <w:t xml:space="preserve"> </w:t>
      </w:r>
      <w:r w:rsidRPr="00B16853">
        <w:rPr>
          <w:rFonts w:ascii="Calibri" w:hAnsi="Calibri" w:cs="Calibri"/>
          <w:i/>
          <w:sz w:val="20"/>
          <w:szCs w:val="20"/>
          <w:lang w:eastAsia="sl-SI"/>
        </w:rPr>
        <w:t>sprememb vozila);</w:t>
      </w:r>
    </w:p>
    <w:p w14:paraId="6ED69B94" w14:textId="6D3C941D" w:rsidR="00763CB7" w:rsidRPr="00B16853" w:rsidRDefault="00402FC9" w:rsidP="00AF3DF2">
      <w:pPr>
        <w:numPr>
          <w:ilvl w:val="0"/>
          <w:numId w:val="2"/>
        </w:numPr>
        <w:rPr>
          <w:rFonts w:ascii="Calibri" w:hAnsi="Calibri" w:cs="Calibri"/>
          <w:i/>
          <w:sz w:val="20"/>
        </w:rPr>
      </w:pPr>
      <w:r w:rsidRPr="00B16853">
        <w:rPr>
          <w:rFonts w:ascii="Calibri" w:hAnsi="Calibri" w:cs="Calibri"/>
          <w:i/>
          <w:sz w:val="20"/>
          <w:szCs w:val="20"/>
          <w:lang w:eastAsia="sl-SI"/>
        </w:rPr>
        <w:t>posebno pozornost namen</w:t>
      </w:r>
      <w:r w:rsidR="00025A1A">
        <w:rPr>
          <w:rFonts w:ascii="Calibri" w:hAnsi="Calibri" w:cs="Calibri"/>
          <w:i/>
          <w:sz w:val="20"/>
          <w:szCs w:val="20"/>
          <w:lang w:eastAsia="sl-SI"/>
        </w:rPr>
        <w:t>jati</w:t>
      </w:r>
      <w:r w:rsidRPr="00B16853">
        <w:rPr>
          <w:rFonts w:ascii="Calibri" w:hAnsi="Calibri" w:cs="Calibri"/>
          <w:i/>
          <w:sz w:val="20"/>
          <w:szCs w:val="20"/>
          <w:lang w:eastAsia="sl-SI"/>
        </w:rPr>
        <w:t xml:space="preserve"> ranljivim uporabnikom, kot so pešci, kolesarji in motoristi,</w:t>
      </w:r>
      <w:r w:rsidR="00E07597" w:rsidRPr="00B16853">
        <w:rPr>
          <w:rFonts w:ascii="Calibri" w:hAnsi="Calibri" w:cs="Calibri"/>
          <w:i/>
          <w:sz w:val="20"/>
          <w:szCs w:val="20"/>
          <w:lang w:eastAsia="sl-SI"/>
        </w:rPr>
        <w:t xml:space="preserve"> </w:t>
      </w:r>
      <w:r w:rsidRPr="00B16853">
        <w:rPr>
          <w:rFonts w:ascii="Calibri" w:hAnsi="Calibri" w:cs="Calibri"/>
          <w:i/>
          <w:sz w:val="20"/>
          <w:szCs w:val="20"/>
          <w:lang w:eastAsia="sl-SI"/>
        </w:rPr>
        <w:t>med drugim z varnejšimi tehnologijami za infrastrukturo in vozila.</w:t>
      </w:r>
    </w:p>
    <w:p w14:paraId="3A1B61C5" w14:textId="77777777" w:rsidR="00217305" w:rsidRPr="00B16853" w:rsidRDefault="00217305" w:rsidP="00217305">
      <w:pPr>
        <w:spacing w:line="288" w:lineRule="auto"/>
        <w:rPr>
          <w:sz w:val="22"/>
          <w:szCs w:val="22"/>
        </w:rPr>
      </w:pPr>
    </w:p>
    <w:p w14:paraId="478296B6" w14:textId="6A10CB48" w:rsidR="00217305" w:rsidRPr="00B16853" w:rsidRDefault="00217305" w:rsidP="00217305">
      <w:pPr>
        <w:rPr>
          <w:rFonts w:ascii="Calibri" w:hAnsi="Calibri" w:cs="Calibri"/>
          <w:sz w:val="20"/>
          <w:szCs w:val="20"/>
        </w:rPr>
      </w:pPr>
      <w:r w:rsidRPr="00B16853">
        <w:rPr>
          <w:rFonts w:ascii="Calibri" w:hAnsi="Calibri" w:cs="Calibri"/>
          <w:sz w:val="20"/>
          <w:szCs w:val="20"/>
        </w:rPr>
        <w:t>Za dosego ciljev na področju varnosti cestnega prometa je potreben celostn</w:t>
      </w:r>
      <w:r w:rsidR="00025A1A">
        <w:rPr>
          <w:rFonts w:ascii="Calibri" w:hAnsi="Calibri" w:cs="Calibri"/>
          <w:sz w:val="20"/>
          <w:szCs w:val="20"/>
        </w:rPr>
        <w:t>i</w:t>
      </w:r>
      <w:r w:rsidRPr="00B16853">
        <w:rPr>
          <w:rFonts w:ascii="Calibri" w:hAnsi="Calibri" w:cs="Calibri"/>
          <w:sz w:val="20"/>
          <w:szCs w:val="20"/>
        </w:rPr>
        <w:t xml:space="preserve"> in integralni pristop na politični, strateški, strokovni in izvajalski ravni. Pri tem so prednostne naloge in cilji določeni z Nacionalnim programom varnosti cestnega prometa 2013</w:t>
      </w:r>
      <w:r w:rsidR="00786E6B">
        <w:rPr>
          <w:rFonts w:ascii="Calibri" w:hAnsi="Calibri" w:cs="Calibri"/>
          <w:sz w:val="20"/>
          <w:szCs w:val="20"/>
        </w:rPr>
        <w:t>–</w:t>
      </w:r>
      <w:smartTag w:uri="urn:schemas-microsoft-com:office:smarttags" w:element="metricconverter">
        <w:smartTagPr>
          <w:attr w:name="ProductID" w:val="2022 in"/>
        </w:smartTagPr>
        <w:r w:rsidRPr="00B16853">
          <w:rPr>
            <w:rFonts w:ascii="Calibri" w:hAnsi="Calibri" w:cs="Calibri"/>
            <w:sz w:val="20"/>
            <w:szCs w:val="20"/>
          </w:rPr>
          <w:t>2022 in</w:t>
        </w:r>
      </w:smartTag>
      <w:r w:rsidRPr="00B16853">
        <w:rPr>
          <w:rFonts w:ascii="Calibri" w:hAnsi="Calibri" w:cs="Calibri"/>
          <w:sz w:val="20"/>
          <w:szCs w:val="20"/>
        </w:rPr>
        <w:t xml:space="preserve"> obdobnimi načrti, ki </w:t>
      </w:r>
      <w:r w:rsidR="00025A1A">
        <w:rPr>
          <w:rFonts w:ascii="Calibri" w:hAnsi="Calibri" w:cs="Calibri"/>
          <w:sz w:val="20"/>
          <w:szCs w:val="20"/>
        </w:rPr>
        <w:t>natančno opredeljujejo</w:t>
      </w:r>
      <w:r w:rsidRPr="00B16853">
        <w:rPr>
          <w:rFonts w:ascii="Calibri" w:hAnsi="Calibri" w:cs="Calibri"/>
          <w:sz w:val="20"/>
          <w:szCs w:val="20"/>
        </w:rPr>
        <w:t xml:space="preserve"> nacionalni program in </w:t>
      </w:r>
      <w:r w:rsidR="000C3C82">
        <w:rPr>
          <w:rFonts w:ascii="Calibri" w:hAnsi="Calibri" w:cs="Calibri"/>
          <w:sz w:val="20"/>
          <w:szCs w:val="20"/>
        </w:rPr>
        <w:t>so</w:t>
      </w:r>
      <w:r w:rsidR="000C3C82" w:rsidRPr="00B16853">
        <w:rPr>
          <w:rFonts w:ascii="Calibri" w:hAnsi="Calibri" w:cs="Calibri"/>
          <w:sz w:val="20"/>
          <w:szCs w:val="20"/>
        </w:rPr>
        <w:t xml:space="preserve"> </w:t>
      </w:r>
      <w:r w:rsidRPr="00B16853">
        <w:rPr>
          <w:rFonts w:ascii="Calibri" w:hAnsi="Calibri" w:cs="Calibri"/>
          <w:sz w:val="20"/>
          <w:szCs w:val="20"/>
        </w:rPr>
        <w:t>sistematičn</w:t>
      </w:r>
      <w:r w:rsidR="000C3C82">
        <w:rPr>
          <w:rFonts w:ascii="Calibri" w:hAnsi="Calibri" w:cs="Calibri"/>
          <w:sz w:val="20"/>
          <w:szCs w:val="20"/>
        </w:rPr>
        <w:t>a</w:t>
      </w:r>
      <w:r w:rsidRPr="00B16853">
        <w:rPr>
          <w:rFonts w:ascii="Calibri" w:hAnsi="Calibri" w:cs="Calibri"/>
          <w:sz w:val="20"/>
          <w:szCs w:val="20"/>
        </w:rPr>
        <w:t xml:space="preserve"> podpor</w:t>
      </w:r>
      <w:r w:rsidR="000C3C82">
        <w:rPr>
          <w:rFonts w:ascii="Calibri" w:hAnsi="Calibri" w:cs="Calibri"/>
          <w:sz w:val="20"/>
          <w:szCs w:val="20"/>
        </w:rPr>
        <w:t>a</w:t>
      </w:r>
      <w:r w:rsidRPr="00B16853">
        <w:rPr>
          <w:rFonts w:ascii="Calibri" w:hAnsi="Calibri" w:cs="Calibri"/>
          <w:sz w:val="20"/>
          <w:szCs w:val="20"/>
        </w:rPr>
        <w:t xml:space="preserve"> trajnostnemu in celostnemu razvoju na področju varnosti cestnega prometa.</w:t>
      </w:r>
    </w:p>
    <w:p w14:paraId="77DC9D47" w14:textId="77777777" w:rsidR="00217305" w:rsidRPr="00B16853" w:rsidRDefault="00217305" w:rsidP="00217305">
      <w:pPr>
        <w:rPr>
          <w:rFonts w:ascii="Calibri" w:hAnsi="Calibri" w:cs="Calibri"/>
          <w:sz w:val="20"/>
          <w:szCs w:val="20"/>
        </w:rPr>
      </w:pPr>
    </w:p>
    <w:p w14:paraId="658AB2D6" w14:textId="21536B8A" w:rsidR="006026E5" w:rsidRPr="00B16853" w:rsidRDefault="00824B4C" w:rsidP="00841CC7">
      <w:pPr>
        <w:rPr>
          <w:rFonts w:ascii="Calibri" w:hAnsi="Calibri" w:cs="Calibri"/>
          <w:sz w:val="20"/>
          <w:szCs w:val="20"/>
        </w:rPr>
      </w:pPr>
      <w:r w:rsidRPr="00B16853">
        <w:rPr>
          <w:rFonts w:ascii="Calibri" w:hAnsi="Calibri" w:cs="Calibri"/>
          <w:sz w:val="20"/>
          <w:szCs w:val="20"/>
        </w:rPr>
        <w:t xml:space="preserve">Glede na ugotovitve </w:t>
      </w:r>
      <w:r w:rsidR="00025A1A">
        <w:rPr>
          <w:rFonts w:ascii="Calibri" w:hAnsi="Calibri" w:cs="Calibri"/>
          <w:sz w:val="20"/>
          <w:szCs w:val="20"/>
        </w:rPr>
        <w:t>P</w:t>
      </w:r>
      <w:r w:rsidRPr="00B16853">
        <w:rPr>
          <w:rFonts w:ascii="Calibri" w:hAnsi="Calibri" w:cs="Calibri"/>
          <w:sz w:val="20"/>
          <w:szCs w:val="20"/>
        </w:rPr>
        <w:t>oročila o izvajanju Resolucije NPVCP za leto 201</w:t>
      </w:r>
      <w:r w:rsidR="00CA449C">
        <w:rPr>
          <w:rFonts w:ascii="Calibri" w:hAnsi="Calibri" w:cs="Calibri"/>
          <w:sz w:val="20"/>
          <w:szCs w:val="20"/>
        </w:rPr>
        <w:t>7</w:t>
      </w:r>
      <w:r w:rsidRPr="00B16853">
        <w:rPr>
          <w:rFonts w:ascii="Calibri" w:hAnsi="Calibri" w:cs="Calibri"/>
          <w:sz w:val="20"/>
          <w:szCs w:val="20"/>
        </w:rPr>
        <w:t xml:space="preserve"> je </w:t>
      </w:r>
      <w:r w:rsidR="00025A1A">
        <w:rPr>
          <w:rFonts w:ascii="Calibri" w:hAnsi="Calibri" w:cs="Calibri"/>
          <w:sz w:val="20"/>
          <w:szCs w:val="20"/>
        </w:rPr>
        <w:t>treba</w:t>
      </w:r>
      <w:r w:rsidRPr="00B16853">
        <w:rPr>
          <w:rFonts w:ascii="Calibri" w:hAnsi="Calibri" w:cs="Calibri"/>
          <w:sz w:val="20"/>
          <w:szCs w:val="20"/>
        </w:rPr>
        <w:t xml:space="preserve"> poudariti tudi sistemske premike </w:t>
      </w:r>
      <w:r w:rsidR="00025A1A">
        <w:rPr>
          <w:rFonts w:ascii="Calibri" w:hAnsi="Calibri" w:cs="Calibri"/>
          <w:sz w:val="20"/>
          <w:szCs w:val="20"/>
        </w:rPr>
        <w:t>za</w:t>
      </w:r>
      <w:r w:rsidRPr="00B16853">
        <w:rPr>
          <w:rFonts w:ascii="Calibri" w:hAnsi="Calibri" w:cs="Calibri"/>
          <w:sz w:val="20"/>
          <w:szCs w:val="20"/>
        </w:rPr>
        <w:t xml:space="preserve"> izboljšanj</w:t>
      </w:r>
      <w:r w:rsidR="00025A1A">
        <w:rPr>
          <w:rFonts w:ascii="Calibri" w:hAnsi="Calibri" w:cs="Calibri"/>
          <w:sz w:val="20"/>
          <w:szCs w:val="20"/>
        </w:rPr>
        <w:t>e</w:t>
      </w:r>
      <w:r w:rsidRPr="00B16853">
        <w:rPr>
          <w:rFonts w:ascii="Calibri" w:hAnsi="Calibri" w:cs="Calibri"/>
          <w:sz w:val="20"/>
          <w:szCs w:val="20"/>
        </w:rPr>
        <w:t xml:space="preserve"> prometne varnosti, ki bodo dolgoročno </w:t>
      </w:r>
      <w:r w:rsidR="00025A1A">
        <w:rPr>
          <w:rFonts w:ascii="Calibri" w:hAnsi="Calibri" w:cs="Calibri"/>
          <w:sz w:val="20"/>
          <w:szCs w:val="20"/>
        </w:rPr>
        <w:t>uravnotežili</w:t>
      </w:r>
      <w:r w:rsidR="006026E5" w:rsidRPr="00B16853">
        <w:rPr>
          <w:rFonts w:ascii="Calibri" w:hAnsi="Calibri" w:cs="Calibri"/>
          <w:sz w:val="20"/>
          <w:szCs w:val="20"/>
        </w:rPr>
        <w:t xml:space="preserve"> to področje ne glede na go</w:t>
      </w:r>
      <w:r w:rsidR="004628C9" w:rsidRPr="00B16853">
        <w:rPr>
          <w:rFonts w:ascii="Calibri" w:hAnsi="Calibri" w:cs="Calibri"/>
          <w:sz w:val="20"/>
          <w:szCs w:val="20"/>
        </w:rPr>
        <w:t>s</w:t>
      </w:r>
      <w:r w:rsidR="006026E5" w:rsidRPr="00B16853">
        <w:rPr>
          <w:rFonts w:ascii="Calibri" w:hAnsi="Calibri" w:cs="Calibri"/>
          <w:sz w:val="20"/>
          <w:szCs w:val="20"/>
        </w:rPr>
        <w:t xml:space="preserve">podarske, družbene in politične vplive. V zvezi s tem je torej </w:t>
      </w:r>
      <w:r w:rsidR="00025A1A">
        <w:rPr>
          <w:rFonts w:ascii="Calibri" w:hAnsi="Calibri" w:cs="Calibri"/>
          <w:sz w:val="20"/>
          <w:szCs w:val="20"/>
        </w:rPr>
        <w:t>treba</w:t>
      </w:r>
      <w:r w:rsidR="006026E5" w:rsidRPr="00B16853">
        <w:rPr>
          <w:rFonts w:ascii="Calibri" w:hAnsi="Calibri" w:cs="Calibri"/>
          <w:sz w:val="20"/>
          <w:szCs w:val="20"/>
        </w:rPr>
        <w:t xml:space="preserve"> izluščiti osrednje preboje na področju zagotavljanja večje varnosti v cestnem prometu, ki jih bo</w:t>
      </w:r>
      <w:r w:rsidR="004628C9" w:rsidRPr="00B16853">
        <w:rPr>
          <w:rFonts w:ascii="Calibri" w:hAnsi="Calibri" w:cs="Calibri"/>
          <w:sz w:val="20"/>
          <w:szCs w:val="20"/>
        </w:rPr>
        <w:t>sta</w:t>
      </w:r>
      <w:r w:rsidR="006026E5" w:rsidRPr="00B16853">
        <w:rPr>
          <w:rFonts w:ascii="Calibri" w:hAnsi="Calibri" w:cs="Calibri"/>
          <w:sz w:val="20"/>
          <w:szCs w:val="20"/>
        </w:rPr>
        <w:t xml:space="preserve"> uskladil</w:t>
      </w:r>
      <w:r w:rsidR="004628C9" w:rsidRPr="00B16853">
        <w:rPr>
          <w:rFonts w:ascii="Calibri" w:hAnsi="Calibri" w:cs="Calibri"/>
          <w:sz w:val="20"/>
          <w:szCs w:val="20"/>
        </w:rPr>
        <w:t>a</w:t>
      </w:r>
      <w:r w:rsidR="006026E5" w:rsidRPr="00B16853">
        <w:rPr>
          <w:rFonts w:ascii="Calibri" w:hAnsi="Calibri" w:cs="Calibri"/>
          <w:sz w:val="20"/>
          <w:szCs w:val="20"/>
        </w:rPr>
        <w:t xml:space="preserve"> </w:t>
      </w:r>
      <w:r w:rsidR="005F5951">
        <w:rPr>
          <w:rFonts w:ascii="Calibri" w:hAnsi="Calibri" w:cs="Calibri"/>
          <w:sz w:val="20"/>
          <w:szCs w:val="20"/>
        </w:rPr>
        <w:t>O</w:t>
      </w:r>
      <w:r w:rsidR="006026E5" w:rsidRPr="00C56BFE">
        <w:rPr>
          <w:rFonts w:ascii="Calibri" w:hAnsi="Calibri" w:cs="Calibri"/>
          <w:sz w:val="20"/>
          <w:szCs w:val="20"/>
        </w:rPr>
        <w:t xml:space="preserve">dbor direktorjev in </w:t>
      </w:r>
      <w:r w:rsidR="005F5951">
        <w:rPr>
          <w:rFonts w:ascii="Calibri" w:hAnsi="Calibri" w:cs="Calibri"/>
          <w:sz w:val="20"/>
          <w:szCs w:val="20"/>
        </w:rPr>
        <w:t>M</w:t>
      </w:r>
      <w:r w:rsidR="006026E5" w:rsidRPr="00C56BFE">
        <w:rPr>
          <w:rFonts w:ascii="Calibri" w:hAnsi="Calibri" w:cs="Calibri"/>
          <w:sz w:val="20"/>
          <w:szCs w:val="20"/>
        </w:rPr>
        <w:t>edresorska delovna skupina</w:t>
      </w:r>
      <w:r w:rsidR="006026E5" w:rsidRPr="00B16853">
        <w:rPr>
          <w:rFonts w:ascii="Calibri" w:hAnsi="Calibri" w:cs="Calibri"/>
          <w:sz w:val="20"/>
          <w:szCs w:val="20"/>
        </w:rPr>
        <w:t>:</w:t>
      </w:r>
    </w:p>
    <w:p w14:paraId="14FBBA4D" w14:textId="5A5D214F" w:rsidR="006026E5" w:rsidRPr="00B16853" w:rsidRDefault="006026E5" w:rsidP="00AF3DF2">
      <w:pPr>
        <w:numPr>
          <w:ilvl w:val="0"/>
          <w:numId w:val="2"/>
        </w:numPr>
        <w:rPr>
          <w:rFonts w:ascii="Calibri" w:hAnsi="Calibri" w:cs="Calibri"/>
          <w:i/>
          <w:sz w:val="20"/>
          <w:szCs w:val="20"/>
        </w:rPr>
      </w:pPr>
      <w:r w:rsidRPr="00B16853">
        <w:rPr>
          <w:rFonts w:ascii="Calibri" w:hAnsi="Calibri" w:cs="Calibri"/>
          <w:b/>
          <w:i/>
          <w:sz w:val="20"/>
          <w:szCs w:val="20"/>
        </w:rPr>
        <w:t>uvedba prometne vzgoje v šolski kurikul</w:t>
      </w:r>
      <w:r w:rsidRPr="00B16853">
        <w:rPr>
          <w:rFonts w:ascii="Calibri" w:hAnsi="Calibri" w:cs="Calibri"/>
          <w:i/>
          <w:sz w:val="20"/>
          <w:szCs w:val="20"/>
        </w:rPr>
        <w:t xml:space="preserve"> (</w:t>
      </w:r>
      <w:r w:rsidR="009302CB" w:rsidRPr="00B16853">
        <w:rPr>
          <w:rFonts w:ascii="Calibri" w:hAnsi="Calibri" w:cs="Calibri"/>
          <w:i/>
          <w:sz w:val="20"/>
          <w:szCs w:val="20"/>
        </w:rPr>
        <w:t xml:space="preserve">npr. </w:t>
      </w:r>
      <w:r w:rsidRPr="00B16853">
        <w:rPr>
          <w:rFonts w:ascii="Calibri" w:hAnsi="Calibri" w:cs="Calibri"/>
          <w:i/>
          <w:sz w:val="20"/>
          <w:szCs w:val="20"/>
        </w:rPr>
        <w:t>opredelitev statusa prometnih mentorjev v šolah, prometna vzgoja kot sestav</w:t>
      </w:r>
      <w:r w:rsidR="00B80C3E" w:rsidRPr="00B16853">
        <w:rPr>
          <w:rFonts w:ascii="Calibri" w:hAnsi="Calibri" w:cs="Calibri"/>
          <w:i/>
          <w:sz w:val="20"/>
          <w:szCs w:val="20"/>
        </w:rPr>
        <w:t>ni del predmetnika osnovnih šol</w:t>
      </w:r>
      <w:r w:rsidRPr="00B16853">
        <w:rPr>
          <w:rFonts w:ascii="Calibri" w:hAnsi="Calibri" w:cs="Calibri"/>
          <w:i/>
          <w:sz w:val="20"/>
          <w:szCs w:val="20"/>
        </w:rPr>
        <w:t>);</w:t>
      </w:r>
    </w:p>
    <w:p w14:paraId="1826C76F" w14:textId="17F8DC51" w:rsidR="006026E5" w:rsidRPr="00B16853" w:rsidRDefault="00025A1A" w:rsidP="00AF3DF2">
      <w:pPr>
        <w:numPr>
          <w:ilvl w:val="0"/>
          <w:numId w:val="2"/>
        </w:numPr>
        <w:rPr>
          <w:rFonts w:ascii="Calibri" w:hAnsi="Calibri" w:cs="Calibri"/>
          <w:i/>
          <w:sz w:val="20"/>
          <w:szCs w:val="20"/>
        </w:rPr>
      </w:pPr>
      <w:r>
        <w:rPr>
          <w:rFonts w:ascii="Calibri" w:hAnsi="Calibri" w:cs="Calibri"/>
          <w:b/>
          <w:i/>
          <w:sz w:val="20"/>
          <w:szCs w:val="20"/>
        </w:rPr>
        <w:t>umestitev</w:t>
      </w:r>
      <w:r w:rsidR="006026E5" w:rsidRPr="00B16853">
        <w:rPr>
          <w:rFonts w:ascii="Calibri" w:hAnsi="Calibri" w:cs="Calibri"/>
          <w:b/>
          <w:i/>
          <w:sz w:val="20"/>
          <w:szCs w:val="20"/>
        </w:rPr>
        <w:t xml:space="preserve"> zdravja kot integraln</w:t>
      </w:r>
      <w:r>
        <w:rPr>
          <w:rFonts w:ascii="Calibri" w:hAnsi="Calibri" w:cs="Calibri"/>
          <w:b/>
          <w:i/>
          <w:sz w:val="20"/>
          <w:szCs w:val="20"/>
        </w:rPr>
        <w:t>ega</w:t>
      </w:r>
      <w:r w:rsidR="006026E5" w:rsidRPr="00B16853">
        <w:rPr>
          <w:rFonts w:ascii="Calibri" w:hAnsi="Calibri" w:cs="Calibri"/>
          <w:b/>
          <w:i/>
          <w:sz w:val="20"/>
          <w:szCs w:val="20"/>
        </w:rPr>
        <w:t xml:space="preserve"> del</w:t>
      </w:r>
      <w:r>
        <w:rPr>
          <w:rFonts w:ascii="Calibri" w:hAnsi="Calibri" w:cs="Calibri"/>
          <w:b/>
          <w:i/>
          <w:sz w:val="20"/>
          <w:szCs w:val="20"/>
        </w:rPr>
        <w:t>a</w:t>
      </w:r>
      <w:r w:rsidR="006026E5" w:rsidRPr="00B16853">
        <w:rPr>
          <w:rFonts w:ascii="Calibri" w:hAnsi="Calibri" w:cs="Calibri"/>
          <w:b/>
          <w:i/>
          <w:sz w:val="20"/>
          <w:szCs w:val="20"/>
        </w:rPr>
        <w:t xml:space="preserve"> prometne varnosti</w:t>
      </w:r>
      <w:r w:rsidR="006026E5" w:rsidRPr="00B16853">
        <w:rPr>
          <w:rFonts w:ascii="Calibri" w:hAnsi="Calibri" w:cs="Calibri"/>
          <w:i/>
          <w:sz w:val="20"/>
          <w:szCs w:val="20"/>
        </w:rPr>
        <w:t xml:space="preserve"> (</w:t>
      </w:r>
      <w:r w:rsidR="009302CB" w:rsidRPr="00B16853">
        <w:rPr>
          <w:rFonts w:ascii="Calibri" w:hAnsi="Calibri" w:cs="Calibri"/>
          <w:i/>
          <w:sz w:val="20"/>
          <w:szCs w:val="20"/>
        </w:rPr>
        <w:t xml:space="preserve">npr. </w:t>
      </w:r>
      <w:r w:rsidR="00F70001">
        <w:rPr>
          <w:rFonts w:ascii="Calibri" w:hAnsi="Calibri" w:cs="Calibri"/>
          <w:i/>
          <w:sz w:val="20"/>
          <w:szCs w:val="20"/>
        </w:rPr>
        <w:t>večje</w:t>
      </w:r>
      <w:r w:rsidR="00C61AAE" w:rsidRPr="00B16853">
        <w:rPr>
          <w:rFonts w:ascii="Calibri" w:hAnsi="Calibri" w:cs="Calibri"/>
          <w:i/>
          <w:sz w:val="20"/>
          <w:szCs w:val="20"/>
        </w:rPr>
        <w:t xml:space="preserve"> </w:t>
      </w:r>
      <w:r w:rsidR="00F70001">
        <w:rPr>
          <w:rFonts w:ascii="Calibri" w:hAnsi="Calibri" w:cs="Calibri"/>
          <w:i/>
          <w:sz w:val="20"/>
          <w:szCs w:val="20"/>
        </w:rPr>
        <w:t xml:space="preserve">sodelovanje z </w:t>
      </w:r>
      <w:r w:rsidR="006026E5" w:rsidRPr="00B16853">
        <w:rPr>
          <w:rFonts w:ascii="Calibri" w:hAnsi="Calibri" w:cs="Calibri"/>
          <w:i/>
          <w:sz w:val="20"/>
          <w:szCs w:val="20"/>
        </w:rPr>
        <w:t>zdravnik</w:t>
      </w:r>
      <w:r w:rsidR="00C61AAE" w:rsidRPr="00B16853">
        <w:rPr>
          <w:rFonts w:ascii="Calibri" w:hAnsi="Calibri" w:cs="Calibri"/>
          <w:i/>
          <w:sz w:val="20"/>
          <w:szCs w:val="20"/>
        </w:rPr>
        <w:t>i</w:t>
      </w:r>
      <w:r w:rsidR="00CA1BFC">
        <w:rPr>
          <w:rFonts w:ascii="Calibri" w:hAnsi="Calibri" w:cs="Calibri"/>
          <w:i/>
          <w:sz w:val="20"/>
          <w:szCs w:val="20"/>
        </w:rPr>
        <w:t>;</w:t>
      </w:r>
      <w:r w:rsidR="006026E5" w:rsidRPr="00B16853">
        <w:rPr>
          <w:rFonts w:ascii="Calibri" w:hAnsi="Calibri" w:cs="Calibri"/>
          <w:i/>
          <w:sz w:val="20"/>
          <w:szCs w:val="20"/>
        </w:rPr>
        <w:t xml:space="preserve"> </w:t>
      </w:r>
      <w:r w:rsidR="009302CB" w:rsidRPr="00B16853">
        <w:rPr>
          <w:rFonts w:ascii="Calibri" w:hAnsi="Calibri" w:cs="Calibri"/>
          <w:i/>
          <w:sz w:val="20"/>
          <w:szCs w:val="20"/>
        </w:rPr>
        <w:t>Ministrstvo za zdravje, Združenje zdravstvenih zavodov Slovenije in Gospodarska zbornica Slovenije so osrednji sodelujoči pri tem sistemskem premiku);</w:t>
      </w:r>
    </w:p>
    <w:p w14:paraId="22BDAE4A" w14:textId="614F811C" w:rsidR="009302CB" w:rsidRPr="00B16853" w:rsidRDefault="009302CB" w:rsidP="00AF3DF2">
      <w:pPr>
        <w:numPr>
          <w:ilvl w:val="0"/>
          <w:numId w:val="2"/>
        </w:numPr>
        <w:rPr>
          <w:rFonts w:ascii="Calibri" w:hAnsi="Calibri" w:cs="Calibri"/>
          <w:i/>
          <w:sz w:val="20"/>
          <w:szCs w:val="20"/>
        </w:rPr>
      </w:pPr>
      <w:r w:rsidRPr="00B16853">
        <w:rPr>
          <w:rFonts w:ascii="Calibri" w:hAnsi="Calibri" w:cs="Calibri"/>
          <w:b/>
          <w:i/>
          <w:sz w:val="20"/>
          <w:szCs w:val="20"/>
        </w:rPr>
        <w:t>okrepit</w:t>
      </w:r>
      <w:r w:rsidR="00CA1BFC">
        <w:rPr>
          <w:rFonts w:ascii="Calibri" w:hAnsi="Calibri" w:cs="Calibri"/>
          <w:b/>
          <w:i/>
          <w:sz w:val="20"/>
          <w:szCs w:val="20"/>
        </w:rPr>
        <w:t>ev</w:t>
      </w:r>
      <w:r w:rsidRPr="00B16853">
        <w:rPr>
          <w:rFonts w:ascii="Calibri" w:hAnsi="Calibri" w:cs="Calibri"/>
          <w:b/>
          <w:i/>
          <w:sz w:val="20"/>
          <w:szCs w:val="20"/>
        </w:rPr>
        <w:t xml:space="preserve"> sistemsk</w:t>
      </w:r>
      <w:r w:rsidR="00CA1BFC">
        <w:rPr>
          <w:rFonts w:ascii="Calibri" w:hAnsi="Calibri" w:cs="Calibri"/>
          <w:b/>
          <w:i/>
          <w:sz w:val="20"/>
          <w:szCs w:val="20"/>
        </w:rPr>
        <w:t>ega</w:t>
      </w:r>
      <w:r w:rsidRPr="00B16853">
        <w:rPr>
          <w:rFonts w:ascii="Calibri" w:hAnsi="Calibri" w:cs="Calibri"/>
          <w:b/>
          <w:i/>
          <w:sz w:val="20"/>
          <w:szCs w:val="20"/>
        </w:rPr>
        <w:t xml:space="preserve"> upravljanj</w:t>
      </w:r>
      <w:r w:rsidR="00CA1BFC">
        <w:rPr>
          <w:rFonts w:ascii="Calibri" w:hAnsi="Calibri" w:cs="Calibri"/>
          <w:b/>
          <w:i/>
          <w:sz w:val="20"/>
          <w:szCs w:val="20"/>
        </w:rPr>
        <w:t>a</w:t>
      </w:r>
      <w:r w:rsidRPr="00B16853">
        <w:rPr>
          <w:rFonts w:ascii="Calibri" w:hAnsi="Calibri" w:cs="Calibri"/>
          <w:b/>
          <w:i/>
          <w:sz w:val="20"/>
          <w:szCs w:val="20"/>
        </w:rPr>
        <w:t xml:space="preserve"> nevarni</w:t>
      </w:r>
      <w:r w:rsidR="00025A1A">
        <w:rPr>
          <w:rFonts w:ascii="Calibri" w:hAnsi="Calibri" w:cs="Calibri"/>
          <w:b/>
          <w:i/>
          <w:sz w:val="20"/>
          <w:szCs w:val="20"/>
        </w:rPr>
        <w:t>h</w:t>
      </w:r>
      <w:r w:rsidRPr="00B16853">
        <w:rPr>
          <w:rFonts w:ascii="Calibri" w:hAnsi="Calibri" w:cs="Calibri"/>
          <w:b/>
          <w:i/>
          <w:sz w:val="20"/>
          <w:szCs w:val="20"/>
        </w:rPr>
        <w:t xml:space="preserve"> cestni</w:t>
      </w:r>
      <w:r w:rsidR="00025A1A">
        <w:rPr>
          <w:rFonts w:ascii="Calibri" w:hAnsi="Calibri" w:cs="Calibri"/>
          <w:b/>
          <w:i/>
          <w:sz w:val="20"/>
          <w:szCs w:val="20"/>
        </w:rPr>
        <w:t>h</w:t>
      </w:r>
      <w:r w:rsidRPr="00B16853">
        <w:rPr>
          <w:rFonts w:ascii="Calibri" w:hAnsi="Calibri" w:cs="Calibri"/>
          <w:b/>
          <w:i/>
          <w:sz w:val="20"/>
          <w:szCs w:val="20"/>
        </w:rPr>
        <w:t xml:space="preserve"> odsek</w:t>
      </w:r>
      <w:r w:rsidR="00025A1A">
        <w:rPr>
          <w:rFonts w:ascii="Calibri" w:hAnsi="Calibri" w:cs="Calibri"/>
          <w:b/>
          <w:i/>
          <w:sz w:val="20"/>
          <w:szCs w:val="20"/>
        </w:rPr>
        <w:t>ov</w:t>
      </w:r>
      <w:r w:rsidRPr="00B16853">
        <w:rPr>
          <w:rFonts w:ascii="Calibri" w:hAnsi="Calibri" w:cs="Calibri"/>
          <w:i/>
          <w:sz w:val="20"/>
          <w:szCs w:val="20"/>
        </w:rPr>
        <w:t xml:space="preserve"> (</w:t>
      </w:r>
      <w:r w:rsidR="00025A1A">
        <w:rPr>
          <w:rFonts w:ascii="Calibri" w:hAnsi="Calibri" w:cs="Calibri"/>
          <w:i/>
          <w:sz w:val="20"/>
          <w:szCs w:val="20"/>
        </w:rPr>
        <w:t>določitev</w:t>
      </w:r>
      <w:r w:rsidRPr="00B16853">
        <w:rPr>
          <w:rFonts w:ascii="Calibri" w:hAnsi="Calibri" w:cs="Calibri"/>
          <w:i/>
          <w:sz w:val="20"/>
          <w:szCs w:val="20"/>
        </w:rPr>
        <w:t xml:space="preserve"> nevarn</w:t>
      </w:r>
      <w:r w:rsidR="00025A1A">
        <w:rPr>
          <w:rFonts w:ascii="Calibri" w:hAnsi="Calibri" w:cs="Calibri"/>
          <w:i/>
          <w:sz w:val="20"/>
          <w:szCs w:val="20"/>
        </w:rPr>
        <w:t>ih</w:t>
      </w:r>
      <w:r w:rsidRPr="00B16853">
        <w:rPr>
          <w:rFonts w:ascii="Calibri" w:hAnsi="Calibri" w:cs="Calibri"/>
          <w:i/>
          <w:sz w:val="20"/>
          <w:szCs w:val="20"/>
        </w:rPr>
        <w:t xml:space="preserve"> cestn</w:t>
      </w:r>
      <w:r w:rsidR="00025A1A">
        <w:rPr>
          <w:rFonts w:ascii="Calibri" w:hAnsi="Calibri" w:cs="Calibri"/>
          <w:i/>
          <w:sz w:val="20"/>
          <w:szCs w:val="20"/>
        </w:rPr>
        <w:t>ih</w:t>
      </w:r>
      <w:r w:rsidRPr="00B16853">
        <w:rPr>
          <w:rFonts w:ascii="Calibri" w:hAnsi="Calibri" w:cs="Calibri"/>
          <w:i/>
          <w:sz w:val="20"/>
          <w:szCs w:val="20"/>
        </w:rPr>
        <w:t xml:space="preserve"> odsek</w:t>
      </w:r>
      <w:r w:rsidR="00025A1A">
        <w:rPr>
          <w:rFonts w:ascii="Calibri" w:hAnsi="Calibri" w:cs="Calibri"/>
          <w:i/>
          <w:sz w:val="20"/>
          <w:szCs w:val="20"/>
        </w:rPr>
        <w:t>ov</w:t>
      </w:r>
      <w:r w:rsidRPr="00B16853">
        <w:rPr>
          <w:rFonts w:ascii="Calibri" w:hAnsi="Calibri" w:cs="Calibri"/>
          <w:i/>
          <w:sz w:val="20"/>
          <w:szCs w:val="20"/>
        </w:rPr>
        <w:t xml:space="preserve"> z visoko stopnjo tveganja za prometne nesreče </w:t>
      </w:r>
      <w:r w:rsidR="00CA1BFC">
        <w:rPr>
          <w:rFonts w:ascii="Calibri" w:hAnsi="Calibri" w:cs="Calibri"/>
          <w:i/>
          <w:sz w:val="20"/>
          <w:szCs w:val="20"/>
        </w:rPr>
        <w:t>ter</w:t>
      </w:r>
      <w:r w:rsidRPr="00B16853">
        <w:rPr>
          <w:rFonts w:ascii="Calibri" w:hAnsi="Calibri" w:cs="Calibri"/>
          <w:i/>
          <w:sz w:val="20"/>
          <w:szCs w:val="20"/>
        </w:rPr>
        <w:t xml:space="preserve"> priprava letnih načrtov za sanacijo »črnih točk« </w:t>
      </w:r>
      <w:r w:rsidR="00CA1BFC">
        <w:rPr>
          <w:rFonts w:ascii="Calibri" w:hAnsi="Calibri" w:cs="Calibri"/>
          <w:i/>
          <w:sz w:val="20"/>
          <w:szCs w:val="20"/>
        </w:rPr>
        <w:t>in</w:t>
      </w:r>
      <w:r w:rsidRPr="00B16853">
        <w:rPr>
          <w:rFonts w:ascii="Calibri" w:hAnsi="Calibri" w:cs="Calibri"/>
          <w:i/>
          <w:sz w:val="20"/>
          <w:szCs w:val="20"/>
        </w:rPr>
        <w:t xml:space="preserve"> sanacija teh s pomočjo strokovne presoje varnosti cest</w:t>
      </w:r>
      <w:r w:rsidR="00CA1BFC">
        <w:rPr>
          <w:rFonts w:ascii="Calibri" w:hAnsi="Calibri" w:cs="Calibri"/>
          <w:i/>
          <w:sz w:val="20"/>
          <w:szCs w:val="20"/>
        </w:rPr>
        <w:t>;</w:t>
      </w:r>
      <w:r w:rsidRPr="00B16853">
        <w:rPr>
          <w:rFonts w:ascii="Calibri" w:hAnsi="Calibri" w:cs="Calibri"/>
          <w:i/>
          <w:sz w:val="20"/>
          <w:szCs w:val="20"/>
        </w:rPr>
        <w:t xml:space="preserve"> DARS, </w:t>
      </w:r>
      <w:r w:rsidR="00916F75" w:rsidRPr="00B16853">
        <w:rPr>
          <w:rFonts w:ascii="Calibri" w:hAnsi="Calibri" w:cs="Calibri"/>
          <w:i/>
          <w:sz w:val="20"/>
          <w:szCs w:val="20"/>
        </w:rPr>
        <w:t>DRSI</w:t>
      </w:r>
      <w:r w:rsidR="00EB262D">
        <w:rPr>
          <w:rFonts w:ascii="Calibri" w:hAnsi="Calibri" w:cs="Calibri"/>
          <w:i/>
          <w:sz w:val="20"/>
          <w:szCs w:val="20"/>
        </w:rPr>
        <w:t xml:space="preserve"> in</w:t>
      </w:r>
      <w:r w:rsidRPr="00B16853">
        <w:rPr>
          <w:rFonts w:ascii="Calibri" w:hAnsi="Calibri" w:cs="Calibri"/>
          <w:i/>
          <w:sz w:val="20"/>
          <w:szCs w:val="20"/>
        </w:rPr>
        <w:t xml:space="preserve"> lokalne skupnosti (s pomočjo tehničnih komisij, presojevalcev varnosti cest in </w:t>
      </w:r>
      <w:r w:rsidR="00CA1BFC">
        <w:rPr>
          <w:rFonts w:ascii="Calibri" w:hAnsi="Calibri" w:cs="Calibri"/>
          <w:i/>
          <w:sz w:val="20"/>
          <w:szCs w:val="20"/>
        </w:rPr>
        <w:t>ustanov</w:t>
      </w:r>
      <w:r w:rsidRPr="00B16853">
        <w:rPr>
          <w:rFonts w:ascii="Calibri" w:hAnsi="Calibri" w:cs="Calibri"/>
          <w:i/>
          <w:sz w:val="20"/>
          <w:szCs w:val="20"/>
        </w:rPr>
        <w:t xml:space="preserve"> znanja) so osrednji sodelujoči pri tem sistemskem premiku, ki ima tudi finančne posledice);</w:t>
      </w:r>
    </w:p>
    <w:p w14:paraId="61D412DD" w14:textId="18515391" w:rsidR="00763CB7" w:rsidRPr="00B16853" w:rsidRDefault="00B80C3E" w:rsidP="00AF3DF2">
      <w:pPr>
        <w:numPr>
          <w:ilvl w:val="0"/>
          <w:numId w:val="2"/>
        </w:numPr>
        <w:rPr>
          <w:rFonts w:ascii="Calibri" w:hAnsi="Calibri" w:cs="Calibri"/>
          <w:i/>
          <w:sz w:val="20"/>
          <w:szCs w:val="20"/>
        </w:rPr>
      </w:pPr>
      <w:r w:rsidRPr="00B16853">
        <w:rPr>
          <w:rFonts w:ascii="Calibri" w:hAnsi="Calibri" w:cs="Calibri"/>
          <w:b/>
          <w:i/>
          <w:sz w:val="20"/>
          <w:szCs w:val="20"/>
        </w:rPr>
        <w:t>okrepitev področja nadzora</w:t>
      </w:r>
      <w:r w:rsidRPr="00B16853">
        <w:rPr>
          <w:rFonts w:ascii="Calibri" w:hAnsi="Calibri" w:cs="Calibri"/>
          <w:i/>
          <w:sz w:val="20"/>
          <w:szCs w:val="20"/>
        </w:rPr>
        <w:t xml:space="preserve"> (poveča</w:t>
      </w:r>
      <w:r w:rsidR="00CA1BFC">
        <w:rPr>
          <w:rFonts w:ascii="Calibri" w:hAnsi="Calibri" w:cs="Calibri"/>
          <w:i/>
          <w:sz w:val="20"/>
          <w:szCs w:val="20"/>
        </w:rPr>
        <w:t>nje</w:t>
      </w:r>
      <w:r w:rsidRPr="00B16853">
        <w:rPr>
          <w:rFonts w:ascii="Calibri" w:hAnsi="Calibri" w:cs="Calibri"/>
          <w:i/>
          <w:sz w:val="20"/>
          <w:szCs w:val="20"/>
        </w:rPr>
        <w:t xml:space="preserve"> števi</w:t>
      </w:r>
      <w:r w:rsidR="00CA1BFC">
        <w:rPr>
          <w:rFonts w:ascii="Calibri" w:hAnsi="Calibri" w:cs="Calibri"/>
          <w:i/>
          <w:sz w:val="20"/>
          <w:szCs w:val="20"/>
        </w:rPr>
        <w:t>la</w:t>
      </w:r>
      <w:r w:rsidRPr="00B16853">
        <w:rPr>
          <w:rFonts w:ascii="Calibri" w:hAnsi="Calibri" w:cs="Calibri"/>
          <w:b/>
          <w:i/>
          <w:sz w:val="20"/>
          <w:szCs w:val="20"/>
        </w:rPr>
        <w:t xml:space="preserve"> </w:t>
      </w:r>
      <w:r w:rsidRPr="00B16853">
        <w:rPr>
          <w:rFonts w:ascii="Calibri" w:hAnsi="Calibri" w:cs="Calibri"/>
          <w:i/>
          <w:sz w:val="20"/>
          <w:szCs w:val="20"/>
        </w:rPr>
        <w:t>policistov na cestah, poveča</w:t>
      </w:r>
      <w:r w:rsidR="00CA1BFC">
        <w:rPr>
          <w:rFonts w:ascii="Calibri" w:hAnsi="Calibri" w:cs="Calibri"/>
          <w:i/>
          <w:sz w:val="20"/>
          <w:szCs w:val="20"/>
        </w:rPr>
        <w:t>nje</w:t>
      </w:r>
      <w:r w:rsidRPr="00B16853">
        <w:rPr>
          <w:rFonts w:ascii="Calibri" w:hAnsi="Calibri" w:cs="Calibri"/>
          <w:i/>
          <w:sz w:val="20"/>
          <w:szCs w:val="20"/>
        </w:rPr>
        <w:t xml:space="preserve"> števil</w:t>
      </w:r>
      <w:r w:rsidR="00CA1BFC">
        <w:rPr>
          <w:rFonts w:ascii="Calibri" w:hAnsi="Calibri" w:cs="Calibri"/>
          <w:i/>
          <w:sz w:val="20"/>
          <w:szCs w:val="20"/>
        </w:rPr>
        <w:t>a</w:t>
      </w:r>
      <w:r w:rsidRPr="00B16853">
        <w:rPr>
          <w:rFonts w:ascii="Calibri" w:hAnsi="Calibri" w:cs="Calibri"/>
          <w:i/>
          <w:sz w:val="20"/>
          <w:szCs w:val="20"/>
        </w:rPr>
        <w:t xml:space="preserve"> radarjev, vzpostavitev sekcijskega merjenja hitrosti, </w:t>
      </w:r>
      <w:r w:rsidR="009302CB" w:rsidRPr="00B16853">
        <w:rPr>
          <w:rFonts w:ascii="Calibri" w:hAnsi="Calibri" w:cs="Calibri"/>
          <w:i/>
          <w:sz w:val="20"/>
          <w:szCs w:val="20"/>
        </w:rPr>
        <w:t>spodbuja</w:t>
      </w:r>
      <w:r w:rsidR="00CA1BFC">
        <w:rPr>
          <w:rFonts w:ascii="Calibri" w:hAnsi="Calibri" w:cs="Calibri"/>
          <w:i/>
          <w:sz w:val="20"/>
          <w:szCs w:val="20"/>
        </w:rPr>
        <w:t>nje</w:t>
      </w:r>
      <w:r w:rsidR="009302CB" w:rsidRPr="00B16853">
        <w:rPr>
          <w:rFonts w:ascii="Calibri" w:hAnsi="Calibri" w:cs="Calibri"/>
          <w:i/>
          <w:sz w:val="20"/>
          <w:szCs w:val="20"/>
        </w:rPr>
        <w:t xml:space="preserve"> uporab</w:t>
      </w:r>
      <w:r w:rsidR="00CA1BFC">
        <w:rPr>
          <w:rFonts w:ascii="Calibri" w:hAnsi="Calibri" w:cs="Calibri"/>
          <w:i/>
          <w:sz w:val="20"/>
          <w:szCs w:val="20"/>
        </w:rPr>
        <w:t>e</w:t>
      </w:r>
      <w:r w:rsidR="009302CB" w:rsidRPr="00B16853">
        <w:rPr>
          <w:rFonts w:ascii="Calibri" w:hAnsi="Calibri" w:cs="Calibri"/>
          <w:i/>
          <w:sz w:val="20"/>
          <w:szCs w:val="20"/>
        </w:rPr>
        <w:t xml:space="preserve"> prikazovalnikov hitrosti</w:t>
      </w:r>
      <w:r w:rsidR="00CA1BFC">
        <w:rPr>
          <w:rFonts w:ascii="Calibri" w:hAnsi="Calibri" w:cs="Calibri"/>
          <w:i/>
          <w:sz w:val="20"/>
          <w:szCs w:val="20"/>
        </w:rPr>
        <w:t xml:space="preserve"> ter</w:t>
      </w:r>
      <w:r w:rsidR="009302CB" w:rsidRPr="00B16853">
        <w:rPr>
          <w:rFonts w:ascii="Calibri" w:hAnsi="Calibri" w:cs="Calibri"/>
          <w:i/>
          <w:sz w:val="20"/>
          <w:szCs w:val="20"/>
        </w:rPr>
        <w:t xml:space="preserve"> </w:t>
      </w:r>
      <w:r w:rsidR="00CA1BFC">
        <w:rPr>
          <w:rFonts w:ascii="Calibri" w:hAnsi="Calibri" w:cs="Calibri"/>
          <w:i/>
          <w:sz w:val="20"/>
          <w:szCs w:val="20"/>
        </w:rPr>
        <w:t>drugih</w:t>
      </w:r>
      <w:r w:rsidR="009302CB" w:rsidRPr="00B16853">
        <w:rPr>
          <w:rFonts w:ascii="Calibri" w:hAnsi="Calibri" w:cs="Calibri"/>
          <w:i/>
          <w:sz w:val="20"/>
          <w:szCs w:val="20"/>
        </w:rPr>
        <w:t xml:space="preserve"> preventivnih prometnih in infrastrukturnih ukrepov za umirjanje hitrosti, nameščanje stacionarnih radarjev na bolj proble</w:t>
      </w:r>
      <w:r w:rsidR="00A975C2" w:rsidRPr="00B16853">
        <w:rPr>
          <w:rFonts w:ascii="Calibri" w:hAnsi="Calibri" w:cs="Calibri"/>
          <w:i/>
          <w:sz w:val="20"/>
          <w:szCs w:val="20"/>
        </w:rPr>
        <w:t>matičnih odsekih zaradi hitrosti</w:t>
      </w:r>
      <w:r w:rsidR="00CA1BFC">
        <w:rPr>
          <w:rFonts w:ascii="Calibri" w:hAnsi="Calibri" w:cs="Calibri"/>
          <w:i/>
          <w:sz w:val="20"/>
          <w:szCs w:val="20"/>
        </w:rPr>
        <w:t xml:space="preserve"> in</w:t>
      </w:r>
      <w:r w:rsidR="00A975C2" w:rsidRPr="00B16853">
        <w:rPr>
          <w:rFonts w:ascii="Calibri" w:hAnsi="Calibri" w:cs="Calibri"/>
          <w:i/>
          <w:sz w:val="20"/>
          <w:szCs w:val="20"/>
        </w:rPr>
        <w:t xml:space="preserve"> števila prometnih nesreč</w:t>
      </w:r>
      <w:r w:rsidR="00CA1BFC">
        <w:rPr>
          <w:rFonts w:ascii="Calibri" w:hAnsi="Calibri" w:cs="Calibri"/>
          <w:i/>
          <w:sz w:val="20"/>
          <w:szCs w:val="20"/>
        </w:rPr>
        <w:t>;</w:t>
      </w:r>
      <w:r w:rsidR="00A975C2" w:rsidRPr="00B16853">
        <w:rPr>
          <w:rFonts w:ascii="Calibri" w:hAnsi="Calibri" w:cs="Calibri"/>
          <w:i/>
          <w:sz w:val="20"/>
          <w:szCs w:val="20"/>
        </w:rPr>
        <w:t xml:space="preserve"> </w:t>
      </w:r>
      <w:r w:rsidR="000C3C82">
        <w:rPr>
          <w:rFonts w:ascii="Calibri" w:hAnsi="Calibri" w:cs="Calibri"/>
          <w:i/>
          <w:sz w:val="20"/>
          <w:szCs w:val="20"/>
        </w:rPr>
        <w:t>p</w:t>
      </w:r>
      <w:r w:rsidR="00A975C2" w:rsidRPr="00B16853">
        <w:rPr>
          <w:rFonts w:ascii="Calibri" w:hAnsi="Calibri" w:cs="Calibri"/>
          <w:i/>
          <w:sz w:val="20"/>
          <w:szCs w:val="20"/>
        </w:rPr>
        <w:t xml:space="preserve">olicija, DARS, </w:t>
      </w:r>
      <w:r w:rsidR="00916F75" w:rsidRPr="00B16853">
        <w:rPr>
          <w:rFonts w:ascii="Calibri" w:hAnsi="Calibri" w:cs="Calibri"/>
          <w:i/>
          <w:sz w:val="20"/>
          <w:szCs w:val="20"/>
        </w:rPr>
        <w:t>DRSI</w:t>
      </w:r>
      <w:r w:rsidR="00A975C2" w:rsidRPr="00B16853">
        <w:rPr>
          <w:rFonts w:ascii="Calibri" w:hAnsi="Calibri" w:cs="Calibri"/>
          <w:i/>
          <w:sz w:val="20"/>
          <w:szCs w:val="20"/>
        </w:rPr>
        <w:t xml:space="preserve"> in lokalne skupnosti z redarstvi (inšpektorati) so osrednji sodelujoči pri tem sistemskem premiku, ki ima tudi finančne posledice)</w:t>
      </w:r>
      <w:r w:rsidR="00CA1BFC">
        <w:rPr>
          <w:rFonts w:ascii="Calibri" w:hAnsi="Calibri" w:cs="Calibri"/>
          <w:i/>
          <w:sz w:val="20"/>
          <w:szCs w:val="20"/>
        </w:rPr>
        <w:t>.</w:t>
      </w:r>
    </w:p>
    <w:p w14:paraId="1FE49B27" w14:textId="77777777" w:rsidR="006E656B" w:rsidRPr="00B16853" w:rsidRDefault="006E656B" w:rsidP="00841CC7">
      <w:pPr>
        <w:rPr>
          <w:rFonts w:ascii="Calibri" w:hAnsi="Calibri" w:cs="Calibri"/>
          <w:sz w:val="20"/>
          <w:szCs w:val="20"/>
        </w:rPr>
      </w:pPr>
    </w:p>
    <w:p w14:paraId="2020EC1B" w14:textId="024691BF" w:rsidR="0097730B" w:rsidRPr="00B16853" w:rsidRDefault="0097730B" w:rsidP="00841CC7">
      <w:pPr>
        <w:rPr>
          <w:rFonts w:ascii="Calibri" w:hAnsi="Calibri" w:cs="Calibri"/>
          <w:sz w:val="20"/>
          <w:szCs w:val="20"/>
        </w:rPr>
      </w:pPr>
      <w:r w:rsidRPr="00B16853">
        <w:rPr>
          <w:rFonts w:ascii="Calibri" w:hAnsi="Calibri" w:cs="Calibri"/>
          <w:sz w:val="20"/>
          <w:szCs w:val="20"/>
        </w:rPr>
        <w:t xml:space="preserve">Za doseganje končnega </w:t>
      </w:r>
      <w:r w:rsidR="00E405C4">
        <w:rPr>
          <w:rFonts w:ascii="Calibri" w:hAnsi="Calibri" w:cs="Calibri"/>
          <w:sz w:val="20"/>
          <w:szCs w:val="20"/>
        </w:rPr>
        <w:t>cilja – ne več kot</w:t>
      </w:r>
      <w:r w:rsidRPr="00B16853">
        <w:rPr>
          <w:rFonts w:ascii="Calibri" w:hAnsi="Calibri" w:cs="Calibri"/>
          <w:sz w:val="20"/>
          <w:szCs w:val="20"/>
        </w:rPr>
        <w:t xml:space="preserve"> 70 mrtvih ali 35 mrtvih na milijon prebivalcev</w:t>
      </w:r>
      <w:r w:rsidR="00E405C4">
        <w:rPr>
          <w:rFonts w:ascii="Calibri" w:hAnsi="Calibri" w:cs="Calibri"/>
          <w:sz w:val="20"/>
          <w:szCs w:val="20"/>
        </w:rPr>
        <w:t xml:space="preserve"> – </w:t>
      </w:r>
      <w:r w:rsidRPr="00B16853">
        <w:rPr>
          <w:rFonts w:ascii="Calibri" w:hAnsi="Calibri" w:cs="Calibri"/>
          <w:sz w:val="20"/>
          <w:szCs w:val="20"/>
        </w:rPr>
        <w:t xml:space="preserve">bo v naslednjih letih </w:t>
      </w:r>
      <w:r w:rsidR="00CA1BFC">
        <w:rPr>
          <w:rFonts w:ascii="Calibri" w:hAnsi="Calibri" w:cs="Calibri"/>
          <w:sz w:val="20"/>
          <w:szCs w:val="20"/>
        </w:rPr>
        <w:t xml:space="preserve">najprej treba </w:t>
      </w:r>
      <w:r w:rsidRPr="00B16853">
        <w:rPr>
          <w:rFonts w:ascii="Calibri" w:hAnsi="Calibri" w:cs="Calibri"/>
          <w:sz w:val="20"/>
          <w:szCs w:val="20"/>
        </w:rPr>
        <w:t xml:space="preserve">upoštevati cilje, ki so določeni za vsako leto posebej. Če želimo doseči zastavljeni cilj, bo </w:t>
      </w:r>
      <w:r w:rsidR="00CA1BFC">
        <w:rPr>
          <w:rFonts w:ascii="Calibri" w:hAnsi="Calibri" w:cs="Calibri"/>
          <w:sz w:val="20"/>
          <w:szCs w:val="20"/>
        </w:rPr>
        <w:t>treba</w:t>
      </w:r>
      <w:r w:rsidRPr="00B16853">
        <w:rPr>
          <w:rFonts w:ascii="Calibri" w:hAnsi="Calibri" w:cs="Calibri"/>
          <w:sz w:val="20"/>
          <w:szCs w:val="20"/>
        </w:rPr>
        <w:t xml:space="preserve"> po letu 2011 do leta</w:t>
      </w:r>
      <w:r w:rsidR="00CA1BFC">
        <w:rPr>
          <w:rFonts w:ascii="Calibri" w:hAnsi="Calibri" w:cs="Calibri"/>
          <w:sz w:val="20"/>
          <w:szCs w:val="20"/>
        </w:rPr>
        <w:t> </w:t>
      </w:r>
      <w:r w:rsidRPr="00B16853">
        <w:rPr>
          <w:rFonts w:ascii="Calibri" w:hAnsi="Calibri" w:cs="Calibri"/>
          <w:sz w:val="20"/>
          <w:szCs w:val="20"/>
        </w:rPr>
        <w:t xml:space="preserve">2022 v povprečju zmanjšati število umrlih </w:t>
      </w:r>
      <w:r w:rsidR="00CA1BFC">
        <w:rPr>
          <w:rFonts w:ascii="Calibri" w:hAnsi="Calibri" w:cs="Calibri"/>
          <w:sz w:val="20"/>
          <w:szCs w:val="20"/>
        </w:rPr>
        <w:t>za</w:t>
      </w:r>
      <w:r w:rsidRPr="00B16853">
        <w:rPr>
          <w:rFonts w:ascii="Calibri" w:hAnsi="Calibri" w:cs="Calibri"/>
          <w:sz w:val="20"/>
          <w:szCs w:val="20"/>
        </w:rPr>
        <w:t xml:space="preserve"> </w:t>
      </w:r>
      <w:r w:rsidR="00CA1BFC">
        <w:rPr>
          <w:rFonts w:ascii="Calibri" w:hAnsi="Calibri" w:cs="Calibri"/>
          <w:sz w:val="20"/>
          <w:szCs w:val="20"/>
        </w:rPr>
        <w:t>od šest</w:t>
      </w:r>
      <w:r w:rsidRPr="00B16853">
        <w:rPr>
          <w:rFonts w:ascii="Calibri" w:hAnsi="Calibri" w:cs="Calibri"/>
          <w:sz w:val="20"/>
          <w:szCs w:val="20"/>
        </w:rPr>
        <w:t xml:space="preserve"> do </w:t>
      </w:r>
      <w:r w:rsidR="00CA1BFC">
        <w:rPr>
          <w:rFonts w:ascii="Calibri" w:hAnsi="Calibri" w:cs="Calibri"/>
          <w:sz w:val="20"/>
          <w:szCs w:val="20"/>
        </w:rPr>
        <w:t>sedem</w:t>
      </w:r>
      <w:r w:rsidRPr="00B16853">
        <w:rPr>
          <w:rFonts w:ascii="Calibri" w:hAnsi="Calibri" w:cs="Calibri"/>
          <w:sz w:val="20"/>
          <w:szCs w:val="20"/>
        </w:rPr>
        <w:t xml:space="preserve"> udeležencev na leto.</w:t>
      </w:r>
    </w:p>
    <w:p w14:paraId="2A0E7F7B" w14:textId="77777777" w:rsidR="0097730B" w:rsidRPr="00B16853" w:rsidRDefault="0097730B" w:rsidP="00841CC7">
      <w:pPr>
        <w:rPr>
          <w:rFonts w:ascii="Calibri" w:hAnsi="Calibri" w:cs="Calibri"/>
          <w:sz w:val="20"/>
          <w:szCs w:val="20"/>
        </w:rPr>
      </w:pPr>
    </w:p>
    <w:p w14:paraId="093D69F4" w14:textId="77777777" w:rsidR="00A6418A" w:rsidRPr="00B16853" w:rsidRDefault="00A6418A" w:rsidP="006E656B">
      <w:pPr>
        <w:rPr>
          <w:rFonts w:ascii="Calibri" w:hAnsi="Calibri" w:cs="Calibri"/>
          <w:b/>
          <w:sz w:val="20"/>
          <w:szCs w:val="20"/>
        </w:rPr>
      </w:pPr>
    </w:p>
    <w:p w14:paraId="14166812" w14:textId="2A080C2C" w:rsidR="00C6797E" w:rsidRPr="00B16853" w:rsidRDefault="00A6418A" w:rsidP="006E656B">
      <w:pPr>
        <w:rPr>
          <w:rFonts w:ascii="Calibri" w:hAnsi="Calibri" w:cs="Calibri"/>
          <w:sz w:val="20"/>
          <w:szCs w:val="20"/>
        </w:rPr>
      </w:pPr>
      <w:r w:rsidRPr="00B16853">
        <w:rPr>
          <w:rFonts w:ascii="Calibri" w:hAnsi="Calibri" w:cs="Calibri"/>
          <w:b/>
          <w:sz w:val="20"/>
          <w:szCs w:val="20"/>
        </w:rPr>
        <w:t>Javna agencija Republike Slovenije za varnost prometa</w:t>
      </w:r>
      <w:r w:rsidR="004436AD">
        <w:rPr>
          <w:rFonts w:ascii="Calibri" w:hAnsi="Calibri" w:cs="Calibri"/>
          <w:b/>
          <w:sz w:val="20"/>
          <w:szCs w:val="20"/>
        </w:rPr>
        <w:tab/>
      </w:r>
      <w:r w:rsidR="004436AD">
        <w:rPr>
          <w:rFonts w:ascii="Calibri" w:hAnsi="Calibri" w:cs="Calibri"/>
          <w:b/>
          <w:sz w:val="20"/>
          <w:szCs w:val="20"/>
        </w:rPr>
        <w:tab/>
      </w:r>
      <w:r w:rsidR="004436AD">
        <w:rPr>
          <w:rFonts w:ascii="Calibri" w:hAnsi="Calibri" w:cs="Calibri"/>
          <w:b/>
          <w:sz w:val="20"/>
          <w:szCs w:val="20"/>
        </w:rPr>
        <w:tab/>
      </w:r>
      <w:r w:rsidR="004436AD">
        <w:rPr>
          <w:rFonts w:ascii="Calibri" w:hAnsi="Calibri" w:cs="Calibri"/>
          <w:b/>
          <w:sz w:val="20"/>
          <w:szCs w:val="20"/>
        </w:rPr>
        <w:tab/>
      </w:r>
      <w:r w:rsidRPr="00B16853">
        <w:rPr>
          <w:rFonts w:ascii="Calibri" w:hAnsi="Calibri" w:cs="Calibri"/>
          <w:b/>
          <w:sz w:val="20"/>
          <w:szCs w:val="20"/>
        </w:rPr>
        <w:t xml:space="preserve"> </w:t>
      </w:r>
      <w:r w:rsidR="00D00EF7">
        <w:rPr>
          <w:rFonts w:ascii="Calibri" w:hAnsi="Calibri" w:cs="Calibri"/>
          <w:b/>
          <w:sz w:val="20"/>
          <w:szCs w:val="20"/>
        </w:rPr>
        <w:t xml:space="preserve">Ljubljana, </w:t>
      </w:r>
      <w:r w:rsidR="00B12885">
        <w:rPr>
          <w:rFonts w:ascii="Calibri" w:hAnsi="Calibri" w:cs="Calibri"/>
          <w:b/>
          <w:sz w:val="20"/>
          <w:szCs w:val="20"/>
        </w:rPr>
        <w:t>25</w:t>
      </w:r>
      <w:r w:rsidR="00CA449C">
        <w:rPr>
          <w:rFonts w:ascii="Calibri" w:hAnsi="Calibri" w:cs="Calibri"/>
          <w:b/>
          <w:sz w:val="20"/>
          <w:szCs w:val="20"/>
        </w:rPr>
        <w:t>.</w:t>
      </w:r>
      <w:r w:rsidR="000C3C82">
        <w:rPr>
          <w:rFonts w:ascii="Calibri" w:hAnsi="Calibri" w:cs="Calibri"/>
          <w:b/>
          <w:sz w:val="20"/>
          <w:szCs w:val="20"/>
        </w:rPr>
        <w:t xml:space="preserve"> </w:t>
      </w:r>
      <w:r w:rsidR="00CA449C">
        <w:rPr>
          <w:rFonts w:ascii="Calibri" w:hAnsi="Calibri" w:cs="Calibri"/>
          <w:b/>
          <w:sz w:val="20"/>
          <w:szCs w:val="20"/>
        </w:rPr>
        <w:t>4.</w:t>
      </w:r>
      <w:r w:rsidR="000C3C82">
        <w:rPr>
          <w:rFonts w:ascii="Calibri" w:hAnsi="Calibri" w:cs="Calibri"/>
          <w:b/>
          <w:sz w:val="20"/>
          <w:szCs w:val="20"/>
        </w:rPr>
        <w:t xml:space="preserve"> </w:t>
      </w:r>
      <w:r w:rsidR="00CA449C">
        <w:rPr>
          <w:rFonts w:ascii="Calibri" w:hAnsi="Calibri" w:cs="Calibri"/>
          <w:b/>
          <w:sz w:val="20"/>
          <w:szCs w:val="20"/>
        </w:rPr>
        <w:t>2018</w:t>
      </w:r>
    </w:p>
    <w:p w14:paraId="3AA33762" w14:textId="77777777" w:rsidR="00C6797E" w:rsidRPr="00B16853" w:rsidRDefault="00C6797E" w:rsidP="00C6797E">
      <w:pPr>
        <w:rPr>
          <w:rFonts w:ascii="Calibri" w:hAnsi="Calibri" w:cs="Calibri"/>
          <w:sz w:val="20"/>
          <w:szCs w:val="20"/>
        </w:rPr>
      </w:pPr>
    </w:p>
    <w:p w14:paraId="229070F6" w14:textId="77777777" w:rsidR="00C6797E" w:rsidRPr="00B16853" w:rsidRDefault="00C6797E" w:rsidP="00C6797E">
      <w:pPr>
        <w:rPr>
          <w:rFonts w:ascii="Calibri" w:hAnsi="Calibri" w:cs="Calibri"/>
          <w:sz w:val="20"/>
          <w:szCs w:val="20"/>
        </w:rPr>
      </w:pPr>
    </w:p>
    <w:p w14:paraId="1A4A565A" w14:textId="77777777" w:rsidR="00C6797E" w:rsidRPr="00B16853" w:rsidRDefault="00C6797E" w:rsidP="00C6797E">
      <w:pPr>
        <w:rPr>
          <w:rFonts w:ascii="Calibri" w:hAnsi="Calibri" w:cs="Calibri"/>
          <w:sz w:val="20"/>
          <w:szCs w:val="20"/>
        </w:rPr>
      </w:pPr>
    </w:p>
    <w:p w14:paraId="30DF6B06" w14:textId="77777777" w:rsidR="00C6797E" w:rsidRPr="00B16853" w:rsidRDefault="00C6797E" w:rsidP="00C6797E">
      <w:pPr>
        <w:rPr>
          <w:rFonts w:ascii="Calibri" w:hAnsi="Calibri" w:cs="Calibri"/>
          <w:sz w:val="20"/>
          <w:szCs w:val="20"/>
        </w:rPr>
      </w:pPr>
    </w:p>
    <w:p w14:paraId="0619A517" w14:textId="77777777" w:rsidR="00C6797E" w:rsidRPr="00B16853" w:rsidRDefault="00C6797E" w:rsidP="00C6797E">
      <w:pPr>
        <w:rPr>
          <w:rFonts w:ascii="Calibri" w:hAnsi="Calibri" w:cs="Calibri"/>
          <w:sz w:val="20"/>
          <w:szCs w:val="20"/>
        </w:rPr>
      </w:pPr>
    </w:p>
    <w:p w14:paraId="2C5B99F2" w14:textId="77777777" w:rsidR="00C6797E" w:rsidRPr="00B16853" w:rsidRDefault="00C6797E" w:rsidP="00C6797E">
      <w:pPr>
        <w:rPr>
          <w:rFonts w:ascii="Calibri" w:hAnsi="Calibri" w:cs="Calibri"/>
          <w:sz w:val="20"/>
          <w:szCs w:val="20"/>
        </w:rPr>
      </w:pPr>
    </w:p>
    <w:p w14:paraId="7B75B431" w14:textId="651187CE" w:rsidR="00A6418A" w:rsidRPr="00B16853" w:rsidRDefault="00A6418A" w:rsidP="00C6797E">
      <w:pPr>
        <w:tabs>
          <w:tab w:val="left" w:pos="2506"/>
        </w:tabs>
        <w:rPr>
          <w:rFonts w:ascii="Calibri" w:hAnsi="Calibri" w:cs="Calibri"/>
          <w:sz w:val="20"/>
          <w:szCs w:val="20"/>
        </w:rPr>
      </w:pPr>
    </w:p>
    <w:sectPr w:rsidR="00A6418A" w:rsidRPr="00B16853" w:rsidSect="00D83B29">
      <w:footerReference w:type="default" r:id="rId65"/>
      <w:headerReference w:type="first" r:id="rId66"/>
      <w:footnotePr>
        <w:pos w:val="beneathText"/>
      </w:footnotePr>
      <w:pgSz w:w="11905" w:h="16837" w:code="9"/>
      <w:pgMar w:top="1134" w:right="1134" w:bottom="1134" w:left="1134" w:header="482"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7017D" w14:textId="77777777" w:rsidR="007F4EA8" w:rsidRDefault="007F4EA8">
      <w:r>
        <w:separator/>
      </w:r>
    </w:p>
  </w:endnote>
  <w:endnote w:type="continuationSeparator" w:id="0">
    <w:p w14:paraId="7D994DEF" w14:textId="77777777" w:rsidR="007F4EA8" w:rsidRDefault="007F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RI Meteorological 01">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MT">
    <w:altName w:val="MS Gothic"/>
    <w:panose1 w:val="00000000000000000000"/>
    <w:charset w:val="80"/>
    <w:family w:val="auto"/>
    <w:notTrueType/>
    <w:pitch w:val="default"/>
    <w:sig w:usb0="00000000" w:usb1="08070000" w:usb2="00000010" w:usb3="00000000" w:csb0="0002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DAEBF" w14:textId="0C138B59" w:rsidR="0003010A" w:rsidRPr="003C2451" w:rsidRDefault="0003010A">
    <w:pPr>
      <w:pStyle w:val="Noga"/>
      <w:jc w:val="center"/>
      <w:rPr>
        <w:rFonts w:ascii="Calibri" w:hAnsi="Calibri"/>
      </w:rPr>
    </w:pPr>
    <w:r w:rsidRPr="003C2451">
      <w:rPr>
        <w:rFonts w:ascii="Calibri" w:hAnsi="Calibri"/>
      </w:rPr>
      <w:fldChar w:fldCharType="begin"/>
    </w:r>
    <w:r w:rsidRPr="003C2451">
      <w:rPr>
        <w:rFonts w:ascii="Calibri" w:hAnsi="Calibri"/>
      </w:rPr>
      <w:instrText>PAGE   \* MERGEFORMAT</w:instrText>
    </w:r>
    <w:r w:rsidRPr="003C2451">
      <w:rPr>
        <w:rFonts w:ascii="Calibri" w:hAnsi="Calibri"/>
      </w:rPr>
      <w:fldChar w:fldCharType="separate"/>
    </w:r>
    <w:r w:rsidR="00E66D0C">
      <w:rPr>
        <w:rFonts w:ascii="Calibri" w:hAnsi="Calibri"/>
        <w:noProof/>
      </w:rPr>
      <w:t>1</w:t>
    </w:r>
    <w:r w:rsidRPr="003C2451">
      <w:rPr>
        <w:rFonts w:ascii="Calibri" w:hAnsi="Calibri"/>
      </w:rPr>
      <w:fldChar w:fldCharType="end"/>
    </w:r>
  </w:p>
  <w:p w14:paraId="70258C15" w14:textId="77777777" w:rsidR="0003010A" w:rsidRDefault="0003010A">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CBDB8" w14:textId="77777777" w:rsidR="007F4EA8" w:rsidRDefault="007F4EA8">
      <w:r>
        <w:separator/>
      </w:r>
    </w:p>
  </w:footnote>
  <w:footnote w:type="continuationSeparator" w:id="0">
    <w:p w14:paraId="5EEB956D" w14:textId="77777777" w:rsidR="007F4EA8" w:rsidRDefault="007F4EA8">
      <w:r>
        <w:continuationSeparator/>
      </w:r>
    </w:p>
  </w:footnote>
  <w:footnote w:id="1">
    <w:p w14:paraId="3ACF5ADF" w14:textId="2D65C3EB" w:rsidR="0003010A" w:rsidRDefault="0003010A" w:rsidP="001535AD">
      <w:pPr>
        <w:rPr>
          <w:rFonts w:ascii="Calibri" w:hAnsi="Calibri"/>
          <w:sz w:val="18"/>
          <w:szCs w:val="18"/>
        </w:rPr>
      </w:pPr>
      <w:r w:rsidRPr="009C7710">
        <w:rPr>
          <w:rFonts w:ascii="Calibri" w:hAnsi="Calibri"/>
          <w:sz w:val="18"/>
          <w:szCs w:val="18"/>
        </w:rPr>
        <w:footnoteRef/>
      </w:r>
      <w:r w:rsidRPr="009C7710">
        <w:rPr>
          <w:rFonts w:ascii="Calibri" w:hAnsi="Calibri"/>
          <w:sz w:val="18"/>
          <w:szCs w:val="18"/>
        </w:rPr>
        <w:t xml:space="preserve"> </w:t>
      </w:r>
      <w:r>
        <w:rPr>
          <w:rFonts w:ascii="Calibri" w:hAnsi="Calibri"/>
          <w:sz w:val="18"/>
          <w:szCs w:val="18"/>
        </w:rPr>
        <w:t xml:space="preserve">Vir: </w:t>
      </w:r>
      <w:r w:rsidRPr="009C7710">
        <w:rPr>
          <w:rFonts w:ascii="Calibri" w:hAnsi="Calibri"/>
          <w:sz w:val="18"/>
          <w:szCs w:val="18"/>
        </w:rPr>
        <w:t>Alkoholna politika v Sloveniji – priložnosti za zmanjševanje škode in stroškov. Ljubljana: NIJZ, 2014. (</w:t>
      </w:r>
      <w:hyperlink r:id="rId1" w:history="1">
        <w:r w:rsidRPr="001204DC">
          <w:rPr>
            <w:rStyle w:val="Hiperpovezava"/>
            <w:rFonts w:ascii="Calibri" w:hAnsi="Calibri"/>
            <w:sz w:val="18"/>
            <w:szCs w:val="18"/>
          </w:rPr>
          <w:t>http://www.nijz.si/publikacije/alkoholna-politika-v-sloveniji</w:t>
        </w:r>
      </w:hyperlink>
      <w:r w:rsidRPr="009C7710">
        <w:rPr>
          <w:rFonts w:ascii="Calibri" w:hAnsi="Calibri"/>
          <w:sz w:val="18"/>
          <w:szCs w:val="18"/>
        </w:rPr>
        <w:t>)</w:t>
      </w:r>
    </w:p>
    <w:p w14:paraId="454D1EFC" w14:textId="77777777" w:rsidR="0003010A" w:rsidRDefault="0003010A" w:rsidP="001535AD">
      <w:pPr>
        <w:rPr>
          <w:rFonts w:ascii="Calibri" w:hAnsi="Calibri"/>
          <w:sz w:val="18"/>
          <w:szCs w:val="18"/>
        </w:rPr>
      </w:pPr>
    </w:p>
    <w:p w14:paraId="3419D16F" w14:textId="77777777" w:rsidR="0003010A" w:rsidRPr="009C7710" w:rsidRDefault="0003010A" w:rsidP="001535AD">
      <w:pPr>
        <w:rPr>
          <w:rFonts w:ascii="Calibri" w:hAnsi="Calibri"/>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EF4C5" w14:textId="77777777" w:rsidR="0003010A" w:rsidRPr="00125A68" w:rsidRDefault="0003010A" w:rsidP="00024B44">
    <w:pPr>
      <w:spacing w:before="40"/>
      <w:ind w:right="-3"/>
      <w:rPr>
        <w:sz w:val="22"/>
        <w:szCs w:val="22"/>
      </w:rPr>
    </w:pPr>
  </w:p>
  <w:p w14:paraId="11D0E896" w14:textId="77777777" w:rsidR="0003010A" w:rsidRPr="00125A68" w:rsidRDefault="0003010A" w:rsidP="00024B44">
    <w:pPr>
      <w:spacing w:before="40"/>
      <w:ind w:right="-3"/>
      <w:rPr>
        <w:sz w:val="22"/>
        <w:szCs w:val="22"/>
      </w:rPr>
    </w:pPr>
  </w:p>
  <w:p w14:paraId="16776CC1" w14:textId="0A87B1DF" w:rsidR="0003010A" w:rsidRPr="00125A68" w:rsidRDefault="0003010A" w:rsidP="00024B44">
    <w:pPr>
      <w:spacing w:before="60"/>
      <w:ind w:right="-3"/>
      <w:rPr>
        <w:sz w:val="22"/>
        <w:szCs w:val="22"/>
      </w:rPr>
    </w:pPr>
    <w:r>
      <w:rPr>
        <w:noProof/>
        <w:sz w:val="22"/>
        <w:szCs w:val="22"/>
        <w:lang w:eastAsia="sl-SI"/>
      </w:rPr>
      <mc:AlternateContent>
        <mc:Choice Requires="wps">
          <w:drawing>
            <wp:anchor distT="0" distB="0" distL="114300" distR="114300" simplePos="0" relativeHeight="251657728" behindDoc="1" locked="0" layoutInCell="1" allowOverlap="1" wp14:anchorId="1E90F9E4" wp14:editId="4418E7F6">
              <wp:simplePos x="0" y="0"/>
              <wp:positionH relativeFrom="column">
                <wp:posOffset>1404620</wp:posOffset>
              </wp:positionH>
              <wp:positionV relativeFrom="paragraph">
                <wp:posOffset>9076055</wp:posOffset>
              </wp:positionV>
              <wp:extent cx="4791075" cy="580390"/>
              <wp:effectExtent l="4445"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75213" w14:textId="77777777" w:rsidR="0003010A" w:rsidRPr="00D61ACE" w:rsidRDefault="0003010A" w:rsidP="00024B44">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0F9E4" id="_x0000_t202" coordsize="21600,21600" o:spt="202" path="m,l,21600r21600,l21600,xe">
              <v:stroke joinstyle="miter"/>
              <v:path gradientshapeok="t" o:connecttype="rect"/>
            </v:shapetype>
            <v:shape id="Text Box 1" o:spid="_x0000_s1026" type="#_x0000_t202" style="position:absolute;left:0;text-align:left;margin-left:110.6pt;margin-top:714.65pt;width:377.25pt;height:4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" stroked="f">
              <v:textbox inset="0,0,0,0">
                <w:txbxContent>
                  <w:p w14:paraId="42175213" w14:textId="77777777" w:rsidR="0003010A" w:rsidRPr="00D61ACE" w:rsidRDefault="0003010A" w:rsidP="00024B44">
                    <w:pPr>
                      <w:rPr>
                        <w:color w:val="000000"/>
                        <w:spacing w:val="-2"/>
                        <w:sz w:val="16"/>
                        <w:szCs w:val="16"/>
                        <w:lang w:eastAsia="sl-SI"/>
                      </w:rPr>
                    </w:pPr>
                  </w:p>
                </w:txbxContent>
              </v:textbox>
            </v:shape>
          </w:pict>
        </mc:Fallback>
      </mc:AlternateContent>
    </w:r>
  </w:p>
  <w:p w14:paraId="7E93ECAB" w14:textId="77777777" w:rsidR="0003010A" w:rsidRPr="00125A68" w:rsidRDefault="0003010A" w:rsidP="00024B44">
    <w:pPr>
      <w:spacing w:before="60"/>
      <w:ind w:right="-3"/>
      <w:rPr>
        <w:sz w:val="22"/>
        <w:szCs w:val="22"/>
      </w:rPr>
    </w:pPr>
  </w:p>
  <w:p w14:paraId="0BEB640B" w14:textId="77777777" w:rsidR="0003010A" w:rsidRPr="00125A68" w:rsidRDefault="0003010A" w:rsidP="00024B44">
    <w:pPr>
      <w:spacing w:before="60"/>
      <w:ind w:right="-3"/>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hint="default"/>
        <w:sz w:val="20"/>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Arial" w:hAnsi="Arial" w:cs="Aria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sz w:val="20"/>
      </w:rPr>
    </w:lvl>
  </w:abstractNum>
  <w:abstractNum w:abstractNumId="5" w15:restartNumberingAfterBreak="0">
    <w:nsid w:val="00321E48"/>
    <w:multiLevelType w:val="hybridMultilevel"/>
    <w:tmpl w:val="9C54C150"/>
    <w:lvl w:ilvl="0" w:tplc="58DE9832">
      <w:start w:val="1"/>
      <w:numFmt w:val="bullet"/>
      <w:lvlText w:val="−"/>
      <w:lvlJc w:val="left"/>
      <w:pPr>
        <w:tabs>
          <w:tab w:val="num" w:pos="720"/>
        </w:tabs>
        <w:ind w:left="720" w:hanging="360"/>
      </w:pPr>
      <w:rPr>
        <w:rFonts w:ascii="Calibri"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F13F0"/>
    <w:multiLevelType w:val="hybridMultilevel"/>
    <w:tmpl w:val="97B6A518"/>
    <w:lvl w:ilvl="0" w:tplc="58DE983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5B1D78"/>
    <w:multiLevelType w:val="hybridMultilevel"/>
    <w:tmpl w:val="54CEBDBE"/>
    <w:lvl w:ilvl="0" w:tplc="8618B9C2">
      <w:numFmt w:val="bullet"/>
      <w:lvlText w:val="-"/>
      <w:lvlJc w:val="left"/>
      <w:pPr>
        <w:tabs>
          <w:tab w:val="num" w:pos="720"/>
        </w:tabs>
        <w:ind w:left="720" w:hanging="360"/>
      </w:pPr>
      <w:rPr>
        <w:rFonts w:ascii="Arial" w:eastAsia="ESRI Meteorological 01"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617A4E"/>
    <w:multiLevelType w:val="hybridMultilevel"/>
    <w:tmpl w:val="B19C60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E21389C"/>
    <w:multiLevelType w:val="multilevel"/>
    <w:tmpl w:val="B0426D6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2061986"/>
    <w:multiLevelType w:val="singleLevel"/>
    <w:tmpl w:val="58DE9832"/>
    <w:lvl w:ilvl="0">
      <w:start w:val="1"/>
      <w:numFmt w:val="bullet"/>
      <w:lvlText w:val="−"/>
      <w:lvlJc w:val="left"/>
      <w:pPr>
        <w:ind w:left="720" w:hanging="360"/>
      </w:pPr>
      <w:rPr>
        <w:rFonts w:ascii="Calibri" w:hAnsi="Calibri" w:hint="default"/>
      </w:rPr>
    </w:lvl>
  </w:abstractNum>
  <w:abstractNum w:abstractNumId="11" w15:restartNumberingAfterBreak="0">
    <w:nsid w:val="17FD029E"/>
    <w:multiLevelType w:val="hybridMultilevel"/>
    <w:tmpl w:val="1CCC0F0E"/>
    <w:lvl w:ilvl="0" w:tplc="510EDAE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1BB52F4D"/>
    <w:multiLevelType w:val="hybridMultilevel"/>
    <w:tmpl w:val="945C00B6"/>
    <w:lvl w:ilvl="0" w:tplc="510EDAE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443048"/>
    <w:multiLevelType w:val="hybridMultilevel"/>
    <w:tmpl w:val="EE388C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F45935"/>
    <w:multiLevelType w:val="hybridMultilevel"/>
    <w:tmpl w:val="37C29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1737162"/>
    <w:multiLevelType w:val="hybridMultilevel"/>
    <w:tmpl w:val="FF3A01CC"/>
    <w:lvl w:ilvl="0" w:tplc="0424000F">
      <w:start w:val="1"/>
      <w:numFmt w:val="decimal"/>
      <w:lvlText w:val="%1."/>
      <w:lvlJc w:val="left"/>
      <w:pPr>
        <w:tabs>
          <w:tab w:val="num" w:pos="900"/>
        </w:tabs>
        <w:ind w:left="900" w:hanging="360"/>
      </w:pPr>
    </w:lvl>
    <w:lvl w:ilvl="1" w:tplc="04240019" w:tentative="1">
      <w:start w:val="1"/>
      <w:numFmt w:val="lowerLetter"/>
      <w:lvlText w:val="%2."/>
      <w:lvlJc w:val="left"/>
      <w:pPr>
        <w:tabs>
          <w:tab w:val="num" w:pos="1620"/>
        </w:tabs>
        <w:ind w:left="1620" w:hanging="360"/>
      </w:pPr>
    </w:lvl>
    <w:lvl w:ilvl="2" w:tplc="0424001B" w:tentative="1">
      <w:start w:val="1"/>
      <w:numFmt w:val="lowerRoman"/>
      <w:lvlText w:val="%3."/>
      <w:lvlJc w:val="right"/>
      <w:pPr>
        <w:tabs>
          <w:tab w:val="num" w:pos="2340"/>
        </w:tabs>
        <w:ind w:left="2340" w:hanging="180"/>
      </w:pPr>
    </w:lvl>
    <w:lvl w:ilvl="3" w:tplc="0424000F" w:tentative="1">
      <w:start w:val="1"/>
      <w:numFmt w:val="decimal"/>
      <w:lvlText w:val="%4."/>
      <w:lvlJc w:val="left"/>
      <w:pPr>
        <w:tabs>
          <w:tab w:val="num" w:pos="3060"/>
        </w:tabs>
        <w:ind w:left="3060" w:hanging="360"/>
      </w:pPr>
    </w:lvl>
    <w:lvl w:ilvl="4" w:tplc="04240019" w:tentative="1">
      <w:start w:val="1"/>
      <w:numFmt w:val="lowerLetter"/>
      <w:lvlText w:val="%5."/>
      <w:lvlJc w:val="left"/>
      <w:pPr>
        <w:tabs>
          <w:tab w:val="num" w:pos="3780"/>
        </w:tabs>
        <w:ind w:left="3780" w:hanging="360"/>
      </w:pPr>
    </w:lvl>
    <w:lvl w:ilvl="5" w:tplc="0424001B" w:tentative="1">
      <w:start w:val="1"/>
      <w:numFmt w:val="lowerRoman"/>
      <w:lvlText w:val="%6."/>
      <w:lvlJc w:val="right"/>
      <w:pPr>
        <w:tabs>
          <w:tab w:val="num" w:pos="4500"/>
        </w:tabs>
        <w:ind w:left="4500" w:hanging="180"/>
      </w:pPr>
    </w:lvl>
    <w:lvl w:ilvl="6" w:tplc="0424000F" w:tentative="1">
      <w:start w:val="1"/>
      <w:numFmt w:val="decimal"/>
      <w:lvlText w:val="%7."/>
      <w:lvlJc w:val="left"/>
      <w:pPr>
        <w:tabs>
          <w:tab w:val="num" w:pos="5220"/>
        </w:tabs>
        <w:ind w:left="5220" w:hanging="360"/>
      </w:pPr>
    </w:lvl>
    <w:lvl w:ilvl="7" w:tplc="04240019" w:tentative="1">
      <w:start w:val="1"/>
      <w:numFmt w:val="lowerLetter"/>
      <w:lvlText w:val="%8."/>
      <w:lvlJc w:val="left"/>
      <w:pPr>
        <w:tabs>
          <w:tab w:val="num" w:pos="5940"/>
        </w:tabs>
        <w:ind w:left="5940" w:hanging="360"/>
      </w:pPr>
    </w:lvl>
    <w:lvl w:ilvl="8" w:tplc="0424001B" w:tentative="1">
      <w:start w:val="1"/>
      <w:numFmt w:val="lowerRoman"/>
      <w:lvlText w:val="%9."/>
      <w:lvlJc w:val="right"/>
      <w:pPr>
        <w:tabs>
          <w:tab w:val="num" w:pos="6660"/>
        </w:tabs>
        <w:ind w:left="6660" w:hanging="180"/>
      </w:pPr>
    </w:lvl>
  </w:abstractNum>
  <w:abstractNum w:abstractNumId="16" w15:restartNumberingAfterBreak="0">
    <w:nsid w:val="22990D13"/>
    <w:multiLevelType w:val="multilevel"/>
    <w:tmpl w:val="624C6C18"/>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35E0361"/>
    <w:multiLevelType w:val="hybridMultilevel"/>
    <w:tmpl w:val="8D1865E4"/>
    <w:lvl w:ilvl="0" w:tplc="442E1EF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CE13A3"/>
    <w:multiLevelType w:val="hybridMultilevel"/>
    <w:tmpl w:val="F36ACFD0"/>
    <w:lvl w:ilvl="0" w:tplc="8CB0CF96">
      <w:start w:val="2"/>
      <w:numFmt w:val="bullet"/>
      <w:pStyle w:val="Oddelek"/>
      <w:lvlText w:val="-"/>
      <w:lvlJc w:val="left"/>
      <w:pPr>
        <w:tabs>
          <w:tab w:val="num" w:pos="700"/>
        </w:tabs>
        <w:ind w:left="70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723020"/>
    <w:multiLevelType w:val="multilevel"/>
    <w:tmpl w:val="1258FE40"/>
    <w:lvl w:ilvl="0">
      <w:start w:val="1"/>
      <w:numFmt w:val="decimal"/>
      <w:pStyle w:val="andrastyle2"/>
      <w:lvlText w:val="2.%1."/>
      <w:lvlJc w:val="left"/>
      <w:pPr>
        <w:tabs>
          <w:tab w:val="num" w:pos="720"/>
        </w:tabs>
        <w:ind w:left="720" w:hanging="360"/>
      </w:pPr>
      <w:rPr>
        <w:rFonts w:hint="default"/>
      </w:rPr>
    </w:lvl>
    <w:lvl w:ilvl="1">
      <w:start w:val="1"/>
      <w:numFmt w:val="none"/>
      <w:lvlText w:val="2.1."/>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2F494134"/>
    <w:multiLevelType w:val="hybridMultilevel"/>
    <w:tmpl w:val="7B7A592C"/>
    <w:lvl w:ilvl="0" w:tplc="878C6E24">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720762E"/>
    <w:multiLevelType w:val="hybridMultilevel"/>
    <w:tmpl w:val="5F440702"/>
    <w:lvl w:ilvl="0" w:tplc="510EDAE8">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8F73E7"/>
    <w:multiLevelType w:val="hybridMultilevel"/>
    <w:tmpl w:val="57F85CF8"/>
    <w:lvl w:ilvl="0" w:tplc="510EDAE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A2E31A2"/>
    <w:multiLevelType w:val="hybridMultilevel"/>
    <w:tmpl w:val="87765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ACC5659"/>
    <w:multiLevelType w:val="hybridMultilevel"/>
    <w:tmpl w:val="3CB8BD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D9668C6"/>
    <w:multiLevelType w:val="hybridMultilevel"/>
    <w:tmpl w:val="C7686634"/>
    <w:lvl w:ilvl="0" w:tplc="58DE983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0A37C5E"/>
    <w:multiLevelType w:val="hybridMultilevel"/>
    <w:tmpl w:val="BCA4764C"/>
    <w:lvl w:ilvl="0" w:tplc="0424000F">
      <w:start w:val="1"/>
      <w:numFmt w:val="decimal"/>
      <w:lvlText w:val="%1."/>
      <w:lvlJc w:val="left"/>
      <w:pPr>
        <w:tabs>
          <w:tab w:val="num" w:pos="900"/>
        </w:tabs>
        <w:ind w:left="90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6B146EB"/>
    <w:multiLevelType w:val="hybridMultilevel"/>
    <w:tmpl w:val="CB6219E6"/>
    <w:lvl w:ilvl="0" w:tplc="8618B9C2">
      <w:numFmt w:val="bullet"/>
      <w:lvlText w:val="-"/>
      <w:lvlJc w:val="left"/>
      <w:pPr>
        <w:tabs>
          <w:tab w:val="num" w:pos="720"/>
        </w:tabs>
        <w:ind w:left="720" w:hanging="360"/>
      </w:pPr>
      <w:rPr>
        <w:rFonts w:ascii="Arial" w:eastAsia="ESRI Meteorological 01"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B177B9"/>
    <w:multiLevelType w:val="hybridMultilevel"/>
    <w:tmpl w:val="724C2E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707492"/>
    <w:multiLevelType w:val="hybridMultilevel"/>
    <w:tmpl w:val="C94E5D10"/>
    <w:lvl w:ilvl="0" w:tplc="58DE9832">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D020C88"/>
    <w:multiLevelType w:val="hybridMultilevel"/>
    <w:tmpl w:val="77A67C00"/>
    <w:lvl w:ilvl="0" w:tplc="1AAA532C">
      <w:numFmt w:val="bullet"/>
      <w:lvlText w:val="–"/>
      <w:lvlJc w:val="left"/>
      <w:pPr>
        <w:tabs>
          <w:tab w:val="num" w:pos="720"/>
        </w:tabs>
        <w:ind w:left="720" w:hanging="360"/>
      </w:pPr>
      <w:rPr>
        <w:rFonts w:ascii="Arial" w:eastAsia="Times New Roman" w:hAnsi="Arial" w:hint="default"/>
      </w:rPr>
    </w:lvl>
    <w:lvl w:ilvl="1" w:tplc="4198E7A2">
      <w:start w:val="1"/>
      <w:numFmt w:val="decimal"/>
      <w:lvlText w:val="%2."/>
      <w:lvlJc w:val="left"/>
      <w:pPr>
        <w:tabs>
          <w:tab w:val="num" w:pos="1440"/>
        </w:tabs>
        <w:ind w:left="1440" w:hanging="360"/>
      </w:pPr>
      <w:rPr>
        <w:rFonts w:ascii="Tahoma" w:hAnsi="Tahoma" w:cs="Tahoma" w:hint="default"/>
      </w:rPr>
    </w:lvl>
    <w:lvl w:ilvl="2" w:tplc="1AAA532C">
      <w:numFmt w:val="bullet"/>
      <w:lvlText w:val="–"/>
      <w:lvlJc w:val="left"/>
      <w:pPr>
        <w:tabs>
          <w:tab w:val="num" w:pos="2340"/>
        </w:tabs>
        <w:ind w:left="2340" w:hanging="360"/>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EB944F5"/>
    <w:multiLevelType w:val="hybridMultilevel"/>
    <w:tmpl w:val="A0FC56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F6F0AAE"/>
    <w:multiLevelType w:val="hybridMultilevel"/>
    <w:tmpl w:val="E2845D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10B512D"/>
    <w:multiLevelType w:val="multilevel"/>
    <w:tmpl w:val="1CD801F6"/>
    <w:lvl w:ilvl="0">
      <w:start w:val="4"/>
      <w:numFmt w:val="decimal"/>
      <w:lvlText w:val="%1."/>
      <w:lvlJc w:val="left"/>
      <w:pPr>
        <w:ind w:left="720" w:hanging="360"/>
      </w:pPr>
      <w:rPr>
        <w:rFonts w:hint="default"/>
        <w:i/>
        <w:color w:val="auto"/>
      </w:rPr>
    </w:lvl>
    <w:lvl w:ilvl="1">
      <w:start w:val="8"/>
      <w:numFmt w:val="decimal"/>
      <w:isLgl/>
      <w:lvlText w:val="%1.%2"/>
      <w:lvlJc w:val="left"/>
      <w:pPr>
        <w:ind w:left="990" w:hanging="63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BB37FE"/>
    <w:multiLevelType w:val="hybridMultilevel"/>
    <w:tmpl w:val="3BFED7C0"/>
    <w:lvl w:ilvl="0" w:tplc="58DE9832">
      <w:start w:val="1"/>
      <w:numFmt w:val="bullet"/>
      <w:lvlText w:val="−"/>
      <w:lvlJc w:val="left"/>
      <w:pPr>
        <w:ind w:left="1429" w:hanging="360"/>
      </w:pPr>
      <w:rPr>
        <w:rFonts w:ascii="Calibri" w:hAnsi="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5" w15:restartNumberingAfterBreak="0">
    <w:nsid w:val="5C835136"/>
    <w:multiLevelType w:val="hybridMultilevel"/>
    <w:tmpl w:val="70283B2A"/>
    <w:lvl w:ilvl="0" w:tplc="510EDAE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322303"/>
    <w:multiLevelType w:val="hybridMultilevel"/>
    <w:tmpl w:val="B0CABCE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5FB741AE"/>
    <w:multiLevelType w:val="multilevel"/>
    <w:tmpl w:val="14D221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3545FB3"/>
    <w:multiLevelType w:val="hybridMultilevel"/>
    <w:tmpl w:val="609CD938"/>
    <w:lvl w:ilvl="0" w:tplc="0424000F">
      <w:start w:val="1"/>
      <w:numFmt w:val="decimal"/>
      <w:lvlText w:val="%1."/>
      <w:lvlJc w:val="left"/>
      <w:pPr>
        <w:tabs>
          <w:tab w:val="num" w:pos="720"/>
        </w:tabs>
        <w:ind w:left="720" w:hanging="360"/>
      </w:pPr>
      <w:rPr>
        <w:rFonts w:hint="default"/>
      </w:rPr>
    </w:lvl>
    <w:lvl w:ilvl="1" w:tplc="D9345CA4">
      <w:start w:val="3"/>
      <w:numFmt w:val="bullet"/>
      <w:lvlText w:val=""/>
      <w:lvlJc w:val="left"/>
      <w:pPr>
        <w:tabs>
          <w:tab w:val="num" w:pos="1440"/>
        </w:tabs>
        <w:ind w:left="1440" w:hanging="360"/>
      </w:pPr>
      <w:rPr>
        <w:rFonts w:ascii="Symbol" w:eastAsia="Calibri" w:hAnsi="Symbol"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688804A0"/>
    <w:multiLevelType w:val="hybridMultilevel"/>
    <w:tmpl w:val="3B1AB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F2E7628"/>
    <w:multiLevelType w:val="hybridMultilevel"/>
    <w:tmpl w:val="8236CCFA"/>
    <w:lvl w:ilvl="0" w:tplc="58DE9832">
      <w:start w:val="1"/>
      <w:numFmt w:val="bullet"/>
      <w:lvlText w:val="−"/>
      <w:lvlJc w:val="left"/>
      <w:pPr>
        <w:ind w:left="1429" w:hanging="360"/>
      </w:pPr>
      <w:rPr>
        <w:rFonts w:ascii="Calibri" w:hAnsi="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1" w15:restartNumberingAfterBreak="0">
    <w:nsid w:val="757D1FC7"/>
    <w:multiLevelType w:val="hybridMultilevel"/>
    <w:tmpl w:val="36DA9C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78715CA6"/>
    <w:multiLevelType w:val="hybridMultilevel"/>
    <w:tmpl w:val="31C0F4B8"/>
    <w:lvl w:ilvl="0" w:tplc="58DE9832">
      <w:start w:val="1"/>
      <w:numFmt w:val="bullet"/>
      <w:lvlText w:val="−"/>
      <w:lvlJc w:val="left"/>
      <w:pPr>
        <w:tabs>
          <w:tab w:val="num" w:pos="700"/>
        </w:tabs>
        <w:ind w:left="700" w:hanging="360"/>
      </w:pPr>
      <w:rPr>
        <w:rFonts w:ascii="Calibri"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E137EF"/>
    <w:multiLevelType w:val="hybridMultilevel"/>
    <w:tmpl w:val="7658AC82"/>
    <w:lvl w:ilvl="0" w:tplc="58DE9832">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4" w15:restartNumberingAfterBreak="0">
    <w:nsid w:val="7BFB24BB"/>
    <w:multiLevelType w:val="hybridMultilevel"/>
    <w:tmpl w:val="6B869196"/>
    <w:lvl w:ilvl="0" w:tplc="BC06C47C">
      <w:start w:val="4"/>
      <w:numFmt w:val="bullet"/>
      <w:lvlText w:val="–"/>
      <w:lvlJc w:val="left"/>
      <w:pPr>
        <w:ind w:left="720" w:hanging="360"/>
      </w:pPr>
      <w:rPr>
        <w:rFonts w:ascii="Calibri" w:eastAsia="Times New Roman"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D975067"/>
    <w:multiLevelType w:val="hybridMultilevel"/>
    <w:tmpl w:val="B0427780"/>
    <w:lvl w:ilvl="0" w:tplc="58DE9832">
      <w:start w:val="1"/>
      <w:numFmt w:val="bullet"/>
      <w:lvlText w:val="−"/>
      <w:lvlJc w:val="left"/>
      <w:pPr>
        <w:tabs>
          <w:tab w:val="num" w:pos="720"/>
        </w:tabs>
        <w:ind w:left="720" w:hanging="360"/>
      </w:pPr>
      <w:rPr>
        <w:rFonts w:ascii="Calibri"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2"/>
  </w:num>
  <w:num w:numId="3">
    <w:abstractNumId w:val="30"/>
  </w:num>
  <w:num w:numId="4">
    <w:abstractNumId w:val="19"/>
  </w:num>
  <w:num w:numId="5">
    <w:abstractNumId w:val="25"/>
  </w:num>
  <w:num w:numId="6">
    <w:abstractNumId w:val="38"/>
  </w:num>
  <w:num w:numId="7">
    <w:abstractNumId w:val="37"/>
  </w:num>
  <w:num w:numId="8">
    <w:abstractNumId w:val="45"/>
  </w:num>
  <w:num w:numId="9">
    <w:abstractNumId w:val="14"/>
  </w:num>
  <w:num w:numId="10">
    <w:abstractNumId w:val="21"/>
  </w:num>
  <w:num w:numId="11">
    <w:abstractNumId w:val="5"/>
  </w:num>
  <w:num w:numId="12">
    <w:abstractNumId w:val="9"/>
  </w:num>
  <w:num w:numId="13">
    <w:abstractNumId w:val="16"/>
  </w:num>
  <w:num w:numId="14">
    <w:abstractNumId w:val="0"/>
  </w:num>
  <w:num w:numId="15">
    <w:abstractNumId w:val="20"/>
  </w:num>
  <w:num w:numId="16">
    <w:abstractNumId w:val="33"/>
  </w:num>
  <w:num w:numId="17">
    <w:abstractNumId w:val="26"/>
  </w:num>
  <w:num w:numId="18">
    <w:abstractNumId w:val="15"/>
  </w:num>
  <w:num w:numId="19">
    <w:abstractNumId w:val="10"/>
  </w:num>
  <w:num w:numId="20">
    <w:abstractNumId w:val="8"/>
  </w:num>
  <w:num w:numId="21">
    <w:abstractNumId w:val="43"/>
  </w:num>
  <w:num w:numId="22">
    <w:abstractNumId w:val="29"/>
  </w:num>
  <w:num w:numId="23">
    <w:abstractNumId w:val="40"/>
  </w:num>
  <w:num w:numId="24">
    <w:abstractNumId w:val="34"/>
  </w:num>
  <w:num w:numId="25">
    <w:abstractNumId w:val="7"/>
  </w:num>
  <w:num w:numId="26">
    <w:abstractNumId w:val="35"/>
  </w:num>
  <w:num w:numId="27">
    <w:abstractNumId w:val="28"/>
  </w:num>
  <w:num w:numId="28">
    <w:abstractNumId w:val="39"/>
  </w:num>
  <w:num w:numId="29">
    <w:abstractNumId w:val="23"/>
  </w:num>
  <w:num w:numId="30">
    <w:abstractNumId w:val="6"/>
  </w:num>
  <w:num w:numId="31">
    <w:abstractNumId w:val="41"/>
  </w:num>
  <w:num w:numId="32">
    <w:abstractNumId w:val="32"/>
  </w:num>
  <w:num w:numId="33">
    <w:abstractNumId w:val="22"/>
  </w:num>
  <w:num w:numId="34">
    <w:abstractNumId w:val="12"/>
  </w:num>
  <w:num w:numId="35">
    <w:abstractNumId w:val="31"/>
  </w:num>
  <w:num w:numId="36">
    <w:abstractNumId w:val="36"/>
  </w:num>
  <w:num w:numId="37">
    <w:abstractNumId w:val="13"/>
  </w:num>
  <w:num w:numId="38">
    <w:abstractNumId w:val="27"/>
  </w:num>
  <w:num w:numId="39">
    <w:abstractNumId w:val="11"/>
  </w:num>
  <w:num w:numId="40">
    <w:abstractNumId w:val="17"/>
  </w:num>
  <w:num w:numId="41">
    <w:abstractNumId w:val="24"/>
  </w:num>
  <w:num w:numId="42">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1CE"/>
    <w:rsid w:val="000002DD"/>
    <w:rsid w:val="0000122E"/>
    <w:rsid w:val="000013F3"/>
    <w:rsid w:val="000023D2"/>
    <w:rsid w:val="00003002"/>
    <w:rsid w:val="00003441"/>
    <w:rsid w:val="00003614"/>
    <w:rsid w:val="00003856"/>
    <w:rsid w:val="00003C9E"/>
    <w:rsid w:val="00003D9E"/>
    <w:rsid w:val="00007826"/>
    <w:rsid w:val="00010AB4"/>
    <w:rsid w:val="00010BAC"/>
    <w:rsid w:val="00011E22"/>
    <w:rsid w:val="000121CE"/>
    <w:rsid w:val="00012A80"/>
    <w:rsid w:val="00012F1D"/>
    <w:rsid w:val="000132C5"/>
    <w:rsid w:val="0001367A"/>
    <w:rsid w:val="00013731"/>
    <w:rsid w:val="000140D3"/>
    <w:rsid w:val="000159BD"/>
    <w:rsid w:val="00016742"/>
    <w:rsid w:val="0002001F"/>
    <w:rsid w:val="000205F2"/>
    <w:rsid w:val="00020BC9"/>
    <w:rsid w:val="00022A19"/>
    <w:rsid w:val="000234CD"/>
    <w:rsid w:val="00024B44"/>
    <w:rsid w:val="00025711"/>
    <w:rsid w:val="00025A1A"/>
    <w:rsid w:val="0002628E"/>
    <w:rsid w:val="00026DEB"/>
    <w:rsid w:val="00027466"/>
    <w:rsid w:val="0003010A"/>
    <w:rsid w:val="000304DB"/>
    <w:rsid w:val="00030E29"/>
    <w:rsid w:val="00030FDE"/>
    <w:rsid w:val="0003187D"/>
    <w:rsid w:val="000329A5"/>
    <w:rsid w:val="000336F0"/>
    <w:rsid w:val="000337D1"/>
    <w:rsid w:val="0003607F"/>
    <w:rsid w:val="000374EF"/>
    <w:rsid w:val="00037695"/>
    <w:rsid w:val="00040C99"/>
    <w:rsid w:val="00041FFB"/>
    <w:rsid w:val="00043EC9"/>
    <w:rsid w:val="00044D7E"/>
    <w:rsid w:val="0004529D"/>
    <w:rsid w:val="0004756C"/>
    <w:rsid w:val="00047CE9"/>
    <w:rsid w:val="00050C16"/>
    <w:rsid w:val="00051668"/>
    <w:rsid w:val="00051772"/>
    <w:rsid w:val="0005314D"/>
    <w:rsid w:val="00054397"/>
    <w:rsid w:val="0005453D"/>
    <w:rsid w:val="000545F7"/>
    <w:rsid w:val="00054B93"/>
    <w:rsid w:val="0005550D"/>
    <w:rsid w:val="00055579"/>
    <w:rsid w:val="00055973"/>
    <w:rsid w:val="0005697D"/>
    <w:rsid w:val="00056BFA"/>
    <w:rsid w:val="0005708B"/>
    <w:rsid w:val="00057372"/>
    <w:rsid w:val="00057848"/>
    <w:rsid w:val="00065954"/>
    <w:rsid w:val="00070410"/>
    <w:rsid w:val="00070D91"/>
    <w:rsid w:val="0007102A"/>
    <w:rsid w:val="000710F4"/>
    <w:rsid w:val="00071464"/>
    <w:rsid w:val="00071535"/>
    <w:rsid w:val="000726F8"/>
    <w:rsid w:val="00072F87"/>
    <w:rsid w:val="000752AE"/>
    <w:rsid w:val="00075BA3"/>
    <w:rsid w:val="000767AF"/>
    <w:rsid w:val="00076A7A"/>
    <w:rsid w:val="000809C7"/>
    <w:rsid w:val="00081057"/>
    <w:rsid w:val="000818A8"/>
    <w:rsid w:val="0008406E"/>
    <w:rsid w:val="00084B0D"/>
    <w:rsid w:val="0008541F"/>
    <w:rsid w:val="00085BA6"/>
    <w:rsid w:val="00086787"/>
    <w:rsid w:val="00086D83"/>
    <w:rsid w:val="00087066"/>
    <w:rsid w:val="00087B18"/>
    <w:rsid w:val="000905D6"/>
    <w:rsid w:val="00090F6C"/>
    <w:rsid w:val="0009384C"/>
    <w:rsid w:val="0009477C"/>
    <w:rsid w:val="00094839"/>
    <w:rsid w:val="00095688"/>
    <w:rsid w:val="000957F8"/>
    <w:rsid w:val="00095BC2"/>
    <w:rsid w:val="000968E4"/>
    <w:rsid w:val="00096FFE"/>
    <w:rsid w:val="00097FCF"/>
    <w:rsid w:val="000A0717"/>
    <w:rsid w:val="000A0FB7"/>
    <w:rsid w:val="000A1B49"/>
    <w:rsid w:val="000A49B2"/>
    <w:rsid w:val="000A590C"/>
    <w:rsid w:val="000A5DE7"/>
    <w:rsid w:val="000A6476"/>
    <w:rsid w:val="000A6E81"/>
    <w:rsid w:val="000A766D"/>
    <w:rsid w:val="000A76A9"/>
    <w:rsid w:val="000A7B70"/>
    <w:rsid w:val="000A7D27"/>
    <w:rsid w:val="000B0732"/>
    <w:rsid w:val="000C08B4"/>
    <w:rsid w:val="000C092B"/>
    <w:rsid w:val="000C131F"/>
    <w:rsid w:val="000C13CF"/>
    <w:rsid w:val="000C2A7D"/>
    <w:rsid w:val="000C3C78"/>
    <w:rsid w:val="000C3C82"/>
    <w:rsid w:val="000C4CF5"/>
    <w:rsid w:val="000C518F"/>
    <w:rsid w:val="000C629D"/>
    <w:rsid w:val="000D08B3"/>
    <w:rsid w:val="000D0EC8"/>
    <w:rsid w:val="000D288D"/>
    <w:rsid w:val="000D2E93"/>
    <w:rsid w:val="000D3975"/>
    <w:rsid w:val="000D40D6"/>
    <w:rsid w:val="000D4CAD"/>
    <w:rsid w:val="000D5799"/>
    <w:rsid w:val="000D6EEE"/>
    <w:rsid w:val="000E028C"/>
    <w:rsid w:val="000E0E57"/>
    <w:rsid w:val="000E1169"/>
    <w:rsid w:val="000E1F6B"/>
    <w:rsid w:val="000E2E4F"/>
    <w:rsid w:val="000E3EA2"/>
    <w:rsid w:val="000E4460"/>
    <w:rsid w:val="000E5627"/>
    <w:rsid w:val="000E598C"/>
    <w:rsid w:val="000E643B"/>
    <w:rsid w:val="000E645B"/>
    <w:rsid w:val="000E7EA2"/>
    <w:rsid w:val="000F134D"/>
    <w:rsid w:val="000F15DA"/>
    <w:rsid w:val="000F27BB"/>
    <w:rsid w:val="000F34A3"/>
    <w:rsid w:val="000F3D47"/>
    <w:rsid w:val="000F4314"/>
    <w:rsid w:val="000F530C"/>
    <w:rsid w:val="000F7A25"/>
    <w:rsid w:val="000F7A83"/>
    <w:rsid w:val="000F7C90"/>
    <w:rsid w:val="00100132"/>
    <w:rsid w:val="00100B33"/>
    <w:rsid w:val="00100DF6"/>
    <w:rsid w:val="00101AA8"/>
    <w:rsid w:val="00101DAA"/>
    <w:rsid w:val="0010335A"/>
    <w:rsid w:val="0010450B"/>
    <w:rsid w:val="001049DC"/>
    <w:rsid w:val="00104C61"/>
    <w:rsid w:val="00104E46"/>
    <w:rsid w:val="0010614F"/>
    <w:rsid w:val="0010753C"/>
    <w:rsid w:val="00107800"/>
    <w:rsid w:val="001115E7"/>
    <w:rsid w:val="00111688"/>
    <w:rsid w:val="0011195F"/>
    <w:rsid w:val="00112641"/>
    <w:rsid w:val="00112A8B"/>
    <w:rsid w:val="001131CB"/>
    <w:rsid w:val="00116668"/>
    <w:rsid w:val="00116A5D"/>
    <w:rsid w:val="001174B8"/>
    <w:rsid w:val="00120DA9"/>
    <w:rsid w:val="001221D7"/>
    <w:rsid w:val="00122F6E"/>
    <w:rsid w:val="0012470A"/>
    <w:rsid w:val="00124A79"/>
    <w:rsid w:val="0012555C"/>
    <w:rsid w:val="001262D7"/>
    <w:rsid w:val="00126368"/>
    <w:rsid w:val="00127178"/>
    <w:rsid w:val="001304AE"/>
    <w:rsid w:val="0013136A"/>
    <w:rsid w:val="00131B1E"/>
    <w:rsid w:val="00132651"/>
    <w:rsid w:val="0013313B"/>
    <w:rsid w:val="001348F6"/>
    <w:rsid w:val="00135CA6"/>
    <w:rsid w:val="00137B67"/>
    <w:rsid w:val="00140763"/>
    <w:rsid w:val="00141253"/>
    <w:rsid w:val="001418EA"/>
    <w:rsid w:val="00142A44"/>
    <w:rsid w:val="00142AB7"/>
    <w:rsid w:val="00142D0D"/>
    <w:rsid w:val="0014343C"/>
    <w:rsid w:val="00144FEA"/>
    <w:rsid w:val="00145388"/>
    <w:rsid w:val="0014583C"/>
    <w:rsid w:val="0015022B"/>
    <w:rsid w:val="0015044D"/>
    <w:rsid w:val="001511EC"/>
    <w:rsid w:val="00151712"/>
    <w:rsid w:val="00151805"/>
    <w:rsid w:val="00152165"/>
    <w:rsid w:val="001522C2"/>
    <w:rsid w:val="00152947"/>
    <w:rsid w:val="001535AD"/>
    <w:rsid w:val="001541ED"/>
    <w:rsid w:val="00155A10"/>
    <w:rsid w:val="00156060"/>
    <w:rsid w:val="00156CF5"/>
    <w:rsid w:val="0016069E"/>
    <w:rsid w:val="00160723"/>
    <w:rsid w:val="00161038"/>
    <w:rsid w:val="00161547"/>
    <w:rsid w:val="001636A8"/>
    <w:rsid w:val="0016443A"/>
    <w:rsid w:val="0016489F"/>
    <w:rsid w:val="001655CE"/>
    <w:rsid w:val="00166A60"/>
    <w:rsid w:val="00166CBE"/>
    <w:rsid w:val="00167423"/>
    <w:rsid w:val="00170228"/>
    <w:rsid w:val="00171BD5"/>
    <w:rsid w:val="00173D90"/>
    <w:rsid w:val="00173DC2"/>
    <w:rsid w:val="00174682"/>
    <w:rsid w:val="001750BE"/>
    <w:rsid w:val="00175A5A"/>
    <w:rsid w:val="00175E8A"/>
    <w:rsid w:val="001768BD"/>
    <w:rsid w:val="00177629"/>
    <w:rsid w:val="001802C1"/>
    <w:rsid w:val="00182120"/>
    <w:rsid w:val="00182CD3"/>
    <w:rsid w:val="0018355F"/>
    <w:rsid w:val="00184236"/>
    <w:rsid w:val="00184E61"/>
    <w:rsid w:val="001901D3"/>
    <w:rsid w:val="001903D5"/>
    <w:rsid w:val="00191C4C"/>
    <w:rsid w:val="00191C5D"/>
    <w:rsid w:val="00191C84"/>
    <w:rsid w:val="00191EAE"/>
    <w:rsid w:val="0019296F"/>
    <w:rsid w:val="00192F17"/>
    <w:rsid w:val="00194549"/>
    <w:rsid w:val="00194AB3"/>
    <w:rsid w:val="00196BE2"/>
    <w:rsid w:val="001977AC"/>
    <w:rsid w:val="00197CA0"/>
    <w:rsid w:val="001A1D90"/>
    <w:rsid w:val="001A2461"/>
    <w:rsid w:val="001A28C9"/>
    <w:rsid w:val="001A526D"/>
    <w:rsid w:val="001A63CC"/>
    <w:rsid w:val="001A74E7"/>
    <w:rsid w:val="001A7E78"/>
    <w:rsid w:val="001B0E2F"/>
    <w:rsid w:val="001B119E"/>
    <w:rsid w:val="001B24B2"/>
    <w:rsid w:val="001B2538"/>
    <w:rsid w:val="001B304F"/>
    <w:rsid w:val="001B4B17"/>
    <w:rsid w:val="001B4CB0"/>
    <w:rsid w:val="001B5318"/>
    <w:rsid w:val="001B575F"/>
    <w:rsid w:val="001B6F5B"/>
    <w:rsid w:val="001B712C"/>
    <w:rsid w:val="001B7A39"/>
    <w:rsid w:val="001C0582"/>
    <w:rsid w:val="001C182D"/>
    <w:rsid w:val="001C1CC3"/>
    <w:rsid w:val="001C2BB1"/>
    <w:rsid w:val="001C2D10"/>
    <w:rsid w:val="001C3955"/>
    <w:rsid w:val="001C54E1"/>
    <w:rsid w:val="001C60B2"/>
    <w:rsid w:val="001C61E9"/>
    <w:rsid w:val="001C6955"/>
    <w:rsid w:val="001C730C"/>
    <w:rsid w:val="001C75C8"/>
    <w:rsid w:val="001C7EF5"/>
    <w:rsid w:val="001D2482"/>
    <w:rsid w:val="001D3634"/>
    <w:rsid w:val="001D3D9B"/>
    <w:rsid w:val="001D49AA"/>
    <w:rsid w:val="001D4CF0"/>
    <w:rsid w:val="001D5258"/>
    <w:rsid w:val="001D5BC2"/>
    <w:rsid w:val="001D60C9"/>
    <w:rsid w:val="001D640C"/>
    <w:rsid w:val="001D6871"/>
    <w:rsid w:val="001E0DBE"/>
    <w:rsid w:val="001E2115"/>
    <w:rsid w:val="001E3F67"/>
    <w:rsid w:val="001E5757"/>
    <w:rsid w:val="001E6895"/>
    <w:rsid w:val="001E6D87"/>
    <w:rsid w:val="001F0D92"/>
    <w:rsid w:val="001F0F19"/>
    <w:rsid w:val="001F1CE2"/>
    <w:rsid w:val="001F2186"/>
    <w:rsid w:val="001F2828"/>
    <w:rsid w:val="001F3229"/>
    <w:rsid w:val="001F3DDC"/>
    <w:rsid w:val="001F50F6"/>
    <w:rsid w:val="001F5C0C"/>
    <w:rsid w:val="001F6619"/>
    <w:rsid w:val="001F69C5"/>
    <w:rsid w:val="001F6C16"/>
    <w:rsid w:val="001F7D64"/>
    <w:rsid w:val="00200894"/>
    <w:rsid w:val="00201B3F"/>
    <w:rsid w:val="00202995"/>
    <w:rsid w:val="00203306"/>
    <w:rsid w:val="002033A8"/>
    <w:rsid w:val="0020352C"/>
    <w:rsid w:val="00203CA0"/>
    <w:rsid w:val="00204C3F"/>
    <w:rsid w:val="00204CFB"/>
    <w:rsid w:val="0020559E"/>
    <w:rsid w:val="0020601A"/>
    <w:rsid w:val="002077F6"/>
    <w:rsid w:val="00210A7C"/>
    <w:rsid w:val="00214ABA"/>
    <w:rsid w:val="0021523C"/>
    <w:rsid w:val="00217305"/>
    <w:rsid w:val="002173F7"/>
    <w:rsid w:val="00220452"/>
    <w:rsid w:val="00220735"/>
    <w:rsid w:val="002208BF"/>
    <w:rsid w:val="00221871"/>
    <w:rsid w:val="00221B54"/>
    <w:rsid w:val="00222234"/>
    <w:rsid w:val="002223BD"/>
    <w:rsid w:val="002226AD"/>
    <w:rsid w:val="00223AD4"/>
    <w:rsid w:val="00223C29"/>
    <w:rsid w:val="00223FB0"/>
    <w:rsid w:val="00224780"/>
    <w:rsid w:val="00224795"/>
    <w:rsid w:val="002253D3"/>
    <w:rsid w:val="002257A3"/>
    <w:rsid w:val="00230309"/>
    <w:rsid w:val="00230493"/>
    <w:rsid w:val="0023175C"/>
    <w:rsid w:val="002319F4"/>
    <w:rsid w:val="00232220"/>
    <w:rsid w:val="002343A2"/>
    <w:rsid w:val="00235756"/>
    <w:rsid w:val="00235A85"/>
    <w:rsid w:val="00236F42"/>
    <w:rsid w:val="002378CF"/>
    <w:rsid w:val="00237CA3"/>
    <w:rsid w:val="00237CB1"/>
    <w:rsid w:val="00242C4D"/>
    <w:rsid w:val="00243165"/>
    <w:rsid w:val="00243B4E"/>
    <w:rsid w:val="00244F8E"/>
    <w:rsid w:val="00245063"/>
    <w:rsid w:val="0024731F"/>
    <w:rsid w:val="002475F3"/>
    <w:rsid w:val="002476B2"/>
    <w:rsid w:val="00247B3B"/>
    <w:rsid w:val="00250E73"/>
    <w:rsid w:val="00251903"/>
    <w:rsid w:val="00254C47"/>
    <w:rsid w:val="00255202"/>
    <w:rsid w:val="00255A22"/>
    <w:rsid w:val="00255E48"/>
    <w:rsid w:val="0026087A"/>
    <w:rsid w:val="002625BC"/>
    <w:rsid w:val="0026322F"/>
    <w:rsid w:val="00264E70"/>
    <w:rsid w:val="00265535"/>
    <w:rsid w:val="00266951"/>
    <w:rsid w:val="00270E55"/>
    <w:rsid w:val="00271011"/>
    <w:rsid w:val="00271E44"/>
    <w:rsid w:val="002732E1"/>
    <w:rsid w:val="00273AED"/>
    <w:rsid w:val="002747C0"/>
    <w:rsid w:val="0028074B"/>
    <w:rsid w:val="002808D0"/>
    <w:rsid w:val="002818C5"/>
    <w:rsid w:val="00281B35"/>
    <w:rsid w:val="00281EE2"/>
    <w:rsid w:val="00282229"/>
    <w:rsid w:val="00282941"/>
    <w:rsid w:val="0028473C"/>
    <w:rsid w:val="00284D64"/>
    <w:rsid w:val="002864ED"/>
    <w:rsid w:val="00286EB4"/>
    <w:rsid w:val="00287135"/>
    <w:rsid w:val="002871E0"/>
    <w:rsid w:val="00287392"/>
    <w:rsid w:val="00287ECD"/>
    <w:rsid w:val="00290825"/>
    <w:rsid w:val="00291F63"/>
    <w:rsid w:val="00292A0A"/>
    <w:rsid w:val="00293708"/>
    <w:rsid w:val="002938B7"/>
    <w:rsid w:val="0029466B"/>
    <w:rsid w:val="002958C6"/>
    <w:rsid w:val="00297A29"/>
    <w:rsid w:val="002A00FD"/>
    <w:rsid w:val="002A06A2"/>
    <w:rsid w:val="002A0C4B"/>
    <w:rsid w:val="002A177A"/>
    <w:rsid w:val="002A3428"/>
    <w:rsid w:val="002A34F1"/>
    <w:rsid w:val="002A3B56"/>
    <w:rsid w:val="002A5CD5"/>
    <w:rsid w:val="002A6C36"/>
    <w:rsid w:val="002A73EC"/>
    <w:rsid w:val="002A764F"/>
    <w:rsid w:val="002A7E8E"/>
    <w:rsid w:val="002A7F33"/>
    <w:rsid w:val="002B0C44"/>
    <w:rsid w:val="002B210B"/>
    <w:rsid w:val="002B427D"/>
    <w:rsid w:val="002B54A6"/>
    <w:rsid w:val="002B56AD"/>
    <w:rsid w:val="002B650E"/>
    <w:rsid w:val="002B6590"/>
    <w:rsid w:val="002B6645"/>
    <w:rsid w:val="002C0214"/>
    <w:rsid w:val="002C0371"/>
    <w:rsid w:val="002C09FF"/>
    <w:rsid w:val="002C190A"/>
    <w:rsid w:val="002C1B8F"/>
    <w:rsid w:val="002C1E65"/>
    <w:rsid w:val="002C27B2"/>
    <w:rsid w:val="002C41EC"/>
    <w:rsid w:val="002C501B"/>
    <w:rsid w:val="002C528F"/>
    <w:rsid w:val="002C5B8B"/>
    <w:rsid w:val="002C6397"/>
    <w:rsid w:val="002C780E"/>
    <w:rsid w:val="002D218D"/>
    <w:rsid w:val="002D29AB"/>
    <w:rsid w:val="002D2F10"/>
    <w:rsid w:val="002D2F50"/>
    <w:rsid w:val="002D3549"/>
    <w:rsid w:val="002D4EC6"/>
    <w:rsid w:val="002E0167"/>
    <w:rsid w:val="002E1182"/>
    <w:rsid w:val="002E155D"/>
    <w:rsid w:val="002E1A57"/>
    <w:rsid w:val="002E47AE"/>
    <w:rsid w:val="002E53CE"/>
    <w:rsid w:val="002E56F8"/>
    <w:rsid w:val="002E5A75"/>
    <w:rsid w:val="002E5F0D"/>
    <w:rsid w:val="002E6633"/>
    <w:rsid w:val="002E6E39"/>
    <w:rsid w:val="002F07A9"/>
    <w:rsid w:val="002F15A0"/>
    <w:rsid w:val="002F2ACC"/>
    <w:rsid w:val="002F2D41"/>
    <w:rsid w:val="002F36D1"/>
    <w:rsid w:val="002F3827"/>
    <w:rsid w:val="002F3C59"/>
    <w:rsid w:val="002F3F45"/>
    <w:rsid w:val="002F63E1"/>
    <w:rsid w:val="002F6685"/>
    <w:rsid w:val="002F7788"/>
    <w:rsid w:val="0030129B"/>
    <w:rsid w:val="00301FB0"/>
    <w:rsid w:val="00302287"/>
    <w:rsid w:val="00302471"/>
    <w:rsid w:val="00303B4C"/>
    <w:rsid w:val="00305855"/>
    <w:rsid w:val="003067F9"/>
    <w:rsid w:val="00310974"/>
    <w:rsid w:val="00310FDF"/>
    <w:rsid w:val="00312401"/>
    <w:rsid w:val="0031255E"/>
    <w:rsid w:val="00313BF3"/>
    <w:rsid w:val="00314501"/>
    <w:rsid w:val="003164CB"/>
    <w:rsid w:val="0031720A"/>
    <w:rsid w:val="0032083C"/>
    <w:rsid w:val="003219D4"/>
    <w:rsid w:val="0032489B"/>
    <w:rsid w:val="0032560C"/>
    <w:rsid w:val="0032656C"/>
    <w:rsid w:val="00326B95"/>
    <w:rsid w:val="00327763"/>
    <w:rsid w:val="00333E4F"/>
    <w:rsid w:val="00334EAD"/>
    <w:rsid w:val="00337373"/>
    <w:rsid w:val="0033778B"/>
    <w:rsid w:val="003405E5"/>
    <w:rsid w:val="0034094A"/>
    <w:rsid w:val="00341C7E"/>
    <w:rsid w:val="0034215A"/>
    <w:rsid w:val="00342977"/>
    <w:rsid w:val="00342C38"/>
    <w:rsid w:val="00345896"/>
    <w:rsid w:val="00347751"/>
    <w:rsid w:val="0035297C"/>
    <w:rsid w:val="0035438B"/>
    <w:rsid w:val="00354FF1"/>
    <w:rsid w:val="0035537D"/>
    <w:rsid w:val="00355D33"/>
    <w:rsid w:val="00355DB5"/>
    <w:rsid w:val="00355EC3"/>
    <w:rsid w:val="00356C06"/>
    <w:rsid w:val="00357CB8"/>
    <w:rsid w:val="0036031F"/>
    <w:rsid w:val="003608D8"/>
    <w:rsid w:val="00360E94"/>
    <w:rsid w:val="003631F1"/>
    <w:rsid w:val="00363424"/>
    <w:rsid w:val="00363B2F"/>
    <w:rsid w:val="00364BD1"/>
    <w:rsid w:val="003669E2"/>
    <w:rsid w:val="00370379"/>
    <w:rsid w:val="00370634"/>
    <w:rsid w:val="003718AF"/>
    <w:rsid w:val="003723DF"/>
    <w:rsid w:val="00373026"/>
    <w:rsid w:val="003730F6"/>
    <w:rsid w:val="00373603"/>
    <w:rsid w:val="00373844"/>
    <w:rsid w:val="00373AB5"/>
    <w:rsid w:val="003755EB"/>
    <w:rsid w:val="00376893"/>
    <w:rsid w:val="0037780A"/>
    <w:rsid w:val="00377E84"/>
    <w:rsid w:val="00380828"/>
    <w:rsid w:val="00380859"/>
    <w:rsid w:val="0038086B"/>
    <w:rsid w:val="00380ACA"/>
    <w:rsid w:val="00381107"/>
    <w:rsid w:val="003818AC"/>
    <w:rsid w:val="00381D78"/>
    <w:rsid w:val="003838CC"/>
    <w:rsid w:val="00384A57"/>
    <w:rsid w:val="0038505A"/>
    <w:rsid w:val="00386677"/>
    <w:rsid w:val="00387B9F"/>
    <w:rsid w:val="00387BED"/>
    <w:rsid w:val="00390D77"/>
    <w:rsid w:val="00391E97"/>
    <w:rsid w:val="00392B13"/>
    <w:rsid w:val="00394258"/>
    <w:rsid w:val="00394B3F"/>
    <w:rsid w:val="00395144"/>
    <w:rsid w:val="00395FD4"/>
    <w:rsid w:val="0039615A"/>
    <w:rsid w:val="003979C7"/>
    <w:rsid w:val="003A0244"/>
    <w:rsid w:val="003A1264"/>
    <w:rsid w:val="003A1BE4"/>
    <w:rsid w:val="003A1F8E"/>
    <w:rsid w:val="003A26DD"/>
    <w:rsid w:val="003A3ECE"/>
    <w:rsid w:val="003A4DF5"/>
    <w:rsid w:val="003A5275"/>
    <w:rsid w:val="003A52FF"/>
    <w:rsid w:val="003A62E6"/>
    <w:rsid w:val="003A7A59"/>
    <w:rsid w:val="003A7BBB"/>
    <w:rsid w:val="003B0E31"/>
    <w:rsid w:val="003B1481"/>
    <w:rsid w:val="003B17CA"/>
    <w:rsid w:val="003B2640"/>
    <w:rsid w:val="003B2F47"/>
    <w:rsid w:val="003B3623"/>
    <w:rsid w:val="003B3AFA"/>
    <w:rsid w:val="003B50FF"/>
    <w:rsid w:val="003B5939"/>
    <w:rsid w:val="003B59A3"/>
    <w:rsid w:val="003B6621"/>
    <w:rsid w:val="003B6C0D"/>
    <w:rsid w:val="003B6C52"/>
    <w:rsid w:val="003B7908"/>
    <w:rsid w:val="003C038F"/>
    <w:rsid w:val="003C048A"/>
    <w:rsid w:val="003C17D1"/>
    <w:rsid w:val="003C2451"/>
    <w:rsid w:val="003C5204"/>
    <w:rsid w:val="003C5F84"/>
    <w:rsid w:val="003C60BF"/>
    <w:rsid w:val="003C7C41"/>
    <w:rsid w:val="003D0128"/>
    <w:rsid w:val="003D02C2"/>
    <w:rsid w:val="003D04CF"/>
    <w:rsid w:val="003D08C6"/>
    <w:rsid w:val="003D0F8F"/>
    <w:rsid w:val="003D17FD"/>
    <w:rsid w:val="003D1E4E"/>
    <w:rsid w:val="003D2F1D"/>
    <w:rsid w:val="003D4BD3"/>
    <w:rsid w:val="003D60ED"/>
    <w:rsid w:val="003D643B"/>
    <w:rsid w:val="003D76E0"/>
    <w:rsid w:val="003D7769"/>
    <w:rsid w:val="003E0C77"/>
    <w:rsid w:val="003E129D"/>
    <w:rsid w:val="003E192E"/>
    <w:rsid w:val="003E24E5"/>
    <w:rsid w:val="003E2C11"/>
    <w:rsid w:val="003E5300"/>
    <w:rsid w:val="003E5BE4"/>
    <w:rsid w:val="003E66F1"/>
    <w:rsid w:val="003E6B05"/>
    <w:rsid w:val="003E6C5A"/>
    <w:rsid w:val="003E786D"/>
    <w:rsid w:val="003E7F95"/>
    <w:rsid w:val="003F009A"/>
    <w:rsid w:val="003F04F1"/>
    <w:rsid w:val="003F0CCE"/>
    <w:rsid w:val="003F15C5"/>
    <w:rsid w:val="003F18C2"/>
    <w:rsid w:val="003F4344"/>
    <w:rsid w:val="003F46C3"/>
    <w:rsid w:val="003F4FBB"/>
    <w:rsid w:val="003F516D"/>
    <w:rsid w:val="003F5F36"/>
    <w:rsid w:val="003F7474"/>
    <w:rsid w:val="003F75E9"/>
    <w:rsid w:val="00402FC9"/>
    <w:rsid w:val="00403299"/>
    <w:rsid w:val="00403A53"/>
    <w:rsid w:val="00404736"/>
    <w:rsid w:val="00404B39"/>
    <w:rsid w:val="004066E4"/>
    <w:rsid w:val="00410502"/>
    <w:rsid w:val="004128F5"/>
    <w:rsid w:val="00413B3F"/>
    <w:rsid w:val="00415048"/>
    <w:rsid w:val="00415279"/>
    <w:rsid w:val="00415994"/>
    <w:rsid w:val="00417200"/>
    <w:rsid w:val="00420063"/>
    <w:rsid w:val="00420E1B"/>
    <w:rsid w:val="00421A18"/>
    <w:rsid w:val="004228A0"/>
    <w:rsid w:val="00422CF5"/>
    <w:rsid w:val="00422F24"/>
    <w:rsid w:val="00423D02"/>
    <w:rsid w:val="00423D16"/>
    <w:rsid w:val="00427E5A"/>
    <w:rsid w:val="00432B90"/>
    <w:rsid w:val="00433E64"/>
    <w:rsid w:val="00434132"/>
    <w:rsid w:val="00435758"/>
    <w:rsid w:val="00436AC1"/>
    <w:rsid w:val="00440C24"/>
    <w:rsid w:val="004418F7"/>
    <w:rsid w:val="0044224C"/>
    <w:rsid w:val="00443350"/>
    <w:rsid w:val="004436AD"/>
    <w:rsid w:val="004454A0"/>
    <w:rsid w:val="0044569D"/>
    <w:rsid w:val="004461D8"/>
    <w:rsid w:val="004467C8"/>
    <w:rsid w:val="0044694D"/>
    <w:rsid w:val="0045056F"/>
    <w:rsid w:val="004528E3"/>
    <w:rsid w:val="00453943"/>
    <w:rsid w:val="00453F85"/>
    <w:rsid w:val="00454419"/>
    <w:rsid w:val="00454EAE"/>
    <w:rsid w:val="00456086"/>
    <w:rsid w:val="00456645"/>
    <w:rsid w:val="00456921"/>
    <w:rsid w:val="004579BB"/>
    <w:rsid w:val="00460AE7"/>
    <w:rsid w:val="00461416"/>
    <w:rsid w:val="00461B30"/>
    <w:rsid w:val="0046271B"/>
    <w:rsid w:val="004628C9"/>
    <w:rsid w:val="00463B3C"/>
    <w:rsid w:val="00463C9E"/>
    <w:rsid w:val="00463F73"/>
    <w:rsid w:val="0046402C"/>
    <w:rsid w:val="00466F0C"/>
    <w:rsid w:val="00467157"/>
    <w:rsid w:val="0046792A"/>
    <w:rsid w:val="00467E76"/>
    <w:rsid w:val="00467FCE"/>
    <w:rsid w:val="00470028"/>
    <w:rsid w:val="00471786"/>
    <w:rsid w:val="00471EFA"/>
    <w:rsid w:val="00473531"/>
    <w:rsid w:val="00473F35"/>
    <w:rsid w:val="00474EE1"/>
    <w:rsid w:val="004753D1"/>
    <w:rsid w:val="004755A6"/>
    <w:rsid w:val="00477601"/>
    <w:rsid w:val="004776F6"/>
    <w:rsid w:val="00477DD6"/>
    <w:rsid w:val="00482FF4"/>
    <w:rsid w:val="0048315F"/>
    <w:rsid w:val="0048348B"/>
    <w:rsid w:val="00483CB0"/>
    <w:rsid w:val="00483F96"/>
    <w:rsid w:val="00483FA0"/>
    <w:rsid w:val="00486EC6"/>
    <w:rsid w:val="00487329"/>
    <w:rsid w:val="0049028D"/>
    <w:rsid w:val="004911A2"/>
    <w:rsid w:val="00491C14"/>
    <w:rsid w:val="00491F37"/>
    <w:rsid w:val="00492802"/>
    <w:rsid w:val="00492BFE"/>
    <w:rsid w:val="00492C1B"/>
    <w:rsid w:val="00493283"/>
    <w:rsid w:val="00493D9C"/>
    <w:rsid w:val="00495144"/>
    <w:rsid w:val="00495151"/>
    <w:rsid w:val="0049588D"/>
    <w:rsid w:val="00497B05"/>
    <w:rsid w:val="004A0817"/>
    <w:rsid w:val="004A149A"/>
    <w:rsid w:val="004A3BE7"/>
    <w:rsid w:val="004A4368"/>
    <w:rsid w:val="004A5A64"/>
    <w:rsid w:val="004A5BE6"/>
    <w:rsid w:val="004A6690"/>
    <w:rsid w:val="004A6860"/>
    <w:rsid w:val="004A7BEB"/>
    <w:rsid w:val="004B01FC"/>
    <w:rsid w:val="004B031D"/>
    <w:rsid w:val="004B03C8"/>
    <w:rsid w:val="004B1443"/>
    <w:rsid w:val="004B1B5B"/>
    <w:rsid w:val="004B1CDE"/>
    <w:rsid w:val="004B2368"/>
    <w:rsid w:val="004B29EF"/>
    <w:rsid w:val="004B3086"/>
    <w:rsid w:val="004B3374"/>
    <w:rsid w:val="004B4022"/>
    <w:rsid w:val="004B4798"/>
    <w:rsid w:val="004B56A8"/>
    <w:rsid w:val="004B5CFD"/>
    <w:rsid w:val="004B5ED9"/>
    <w:rsid w:val="004B6200"/>
    <w:rsid w:val="004B7ADD"/>
    <w:rsid w:val="004C1217"/>
    <w:rsid w:val="004C13AF"/>
    <w:rsid w:val="004C3095"/>
    <w:rsid w:val="004C3A09"/>
    <w:rsid w:val="004C53E1"/>
    <w:rsid w:val="004C6D74"/>
    <w:rsid w:val="004C7935"/>
    <w:rsid w:val="004D09EE"/>
    <w:rsid w:val="004D0AED"/>
    <w:rsid w:val="004D1033"/>
    <w:rsid w:val="004D18E8"/>
    <w:rsid w:val="004D1A8E"/>
    <w:rsid w:val="004D1BDB"/>
    <w:rsid w:val="004D1CE4"/>
    <w:rsid w:val="004D1F0A"/>
    <w:rsid w:val="004D2EF5"/>
    <w:rsid w:val="004D4040"/>
    <w:rsid w:val="004D4249"/>
    <w:rsid w:val="004D605C"/>
    <w:rsid w:val="004D692C"/>
    <w:rsid w:val="004D70CC"/>
    <w:rsid w:val="004D7626"/>
    <w:rsid w:val="004D7E68"/>
    <w:rsid w:val="004E0C89"/>
    <w:rsid w:val="004E1638"/>
    <w:rsid w:val="004E19F9"/>
    <w:rsid w:val="004E1B02"/>
    <w:rsid w:val="004E1C41"/>
    <w:rsid w:val="004E25FB"/>
    <w:rsid w:val="004E2BD4"/>
    <w:rsid w:val="004E3670"/>
    <w:rsid w:val="004E45B4"/>
    <w:rsid w:val="004E5574"/>
    <w:rsid w:val="004E590B"/>
    <w:rsid w:val="004E64C6"/>
    <w:rsid w:val="004E70E4"/>
    <w:rsid w:val="004E7753"/>
    <w:rsid w:val="004E7A91"/>
    <w:rsid w:val="004F0CBB"/>
    <w:rsid w:val="004F44CF"/>
    <w:rsid w:val="004F51D8"/>
    <w:rsid w:val="004F59AD"/>
    <w:rsid w:val="004F5A3F"/>
    <w:rsid w:val="004F607A"/>
    <w:rsid w:val="00500469"/>
    <w:rsid w:val="005037C5"/>
    <w:rsid w:val="00506EB4"/>
    <w:rsid w:val="0050771B"/>
    <w:rsid w:val="00511207"/>
    <w:rsid w:val="005115FF"/>
    <w:rsid w:val="005118FD"/>
    <w:rsid w:val="00512112"/>
    <w:rsid w:val="00512D85"/>
    <w:rsid w:val="00512E93"/>
    <w:rsid w:val="0051415C"/>
    <w:rsid w:val="0051462E"/>
    <w:rsid w:val="00514B8C"/>
    <w:rsid w:val="00515125"/>
    <w:rsid w:val="00520B19"/>
    <w:rsid w:val="00520DB9"/>
    <w:rsid w:val="0052175C"/>
    <w:rsid w:val="00522E6D"/>
    <w:rsid w:val="005236D3"/>
    <w:rsid w:val="005239B2"/>
    <w:rsid w:val="00523D2D"/>
    <w:rsid w:val="00523D57"/>
    <w:rsid w:val="005243E9"/>
    <w:rsid w:val="005250DC"/>
    <w:rsid w:val="00526491"/>
    <w:rsid w:val="00531474"/>
    <w:rsid w:val="00532979"/>
    <w:rsid w:val="00533E0A"/>
    <w:rsid w:val="005344FE"/>
    <w:rsid w:val="00535074"/>
    <w:rsid w:val="005351E3"/>
    <w:rsid w:val="005367DD"/>
    <w:rsid w:val="00540F3D"/>
    <w:rsid w:val="00541B90"/>
    <w:rsid w:val="00543712"/>
    <w:rsid w:val="00547391"/>
    <w:rsid w:val="0054796C"/>
    <w:rsid w:val="00551A93"/>
    <w:rsid w:val="00553DC1"/>
    <w:rsid w:val="00555D02"/>
    <w:rsid w:val="00557022"/>
    <w:rsid w:val="005575CD"/>
    <w:rsid w:val="00557C20"/>
    <w:rsid w:val="00557FB6"/>
    <w:rsid w:val="005603BC"/>
    <w:rsid w:val="00560941"/>
    <w:rsid w:val="00561F6F"/>
    <w:rsid w:val="005654CE"/>
    <w:rsid w:val="0056589E"/>
    <w:rsid w:val="005659E8"/>
    <w:rsid w:val="00566F4A"/>
    <w:rsid w:val="005677F1"/>
    <w:rsid w:val="005679BF"/>
    <w:rsid w:val="00567DB0"/>
    <w:rsid w:val="0057199C"/>
    <w:rsid w:val="00571D8B"/>
    <w:rsid w:val="0057203F"/>
    <w:rsid w:val="00572448"/>
    <w:rsid w:val="00573351"/>
    <w:rsid w:val="0057611F"/>
    <w:rsid w:val="00582219"/>
    <w:rsid w:val="00585B9E"/>
    <w:rsid w:val="00587625"/>
    <w:rsid w:val="005876D2"/>
    <w:rsid w:val="00590D62"/>
    <w:rsid w:val="00591095"/>
    <w:rsid w:val="00592424"/>
    <w:rsid w:val="0059319D"/>
    <w:rsid w:val="0059561B"/>
    <w:rsid w:val="00595AAB"/>
    <w:rsid w:val="005960D2"/>
    <w:rsid w:val="005962EA"/>
    <w:rsid w:val="0059632C"/>
    <w:rsid w:val="00596439"/>
    <w:rsid w:val="005966FB"/>
    <w:rsid w:val="005A1147"/>
    <w:rsid w:val="005A5C32"/>
    <w:rsid w:val="005A72A5"/>
    <w:rsid w:val="005A7E11"/>
    <w:rsid w:val="005B3B9D"/>
    <w:rsid w:val="005B41F9"/>
    <w:rsid w:val="005B4B33"/>
    <w:rsid w:val="005B4CB1"/>
    <w:rsid w:val="005B63C9"/>
    <w:rsid w:val="005B6B7A"/>
    <w:rsid w:val="005B6EFB"/>
    <w:rsid w:val="005B75BA"/>
    <w:rsid w:val="005C1B8F"/>
    <w:rsid w:val="005C3050"/>
    <w:rsid w:val="005C332D"/>
    <w:rsid w:val="005C5615"/>
    <w:rsid w:val="005C5991"/>
    <w:rsid w:val="005C5A39"/>
    <w:rsid w:val="005C5DA6"/>
    <w:rsid w:val="005C6C4E"/>
    <w:rsid w:val="005C7D1B"/>
    <w:rsid w:val="005D0576"/>
    <w:rsid w:val="005D092F"/>
    <w:rsid w:val="005D146C"/>
    <w:rsid w:val="005D1BBD"/>
    <w:rsid w:val="005D1C1F"/>
    <w:rsid w:val="005D28C2"/>
    <w:rsid w:val="005D5D78"/>
    <w:rsid w:val="005D6678"/>
    <w:rsid w:val="005D706D"/>
    <w:rsid w:val="005E0251"/>
    <w:rsid w:val="005E0C26"/>
    <w:rsid w:val="005E10ED"/>
    <w:rsid w:val="005E13A4"/>
    <w:rsid w:val="005E1EFB"/>
    <w:rsid w:val="005E2208"/>
    <w:rsid w:val="005E333E"/>
    <w:rsid w:val="005E3A31"/>
    <w:rsid w:val="005E5D30"/>
    <w:rsid w:val="005E5F32"/>
    <w:rsid w:val="005E6236"/>
    <w:rsid w:val="005E6514"/>
    <w:rsid w:val="005F23B5"/>
    <w:rsid w:val="005F478A"/>
    <w:rsid w:val="005F4BC2"/>
    <w:rsid w:val="005F4FE0"/>
    <w:rsid w:val="005F5951"/>
    <w:rsid w:val="005F5A9C"/>
    <w:rsid w:val="005F6FCC"/>
    <w:rsid w:val="005F7869"/>
    <w:rsid w:val="0060041A"/>
    <w:rsid w:val="00600696"/>
    <w:rsid w:val="006007F3"/>
    <w:rsid w:val="006018A9"/>
    <w:rsid w:val="006026E5"/>
    <w:rsid w:val="0060299A"/>
    <w:rsid w:val="00603F15"/>
    <w:rsid w:val="006044F9"/>
    <w:rsid w:val="00605249"/>
    <w:rsid w:val="00606E4C"/>
    <w:rsid w:val="006103D2"/>
    <w:rsid w:val="006110CB"/>
    <w:rsid w:val="006116CD"/>
    <w:rsid w:val="006133E3"/>
    <w:rsid w:val="00614721"/>
    <w:rsid w:val="006157B4"/>
    <w:rsid w:val="006160EE"/>
    <w:rsid w:val="0061617F"/>
    <w:rsid w:val="00616738"/>
    <w:rsid w:val="00617E87"/>
    <w:rsid w:val="006207C4"/>
    <w:rsid w:val="00620D20"/>
    <w:rsid w:val="00621E98"/>
    <w:rsid w:val="006237D4"/>
    <w:rsid w:val="00623894"/>
    <w:rsid w:val="0062402C"/>
    <w:rsid w:val="0062556D"/>
    <w:rsid w:val="00626157"/>
    <w:rsid w:val="006265A2"/>
    <w:rsid w:val="006269BA"/>
    <w:rsid w:val="00626AB3"/>
    <w:rsid w:val="00631B06"/>
    <w:rsid w:val="006330C0"/>
    <w:rsid w:val="0063374B"/>
    <w:rsid w:val="0063378C"/>
    <w:rsid w:val="006338AF"/>
    <w:rsid w:val="00633A05"/>
    <w:rsid w:val="00633D83"/>
    <w:rsid w:val="006344AC"/>
    <w:rsid w:val="006349F4"/>
    <w:rsid w:val="006351FE"/>
    <w:rsid w:val="00635611"/>
    <w:rsid w:val="00635ADE"/>
    <w:rsid w:val="00635DB5"/>
    <w:rsid w:val="006362F0"/>
    <w:rsid w:val="006363E1"/>
    <w:rsid w:val="006377F9"/>
    <w:rsid w:val="00637A48"/>
    <w:rsid w:val="00637BC9"/>
    <w:rsid w:val="006411C0"/>
    <w:rsid w:val="006415DB"/>
    <w:rsid w:val="0064180B"/>
    <w:rsid w:val="00642113"/>
    <w:rsid w:val="00642728"/>
    <w:rsid w:val="00642730"/>
    <w:rsid w:val="00642FDF"/>
    <w:rsid w:val="00643C45"/>
    <w:rsid w:val="00643DD2"/>
    <w:rsid w:val="00644DED"/>
    <w:rsid w:val="00645492"/>
    <w:rsid w:val="00645BD6"/>
    <w:rsid w:val="006460A0"/>
    <w:rsid w:val="006464FB"/>
    <w:rsid w:val="006505B2"/>
    <w:rsid w:val="0065077A"/>
    <w:rsid w:val="006517E1"/>
    <w:rsid w:val="0065181A"/>
    <w:rsid w:val="00651BC2"/>
    <w:rsid w:val="006534BE"/>
    <w:rsid w:val="0065505C"/>
    <w:rsid w:val="00655520"/>
    <w:rsid w:val="00655B67"/>
    <w:rsid w:val="006573EA"/>
    <w:rsid w:val="0066212A"/>
    <w:rsid w:val="00662A87"/>
    <w:rsid w:val="006632E4"/>
    <w:rsid w:val="00664B8D"/>
    <w:rsid w:val="0066530D"/>
    <w:rsid w:val="006659DF"/>
    <w:rsid w:val="00665BD7"/>
    <w:rsid w:val="00665EFD"/>
    <w:rsid w:val="0066762C"/>
    <w:rsid w:val="00671B8C"/>
    <w:rsid w:val="006734B1"/>
    <w:rsid w:val="0067385D"/>
    <w:rsid w:val="006739EF"/>
    <w:rsid w:val="00674631"/>
    <w:rsid w:val="00674896"/>
    <w:rsid w:val="006769A3"/>
    <w:rsid w:val="0067742A"/>
    <w:rsid w:val="006774A4"/>
    <w:rsid w:val="006774B6"/>
    <w:rsid w:val="00677785"/>
    <w:rsid w:val="006808E6"/>
    <w:rsid w:val="00686106"/>
    <w:rsid w:val="00686680"/>
    <w:rsid w:val="00690AEE"/>
    <w:rsid w:val="006917C9"/>
    <w:rsid w:val="00692990"/>
    <w:rsid w:val="00692FC0"/>
    <w:rsid w:val="0069399D"/>
    <w:rsid w:val="00693A0B"/>
    <w:rsid w:val="00695554"/>
    <w:rsid w:val="0069781F"/>
    <w:rsid w:val="006A0468"/>
    <w:rsid w:val="006A132D"/>
    <w:rsid w:val="006A2ECA"/>
    <w:rsid w:val="006A3CBA"/>
    <w:rsid w:val="006A3E49"/>
    <w:rsid w:val="006A4FAF"/>
    <w:rsid w:val="006B200D"/>
    <w:rsid w:val="006B402C"/>
    <w:rsid w:val="006B42D8"/>
    <w:rsid w:val="006B5385"/>
    <w:rsid w:val="006B6336"/>
    <w:rsid w:val="006B654F"/>
    <w:rsid w:val="006B6F27"/>
    <w:rsid w:val="006B7437"/>
    <w:rsid w:val="006C1618"/>
    <w:rsid w:val="006C25B8"/>
    <w:rsid w:val="006C3127"/>
    <w:rsid w:val="006C3908"/>
    <w:rsid w:val="006C3DBF"/>
    <w:rsid w:val="006C4E65"/>
    <w:rsid w:val="006C4FED"/>
    <w:rsid w:val="006C5A66"/>
    <w:rsid w:val="006D126A"/>
    <w:rsid w:val="006D13A0"/>
    <w:rsid w:val="006D1B32"/>
    <w:rsid w:val="006D2523"/>
    <w:rsid w:val="006D4BCF"/>
    <w:rsid w:val="006D5C06"/>
    <w:rsid w:val="006D5C19"/>
    <w:rsid w:val="006D674C"/>
    <w:rsid w:val="006D689B"/>
    <w:rsid w:val="006D6A92"/>
    <w:rsid w:val="006D77B0"/>
    <w:rsid w:val="006E0AA9"/>
    <w:rsid w:val="006E0E4F"/>
    <w:rsid w:val="006E1C39"/>
    <w:rsid w:val="006E28B0"/>
    <w:rsid w:val="006E2A73"/>
    <w:rsid w:val="006E3AEA"/>
    <w:rsid w:val="006E3DDA"/>
    <w:rsid w:val="006E41F3"/>
    <w:rsid w:val="006E47DC"/>
    <w:rsid w:val="006E6026"/>
    <w:rsid w:val="006E64B9"/>
    <w:rsid w:val="006E656B"/>
    <w:rsid w:val="006E7431"/>
    <w:rsid w:val="006E7785"/>
    <w:rsid w:val="006F0774"/>
    <w:rsid w:val="006F1510"/>
    <w:rsid w:val="006F197A"/>
    <w:rsid w:val="006F1F1E"/>
    <w:rsid w:val="006F265B"/>
    <w:rsid w:val="006F4237"/>
    <w:rsid w:val="006F4DFF"/>
    <w:rsid w:val="006F5337"/>
    <w:rsid w:val="006F552F"/>
    <w:rsid w:val="006F6726"/>
    <w:rsid w:val="006F6F07"/>
    <w:rsid w:val="006F7ED5"/>
    <w:rsid w:val="00700347"/>
    <w:rsid w:val="0070047E"/>
    <w:rsid w:val="00701236"/>
    <w:rsid w:val="00701F35"/>
    <w:rsid w:val="00702064"/>
    <w:rsid w:val="007024B8"/>
    <w:rsid w:val="0070266A"/>
    <w:rsid w:val="00702B89"/>
    <w:rsid w:val="00702D06"/>
    <w:rsid w:val="00704806"/>
    <w:rsid w:val="00704D5D"/>
    <w:rsid w:val="007053EA"/>
    <w:rsid w:val="007059B4"/>
    <w:rsid w:val="00705BF7"/>
    <w:rsid w:val="00706350"/>
    <w:rsid w:val="00707296"/>
    <w:rsid w:val="00707572"/>
    <w:rsid w:val="00710848"/>
    <w:rsid w:val="00710D33"/>
    <w:rsid w:val="007121E8"/>
    <w:rsid w:val="00712B18"/>
    <w:rsid w:val="0071339C"/>
    <w:rsid w:val="00713CF5"/>
    <w:rsid w:val="00714426"/>
    <w:rsid w:val="00715814"/>
    <w:rsid w:val="00715EEC"/>
    <w:rsid w:val="00717569"/>
    <w:rsid w:val="007178A7"/>
    <w:rsid w:val="00720691"/>
    <w:rsid w:val="00720DD9"/>
    <w:rsid w:val="0072219C"/>
    <w:rsid w:val="007234BF"/>
    <w:rsid w:val="007237D3"/>
    <w:rsid w:val="00724830"/>
    <w:rsid w:val="00724D78"/>
    <w:rsid w:val="00726DE3"/>
    <w:rsid w:val="007271F4"/>
    <w:rsid w:val="00727E8E"/>
    <w:rsid w:val="0073165C"/>
    <w:rsid w:val="00732380"/>
    <w:rsid w:val="00732C36"/>
    <w:rsid w:val="007334AC"/>
    <w:rsid w:val="00733AD8"/>
    <w:rsid w:val="007343E6"/>
    <w:rsid w:val="00734427"/>
    <w:rsid w:val="00735176"/>
    <w:rsid w:val="00735FEB"/>
    <w:rsid w:val="007363FB"/>
    <w:rsid w:val="007372A5"/>
    <w:rsid w:val="00741720"/>
    <w:rsid w:val="00741C3A"/>
    <w:rsid w:val="007435EB"/>
    <w:rsid w:val="00744B77"/>
    <w:rsid w:val="00745A03"/>
    <w:rsid w:val="00745E0C"/>
    <w:rsid w:val="0074694B"/>
    <w:rsid w:val="00747156"/>
    <w:rsid w:val="007474B4"/>
    <w:rsid w:val="007476D5"/>
    <w:rsid w:val="00747F4C"/>
    <w:rsid w:val="0075094F"/>
    <w:rsid w:val="00751FDD"/>
    <w:rsid w:val="00752935"/>
    <w:rsid w:val="00752BC7"/>
    <w:rsid w:val="00755CC9"/>
    <w:rsid w:val="0075607D"/>
    <w:rsid w:val="0076065A"/>
    <w:rsid w:val="00760EA8"/>
    <w:rsid w:val="0076117F"/>
    <w:rsid w:val="0076151D"/>
    <w:rsid w:val="007618CF"/>
    <w:rsid w:val="0076392B"/>
    <w:rsid w:val="00763CB7"/>
    <w:rsid w:val="00764101"/>
    <w:rsid w:val="007645A4"/>
    <w:rsid w:val="0076681F"/>
    <w:rsid w:val="00767540"/>
    <w:rsid w:val="007677BE"/>
    <w:rsid w:val="00767C00"/>
    <w:rsid w:val="007705FA"/>
    <w:rsid w:val="00773DA3"/>
    <w:rsid w:val="00774204"/>
    <w:rsid w:val="00776F32"/>
    <w:rsid w:val="00777E74"/>
    <w:rsid w:val="007818B9"/>
    <w:rsid w:val="00782A73"/>
    <w:rsid w:val="00782C16"/>
    <w:rsid w:val="00782D08"/>
    <w:rsid w:val="00783013"/>
    <w:rsid w:val="007842C2"/>
    <w:rsid w:val="007863E7"/>
    <w:rsid w:val="00786E6B"/>
    <w:rsid w:val="00787942"/>
    <w:rsid w:val="00787AA2"/>
    <w:rsid w:val="0079117F"/>
    <w:rsid w:val="00791DEF"/>
    <w:rsid w:val="007920EC"/>
    <w:rsid w:val="007929CB"/>
    <w:rsid w:val="00795B37"/>
    <w:rsid w:val="00797643"/>
    <w:rsid w:val="007A0192"/>
    <w:rsid w:val="007A0855"/>
    <w:rsid w:val="007A103D"/>
    <w:rsid w:val="007A23F1"/>
    <w:rsid w:val="007A2834"/>
    <w:rsid w:val="007A36C7"/>
    <w:rsid w:val="007A38F0"/>
    <w:rsid w:val="007A4CEC"/>
    <w:rsid w:val="007A511B"/>
    <w:rsid w:val="007A6E32"/>
    <w:rsid w:val="007A7D17"/>
    <w:rsid w:val="007B000B"/>
    <w:rsid w:val="007B0D3F"/>
    <w:rsid w:val="007B1062"/>
    <w:rsid w:val="007B11C4"/>
    <w:rsid w:val="007B16FE"/>
    <w:rsid w:val="007B2FBE"/>
    <w:rsid w:val="007B4320"/>
    <w:rsid w:val="007B4D88"/>
    <w:rsid w:val="007B68ED"/>
    <w:rsid w:val="007B6A17"/>
    <w:rsid w:val="007B6D34"/>
    <w:rsid w:val="007B7C9D"/>
    <w:rsid w:val="007C0067"/>
    <w:rsid w:val="007C0510"/>
    <w:rsid w:val="007C0769"/>
    <w:rsid w:val="007C09F7"/>
    <w:rsid w:val="007C0AF1"/>
    <w:rsid w:val="007C1567"/>
    <w:rsid w:val="007C4A00"/>
    <w:rsid w:val="007C5CC2"/>
    <w:rsid w:val="007C6341"/>
    <w:rsid w:val="007C7410"/>
    <w:rsid w:val="007C7F81"/>
    <w:rsid w:val="007D0023"/>
    <w:rsid w:val="007D2BA4"/>
    <w:rsid w:val="007D30C1"/>
    <w:rsid w:val="007D42DA"/>
    <w:rsid w:val="007D50D6"/>
    <w:rsid w:val="007D56D8"/>
    <w:rsid w:val="007D5CE5"/>
    <w:rsid w:val="007D5D1B"/>
    <w:rsid w:val="007D62AF"/>
    <w:rsid w:val="007D65F3"/>
    <w:rsid w:val="007D7516"/>
    <w:rsid w:val="007D7BAD"/>
    <w:rsid w:val="007E0850"/>
    <w:rsid w:val="007E0BC5"/>
    <w:rsid w:val="007E1017"/>
    <w:rsid w:val="007E1C4F"/>
    <w:rsid w:val="007E1FA2"/>
    <w:rsid w:val="007E3629"/>
    <w:rsid w:val="007E47F1"/>
    <w:rsid w:val="007E4DC5"/>
    <w:rsid w:val="007E5BE9"/>
    <w:rsid w:val="007E5F40"/>
    <w:rsid w:val="007E73D2"/>
    <w:rsid w:val="007E7D89"/>
    <w:rsid w:val="007F058E"/>
    <w:rsid w:val="007F0A6E"/>
    <w:rsid w:val="007F1BD2"/>
    <w:rsid w:val="007F1BE6"/>
    <w:rsid w:val="007F249F"/>
    <w:rsid w:val="007F2EDE"/>
    <w:rsid w:val="007F2F28"/>
    <w:rsid w:val="007F4EA8"/>
    <w:rsid w:val="007F518F"/>
    <w:rsid w:val="007F73F0"/>
    <w:rsid w:val="007F77EB"/>
    <w:rsid w:val="007F79A5"/>
    <w:rsid w:val="007F7DA4"/>
    <w:rsid w:val="00800D49"/>
    <w:rsid w:val="00801E36"/>
    <w:rsid w:val="00802D09"/>
    <w:rsid w:val="00802E17"/>
    <w:rsid w:val="00803079"/>
    <w:rsid w:val="00804147"/>
    <w:rsid w:val="008042F5"/>
    <w:rsid w:val="0080435B"/>
    <w:rsid w:val="008048B5"/>
    <w:rsid w:val="008051E3"/>
    <w:rsid w:val="008052AF"/>
    <w:rsid w:val="0080558F"/>
    <w:rsid w:val="0080562F"/>
    <w:rsid w:val="00805811"/>
    <w:rsid w:val="00806138"/>
    <w:rsid w:val="008073E8"/>
    <w:rsid w:val="00807A93"/>
    <w:rsid w:val="00807BC7"/>
    <w:rsid w:val="00807DE2"/>
    <w:rsid w:val="0081046C"/>
    <w:rsid w:val="00812152"/>
    <w:rsid w:val="00812B3F"/>
    <w:rsid w:val="008130B9"/>
    <w:rsid w:val="0081333C"/>
    <w:rsid w:val="008152C5"/>
    <w:rsid w:val="0081629F"/>
    <w:rsid w:val="00816443"/>
    <w:rsid w:val="00816B79"/>
    <w:rsid w:val="00817830"/>
    <w:rsid w:val="0082038C"/>
    <w:rsid w:val="00820D3E"/>
    <w:rsid w:val="00820F28"/>
    <w:rsid w:val="008216A8"/>
    <w:rsid w:val="008230B8"/>
    <w:rsid w:val="008231E5"/>
    <w:rsid w:val="00823749"/>
    <w:rsid w:val="008239F7"/>
    <w:rsid w:val="00824290"/>
    <w:rsid w:val="00824970"/>
    <w:rsid w:val="00824B4C"/>
    <w:rsid w:val="00826878"/>
    <w:rsid w:val="008270B4"/>
    <w:rsid w:val="008270B7"/>
    <w:rsid w:val="00830750"/>
    <w:rsid w:val="00831A22"/>
    <w:rsid w:val="0083244C"/>
    <w:rsid w:val="0083373C"/>
    <w:rsid w:val="00835A35"/>
    <w:rsid w:val="008368A5"/>
    <w:rsid w:val="00837157"/>
    <w:rsid w:val="00837198"/>
    <w:rsid w:val="00837CF2"/>
    <w:rsid w:val="00840461"/>
    <w:rsid w:val="008408C3"/>
    <w:rsid w:val="00841BED"/>
    <w:rsid w:val="00841CC7"/>
    <w:rsid w:val="0084278E"/>
    <w:rsid w:val="00843807"/>
    <w:rsid w:val="00843A9E"/>
    <w:rsid w:val="008447A3"/>
    <w:rsid w:val="00844AAF"/>
    <w:rsid w:val="00845A27"/>
    <w:rsid w:val="00846444"/>
    <w:rsid w:val="00847DB5"/>
    <w:rsid w:val="0085166A"/>
    <w:rsid w:val="008516D6"/>
    <w:rsid w:val="0085194C"/>
    <w:rsid w:val="00852498"/>
    <w:rsid w:val="00852587"/>
    <w:rsid w:val="008534F4"/>
    <w:rsid w:val="00853A0F"/>
    <w:rsid w:val="00853C2B"/>
    <w:rsid w:val="00854CD6"/>
    <w:rsid w:val="00854DF5"/>
    <w:rsid w:val="00855AB5"/>
    <w:rsid w:val="00856C3F"/>
    <w:rsid w:val="008605F1"/>
    <w:rsid w:val="00860E0E"/>
    <w:rsid w:val="00862463"/>
    <w:rsid w:val="00862AA6"/>
    <w:rsid w:val="00862E43"/>
    <w:rsid w:val="00863EFE"/>
    <w:rsid w:val="008641C1"/>
    <w:rsid w:val="0086464D"/>
    <w:rsid w:val="008650DE"/>
    <w:rsid w:val="00865DFD"/>
    <w:rsid w:val="00866526"/>
    <w:rsid w:val="00866696"/>
    <w:rsid w:val="00866B44"/>
    <w:rsid w:val="00866E6C"/>
    <w:rsid w:val="00866F53"/>
    <w:rsid w:val="0086710D"/>
    <w:rsid w:val="0087015C"/>
    <w:rsid w:val="00871DBA"/>
    <w:rsid w:val="0087227E"/>
    <w:rsid w:val="0087258F"/>
    <w:rsid w:val="008730D6"/>
    <w:rsid w:val="00873A19"/>
    <w:rsid w:val="00873EB6"/>
    <w:rsid w:val="008771CA"/>
    <w:rsid w:val="00877790"/>
    <w:rsid w:val="00880FAE"/>
    <w:rsid w:val="00881D10"/>
    <w:rsid w:val="00882C72"/>
    <w:rsid w:val="00884E11"/>
    <w:rsid w:val="008856E2"/>
    <w:rsid w:val="00885D4C"/>
    <w:rsid w:val="00886B38"/>
    <w:rsid w:val="008903BA"/>
    <w:rsid w:val="00891082"/>
    <w:rsid w:val="008933E6"/>
    <w:rsid w:val="0089453B"/>
    <w:rsid w:val="008949BA"/>
    <w:rsid w:val="00895CE3"/>
    <w:rsid w:val="008A34ED"/>
    <w:rsid w:val="008A372C"/>
    <w:rsid w:val="008A3AD9"/>
    <w:rsid w:val="008A4505"/>
    <w:rsid w:val="008A4BDA"/>
    <w:rsid w:val="008A521A"/>
    <w:rsid w:val="008A53C1"/>
    <w:rsid w:val="008A69A1"/>
    <w:rsid w:val="008B0673"/>
    <w:rsid w:val="008B0F47"/>
    <w:rsid w:val="008B1F9A"/>
    <w:rsid w:val="008B213C"/>
    <w:rsid w:val="008B3323"/>
    <w:rsid w:val="008B3353"/>
    <w:rsid w:val="008B7C3E"/>
    <w:rsid w:val="008C04C4"/>
    <w:rsid w:val="008C05E0"/>
    <w:rsid w:val="008C068F"/>
    <w:rsid w:val="008C1AFA"/>
    <w:rsid w:val="008C1BA7"/>
    <w:rsid w:val="008C2039"/>
    <w:rsid w:val="008C2453"/>
    <w:rsid w:val="008C3A2B"/>
    <w:rsid w:val="008C440E"/>
    <w:rsid w:val="008C5841"/>
    <w:rsid w:val="008C674D"/>
    <w:rsid w:val="008C70B7"/>
    <w:rsid w:val="008D1D31"/>
    <w:rsid w:val="008D3AE0"/>
    <w:rsid w:val="008D5F83"/>
    <w:rsid w:val="008D6645"/>
    <w:rsid w:val="008D69CC"/>
    <w:rsid w:val="008E28D5"/>
    <w:rsid w:val="008E2A37"/>
    <w:rsid w:val="008E2E34"/>
    <w:rsid w:val="008E3B2F"/>
    <w:rsid w:val="008E3EE1"/>
    <w:rsid w:val="008E55A3"/>
    <w:rsid w:val="008E56B6"/>
    <w:rsid w:val="008E6851"/>
    <w:rsid w:val="008E70B1"/>
    <w:rsid w:val="008F0628"/>
    <w:rsid w:val="008F2741"/>
    <w:rsid w:val="008F277B"/>
    <w:rsid w:val="008F3DEA"/>
    <w:rsid w:val="008F41BD"/>
    <w:rsid w:val="008F4E9B"/>
    <w:rsid w:val="008F71AE"/>
    <w:rsid w:val="0090159E"/>
    <w:rsid w:val="00907808"/>
    <w:rsid w:val="00907D49"/>
    <w:rsid w:val="00910512"/>
    <w:rsid w:val="00911344"/>
    <w:rsid w:val="00911576"/>
    <w:rsid w:val="00911A17"/>
    <w:rsid w:val="00912179"/>
    <w:rsid w:val="009124C7"/>
    <w:rsid w:val="0091285C"/>
    <w:rsid w:val="00912E90"/>
    <w:rsid w:val="009134CB"/>
    <w:rsid w:val="00915696"/>
    <w:rsid w:val="009162C7"/>
    <w:rsid w:val="0091665F"/>
    <w:rsid w:val="00916F75"/>
    <w:rsid w:val="00917A07"/>
    <w:rsid w:val="00920129"/>
    <w:rsid w:val="009202A0"/>
    <w:rsid w:val="00920B70"/>
    <w:rsid w:val="00920C4C"/>
    <w:rsid w:val="00920DF0"/>
    <w:rsid w:val="009221F9"/>
    <w:rsid w:val="009224F2"/>
    <w:rsid w:val="009227E7"/>
    <w:rsid w:val="00923416"/>
    <w:rsid w:val="00924926"/>
    <w:rsid w:val="00925A62"/>
    <w:rsid w:val="00926131"/>
    <w:rsid w:val="009302CB"/>
    <w:rsid w:val="00932426"/>
    <w:rsid w:val="0093272F"/>
    <w:rsid w:val="00932983"/>
    <w:rsid w:val="00932AEE"/>
    <w:rsid w:val="00932D97"/>
    <w:rsid w:val="009331CF"/>
    <w:rsid w:val="009343CC"/>
    <w:rsid w:val="009350DD"/>
    <w:rsid w:val="00935555"/>
    <w:rsid w:val="009355FA"/>
    <w:rsid w:val="0093602E"/>
    <w:rsid w:val="00937F61"/>
    <w:rsid w:val="00937FAB"/>
    <w:rsid w:val="009455F3"/>
    <w:rsid w:val="009458A8"/>
    <w:rsid w:val="00945963"/>
    <w:rsid w:val="00945974"/>
    <w:rsid w:val="009500EE"/>
    <w:rsid w:val="00950767"/>
    <w:rsid w:val="00950A14"/>
    <w:rsid w:val="00951347"/>
    <w:rsid w:val="00952157"/>
    <w:rsid w:val="00952A44"/>
    <w:rsid w:val="00952DFF"/>
    <w:rsid w:val="00954A1D"/>
    <w:rsid w:val="00954CD2"/>
    <w:rsid w:val="00955809"/>
    <w:rsid w:val="00955CB5"/>
    <w:rsid w:val="00956341"/>
    <w:rsid w:val="00956CA7"/>
    <w:rsid w:val="00956E2C"/>
    <w:rsid w:val="009574A6"/>
    <w:rsid w:val="00957B29"/>
    <w:rsid w:val="009604BA"/>
    <w:rsid w:val="00960A17"/>
    <w:rsid w:val="00962F6D"/>
    <w:rsid w:val="00964308"/>
    <w:rsid w:val="00966540"/>
    <w:rsid w:val="00966A82"/>
    <w:rsid w:val="0096758D"/>
    <w:rsid w:val="009676BB"/>
    <w:rsid w:val="009677B5"/>
    <w:rsid w:val="0097150B"/>
    <w:rsid w:val="009716F9"/>
    <w:rsid w:val="00973B96"/>
    <w:rsid w:val="00973D71"/>
    <w:rsid w:val="00973EA6"/>
    <w:rsid w:val="0097438B"/>
    <w:rsid w:val="009752F3"/>
    <w:rsid w:val="00975455"/>
    <w:rsid w:val="00975A7B"/>
    <w:rsid w:val="00975F60"/>
    <w:rsid w:val="00976139"/>
    <w:rsid w:val="0097730B"/>
    <w:rsid w:val="009828CC"/>
    <w:rsid w:val="00984F0E"/>
    <w:rsid w:val="00990661"/>
    <w:rsid w:val="00990C30"/>
    <w:rsid w:val="00990CDD"/>
    <w:rsid w:val="00992348"/>
    <w:rsid w:val="00992CB1"/>
    <w:rsid w:val="0099311B"/>
    <w:rsid w:val="009933B0"/>
    <w:rsid w:val="009936B9"/>
    <w:rsid w:val="00994888"/>
    <w:rsid w:val="00995A98"/>
    <w:rsid w:val="009961DC"/>
    <w:rsid w:val="009970AA"/>
    <w:rsid w:val="009A2073"/>
    <w:rsid w:val="009A287D"/>
    <w:rsid w:val="009A3048"/>
    <w:rsid w:val="009A410D"/>
    <w:rsid w:val="009A62CD"/>
    <w:rsid w:val="009A7E20"/>
    <w:rsid w:val="009B157B"/>
    <w:rsid w:val="009B1904"/>
    <w:rsid w:val="009B1DC5"/>
    <w:rsid w:val="009B1FA6"/>
    <w:rsid w:val="009B2A49"/>
    <w:rsid w:val="009B3098"/>
    <w:rsid w:val="009B3FF1"/>
    <w:rsid w:val="009B4C35"/>
    <w:rsid w:val="009B4EFE"/>
    <w:rsid w:val="009B5AFA"/>
    <w:rsid w:val="009B642A"/>
    <w:rsid w:val="009B679B"/>
    <w:rsid w:val="009B6A7B"/>
    <w:rsid w:val="009B6EBE"/>
    <w:rsid w:val="009B6F4E"/>
    <w:rsid w:val="009B7B78"/>
    <w:rsid w:val="009C042F"/>
    <w:rsid w:val="009C163C"/>
    <w:rsid w:val="009C1A33"/>
    <w:rsid w:val="009C21DB"/>
    <w:rsid w:val="009C2D11"/>
    <w:rsid w:val="009C3AF9"/>
    <w:rsid w:val="009C456D"/>
    <w:rsid w:val="009C4630"/>
    <w:rsid w:val="009C4F3C"/>
    <w:rsid w:val="009C5237"/>
    <w:rsid w:val="009C5470"/>
    <w:rsid w:val="009C58C5"/>
    <w:rsid w:val="009C5FFD"/>
    <w:rsid w:val="009C6607"/>
    <w:rsid w:val="009C799B"/>
    <w:rsid w:val="009D0ED0"/>
    <w:rsid w:val="009D1202"/>
    <w:rsid w:val="009D19A6"/>
    <w:rsid w:val="009D20F2"/>
    <w:rsid w:val="009D281F"/>
    <w:rsid w:val="009D3645"/>
    <w:rsid w:val="009D4166"/>
    <w:rsid w:val="009D445E"/>
    <w:rsid w:val="009D44A1"/>
    <w:rsid w:val="009D480D"/>
    <w:rsid w:val="009D4A95"/>
    <w:rsid w:val="009D6361"/>
    <w:rsid w:val="009D7990"/>
    <w:rsid w:val="009D7CB7"/>
    <w:rsid w:val="009E0E13"/>
    <w:rsid w:val="009E15BC"/>
    <w:rsid w:val="009E3408"/>
    <w:rsid w:val="009E3A9D"/>
    <w:rsid w:val="009E450A"/>
    <w:rsid w:val="009E5278"/>
    <w:rsid w:val="009E5C91"/>
    <w:rsid w:val="009E5E14"/>
    <w:rsid w:val="009E61D1"/>
    <w:rsid w:val="009E66B3"/>
    <w:rsid w:val="009E69C4"/>
    <w:rsid w:val="009F0E8E"/>
    <w:rsid w:val="009F20C0"/>
    <w:rsid w:val="009F2157"/>
    <w:rsid w:val="009F2C81"/>
    <w:rsid w:val="009F2DE8"/>
    <w:rsid w:val="009F31E7"/>
    <w:rsid w:val="009F3223"/>
    <w:rsid w:val="009F38B8"/>
    <w:rsid w:val="009F3924"/>
    <w:rsid w:val="009F3EA2"/>
    <w:rsid w:val="009F538F"/>
    <w:rsid w:val="009F5674"/>
    <w:rsid w:val="009F56C2"/>
    <w:rsid w:val="009F615F"/>
    <w:rsid w:val="009F6EE9"/>
    <w:rsid w:val="009F705E"/>
    <w:rsid w:val="009F7142"/>
    <w:rsid w:val="00A0062B"/>
    <w:rsid w:val="00A00FA5"/>
    <w:rsid w:val="00A02ABE"/>
    <w:rsid w:val="00A02BAE"/>
    <w:rsid w:val="00A0356A"/>
    <w:rsid w:val="00A03FBD"/>
    <w:rsid w:val="00A0400A"/>
    <w:rsid w:val="00A04945"/>
    <w:rsid w:val="00A049C7"/>
    <w:rsid w:val="00A05FAD"/>
    <w:rsid w:val="00A06203"/>
    <w:rsid w:val="00A06377"/>
    <w:rsid w:val="00A06F08"/>
    <w:rsid w:val="00A0718C"/>
    <w:rsid w:val="00A07B8B"/>
    <w:rsid w:val="00A10C3E"/>
    <w:rsid w:val="00A110EB"/>
    <w:rsid w:val="00A1119B"/>
    <w:rsid w:val="00A11653"/>
    <w:rsid w:val="00A14E45"/>
    <w:rsid w:val="00A15C14"/>
    <w:rsid w:val="00A16413"/>
    <w:rsid w:val="00A17EC8"/>
    <w:rsid w:val="00A20432"/>
    <w:rsid w:val="00A215F4"/>
    <w:rsid w:val="00A22D35"/>
    <w:rsid w:val="00A23373"/>
    <w:rsid w:val="00A2419E"/>
    <w:rsid w:val="00A2429E"/>
    <w:rsid w:val="00A257F0"/>
    <w:rsid w:val="00A25FFE"/>
    <w:rsid w:val="00A26E59"/>
    <w:rsid w:val="00A26EFF"/>
    <w:rsid w:val="00A279CA"/>
    <w:rsid w:val="00A27CBE"/>
    <w:rsid w:val="00A3072F"/>
    <w:rsid w:val="00A322F6"/>
    <w:rsid w:val="00A3320D"/>
    <w:rsid w:val="00A336A3"/>
    <w:rsid w:val="00A33A24"/>
    <w:rsid w:val="00A33D9E"/>
    <w:rsid w:val="00A34FF8"/>
    <w:rsid w:val="00A35A94"/>
    <w:rsid w:val="00A35BEA"/>
    <w:rsid w:val="00A364A7"/>
    <w:rsid w:val="00A3680E"/>
    <w:rsid w:val="00A36A37"/>
    <w:rsid w:val="00A40131"/>
    <w:rsid w:val="00A40B6F"/>
    <w:rsid w:val="00A41A82"/>
    <w:rsid w:val="00A41FF6"/>
    <w:rsid w:val="00A4213D"/>
    <w:rsid w:val="00A43918"/>
    <w:rsid w:val="00A44873"/>
    <w:rsid w:val="00A46141"/>
    <w:rsid w:val="00A462BE"/>
    <w:rsid w:val="00A46DE0"/>
    <w:rsid w:val="00A50A2C"/>
    <w:rsid w:val="00A50BC7"/>
    <w:rsid w:val="00A50FFB"/>
    <w:rsid w:val="00A51E28"/>
    <w:rsid w:val="00A5253F"/>
    <w:rsid w:val="00A53870"/>
    <w:rsid w:val="00A544E0"/>
    <w:rsid w:val="00A54984"/>
    <w:rsid w:val="00A557EB"/>
    <w:rsid w:val="00A55C72"/>
    <w:rsid w:val="00A572AB"/>
    <w:rsid w:val="00A57BDC"/>
    <w:rsid w:val="00A6088B"/>
    <w:rsid w:val="00A6151E"/>
    <w:rsid w:val="00A618B4"/>
    <w:rsid w:val="00A621B9"/>
    <w:rsid w:val="00A62764"/>
    <w:rsid w:val="00A62A7D"/>
    <w:rsid w:val="00A6331E"/>
    <w:rsid w:val="00A63A1F"/>
    <w:rsid w:val="00A6418A"/>
    <w:rsid w:val="00A6454E"/>
    <w:rsid w:val="00A6587D"/>
    <w:rsid w:val="00A66CE4"/>
    <w:rsid w:val="00A67458"/>
    <w:rsid w:val="00A67A5B"/>
    <w:rsid w:val="00A7076B"/>
    <w:rsid w:val="00A70AC9"/>
    <w:rsid w:val="00A70BA8"/>
    <w:rsid w:val="00A70E00"/>
    <w:rsid w:val="00A71D17"/>
    <w:rsid w:val="00A76FEF"/>
    <w:rsid w:val="00A77015"/>
    <w:rsid w:val="00A77B7C"/>
    <w:rsid w:val="00A80A9C"/>
    <w:rsid w:val="00A8170A"/>
    <w:rsid w:val="00A81D8F"/>
    <w:rsid w:val="00A82105"/>
    <w:rsid w:val="00A82B5D"/>
    <w:rsid w:val="00A83349"/>
    <w:rsid w:val="00A83BF5"/>
    <w:rsid w:val="00A84ECB"/>
    <w:rsid w:val="00A86641"/>
    <w:rsid w:val="00A919F9"/>
    <w:rsid w:val="00A92709"/>
    <w:rsid w:val="00A92A55"/>
    <w:rsid w:val="00A93986"/>
    <w:rsid w:val="00A96102"/>
    <w:rsid w:val="00A96A3E"/>
    <w:rsid w:val="00A975C2"/>
    <w:rsid w:val="00A97738"/>
    <w:rsid w:val="00A97C8C"/>
    <w:rsid w:val="00AA0139"/>
    <w:rsid w:val="00AA1EDB"/>
    <w:rsid w:val="00AA2B1E"/>
    <w:rsid w:val="00AA3F5C"/>
    <w:rsid w:val="00AA5326"/>
    <w:rsid w:val="00AA56E0"/>
    <w:rsid w:val="00AA62FF"/>
    <w:rsid w:val="00AA6A22"/>
    <w:rsid w:val="00AA7208"/>
    <w:rsid w:val="00AB0518"/>
    <w:rsid w:val="00AB0F6E"/>
    <w:rsid w:val="00AB2852"/>
    <w:rsid w:val="00AB3258"/>
    <w:rsid w:val="00AB57EA"/>
    <w:rsid w:val="00AB5CA1"/>
    <w:rsid w:val="00AB6D91"/>
    <w:rsid w:val="00AB79EE"/>
    <w:rsid w:val="00AB7BB1"/>
    <w:rsid w:val="00AB7F81"/>
    <w:rsid w:val="00AC0195"/>
    <w:rsid w:val="00AC01F8"/>
    <w:rsid w:val="00AC085F"/>
    <w:rsid w:val="00AC0B62"/>
    <w:rsid w:val="00AC3156"/>
    <w:rsid w:val="00AC3E53"/>
    <w:rsid w:val="00AC4993"/>
    <w:rsid w:val="00AC5522"/>
    <w:rsid w:val="00AC55EA"/>
    <w:rsid w:val="00AC5B4A"/>
    <w:rsid w:val="00AC5EAA"/>
    <w:rsid w:val="00AD01FB"/>
    <w:rsid w:val="00AD21FD"/>
    <w:rsid w:val="00AD2482"/>
    <w:rsid w:val="00AD37CE"/>
    <w:rsid w:val="00AD4E2B"/>
    <w:rsid w:val="00AD50DA"/>
    <w:rsid w:val="00AD517D"/>
    <w:rsid w:val="00AD55E4"/>
    <w:rsid w:val="00AE0591"/>
    <w:rsid w:val="00AE0F0A"/>
    <w:rsid w:val="00AE2092"/>
    <w:rsid w:val="00AE26AA"/>
    <w:rsid w:val="00AE2BA3"/>
    <w:rsid w:val="00AE2BED"/>
    <w:rsid w:val="00AE36E1"/>
    <w:rsid w:val="00AE4281"/>
    <w:rsid w:val="00AE45D5"/>
    <w:rsid w:val="00AE4802"/>
    <w:rsid w:val="00AE4D4B"/>
    <w:rsid w:val="00AE5E0A"/>
    <w:rsid w:val="00AE760C"/>
    <w:rsid w:val="00AF0978"/>
    <w:rsid w:val="00AF09C6"/>
    <w:rsid w:val="00AF181E"/>
    <w:rsid w:val="00AF1BDC"/>
    <w:rsid w:val="00AF28E8"/>
    <w:rsid w:val="00AF3AC9"/>
    <w:rsid w:val="00AF3DF2"/>
    <w:rsid w:val="00AF4A4C"/>
    <w:rsid w:val="00AF7DE2"/>
    <w:rsid w:val="00B008F3"/>
    <w:rsid w:val="00B04186"/>
    <w:rsid w:val="00B04A45"/>
    <w:rsid w:val="00B05906"/>
    <w:rsid w:val="00B05A5F"/>
    <w:rsid w:val="00B06624"/>
    <w:rsid w:val="00B06EB3"/>
    <w:rsid w:val="00B07013"/>
    <w:rsid w:val="00B070CA"/>
    <w:rsid w:val="00B07722"/>
    <w:rsid w:val="00B1207B"/>
    <w:rsid w:val="00B12885"/>
    <w:rsid w:val="00B12E4F"/>
    <w:rsid w:val="00B130AA"/>
    <w:rsid w:val="00B13602"/>
    <w:rsid w:val="00B14382"/>
    <w:rsid w:val="00B1485C"/>
    <w:rsid w:val="00B15B7C"/>
    <w:rsid w:val="00B16853"/>
    <w:rsid w:val="00B20F45"/>
    <w:rsid w:val="00B21868"/>
    <w:rsid w:val="00B21A87"/>
    <w:rsid w:val="00B2268A"/>
    <w:rsid w:val="00B2411E"/>
    <w:rsid w:val="00B24FD8"/>
    <w:rsid w:val="00B25271"/>
    <w:rsid w:val="00B260A7"/>
    <w:rsid w:val="00B26480"/>
    <w:rsid w:val="00B26FC2"/>
    <w:rsid w:val="00B309B2"/>
    <w:rsid w:val="00B30DF3"/>
    <w:rsid w:val="00B310A2"/>
    <w:rsid w:val="00B33A7A"/>
    <w:rsid w:val="00B34C57"/>
    <w:rsid w:val="00B3522A"/>
    <w:rsid w:val="00B36B77"/>
    <w:rsid w:val="00B372FD"/>
    <w:rsid w:val="00B3755B"/>
    <w:rsid w:val="00B37C71"/>
    <w:rsid w:val="00B408A6"/>
    <w:rsid w:val="00B41ED4"/>
    <w:rsid w:val="00B41FA4"/>
    <w:rsid w:val="00B42D09"/>
    <w:rsid w:val="00B439CA"/>
    <w:rsid w:val="00B46EE6"/>
    <w:rsid w:val="00B471CF"/>
    <w:rsid w:val="00B50946"/>
    <w:rsid w:val="00B5097F"/>
    <w:rsid w:val="00B50E9C"/>
    <w:rsid w:val="00B5208B"/>
    <w:rsid w:val="00B53B72"/>
    <w:rsid w:val="00B53CC0"/>
    <w:rsid w:val="00B53F2C"/>
    <w:rsid w:val="00B54088"/>
    <w:rsid w:val="00B54390"/>
    <w:rsid w:val="00B5478D"/>
    <w:rsid w:val="00B55A36"/>
    <w:rsid w:val="00B5651B"/>
    <w:rsid w:val="00B57D27"/>
    <w:rsid w:val="00B6062D"/>
    <w:rsid w:val="00B60A1C"/>
    <w:rsid w:val="00B60C72"/>
    <w:rsid w:val="00B6313C"/>
    <w:rsid w:val="00B633AA"/>
    <w:rsid w:val="00B638C5"/>
    <w:rsid w:val="00B63912"/>
    <w:rsid w:val="00B63D3B"/>
    <w:rsid w:val="00B63E38"/>
    <w:rsid w:val="00B64760"/>
    <w:rsid w:val="00B6563A"/>
    <w:rsid w:val="00B65E47"/>
    <w:rsid w:val="00B6638D"/>
    <w:rsid w:val="00B66CDC"/>
    <w:rsid w:val="00B671AA"/>
    <w:rsid w:val="00B7182F"/>
    <w:rsid w:val="00B71DA1"/>
    <w:rsid w:val="00B729A1"/>
    <w:rsid w:val="00B7635F"/>
    <w:rsid w:val="00B77A48"/>
    <w:rsid w:val="00B80C3E"/>
    <w:rsid w:val="00B81098"/>
    <w:rsid w:val="00B81C1B"/>
    <w:rsid w:val="00B81D1C"/>
    <w:rsid w:val="00B82B21"/>
    <w:rsid w:val="00B83B05"/>
    <w:rsid w:val="00B86AC7"/>
    <w:rsid w:val="00B90320"/>
    <w:rsid w:val="00B914DF"/>
    <w:rsid w:val="00B91726"/>
    <w:rsid w:val="00B91FCF"/>
    <w:rsid w:val="00B92376"/>
    <w:rsid w:val="00B927C0"/>
    <w:rsid w:val="00B947CC"/>
    <w:rsid w:val="00B94B00"/>
    <w:rsid w:val="00B9797F"/>
    <w:rsid w:val="00B97E2F"/>
    <w:rsid w:val="00BA35D5"/>
    <w:rsid w:val="00BA36DA"/>
    <w:rsid w:val="00BA53C3"/>
    <w:rsid w:val="00BA593F"/>
    <w:rsid w:val="00BA7259"/>
    <w:rsid w:val="00BA7712"/>
    <w:rsid w:val="00BA7D14"/>
    <w:rsid w:val="00BB0326"/>
    <w:rsid w:val="00BB0BAF"/>
    <w:rsid w:val="00BB1808"/>
    <w:rsid w:val="00BB199E"/>
    <w:rsid w:val="00BB1FC0"/>
    <w:rsid w:val="00BB61B9"/>
    <w:rsid w:val="00BB6524"/>
    <w:rsid w:val="00BB6908"/>
    <w:rsid w:val="00BB7639"/>
    <w:rsid w:val="00BB7971"/>
    <w:rsid w:val="00BC0068"/>
    <w:rsid w:val="00BC06FC"/>
    <w:rsid w:val="00BC0B09"/>
    <w:rsid w:val="00BC34D6"/>
    <w:rsid w:val="00BC4803"/>
    <w:rsid w:val="00BC5B58"/>
    <w:rsid w:val="00BC6F0A"/>
    <w:rsid w:val="00BC7115"/>
    <w:rsid w:val="00BC7F0F"/>
    <w:rsid w:val="00BD1802"/>
    <w:rsid w:val="00BD51F9"/>
    <w:rsid w:val="00BD6A23"/>
    <w:rsid w:val="00BD6B6E"/>
    <w:rsid w:val="00BD7FB5"/>
    <w:rsid w:val="00BE0EF5"/>
    <w:rsid w:val="00BE139C"/>
    <w:rsid w:val="00BE1744"/>
    <w:rsid w:val="00BE296B"/>
    <w:rsid w:val="00BE32C3"/>
    <w:rsid w:val="00BE358E"/>
    <w:rsid w:val="00BE450E"/>
    <w:rsid w:val="00BE4AC9"/>
    <w:rsid w:val="00BE5167"/>
    <w:rsid w:val="00BE544B"/>
    <w:rsid w:val="00BE5BDD"/>
    <w:rsid w:val="00BE5D8A"/>
    <w:rsid w:val="00BE61D1"/>
    <w:rsid w:val="00BE67D9"/>
    <w:rsid w:val="00BE7C80"/>
    <w:rsid w:val="00BF00FE"/>
    <w:rsid w:val="00BF0506"/>
    <w:rsid w:val="00BF0D4B"/>
    <w:rsid w:val="00BF2FFC"/>
    <w:rsid w:val="00BF3A66"/>
    <w:rsid w:val="00BF446A"/>
    <w:rsid w:val="00BF4524"/>
    <w:rsid w:val="00BF4AC1"/>
    <w:rsid w:val="00C0118A"/>
    <w:rsid w:val="00C017CD"/>
    <w:rsid w:val="00C0197C"/>
    <w:rsid w:val="00C024B8"/>
    <w:rsid w:val="00C036A2"/>
    <w:rsid w:val="00C038F8"/>
    <w:rsid w:val="00C03D2A"/>
    <w:rsid w:val="00C04F67"/>
    <w:rsid w:val="00C065D2"/>
    <w:rsid w:val="00C06D04"/>
    <w:rsid w:val="00C0734D"/>
    <w:rsid w:val="00C07996"/>
    <w:rsid w:val="00C1095A"/>
    <w:rsid w:val="00C10BD1"/>
    <w:rsid w:val="00C1181F"/>
    <w:rsid w:val="00C13577"/>
    <w:rsid w:val="00C14408"/>
    <w:rsid w:val="00C15626"/>
    <w:rsid w:val="00C16029"/>
    <w:rsid w:val="00C20715"/>
    <w:rsid w:val="00C209EF"/>
    <w:rsid w:val="00C211F9"/>
    <w:rsid w:val="00C21893"/>
    <w:rsid w:val="00C21C07"/>
    <w:rsid w:val="00C22D3F"/>
    <w:rsid w:val="00C22D89"/>
    <w:rsid w:val="00C2344C"/>
    <w:rsid w:val="00C24B26"/>
    <w:rsid w:val="00C260EA"/>
    <w:rsid w:val="00C2627B"/>
    <w:rsid w:val="00C271D1"/>
    <w:rsid w:val="00C3016A"/>
    <w:rsid w:val="00C31429"/>
    <w:rsid w:val="00C3144B"/>
    <w:rsid w:val="00C318D7"/>
    <w:rsid w:val="00C31BA9"/>
    <w:rsid w:val="00C31D54"/>
    <w:rsid w:val="00C3332B"/>
    <w:rsid w:val="00C357E0"/>
    <w:rsid w:val="00C37311"/>
    <w:rsid w:val="00C406F2"/>
    <w:rsid w:val="00C407BE"/>
    <w:rsid w:val="00C4090E"/>
    <w:rsid w:val="00C40C05"/>
    <w:rsid w:val="00C411F0"/>
    <w:rsid w:val="00C419BB"/>
    <w:rsid w:val="00C41BAE"/>
    <w:rsid w:val="00C42B73"/>
    <w:rsid w:val="00C44036"/>
    <w:rsid w:val="00C44140"/>
    <w:rsid w:val="00C4418D"/>
    <w:rsid w:val="00C4424B"/>
    <w:rsid w:val="00C44451"/>
    <w:rsid w:val="00C44E10"/>
    <w:rsid w:val="00C45A13"/>
    <w:rsid w:val="00C4661C"/>
    <w:rsid w:val="00C4672D"/>
    <w:rsid w:val="00C50BD9"/>
    <w:rsid w:val="00C51259"/>
    <w:rsid w:val="00C534DF"/>
    <w:rsid w:val="00C534F9"/>
    <w:rsid w:val="00C53774"/>
    <w:rsid w:val="00C53EB2"/>
    <w:rsid w:val="00C5401B"/>
    <w:rsid w:val="00C54B5E"/>
    <w:rsid w:val="00C5527C"/>
    <w:rsid w:val="00C55881"/>
    <w:rsid w:val="00C55ECB"/>
    <w:rsid w:val="00C56313"/>
    <w:rsid w:val="00C56BFE"/>
    <w:rsid w:val="00C56DC4"/>
    <w:rsid w:val="00C5770A"/>
    <w:rsid w:val="00C57FBB"/>
    <w:rsid w:val="00C614CD"/>
    <w:rsid w:val="00C61AAE"/>
    <w:rsid w:val="00C61B5A"/>
    <w:rsid w:val="00C61DD8"/>
    <w:rsid w:val="00C6302C"/>
    <w:rsid w:val="00C630AE"/>
    <w:rsid w:val="00C63A85"/>
    <w:rsid w:val="00C6569F"/>
    <w:rsid w:val="00C65E28"/>
    <w:rsid w:val="00C6797E"/>
    <w:rsid w:val="00C70406"/>
    <w:rsid w:val="00C70856"/>
    <w:rsid w:val="00C711DF"/>
    <w:rsid w:val="00C712C6"/>
    <w:rsid w:val="00C71655"/>
    <w:rsid w:val="00C719DD"/>
    <w:rsid w:val="00C72C2D"/>
    <w:rsid w:val="00C72E58"/>
    <w:rsid w:val="00C7303E"/>
    <w:rsid w:val="00C73B78"/>
    <w:rsid w:val="00C74A24"/>
    <w:rsid w:val="00C753D2"/>
    <w:rsid w:val="00C75B93"/>
    <w:rsid w:val="00C762D3"/>
    <w:rsid w:val="00C76D1C"/>
    <w:rsid w:val="00C76ED5"/>
    <w:rsid w:val="00C77D3E"/>
    <w:rsid w:val="00C810ED"/>
    <w:rsid w:val="00C8171F"/>
    <w:rsid w:val="00C838B7"/>
    <w:rsid w:val="00C83ABB"/>
    <w:rsid w:val="00C84343"/>
    <w:rsid w:val="00C848EB"/>
    <w:rsid w:val="00C8494B"/>
    <w:rsid w:val="00C85F85"/>
    <w:rsid w:val="00C8716F"/>
    <w:rsid w:val="00C9107F"/>
    <w:rsid w:val="00C913CD"/>
    <w:rsid w:val="00C929A7"/>
    <w:rsid w:val="00C93097"/>
    <w:rsid w:val="00C9309F"/>
    <w:rsid w:val="00C94459"/>
    <w:rsid w:val="00C94F6B"/>
    <w:rsid w:val="00C97459"/>
    <w:rsid w:val="00C97CDF"/>
    <w:rsid w:val="00C97E27"/>
    <w:rsid w:val="00CA0732"/>
    <w:rsid w:val="00CA09B7"/>
    <w:rsid w:val="00CA0EB5"/>
    <w:rsid w:val="00CA19D6"/>
    <w:rsid w:val="00CA1BFC"/>
    <w:rsid w:val="00CA27BA"/>
    <w:rsid w:val="00CA3B52"/>
    <w:rsid w:val="00CA449C"/>
    <w:rsid w:val="00CA4689"/>
    <w:rsid w:val="00CA482F"/>
    <w:rsid w:val="00CA62CB"/>
    <w:rsid w:val="00CA6515"/>
    <w:rsid w:val="00CA6647"/>
    <w:rsid w:val="00CA7046"/>
    <w:rsid w:val="00CA73CA"/>
    <w:rsid w:val="00CA7B08"/>
    <w:rsid w:val="00CA7EA9"/>
    <w:rsid w:val="00CB00EA"/>
    <w:rsid w:val="00CB379A"/>
    <w:rsid w:val="00CB37B0"/>
    <w:rsid w:val="00CB3D45"/>
    <w:rsid w:val="00CB3DEE"/>
    <w:rsid w:val="00CB5199"/>
    <w:rsid w:val="00CB688F"/>
    <w:rsid w:val="00CC036D"/>
    <w:rsid w:val="00CC0ADB"/>
    <w:rsid w:val="00CC0EFC"/>
    <w:rsid w:val="00CC0F7D"/>
    <w:rsid w:val="00CC1580"/>
    <w:rsid w:val="00CC27EF"/>
    <w:rsid w:val="00CC410A"/>
    <w:rsid w:val="00CC4C5E"/>
    <w:rsid w:val="00CC4ED5"/>
    <w:rsid w:val="00CC5F7A"/>
    <w:rsid w:val="00CC622C"/>
    <w:rsid w:val="00CC6E0E"/>
    <w:rsid w:val="00CC6EE8"/>
    <w:rsid w:val="00CC7EC8"/>
    <w:rsid w:val="00CD0123"/>
    <w:rsid w:val="00CD641A"/>
    <w:rsid w:val="00CD6F62"/>
    <w:rsid w:val="00CE041F"/>
    <w:rsid w:val="00CE053C"/>
    <w:rsid w:val="00CE0A9D"/>
    <w:rsid w:val="00CE27D9"/>
    <w:rsid w:val="00CE2985"/>
    <w:rsid w:val="00CE2A82"/>
    <w:rsid w:val="00CE2B6B"/>
    <w:rsid w:val="00CE3090"/>
    <w:rsid w:val="00CE4C56"/>
    <w:rsid w:val="00CE5B04"/>
    <w:rsid w:val="00CE6395"/>
    <w:rsid w:val="00CF0662"/>
    <w:rsid w:val="00CF1759"/>
    <w:rsid w:val="00CF2185"/>
    <w:rsid w:val="00CF2206"/>
    <w:rsid w:val="00CF2FCE"/>
    <w:rsid w:val="00CF4598"/>
    <w:rsid w:val="00CF49F5"/>
    <w:rsid w:val="00CF5615"/>
    <w:rsid w:val="00CF56D1"/>
    <w:rsid w:val="00CF5ACF"/>
    <w:rsid w:val="00CF75D3"/>
    <w:rsid w:val="00CF797D"/>
    <w:rsid w:val="00D0008E"/>
    <w:rsid w:val="00D00B2F"/>
    <w:rsid w:val="00D00EF7"/>
    <w:rsid w:val="00D0187F"/>
    <w:rsid w:val="00D026E5"/>
    <w:rsid w:val="00D040A2"/>
    <w:rsid w:val="00D04300"/>
    <w:rsid w:val="00D0446A"/>
    <w:rsid w:val="00D052C6"/>
    <w:rsid w:val="00D0607D"/>
    <w:rsid w:val="00D064D1"/>
    <w:rsid w:val="00D07A3C"/>
    <w:rsid w:val="00D07F84"/>
    <w:rsid w:val="00D1059F"/>
    <w:rsid w:val="00D10D9B"/>
    <w:rsid w:val="00D13725"/>
    <w:rsid w:val="00D14D4E"/>
    <w:rsid w:val="00D14E7F"/>
    <w:rsid w:val="00D14F99"/>
    <w:rsid w:val="00D15324"/>
    <w:rsid w:val="00D16EFD"/>
    <w:rsid w:val="00D171D7"/>
    <w:rsid w:val="00D20215"/>
    <w:rsid w:val="00D20308"/>
    <w:rsid w:val="00D21CD1"/>
    <w:rsid w:val="00D23B97"/>
    <w:rsid w:val="00D23EBE"/>
    <w:rsid w:val="00D241AB"/>
    <w:rsid w:val="00D24E60"/>
    <w:rsid w:val="00D25029"/>
    <w:rsid w:val="00D2629D"/>
    <w:rsid w:val="00D27278"/>
    <w:rsid w:val="00D30164"/>
    <w:rsid w:val="00D30B84"/>
    <w:rsid w:val="00D30B8B"/>
    <w:rsid w:val="00D31545"/>
    <w:rsid w:val="00D3161A"/>
    <w:rsid w:val="00D31657"/>
    <w:rsid w:val="00D31DE4"/>
    <w:rsid w:val="00D33B8B"/>
    <w:rsid w:val="00D33FA0"/>
    <w:rsid w:val="00D3402D"/>
    <w:rsid w:val="00D34042"/>
    <w:rsid w:val="00D3449B"/>
    <w:rsid w:val="00D36931"/>
    <w:rsid w:val="00D43E1E"/>
    <w:rsid w:val="00D45929"/>
    <w:rsid w:val="00D50F64"/>
    <w:rsid w:val="00D514C3"/>
    <w:rsid w:val="00D516E5"/>
    <w:rsid w:val="00D522B9"/>
    <w:rsid w:val="00D5254C"/>
    <w:rsid w:val="00D54A8A"/>
    <w:rsid w:val="00D55392"/>
    <w:rsid w:val="00D5579A"/>
    <w:rsid w:val="00D56733"/>
    <w:rsid w:val="00D5693E"/>
    <w:rsid w:val="00D56F5C"/>
    <w:rsid w:val="00D57F2E"/>
    <w:rsid w:val="00D603BA"/>
    <w:rsid w:val="00D6138C"/>
    <w:rsid w:val="00D62063"/>
    <w:rsid w:val="00D63D53"/>
    <w:rsid w:val="00D63FE9"/>
    <w:rsid w:val="00D64A89"/>
    <w:rsid w:val="00D65897"/>
    <w:rsid w:val="00D65EDF"/>
    <w:rsid w:val="00D71263"/>
    <w:rsid w:val="00D71C84"/>
    <w:rsid w:val="00D74093"/>
    <w:rsid w:val="00D742A9"/>
    <w:rsid w:val="00D74CCB"/>
    <w:rsid w:val="00D754D4"/>
    <w:rsid w:val="00D76C20"/>
    <w:rsid w:val="00D80680"/>
    <w:rsid w:val="00D812AB"/>
    <w:rsid w:val="00D83B29"/>
    <w:rsid w:val="00D855FF"/>
    <w:rsid w:val="00D85F10"/>
    <w:rsid w:val="00D86100"/>
    <w:rsid w:val="00D86BBF"/>
    <w:rsid w:val="00D86E57"/>
    <w:rsid w:val="00D873AC"/>
    <w:rsid w:val="00D96745"/>
    <w:rsid w:val="00D9720D"/>
    <w:rsid w:val="00D9735A"/>
    <w:rsid w:val="00DA03FA"/>
    <w:rsid w:val="00DA0ACF"/>
    <w:rsid w:val="00DA0C11"/>
    <w:rsid w:val="00DA22CC"/>
    <w:rsid w:val="00DA3160"/>
    <w:rsid w:val="00DA3DE9"/>
    <w:rsid w:val="00DA3ECF"/>
    <w:rsid w:val="00DA470E"/>
    <w:rsid w:val="00DA5A87"/>
    <w:rsid w:val="00DB0D1A"/>
    <w:rsid w:val="00DB14D7"/>
    <w:rsid w:val="00DB283B"/>
    <w:rsid w:val="00DB302F"/>
    <w:rsid w:val="00DB461D"/>
    <w:rsid w:val="00DB4D5F"/>
    <w:rsid w:val="00DB533F"/>
    <w:rsid w:val="00DB54C6"/>
    <w:rsid w:val="00DB7890"/>
    <w:rsid w:val="00DC265E"/>
    <w:rsid w:val="00DC3F1F"/>
    <w:rsid w:val="00DC482F"/>
    <w:rsid w:val="00DC50B0"/>
    <w:rsid w:val="00DC567F"/>
    <w:rsid w:val="00DC67D2"/>
    <w:rsid w:val="00DC6990"/>
    <w:rsid w:val="00DD03A7"/>
    <w:rsid w:val="00DD0EDA"/>
    <w:rsid w:val="00DD1055"/>
    <w:rsid w:val="00DD2ABF"/>
    <w:rsid w:val="00DD3188"/>
    <w:rsid w:val="00DD3570"/>
    <w:rsid w:val="00DD3C83"/>
    <w:rsid w:val="00DD46ED"/>
    <w:rsid w:val="00DD4AA4"/>
    <w:rsid w:val="00DD5955"/>
    <w:rsid w:val="00DD72CF"/>
    <w:rsid w:val="00DD7A29"/>
    <w:rsid w:val="00DE0254"/>
    <w:rsid w:val="00DE0DFD"/>
    <w:rsid w:val="00DE1F82"/>
    <w:rsid w:val="00DE31C1"/>
    <w:rsid w:val="00DE58AE"/>
    <w:rsid w:val="00DE5D89"/>
    <w:rsid w:val="00DE63E2"/>
    <w:rsid w:val="00DE6400"/>
    <w:rsid w:val="00DE6ACB"/>
    <w:rsid w:val="00DF124D"/>
    <w:rsid w:val="00DF1861"/>
    <w:rsid w:val="00DF1C02"/>
    <w:rsid w:val="00DF3331"/>
    <w:rsid w:val="00DF3CD0"/>
    <w:rsid w:val="00DF4828"/>
    <w:rsid w:val="00DF4F33"/>
    <w:rsid w:val="00DF54C8"/>
    <w:rsid w:val="00DF5560"/>
    <w:rsid w:val="00DF690D"/>
    <w:rsid w:val="00DF6BAC"/>
    <w:rsid w:val="00DF76C3"/>
    <w:rsid w:val="00DF78A6"/>
    <w:rsid w:val="00E01030"/>
    <w:rsid w:val="00E0103B"/>
    <w:rsid w:val="00E012FB"/>
    <w:rsid w:val="00E01340"/>
    <w:rsid w:val="00E037BC"/>
    <w:rsid w:val="00E04607"/>
    <w:rsid w:val="00E0464C"/>
    <w:rsid w:val="00E04E0A"/>
    <w:rsid w:val="00E04FD6"/>
    <w:rsid w:val="00E069EC"/>
    <w:rsid w:val="00E07597"/>
    <w:rsid w:val="00E07919"/>
    <w:rsid w:val="00E107DD"/>
    <w:rsid w:val="00E12392"/>
    <w:rsid w:val="00E124C5"/>
    <w:rsid w:val="00E139ED"/>
    <w:rsid w:val="00E14113"/>
    <w:rsid w:val="00E14184"/>
    <w:rsid w:val="00E14495"/>
    <w:rsid w:val="00E14781"/>
    <w:rsid w:val="00E149B6"/>
    <w:rsid w:val="00E14C50"/>
    <w:rsid w:val="00E17197"/>
    <w:rsid w:val="00E175BC"/>
    <w:rsid w:val="00E21C08"/>
    <w:rsid w:val="00E2294A"/>
    <w:rsid w:val="00E23967"/>
    <w:rsid w:val="00E2418E"/>
    <w:rsid w:val="00E2498E"/>
    <w:rsid w:val="00E24AA2"/>
    <w:rsid w:val="00E265AE"/>
    <w:rsid w:val="00E27A73"/>
    <w:rsid w:val="00E30298"/>
    <w:rsid w:val="00E30B6D"/>
    <w:rsid w:val="00E30C4B"/>
    <w:rsid w:val="00E312F4"/>
    <w:rsid w:val="00E3179F"/>
    <w:rsid w:val="00E3195B"/>
    <w:rsid w:val="00E31B49"/>
    <w:rsid w:val="00E32092"/>
    <w:rsid w:val="00E323ED"/>
    <w:rsid w:val="00E33695"/>
    <w:rsid w:val="00E35B96"/>
    <w:rsid w:val="00E360D4"/>
    <w:rsid w:val="00E40142"/>
    <w:rsid w:val="00E405C4"/>
    <w:rsid w:val="00E4097B"/>
    <w:rsid w:val="00E43E25"/>
    <w:rsid w:val="00E43E55"/>
    <w:rsid w:val="00E455A8"/>
    <w:rsid w:val="00E45935"/>
    <w:rsid w:val="00E45FB6"/>
    <w:rsid w:val="00E47765"/>
    <w:rsid w:val="00E47809"/>
    <w:rsid w:val="00E4790E"/>
    <w:rsid w:val="00E47B0C"/>
    <w:rsid w:val="00E53606"/>
    <w:rsid w:val="00E53DF3"/>
    <w:rsid w:val="00E54AB4"/>
    <w:rsid w:val="00E54C8B"/>
    <w:rsid w:val="00E56135"/>
    <w:rsid w:val="00E563D6"/>
    <w:rsid w:val="00E564DD"/>
    <w:rsid w:val="00E5678E"/>
    <w:rsid w:val="00E567E2"/>
    <w:rsid w:val="00E6063E"/>
    <w:rsid w:val="00E6111D"/>
    <w:rsid w:val="00E61CB6"/>
    <w:rsid w:val="00E6456F"/>
    <w:rsid w:val="00E65585"/>
    <w:rsid w:val="00E66D0C"/>
    <w:rsid w:val="00E6717B"/>
    <w:rsid w:val="00E6744B"/>
    <w:rsid w:val="00E67C24"/>
    <w:rsid w:val="00E67E84"/>
    <w:rsid w:val="00E700C4"/>
    <w:rsid w:val="00E71BB4"/>
    <w:rsid w:val="00E71F6B"/>
    <w:rsid w:val="00E726B6"/>
    <w:rsid w:val="00E72AC6"/>
    <w:rsid w:val="00E7469A"/>
    <w:rsid w:val="00E7537A"/>
    <w:rsid w:val="00E75B1D"/>
    <w:rsid w:val="00E76491"/>
    <w:rsid w:val="00E7650D"/>
    <w:rsid w:val="00E7694C"/>
    <w:rsid w:val="00E76D5D"/>
    <w:rsid w:val="00E77705"/>
    <w:rsid w:val="00E82141"/>
    <w:rsid w:val="00E834B7"/>
    <w:rsid w:val="00E83D25"/>
    <w:rsid w:val="00E8423E"/>
    <w:rsid w:val="00E847C8"/>
    <w:rsid w:val="00E85080"/>
    <w:rsid w:val="00E863C3"/>
    <w:rsid w:val="00E86C44"/>
    <w:rsid w:val="00E86E7F"/>
    <w:rsid w:val="00E87442"/>
    <w:rsid w:val="00E87EBE"/>
    <w:rsid w:val="00E87FBE"/>
    <w:rsid w:val="00E90F2C"/>
    <w:rsid w:val="00E9112F"/>
    <w:rsid w:val="00E93BC0"/>
    <w:rsid w:val="00E94864"/>
    <w:rsid w:val="00E96BF0"/>
    <w:rsid w:val="00E97ECC"/>
    <w:rsid w:val="00EA0841"/>
    <w:rsid w:val="00EA4004"/>
    <w:rsid w:val="00EA4AF0"/>
    <w:rsid w:val="00EA5588"/>
    <w:rsid w:val="00EA5659"/>
    <w:rsid w:val="00EA5BF3"/>
    <w:rsid w:val="00EA685D"/>
    <w:rsid w:val="00EB0050"/>
    <w:rsid w:val="00EB008B"/>
    <w:rsid w:val="00EB0793"/>
    <w:rsid w:val="00EB1A6F"/>
    <w:rsid w:val="00EB2302"/>
    <w:rsid w:val="00EB262D"/>
    <w:rsid w:val="00EB3439"/>
    <w:rsid w:val="00EB36E4"/>
    <w:rsid w:val="00EB4D78"/>
    <w:rsid w:val="00EB584B"/>
    <w:rsid w:val="00EB6648"/>
    <w:rsid w:val="00EB6851"/>
    <w:rsid w:val="00EB6CB7"/>
    <w:rsid w:val="00EB6E97"/>
    <w:rsid w:val="00EC4DB3"/>
    <w:rsid w:val="00EC5BBA"/>
    <w:rsid w:val="00EC6988"/>
    <w:rsid w:val="00EC6BB4"/>
    <w:rsid w:val="00EC6C8C"/>
    <w:rsid w:val="00EC7650"/>
    <w:rsid w:val="00ED0003"/>
    <w:rsid w:val="00ED09D2"/>
    <w:rsid w:val="00ED1404"/>
    <w:rsid w:val="00ED169C"/>
    <w:rsid w:val="00ED32C8"/>
    <w:rsid w:val="00ED38C4"/>
    <w:rsid w:val="00ED55F9"/>
    <w:rsid w:val="00ED6FC1"/>
    <w:rsid w:val="00EE0639"/>
    <w:rsid w:val="00EE118F"/>
    <w:rsid w:val="00EE1BAE"/>
    <w:rsid w:val="00EE2952"/>
    <w:rsid w:val="00EE2B53"/>
    <w:rsid w:val="00EE3F9A"/>
    <w:rsid w:val="00EE449D"/>
    <w:rsid w:val="00EE5FAF"/>
    <w:rsid w:val="00EE7516"/>
    <w:rsid w:val="00EE7970"/>
    <w:rsid w:val="00EF03C6"/>
    <w:rsid w:val="00EF050D"/>
    <w:rsid w:val="00EF0BC0"/>
    <w:rsid w:val="00EF1F81"/>
    <w:rsid w:val="00EF20A4"/>
    <w:rsid w:val="00EF2869"/>
    <w:rsid w:val="00EF2F07"/>
    <w:rsid w:val="00EF3DF2"/>
    <w:rsid w:val="00EF44F0"/>
    <w:rsid w:val="00EF5164"/>
    <w:rsid w:val="00EF67E3"/>
    <w:rsid w:val="00F00845"/>
    <w:rsid w:val="00F00CDD"/>
    <w:rsid w:val="00F01B5B"/>
    <w:rsid w:val="00F022E4"/>
    <w:rsid w:val="00F026E5"/>
    <w:rsid w:val="00F03752"/>
    <w:rsid w:val="00F043E2"/>
    <w:rsid w:val="00F050A7"/>
    <w:rsid w:val="00F052B0"/>
    <w:rsid w:val="00F0599F"/>
    <w:rsid w:val="00F05D10"/>
    <w:rsid w:val="00F07059"/>
    <w:rsid w:val="00F07F54"/>
    <w:rsid w:val="00F13221"/>
    <w:rsid w:val="00F13807"/>
    <w:rsid w:val="00F139FF"/>
    <w:rsid w:val="00F13F0F"/>
    <w:rsid w:val="00F151D0"/>
    <w:rsid w:val="00F1723F"/>
    <w:rsid w:val="00F17FB9"/>
    <w:rsid w:val="00F22C08"/>
    <w:rsid w:val="00F22D4A"/>
    <w:rsid w:val="00F22F98"/>
    <w:rsid w:val="00F23426"/>
    <w:rsid w:val="00F237A3"/>
    <w:rsid w:val="00F23BC6"/>
    <w:rsid w:val="00F24091"/>
    <w:rsid w:val="00F24574"/>
    <w:rsid w:val="00F260B8"/>
    <w:rsid w:val="00F262A5"/>
    <w:rsid w:val="00F275A4"/>
    <w:rsid w:val="00F278A9"/>
    <w:rsid w:val="00F27C2D"/>
    <w:rsid w:val="00F27FD7"/>
    <w:rsid w:val="00F326F0"/>
    <w:rsid w:val="00F33701"/>
    <w:rsid w:val="00F33E7F"/>
    <w:rsid w:val="00F342D5"/>
    <w:rsid w:val="00F34A0E"/>
    <w:rsid w:val="00F35A73"/>
    <w:rsid w:val="00F36120"/>
    <w:rsid w:val="00F362AF"/>
    <w:rsid w:val="00F363B7"/>
    <w:rsid w:val="00F373EF"/>
    <w:rsid w:val="00F40150"/>
    <w:rsid w:val="00F41055"/>
    <w:rsid w:val="00F42320"/>
    <w:rsid w:val="00F4347A"/>
    <w:rsid w:val="00F4623A"/>
    <w:rsid w:val="00F46ACB"/>
    <w:rsid w:val="00F47114"/>
    <w:rsid w:val="00F50733"/>
    <w:rsid w:val="00F51E6C"/>
    <w:rsid w:val="00F5246E"/>
    <w:rsid w:val="00F5260E"/>
    <w:rsid w:val="00F545C0"/>
    <w:rsid w:val="00F55142"/>
    <w:rsid w:val="00F55535"/>
    <w:rsid w:val="00F55C10"/>
    <w:rsid w:val="00F56A40"/>
    <w:rsid w:val="00F60530"/>
    <w:rsid w:val="00F62E3B"/>
    <w:rsid w:val="00F64442"/>
    <w:rsid w:val="00F668EA"/>
    <w:rsid w:val="00F678D9"/>
    <w:rsid w:val="00F67C06"/>
    <w:rsid w:val="00F70001"/>
    <w:rsid w:val="00F7082D"/>
    <w:rsid w:val="00F70E40"/>
    <w:rsid w:val="00F7146F"/>
    <w:rsid w:val="00F7186E"/>
    <w:rsid w:val="00F728CB"/>
    <w:rsid w:val="00F737A6"/>
    <w:rsid w:val="00F73917"/>
    <w:rsid w:val="00F7429C"/>
    <w:rsid w:val="00F74732"/>
    <w:rsid w:val="00F7530A"/>
    <w:rsid w:val="00F767C5"/>
    <w:rsid w:val="00F76CBD"/>
    <w:rsid w:val="00F77C2D"/>
    <w:rsid w:val="00F81574"/>
    <w:rsid w:val="00F815D6"/>
    <w:rsid w:val="00F8170C"/>
    <w:rsid w:val="00F81AD9"/>
    <w:rsid w:val="00F81BF0"/>
    <w:rsid w:val="00F82307"/>
    <w:rsid w:val="00F8321F"/>
    <w:rsid w:val="00F83820"/>
    <w:rsid w:val="00F84ED3"/>
    <w:rsid w:val="00F90503"/>
    <w:rsid w:val="00F9062F"/>
    <w:rsid w:val="00F9128A"/>
    <w:rsid w:val="00F92BBF"/>
    <w:rsid w:val="00F93D06"/>
    <w:rsid w:val="00F94296"/>
    <w:rsid w:val="00F94ED3"/>
    <w:rsid w:val="00F9555B"/>
    <w:rsid w:val="00F95DC6"/>
    <w:rsid w:val="00F96ABC"/>
    <w:rsid w:val="00F975C5"/>
    <w:rsid w:val="00FA2413"/>
    <w:rsid w:val="00FA2F73"/>
    <w:rsid w:val="00FA4896"/>
    <w:rsid w:val="00FA6810"/>
    <w:rsid w:val="00FA761C"/>
    <w:rsid w:val="00FA7E26"/>
    <w:rsid w:val="00FA7F4C"/>
    <w:rsid w:val="00FB08E9"/>
    <w:rsid w:val="00FB0C1E"/>
    <w:rsid w:val="00FB2F85"/>
    <w:rsid w:val="00FB31EB"/>
    <w:rsid w:val="00FB34CB"/>
    <w:rsid w:val="00FB3FDC"/>
    <w:rsid w:val="00FB416A"/>
    <w:rsid w:val="00FB4FC9"/>
    <w:rsid w:val="00FB5904"/>
    <w:rsid w:val="00FB658C"/>
    <w:rsid w:val="00FB6902"/>
    <w:rsid w:val="00FC0EBE"/>
    <w:rsid w:val="00FC1BAD"/>
    <w:rsid w:val="00FC3250"/>
    <w:rsid w:val="00FC36FE"/>
    <w:rsid w:val="00FC3B1C"/>
    <w:rsid w:val="00FC3BD3"/>
    <w:rsid w:val="00FC3FBE"/>
    <w:rsid w:val="00FC4882"/>
    <w:rsid w:val="00FC51A8"/>
    <w:rsid w:val="00FC5BC7"/>
    <w:rsid w:val="00FC703A"/>
    <w:rsid w:val="00FC7926"/>
    <w:rsid w:val="00FD0172"/>
    <w:rsid w:val="00FD07A6"/>
    <w:rsid w:val="00FD1D19"/>
    <w:rsid w:val="00FD276B"/>
    <w:rsid w:val="00FD2F71"/>
    <w:rsid w:val="00FD3470"/>
    <w:rsid w:val="00FD3D14"/>
    <w:rsid w:val="00FD6355"/>
    <w:rsid w:val="00FE1932"/>
    <w:rsid w:val="00FE2E39"/>
    <w:rsid w:val="00FE427A"/>
    <w:rsid w:val="00FE5838"/>
    <w:rsid w:val="00FF04AD"/>
    <w:rsid w:val="00FF1332"/>
    <w:rsid w:val="00FF2B4F"/>
    <w:rsid w:val="00FF33E7"/>
    <w:rsid w:val="00FF348D"/>
    <w:rsid w:val="00FF4DE7"/>
    <w:rsid w:val="00FF56C9"/>
    <w:rsid w:val="00FF594F"/>
    <w:rsid w:val="00FF5E22"/>
    <w:rsid w:val="00FF69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C775A76"/>
  <w15:docId w15:val="{FB7900A6-405A-48BC-9257-3392D581A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121CE"/>
    <w:pPr>
      <w:jc w:val="both"/>
    </w:pPr>
    <w:rPr>
      <w:rFonts w:ascii="Arial" w:hAnsi="Arial"/>
      <w:sz w:val="24"/>
      <w:szCs w:val="24"/>
      <w:lang w:eastAsia="en-US"/>
    </w:rPr>
  </w:style>
  <w:style w:type="paragraph" w:styleId="Naslov1">
    <w:name w:val="heading 1"/>
    <w:basedOn w:val="Navaden"/>
    <w:next w:val="Navaden"/>
    <w:qFormat/>
    <w:rsid w:val="003A4DF5"/>
    <w:pPr>
      <w:keepNext/>
      <w:spacing w:before="240" w:after="60"/>
      <w:outlineLvl w:val="0"/>
    </w:pPr>
    <w:rPr>
      <w:rFonts w:cs="Arial"/>
      <w:b/>
      <w:bCs/>
      <w:kern w:val="32"/>
      <w:sz w:val="32"/>
      <w:szCs w:val="32"/>
    </w:rPr>
  </w:style>
  <w:style w:type="paragraph" w:styleId="Naslov2">
    <w:name w:val="heading 2"/>
    <w:basedOn w:val="Navaden"/>
    <w:next w:val="Navaden"/>
    <w:qFormat/>
    <w:rsid w:val="00AD21FD"/>
    <w:pPr>
      <w:keepNext/>
      <w:spacing w:before="240" w:after="60"/>
      <w:outlineLvl w:val="1"/>
    </w:pPr>
    <w:rPr>
      <w:rFonts w:cs="Arial"/>
      <w:b/>
      <w:bCs/>
      <w:i/>
      <w:iCs/>
      <w:sz w:val="22"/>
      <w:szCs w:val="22"/>
    </w:rPr>
  </w:style>
  <w:style w:type="paragraph" w:styleId="Naslov3">
    <w:name w:val="heading 3"/>
    <w:basedOn w:val="Navaden"/>
    <w:next w:val="Navaden"/>
    <w:link w:val="Naslov3Znak"/>
    <w:unhideWhenUsed/>
    <w:qFormat/>
    <w:rsid w:val="00AD21FD"/>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0121CE"/>
    <w:pPr>
      <w:tabs>
        <w:tab w:val="center" w:pos="4536"/>
        <w:tab w:val="right" w:pos="9072"/>
      </w:tabs>
    </w:pPr>
  </w:style>
  <w:style w:type="character" w:customStyle="1" w:styleId="GlavaZnak">
    <w:name w:val="Glava Znak"/>
    <w:link w:val="Glava"/>
    <w:rsid w:val="000121CE"/>
    <w:rPr>
      <w:rFonts w:ascii="Arial" w:hAnsi="Arial"/>
      <w:sz w:val="24"/>
      <w:szCs w:val="24"/>
      <w:lang w:val="sl-SI" w:eastAsia="en-US" w:bidi="ar-SA"/>
    </w:rPr>
  </w:style>
  <w:style w:type="paragraph" w:styleId="Noga">
    <w:name w:val="footer"/>
    <w:basedOn w:val="Navaden"/>
    <w:link w:val="NogaZnak"/>
    <w:rsid w:val="000121CE"/>
    <w:pPr>
      <w:tabs>
        <w:tab w:val="center" w:pos="4536"/>
        <w:tab w:val="right" w:pos="9072"/>
      </w:tabs>
    </w:pPr>
  </w:style>
  <w:style w:type="character" w:customStyle="1" w:styleId="NogaZnak">
    <w:name w:val="Noga Znak"/>
    <w:link w:val="Noga"/>
    <w:rsid w:val="000121CE"/>
    <w:rPr>
      <w:rFonts w:ascii="Arial" w:hAnsi="Arial"/>
      <w:sz w:val="24"/>
      <w:szCs w:val="24"/>
      <w:lang w:val="sl-SI" w:eastAsia="en-US" w:bidi="ar-SA"/>
    </w:rPr>
  </w:style>
  <w:style w:type="character" w:styleId="Hiperpovezava">
    <w:name w:val="Hyperlink"/>
    <w:uiPriority w:val="99"/>
    <w:rsid w:val="000121CE"/>
    <w:rPr>
      <w:color w:val="0000FF"/>
      <w:u w:val="single"/>
    </w:rPr>
  </w:style>
  <w:style w:type="paragraph" w:styleId="Telobesedila3">
    <w:name w:val="Body Text 3"/>
    <w:basedOn w:val="Navaden"/>
    <w:rsid w:val="000121CE"/>
    <w:pPr>
      <w:suppressAutoHyphens/>
      <w:spacing w:after="120"/>
      <w:jc w:val="left"/>
    </w:pPr>
    <w:rPr>
      <w:rFonts w:ascii="Times New Roman" w:hAnsi="Times New Roman"/>
      <w:sz w:val="16"/>
      <w:szCs w:val="16"/>
      <w:lang w:eastAsia="ar-SA"/>
    </w:rPr>
  </w:style>
  <w:style w:type="paragraph" w:styleId="Sprotnaopomba-besedilo">
    <w:name w:val="footnote text"/>
    <w:basedOn w:val="Navaden"/>
    <w:link w:val="Sprotnaopomba-besediloZnak"/>
    <w:uiPriority w:val="99"/>
    <w:semiHidden/>
    <w:rsid w:val="000121CE"/>
    <w:pPr>
      <w:jc w:val="left"/>
    </w:pPr>
    <w:rPr>
      <w:rFonts w:ascii="Times New Roman" w:hAnsi="Times New Roman"/>
      <w:sz w:val="20"/>
      <w:szCs w:val="20"/>
      <w:lang w:eastAsia="sl-SI"/>
    </w:rPr>
  </w:style>
  <w:style w:type="character" w:styleId="Sprotnaopomba-sklic">
    <w:name w:val="footnote reference"/>
    <w:aliases w:val="SUPERS"/>
    <w:uiPriority w:val="99"/>
    <w:semiHidden/>
    <w:rsid w:val="000121CE"/>
    <w:rPr>
      <w:vertAlign w:val="superscript"/>
    </w:rPr>
  </w:style>
  <w:style w:type="paragraph" w:customStyle="1" w:styleId="ListDash">
    <w:name w:val="List Dash"/>
    <w:basedOn w:val="Navaden"/>
    <w:rsid w:val="000121CE"/>
    <w:pPr>
      <w:tabs>
        <w:tab w:val="num" w:pos="420"/>
      </w:tabs>
      <w:spacing w:before="120" w:after="120"/>
      <w:ind w:left="420" w:hanging="420"/>
    </w:pPr>
    <w:rPr>
      <w:rFonts w:ascii="Times New Roman" w:hAnsi="Times New Roman"/>
      <w:szCs w:val="20"/>
      <w:lang w:eastAsia="zh-CN"/>
    </w:rPr>
  </w:style>
  <w:style w:type="paragraph" w:styleId="Besedilooblaka">
    <w:name w:val="Balloon Text"/>
    <w:basedOn w:val="Navaden"/>
    <w:link w:val="BesedilooblakaZnak"/>
    <w:rsid w:val="000121CE"/>
    <w:pPr>
      <w:suppressAutoHyphens/>
      <w:jc w:val="left"/>
    </w:pPr>
    <w:rPr>
      <w:rFonts w:ascii="Tahoma" w:hAnsi="Tahoma" w:cs="Tahoma"/>
      <w:sz w:val="16"/>
      <w:szCs w:val="16"/>
      <w:lang w:eastAsia="ar-SA"/>
    </w:rPr>
  </w:style>
  <w:style w:type="character" w:customStyle="1" w:styleId="BesedilooblakaZnak">
    <w:name w:val="Besedilo oblačka Znak"/>
    <w:link w:val="Besedilooblaka"/>
    <w:rsid w:val="000121CE"/>
    <w:rPr>
      <w:rFonts w:ascii="Tahoma" w:hAnsi="Tahoma" w:cs="Tahoma"/>
      <w:sz w:val="16"/>
      <w:szCs w:val="16"/>
      <w:lang w:val="sl-SI" w:eastAsia="ar-SA" w:bidi="ar-SA"/>
    </w:rPr>
  </w:style>
  <w:style w:type="paragraph" w:styleId="Golobesedilo">
    <w:name w:val="Plain Text"/>
    <w:basedOn w:val="Navaden"/>
    <w:link w:val="GolobesediloZnak"/>
    <w:uiPriority w:val="99"/>
    <w:unhideWhenUsed/>
    <w:rsid w:val="000121CE"/>
    <w:pPr>
      <w:jc w:val="left"/>
    </w:pPr>
    <w:rPr>
      <w:rFonts w:ascii="Consolas" w:hAnsi="Consolas"/>
      <w:sz w:val="21"/>
      <w:szCs w:val="21"/>
      <w:lang w:eastAsia="sl-SI"/>
    </w:rPr>
  </w:style>
  <w:style w:type="character" w:customStyle="1" w:styleId="GolobesediloZnak">
    <w:name w:val="Golo besedilo Znak"/>
    <w:link w:val="Golobesedilo"/>
    <w:uiPriority w:val="99"/>
    <w:rsid w:val="000121CE"/>
    <w:rPr>
      <w:rFonts w:ascii="Consolas" w:hAnsi="Consolas"/>
      <w:sz w:val="21"/>
      <w:szCs w:val="21"/>
      <w:lang w:val="sl-SI" w:eastAsia="sl-SI" w:bidi="ar-SA"/>
    </w:rPr>
  </w:style>
  <w:style w:type="paragraph" w:customStyle="1" w:styleId="Brezrazmikov1">
    <w:name w:val="Brez razmikov1"/>
    <w:qFormat/>
    <w:rsid w:val="000121CE"/>
    <w:rPr>
      <w:rFonts w:ascii="Calibri" w:eastAsia="Calibri" w:hAnsi="Calibri"/>
      <w:sz w:val="22"/>
      <w:szCs w:val="22"/>
      <w:lang w:eastAsia="en-US"/>
    </w:rPr>
  </w:style>
  <w:style w:type="paragraph" w:styleId="Napis">
    <w:name w:val="caption"/>
    <w:basedOn w:val="Navaden"/>
    <w:next w:val="Navaden"/>
    <w:link w:val="NapisZnak"/>
    <w:autoRedefine/>
    <w:qFormat/>
    <w:rsid w:val="00CC036D"/>
    <w:rPr>
      <w:rFonts w:ascii="Calibri" w:hAnsi="Calibri" w:cs="Calibri"/>
      <w:b/>
      <w:bCs/>
      <w:i/>
      <w:sz w:val="20"/>
      <w:szCs w:val="20"/>
      <w:lang w:eastAsia="sl-SI"/>
    </w:rPr>
  </w:style>
  <w:style w:type="character" w:customStyle="1" w:styleId="NapisZnak">
    <w:name w:val="Napis Znak"/>
    <w:link w:val="Napis"/>
    <w:rsid w:val="00CC036D"/>
    <w:rPr>
      <w:rFonts w:ascii="Calibri" w:hAnsi="Calibri" w:cs="Calibri"/>
      <w:b/>
      <w:bCs/>
      <w:i/>
    </w:rPr>
  </w:style>
  <w:style w:type="paragraph" w:styleId="Navadensplet">
    <w:name w:val="Normal (Web)"/>
    <w:basedOn w:val="Navaden"/>
    <w:uiPriority w:val="99"/>
    <w:rsid w:val="004B2368"/>
    <w:pPr>
      <w:spacing w:before="100" w:beforeAutospacing="1" w:after="100" w:afterAutospacing="1"/>
      <w:jc w:val="left"/>
    </w:pPr>
    <w:rPr>
      <w:rFonts w:ascii="Times New Roman" w:hAnsi="Times New Roman"/>
      <w:lang w:eastAsia="sl-SI"/>
    </w:rPr>
  </w:style>
  <w:style w:type="paragraph" w:styleId="Telobesedila2">
    <w:name w:val="Body Text 2"/>
    <w:basedOn w:val="Navaden"/>
    <w:rsid w:val="006E6026"/>
    <w:pPr>
      <w:spacing w:after="120" w:line="480" w:lineRule="auto"/>
      <w:jc w:val="left"/>
    </w:pPr>
    <w:rPr>
      <w:rFonts w:ascii="Times New Roman" w:hAnsi="Times New Roman"/>
      <w:lang w:eastAsia="sl-SI"/>
    </w:rPr>
  </w:style>
  <w:style w:type="character" w:customStyle="1" w:styleId="Sprotnaopomba-besediloZnak">
    <w:name w:val="Sprotna opomba - besedilo Znak"/>
    <w:link w:val="Sprotnaopomba-besedilo"/>
    <w:uiPriority w:val="99"/>
    <w:semiHidden/>
    <w:locked/>
    <w:rsid w:val="00631B06"/>
    <w:rPr>
      <w:lang w:val="sl-SI" w:eastAsia="sl-SI" w:bidi="ar-SA"/>
    </w:rPr>
  </w:style>
  <w:style w:type="table" w:styleId="Tabelamrea">
    <w:name w:val="Table Grid"/>
    <w:basedOn w:val="Navadnatabela"/>
    <w:uiPriority w:val="59"/>
    <w:rsid w:val="00C017C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Red">
    <w:name w:val="Style Red"/>
    <w:rsid w:val="00E0103B"/>
    <w:rPr>
      <w:color w:val="000000"/>
    </w:rPr>
  </w:style>
  <w:style w:type="paragraph" w:customStyle="1" w:styleId="andrastyle2">
    <w:name w:val="andraž style2"/>
    <w:basedOn w:val="Navaden"/>
    <w:link w:val="andrastyle2Znak"/>
    <w:rsid w:val="00D62063"/>
    <w:pPr>
      <w:numPr>
        <w:numId w:val="4"/>
      </w:numPr>
      <w:spacing w:line="312" w:lineRule="auto"/>
    </w:pPr>
    <w:rPr>
      <w:rFonts w:ascii="Times New Roman" w:hAnsi="Times New Roman"/>
      <w:b/>
      <w:sz w:val="22"/>
      <w:szCs w:val="22"/>
      <w:lang w:eastAsia="sl-SI"/>
    </w:rPr>
  </w:style>
  <w:style w:type="character" w:customStyle="1" w:styleId="andrastyle2Znak">
    <w:name w:val="andraž style2 Znak"/>
    <w:link w:val="andrastyle2"/>
    <w:rsid w:val="00D62063"/>
    <w:rPr>
      <w:b/>
      <w:sz w:val="22"/>
      <w:szCs w:val="22"/>
    </w:rPr>
  </w:style>
  <w:style w:type="paragraph" w:styleId="Kazalovsebine1">
    <w:name w:val="toc 1"/>
    <w:basedOn w:val="Navaden"/>
    <w:next w:val="Navaden"/>
    <w:autoRedefine/>
    <w:uiPriority w:val="39"/>
    <w:rsid w:val="00AF1BDC"/>
    <w:pPr>
      <w:tabs>
        <w:tab w:val="right" w:leader="dot" w:pos="9627"/>
      </w:tabs>
    </w:pPr>
    <w:rPr>
      <w:rFonts w:asciiTheme="minorHAnsi" w:hAnsiTheme="minorHAnsi" w:cstheme="minorHAnsi"/>
      <w:b/>
      <w:noProof/>
      <w:sz w:val="28"/>
      <w:szCs w:val="28"/>
    </w:rPr>
  </w:style>
  <w:style w:type="paragraph" w:styleId="Kazalovsebine2">
    <w:name w:val="toc 2"/>
    <w:basedOn w:val="Navaden"/>
    <w:next w:val="Navaden"/>
    <w:autoRedefine/>
    <w:uiPriority w:val="39"/>
    <w:rsid w:val="00804147"/>
    <w:pPr>
      <w:tabs>
        <w:tab w:val="left" w:pos="851"/>
        <w:tab w:val="left" w:pos="1134"/>
        <w:tab w:val="right" w:leader="dot" w:pos="9627"/>
      </w:tabs>
      <w:ind w:left="240"/>
    </w:pPr>
  </w:style>
  <w:style w:type="character" w:customStyle="1" w:styleId="googqs-tidbit">
    <w:name w:val="goog_qs-tidbit"/>
    <w:rsid w:val="00EB1A6F"/>
  </w:style>
  <w:style w:type="paragraph" w:styleId="Naslov">
    <w:name w:val="Title"/>
    <w:basedOn w:val="Navaden"/>
    <w:next w:val="Navaden"/>
    <w:link w:val="NaslovZnak"/>
    <w:qFormat/>
    <w:rsid w:val="002F3827"/>
    <w:pPr>
      <w:spacing w:before="240" w:after="60"/>
      <w:jc w:val="center"/>
      <w:outlineLvl w:val="0"/>
    </w:pPr>
    <w:rPr>
      <w:rFonts w:ascii="Cambria" w:hAnsi="Cambria"/>
      <w:b/>
      <w:bCs/>
      <w:kern w:val="28"/>
      <w:sz w:val="32"/>
      <w:szCs w:val="32"/>
    </w:rPr>
  </w:style>
  <w:style w:type="character" w:customStyle="1" w:styleId="NaslovZnak">
    <w:name w:val="Naslov Znak"/>
    <w:link w:val="Naslov"/>
    <w:rsid w:val="002F3827"/>
    <w:rPr>
      <w:rFonts w:ascii="Cambria" w:eastAsia="Times New Roman" w:hAnsi="Cambria" w:cs="Times New Roman"/>
      <w:b/>
      <w:bCs/>
      <w:kern w:val="28"/>
      <w:sz w:val="32"/>
      <w:szCs w:val="32"/>
      <w:lang w:eastAsia="en-US"/>
    </w:rPr>
  </w:style>
  <w:style w:type="paragraph" w:styleId="Odstavekseznama">
    <w:name w:val="List Paragraph"/>
    <w:aliases w:val="Tabela - prazna vrstica"/>
    <w:basedOn w:val="Navaden"/>
    <w:link w:val="OdstavekseznamaZnak"/>
    <w:uiPriority w:val="34"/>
    <w:qFormat/>
    <w:rsid w:val="00281B35"/>
    <w:pPr>
      <w:spacing w:line="312" w:lineRule="auto"/>
      <w:ind w:left="708"/>
    </w:pPr>
    <w:rPr>
      <w:rFonts w:ascii="Times New Roman" w:hAnsi="Times New Roman"/>
      <w:sz w:val="22"/>
      <w:lang w:eastAsia="sl-SI"/>
    </w:rPr>
  </w:style>
  <w:style w:type="paragraph" w:customStyle="1" w:styleId="SlogObojestransko">
    <w:name w:val="Slog Obojestransko"/>
    <w:basedOn w:val="Navaden"/>
    <w:link w:val="SlogObojestranskoZnak"/>
    <w:rsid w:val="003B6621"/>
    <w:pPr>
      <w:spacing w:line="312" w:lineRule="auto"/>
    </w:pPr>
    <w:rPr>
      <w:rFonts w:ascii="Times New Roman" w:hAnsi="Times New Roman"/>
      <w:szCs w:val="20"/>
      <w:lang w:eastAsia="sl-SI"/>
    </w:rPr>
  </w:style>
  <w:style w:type="character" w:customStyle="1" w:styleId="SlogObojestranskoZnak">
    <w:name w:val="Slog Obojestransko Znak"/>
    <w:link w:val="SlogObojestransko"/>
    <w:locked/>
    <w:rsid w:val="003B6621"/>
    <w:rPr>
      <w:sz w:val="24"/>
    </w:rPr>
  </w:style>
  <w:style w:type="paragraph" w:customStyle="1" w:styleId="datumtevilka">
    <w:name w:val="datum številka"/>
    <w:basedOn w:val="Navaden"/>
    <w:qFormat/>
    <w:rsid w:val="00674896"/>
    <w:pPr>
      <w:tabs>
        <w:tab w:val="left" w:pos="1701"/>
      </w:tabs>
      <w:spacing w:line="260" w:lineRule="atLeast"/>
      <w:jc w:val="left"/>
    </w:pPr>
    <w:rPr>
      <w:sz w:val="20"/>
      <w:szCs w:val="20"/>
      <w:lang w:eastAsia="sl-SI"/>
    </w:rPr>
  </w:style>
  <w:style w:type="paragraph" w:styleId="Brezrazmikov">
    <w:name w:val="No Spacing"/>
    <w:uiPriority w:val="1"/>
    <w:qFormat/>
    <w:rsid w:val="00704806"/>
    <w:pPr>
      <w:jc w:val="both"/>
    </w:pPr>
    <w:rPr>
      <w:rFonts w:ascii="Arial" w:hAnsi="Arial"/>
      <w:sz w:val="24"/>
      <w:szCs w:val="24"/>
      <w:lang w:eastAsia="en-US"/>
    </w:rPr>
  </w:style>
  <w:style w:type="paragraph" w:customStyle="1" w:styleId="Oddelek">
    <w:name w:val="Oddelek"/>
    <w:basedOn w:val="Navaden"/>
    <w:link w:val="OddelekZnak1"/>
    <w:qFormat/>
    <w:rsid w:val="00C44451"/>
    <w:pPr>
      <w:numPr>
        <w:numId w:val="1"/>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C44451"/>
    <w:rPr>
      <w:rFonts w:ascii="Arial" w:hAnsi="Arial" w:cs="Arial"/>
      <w:b/>
      <w:sz w:val="22"/>
      <w:szCs w:val="22"/>
    </w:rPr>
  </w:style>
  <w:style w:type="paragraph" w:customStyle="1" w:styleId="Default">
    <w:name w:val="Default"/>
    <w:rsid w:val="00A82105"/>
    <w:pPr>
      <w:autoSpaceDE w:val="0"/>
      <w:autoSpaceDN w:val="0"/>
      <w:adjustRightInd w:val="0"/>
    </w:pPr>
    <w:rPr>
      <w:rFonts w:ascii="Calibri" w:hAnsi="Calibri" w:cs="Calibri"/>
      <w:color w:val="000000"/>
      <w:sz w:val="24"/>
      <w:szCs w:val="24"/>
    </w:rPr>
  </w:style>
  <w:style w:type="paragraph" w:customStyle="1" w:styleId="Znak">
    <w:name w:val="Znak"/>
    <w:basedOn w:val="Navaden"/>
    <w:rsid w:val="00076A7A"/>
    <w:pPr>
      <w:spacing w:after="160" w:line="240" w:lineRule="exact"/>
      <w:jc w:val="left"/>
    </w:pPr>
    <w:rPr>
      <w:rFonts w:ascii="Tahoma" w:hAnsi="Tahoma"/>
      <w:sz w:val="20"/>
      <w:szCs w:val="20"/>
      <w:lang w:val="en-US"/>
    </w:rPr>
  </w:style>
  <w:style w:type="paragraph" w:styleId="NaslovTOC">
    <w:name w:val="TOC Heading"/>
    <w:basedOn w:val="Naslov1"/>
    <w:next w:val="Navaden"/>
    <w:uiPriority w:val="39"/>
    <w:qFormat/>
    <w:rsid w:val="00823749"/>
    <w:pPr>
      <w:keepLines/>
      <w:spacing w:before="480" w:after="0" w:line="276" w:lineRule="auto"/>
      <w:jc w:val="left"/>
      <w:outlineLvl w:val="9"/>
    </w:pPr>
    <w:rPr>
      <w:rFonts w:ascii="Cambria" w:eastAsia="MS Gothic" w:hAnsi="Cambria" w:cs="Times New Roman"/>
      <w:color w:val="365F91"/>
      <w:kern w:val="0"/>
      <w:sz w:val="28"/>
      <w:szCs w:val="28"/>
      <w:lang w:val="en-US" w:eastAsia="ja-JP"/>
    </w:rPr>
  </w:style>
  <w:style w:type="paragraph" w:styleId="Revizija">
    <w:name w:val="Revision"/>
    <w:hidden/>
    <w:uiPriority w:val="99"/>
    <w:semiHidden/>
    <w:rsid w:val="007D62AF"/>
    <w:rPr>
      <w:rFonts w:ascii="Arial" w:hAnsi="Arial"/>
      <w:sz w:val="24"/>
      <w:szCs w:val="24"/>
      <w:lang w:eastAsia="en-US"/>
    </w:rPr>
  </w:style>
  <w:style w:type="paragraph" w:customStyle="1" w:styleId="ZADEVA">
    <w:name w:val="ZADEVA"/>
    <w:basedOn w:val="Navaden"/>
    <w:qFormat/>
    <w:rsid w:val="00156060"/>
    <w:pPr>
      <w:tabs>
        <w:tab w:val="left" w:pos="1701"/>
      </w:tabs>
      <w:spacing w:line="260" w:lineRule="atLeast"/>
      <w:ind w:left="1701" w:hanging="1701"/>
      <w:jc w:val="left"/>
    </w:pPr>
    <w:rPr>
      <w:b/>
      <w:sz w:val="20"/>
      <w:lang w:val="it-IT"/>
    </w:rPr>
  </w:style>
  <w:style w:type="paragraph" w:customStyle="1" w:styleId="Navaden3">
    <w:name w:val="Navaden_3"/>
    <w:qFormat/>
    <w:rsid w:val="00F62E3B"/>
    <w:pPr>
      <w:spacing w:line="260" w:lineRule="atLeast"/>
    </w:pPr>
    <w:rPr>
      <w:rFonts w:ascii="Arial" w:hAnsi="Arial"/>
      <w:szCs w:val="24"/>
      <w:lang w:val="en-US" w:eastAsia="en-US"/>
    </w:rPr>
  </w:style>
  <w:style w:type="paragraph" w:customStyle="1" w:styleId="Navaden7">
    <w:name w:val="Navaden_7"/>
    <w:qFormat/>
    <w:rsid w:val="00F62E3B"/>
    <w:pPr>
      <w:spacing w:line="260" w:lineRule="atLeast"/>
    </w:pPr>
    <w:rPr>
      <w:rFonts w:ascii="Arial" w:hAnsi="Arial"/>
      <w:szCs w:val="24"/>
      <w:lang w:val="en-US" w:eastAsia="en-US"/>
    </w:rPr>
  </w:style>
  <w:style w:type="paragraph" w:styleId="Podnaslov">
    <w:name w:val="Subtitle"/>
    <w:basedOn w:val="Navaden"/>
    <w:next w:val="Navaden"/>
    <w:link w:val="PodnaslovZnak"/>
    <w:autoRedefine/>
    <w:qFormat/>
    <w:rsid w:val="00F62E3B"/>
    <w:pPr>
      <w:spacing w:line="260" w:lineRule="atLeast"/>
      <w:ind w:left="1080"/>
      <w:jc w:val="center"/>
    </w:pPr>
    <w:rPr>
      <w:iCs/>
      <w:spacing w:val="15"/>
      <w:sz w:val="20"/>
    </w:rPr>
  </w:style>
  <w:style w:type="character" w:customStyle="1" w:styleId="PodnaslovZnak">
    <w:name w:val="Podnaslov Znak"/>
    <w:link w:val="Podnaslov"/>
    <w:rsid w:val="00F62E3B"/>
    <w:rPr>
      <w:rFonts w:ascii="Arial" w:hAnsi="Arial"/>
      <w:iCs/>
      <w:spacing w:val="15"/>
      <w:szCs w:val="24"/>
      <w:lang w:eastAsia="en-US"/>
    </w:rPr>
  </w:style>
  <w:style w:type="character" w:customStyle="1" w:styleId="apple-converted-space">
    <w:name w:val="apple-converted-space"/>
    <w:rsid w:val="001B7A39"/>
  </w:style>
  <w:style w:type="character" w:styleId="Pripombasklic">
    <w:name w:val="annotation reference"/>
    <w:rsid w:val="009355FA"/>
    <w:rPr>
      <w:sz w:val="16"/>
      <w:szCs w:val="16"/>
    </w:rPr>
  </w:style>
  <w:style w:type="paragraph" w:styleId="Pripombabesedilo">
    <w:name w:val="annotation text"/>
    <w:basedOn w:val="Navaden"/>
    <w:link w:val="PripombabesediloZnak"/>
    <w:rsid w:val="009355FA"/>
    <w:rPr>
      <w:sz w:val="20"/>
      <w:szCs w:val="20"/>
    </w:rPr>
  </w:style>
  <w:style w:type="character" w:customStyle="1" w:styleId="PripombabesediloZnak">
    <w:name w:val="Pripomba – besedilo Znak"/>
    <w:link w:val="Pripombabesedilo"/>
    <w:rsid w:val="009355FA"/>
    <w:rPr>
      <w:rFonts w:ascii="Arial" w:hAnsi="Arial"/>
      <w:lang w:val="sl-SI" w:eastAsia="en-US"/>
    </w:rPr>
  </w:style>
  <w:style w:type="paragraph" w:styleId="Zadevapripombe">
    <w:name w:val="annotation subject"/>
    <w:basedOn w:val="Pripombabesedilo"/>
    <w:next w:val="Pripombabesedilo"/>
    <w:link w:val="ZadevapripombeZnak"/>
    <w:rsid w:val="009355FA"/>
    <w:rPr>
      <w:b/>
      <w:bCs/>
    </w:rPr>
  </w:style>
  <w:style w:type="character" w:customStyle="1" w:styleId="ZadevapripombeZnak">
    <w:name w:val="Zadeva pripombe Znak"/>
    <w:link w:val="Zadevapripombe"/>
    <w:rsid w:val="009355FA"/>
    <w:rPr>
      <w:rFonts w:ascii="Arial" w:hAnsi="Arial"/>
      <w:b/>
      <w:bCs/>
      <w:lang w:val="sl-SI" w:eastAsia="en-US"/>
    </w:rPr>
  </w:style>
  <w:style w:type="paragraph" w:customStyle="1" w:styleId="Body">
    <w:name w:val="Body"/>
    <w:rsid w:val="0020601A"/>
    <w:rPr>
      <w:rFonts w:ascii="Helvetica" w:eastAsia="ヒラギノ角ゴ Pro W3" w:hAnsi="Helvetica"/>
      <w:color w:val="000000"/>
      <w:sz w:val="24"/>
    </w:rPr>
  </w:style>
  <w:style w:type="paragraph" w:styleId="Telobesedila">
    <w:name w:val="Body Text"/>
    <w:basedOn w:val="Navaden"/>
    <w:link w:val="TelobesedilaZnak"/>
    <w:rsid w:val="006B654F"/>
    <w:pPr>
      <w:spacing w:after="120"/>
    </w:pPr>
  </w:style>
  <w:style w:type="character" w:customStyle="1" w:styleId="TelobesedilaZnak">
    <w:name w:val="Telo besedila Znak"/>
    <w:link w:val="Telobesedila"/>
    <w:rsid w:val="006B654F"/>
    <w:rPr>
      <w:rFonts w:ascii="Arial" w:hAnsi="Arial"/>
      <w:sz w:val="24"/>
      <w:szCs w:val="24"/>
      <w:lang w:eastAsia="en-US"/>
    </w:rPr>
  </w:style>
  <w:style w:type="paragraph" w:customStyle="1" w:styleId="Odstavekseznama1">
    <w:name w:val="Odstavek seznama1"/>
    <w:basedOn w:val="Navaden"/>
    <w:rsid w:val="009D19A6"/>
    <w:pPr>
      <w:spacing w:after="160" w:line="259" w:lineRule="auto"/>
      <w:ind w:left="720"/>
      <w:contextualSpacing/>
      <w:jc w:val="left"/>
    </w:pPr>
    <w:rPr>
      <w:rFonts w:ascii="Calibri" w:hAnsi="Calibri"/>
      <w:sz w:val="22"/>
      <w:szCs w:val="22"/>
    </w:rPr>
  </w:style>
  <w:style w:type="character" w:customStyle="1" w:styleId="highlight">
    <w:name w:val="highlight"/>
    <w:rsid w:val="00D0607D"/>
  </w:style>
  <w:style w:type="character" w:customStyle="1" w:styleId="OdstavekseznamaZnak">
    <w:name w:val="Odstavek seznama Znak"/>
    <w:aliases w:val="Tabela - prazna vrstica Znak"/>
    <w:link w:val="Odstavekseznama"/>
    <w:locked/>
    <w:rsid w:val="00356C06"/>
    <w:rPr>
      <w:sz w:val="22"/>
      <w:szCs w:val="24"/>
    </w:rPr>
  </w:style>
  <w:style w:type="character" w:styleId="Intenzivenpoudarek">
    <w:name w:val="Intense Emphasis"/>
    <w:uiPriority w:val="99"/>
    <w:qFormat/>
    <w:rsid w:val="00356C06"/>
    <w:rPr>
      <w:rFonts w:cs="Times New Roman"/>
      <w:b/>
      <w:bCs/>
      <w:i/>
      <w:iCs/>
      <w:color w:val="4F81BD"/>
    </w:rPr>
  </w:style>
  <w:style w:type="character" w:styleId="Krepko">
    <w:name w:val="Strong"/>
    <w:qFormat/>
    <w:rsid w:val="00752935"/>
    <w:rPr>
      <w:rFonts w:cs="Times New Roman"/>
      <w:b/>
    </w:rPr>
  </w:style>
  <w:style w:type="character" w:styleId="Poudarek">
    <w:name w:val="Emphasis"/>
    <w:uiPriority w:val="20"/>
    <w:qFormat/>
    <w:rsid w:val="00862463"/>
    <w:rPr>
      <w:i/>
      <w:iCs/>
    </w:rPr>
  </w:style>
  <w:style w:type="paragraph" w:customStyle="1" w:styleId="align-justify">
    <w:name w:val="align-justify"/>
    <w:basedOn w:val="Navaden"/>
    <w:rsid w:val="00DD3188"/>
    <w:pPr>
      <w:spacing w:before="100" w:beforeAutospacing="1" w:after="100" w:afterAutospacing="1"/>
    </w:pPr>
    <w:rPr>
      <w:rFonts w:ascii="Times New Roman" w:hAnsi="Times New Roman"/>
      <w:lang w:eastAsia="sl-SI"/>
    </w:rPr>
  </w:style>
  <w:style w:type="paragraph" w:styleId="Citat">
    <w:name w:val="Quote"/>
    <w:basedOn w:val="Navaden"/>
    <w:next w:val="Navaden"/>
    <w:link w:val="CitatZnak"/>
    <w:uiPriority w:val="29"/>
    <w:qFormat/>
    <w:rsid w:val="00A26E59"/>
    <w:pPr>
      <w:spacing w:before="160" w:after="160" w:line="300" w:lineRule="auto"/>
      <w:ind w:left="144" w:right="144"/>
      <w:jc w:val="center"/>
    </w:pPr>
    <w:rPr>
      <w:rFonts w:ascii="Cambria" w:hAnsi="Cambria"/>
      <w:i/>
      <w:iCs/>
      <w:color w:val="4F81BD"/>
      <w:szCs w:val="22"/>
      <w:lang w:eastAsia="sl-SI"/>
    </w:rPr>
  </w:style>
  <w:style w:type="character" w:customStyle="1" w:styleId="CitatZnak">
    <w:name w:val="Citat Znak"/>
    <w:link w:val="Citat"/>
    <w:uiPriority w:val="29"/>
    <w:rsid w:val="00A26E59"/>
    <w:rPr>
      <w:rFonts w:ascii="Cambria" w:hAnsi="Cambria"/>
      <w:i/>
      <w:iCs/>
      <w:color w:val="4F81BD"/>
      <w:sz w:val="24"/>
      <w:szCs w:val="22"/>
    </w:rPr>
  </w:style>
  <w:style w:type="character" w:customStyle="1" w:styleId="Naslov3Znak">
    <w:name w:val="Naslov 3 Znak"/>
    <w:link w:val="Naslov3"/>
    <w:rsid w:val="00AD21FD"/>
    <w:rPr>
      <w:rFonts w:ascii="Cambria" w:eastAsia="Times New Roman" w:hAnsi="Cambria" w:cs="Times New Roman"/>
      <w:b/>
      <w:bCs/>
      <w:sz w:val="26"/>
      <w:szCs w:val="26"/>
      <w:lang w:eastAsia="en-US"/>
    </w:rPr>
  </w:style>
  <w:style w:type="character" w:styleId="SledenaHiperpovezava">
    <w:name w:val="FollowedHyperlink"/>
    <w:uiPriority w:val="99"/>
    <w:rsid w:val="00A70E00"/>
    <w:rPr>
      <w:color w:val="954F72"/>
      <w:u w:val="single"/>
    </w:rPr>
  </w:style>
  <w:style w:type="character" w:customStyle="1" w:styleId="UnresolvedMention">
    <w:name w:val="Unresolved Mention"/>
    <w:uiPriority w:val="99"/>
    <w:semiHidden/>
    <w:unhideWhenUsed/>
    <w:rsid w:val="009676BB"/>
    <w:rPr>
      <w:color w:val="808080"/>
      <w:shd w:val="clear" w:color="auto" w:fill="E6E6E6"/>
    </w:rPr>
  </w:style>
  <w:style w:type="paragraph" w:customStyle="1" w:styleId="Naslovpredpisa">
    <w:name w:val="Naslov_predpisa"/>
    <w:basedOn w:val="Navaden"/>
    <w:link w:val="NaslovpredpisaZnak"/>
    <w:qFormat/>
    <w:rsid w:val="00E6744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E6744B"/>
    <w:rPr>
      <w:rFonts w:ascii="Arial" w:hAnsi="Arial" w:cs="Arial"/>
      <w:b/>
      <w:sz w:val="22"/>
      <w:szCs w:val="22"/>
    </w:rPr>
  </w:style>
  <w:style w:type="paragraph" w:customStyle="1" w:styleId="xl72">
    <w:name w:val="xl72"/>
    <w:basedOn w:val="Navaden"/>
    <w:rsid w:val="00F9062F"/>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Times New Roman" w:hAnsi="Times New Roman"/>
      <w:color w:val="000000"/>
      <w:sz w:val="16"/>
      <w:szCs w:val="16"/>
      <w:lang w:eastAsia="sl-SI"/>
    </w:rPr>
  </w:style>
  <w:style w:type="paragraph" w:customStyle="1" w:styleId="odstavek1">
    <w:name w:val="odstavek1"/>
    <w:basedOn w:val="Navaden"/>
    <w:rsid w:val="0003010A"/>
    <w:pPr>
      <w:spacing w:before="240"/>
      <w:ind w:firstLine="1021"/>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421">
      <w:bodyDiv w:val="1"/>
      <w:marLeft w:val="0"/>
      <w:marRight w:val="0"/>
      <w:marTop w:val="0"/>
      <w:marBottom w:val="0"/>
      <w:divBdr>
        <w:top w:val="none" w:sz="0" w:space="0" w:color="auto"/>
        <w:left w:val="none" w:sz="0" w:space="0" w:color="auto"/>
        <w:bottom w:val="none" w:sz="0" w:space="0" w:color="auto"/>
        <w:right w:val="none" w:sz="0" w:space="0" w:color="auto"/>
      </w:divBdr>
    </w:div>
    <w:div w:id="59908386">
      <w:bodyDiv w:val="1"/>
      <w:marLeft w:val="0"/>
      <w:marRight w:val="0"/>
      <w:marTop w:val="0"/>
      <w:marBottom w:val="0"/>
      <w:divBdr>
        <w:top w:val="none" w:sz="0" w:space="0" w:color="auto"/>
        <w:left w:val="none" w:sz="0" w:space="0" w:color="auto"/>
        <w:bottom w:val="none" w:sz="0" w:space="0" w:color="auto"/>
        <w:right w:val="none" w:sz="0" w:space="0" w:color="auto"/>
      </w:divBdr>
    </w:div>
    <w:div w:id="61565334">
      <w:bodyDiv w:val="1"/>
      <w:marLeft w:val="0"/>
      <w:marRight w:val="0"/>
      <w:marTop w:val="0"/>
      <w:marBottom w:val="0"/>
      <w:divBdr>
        <w:top w:val="none" w:sz="0" w:space="0" w:color="auto"/>
        <w:left w:val="none" w:sz="0" w:space="0" w:color="auto"/>
        <w:bottom w:val="none" w:sz="0" w:space="0" w:color="auto"/>
        <w:right w:val="none" w:sz="0" w:space="0" w:color="auto"/>
      </w:divBdr>
    </w:div>
    <w:div w:id="66270400">
      <w:bodyDiv w:val="1"/>
      <w:marLeft w:val="0"/>
      <w:marRight w:val="0"/>
      <w:marTop w:val="0"/>
      <w:marBottom w:val="0"/>
      <w:divBdr>
        <w:top w:val="none" w:sz="0" w:space="0" w:color="auto"/>
        <w:left w:val="none" w:sz="0" w:space="0" w:color="auto"/>
        <w:bottom w:val="none" w:sz="0" w:space="0" w:color="auto"/>
        <w:right w:val="none" w:sz="0" w:space="0" w:color="auto"/>
      </w:divBdr>
    </w:div>
    <w:div w:id="107509151">
      <w:bodyDiv w:val="1"/>
      <w:marLeft w:val="0"/>
      <w:marRight w:val="0"/>
      <w:marTop w:val="0"/>
      <w:marBottom w:val="0"/>
      <w:divBdr>
        <w:top w:val="none" w:sz="0" w:space="0" w:color="auto"/>
        <w:left w:val="none" w:sz="0" w:space="0" w:color="auto"/>
        <w:bottom w:val="none" w:sz="0" w:space="0" w:color="auto"/>
        <w:right w:val="none" w:sz="0" w:space="0" w:color="auto"/>
      </w:divBdr>
    </w:div>
    <w:div w:id="140466598">
      <w:bodyDiv w:val="1"/>
      <w:marLeft w:val="0"/>
      <w:marRight w:val="0"/>
      <w:marTop w:val="0"/>
      <w:marBottom w:val="0"/>
      <w:divBdr>
        <w:top w:val="none" w:sz="0" w:space="0" w:color="auto"/>
        <w:left w:val="none" w:sz="0" w:space="0" w:color="auto"/>
        <w:bottom w:val="none" w:sz="0" w:space="0" w:color="auto"/>
        <w:right w:val="none" w:sz="0" w:space="0" w:color="auto"/>
      </w:divBdr>
    </w:div>
    <w:div w:id="152643636">
      <w:bodyDiv w:val="1"/>
      <w:marLeft w:val="0"/>
      <w:marRight w:val="0"/>
      <w:marTop w:val="0"/>
      <w:marBottom w:val="0"/>
      <w:divBdr>
        <w:top w:val="none" w:sz="0" w:space="0" w:color="auto"/>
        <w:left w:val="none" w:sz="0" w:space="0" w:color="auto"/>
        <w:bottom w:val="none" w:sz="0" w:space="0" w:color="auto"/>
        <w:right w:val="none" w:sz="0" w:space="0" w:color="auto"/>
      </w:divBdr>
    </w:div>
    <w:div w:id="179588089">
      <w:bodyDiv w:val="1"/>
      <w:marLeft w:val="0"/>
      <w:marRight w:val="0"/>
      <w:marTop w:val="0"/>
      <w:marBottom w:val="0"/>
      <w:divBdr>
        <w:top w:val="none" w:sz="0" w:space="0" w:color="auto"/>
        <w:left w:val="none" w:sz="0" w:space="0" w:color="auto"/>
        <w:bottom w:val="none" w:sz="0" w:space="0" w:color="auto"/>
        <w:right w:val="none" w:sz="0" w:space="0" w:color="auto"/>
      </w:divBdr>
    </w:div>
    <w:div w:id="180703852">
      <w:bodyDiv w:val="1"/>
      <w:marLeft w:val="0"/>
      <w:marRight w:val="0"/>
      <w:marTop w:val="0"/>
      <w:marBottom w:val="0"/>
      <w:divBdr>
        <w:top w:val="none" w:sz="0" w:space="0" w:color="auto"/>
        <w:left w:val="none" w:sz="0" w:space="0" w:color="auto"/>
        <w:bottom w:val="none" w:sz="0" w:space="0" w:color="auto"/>
        <w:right w:val="none" w:sz="0" w:space="0" w:color="auto"/>
      </w:divBdr>
    </w:div>
    <w:div w:id="191693566">
      <w:bodyDiv w:val="1"/>
      <w:marLeft w:val="0"/>
      <w:marRight w:val="0"/>
      <w:marTop w:val="0"/>
      <w:marBottom w:val="0"/>
      <w:divBdr>
        <w:top w:val="none" w:sz="0" w:space="0" w:color="auto"/>
        <w:left w:val="none" w:sz="0" w:space="0" w:color="auto"/>
        <w:bottom w:val="none" w:sz="0" w:space="0" w:color="auto"/>
        <w:right w:val="none" w:sz="0" w:space="0" w:color="auto"/>
      </w:divBdr>
    </w:div>
    <w:div w:id="220409154">
      <w:bodyDiv w:val="1"/>
      <w:marLeft w:val="0"/>
      <w:marRight w:val="0"/>
      <w:marTop w:val="0"/>
      <w:marBottom w:val="0"/>
      <w:divBdr>
        <w:top w:val="none" w:sz="0" w:space="0" w:color="auto"/>
        <w:left w:val="none" w:sz="0" w:space="0" w:color="auto"/>
        <w:bottom w:val="none" w:sz="0" w:space="0" w:color="auto"/>
        <w:right w:val="none" w:sz="0" w:space="0" w:color="auto"/>
      </w:divBdr>
    </w:div>
    <w:div w:id="269777331">
      <w:bodyDiv w:val="1"/>
      <w:marLeft w:val="0"/>
      <w:marRight w:val="0"/>
      <w:marTop w:val="0"/>
      <w:marBottom w:val="0"/>
      <w:divBdr>
        <w:top w:val="none" w:sz="0" w:space="0" w:color="auto"/>
        <w:left w:val="none" w:sz="0" w:space="0" w:color="auto"/>
        <w:bottom w:val="none" w:sz="0" w:space="0" w:color="auto"/>
        <w:right w:val="none" w:sz="0" w:space="0" w:color="auto"/>
      </w:divBdr>
    </w:div>
    <w:div w:id="288360638">
      <w:bodyDiv w:val="1"/>
      <w:marLeft w:val="0"/>
      <w:marRight w:val="0"/>
      <w:marTop w:val="0"/>
      <w:marBottom w:val="0"/>
      <w:divBdr>
        <w:top w:val="none" w:sz="0" w:space="0" w:color="auto"/>
        <w:left w:val="none" w:sz="0" w:space="0" w:color="auto"/>
        <w:bottom w:val="none" w:sz="0" w:space="0" w:color="auto"/>
        <w:right w:val="none" w:sz="0" w:space="0" w:color="auto"/>
      </w:divBdr>
    </w:div>
    <w:div w:id="322003033">
      <w:bodyDiv w:val="1"/>
      <w:marLeft w:val="0"/>
      <w:marRight w:val="0"/>
      <w:marTop w:val="0"/>
      <w:marBottom w:val="0"/>
      <w:divBdr>
        <w:top w:val="none" w:sz="0" w:space="0" w:color="auto"/>
        <w:left w:val="none" w:sz="0" w:space="0" w:color="auto"/>
        <w:bottom w:val="none" w:sz="0" w:space="0" w:color="auto"/>
        <w:right w:val="none" w:sz="0" w:space="0" w:color="auto"/>
      </w:divBdr>
    </w:div>
    <w:div w:id="323511573">
      <w:bodyDiv w:val="1"/>
      <w:marLeft w:val="0"/>
      <w:marRight w:val="0"/>
      <w:marTop w:val="0"/>
      <w:marBottom w:val="0"/>
      <w:divBdr>
        <w:top w:val="none" w:sz="0" w:space="0" w:color="auto"/>
        <w:left w:val="none" w:sz="0" w:space="0" w:color="auto"/>
        <w:bottom w:val="none" w:sz="0" w:space="0" w:color="auto"/>
        <w:right w:val="none" w:sz="0" w:space="0" w:color="auto"/>
      </w:divBdr>
    </w:div>
    <w:div w:id="331034032">
      <w:bodyDiv w:val="1"/>
      <w:marLeft w:val="0"/>
      <w:marRight w:val="0"/>
      <w:marTop w:val="0"/>
      <w:marBottom w:val="0"/>
      <w:divBdr>
        <w:top w:val="none" w:sz="0" w:space="0" w:color="auto"/>
        <w:left w:val="none" w:sz="0" w:space="0" w:color="auto"/>
        <w:bottom w:val="none" w:sz="0" w:space="0" w:color="auto"/>
        <w:right w:val="none" w:sz="0" w:space="0" w:color="auto"/>
      </w:divBdr>
    </w:div>
    <w:div w:id="343630231">
      <w:bodyDiv w:val="1"/>
      <w:marLeft w:val="0"/>
      <w:marRight w:val="0"/>
      <w:marTop w:val="0"/>
      <w:marBottom w:val="0"/>
      <w:divBdr>
        <w:top w:val="none" w:sz="0" w:space="0" w:color="auto"/>
        <w:left w:val="none" w:sz="0" w:space="0" w:color="auto"/>
        <w:bottom w:val="none" w:sz="0" w:space="0" w:color="auto"/>
        <w:right w:val="none" w:sz="0" w:space="0" w:color="auto"/>
      </w:divBdr>
    </w:div>
    <w:div w:id="416288460">
      <w:bodyDiv w:val="1"/>
      <w:marLeft w:val="0"/>
      <w:marRight w:val="0"/>
      <w:marTop w:val="0"/>
      <w:marBottom w:val="0"/>
      <w:divBdr>
        <w:top w:val="none" w:sz="0" w:space="0" w:color="auto"/>
        <w:left w:val="none" w:sz="0" w:space="0" w:color="auto"/>
        <w:bottom w:val="none" w:sz="0" w:space="0" w:color="auto"/>
        <w:right w:val="none" w:sz="0" w:space="0" w:color="auto"/>
      </w:divBdr>
    </w:div>
    <w:div w:id="477839251">
      <w:bodyDiv w:val="1"/>
      <w:marLeft w:val="0"/>
      <w:marRight w:val="0"/>
      <w:marTop w:val="0"/>
      <w:marBottom w:val="0"/>
      <w:divBdr>
        <w:top w:val="none" w:sz="0" w:space="0" w:color="auto"/>
        <w:left w:val="none" w:sz="0" w:space="0" w:color="auto"/>
        <w:bottom w:val="none" w:sz="0" w:space="0" w:color="auto"/>
        <w:right w:val="none" w:sz="0" w:space="0" w:color="auto"/>
      </w:divBdr>
    </w:div>
    <w:div w:id="494031601">
      <w:bodyDiv w:val="1"/>
      <w:marLeft w:val="0"/>
      <w:marRight w:val="0"/>
      <w:marTop w:val="0"/>
      <w:marBottom w:val="0"/>
      <w:divBdr>
        <w:top w:val="none" w:sz="0" w:space="0" w:color="auto"/>
        <w:left w:val="none" w:sz="0" w:space="0" w:color="auto"/>
        <w:bottom w:val="none" w:sz="0" w:space="0" w:color="auto"/>
        <w:right w:val="none" w:sz="0" w:space="0" w:color="auto"/>
      </w:divBdr>
    </w:div>
    <w:div w:id="511068340">
      <w:bodyDiv w:val="1"/>
      <w:marLeft w:val="0"/>
      <w:marRight w:val="0"/>
      <w:marTop w:val="0"/>
      <w:marBottom w:val="0"/>
      <w:divBdr>
        <w:top w:val="none" w:sz="0" w:space="0" w:color="auto"/>
        <w:left w:val="none" w:sz="0" w:space="0" w:color="auto"/>
        <w:bottom w:val="none" w:sz="0" w:space="0" w:color="auto"/>
        <w:right w:val="none" w:sz="0" w:space="0" w:color="auto"/>
      </w:divBdr>
    </w:div>
    <w:div w:id="519244039">
      <w:bodyDiv w:val="1"/>
      <w:marLeft w:val="0"/>
      <w:marRight w:val="0"/>
      <w:marTop w:val="0"/>
      <w:marBottom w:val="0"/>
      <w:divBdr>
        <w:top w:val="none" w:sz="0" w:space="0" w:color="auto"/>
        <w:left w:val="none" w:sz="0" w:space="0" w:color="auto"/>
        <w:bottom w:val="none" w:sz="0" w:space="0" w:color="auto"/>
        <w:right w:val="none" w:sz="0" w:space="0" w:color="auto"/>
      </w:divBdr>
    </w:div>
    <w:div w:id="554388878">
      <w:bodyDiv w:val="1"/>
      <w:marLeft w:val="0"/>
      <w:marRight w:val="0"/>
      <w:marTop w:val="0"/>
      <w:marBottom w:val="0"/>
      <w:divBdr>
        <w:top w:val="none" w:sz="0" w:space="0" w:color="auto"/>
        <w:left w:val="none" w:sz="0" w:space="0" w:color="auto"/>
        <w:bottom w:val="none" w:sz="0" w:space="0" w:color="auto"/>
        <w:right w:val="none" w:sz="0" w:space="0" w:color="auto"/>
      </w:divBdr>
    </w:div>
    <w:div w:id="636838343">
      <w:bodyDiv w:val="1"/>
      <w:marLeft w:val="0"/>
      <w:marRight w:val="0"/>
      <w:marTop w:val="0"/>
      <w:marBottom w:val="0"/>
      <w:divBdr>
        <w:top w:val="none" w:sz="0" w:space="0" w:color="auto"/>
        <w:left w:val="none" w:sz="0" w:space="0" w:color="auto"/>
        <w:bottom w:val="none" w:sz="0" w:space="0" w:color="auto"/>
        <w:right w:val="none" w:sz="0" w:space="0" w:color="auto"/>
      </w:divBdr>
    </w:div>
    <w:div w:id="637880866">
      <w:bodyDiv w:val="1"/>
      <w:marLeft w:val="0"/>
      <w:marRight w:val="0"/>
      <w:marTop w:val="0"/>
      <w:marBottom w:val="0"/>
      <w:divBdr>
        <w:top w:val="none" w:sz="0" w:space="0" w:color="auto"/>
        <w:left w:val="none" w:sz="0" w:space="0" w:color="auto"/>
        <w:bottom w:val="none" w:sz="0" w:space="0" w:color="auto"/>
        <w:right w:val="none" w:sz="0" w:space="0" w:color="auto"/>
      </w:divBdr>
    </w:div>
    <w:div w:id="648217860">
      <w:bodyDiv w:val="1"/>
      <w:marLeft w:val="0"/>
      <w:marRight w:val="0"/>
      <w:marTop w:val="0"/>
      <w:marBottom w:val="0"/>
      <w:divBdr>
        <w:top w:val="none" w:sz="0" w:space="0" w:color="auto"/>
        <w:left w:val="none" w:sz="0" w:space="0" w:color="auto"/>
        <w:bottom w:val="none" w:sz="0" w:space="0" w:color="auto"/>
        <w:right w:val="none" w:sz="0" w:space="0" w:color="auto"/>
      </w:divBdr>
    </w:div>
    <w:div w:id="659428547">
      <w:bodyDiv w:val="1"/>
      <w:marLeft w:val="0"/>
      <w:marRight w:val="0"/>
      <w:marTop w:val="0"/>
      <w:marBottom w:val="0"/>
      <w:divBdr>
        <w:top w:val="none" w:sz="0" w:space="0" w:color="auto"/>
        <w:left w:val="none" w:sz="0" w:space="0" w:color="auto"/>
        <w:bottom w:val="none" w:sz="0" w:space="0" w:color="auto"/>
        <w:right w:val="none" w:sz="0" w:space="0" w:color="auto"/>
      </w:divBdr>
    </w:div>
    <w:div w:id="669990446">
      <w:bodyDiv w:val="1"/>
      <w:marLeft w:val="0"/>
      <w:marRight w:val="0"/>
      <w:marTop w:val="0"/>
      <w:marBottom w:val="0"/>
      <w:divBdr>
        <w:top w:val="none" w:sz="0" w:space="0" w:color="auto"/>
        <w:left w:val="none" w:sz="0" w:space="0" w:color="auto"/>
        <w:bottom w:val="none" w:sz="0" w:space="0" w:color="auto"/>
        <w:right w:val="none" w:sz="0" w:space="0" w:color="auto"/>
      </w:divBdr>
    </w:div>
    <w:div w:id="685448486">
      <w:bodyDiv w:val="1"/>
      <w:marLeft w:val="0"/>
      <w:marRight w:val="0"/>
      <w:marTop w:val="0"/>
      <w:marBottom w:val="0"/>
      <w:divBdr>
        <w:top w:val="none" w:sz="0" w:space="0" w:color="auto"/>
        <w:left w:val="none" w:sz="0" w:space="0" w:color="auto"/>
        <w:bottom w:val="none" w:sz="0" w:space="0" w:color="auto"/>
        <w:right w:val="none" w:sz="0" w:space="0" w:color="auto"/>
      </w:divBdr>
    </w:div>
    <w:div w:id="699815128">
      <w:bodyDiv w:val="1"/>
      <w:marLeft w:val="0"/>
      <w:marRight w:val="0"/>
      <w:marTop w:val="0"/>
      <w:marBottom w:val="0"/>
      <w:divBdr>
        <w:top w:val="none" w:sz="0" w:space="0" w:color="auto"/>
        <w:left w:val="none" w:sz="0" w:space="0" w:color="auto"/>
        <w:bottom w:val="none" w:sz="0" w:space="0" w:color="auto"/>
        <w:right w:val="none" w:sz="0" w:space="0" w:color="auto"/>
      </w:divBdr>
    </w:div>
    <w:div w:id="720521624">
      <w:bodyDiv w:val="1"/>
      <w:marLeft w:val="0"/>
      <w:marRight w:val="0"/>
      <w:marTop w:val="0"/>
      <w:marBottom w:val="0"/>
      <w:divBdr>
        <w:top w:val="none" w:sz="0" w:space="0" w:color="auto"/>
        <w:left w:val="none" w:sz="0" w:space="0" w:color="auto"/>
        <w:bottom w:val="none" w:sz="0" w:space="0" w:color="auto"/>
        <w:right w:val="none" w:sz="0" w:space="0" w:color="auto"/>
      </w:divBdr>
    </w:div>
    <w:div w:id="731854384">
      <w:bodyDiv w:val="1"/>
      <w:marLeft w:val="0"/>
      <w:marRight w:val="0"/>
      <w:marTop w:val="0"/>
      <w:marBottom w:val="0"/>
      <w:divBdr>
        <w:top w:val="none" w:sz="0" w:space="0" w:color="auto"/>
        <w:left w:val="none" w:sz="0" w:space="0" w:color="auto"/>
        <w:bottom w:val="none" w:sz="0" w:space="0" w:color="auto"/>
        <w:right w:val="none" w:sz="0" w:space="0" w:color="auto"/>
      </w:divBdr>
    </w:div>
    <w:div w:id="789905529">
      <w:bodyDiv w:val="1"/>
      <w:marLeft w:val="0"/>
      <w:marRight w:val="0"/>
      <w:marTop w:val="0"/>
      <w:marBottom w:val="0"/>
      <w:divBdr>
        <w:top w:val="none" w:sz="0" w:space="0" w:color="auto"/>
        <w:left w:val="none" w:sz="0" w:space="0" w:color="auto"/>
        <w:bottom w:val="none" w:sz="0" w:space="0" w:color="auto"/>
        <w:right w:val="none" w:sz="0" w:space="0" w:color="auto"/>
      </w:divBdr>
    </w:div>
    <w:div w:id="806355805">
      <w:bodyDiv w:val="1"/>
      <w:marLeft w:val="0"/>
      <w:marRight w:val="0"/>
      <w:marTop w:val="0"/>
      <w:marBottom w:val="0"/>
      <w:divBdr>
        <w:top w:val="none" w:sz="0" w:space="0" w:color="auto"/>
        <w:left w:val="none" w:sz="0" w:space="0" w:color="auto"/>
        <w:bottom w:val="none" w:sz="0" w:space="0" w:color="auto"/>
        <w:right w:val="none" w:sz="0" w:space="0" w:color="auto"/>
      </w:divBdr>
    </w:div>
    <w:div w:id="814223062">
      <w:bodyDiv w:val="1"/>
      <w:marLeft w:val="0"/>
      <w:marRight w:val="0"/>
      <w:marTop w:val="0"/>
      <w:marBottom w:val="0"/>
      <w:divBdr>
        <w:top w:val="none" w:sz="0" w:space="0" w:color="auto"/>
        <w:left w:val="none" w:sz="0" w:space="0" w:color="auto"/>
        <w:bottom w:val="none" w:sz="0" w:space="0" w:color="auto"/>
        <w:right w:val="none" w:sz="0" w:space="0" w:color="auto"/>
      </w:divBdr>
    </w:div>
    <w:div w:id="825240482">
      <w:bodyDiv w:val="1"/>
      <w:marLeft w:val="0"/>
      <w:marRight w:val="0"/>
      <w:marTop w:val="0"/>
      <w:marBottom w:val="0"/>
      <w:divBdr>
        <w:top w:val="none" w:sz="0" w:space="0" w:color="auto"/>
        <w:left w:val="none" w:sz="0" w:space="0" w:color="auto"/>
        <w:bottom w:val="none" w:sz="0" w:space="0" w:color="auto"/>
        <w:right w:val="none" w:sz="0" w:space="0" w:color="auto"/>
      </w:divBdr>
    </w:div>
    <w:div w:id="827331995">
      <w:bodyDiv w:val="1"/>
      <w:marLeft w:val="0"/>
      <w:marRight w:val="0"/>
      <w:marTop w:val="0"/>
      <w:marBottom w:val="0"/>
      <w:divBdr>
        <w:top w:val="none" w:sz="0" w:space="0" w:color="auto"/>
        <w:left w:val="none" w:sz="0" w:space="0" w:color="auto"/>
        <w:bottom w:val="none" w:sz="0" w:space="0" w:color="auto"/>
        <w:right w:val="none" w:sz="0" w:space="0" w:color="auto"/>
      </w:divBdr>
    </w:div>
    <w:div w:id="860777901">
      <w:bodyDiv w:val="1"/>
      <w:marLeft w:val="0"/>
      <w:marRight w:val="0"/>
      <w:marTop w:val="0"/>
      <w:marBottom w:val="0"/>
      <w:divBdr>
        <w:top w:val="none" w:sz="0" w:space="0" w:color="auto"/>
        <w:left w:val="none" w:sz="0" w:space="0" w:color="auto"/>
        <w:bottom w:val="none" w:sz="0" w:space="0" w:color="auto"/>
        <w:right w:val="none" w:sz="0" w:space="0" w:color="auto"/>
      </w:divBdr>
    </w:div>
    <w:div w:id="899831936">
      <w:bodyDiv w:val="1"/>
      <w:marLeft w:val="0"/>
      <w:marRight w:val="0"/>
      <w:marTop w:val="0"/>
      <w:marBottom w:val="0"/>
      <w:divBdr>
        <w:top w:val="none" w:sz="0" w:space="0" w:color="auto"/>
        <w:left w:val="none" w:sz="0" w:space="0" w:color="auto"/>
        <w:bottom w:val="none" w:sz="0" w:space="0" w:color="auto"/>
        <w:right w:val="none" w:sz="0" w:space="0" w:color="auto"/>
      </w:divBdr>
    </w:div>
    <w:div w:id="927808147">
      <w:bodyDiv w:val="1"/>
      <w:marLeft w:val="0"/>
      <w:marRight w:val="0"/>
      <w:marTop w:val="0"/>
      <w:marBottom w:val="0"/>
      <w:divBdr>
        <w:top w:val="none" w:sz="0" w:space="0" w:color="auto"/>
        <w:left w:val="none" w:sz="0" w:space="0" w:color="auto"/>
        <w:bottom w:val="none" w:sz="0" w:space="0" w:color="auto"/>
        <w:right w:val="none" w:sz="0" w:space="0" w:color="auto"/>
      </w:divBdr>
    </w:div>
    <w:div w:id="977564917">
      <w:bodyDiv w:val="1"/>
      <w:marLeft w:val="0"/>
      <w:marRight w:val="0"/>
      <w:marTop w:val="0"/>
      <w:marBottom w:val="0"/>
      <w:divBdr>
        <w:top w:val="none" w:sz="0" w:space="0" w:color="auto"/>
        <w:left w:val="none" w:sz="0" w:space="0" w:color="auto"/>
        <w:bottom w:val="none" w:sz="0" w:space="0" w:color="auto"/>
        <w:right w:val="none" w:sz="0" w:space="0" w:color="auto"/>
      </w:divBdr>
    </w:div>
    <w:div w:id="979069192">
      <w:bodyDiv w:val="1"/>
      <w:marLeft w:val="0"/>
      <w:marRight w:val="0"/>
      <w:marTop w:val="0"/>
      <w:marBottom w:val="0"/>
      <w:divBdr>
        <w:top w:val="none" w:sz="0" w:space="0" w:color="auto"/>
        <w:left w:val="none" w:sz="0" w:space="0" w:color="auto"/>
        <w:bottom w:val="none" w:sz="0" w:space="0" w:color="auto"/>
        <w:right w:val="none" w:sz="0" w:space="0" w:color="auto"/>
      </w:divBdr>
    </w:div>
    <w:div w:id="997226281">
      <w:bodyDiv w:val="1"/>
      <w:marLeft w:val="0"/>
      <w:marRight w:val="0"/>
      <w:marTop w:val="0"/>
      <w:marBottom w:val="0"/>
      <w:divBdr>
        <w:top w:val="none" w:sz="0" w:space="0" w:color="auto"/>
        <w:left w:val="none" w:sz="0" w:space="0" w:color="auto"/>
        <w:bottom w:val="none" w:sz="0" w:space="0" w:color="auto"/>
        <w:right w:val="none" w:sz="0" w:space="0" w:color="auto"/>
      </w:divBdr>
    </w:div>
    <w:div w:id="1023896650">
      <w:bodyDiv w:val="1"/>
      <w:marLeft w:val="0"/>
      <w:marRight w:val="0"/>
      <w:marTop w:val="0"/>
      <w:marBottom w:val="0"/>
      <w:divBdr>
        <w:top w:val="none" w:sz="0" w:space="0" w:color="auto"/>
        <w:left w:val="none" w:sz="0" w:space="0" w:color="auto"/>
        <w:bottom w:val="none" w:sz="0" w:space="0" w:color="auto"/>
        <w:right w:val="none" w:sz="0" w:space="0" w:color="auto"/>
      </w:divBdr>
    </w:div>
    <w:div w:id="1060517352">
      <w:bodyDiv w:val="1"/>
      <w:marLeft w:val="0"/>
      <w:marRight w:val="0"/>
      <w:marTop w:val="0"/>
      <w:marBottom w:val="0"/>
      <w:divBdr>
        <w:top w:val="none" w:sz="0" w:space="0" w:color="auto"/>
        <w:left w:val="none" w:sz="0" w:space="0" w:color="auto"/>
        <w:bottom w:val="none" w:sz="0" w:space="0" w:color="auto"/>
        <w:right w:val="none" w:sz="0" w:space="0" w:color="auto"/>
      </w:divBdr>
      <w:divsChild>
        <w:div w:id="1017120023">
          <w:marLeft w:val="0"/>
          <w:marRight w:val="0"/>
          <w:marTop w:val="0"/>
          <w:marBottom w:val="0"/>
          <w:divBdr>
            <w:top w:val="none" w:sz="0" w:space="0" w:color="auto"/>
            <w:left w:val="none" w:sz="0" w:space="0" w:color="auto"/>
            <w:bottom w:val="none" w:sz="0" w:space="0" w:color="auto"/>
            <w:right w:val="none" w:sz="0" w:space="0" w:color="auto"/>
          </w:divBdr>
        </w:div>
      </w:divsChild>
    </w:div>
    <w:div w:id="1128888501">
      <w:bodyDiv w:val="1"/>
      <w:marLeft w:val="0"/>
      <w:marRight w:val="0"/>
      <w:marTop w:val="0"/>
      <w:marBottom w:val="0"/>
      <w:divBdr>
        <w:top w:val="none" w:sz="0" w:space="0" w:color="auto"/>
        <w:left w:val="none" w:sz="0" w:space="0" w:color="auto"/>
        <w:bottom w:val="none" w:sz="0" w:space="0" w:color="auto"/>
        <w:right w:val="none" w:sz="0" w:space="0" w:color="auto"/>
      </w:divBdr>
    </w:div>
    <w:div w:id="1153840500">
      <w:bodyDiv w:val="1"/>
      <w:marLeft w:val="0"/>
      <w:marRight w:val="0"/>
      <w:marTop w:val="0"/>
      <w:marBottom w:val="0"/>
      <w:divBdr>
        <w:top w:val="none" w:sz="0" w:space="0" w:color="auto"/>
        <w:left w:val="none" w:sz="0" w:space="0" w:color="auto"/>
        <w:bottom w:val="none" w:sz="0" w:space="0" w:color="auto"/>
        <w:right w:val="none" w:sz="0" w:space="0" w:color="auto"/>
      </w:divBdr>
    </w:div>
    <w:div w:id="1176267530">
      <w:bodyDiv w:val="1"/>
      <w:marLeft w:val="0"/>
      <w:marRight w:val="0"/>
      <w:marTop w:val="0"/>
      <w:marBottom w:val="0"/>
      <w:divBdr>
        <w:top w:val="none" w:sz="0" w:space="0" w:color="auto"/>
        <w:left w:val="none" w:sz="0" w:space="0" w:color="auto"/>
        <w:bottom w:val="none" w:sz="0" w:space="0" w:color="auto"/>
        <w:right w:val="none" w:sz="0" w:space="0" w:color="auto"/>
      </w:divBdr>
    </w:div>
    <w:div w:id="1178231171">
      <w:bodyDiv w:val="1"/>
      <w:marLeft w:val="0"/>
      <w:marRight w:val="0"/>
      <w:marTop w:val="0"/>
      <w:marBottom w:val="0"/>
      <w:divBdr>
        <w:top w:val="none" w:sz="0" w:space="0" w:color="auto"/>
        <w:left w:val="none" w:sz="0" w:space="0" w:color="auto"/>
        <w:bottom w:val="none" w:sz="0" w:space="0" w:color="auto"/>
        <w:right w:val="none" w:sz="0" w:space="0" w:color="auto"/>
      </w:divBdr>
    </w:div>
    <w:div w:id="1226993572">
      <w:bodyDiv w:val="1"/>
      <w:marLeft w:val="0"/>
      <w:marRight w:val="0"/>
      <w:marTop w:val="0"/>
      <w:marBottom w:val="0"/>
      <w:divBdr>
        <w:top w:val="none" w:sz="0" w:space="0" w:color="auto"/>
        <w:left w:val="none" w:sz="0" w:space="0" w:color="auto"/>
        <w:bottom w:val="none" w:sz="0" w:space="0" w:color="auto"/>
        <w:right w:val="none" w:sz="0" w:space="0" w:color="auto"/>
      </w:divBdr>
    </w:div>
    <w:div w:id="1239824159">
      <w:bodyDiv w:val="1"/>
      <w:marLeft w:val="0"/>
      <w:marRight w:val="0"/>
      <w:marTop w:val="0"/>
      <w:marBottom w:val="0"/>
      <w:divBdr>
        <w:top w:val="none" w:sz="0" w:space="0" w:color="auto"/>
        <w:left w:val="none" w:sz="0" w:space="0" w:color="auto"/>
        <w:bottom w:val="none" w:sz="0" w:space="0" w:color="auto"/>
        <w:right w:val="none" w:sz="0" w:space="0" w:color="auto"/>
      </w:divBdr>
    </w:div>
    <w:div w:id="1275019477">
      <w:bodyDiv w:val="1"/>
      <w:marLeft w:val="0"/>
      <w:marRight w:val="0"/>
      <w:marTop w:val="0"/>
      <w:marBottom w:val="0"/>
      <w:divBdr>
        <w:top w:val="none" w:sz="0" w:space="0" w:color="auto"/>
        <w:left w:val="none" w:sz="0" w:space="0" w:color="auto"/>
        <w:bottom w:val="none" w:sz="0" w:space="0" w:color="auto"/>
        <w:right w:val="none" w:sz="0" w:space="0" w:color="auto"/>
      </w:divBdr>
    </w:div>
    <w:div w:id="1291477207">
      <w:bodyDiv w:val="1"/>
      <w:marLeft w:val="0"/>
      <w:marRight w:val="0"/>
      <w:marTop w:val="0"/>
      <w:marBottom w:val="0"/>
      <w:divBdr>
        <w:top w:val="none" w:sz="0" w:space="0" w:color="auto"/>
        <w:left w:val="none" w:sz="0" w:space="0" w:color="auto"/>
        <w:bottom w:val="none" w:sz="0" w:space="0" w:color="auto"/>
        <w:right w:val="none" w:sz="0" w:space="0" w:color="auto"/>
      </w:divBdr>
    </w:div>
    <w:div w:id="1342244760">
      <w:bodyDiv w:val="1"/>
      <w:marLeft w:val="0"/>
      <w:marRight w:val="0"/>
      <w:marTop w:val="0"/>
      <w:marBottom w:val="0"/>
      <w:divBdr>
        <w:top w:val="none" w:sz="0" w:space="0" w:color="auto"/>
        <w:left w:val="none" w:sz="0" w:space="0" w:color="auto"/>
        <w:bottom w:val="none" w:sz="0" w:space="0" w:color="auto"/>
        <w:right w:val="none" w:sz="0" w:space="0" w:color="auto"/>
      </w:divBdr>
    </w:div>
    <w:div w:id="1407653916">
      <w:bodyDiv w:val="1"/>
      <w:marLeft w:val="0"/>
      <w:marRight w:val="0"/>
      <w:marTop w:val="0"/>
      <w:marBottom w:val="0"/>
      <w:divBdr>
        <w:top w:val="none" w:sz="0" w:space="0" w:color="auto"/>
        <w:left w:val="none" w:sz="0" w:space="0" w:color="auto"/>
        <w:bottom w:val="none" w:sz="0" w:space="0" w:color="auto"/>
        <w:right w:val="none" w:sz="0" w:space="0" w:color="auto"/>
      </w:divBdr>
    </w:div>
    <w:div w:id="1423994540">
      <w:bodyDiv w:val="1"/>
      <w:marLeft w:val="0"/>
      <w:marRight w:val="0"/>
      <w:marTop w:val="0"/>
      <w:marBottom w:val="0"/>
      <w:divBdr>
        <w:top w:val="none" w:sz="0" w:space="0" w:color="auto"/>
        <w:left w:val="none" w:sz="0" w:space="0" w:color="auto"/>
        <w:bottom w:val="none" w:sz="0" w:space="0" w:color="auto"/>
        <w:right w:val="none" w:sz="0" w:space="0" w:color="auto"/>
      </w:divBdr>
    </w:div>
    <w:div w:id="1480079068">
      <w:bodyDiv w:val="1"/>
      <w:marLeft w:val="0"/>
      <w:marRight w:val="0"/>
      <w:marTop w:val="0"/>
      <w:marBottom w:val="0"/>
      <w:divBdr>
        <w:top w:val="none" w:sz="0" w:space="0" w:color="auto"/>
        <w:left w:val="none" w:sz="0" w:space="0" w:color="auto"/>
        <w:bottom w:val="none" w:sz="0" w:space="0" w:color="auto"/>
        <w:right w:val="none" w:sz="0" w:space="0" w:color="auto"/>
      </w:divBdr>
    </w:div>
    <w:div w:id="1535657734">
      <w:bodyDiv w:val="1"/>
      <w:marLeft w:val="0"/>
      <w:marRight w:val="0"/>
      <w:marTop w:val="0"/>
      <w:marBottom w:val="0"/>
      <w:divBdr>
        <w:top w:val="none" w:sz="0" w:space="0" w:color="auto"/>
        <w:left w:val="none" w:sz="0" w:space="0" w:color="auto"/>
        <w:bottom w:val="none" w:sz="0" w:space="0" w:color="auto"/>
        <w:right w:val="none" w:sz="0" w:space="0" w:color="auto"/>
      </w:divBdr>
    </w:div>
    <w:div w:id="1538929580">
      <w:bodyDiv w:val="1"/>
      <w:marLeft w:val="0"/>
      <w:marRight w:val="0"/>
      <w:marTop w:val="0"/>
      <w:marBottom w:val="0"/>
      <w:divBdr>
        <w:top w:val="none" w:sz="0" w:space="0" w:color="auto"/>
        <w:left w:val="none" w:sz="0" w:space="0" w:color="auto"/>
        <w:bottom w:val="none" w:sz="0" w:space="0" w:color="auto"/>
        <w:right w:val="none" w:sz="0" w:space="0" w:color="auto"/>
      </w:divBdr>
    </w:div>
    <w:div w:id="1592353205">
      <w:bodyDiv w:val="1"/>
      <w:marLeft w:val="0"/>
      <w:marRight w:val="0"/>
      <w:marTop w:val="0"/>
      <w:marBottom w:val="0"/>
      <w:divBdr>
        <w:top w:val="none" w:sz="0" w:space="0" w:color="auto"/>
        <w:left w:val="none" w:sz="0" w:space="0" w:color="auto"/>
        <w:bottom w:val="none" w:sz="0" w:space="0" w:color="auto"/>
        <w:right w:val="none" w:sz="0" w:space="0" w:color="auto"/>
      </w:divBdr>
    </w:div>
    <w:div w:id="1647082232">
      <w:bodyDiv w:val="1"/>
      <w:marLeft w:val="0"/>
      <w:marRight w:val="0"/>
      <w:marTop w:val="0"/>
      <w:marBottom w:val="0"/>
      <w:divBdr>
        <w:top w:val="none" w:sz="0" w:space="0" w:color="auto"/>
        <w:left w:val="none" w:sz="0" w:space="0" w:color="auto"/>
        <w:bottom w:val="none" w:sz="0" w:space="0" w:color="auto"/>
        <w:right w:val="none" w:sz="0" w:space="0" w:color="auto"/>
      </w:divBdr>
    </w:div>
    <w:div w:id="1650859860">
      <w:bodyDiv w:val="1"/>
      <w:marLeft w:val="0"/>
      <w:marRight w:val="0"/>
      <w:marTop w:val="0"/>
      <w:marBottom w:val="0"/>
      <w:divBdr>
        <w:top w:val="none" w:sz="0" w:space="0" w:color="auto"/>
        <w:left w:val="none" w:sz="0" w:space="0" w:color="auto"/>
        <w:bottom w:val="none" w:sz="0" w:space="0" w:color="auto"/>
        <w:right w:val="none" w:sz="0" w:space="0" w:color="auto"/>
      </w:divBdr>
    </w:div>
    <w:div w:id="1701201153">
      <w:bodyDiv w:val="1"/>
      <w:marLeft w:val="0"/>
      <w:marRight w:val="0"/>
      <w:marTop w:val="0"/>
      <w:marBottom w:val="0"/>
      <w:divBdr>
        <w:top w:val="none" w:sz="0" w:space="0" w:color="auto"/>
        <w:left w:val="none" w:sz="0" w:space="0" w:color="auto"/>
        <w:bottom w:val="none" w:sz="0" w:space="0" w:color="auto"/>
        <w:right w:val="none" w:sz="0" w:space="0" w:color="auto"/>
      </w:divBdr>
    </w:div>
    <w:div w:id="1786464282">
      <w:bodyDiv w:val="1"/>
      <w:marLeft w:val="0"/>
      <w:marRight w:val="0"/>
      <w:marTop w:val="0"/>
      <w:marBottom w:val="0"/>
      <w:divBdr>
        <w:top w:val="none" w:sz="0" w:space="0" w:color="auto"/>
        <w:left w:val="none" w:sz="0" w:space="0" w:color="auto"/>
        <w:bottom w:val="none" w:sz="0" w:space="0" w:color="auto"/>
        <w:right w:val="none" w:sz="0" w:space="0" w:color="auto"/>
      </w:divBdr>
    </w:div>
    <w:div w:id="1821729481">
      <w:bodyDiv w:val="1"/>
      <w:marLeft w:val="0"/>
      <w:marRight w:val="0"/>
      <w:marTop w:val="0"/>
      <w:marBottom w:val="0"/>
      <w:divBdr>
        <w:top w:val="none" w:sz="0" w:space="0" w:color="auto"/>
        <w:left w:val="none" w:sz="0" w:space="0" w:color="auto"/>
        <w:bottom w:val="none" w:sz="0" w:space="0" w:color="auto"/>
        <w:right w:val="none" w:sz="0" w:space="0" w:color="auto"/>
      </w:divBdr>
    </w:div>
    <w:div w:id="1847477565">
      <w:bodyDiv w:val="1"/>
      <w:marLeft w:val="0"/>
      <w:marRight w:val="0"/>
      <w:marTop w:val="0"/>
      <w:marBottom w:val="0"/>
      <w:divBdr>
        <w:top w:val="none" w:sz="0" w:space="0" w:color="auto"/>
        <w:left w:val="none" w:sz="0" w:space="0" w:color="auto"/>
        <w:bottom w:val="none" w:sz="0" w:space="0" w:color="auto"/>
        <w:right w:val="none" w:sz="0" w:space="0" w:color="auto"/>
      </w:divBdr>
    </w:div>
    <w:div w:id="1907373494">
      <w:bodyDiv w:val="1"/>
      <w:marLeft w:val="0"/>
      <w:marRight w:val="0"/>
      <w:marTop w:val="0"/>
      <w:marBottom w:val="0"/>
      <w:divBdr>
        <w:top w:val="none" w:sz="0" w:space="0" w:color="auto"/>
        <w:left w:val="none" w:sz="0" w:space="0" w:color="auto"/>
        <w:bottom w:val="none" w:sz="0" w:space="0" w:color="auto"/>
        <w:right w:val="none" w:sz="0" w:space="0" w:color="auto"/>
      </w:divBdr>
    </w:div>
    <w:div w:id="1932200802">
      <w:bodyDiv w:val="1"/>
      <w:marLeft w:val="0"/>
      <w:marRight w:val="0"/>
      <w:marTop w:val="0"/>
      <w:marBottom w:val="0"/>
      <w:divBdr>
        <w:top w:val="none" w:sz="0" w:space="0" w:color="auto"/>
        <w:left w:val="none" w:sz="0" w:space="0" w:color="auto"/>
        <w:bottom w:val="none" w:sz="0" w:space="0" w:color="auto"/>
        <w:right w:val="none" w:sz="0" w:space="0" w:color="auto"/>
      </w:divBdr>
    </w:div>
    <w:div w:id="1945185938">
      <w:bodyDiv w:val="1"/>
      <w:marLeft w:val="0"/>
      <w:marRight w:val="0"/>
      <w:marTop w:val="0"/>
      <w:marBottom w:val="0"/>
      <w:divBdr>
        <w:top w:val="none" w:sz="0" w:space="0" w:color="auto"/>
        <w:left w:val="none" w:sz="0" w:space="0" w:color="auto"/>
        <w:bottom w:val="none" w:sz="0" w:space="0" w:color="auto"/>
        <w:right w:val="none" w:sz="0" w:space="0" w:color="auto"/>
      </w:divBdr>
    </w:div>
    <w:div w:id="1952394397">
      <w:bodyDiv w:val="1"/>
      <w:marLeft w:val="0"/>
      <w:marRight w:val="0"/>
      <w:marTop w:val="0"/>
      <w:marBottom w:val="0"/>
      <w:divBdr>
        <w:top w:val="none" w:sz="0" w:space="0" w:color="auto"/>
        <w:left w:val="none" w:sz="0" w:space="0" w:color="auto"/>
        <w:bottom w:val="none" w:sz="0" w:space="0" w:color="auto"/>
        <w:right w:val="none" w:sz="0" w:space="0" w:color="auto"/>
      </w:divBdr>
    </w:div>
    <w:div w:id="1952517741">
      <w:bodyDiv w:val="1"/>
      <w:marLeft w:val="0"/>
      <w:marRight w:val="0"/>
      <w:marTop w:val="0"/>
      <w:marBottom w:val="0"/>
      <w:divBdr>
        <w:top w:val="none" w:sz="0" w:space="0" w:color="auto"/>
        <w:left w:val="none" w:sz="0" w:space="0" w:color="auto"/>
        <w:bottom w:val="none" w:sz="0" w:space="0" w:color="auto"/>
        <w:right w:val="none" w:sz="0" w:space="0" w:color="auto"/>
      </w:divBdr>
    </w:div>
    <w:div w:id="1956867915">
      <w:bodyDiv w:val="1"/>
      <w:marLeft w:val="0"/>
      <w:marRight w:val="0"/>
      <w:marTop w:val="0"/>
      <w:marBottom w:val="0"/>
      <w:divBdr>
        <w:top w:val="none" w:sz="0" w:space="0" w:color="auto"/>
        <w:left w:val="none" w:sz="0" w:space="0" w:color="auto"/>
        <w:bottom w:val="none" w:sz="0" w:space="0" w:color="auto"/>
        <w:right w:val="none" w:sz="0" w:space="0" w:color="auto"/>
      </w:divBdr>
    </w:div>
    <w:div w:id="1975137434">
      <w:bodyDiv w:val="1"/>
      <w:marLeft w:val="0"/>
      <w:marRight w:val="0"/>
      <w:marTop w:val="0"/>
      <w:marBottom w:val="0"/>
      <w:divBdr>
        <w:top w:val="none" w:sz="0" w:space="0" w:color="auto"/>
        <w:left w:val="none" w:sz="0" w:space="0" w:color="auto"/>
        <w:bottom w:val="none" w:sz="0" w:space="0" w:color="auto"/>
        <w:right w:val="none" w:sz="0" w:space="0" w:color="auto"/>
      </w:divBdr>
    </w:div>
    <w:div w:id="2005039549">
      <w:bodyDiv w:val="1"/>
      <w:marLeft w:val="0"/>
      <w:marRight w:val="0"/>
      <w:marTop w:val="0"/>
      <w:marBottom w:val="0"/>
      <w:divBdr>
        <w:top w:val="none" w:sz="0" w:space="0" w:color="auto"/>
        <w:left w:val="none" w:sz="0" w:space="0" w:color="auto"/>
        <w:bottom w:val="none" w:sz="0" w:space="0" w:color="auto"/>
        <w:right w:val="none" w:sz="0" w:space="0" w:color="auto"/>
      </w:divBdr>
    </w:div>
    <w:div w:id="2097435415">
      <w:bodyDiv w:val="1"/>
      <w:marLeft w:val="0"/>
      <w:marRight w:val="0"/>
      <w:marTop w:val="0"/>
      <w:marBottom w:val="0"/>
      <w:divBdr>
        <w:top w:val="none" w:sz="0" w:space="0" w:color="auto"/>
        <w:left w:val="none" w:sz="0" w:space="0" w:color="auto"/>
        <w:bottom w:val="none" w:sz="0" w:space="0" w:color="auto"/>
        <w:right w:val="none" w:sz="0" w:space="0" w:color="auto"/>
      </w:divBdr>
    </w:div>
    <w:div w:id="2108845308">
      <w:bodyDiv w:val="1"/>
      <w:marLeft w:val="0"/>
      <w:marRight w:val="0"/>
      <w:marTop w:val="0"/>
      <w:marBottom w:val="0"/>
      <w:divBdr>
        <w:top w:val="none" w:sz="0" w:space="0" w:color="auto"/>
        <w:left w:val="none" w:sz="0" w:space="0" w:color="auto"/>
        <w:bottom w:val="none" w:sz="0" w:space="0" w:color="auto"/>
        <w:right w:val="none" w:sz="0" w:space="0" w:color="auto"/>
      </w:divBdr>
    </w:div>
    <w:div w:id="2118478934">
      <w:bodyDiv w:val="1"/>
      <w:marLeft w:val="0"/>
      <w:marRight w:val="0"/>
      <w:marTop w:val="0"/>
      <w:marBottom w:val="0"/>
      <w:divBdr>
        <w:top w:val="none" w:sz="0" w:space="0" w:color="auto"/>
        <w:left w:val="none" w:sz="0" w:space="0" w:color="auto"/>
        <w:bottom w:val="none" w:sz="0" w:space="0" w:color="auto"/>
        <w:right w:val="none" w:sz="0" w:space="0" w:color="auto"/>
      </w:divBdr>
    </w:div>
    <w:div w:id="212376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met.si" TargetMode="External"/><Relationship Id="rId21" Type="http://schemas.openxmlformats.org/officeDocument/2006/relationships/image" Target="media/image13.emf"/><Relationship Id="rId34" Type="http://schemas.openxmlformats.org/officeDocument/2006/relationships/image" Target="media/image15.jpeg"/><Relationship Id="rId42" Type="http://schemas.openxmlformats.org/officeDocument/2006/relationships/hyperlink" Target="http://www.infomosa.si" TargetMode="External"/><Relationship Id="rId47" Type="http://schemas.openxmlformats.org/officeDocument/2006/relationships/image" Target="media/image22.png"/><Relationship Id="rId50" Type="http://schemas.openxmlformats.org/officeDocument/2006/relationships/chart" Target="charts/chart11.xml"/><Relationship Id="rId55" Type="http://schemas.openxmlformats.org/officeDocument/2006/relationships/chart" Target="charts/chart13.xml"/><Relationship Id="rId63" Type="http://schemas.openxmlformats.org/officeDocument/2006/relationships/hyperlink" Target="https://www.amzs.si/brezmobilca"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promet.si" TargetMode="Externa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yperlink" Target="http://www.uradni-list.si/1/objava.jsp?sop=2017-01-3163"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chart" Target="charts/chart8.xml"/><Relationship Id="rId53" Type="http://schemas.openxmlformats.org/officeDocument/2006/relationships/image" Target="media/image25.png"/><Relationship Id="rId58" Type="http://schemas.openxmlformats.org/officeDocument/2006/relationships/hyperlink" Target="https://www.amzs.si/varnost/projekti-in-akcije/brave"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afetytunes.eu/web/"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hyperlink" Target="http://www.google.si/url?sa=t&amp;rct=j&amp;q=&amp;esrc=s&amp;source=web&amp;cd=1&amp;cad=rja&amp;uact=8&amp;ved=0ahUKEwjwwJawuufSAhUF6RQKHXzQDC4QFggYMAA&amp;url=http%3A%2F%2Fwww.mizs.gov.si%2Fsi%2Fdelovna_podrocja%2Fdirektorat_za_predsolsko_vzgojo_in_osnovno_solstvo%2F&amp;usg=AFQjCNHt_TK0VNbC-7mPun7CWH3HkTZ77Q&amp;sig2=J0ZXa2LejjeKZayDVNR2nQ&amp;bvm=bv.150120842,d.bGs" TargetMode="External"/><Relationship Id="rId35" Type="http://schemas.openxmlformats.org/officeDocument/2006/relationships/image" Target="https://www.avp-rs.si/file/2012/02/buuum.jpg" TargetMode="External"/><Relationship Id="rId43" Type="http://schemas.openxmlformats.org/officeDocument/2006/relationships/image" Target="media/image20.png"/><Relationship Id="rId48" Type="http://schemas.openxmlformats.org/officeDocument/2006/relationships/image" Target="media/image23.jpeg"/><Relationship Id="rId56" Type="http://schemas.openxmlformats.org/officeDocument/2006/relationships/chart" Target="charts/chart14.xml"/><Relationship Id="rId64" Type="http://schemas.openxmlformats.org/officeDocument/2006/relationships/hyperlink" Target="https://www.amzs.si/varnost/projekti-in-akcije/se-365-dni" TargetMode="Externa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chart" Target="charts/chart6.xml"/><Relationship Id="rId38" Type="http://schemas.openxmlformats.org/officeDocument/2006/relationships/chart" Target="charts/chart7.xml"/><Relationship Id="rId46" Type="http://schemas.openxmlformats.org/officeDocument/2006/relationships/chart" Target="charts/chart9.xml"/><Relationship Id="rId59" Type="http://schemas.openxmlformats.org/officeDocument/2006/relationships/hyperlink" Target="http://najboljsizavolanom.si/" TargetMode="External"/><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19.jpeg"/><Relationship Id="rId54" Type="http://schemas.openxmlformats.org/officeDocument/2006/relationships/hyperlink" Target="http://www.pasavcek.si" TargetMode="External"/><Relationship Id="rId62" Type="http://schemas.openxmlformats.org/officeDocument/2006/relationships/hyperlink" Target="https://www.amzs.si/varnost/projekti-in-akcije/3500-zivljen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olskepoti.avp-rs.si/" TargetMode="External"/><Relationship Id="rId36" Type="http://schemas.openxmlformats.org/officeDocument/2006/relationships/image" Target="media/image16.jpeg"/><Relationship Id="rId49" Type="http://schemas.openxmlformats.org/officeDocument/2006/relationships/chart" Target="charts/chart10.xml"/><Relationship Id="rId57" Type="http://schemas.openxmlformats.org/officeDocument/2006/relationships/hyperlink" Target="https://www.amzs.si/projekt-etec" TargetMode="External"/><Relationship Id="rId10" Type="http://schemas.openxmlformats.org/officeDocument/2006/relationships/image" Target="media/image3.png"/><Relationship Id="rId31" Type="http://schemas.openxmlformats.org/officeDocument/2006/relationships/hyperlink" Target="http://www.uradni-list.si/1/objava.jsp?sop=2016-01-3686" TargetMode="External"/><Relationship Id="rId44" Type="http://schemas.openxmlformats.org/officeDocument/2006/relationships/image" Target="media/image21.png"/><Relationship Id="rId52" Type="http://schemas.openxmlformats.org/officeDocument/2006/relationships/chart" Target="charts/chart12.xml"/><Relationship Id="rId60" Type="http://schemas.openxmlformats.org/officeDocument/2006/relationships/hyperlink" Target="https://www.amzs.si/motorevija/mobilnost/varnost/2017-08-23-odgovorni-so-vozniki"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policija.si/index.php/novinarsko-sredie/index.php?option=com_content&amp;view=article&amp;id=90556&amp;Itemid=19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ijz.si/publikacije/alkoholna-politika-v-sloveniji"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oje%20delo\Nacionalni%20program\Grafi%20za%20nacionalni%20program.xls"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ov_delovni_list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ov_delovni_list10.xlsx"/></Relationships>
</file>

<file path=word/charts/_rels/chart13.xml.rels><?xml version="1.0" encoding="UTF-8" standalone="yes"?>
<Relationships xmlns="http://schemas.openxmlformats.org/package/2006/relationships"><Relationship Id="rId1" Type="http://schemas.openxmlformats.org/officeDocument/2006/relationships/oleObject" Target="file:///D:\moje%20delo\Nacionalni%20program\Grafi%20za%20nacionalni%20program.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moje%20delo\Nacionalni%20program\Grafi%20za%20nacionalni%20program.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ov_delovni_lis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ov_delovni_lis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ov_delovni_lis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ov_delovni_lis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ov_delovni_lis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ov_delovni_lis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ov_delovni_lis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ysClr val="windowText" lastClr="000000"/>
                </a:solidFill>
                <a:latin typeface="Calibri"/>
                <a:ea typeface="Calibri"/>
                <a:cs typeface="Calibri"/>
              </a:defRPr>
            </a:pPr>
            <a:r>
              <a:rPr lang="sl-SI" sz="1400" b="0" i="0" u="none" strike="noStrike" baseline="0">
                <a:solidFill>
                  <a:sysClr val="windowText" lastClr="000000"/>
                </a:solidFill>
                <a:effectLst>
                  <a:outerShdw blurRad="38100" dist="19050" dir="2700000" algn="tl" rotWithShape="0">
                    <a:schemeClr val="dk1">
                      <a:alpha val="40000"/>
                    </a:schemeClr>
                  </a:outerShdw>
                </a:effectLst>
              </a:rPr>
              <a:t>Število umrlih udeležencev do leta 2017 ter trije možni scenariji do leta 2022</a:t>
            </a:r>
            <a:endParaRPr lang="sl-SI" b="0" baseline="0">
              <a:solidFill>
                <a:sysClr val="windowText" lastClr="000000"/>
              </a:solidFill>
              <a:latin typeface="Telo+"/>
            </a:endParaRPr>
          </a:p>
        </c:rich>
      </c:tx>
      <c:overlay val="0"/>
      <c:spPr>
        <a:noFill/>
        <a:ln w="25400">
          <a:noFill/>
        </a:ln>
      </c:spPr>
    </c:title>
    <c:autoTitleDeleted val="0"/>
    <c:plotArea>
      <c:layout/>
      <c:lineChart>
        <c:grouping val="standard"/>
        <c:varyColors val="0"/>
        <c:ser>
          <c:idx val="0"/>
          <c:order val="0"/>
          <c:tx>
            <c:strRef>
              <c:f>List8!$B$2</c:f>
              <c:strCache>
                <c:ptCount val="1"/>
                <c:pt idx="0">
                  <c:v>Število vseh umrlih</c:v>
                </c:pt>
              </c:strCache>
            </c:strRef>
          </c:tx>
          <c:spPr>
            <a:ln w="28575" cap="rnd">
              <a:solidFill>
                <a:schemeClr val="accent1"/>
              </a:solidFill>
              <a:round/>
            </a:ln>
            <a:effectLst/>
          </c:spPr>
          <c:marker>
            <c:symbol val="none"/>
          </c:marker>
          <c:dLbls>
            <c:dLbl>
              <c:idx val="10"/>
              <c:delete val="1"/>
              <c:extLst>
                <c:ext xmlns:c15="http://schemas.microsoft.com/office/drawing/2012/chart" uri="{CE6537A1-D6FC-4f65-9D91-7224C49458BB}"/>
                <c:ext xmlns:c16="http://schemas.microsoft.com/office/drawing/2014/chart" uri="{C3380CC4-5D6E-409C-BE32-E72D297353CC}">
                  <c16:uniqueId val="{00000000-BF00-4068-812A-1F5A4F9E2B61}"/>
                </c:ext>
              </c:extLst>
            </c:dLbl>
            <c:dLbl>
              <c:idx val="13"/>
              <c:layout>
                <c:manualLayout>
                  <c:x val="-3.2058516196447229E-2"/>
                  <c:y val="3.1641019318461028E-2"/>
                </c:manualLayout>
              </c:layout>
              <c:spPr>
                <a:noFill/>
                <a:ln w="25400">
                  <a:noFill/>
                </a:ln>
              </c:spPr>
              <c:txPr>
                <a:bodyPr/>
                <a:lstStyle/>
                <a:p>
                  <a:pPr>
                    <a:defRPr sz="900" b="1" i="0" u="none" strike="noStrike" baseline="0">
                      <a:solidFill>
                        <a:srgbClr val="0066CC"/>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00-4068-812A-1F5A4F9E2B61}"/>
                </c:ext>
              </c:extLst>
            </c:dLbl>
            <c:dLbl>
              <c:idx val="14"/>
              <c:delete val="1"/>
              <c:extLst>
                <c:ext xmlns:c15="http://schemas.microsoft.com/office/drawing/2012/chart" uri="{CE6537A1-D6FC-4f65-9D91-7224C49458BB}"/>
                <c:ext xmlns:c16="http://schemas.microsoft.com/office/drawing/2014/chart" uri="{C3380CC4-5D6E-409C-BE32-E72D297353CC}">
                  <c16:uniqueId val="{00000002-BF00-4068-812A-1F5A4F9E2B61}"/>
                </c:ext>
              </c:extLst>
            </c:dLbl>
            <c:dLbl>
              <c:idx val="16"/>
              <c:layout>
                <c:manualLayout>
                  <c:x val="-3.2058516196447229E-2"/>
                  <c:y val="3.1596955673019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00-4068-812A-1F5A4F9E2B61}"/>
                </c:ext>
              </c:extLst>
            </c:dLbl>
            <c:spPr>
              <a:noFill/>
              <a:ln w="25400">
                <a:noFill/>
              </a:ln>
            </c:spPr>
            <c:txPr>
              <a:bodyPr wrap="square" lIns="38100" tIns="19050" rIns="38100" bIns="19050" anchor="ctr">
                <a:spAutoFit/>
              </a:bodyPr>
              <a:lstStyle/>
              <a:p>
                <a:pPr>
                  <a:defRPr sz="900" b="1" i="0" u="none" strike="noStrike" baseline="0">
                    <a:solidFill>
                      <a:srgbClr val="0066CC"/>
                    </a:solidFill>
                    <a:latin typeface="Calibri"/>
                    <a:ea typeface="Calibri"/>
                    <a:cs typeface="Calibri"/>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List8!$A$3:$A$24</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List8!$B$3:$B$24</c:f>
              <c:numCache>
                <c:formatCode>General</c:formatCode>
                <c:ptCount val="22"/>
                <c:pt idx="0">
                  <c:v>278</c:v>
                </c:pt>
                <c:pt idx="1">
                  <c:v>269</c:v>
                </c:pt>
                <c:pt idx="2">
                  <c:v>242</c:v>
                </c:pt>
                <c:pt idx="3">
                  <c:v>274</c:v>
                </c:pt>
                <c:pt idx="4">
                  <c:v>258</c:v>
                </c:pt>
                <c:pt idx="5">
                  <c:v>262</c:v>
                </c:pt>
                <c:pt idx="6">
                  <c:v>293</c:v>
                </c:pt>
                <c:pt idx="7">
                  <c:v>214</c:v>
                </c:pt>
                <c:pt idx="8">
                  <c:v>171</c:v>
                </c:pt>
                <c:pt idx="9">
                  <c:v>138</c:v>
                </c:pt>
                <c:pt idx="10">
                  <c:v>141</c:v>
                </c:pt>
                <c:pt idx="11" formatCode="0">
                  <c:v>130</c:v>
                </c:pt>
                <c:pt idx="12" formatCode="0">
                  <c:v>125</c:v>
                </c:pt>
                <c:pt idx="13" formatCode="0">
                  <c:v>108</c:v>
                </c:pt>
                <c:pt idx="14" formatCode="0">
                  <c:v>120</c:v>
                </c:pt>
                <c:pt idx="15" formatCode="0">
                  <c:v>130</c:v>
                </c:pt>
                <c:pt idx="16" formatCode="0">
                  <c:v>104</c:v>
                </c:pt>
              </c:numCache>
            </c:numRef>
          </c:val>
          <c:smooth val="0"/>
          <c:extLst>
            <c:ext xmlns:c16="http://schemas.microsoft.com/office/drawing/2014/chart" uri="{C3380CC4-5D6E-409C-BE32-E72D297353CC}">
              <c16:uniqueId val="{00000004-BF00-4068-812A-1F5A4F9E2B61}"/>
            </c:ext>
          </c:extLst>
        </c:ser>
        <c:ser>
          <c:idx val="1"/>
          <c:order val="1"/>
          <c:tx>
            <c:strRef>
              <c:f>List8!$G$1</c:f>
              <c:strCache>
                <c:ptCount val="1"/>
                <c:pt idx="0">
                  <c:v>Scenarij 1</c:v>
                </c:pt>
              </c:strCache>
            </c:strRef>
          </c:tx>
          <c:spPr>
            <a:ln w="28575" cap="rnd">
              <a:solidFill>
                <a:schemeClr val="accent2"/>
              </a:solidFill>
              <a:round/>
            </a:ln>
            <a:effectLst/>
          </c:spPr>
          <c:marker>
            <c:symbol val="none"/>
          </c:marker>
          <c:cat>
            <c:numRef>
              <c:f>List8!$A$3:$A$24</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List8!$G$2:$G$24</c:f>
              <c:numCache>
                <c:formatCode>General</c:formatCode>
                <c:ptCount val="23"/>
                <c:pt idx="0">
                  <c:v>0</c:v>
                </c:pt>
                <c:pt idx="10">
                  <c:v>141</c:v>
                </c:pt>
                <c:pt idx="11">
                  <c:v>141</c:v>
                </c:pt>
                <c:pt idx="12">
                  <c:v>139</c:v>
                </c:pt>
                <c:pt idx="13">
                  <c:v>137</c:v>
                </c:pt>
                <c:pt idx="14">
                  <c:v>135</c:v>
                </c:pt>
                <c:pt idx="15">
                  <c:v>133</c:v>
                </c:pt>
                <c:pt idx="16">
                  <c:v>131</c:v>
                </c:pt>
                <c:pt idx="17">
                  <c:v>129</c:v>
                </c:pt>
                <c:pt idx="18">
                  <c:v>127</c:v>
                </c:pt>
                <c:pt idx="19">
                  <c:v>125</c:v>
                </c:pt>
                <c:pt idx="20">
                  <c:v>123</c:v>
                </c:pt>
                <c:pt idx="21">
                  <c:v>121</c:v>
                </c:pt>
                <c:pt idx="22">
                  <c:v>119</c:v>
                </c:pt>
              </c:numCache>
            </c:numRef>
          </c:val>
          <c:smooth val="0"/>
          <c:extLst>
            <c:ext xmlns:c16="http://schemas.microsoft.com/office/drawing/2014/chart" uri="{C3380CC4-5D6E-409C-BE32-E72D297353CC}">
              <c16:uniqueId val="{00000005-BF00-4068-812A-1F5A4F9E2B61}"/>
            </c:ext>
          </c:extLst>
        </c:ser>
        <c:ser>
          <c:idx val="2"/>
          <c:order val="2"/>
          <c:tx>
            <c:strRef>
              <c:f>List8!$H$1</c:f>
              <c:strCache>
                <c:ptCount val="1"/>
                <c:pt idx="0">
                  <c:v>Scenarij 2</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BF00-4068-812A-1F5A4F9E2B61}"/>
                </c:ext>
              </c:extLst>
            </c:dLbl>
            <c:dLbl>
              <c:idx val="10"/>
              <c:delete val="1"/>
              <c:extLst>
                <c:ext xmlns:c15="http://schemas.microsoft.com/office/drawing/2012/chart" uri="{CE6537A1-D6FC-4f65-9D91-7224C49458BB}"/>
                <c:ext xmlns:c16="http://schemas.microsoft.com/office/drawing/2014/chart" uri="{C3380CC4-5D6E-409C-BE32-E72D297353CC}">
                  <c16:uniqueId val="{00000007-BF00-4068-812A-1F5A4F9E2B61}"/>
                </c:ext>
              </c:extLst>
            </c:dLbl>
            <c:dLbl>
              <c:idx val="11"/>
              <c:delete val="1"/>
              <c:extLst>
                <c:ext xmlns:c15="http://schemas.microsoft.com/office/drawing/2012/chart" uri="{CE6537A1-D6FC-4f65-9D91-7224C49458BB}"/>
                <c:ext xmlns:c16="http://schemas.microsoft.com/office/drawing/2014/chart" uri="{C3380CC4-5D6E-409C-BE32-E72D297353CC}">
                  <c16:uniqueId val="{00000008-BF00-4068-812A-1F5A4F9E2B61}"/>
                </c:ext>
              </c:extLst>
            </c:dLbl>
            <c:dLbl>
              <c:idx val="12"/>
              <c:delete val="1"/>
              <c:extLst>
                <c:ext xmlns:c15="http://schemas.microsoft.com/office/drawing/2012/chart" uri="{CE6537A1-D6FC-4f65-9D91-7224C49458BB}"/>
                <c:ext xmlns:c16="http://schemas.microsoft.com/office/drawing/2014/chart" uri="{C3380CC4-5D6E-409C-BE32-E72D297353CC}">
                  <c16:uniqueId val="{00000009-BF00-4068-812A-1F5A4F9E2B61}"/>
                </c:ext>
              </c:extLst>
            </c:dLbl>
            <c:dLbl>
              <c:idx val="13"/>
              <c:layout>
                <c:manualLayout>
                  <c:x val="7.6489028213165382E-3"/>
                  <c:y val="-2.0427778264234798E-2"/>
                </c:manualLayout>
              </c:layout>
              <c:tx>
                <c:rich>
                  <a:bodyPr/>
                  <a:lstStyle/>
                  <a:p>
                    <a:pPr>
                      <a:defRPr sz="900" b="1" i="0" u="none" strike="noStrike" baseline="0">
                        <a:solidFill>
                          <a:schemeClr val="accent1">
                            <a:lumMod val="75000"/>
                          </a:schemeClr>
                        </a:solidFill>
                        <a:latin typeface="Calibri"/>
                        <a:ea typeface="Calibri"/>
                        <a:cs typeface="Calibri"/>
                      </a:defRPr>
                    </a:pPr>
                    <a:r>
                      <a:rPr lang="en-US" b="1">
                        <a:solidFill>
                          <a:schemeClr val="accent1">
                            <a:lumMod val="75000"/>
                          </a:schemeClr>
                        </a:solidFill>
                      </a:rPr>
                      <a:t>120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00-4068-812A-1F5A4F9E2B61}"/>
                </c:ext>
              </c:extLst>
            </c:dLbl>
            <c:dLbl>
              <c:idx val="14"/>
              <c:delete val="1"/>
              <c:extLst>
                <c:ext xmlns:c15="http://schemas.microsoft.com/office/drawing/2012/chart" uri="{CE6537A1-D6FC-4f65-9D91-7224C49458BB}"/>
                <c:ext xmlns:c16="http://schemas.microsoft.com/office/drawing/2014/chart" uri="{C3380CC4-5D6E-409C-BE32-E72D297353CC}">
                  <c16:uniqueId val="{0000000B-BF00-4068-812A-1F5A4F9E2B61}"/>
                </c:ext>
              </c:extLst>
            </c:dLbl>
            <c:dLbl>
              <c:idx val="15"/>
              <c:delete val="1"/>
              <c:extLst>
                <c:ext xmlns:c15="http://schemas.microsoft.com/office/drawing/2012/chart" uri="{CE6537A1-D6FC-4f65-9D91-7224C49458BB}"/>
                <c:ext xmlns:c16="http://schemas.microsoft.com/office/drawing/2014/chart" uri="{C3380CC4-5D6E-409C-BE32-E72D297353CC}">
                  <c16:uniqueId val="{0000000C-BF00-4068-812A-1F5A4F9E2B61}"/>
                </c:ext>
              </c:extLst>
            </c:dLbl>
            <c:dLbl>
              <c:idx val="16"/>
              <c:delete val="1"/>
              <c:extLst>
                <c:ext xmlns:c15="http://schemas.microsoft.com/office/drawing/2012/chart" uri="{CE6537A1-D6FC-4f65-9D91-7224C49458BB}"/>
                <c:ext xmlns:c16="http://schemas.microsoft.com/office/drawing/2014/chart" uri="{C3380CC4-5D6E-409C-BE32-E72D297353CC}">
                  <c16:uniqueId val="{0000000D-BF00-4068-812A-1F5A4F9E2B61}"/>
                </c:ext>
              </c:extLst>
            </c:dLbl>
            <c:dLbl>
              <c:idx val="17"/>
              <c:delete val="1"/>
              <c:extLst>
                <c:ext xmlns:c15="http://schemas.microsoft.com/office/drawing/2012/chart" uri="{CE6537A1-D6FC-4f65-9D91-7224C49458BB}"/>
                <c:ext xmlns:c16="http://schemas.microsoft.com/office/drawing/2014/chart" uri="{C3380CC4-5D6E-409C-BE32-E72D297353CC}">
                  <c16:uniqueId val="{0000000E-BF00-4068-812A-1F5A4F9E2B61}"/>
                </c:ext>
              </c:extLst>
            </c:dLbl>
            <c:dLbl>
              <c:idx val="18"/>
              <c:delete val="1"/>
              <c:extLst>
                <c:ext xmlns:c15="http://schemas.microsoft.com/office/drawing/2012/chart" uri="{CE6537A1-D6FC-4f65-9D91-7224C49458BB}"/>
                <c:ext xmlns:c16="http://schemas.microsoft.com/office/drawing/2014/chart" uri="{C3380CC4-5D6E-409C-BE32-E72D297353CC}">
                  <c16:uniqueId val="{0000000F-BF00-4068-812A-1F5A4F9E2B61}"/>
                </c:ext>
              </c:extLst>
            </c:dLbl>
            <c:dLbl>
              <c:idx val="19"/>
              <c:delete val="1"/>
              <c:extLst>
                <c:ext xmlns:c15="http://schemas.microsoft.com/office/drawing/2012/chart" uri="{CE6537A1-D6FC-4f65-9D91-7224C49458BB}"/>
                <c:ext xmlns:c16="http://schemas.microsoft.com/office/drawing/2014/chart" uri="{C3380CC4-5D6E-409C-BE32-E72D297353CC}">
                  <c16:uniqueId val="{00000010-BF00-4068-812A-1F5A4F9E2B61}"/>
                </c:ext>
              </c:extLst>
            </c:dLbl>
            <c:dLbl>
              <c:idx val="20"/>
              <c:delete val="1"/>
              <c:extLst>
                <c:ext xmlns:c15="http://schemas.microsoft.com/office/drawing/2012/chart" uri="{CE6537A1-D6FC-4f65-9D91-7224C49458BB}"/>
                <c:ext xmlns:c16="http://schemas.microsoft.com/office/drawing/2014/chart" uri="{C3380CC4-5D6E-409C-BE32-E72D297353CC}">
                  <c16:uniqueId val="{00000011-BF00-4068-812A-1F5A4F9E2B61}"/>
                </c:ext>
              </c:extLst>
            </c:dLbl>
            <c:dLbl>
              <c:idx val="21"/>
              <c:layout>
                <c:manualLayout>
                  <c:x val="2.2277951933124346E-2"/>
                  <c:y val="-5.7619776537589026E-2"/>
                </c:manualLayout>
              </c:layout>
              <c:tx>
                <c:rich>
                  <a:bodyPr/>
                  <a:lstStyle/>
                  <a:p>
                    <a:pPr>
                      <a:defRPr sz="900" b="1" i="0" u="none" strike="noStrike" baseline="0">
                        <a:solidFill>
                          <a:schemeClr val="accent2">
                            <a:lumMod val="75000"/>
                          </a:schemeClr>
                        </a:solidFill>
                        <a:latin typeface="Calibri"/>
                        <a:ea typeface="Calibri"/>
                        <a:cs typeface="Calibri"/>
                      </a:defRPr>
                    </a:pPr>
                    <a:r>
                      <a:rPr lang="en-US" b="1">
                        <a:solidFill>
                          <a:schemeClr val="accent2">
                            <a:lumMod val="75000"/>
                          </a:schemeClr>
                        </a:solidFill>
                      </a:rPr>
                      <a:t>116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00-4068-812A-1F5A4F9E2B61}"/>
                </c:ext>
              </c:extLst>
            </c:dLbl>
            <c:dLbl>
              <c:idx val="22"/>
              <c:layout>
                <c:manualLayout>
                  <c:x val="-5.2704070298422731E-3"/>
                  <c:y val="-1.8317791275577187E-3"/>
                </c:manualLayout>
              </c:layout>
              <c:tx>
                <c:rich>
                  <a:bodyPr/>
                  <a:lstStyle/>
                  <a:p>
                    <a:pPr>
                      <a:defRPr sz="900" b="1" i="0" u="none" strike="noStrike" baseline="0">
                        <a:solidFill>
                          <a:schemeClr val="bg1">
                            <a:lumMod val="50000"/>
                          </a:schemeClr>
                        </a:solidFill>
                        <a:latin typeface="Calibri"/>
                        <a:ea typeface="Calibri"/>
                        <a:cs typeface="Calibri"/>
                      </a:defRPr>
                    </a:pPr>
                    <a:r>
                      <a:rPr lang="en-US">
                        <a:solidFill>
                          <a:schemeClr val="bg1">
                            <a:lumMod val="50000"/>
                          </a:schemeClr>
                        </a:solidFill>
                      </a:rPr>
                      <a:t>94</a:t>
                    </a:r>
                  </a:p>
                </c:rich>
              </c:tx>
              <c:spPr>
                <a:solidFill>
                  <a:sysClr val="window" lastClr="FFFFFF"/>
                </a:solidFill>
                <a:ln>
                  <a:noFill/>
                </a:ln>
                <a:effectLst/>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F00-4068-812A-1F5A4F9E2B61}"/>
                </c:ext>
              </c:extLst>
            </c:dLbl>
            <c:spPr>
              <a:noFill/>
              <a:ln w="25400">
                <a:noFill/>
              </a:ln>
            </c:spPr>
            <c:txPr>
              <a:bodyPr wrap="square" lIns="38100" tIns="19050" rIns="38100" bIns="19050" anchor="ctr">
                <a:spAutoFit/>
              </a:bodyPr>
              <a:lstStyle/>
              <a:p>
                <a:pPr>
                  <a:defRPr sz="900" b="1" i="0" u="none" strike="noStrike" baseline="0">
                    <a:solidFill>
                      <a:schemeClr val="accent1">
                        <a:lumMod val="75000"/>
                      </a:schemeClr>
                    </a:solidFill>
                    <a:latin typeface="Calibri"/>
                    <a:ea typeface="Calibri"/>
                    <a:cs typeface="Calibri"/>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List8!$A$3:$A$24</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List8!$H$2:$H$24</c:f>
              <c:numCache>
                <c:formatCode>General</c:formatCode>
                <c:ptCount val="23"/>
                <c:pt idx="0">
                  <c:v>0</c:v>
                </c:pt>
                <c:pt idx="10">
                  <c:v>141</c:v>
                </c:pt>
                <c:pt idx="11">
                  <c:v>141</c:v>
                </c:pt>
                <c:pt idx="12">
                  <c:v>137</c:v>
                </c:pt>
                <c:pt idx="13">
                  <c:v>133</c:v>
                </c:pt>
                <c:pt idx="14">
                  <c:v>129</c:v>
                </c:pt>
                <c:pt idx="15">
                  <c:v>125</c:v>
                </c:pt>
                <c:pt idx="16">
                  <c:v>121</c:v>
                </c:pt>
                <c:pt idx="17">
                  <c:v>117</c:v>
                </c:pt>
                <c:pt idx="18">
                  <c:v>113</c:v>
                </c:pt>
                <c:pt idx="19">
                  <c:v>109</c:v>
                </c:pt>
                <c:pt idx="20">
                  <c:v>105</c:v>
                </c:pt>
                <c:pt idx="21">
                  <c:v>101</c:v>
                </c:pt>
                <c:pt idx="22">
                  <c:v>97</c:v>
                </c:pt>
              </c:numCache>
            </c:numRef>
          </c:val>
          <c:smooth val="0"/>
          <c:extLst>
            <c:ext xmlns:c16="http://schemas.microsoft.com/office/drawing/2014/chart" uri="{C3380CC4-5D6E-409C-BE32-E72D297353CC}">
              <c16:uniqueId val="{00000014-BF00-4068-812A-1F5A4F9E2B61}"/>
            </c:ext>
          </c:extLst>
        </c:ser>
        <c:ser>
          <c:idx val="3"/>
          <c:order val="3"/>
          <c:tx>
            <c:strRef>
              <c:f>List8!$I$1</c:f>
              <c:strCache>
                <c:ptCount val="1"/>
                <c:pt idx="0">
                  <c:v>Scenarij 3</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5-BF00-4068-812A-1F5A4F9E2B61}"/>
                </c:ext>
              </c:extLst>
            </c:dLbl>
            <c:dLbl>
              <c:idx val="10"/>
              <c:layout>
                <c:manualLayout>
                  <c:x val="-3.5240375517323737E-2"/>
                  <c:y val="-4.7223623509456927E-2"/>
                </c:manualLayout>
              </c:layout>
              <c:spPr>
                <a:noFill/>
                <a:ln w="25400">
                  <a:noFill/>
                </a:ln>
              </c:spPr>
              <c:txPr>
                <a:bodyPr/>
                <a:lstStyle/>
                <a:p>
                  <a:pPr>
                    <a:defRPr sz="1000" b="1" i="0" u="none" strike="noStrike" baseline="0">
                      <a:solidFill>
                        <a:schemeClr val="accent2">
                          <a:lumMod val="50000"/>
                        </a:schemeClr>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F00-4068-812A-1F5A4F9E2B61}"/>
                </c:ext>
              </c:extLst>
            </c:dLbl>
            <c:dLbl>
              <c:idx val="11"/>
              <c:delete val="1"/>
              <c:extLst>
                <c:ext xmlns:c15="http://schemas.microsoft.com/office/drawing/2012/chart" uri="{CE6537A1-D6FC-4f65-9D91-7224C49458BB}"/>
                <c:ext xmlns:c16="http://schemas.microsoft.com/office/drawing/2014/chart" uri="{C3380CC4-5D6E-409C-BE32-E72D297353CC}">
                  <c16:uniqueId val="{00000017-BF00-4068-812A-1F5A4F9E2B61}"/>
                </c:ext>
              </c:extLst>
            </c:dLbl>
            <c:dLbl>
              <c:idx val="12"/>
              <c:delete val="1"/>
              <c:extLst>
                <c:ext xmlns:c15="http://schemas.microsoft.com/office/drawing/2012/chart" uri="{CE6537A1-D6FC-4f65-9D91-7224C49458BB}"/>
                <c:ext xmlns:c16="http://schemas.microsoft.com/office/drawing/2014/chart" uri="{C3380CC4-5D6E-409C-BE32-E72D297353CC}">
                  <c16:uniqueId val="{00000018-BF00-4068-812A-1F5A4F9E2B61}"/>
                </c:ext>
              </c:extLst>
            </c:dLbl>
            <c:dLbl>
              <c:idx val="13"/>
              <c:delete val="1"/>
              <c:extLst>
                <c:ext xmlns:c15="http://schemas.microsoft.com/office/drawing/2012/chart" uri="{CE6537A1-D6FC-4f65-9D91-7224C49458BB}"/>
                <c:ext xmlns:c16="http://schemas.microsoft.com/office/drawing/2014/chart" uri="{C3380CC4-5D6E-409C-BE32-E72D297353CC}">
                  <c16:uniqueId val="{00000019-BF00-4068-812A-1F5A4F9E2B61}"/>
                </c:ext>
              </c:extLst>
            </c:dLbl>
            <c:dLbl>
              <c:idx val="14"/>
              <c:delete val="1"/>
              <c:extLst>
                <c:ext xmlns:c15="http://schemas.microsoft.com/office/drawing/2012/chart" uri="{CE6537A1-D6FC-4f65-9D91-7224C49458BB}"/>
                <c:ext xmlns:c16="http://schemas.microsoft.com/office/drawing/2014/chart" uri="{C3380CC4-5D6E-409C-BE32-E72D297353CC}">
                  <c16:uniqueId val="{0000001A-BF00-4068-812A-1F5A4F9E2B61}"/>
                </c:ext>
              </c:extLst>
            </c:dLbl>
            <c:dLbl>
              <c:idx val="15"/>
              <c:delete val="1"/>
              <c:extLst>
                <c:ext xmlns:c15="http://schemas.microsoft.com/office/drawing/2012/chart" uri="{CE6537A1-D6FC-4f65-9D91-7224C49458BB}"/>
                <c:ext xmlns:c16="http://schemas.microsoft.com/office/drawing/2014/chart" uri="{C3380CC4-5D6E-409C-BE32-E72D297353CC}">
                  <c16:uniqueId val="{0000001B-BF00-4068-812A-1F5A4F9E2B61}"/>
                </c:ext>
              </c:extLst>
            </c:dLbl>
            <c:dLbl>
              <c:idx val="16"/>
              <c:delete val="1"/>
              <c:extLst>
                <c:ext xmlns:c15="http://schemas.microsoft.com/office/drawing/2012/chart" uri="{CE6537A1-D6FC-4f65-9D91-7224C49458BB}"/>
                <c:ext xmlns:c16="http://schemas.microsoft.com/office/drawing/2014/chart" uri="{C3380CC4-5D6E-409C-BE32-E72D297353CC}">
                  <c16:uniqueId val="{0000001C-BF00-4068-812A-1F5A4F9E2B61}"/>
                </c:ext>
              </c:extLst>
            </c:dLbl>
            <c:dLbl>
              <c:idx val="17"/>
              <c:delete val="1"/>
              <c:extLst>
                <c:ext xmlns:c15="http://schemas.microsoft.com/office/drawing/2012/chart" uri="{CE6537A1-D6FC-4f65-9D91-7224C49458BB}"/>
                <c:ext xmlns:c16="http://schemas.microsoft.com/office/drawing/2014/chart" uri="{C3380CC4-5D6E-409C-BE32-E72D297353CC}">
                  <c16:uniqueId val="{0000001D-BF00-4068-812A-1F5A4F9E2B61}"/>
                </c:ext>
              </c:extLst>
            </c:dLbl>
            <c:dLbl>
              <c:idx val="18"/>
              <c:delete val="1"/>
              <c:extLst>
                <c:ext xmlns:c15="http://schemas.microsoft.com/office/drawing/2012/chart" uri="{CE6537A1-D6FC-4f65-9D91-7224C49458BB}"/>
                <c:ext xmlns:c16="http://schemas.microsoft.com/office/drawing/2014/chart" uri="{C3380CC4-5D6E-409C-BE32-E72D297353CC}">
                  <c16:uniqueId val="{0000001E-BF00-4068-812A-1F5A4F9E2B61}"/>
                </c:ext>
              </c:extLst>
            </c:dLbl>
            <c:dLbl>
              <c:idx val="19"/>
              <c:delete val="1"/>
              <c:extLst>
                <c:ext xmlns:c15="http://schemas.microsoft.com/office/drawing/2012/chart" uri="{CE6537A1-D6FC-4f65-9D91-7224C49458BB}"/>
                <c:ext xmlns:c16="http://schemas.microsoft.com/office/drawing/2014/chart" uri="{C3380CC4-5D6E-409C-BE32-E72D297353CC}">
                  <c16:uniqueId val="{0000001F-BF00-4068-812A-1F5A4F9E2B61}"/>
                </c:ext>
              </c:extLst>
            </c:dLbl>
            <c:dLbl>
              <c:idx val="20"/>
              <c:delete val="1"/>
              <c:extLst>
                <c:ext xmlns:c15="http://schemas.microsoft.com/office/drawing/2012/chart" uri="{CE6537A1-D6FC-4f65-9D91-7224C49458BB}"/>
                <c:ext xmlns:c16="http://schemas.microsoft.com/office/drawing/2014/chart" uri="{C3380CC4-5D6E-409C-BE32-E72D297353CC}">
                  <c16:uniqueId val="{00000020-BF00-4068-812A-1F5A4F9E2B61}"/>
                </c:ext>
              </c:extLst>
            </c:dLbl>
            <c:dLbl>
              <c:idx val="21"/>
              <c:delete val="1"/>
              <c:extLst>
                <c:ext xmlns:c15="http://schemas.microsoft.com/office/drawing/2012/chart" uri="{CE6537A1-D6FC-4f65-9D91-7224C49458BB}"/>
                <c:ext xmlns:c16="http://schemas.microsoft.com/office/drawing/2014/chart" uri="{C3380CC4-5D6E-409C-BE32-E72D297353CC}">
                  <c16:uniqueId val="{00000021-BF00-4068-812A-1F5A4F9E2B61}"/>
                </c:ext>
              </c:extLst>
            </c:dLbl>
            <c:dLbl>
              <c:idx val="22"/>
              <c:layout>
                <c:manualLayout>
                  <c:x val="-7.3602711886721021E-3"/>
                  <c:y val="2.0483419836454776E-2"/>
                </c:manualLayout>
              </c:layout>
              <c:spPr>
                <a:noFill/>
                <a:ln w="25400">
                  <a:noFill/>
                </a:ln>
              </c:spPr>
              <c:txPr>
                <a:bodyPr/>
                <a:lstStyle/>
                <a:p>
                  <a:pPr>
                    <a:defRPr sz="1100" b="1" i="0" u="none" strike="noStrike" baseline="0">
                      <a:solidFill>
                        <a:schemeClr val="accent2">
                          <a:lumMod val="50000"/>
                        </a:schemeClr>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F00-4068-812A-1F5A4F9E2B61}"/>
                </c:ext>
              </c:extLst>
            </c:dLbl>
            <c:spPr>
              <a:noFill/>
              <a:ln w="25400">
                <a:noFill/>
              </a:ln>
            </c:spPr>
            <c:txPr>
              <a:bodyPr wrap="square" lIns="38100" tIns="19050" rIns="38100" bIns="19050" anchor="ctr">
                <a:spAutoFit/>
              </a:bodyPr>
              <a:lstStyle/>
              <a:p>
                <a:pPr>
                  <a:defRPr sz="1100" b="0" i="0" u="none" strike="noStrike" baseline="0">
                    <a:solidFill>
                      <a:schemeClr val="accent2">
                        <a:lumMod val="50000"/>
                      </a:schemeClr>
                    </a:solidFill>
                    <a:latin typeface="Calibri"/>
                    <a:ea typeface="Calibri"/>
                    <a:cs typeface="Calibri"/>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List8!$A$3:$A$24</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List8!$I$2:$I$24</c:f>
              <c:numCache>
                <c:formatCode>General</c:formatCode>
                <c:ptCount val="23"/>
                <c:pt idx="0">
                  <c:v>0</c:v>
                </c:pt>
                <c:pt idx="10" formatCode="0">
                  <c:v>141</c:v>
                </c:pt>
                <c:pt idx="11" formatCode="0">
                  <c:v>141</c:v>
                </c:pt>
                <c:pt idx="12" formatCode="0">
                  <c:v>134.5</c:v>
                </c:pt>
                <c:pt idx="13" formatCode="0">
                  <c:v>128</c:v>
                </c:pt>
                <c:pt idx="14" formatCode="0">
                  <c:v>121.5</c:v>
                </c:pt>
                <c:pt idx="15" formatCode="0">
                  <c:v>115</c:v>
                </c:pt>
                <c:pt idx="16" formatCode="0">
                  <c:v>108.5</c:v>
                </c:pt>
                <c:pt idx="17" formatCode="0">
                  <c:v>102</c:v>
                </c:pt>
                <c:pt idx="18" formatCode="0">
                  <c:v>95.5</c:v>
                </c:pt>
                <c:pt idx="19" formatCode="0">
                  <c:v>89</c:v>
                </c:pt>
                <c:pt idx="20" formatCode="0">
                  <c:v>82.5</c:v>
                </c:pt>
                <c:pt idx="21" formatCode="0">
                  <c:v>76</c:v>
                </c:pt>
                <c:pt idx="22" formatCode="0">
                  <c:v>69.5</c:v>
                </c:pt>
              </c:numCache>
            </c:numRef>
          </c:val>
          <c:smooth val="0"/>
          <c:extLst>
            <c:ext xmlns:c16="http://schemas.microsoft.com/office/drawing/2014/chart" uri="{C3380CC4-5D6E-409C-BE32-E72D297353CC}">
              <c16:uniqueId val="{00000023-BF00-4068-812A-1F5A4F9E2B61}"/>
            </c:ext>
          </c:extLst>
        </c:ser>
        <c:dLbls>
          <c:showLegendKey val="0"/>
          <c:showVal val="0"/>
          <c:showCatName val="0"/>
          <c:showSerName val="0"/>
          <c:showPercent val="0"/>
          <c:showBubbleSize val="0"/>
        </c:dLbls>
        <c:smooth val="0"/>
        <c:axId val="146347904"/>
        <c:axId val="146349440"/>
      </c:lineChart>
      <c:catAx>
        <c:axId val="14634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80000" vert="horz"/>
          <a:lstStyle/>
          <a:p>
            <a:pPr>
              <a:defRPr sz="800" b="0" i="0" u="none" strike="noStrike" baseline="0">
                <a:solidFill>
                  <a:srgbClr val="333333"/>
                </a:solidFill>
                <a:latin typeface="Calibri"/>
                <a:ea typeface="Calibri"/>
                <a:cs typeface="Calibri"/>
              </a:defRPr>
            </a:pPr>
            <a:endParaRPr lang="sl-SI"/>
          </a:p>
        </c:txPr>
        <c:crossAx val="146349440"/>
        <c:crosses val="autoZero"/>
        <c:auto val="1"/>
        <c:lblAlgn val="ctr"/>
        <c:lblOffset val="100"/>
        <c:noMultiLvlLbl val="0"/>
      </c:catAx>
      <c:valAx>
        <c:axId val="14634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l-SI"/>
                  <a:t>Number of fatalities</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4634790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umrlih voznikov traktorjev od</a:t>
            </a:r>
            <a:r>
              <a:rPr lang="sl-SI" baseline="0"/>
              <a:t> leta 2011 do 2017 in cilj do leta 2022</a:t>
            </a:r>
            <a:endParaRPr lang="sl-SI"/>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3004-4943-A7AC-714945BD6EAE}"/>
              </c:ext>
            </c:extLst>
          </c:dPt>
          <c:dPt>
            <c:idx val="6"/>
            <c:invertIfNegative val="0"/>
            <c:bubble3D val="0"/>
            <c:spPr>
              <a:solidFill>
                <a:schemeClr val="accent1"/>
              </a:solidFill>
              <a:ln w="25400">
                <a:noFill/>
              </a:ln>
            </c:spPr>
            <c:extLst>
              <c:ext xmlns:c16="http://schemas.microsoft.com/office/drawing/2014/chart" uri="{C3380CC4-5D6E-409C-BE32-E72D297353CC}">
                <c16:uniqueId val="{00000003-3004-4943-A7AC-714945BD6EAE}"/>
              </c:ext>
            </c:extLst>
          </c:dPt>
          <c:dPt>
            <c:idx val="7"/>
            <c:invertIfNegative val="0"/>
            <c:bubble3D val="0"/>
            <c:spPr>
              <a:solidFill>
                <a:srgbClr val="ED7D31"/>
              </a:solidFill>
              <a:ln w="25400">
                <a:noFill/>
              </a:ln>
            </c:spPr>
            <c:extLst>
              <c:ext xmlns:c16="http://schemas.microsoft.com/office/drawing/2014/chart" uri="{C3380CC4-5D6E-409C-BE32-E72D297353CC}">
                <c16:uniqueId val="{00000005-3004-4943-A7AC-714945BD6EAE}"/>
              </c:ext>
            </c:extLst>
          </c:dPt>
          <c:dPt>
            <c:idx val="8"/>
            <c:invertIfNegative val="0"/>
            <c:bubble3D val="0"/>
            <c:spPr>
              <a:solidFill>
                <a:srgbClr val="ED7D31"/>
              </a:solidFill>
              <a:ln w="25400">
                <a:noFill/>
              </a:ln>
            </c:spPr>
            <c:extLst>
              <c:ext xmlns:c16="http://schemas.microsoft.com/office/drawing/2014/chart" uri="{C3380CC4-5D6E-409C-BE32-E72D297353CC}">
                <c16:uniqueId val="{00000007-3004-4943-A7AC-714945BD6EAE}"/>
              </c:ext>
            </c:extLst>
          </c:dPt>
          <c:dPt>
            <c:idx val="9"/>
            <c:invertIfNegative val="0"/>
            <c:bubble3D val="0"/>
            <c:spPr>
              <a:solidFill>
                <a:srgbClr val="ED7D31"/>
              </a:solidFill>
              <a:ln w="25400">
                <a:noFill/>
              </a:ln>
            </c:spPr>
            <c:extLst>
              <c:ext xmlns:c16="http://schemas.microsoft.com/office/drawing/2014/chart" uri="{C3380CC4-5D6E-409C-BE32-E72D297353CC}">
                <c16:uniqueId val="{00000009-3004-4943-A7AC-714945BD6EAE}"/>
              </c:ext>
            </c:extLst>
          </c:dPt>
          <c:dPt>
            <c:idx val="10"/>
            <c:invertIfNegative val="0"/>
            <c:bubble3D val="0"/>
            <c:spPr>
              <a:solidFill>
                <a:srgbClr val="ED7D31"/>
              </a:solidFill>
              <a:ln w="25400">
                <a:noFill/>
              </a:ln>
            </c:spPr>
            <c:extLst>
              <c:ext xmlns:c16="http://schemas.microsoft.com/office/drawing/2014/chart" uri="{C3380CC4-5D6E-409C-BE32-E72D297353CC}">
                <c16:uniqueId val="{0000000B-3004-4943-A7AC-714945BD6EAE}"/>
              </c:ext>
            </c:extLst>
          </c:dPt>
          <c:dPt>
            <c:idx val="11"/>
            <c:invertIfNegative val="0"/>
            <c:bubble3D val="0"/>
            <c:spPr>
              <a:solidFill>
                <a:srgbClr val="ED7D31"/>
              </a:solidFill>
              <a:ln w="25400">
                <a:noFill/>
              </a:ln>
            </c:spPr>
            <c:extLst>
              <c:ext xmlns:c16="http://schemas.microsoft.com/office/drawing/2014/chart" uri="{C3380CC4-5D6E-409C-BE32-E72D297353CC}">
                <c16:uniqueId val="{0000000D-3004-4943-A7AC-714945BD6EA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traktoristi!$A$14:$A$25</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traktoristi!$B$14:$B$25</c:f>
              <c:numCache>
                <c:formatCode>General</c:formatCode>
                <c:ptCount val="12"/>
                <c:pt idx="0">
                  <c:v>8</c:v>
                </c:pt>
                <c:pt idx="1">
                  <c:v>4</c:v>
                </c:pt>
                <c:pt idx="2">
                  <c:v>17</c:v>
                </c:pt>
                <c:pt idx="3">
                  <c:v>9</c:v>
                </c:pt>
                <c:pt idx="4">
                  <c:v>5</c:v>
                </c:pt>
                <c:pt idx="5">
                  <c:v>12</c:v>
                </c:pt>
                <c:pt idx="6">
                  <c:v>7</c:v>
                </c:pt>
                <c:pt idx="7">
                  <c:v>5</c:v>
                </c:pt>
                <c:pt idx="8">
                  <c:v>5</c:v>
                </c:pt>
                <c:pt idx="9">
                  <c:v>5</c:v>
                </c:pt>
                <c:pt idx="10">
                  <c:v>4</c:v>
                </c:pt>
                <c:pt idx="11">
                  <c:v>4</c:v>
                </c:pt>
              </c:numCache>
            </c:numRef>
          </c:val>
          <c:extLst>
            <c:ext xmlns:c16="http://schemas.microsoft.com/office/drawing/2014/chart" uri="{C3380CC4-5D6E-409C-BE32-E72D297353CC}">
              <c16:uniqueId val="{0000000E-3004-4943-A7AC-714945BD6EAE}"/>
            </c:ext>
          </c:extLst>
        </c:ser>
        <c:dLbls>
          <c:showLegendKey val="0"/>
          <c:showVal val="0"/>
          <c:showCatName val="0"/>
          <c:showSerName val="0"/>
          <c:showPercent val="0"/>
          <c:showBubbleSize val="0"/>
        </c:dLbls>
        <c:gapWidth val="104"/>
        <c:overlap val="-27"/>
        <c:axId val="154507520"/>
        <c:axId val="154513408"/>
      </c:barChart>
      <c:catAx>
        <c:axId val="1545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513408"/>
        <c:crosses val="autoZero"/>
        <c:auto val="1"/>
        <c:lblAlgn val="ctr"/>
        <c:lblOffset val="100"/>
        <c:noMultiLvlLbl val="0"/>
      </c:catAx>
      <c:valAx>
        <c:axId val="15451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umrlih</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5075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l-SI"/>
              <a:t>Število umrlih pešcev do leta 2017 ter cilj do leta 2022</a:t>
            </a:r>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F39F-4649-A00B-F43015F2B554}"/>
              </c:ext>
            </c:extLst>
          </c:dPt>
          <c:dPt>
            <c:idx val="6"/>
            <c:invertIfNegative val="0"/>
            <c:bubble3D val="0"/>
            <c:spPr>
              <a:solidFill>
                <a:srgbClr val="5B9BD5"/>
              </a:solidFill>
              <a:ln w="25400">
                <a:noFill/>
              </a:ln>
            </c:spPr>
            <c:extLst>
              <c:ext xmlns:c16="http://schemas.microsoft.com/office/drawing/2014/chart" uri="{C3380CC4-5D6E-409C-BE32-E72D297353CC}">
                <c16:uniqueId val="{00000003-F39F-4649-A00B-F43015F2B554}"/>
              </c:ext>
            </c:extLst>
          </c:dPt>
          <c:dPt>
            <c:idx val="7"/>
            <c:invertIfNegative val="0"/>
            <c:bubble3D val="0"/>
            <c:spPr>
              <a:solidFill>
                <a:srgbClr val="ED7D31"/>
              </a:solidFill>
              <a:ln w="25400">
                <a:noFill/>
              </a:ln>
            </c:spPr>
            <c:extLst>
              <c:ext xmlns:c16="http://schemas.microsoft.com/office/drawing/2014/chart" uri="{C3380CC4-5D6E-409C-BE32-E72D297353CC}">
                <c16:uniqueId val="{00000005-F39F-4649-A00B-F43015F2B554}"/>
              </c:ext>
            </c:extLst>
          </c:dPt>
          <c:dPt>
            <c:idx val="8"/>
            <c:invertIfNegative val="0"/>
            <c:bubble3D val="0"/>
            <c:spPr>
              <a:solidFill>
                <a:srgbClr val="ED7D31"/>
              </a:solidFill>
              <a:ln w="25400">
                <a:noFill/>
              </a:ln>
            </c:spPr>
            <c:extLst>
              <c:ext xmlns:c16="http://schemas.microsoft.com/office/drawing/2014/chart" uri="{C3380CC4-5D6E-409C-BE32-E72D297353CC}">
                <c16:uniqueId val="{00000007-F39F-4649-A00B-F43015F2B554}"/>
              </c:ext>
            </c:extLst>
          </c:dPt>
          <c:dPt>
            <c:idx val="9"/>
            <c:invertIfNegative val="0"/>
            <c:bubble3D val="0"/>
            <c:spPr>
              <a:solidFill>
                <a:srgbClr val="ED7D31"/>
              </a:solidFill>
              <a:ln w="25400">
                <a:noFill/>
              </a:ln>
            </c:spPr>
            <c:extLst>
              <c:ext xmlns:c16="http://schemas.microsoft.com/office/drawing/2014/chart" uri="{C3380CC4-5D6E-409C-BE32-E72D297353CC}">
                <c16:uniqueId val="{00000009-F39F-4649-A00B-F43015F2B554}"/>
              </c:ext>
            </c:extLst>
          </c:dPt>
          <c:dPt>
            <c:idx val="10"/>
            <c:invertIfNegative val="0"/>
            <c:bubble3D val="0"/>
            <c:spPr>
              <a:solidFill>
                <a:srgbClr val="ED7D31"/>
              </a:solidFill>
              <a:ln w="25400">
                <a:noFill/>
              </a:ln>
            </c:spPr>
            <c:extLst>
              <c:ext xmlns:c16="http://schemas.microsoft.com/office/drawing/2014/chart" uri="{C3380CC4-5D6E-409C-BE32-E72D297353CC}">
                <c16:uniqueId val="{0000000B-F39F-4649-A00B-F43015F2B554}"/>
              </c:ext>
            </c:extLst>
          </c:dPt>
          <c:dPt>
            <c:idx val="11"/>
            <c:invertIfNegative val="0"/>
            <c:bubble3D val="0"/>
            <c:spPr>
              <a:solidFill>
                <a:srgbClr val="ED7D31"/>
              </a:solidFill>
              <a:ln w="25400">
                <a:noFill/>
              </a:ln>
            </c:spPr>
            <c:extLst>
              <c:ext xmlns:c16="http://schemas.microsoft.com/office/drawing/2014/chart" uri="{C3380CC4-5D6E-409C-BE32-E72D297353CC}">
                <c16:uniqueId val="{0000000D-F39F-4649-A00B-F43015F2B554}"/>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pešci!$P$12:$P$23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pešci!$Q$12:$Q$23</c:f>
              <c:numCache>
                <c:formatCode>General</c:formatCode>
                <c:ptCount val="12"/>
                <c:pt idx="0">
                  <c:v>21</c:v>
                </c:pt>
                <c:pt idx="1">
                  <c:v>19</c:v>
                </c:pt>
                <c:pt idx="2">
                  <c:v>20</c:v>
                </c:pt>
                <c:pt idx="3">
                  <c:v>14</c:v>
                </c:pt>
                <c:pt idx="4">
                  <c:v>16</c:v>
                </c:pt>
                <c:pt idx="5">
                  <c:v>22</c:v>
                </c:pt>
                <c:pt idx="6">
                  <c:v>10</c:v>
                </c:pt>
                <c:pt idx="7">
                  <c:v>15</c:v>
                </c:pt>
                <c:pt idx="8">
                  <c:v>14</c:v>
                </c:pt>
                <c:pt idx="9">
                  <c:v>13</c:v>
                </c:pt>
                <c:pt idx="10">
                  <c:v>12</c:v>
                </c:pt>
                <c:pt idx="11">
                  <c:v>11</c:v>
                </c:pt>
              </c:numCache>
            </c:numRef>
          </c:val>
          <c:extLst>
            <c:ext xmlns:c16="http://schemas.microsoft.com/office/drawing/2014/chart" uri="{C3380CC4-5D6E-409C-BE32-E72D297353CC}">
              <c16:uniqueId val="{0000000E-F39F-4649-A00B-F43015F2B554}"/>
            </c:ext>
          </c:extLst>
        </c:ser>
        <c:dLbls>
          <c:showLegendKey val="0"/>
          <c:showVal val="0"/>
          <c:showCatName val="0"/>
          <c:showSerName val="0"/>
          <c:showPercent val="0"/>
          <c:showBubbleSize val="0"/>
        </c:dLbls>
        <c:gapWidth val="73"/>
        <c:overlap val="-27"/>
        <c:axId val="154484096"/>
        <c:axId val="154530944"/>
      </c:barChart>
      <c:catAx>
        <c:axId val="1544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54530944"/>
        <c:crosses val="autoZero"/>
        <c:auto val="1"/>
        <c:lblAlgn val="ctr"/>
        <c:lblOffset val="100"/>
        <c:noMultiLvlLbl val="0"/>
      </c:catAx>
      <c:valAx>
        <c:axId val="15453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l-SI"/>
                  <a:t>Število umrlih</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544840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Odstotek umrlih voznikov in potnikov v osebnih in</a:t>
            </a:r>
            <a:r>
              <a:rPr lang="sl-SI" baseline="0"/>
              <a:t> tovornih vozilih, ki med vožnjo so/niso uporabljali varnostni pas (obdobje 2013</a:t>
            </a:r>
            <a:r>
              <a:rPr lang="sl-SI" sz="1400" b="0" i="0" u="none" strike="noStrike" baseline="0">
                <a:effectLst/>
              </a:rPr>
              <a:t>–</a:t>
            </a:r>
            <a:r>
              <a:rPr lang="sl-SI" baseline="0"/>
              <a:t>2017)</a:t>
            </a:r>
            <a:endParaRPr lang="sl-SI"/>
          </a:p>
        </c:rich>
      </c:tx>
      <c:overlay val="0"/>
      <c:spPr>
        <a:noFill/>
        <a:ln w="25400">
          <a:noFill/>
        </a:ln>
      </c:spPr>
    </c:title>
    <c:autoTitleDeleted val="0"/>
    <c:plotArea>
      <c:layout/>
      <c:barChart>
        <c:barDir val="col"/>
        <c:grouping val="percentStacked"/>
        <c:varyColors val="0"/>
        <c:ser>
          <c:idx val="0"/>
          <c:order val="0"/>
          <c:tx>
            <c:strRef>
              <c:f>'varnostni pas'!$L$73</c:f>
              <c:strCache>
                <c:ptCount val="1"/>
                <c:pt idx="0">
                  <c:v>NEZNANO</c:v>
                </c:pt>
              </c:strCache>
            </c:strRef>
          </c:tx>
          <c:spPr>
            <a:solidFill>
              <a:srgbClr val="5B9BD5"/>
            </a:solidFill>
            <a:ln w="25400">
              <a:noFill/>
            </a:ln>
          </c:spPr>
          <c:invertIfNegative val="0"/>
          <c:dLbls>
            <c:dLbl>
              <c:idx val="0"/>
              <c:tx>
                <c:rich>
                  <a:bodyPr/>
                  <a:lstStyle/>
                  <a:p>
                    <a:r>
                      <a:rPr lang="en-US"/>
                      <a:t>7 %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6A-4971-B1C5-97BC2F1E9712}"/>
                </c:ext>
              </c:extLst>
            </c:dLbl>
            <c:dLbl>
              <c:idx val="1"/>
              <c:tx>
                <c:rich>
                  <a:bodyPr/>
                  <a:lstStyle/>
                  <a:p>
                    <a:r>
                      <a:rPr lang="en-US"/>
                      <a:t>18 %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6A-4971-B1C5-97BC2F1E9712}"/>
                </c:ext>
              </c:extLst>
            </c:dLbl>
            <c:spPr>
              <a:noFill/>
              <a:ln>
                <a:noFill/>
              </a:ln>
              <a:effectLst/>
            </c:spPr>
            <c:txPr>
              <a:bodyPr wrap="square" lIns="38100" tIns="19050" rIns="38100" bIns="19050" anchor="ctr">
                <a:spAutoFit/>
              </a:bodyPr>
              <a:lstStyle/>
              <a:p>
                <a:pPr>
                  <a:defRPr sz="1200"/>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'varnostni pas'!$R$72:$S$72</c:f>
              <c:strCache>
                <c:ptCount val="2"/>
                <c:pt idx="0">
                  <c:v>Voznik in potniki v OA</c:v>
                </c:pt>
                <c:pt idx="1">
                  <c:v>Voznik in potniki v TV</c:v>
                </c:pt>
              </c:strCache>
            </c:strRef>
          </c:cat>
          <c:val>
            <c:numRef>
              <c:f>('varnostni pas'!$M$73,'varnostni pas'!$N$73)</c:f>
              <c:numCache>
                <c:formatCode>General</c:formatCode>
                <c:ptCount val="2"/>
                <c:pt idx="0">
                  <c:v>23</c:v>
                </c:pt>
                <c:pt idx="1">
                  <c:v>3</c:v>
                </c:pt>
              </c:numCache>
            </c:numRef>
          </c:val>
          <c:extLst>
            <c:ext xmlns:c16="http://schemas.microsoft.com/office/drawing/2014/chart" uri="{C3380CC4-5D6E-409C-BE32-E72D297353CC}">
              <c16:uniqueId val="{00000002-116A-4971-B1C5-97BC2F1E9712}"/>
            </c:ext>
          </c:extLst>
        </c:ser>
        <c:ser>
          <c:idx val="1"/>
          <c:order val="1"/>
          <c:tx>
            <c:strRef>
              <c:f>'varnostni pas'!$L$74</c:f>
              <c:strCache>
                <c:ptCount val="1"/>
                <c:pt idx="0">
                  <c:v>PRIPET</c:v>
                </c:pt>
              </c:strCache>
            </c:strRef>
          </c:tx>
          <c:spPr>
            <a:solidFill>
              <a:srgbClr val="ED7D31"/>
            </a:solidFill>
            <a:ln w="25400">
              <a:noFill/>
            </a:ln>
          </c:spPr>
          <c:invertIfNegative val="0"/>
          <c:dLbls>
            <c:dLbl>
              <c:idx val="0"/>
              <c:tx>
                <c:rich>
                  <a:bodyPr/>
                  <a:lstStyle/>
                  <a:p>
                    <a:r>
                      <a:rPr lang="en-US"/>
                      <a:t>56 %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6A-4971-B1C5-97BC2F1E9712}"/>
                </c:ext>
              </c:extLst>
            </c:dLbl>
            <c:dLbl>
              <c:idx val="1"/>
              <c:tx>
                <c:rich>
                  <a:bodyPr/>
                  <a:lstStyle/>
                  <a:p>
                    <a:r>
                      <a:rPr lang="en-US"/>
                      <a:t>47 %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6A-4971-B1C5-97BC2F1E9712}"/>
                </c:ext>
              </c:extLst>
            </c:dLbl>
            <c:spPr>
              <a:noFill/>
              <a:ln>
                <a:noFill/>
              </a:ln>
              <a:effectLst/>
            </c:spPr>
            <c:txPr>
              <a:bodyPr wrap="square" lIns="38100" tIns="19050" rIns="38100" bIns="19050" anchor="ctr">
                <a:spAutoFit/>
              </a:bodyPr>
              <a:lstStyle/>
              <a:p>
                <a:pPr>
                  <a:defRPr sz="1200" b="1"/>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'varnostni pas'!$R$72:$S$72</c:f>
              <c:strCache>
                <c:ptCount val="2"/>
                <c:pt idx="0">
                  <c:v>Voznik in potniki v OA</c:v>
                </c:pt>
                <c:pt idx="1">
                  <c:v>Voznik in potniki v TV</c:v>
                </c:pt>
              </c:strCache>
            </c:strRef>
          </c:cat>
          <c:val>
            <c:numRef>
              <c:f>('varnostni pas'!$M$74,'varnostni pas'!$N$74)</c:f>
              <c:numCache>
                <c:formatCode>General</c:formatCode>
                <c:ptCount val="2"/>
                <c:pt idx="0">
                  <c:v>184</c:v>
                </c:pt>
                <c:pt idx="1">
                  <c:v>8</c:v>
                </c:pt>
              </c:numCache>
            </c:numRef>
          </c:val>
          <c:extLst>
            <c:ext xmlns:c16="http://schemas.microsoft.com/office/drawing/2014/chart" uri="{C3380CC4-5D6E-409C-BE32-E72D297353CC}">
              <c16:uniqueId val="{00000005-116A-4971-B1C5-97BC2F1E9712}"/>
            </c:ext>
          </c:extLst>
        </c:ser>
        <c:ser>
          <c:idx val="2"/>
          <c:order val="2"/>
          <c:tx>
            <c:strRef>
              <c:f>'varnostni pas'!$L$75</c:f>
              <c:strCache>
                <c:ptCount val="1"/>
                <c:pt idx="0">
                  <c:v>NEPRIPET</c:v>
                </c:pt>
              </c:strCache>
            </c:strRef>
          </c:tx>
          <c:spPr>
            <a:solidFill>
              <a:srgbClr val="A5A5A5"/>
            </a:solidFill>
            <a:ln w="25400">
              <a:noFill/>
            </a:ln>
          </c:spPr>
          <c:invertIfNegative val="0"/>
          <c:dLbls>
            <c:dLbl>
              <c:idx val="0"/>
              <c:tx>
                <c:rich>
                  <a:bodyPr/>
                  <a:lstStyle/>
                  <a:p>
                    <a:r>
                      <a:rPr lang="en-US"/>
                      <a:t>37 %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6A-4971-B1C5-97BC2F1E9712}"/>
                </c:ext>
              </c:extLst>
            </c:dLbl>
            <c:dLbl>
              <c:idx val="1"/>
              <c:tx>
                <c:rich>
                  <a:bodyPr/>
                  <a:lstStyle/>
                  <a:p>
                    <a:r>
                      <a:rPr lang="en-US"/>
                      <a:t>35 %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6A-4971-B1C5-97BC2F1E9712}"/>
                </c:ext>
              </c:extLst>
            </c:dLbl>
            <c:spPr>
              <a:noFill/>
              <a:ln>
                <a:noFill/>
              </a:ln>
              <a:effectLst/>
            </c:spPr>
            <c:txPr>
              <a:bodyPr wrap="square" lIns="38100" tIns="19050" rIns="38100" bIns="19050" anchor="ctr">
                <a:spAutoFit/>
              </a:bodyPr>
              <a:lstStyle/>
              <a:p>
                <a:pPr>
                  <a:defRPr sz="1200"/>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'varnostni pas'!$R$72:$S$72</c:f>
              <c:strCache>
                <c:ptCount val="2"/>
                <c:pt idx="0">
                  <c:v>Voznik in potniki v OA</c:v>
                </c:pt>
                <c:pt idx="1">
                  <c:v>Voznik in potniki v TV</c:v>
                </c:pt>
              </c:strCache>
            </c:strRef>
          </c:cat>
          <c:val>
            <c:numRef>
              <c:f>('varnostni pas'!$M$75,'varnostni pas'!$N$75)</c:f>
              <c:numCache>
                <c:formatCode>General</c:formatCode>
                <c:ptCount val="2"/>
                <c:pt idx="0">
                  <c:v>124</c:v>
                </c:pt>
                <c:pt idx="1">
                  <c:v>6</c:v>
                </c:pt>
              </c:numCache>
            </c:numRef>
          </c:val>
          <c:extLst>
            <c:ext xmlns:c16="http://schemas.microsoft.com/office/drawing/2014/chart" uri="{C3380CC4-5D6E-409C-BE32-E72D297353CC}">
              <c16:uniqueId val="{00000008-116A-4971-B1C5-97BC2F1E9712}"/>
            </c:ext>
          </c:extLst>
        </c:ser>
        <c:dLbls>
          <c:showLegendKey val="0"/>
          <c:showVal val="0"/>
          <c:showCatName val="0"/>
          <c:showSerName val="0"/>
          <c:showPercent val="0"/>
          <c:showBubbleSize val="0"/>
        </c:dLbls>
        <c:gapWidth val="150"/>
        <c:overlap val="100"/>
        <c:axId val="154780032"/>
        <c:axId val="154781568"/>
      </c:barChart>
      <c:catAx>
        <c:axId val="15478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781568"/>
        <c:crosses val="autoZero"/>
        <c:auto val="1"/>
        <c:lblAlgn val="ctr"/>
        <c:lblOffset val="100"/>
        <c:noMultiLvlLbl val="0"/>
      </c:catAx>
      <c:valAx>
        <c:axId val="15478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78003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umrlih mladih voznikov (15</a:t>
            </a:r>
            <a:r>
              <a:rPr lang="sl-SI" sz="1400" b="0" i="0" u="none" strike="noStrike" baseline="0">
                <a:effectLst/>
              </a:rPr>
              <a:t>–</a:t>
            </a:r>
            <a:r>
              <a:rPr lang="sl-SI"/>
              <a:t>24</a:t>
            </a:r>
            <a:r>
              <a:rPr lang="en-US"/>
              <a:t> let</a:t>
            </a:r>
            <a:r>
              <a:rPr lang="sl-SI"/>
              <a:t>) v letih 2011 do 2017 in cilj do leta 2022</a:t>
            </a:r>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4BFA-4277-B01F-11B7788012C7}"/>
              </c:ext>
            </c:extLst>
          </c:dPt>
          <c:dPt>
            <c:idx val="6"/>
            <c:invertIfNegative val="0"/>
            <c:bubble3D val="0"/>
            <c:spPr>
              <a:solidFill>
                <a:schemeClr val="accent1"/>
              </a:solidFill>
              <a:ln w="25400">
                <a:noFill/>
              </a:ln>
            </c:spPr>
            <c:extLst>
              <c:ext xmlns:c16="http://schemas.microsoft.com/office/drawing/2014/chart" uri="{C3380CC4-5D6E-409C-BE32-E72D297353CC}">
                <c16:uniqueId val="{00000003-4BFA-4277-B01F-11B7788012C7}"/>
              </c:ext>
            </c:extLst>
          </c:dPt>
          <c:dPt>
            <c:idx val="7"/>
            <c:invertIfNegative val="0"/>
            <c:bubble3D val="0"/>
            <c:spPr>
              <a:solidFill>
                <a:srgbClr val="ED7D31"/>
              </a:solidFill>
              <a:ln w="25400">
                <a:noFill/>
              </a:ln>
            </c:spPr>
            <c:extLst>
              <c:ext xmlns:c16="http://schemas.microsoft.com/office/drawing/2014/chart" uri="{C3380CC4-5D6E-409C-BE32-E72D297353CC}">
                <c16:uniqueId val="{00000005-4BFA-4277-B01F-11B7788012C7}"/>
              </c:ext>
            </c:extLst>
          </c:dPt>
          <c:dPt>
            <c:idx val="8"/>
            <c:invertIfNegative val="0"/>
            <c:bubble3D val="0"/>
            <c:spPr>
              <a:solidFill>
                <a:srgbClr val="ED7D31"/>
              </a:solidFill>
              <a:ln w="25400">
                <a:noFill/>
              </a:ln>
            </c:spPr>
            <c:extLst>
              <c:ext xmlns:c16="http://schemas.microsoft.com/office/drawing/2014/chart" uri="{C3380CC4-5D6E-409C-BE32-E72D297353CC}">
                <c16:uniqueId val="{00000007-4BFA-4277-B01F-11B7788012C7}"/>
              </c:ext>
            </c:extLst>
          </c:dPt>
          <c:dPt>
            <c:idx val="9"/>
            <c:invertIfNegative val="0"/>
            <c:bubble3D val="0"/>
            <c:spPr>
              <a:solidFill>
                <a:srgbClr val="ED7D31"/>
              </a:solidFill>
              <a:ln w="25400">
                <a:noFill/>
              </a:ln>
            </c:spPr>
            <c:extLst>
              <c:ext xmlns:c16="http://schemas.microsoft.com/office/drawing/2014/chart" uri="{C3380CC4-5D6E-409C-BE32-E72D297353CC}">
                <c16:uniqueId val="{00000009-4BFA-4277-B01F-11B7788012C7}"/>
              </c:ext>
            </c:extLst>
          </c:dPt>
          <c:dPt>
            <c:idx val="10"/>
            <c:invertIfNegative val="0"/>
            <c:bubble3D val="0"/>
            <c:spPr>
              <a:solidFill>
                <a:srgbClr val="ED7D31"/>
              </a:solidFill>
              <a:ln w="25400">
                <a:noFill/>
              </a:ln>
            </c:spPr>
            <c:extLst>
              <c:ext xmlns:c16="http://schemas.microsoft.com/office/drawing/2014/chart" uri="{C3380CC4-5D6E-409C-BE32-E72D297353CC}">
                <c16:uniqueId val="{0000000B-4BFA-4277-B01F-11B7788012C7}"/>
              </c:ext>
            </c:extLst>
          </c:dPt>
          <c:dPt>
            <c:idx val="11"/>
            <c:invertIfNegative val="0"/>
            <c:bubble3D val="0"/>
            <c:spPr>
              <a:solidFill>
                <a:srgbClr val="ED7D31"/>
              </a:solidFill>
              <a:ln w="25400">
                <a:noFill/>
              </a:ln>
            </c:spPr>
            <c:extLst>
              <c:ext xmlns:c16="http://schemas.microsoft.com/office/drawing/2014/chart" uri="{C3380CC4-5D6E-409C-BE32-E72D297353CC}">
                <c16:uniqueId val="{0000000D-4BFA-4277-B01F-11B7788012C7}"/>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mladi!$N$14:$N$25</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mladi!$U$14:$U$25</c:f>
              <c:numCache>
                <c:formatCode>General</c:formatCode>
                <c:ptCount val="12"/>
                <c:pt idx="0">
                  <c:v>15</c:v>
                </c:pt>
                <c:pt idx="1">
                  <c:v>13</c:v>
                </c:pt>
                <c:pt idx="2">
                  <c:v>12</c:v>
                </c:pt>
                <c:pt idx="3">
                  <c:v>5</c:v>
                </c:pt>
                <c:pt idx="4">
                  <c:v>14</c:v>
                </c:pt>
                <c:pt idx="5">
                  <c:v>15</c:v>
                </c:pt>
                <c:pt idx="6">
                  <c:v>5</c:v>
                </c:pt>
                <c:pt idx="7">
                  <c:v>11</c:v>
                </c:pt>
                <c:pt idx="8">
                  <c:v>10</c:v>
                </c:pt>
                <c:pt idx="9">
                  <c:v>9</c:v>
                </c:pt>
                <c:pt idx="10">
                  <c:v>9</c:v>
                </c:pt>
                <c:pt idx="11">
                  <c:v>8</c:v>
                </c:pt>
              </c:numCache>
            </c:numRef>
          </c:val>
          <c:extLst>
            <c:ext xmlns:c16="http://schemas.microsoft.com/office/drawing/2014/chart" uri="{C3380CC4-5D6E-409C-BE32-E72D297353CC}">
              <c16:uniqueId val="{0000000E-4BFA-4277-B01F-11B7788012C7}"/>
            </c:ext>
          </c:extLst>
        </c:ser>
        <c:dLbls>
          <c:showLegendKey val="0"/>
          <c:showVal val="0"/>
          <c:showCatName val="0"/>
          <c:showSerName val="0"/>
          <c:showPercent val="0"/>
          <c:showBubbleSize val="0"/>
        </c:dLbls>
        <c:gapWidth val="101"/>
        <c:overlap val="-27"/>
        <c:axId val="160790016"/>
        <c:axId val="160791552"/>
      </c:barChart>
      <c:catAx>
        <c:axId val="1607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791552"/>
        <c:crosses val="autoZero"/>
        <c:auto val="1"/>
        <c:lblAlgn val="ctr"/>
        <c:lblOffset val="100"/>
        <c:noMultiLvlLbl val="0"/>
      </c:catAx>
      <c:valAx>
        <c:axId val="16079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umrlih</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7900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200"/>
              <a:t>Število umrlih starejših</a:t>
            </a:r>
            <a:r>
              <a:rPr lang="sl-SI" sz="1200" baseline="0"/>
              <a:t> voznikov (65+) od leta 2011 do leta 2017 s ciljem do leta 2022</a:t>
            </a:r>
            <a:endParaRPr lang="sl-SI" sz="1200"/>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12AE-4217-806C-9AE603EF78D1}"/>
              </c:ext>
            </c:extLst>
          </c:dPt>
          <c:dPt>
            <c:idx val="6"/>
            <c:invertIfNegative val="0"/>
            <c:bubble3D val="0"/>
            <c:spPr>
              <a:solidFill>
                <a:schemeClr val="accent1"/>
              </a:solidFill>
              <a:ln w="25400">
                <a:noFill/>
              </a:ln>
            </c:spPr>
            <c:extLst>
              <c:ext xmlns:c16="http://schemas.microsoft.com/office/drawing/2014/chart" uri="{C3380CC4-5D6E-409C-BE32-E72D297353CC}">
                <c16:uniqueId val="{00000003-12AE-4217-806C-9AE603EF78D1}"/>
              </c:ext>
            </c:extLst>
          </c:dPt>
          <c:dPt>
            <c:idx val="7"/>
            <c:invertIfNegative val="0"/>
            <c:bubble3D val="0"/>
            <c:spPr>
              <a:solidFill>
                <a:srgbClr val="ED7D31"/>
              </a:solidFill>
              <a:ln w="25400">
                <a:noFill/>
              </a:ln>
            </c:spPr>
            <c:extLst>
              <c:ext xmlns:c16="http://schemas.microsoft.com/office/drawing/2014/chart" uri="{C3380CC4-5D6E-409C-BE32-E72D297353CC}">
                <c16:uniqueId val="{00000005-12AE-4217-806C-9AE603EF78D1}"/>
              </c:ext>
            </c:extLst>
          </c:dPt>
          <c:dPt>
            <c:idx val="8"/>
            <c:invertIfNegative val="0"/>
            <c:bubble3D val="0"/>
            <c:spPr>
              <a:solidFill>
                <a:srgbClr val="ED7D31"/>
              </a:solidFill>
              <a:ln w="25400">
                <a:noFill/>
              </a:ln>
            </c:spPr>
            <c:extLst>
              <c:ext xmlns:c16="http://schemas.microsoft.com/office/drawing/2014/chart" uri="{C3380CC4-5D6E-409C-BE32-E72D297353CC}">
                <c16:uniqueId val="{00000007-12AE-4217-806C-9AE603EF78D1}"/>
              </c:ext>
            </c:extLst>
          </c:dPt>
          <c:dPt>
            <c:idx val="9"/>
            <c:invertIfNegative val="0"/>
            <c:bubble3D val="0"/>
            <c:spPr>
              <a:solidFill>
                <a:srgbClr val="ED7D31"/>
              </a:solidFill>
              <a:ln w="25400">
                <a:noFill/>
              </a:ln>
            </c:spPr>
            <c:extLst>
              <c:ext xmlns:c16="http://schemas.microsoft.com/office/drawing/2014/chart" uri="{C3380CC4-5D6E-409C-BE32-E72D297353CC}">
                <c16:uniqueId val="{00000009-12AE-4217-806C-9AE603EF78D1}"/>
              </c:ext>
            </c:extLst>
          </c:dPt>
          <c:dPt>
            <c:idx val="10"/>
            <c:invertIfNegative val="0"/>
            <c:bubble3D val="0"/>
            <c:spPr>
              <a:solidFill>
                <a:srgbClr val="ED7D31"/>
              </a:solidFill>
              <a:ln w="25400">
                <a:noFill/>
              </a:ln>
            </c:spPr>
            <c:extLst>
              <c:ext xmlns:c16="http://schemas.microsoft.com/office/drawing/2014/chart" uri="{C3380CC4-5D6E-409C-BE32-E72D297353CC}">
                <c16:uniqueId val="{0000000B-12AE-4217-806C-9AE603EF78D1}"/>
              </c:ext>
            </c:extLst>
          </c:dPt>
          <c:dPt>
            <c:idx val="11"/>
            <c:invertIfNegative val="0"/>
            <c:bubble3D val="0"/>
            <c:spPr>
              <a:solidFill>
                <a:srgbClr val="ED7D31"/>
              </a:solidFill>
              <a:ln w="25400">
                <a:noFill/>
              </a:ln>
            </c:spPr>
            <c:extLst>
              <c:ext xmlns:c16="http://schemas.microsoft.com/office/drawing/2014/chart" uri="{C3380CC4-5D6E-409C-BE32-E72D297353CC}">
                <c16:uniqueId val="{0000000D-12AE-4217-806C-9AE603EF78D1}"/>
              </c:ext>
            </c:extLst>
          </c:dPt>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starejši!$A$27:$A$38</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starejši!$D$27:$D$38</c:f>
              <c:numCache>
                <c:formatCode>General</c:formatCode>
                <c:ptCount val="12"/>
                <c:pt idx="0" formatCode="0">
                  <c:v>10</c:v>
                </c:pt>
                <c:pt idx="1">
                  <c:v>13</c:v>
                </c:pt>
                <c:pt idx="2">
                  <c:v>11</c:v>
                </c:pt>
                <c:pt idx="3">
                  <c:v>10</c:v>
                </c:pt>
                <c:pt idx="4">
                  <c:v>8</c:v>
                </c:pt>
                <c:pt idx="5">
                  <c:v>9</c:v>
                </c:pt>
                <c:pt idx="6">
                  <c:v>10</c:v>
                </c:pt>
                <c:pt idx="7">
                  <c:v>7</c:v>
                </c:pt>
                <c:pt idx="8">
                  <c:v>6</c:v>
                </c:pt>
                <c:pt idx="9">
                  <c:v>6</c:v>
                </c:pt>
                <c:pt idx="10">
                  <c:v>5</c:v>
                </c:pt>
                <c:pt idx="11">
                  <c:v>5</c:v>
                </c:pt>
              </c:numCache>
            </c:numRef>
          </c:val>
          <c:extLst>
            <c:ext xmlns:c16="http://schemas.microsoft.com/office/drawing/2014/chart" uri="{C3380CC4-5D6E-409C-BE32-E72D297353CC}">
              <c16:uniqueId val="{0000000E-12AE-4217-806C-9AE603EF78D1}"/>
            </c:ext>
          </c:extLst>
        </c:ser>
        <c:dLbls>
          <c:showLegendKey val="0"/>
          <c:showVal val="0"/>
          <c:showCatName val="0"/>
          <c:showSerName val="0"/>
          <c:showPercent val="0"/>
          <c:showBubbleSize val="0"/>
        </c:dLbls>
        <c:gapWidth val="114"/>
        <c:overlap val="-27"/>
        <c:axId val="160823552"/>
        <c:axId val="160833536"/>
      </c:barChart>
      <c:catAx>
        <c:axId val="16082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833536"/>
        <c:crosses val="autoZero"/>
        <c:auto val="1"/>
        <c:lblAlgn val="ctr"/>
        <c:lblOffset val="100"/>
        <c:noMultiLvlLbl val="0"/>
      </c:catAx>
      <c:valAx>
        <c:axId val="16083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umrlih</a:t>
                </a:r>
              </a:p>
            </c:rich>
          </c:tx>
          <c:overlay val="0"/>
          <c:spPr>
            <a:noFill/>
            <a:ln w="25400">
              <a:noFill/>
            </a:ln>
          </c:spPr>
        </c:title>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823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latin typeface="+mn-lt"/>
                <a:ea typeface="+mn-ea"/>
                <a:cs typeface="+mn-cs"/>
              </a:defRPr>
            </a:pPr>
            <a:r>
              <a:rPr lang="sl-SI" sz="1200" b="0" cap="none" spc="0">
                <a:ln w="0"/>
                <a:solidFill>
                  <a:schemeClr val="tx1"/>
                </a:solidFill>
                <a:effectLst>
                  <a:outerShdw blurRad="38100" dist="19050" dir="2700000" algn="tl" rotWithShape="0">
                    <a:schemeClr val="dk1">
                      <a:alpha val="40000"/>
                    </a:schemeClr>
                  </a:outerShdw>
                </a:effectLst>
              </a:rPr>
              <a:t>Število</a:t>
            </a:r>
            <a:r>
              <a:rPr lang="sl-SI" sz="1200" b="0" cap="none" spc="0" baseline="0">
                <a:ln w="0"/>
                <a:solidFill>
                  <a:schemeClr val="tx1"/>
                </a:solidFill>
                <a:effectLst>
                  <a:outerShdw blurRad="38100" dist="19050" dir="2700000" algn="tl" rotWithShape="0">
                    <a:schemeClr val="dk1">
                      <a:alpha val="40000"/>
                    </a:schemeClr>
                  </a:outerShdw>
                </a:effectLst>
              </a:rPr>
              <a:t> prometnih nesreč s smrtnim izidom po kategoriji ceste v letu 2017</a:t>
            </a:r>
            <a:endParaRPr lang="sl-SI" sz="1200" b="0"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15947465710755027"/>
          <c:y val="1.11731843575419E-2"/>
        </c:manualLayout>
      </c:layout>
      <c:overlay val="0"/>
      <c:spPr>
        <a:noFill/>
        <a:ln w="25400">
          <a:noFill/>
        </a:ln>
      </c:spPr>
    </c:title>
    <c:autoTitleDeleted val="0"/>
    <c:plotArea>
      <c:layout>
        <c:manualLayout>
          <c:layoutTarget val="inner"/>
          <c:xMode val="edge"/>
          <c:yMode val="edge"/>
          <c:x val="0.28643422490476628"/>
          <c:y val="0.16793296089385479"/>
          <c:w val="0.41675561955533774"/>
          <c:h val="0.5983586269593396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D7-462B-8CC6-4B038BDEDE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D7-462B-8CC6-4B038BDEDE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D7-462B-8CC6-4B038BDEDEFB}"/>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C0D7-462B-8CC6-4B038BDEDEFB}"/>
              </c:ext>
            </c:extLst>
          </c:dPt>
          <c:dPt>
            <c:idx val="5"/>
            <c:bubble3D val="0"/>
            <c:spPr>
              <a:solidFill>
                <a:schemeClr val="accent6">
                  <a:lumMod val="50000"/>
                </a:schemeClr>
              </a:solidFill>
            </c:spPr>
            <c:extLst>
              <c:ext xmlns:c16="http://schemas.microsoft.com/office/drawing/2014/chart" uri="{C3380CC4-5D6E-409C-BE32-E72D297353CC}">
                <c16:uniqueId val="{00000009-C0D7-462B-8CC6-4B038BDEDEFB}"/>
              </c:ext>
            </c:extLst>
          </c:dPt>
          <c:dPt>
            <c:idx val="6"/>
            <c:bubble3D val="0"/>
            <c:spPr>
              <a:solidFill>
                <a:schemeClr val="accent1">
                  <a:lumMod val="20000"/>
                  <a:lumOff val="80000"/>
                </a:schemeClr>
              </a:solidFill>
              <a:ln>
                <a:solidFill>
                  <a:schemeClr val="accent5">
                    <a:lumMod val="20000"/>
                    <a:lumOff val="80000"/>
                  </a:schemeClr>
                </a:solidFill>
              </a:ln>
            </c:spPr>
            <c:extLst>
              <c:ext xmlns:c16="http://schemas.microsoft.com/office/drawing/2014/chart" uri="{C3380CC4-5D6E-409C-BE32-E72D297353CC}">
                <c16:uniqueId val="{0000000B-C0D7-462B-8CC6-4B038BDEDEFB}"/>
              </c:ext>
            </c:extLst>
          </c:dPt>
          <c:dPt>
            <c:idx val="8"/>
            <c:bubble3D val="0"/>
            <c:spPr>
              <a:solidFill>
                <a:schemeClr val="tx1">
                  <a:lumMod val="50000"/>
                  <a:lumOff val="50000"/>
                </a:schemeClr>
              </a:solidFill>
            </c:spPr>
            <c:extLst>
              <c:ext xmlns:c16="http://schemas.microsoft.com/office/drawing/2014/chart" uri="{C3380CC4-5D6E-409C-BE32-E72D297353CC}">
                <c16:uniqueId val="{0000000D-C0D7-462B-8CC6-4B038BDEDEFB}"/>
              </c:ext>
            </c:extLst>
          </c:dPt>
          <c:dLbls>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List2!$A$5:$A$14</c:f>
              <c:strCache>
                <c:ptCount val="10"/>
                <c:pt idx="0">
                  <c:v>HITRA CESTA</c:v>
                </c:pt>
                <c:pt idx="1">
                  <c:v>GLAVNA CESTA I. REDA</c:v>
                </c:pt>
                <c:pt idx="2">
                  <c:v>REGIONALNA CESTA III. REDA</c:v>
                </c:pt>
                <c:pt idx="3">
                  <c:v>GLAVNA CESTA II. REDA</c:v>
                </c:pt>
                <c:pt idx="4">
                  <c:v>REGIONALNA CESTA I. REDA</c:v>
                </c:pt>
                <c:pt idx="5">
                  <c:v>LOKALNA CESTA</c:v>
                </c:pt>
                <c:pt idx="6">
                  <c:v>NASELJE BREZ ULIČNEGA SISTEMA</c:v>
                </c:pt>
                <c:pt idx="7">
                  <c:v>REGIONALNA CESTA II. REDA</c:v>
                </c:pt>
                <c:pt idx="8">
                  <c:v>NASELJE Z ULIČNIM SISTEMOM</c:v>
                </c:pt>
                <c:pt idx="9">
                  <c:v>AVTOCESTA</c:v>
                </c:pt>
              </c:strCache>
            </c:strRef>
          </c:cat>
          <c:val>
            <c:numRef>
              <c:f>List2!$B$5:$B$14</c:f>
              <c:numCache>
                <c:formatCode>General</c:formatCode>
                <c:ptCount val="10"/>
                <c:pt idx="0">
                  <c:v>2</c:v>
                </c:pt>
                <c:pt idx="1">
                  <c:v>10</c:v>
                </c:pt>
                <c:pt idx="2">
                  <c:v>4</c:v>
                </c:pt>
                <c:pt idx="3">
                  <c:v>7</c:v>
                </c:pt>
                <c:pt idx="4">
                  <c:v>4</c:v>
                </c:pt>
                <c:pt idx="5">
                  <c:v>5</c:v>
                </c:pt>
                <c:pt idx="6">
                  <c:v>16</c:v>
                </c:pt>
                <c:pt idx="7">
                  <c:v>18</c:v>
                </c:pt>
                <c:pt idx="8">
                  <c:v>19</c:v>
                </c:pt>
                <c:pt idx="9">
                  <c:v>16</c:v>
                </c:pt>
              </c:numCache>
            </c:numRef>
          </c:val>
          <c:extLst>
            <c:ext xmlns:c16="http://schemas.microsoft.com/office/drawing/2014/chart" uri="{C3380CC4-5D6E-409C-BE32-E72D297353CC}">
              <c16:uniqueId val="{0000000E-C0D7-462B-8CC6-4B038BDEDEFB}"/>
            </c:ext>
          </c:extLst>
        </c:ser>
        <c:dLbls>
          <c:showLegendKey val="0"/>
          <c:showVal val="0"/>
          <c:showCatName val="0"/>
          <c:showSerName val="0"/>
          <c:showPercent val="0"/>
          <c:showBubbleSize val="0"/>
          <c:showLeaderLines val="0"/>
        </c:dLbls>
        <c:firstSliceAng val="0"/>
      </c:pieChart>
      <c:spPr>
        <a:noFill/>
        <a:ln w="25400">
          <a:noFill/>
        </a:ln>
      </c:spPr>
    </c:plotArea>
    <c:legend>
      <c:legendPos val="b"/>
      <c:layout>
        <c:manualLayout>
          <c:xMode val="edge"/>
          <c:yMode val="edge"/>
          <c:x val="1.7685386602939224E-2"/>
          <c:y val="0.76706883184317409"/>
          <c:w val="0.96203519307168328"/>
          <c:h val="0.21430922760671176"/>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accent1">
                    <a:lumMod val="50000"/>
                  </a:schemeClr>
                </a:solidFill>
                <a:latin typeface="+mn-lt"/>
                <a:ea typeface="+mn-ea"/>
                <a:cs typeface="+mn-cs"/>
              </a:defRPr>
            </a:pPr>
            <a:r>
              <a:rPr lang="sl-SI" sz="1300" baseline="0">
                <a:solidFill>
                  <a:schemeClr val="accent1">
                    <a:lumMod val="50000"/>
                  </a:schemeClr>
                </a:solidFill>
              </a:rPr>
              <a:t>Povprečna rast PLDP-a na AC in HC po krakih med 2016 in 2017 </a:t>
            </a:r>
            <a:endParaRPr lang="sl-SI" sz="1300">
              <a:solidFill>
                <a:schemeClr val="accent1">
                  <a:lumMod val="50000"/>
                </a:schemeClr>
              </a:solidFill>
            </a:endParaRPr>
          </a:p>
        </c:rich>
      </c:tx>
      <c:layout>
        <c:manualLayout>
          <c:xMode val="edge"/>
          <c:yMode val="edge"/>
          <c:x val="0.13912370104784313"/>
          <c:y val="5.2448160961011958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'Skupaj po krakih'!$B$4:$B$12</c:f>
              <c:strCache>
                <c:ptCount val="9"/>
                <c:pt idx="0">
                  <c:v>dolenjski</c:v>
                </c:pt>
                <c:pt idx="1">
                  <c:v>gorenjski</c:v>
                </c:pt>
                <c:pt idx="2">
                  <c:v>goriški</c:v>
                </c:pt>
                <c:pt idx="3">
                  <c:v>Lj vozlišče</c:v>
                </c:pt>
                <c:pt idx="4">
                  <c:v>podravski</c:v>
                </c:pt>
                <c:pt idx="5">
                  <c:v>pomurski</c:v>
                </c:pt>
                <c:pt idx="6">
                  <c:v>sežanski</c:v>
                </c:pt>
                <c:pt idx="7">
                  <c:v>štajerski</c:v>
                </c:pt>
                <c:pt idx="8">
                  <c:v>primorski</c:v>
                </c:pt>
              </c:strCache>
            </c:strRef>
          </c:cat>
          <c:val>
            <c:numRef>
              <c:f>'Skupaj po krakih'!$D$23:$D$31</c:f>
              <c:numCache>
                <c:formatCode>#,##0</c:formatCode>
                <c:ptCount val="9"/>
                <c:pt idx="0">
                  <c:v>1429.7792451632915</c:v>
                </c:pt>
                <c:pt idx="1">
                  <c:v>2076.1542246753056</c:v>
                </c:pt>
                <c:pt idx="2">
                  <c:v>397.23402176390118</c:v>
                </c:pt>
                <c:pt idx="3">
                  <c:v>1975.4062920066804</c:v>
                </c:pt>
                <c:pt idx="4">
                  <c:v>563.71572722509154</c:v>
                </c:pt>
                <c:pt idx="5">
                  <c:v>937.88142417282143</c:v>
                </c:pt>
                <c:pt idx="6">
                  <c:v>546.49786072327697</c:v>
                </c:pt>
                <c:pt idx="7">
                  <c:v>1699.1794609614612</c:v>
                </c:pt>
                <c:pt idx="8">
                  <c:v>1231.6492565155779</c:v>
                </c:pt>
              </c:numCache>
            </c:numRef>
          </c:val>
          <c:extLst>
            <c:ext xmlns:c16="http://schemas.microsoft.com/office/drawing/2014/chart" uri="{C3380CC4-5D6E-409C-BE32-E72D297353CC}">
              <c16:uniqueId val="{00000000-69BA-4B4A-B5B1-D442704BAE6D}"/>
            </c:ext>
          </c:extLst>
        </c:ser>
        <c:dLbls>
          <c:showLegendKey val="0"/>
          <c:showVal val="0"/>
          <c:showCatName val="0"/>
          <c:showSerName val="0"/>
          <c:showPercent val="0"/>
          <c:showBubbleSize val="0"/>
        </c:dLbls>
        <c:gapWidth val="219"/>
        <c:overlap val="-27"/>
        <c:axId val="146392960"/>
        <c:axId val="146394496"/>
      </c:barChart>
      <c:catAx>
        <c:axId val="1463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6394496"/>
        <c:crosses val="autoZero"/>
        <c:auto val="1"/>
        <c:lblAlgn val="ctr"/>
        <c:lblOffset val="100"/>
        <c:noMultiLvlLbl val="0"/>
      </c:catAx>
      <c:valAx>
        <c:axId val="14639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639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sl-SI" b="0">
                <a:solidFill>
                  <a:schemeClr val="accent1">
                    <a:lumMod val="50000"/>
                  </a:schemeClr>
                </a:solidFill>
              </a:rPr>
              <a:t>Primerjava obdelanih izrednih dogodkov v NC</a:t>
            </a:r>
          </a:p>
        </c:rich>
      </c:tx>
      <c:overlay val="0"/>
      <c:spPr>
        <a:noFill/>
        <a:ln>
          <a:noFill/>
        </a:ln>
        <a:effectLst/>
      </c:spPr>
    </c:title>
    <c:autoTitleDeleted val="0"/>
    <c:plotArea>
      <c:layout/>
      <c:barChart>
        <c:barDir val="col"/>
        <c:grouping val="clustered"/>
        <c:varyColors val="0"/>
        <c:ser>
          <c:idx val="1"/>
          <c:order val="0"/>
          <c:spPr>
            <a:solidFill>
              <a:schemeClr val="accent1"/>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'IZREDNI DOGODKI'!$A$2:$A$9</c:f>
              <c:numCache>
                <c:formatCode>General</c:formatCode>
                <c:ptCount val="8"/>
                <c:pt idx="0">
                  <c:v>2010</c:v>
                </c:pt>
                <c:pt idx="1">
                  <c:v>2011</c:v>
                </c:pt>
                <c:pt idx="2">
                  <c:v>2012</c:v>
                </c:pt>
                <c:pt idx="3">
                  <c:v>2013</c:v>
                </c:pt>
                <c:pt idx="4">
                  <c:v>2014</c:v>
                </c:pt>
                <c:pt idx="5">
                  <c:v>2015</c:v>
                </c:pt>
                <c:pt idx="6">
                  <c:v>2016</c:v>
                </c:pt>
                <c:pt idx="7">
                  <c:v>2017</c:v>
                </c:pt>
              </c:numCache>
            </c:numRef>
          </c:cat>
          <c:val>
            <c:numRef>
              <c:f>'IZREDNI DOGODKI'!$B$2:$B$9</c:f>
              <c:numCache>
                <c:formatCode>General</c:formatCode>
                <c:ptCount val="8"/>
                <c:pt idx="0">
                  <c:v>3487</c:v>
                </c:pt>
                <c:pt idx="1">
                  <c:v>6305</c:v>
                </c:pt>
                <c:pt idx="2">
                  <c:v>3492</c:v>
                </c:pt>
                <c:pt idx="3">
                  <c:v>4098</c:v>
                </c:pt>
                <c:pt idx="4">
                  <c:v>4843</c:v>
                </c:pt>
                <c:pt idx="5">
                  <c:v>5834</c:v>
                </c:pt>
                <c:pt idx="6">
                  <c:v>6874</c:v>
                </c:pt>
                <c:pt idx="7">
                  <c:v>7390</c:v>
                </c:pt>
              </c:numCache>
            </c:numRef>
          </c:val>
          <c:extLst>
            <c:ext xmlns:c16="http://schemas.microsoft.com/office/drawing/2014/chart" uri="{C3380CC4-5D6E-409C-BE32-E72D297353CC}">
              <c16:uniqueId val="{00000000-6CF2-4D00-A02D-0625C7A89A4C}"/>
            </c:ext>
          </c:extLst>
        </c:ser>
        <c:dLbls>
          <c:showLegendKey val="0"/>
          <c:showVal val="1"/>
          <c:showCatName val="0"/>
          <c:showSerName val="0"/>
          <c:showPercent val="0"/>
          <c:showBubbleSize val="0"/>
        </c:dLbls>
        <c:gapWidth val="219"/>
        <c:overlap val="-27"/>
        <c:axId val="146389248"/>
        <c:axId val="146691200"/>
      </c:barChart>
      <c:catAx>
        <c:axId val="14638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6691200"/>
        <c:crosses val="autoZero"/>
        <c:auto val="1"/>
        <c:lblAlgn val="ctr"/>
        <c:lblOffset val="100"/>
        <c:noMultiLvlLbl val="0"/>
      </c:catAx>
      <c:valAx>
        <c:axId val="14669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638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accent1">
                    <a:lumMod val="50000"/>
                  </a:schemeClr>
                </a:solidFill>
                <a:latin typeface="+mn-lt"/>
                <a:ea typeface="+mn-ea"/>
                <a:cs typeface="+mn-cs"/>
              </a:defRPr>
            </a:pPr>
            <a:r>
              <a:rPr lang="sl-SI" sz="1400" b="0">
                <a:solidFill>
                  <a:schemeClr val="accent1">
                    <a:lumMod val="50000"/>
                  </a:schemeClr>
                </a:solidFill>
              </a:rPr>
              <a:t>Smrtne žrtve na AC in HC po letih</a:t>
            </a:r>
          </a:p>
        </c:rich>
      </c:tx>
      <c:overlay val="0"/>
      <c:spPr>
        <a:noFill/>
        <a:ln>
          <a:noFill/>
        </a:ln>
        <a:effectLst/>
      </c:spPr>
    </c:title>
    <c:autoTitleDeleted val="0"/>
    <c:plotArea>
      <c:layout>
        <c:manualLayout>
          <c:layoutTarget val="inner"/>
          <c:xMode val="edge"/>
          <c:yMode val="edge"/>
          <c:x val="5.7809795052214216E-2"/>
          <c:y val="0.17366279258816994"/>
          <c:w val="0.89362053147611864"/>
          <c:h val="0.64589402796005857"/>
        </c:manualLayout>
      </c:layout>
      <c:barChart>
        <c:barDir val="col"/>
        <c:grouping val="stacked"/>
        <c:varyColors val="0"/>
        <c:ser>
          <c:idx val="1"/>
          <c:order val="1"/>
          <c:tx>
            <c:strRef>
              <c:f>'Žrtve glede na datum'!$C$20</c:f>
              <c:strCache>
                <c:ptCount val="1"/>
                <c:pt idx="0">
                  <c:v>Število smrtnih žrtev</c:v>
                </c:pt>
              </c:strCache>
            </c:strRef>
          </c:tx>
          <c:spPr>
            <a:solidFill>
              <a:schemeClr val="tx2"/>
            </a:solidFill>
            <a:ln>
              <a:noFill/>
            </a:ln>
            <a:effectLst>
              <a:outerShdw blurRad="40000" dist="23000" dir="5400000" rotWithShape="0">
                <a:srgbClr val="000000">
                  <a:alpha val="35000"/>
                </a:srgbClr>
              </a:outerShdw>
            </a:effectLst>
          </c:spPr>
          <c:invertIfNegative val="0"/>
          <c:cat>
            <c:numRef>
              <c:f>'Žrtve glede na datum'!$A$21:$A$37</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'Žrtve glede na datum'!$C$21:$C$37</c:f>
              <c:numCache>
                <c:formatCode>General</c:formatCode>
                <c:ptCount val="17"/>
                <c:pt idx="0">
                  <c:v>20</c:v>
                </c:pt>
                <c:pt idx="1">
                  <c:v>22</c:v>
                </c:pt>
                <c:pt idx="2">
                  <c:v>23</c:v>
                </c:pt>
                <c:pt idx="3">
                  <c:v>24</c:v>
                </c:pt>
                <c:pt idx="4">
                  <c:v>26</c:v>
                </c:pt>
                <c:pt idx="5">
                  <c:v>30</c:v>
                </c:pt>
                <c:pt idx="6">
                  <c:v>33</c:v>
                </c:pt>
                <c:pt idx="7">
                  <c:v>11</c:v>
                </c:pt>
                <c:pt idx="8">
                  <c:v>22</c:v>
                </c:pt>
                <c:pt idx="9">
                  <c:v>18</c:v>
                </c:pt>
                <c:pt idx="10">
                  <c:v>19</c:v>
                </c:pt>
                <c:pt idx="11">
                  <c:v>18</c:v>
                </c:pt>
                <c:pt idx="12">
                  <c:v>16</c:v>
                </c:pt>
                <c:pt idx="13">
                  <c:v>16</c:v>
                </c:pt>
                <c:pt idx="14">
                  <c:v>15</c:v>
                </c:pt>
                <c:pt idx="15">
                  <c:v>26</c:v>
                </c:pt>
                <c:pt idx="16">
                  <c:v>19</c:v>
                </c:pt>
              </c:numCache>
            </c:numRef>
          </c:val>
          <c:extLst>
            <c:ext xmlns:c16="http://schemas.microsoft.com/office/drawing/2014/chart" uri="{C3380CC4-5D6E-409C-BE32-E72D297353CC}">
              <c16:uniqueId val="{00000000-6160-404F-840F-85AA2CCA9912}"/>
            </c:ext>
          </c:extLst>
        </c:ser>
        <c:dLbls>
          <c:showLegendKey val="0"/>
          <c:showVal val="0"/>
          <c:showCatName val="0"/>
          <c:showSerName val="0"/>
          <c:showPercent val="0"/>
          <c:showBubbleSize val="0"/>
        </c:dLbls>
        <c:gapWidth val="269"/>
        <c:overlap val="100"/>
        <c:axId val="146891136"/>
        <c:axId val="146836096"/>
      </c:barChart>
      <c:lineChart>
        <c:grouping val="stacked"/>
        <c:varyColors val="0"/>
        <c:ser>
          <c:idx val="0"/>
          <c:order val="0"/>
          <c:tx>
            <c:strRef>
              <c:f>'Žrtve glede na datum'!$B$20</c:f>
              <c:strCache>
                <c:ptCount val="1"/>
                <c:pt idx="0">
                  <c:v>Dolžina AC in HC</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cat>
            <c:numRef>
              <c:f>'Žrtve glede na datum'!$A$21:$A$36</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'Žrtve glede na datum'!$B$21:$B$37</c:f>
              <c:numCache>
                <c:formatCode>General</c:formatCode>
                <c:ptCount val="17"/>
                <c:pt idx="0">
                  <c:v>303.3</c:v>
                </c:pt>
                <c:pt idx="1">
                  <c:v>307.10000000000002</c:v>
                </c:pt>
                <c:pt idx="2">
                  <c:v>336.8</c:v>
                </c:pt>
                <c:pt idx="3">
                  <c:v>417.7</c:v>
                </c:pt>
                <c:pt idx="4">
                  <c:v>471.6</c:v>
                </c:pt>
                <c:pt idx="5">
                  <c:v>489.4</c:v>
                </c:pt>
                <c:pt idx="6">
                  <c:v>521.5</c:v>
                </c:pt>
                <c:pt idx="7">
                  <c:v>657.6</c:v>
                </c:pt>
                <c:pt idx="8">
                  <c:v>726.5</c:v>
                </c:pt>
                <c:pt idx="9">
                  <c:v>761.7</c:v>
                </c:pt>
                <c:pt idx="10">
                  <c:v>763.5</c:v>
                </c:pt>
                <c:pt idx="11">
                  <c:v>772.9</c:v>
                </c:pt>
                <c:pt idx="12">
                  <c:v>772.9</c:v>
                </c:pt>
                <c:pt idx="13">
                  <c:v>772.9</c:v>
                </c:pt>
                <c:pt idx="14">
                  <c:v>777</c:v>
                </c:pt>
                <c:pt idx="15">
                  <c:v>777</c:v>
                </c:pt>
                <c:pt idx="16">
                  <c:v>777</c:v>
                </c:pt>
              </c:numCache>
            </c:numRef>
          </c:val>
          <c:smooth val="0"/>
          <c:extLst>
            <c:ext xmlns:c16="http://schemas.microsoft.com/office/drawing/2014/chart" uri="{C3380CC4-5D6E-409C-BE32-E72D297353CC}">
              <c16:uniqueId val="{00000001-6160-404F-840F-85AA2CCA9912}"/>
            </c:ext>
          </c:extLst>
        </c:ser>
        <c:dLbls>
          <c:showLegendKey val="0"/>
          <c:showVal val="0"/>
          <c:showCatName val="0"/>
          <c:showSerName val="0"/>
          <c:showPercent val="0"/>
          <c:showBubbleSize val="0"/>
        </c:dLbls>
        <c:marker val="1"/>
        <c:smooth val="0"/>
        <c:axId val="146894208"/>
        <c:axId val="146892672"/>
      </c:lineChart>
      <c:valAx>
        <c:axId val="146836096"/>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46891136"/>
        <c:crosses val="max"/>
        <c:crossBetween val="between"/>
      </c:valAx>
      <c:catAx>
        <c:axId val="146891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46836096"/>
        <c:crosses val="autoZero"/>
        <c:auto val="1"/>
        <c:lblAlgn val="ctr"/>
        <c:lblOffset val="100"/>
        <c:noMultiLvlLbl val="0"/>
      </c:catAx>
      <c:valAx>
        <c:axId val="146892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46894208"/>
        <c:crosses val="autoZero"/>
        <c:crossBetween val="between"/>
      </c:valAx>
      <c:catAx>
        <c:axId val="146894208"/>
        <c:scaling>
          <c:orientation val="minMax"/>
        </c:scaling>
        <c:delete val="1"/>
        <c:axPos val="b"/>
        <c:numFmt formatCode="General" sourceLinked="1"/>
        <c:majorTickMark val="none"/>
        <c:minorTickMark val="none"/>
        <c:tickLblPos val="nextTo"/>
        <c:crossAx val="146892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umrlih v prometnih nesrečah </a:t>
            </a:r>
            <a:r>
              <a:rPr lang="sl-SI" sz="1400" b="0" i="0" u="none" strike="noStrike" baseline="0">
                <a:effectLst/>
              </a:rPr>
              <a:t>–</a:t>
            </a:r>
            <a:r>
              <a:rPr lang="sl-SI"/>
              <a:t> vzrok neprilagojena</a:t>
            </a:r>
            <a:r>
              <a:rPr lang="sl-SI" baseline="0"/>
              <a:t> hitrost </a:t>
            </a:r>
            <a:r>
              <a:rPr lang="sl-SI" sz="1400" b="0" i="0" u="none" strike="noStrike" baseline="0">
                <a:effectLst/>
              </a:rPr>
              <a:t>–</a:t>
            </a:r>
            <a:r>
              <a:rPr lang="en-US" sz="1400" b="0" i="0" u="none" strike="noStrike" baseline="0">
                <a:effectLst/>
              </a:rPr>
              <a:t> </a:t>
            </a:r>
            <a:r>
              <a:rPr lang="sl-SI" baseline="0"/>
              <a:t>do leta 2017 ter cilj do leta 2022</a:t>
            </a:r>
            <a:endParaRPr lang="sl-SI"/>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CF3C-4706-B593-9EB283D9ACBD}"/>
              </c:ext>
            </c:extLst>
          </c:dPt>
          <c:dPt>
            <c:idx val="6"/>
            <c:invertIfNegative val="0"/>
            <c:bubble3D val="0"/>
            <c:spPr>
              <a:solidFill>
                <a:schemeClr val="accent1"/>
              </a:solidFill>
              <a:ln w="25400">
                <a:noFill/>
              </a:ln>
            </c:spPr>
            <c:extLst>
              <c:ext xmlns:c16="http://schemas.microsoft.com/office/drawing/2014/chart" uri="{C3380CC4-5D6E-409C-BE32-E72D297353CC}">
                <c16:uniqueId val="{00000003-CF3C-4706-B593-9EB283D9ACBD}"/>
              </c:ext>
            </c:extLst>
          </c:dPt>
          <c:dPt>
            <c:idx val="7"/>
            <c:invertIfNegative val="0"/>
            <c:bubble3D val="0"/>
            <c:spPr>
              <a:solidFill>
                <a:srgbClr val="ED7D31"/>
              </a:solidFill>
              <a:ln w="25400">
                <a:noFill/>
              </a:ln>
            </c:spPr>
            <c:extLst>
              <c:ext xmlns:c16="http://schemas.microsoft.com/office/drawing/2014/chart" uri="{C3380CC4-5D6E-409C-BE32-E72D297353CC}">
                <c16:uniqueId val="{00000005-CF3C-4706-B593-9EB283D9ACBD}"/>
              </c:ext>
            </c:extLst>
          </c:dPt>
          <c:dPt>
            <c:idx val="8"/>
            <c:invertIfNegative val="0"/>
            <c:bubble3D val="0"/>
            <c:spPr>
              <a:solidFill>
                <a:srgbClr val="ED7D31"/>
              </a:solidFill>
              <a:ln w="25400">
                <a:noFill/>
              </a:ln>
            </c:spPr>
            <c:extLst>
              <c:ext xmlns:c16="http://schemas.microsoft.com/office/drawing/2014/chart" uri="{C3380CC4-5D6E-409C-BE32-E72D297353CC}">
                <c16:uniqueId val="{00000007-CF3C-4706-B593-9EB283D9ACBD}"/>
              </c:ext>
            </c:extLst>
          </c:dPt>
          <c:dPt>
            <c:idx val="9"/>
            <c:invertIfNegative val="0"/>
            <c:bubble3D val="0"/>
            <c:spPr>
              <a:solidFill>
                <a:srgbClr val="ED7D31"/>
              </a:solidFill>
              <a:ln w="25400">
                <a:noFill/>
              </a:ln>
            </c:spPr>
            <c:extLst>
              <c:ext xmlns:c16="http://schemas.microsoft.com/office/drawing/2014/chart" uri="{C3380CC4-5D6E-409C-BE32-E72D297353CC}">
                <c16:uniqueId val="{00000009-CF3C-4706-B593-9EB283D9ACBD}"/>
              </c:ext>
            </c:extLst>
          </c:dPt>
          <c:dPt>
            <c:idx val="10"/>
            <c:invertIfNegative val="0"/>
            <c:bubble3D val="0"/>
            <c:spPr>
              <a:solidFill>
                <a:srgbClr val="ED7D31"/>
              </a:solidFill>
              <a:ln w="25400">
                <a:noFill/>
              </a:ln>
            </c:spPr>
            <c:extLst>
              <c:ext xmlns:c16="http://schemas.microsoft.com/office/drawing/2014/chart" uri="{C3380CC4-5D6E-409C-BE32-E72D297353CC}">
                <c16:uniqueId val="{0000000B-CF3C-4706-B593-9EB283D9ACBD}"/>
              </c:ext>
            </c:extLst>
          </c:dPt>
          <c:dPt>
            <c:idx val="11"/>
            <c:invertIfNegative val="0"/>
            <c:bubble3D val="0"/>
            <c:spPr>
              <a:solidFill>
                <a:srgbClr val="ED7D31"/>
              </a:solidFill>
              <a:ln w="25400">
                <a:noFill/>
              </a:ln>
            </c:spPr>
            <c:extLst>
              <c:ext xmlns:c16="http://schemas.microsoft.com/office/drawing/2014/chart" uri="{C3380CC4-5D6E-409C-BE32-E72D297353CC}">
                <c16:uniqueId val="{0000000D-CF3C-4706-B593-9EB283D9ACBD}"/>
              </c:ext>
            </c:extLst>
          </c:dPt>
          <c:dLbls>
            <c:dLbl>
              <c:idx val="14"/>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extLst>
                <c:ext xmlns:c16="http://schemas.microsoft.com/office/drawing/2014/chart" uri="{C3380CC4-5D6E-409C-BE32-E72D297353CC}">
                  <c16:uniqueId val="{0000000E-CF3C-4706-B593-9EB283D9ACBD}"/>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Hitrost!$A$52:$A$63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Hitrost!$B$52:$B$63</c:f>
              <c:numCache>
                <c:formatCode>General</c:formatCode>
                <c:ptCount val="12"/>
                <c:pt idx="0">
                  <c:v>57</c:v>
                </c:pt>
                <c:pt idx="1">
                  <c:v>53</c:v>
                </c:pt>
                <c:pt idx="2">
                  <c:v>49</c:v>
                </c:pt>
                <c:pt idx="3">
                  <c:v>34</c:v>
                </c:pt>
                <c:pt idx="4">
                  <c:v>49</c:v>
                </c:pt>
                <c:pt idx="5" formatCode="0">
                  <c:v>42</c:v>
                </c:pt>
                <c:pt idx="6" formatCode="0">
                  <c:v>46</c:v>
                </c:pt>
                <c:pt idx="7" formatCode="0">
                  <c:v>39.181818181818173</c:v>
                </c:pt>
                <c:pt idx="8" formatCode="0">
                  <c:v>36.636363636363626</c:v>
                </c:pt>
                <c:pt idx="9" formatCode="0">
                  <c:v>34.090909090909079</c:v>
                </c:pt>
                <c:pt idx="10" formatCode="0">
                  <c:v>31.545454545454533</c:v>
                </c:pt>
                <c:pt idx="11" formatCode="0">
                  <c:v>29</c:v>
                </c:pt>
              </c:numCache>
            </c:numRef>
          </c:val>
          <c:extLst>
            <c:ext xmlns:c16="http://schemas.microsoft.com/office/drawing/2014/chart" uri="{C3380CC4-5D6E-409C-BE32-E72D297353CC}">
              <c16:uniqueId val="{0000000F-CF3C-4706-B593-9EB283D9ACBD}"/>
            </c:ext>
          </c:extLst>
        </c:ser>
        <c:dLbls>
          <c:showLegendKey val="0"/>
          <c:showVal val="0"/>
          <c:showCatName val="0"/>
          <c:showSerName val="0"/>
          <c:showPercent val="0"/>
          <c:showBubbleSize val="0"/>
        </c:dLbls>
        <c:gapWidth val="109"/>
        <c:overlap val="-27"/>
        <c:axId val="153275776"/>
        <c:axId val="153756800"/>
      </c:barChart>
      <c:catAx>
        <c:axId val="15327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756800"/>
        <c:crosses val="autoZero"/>
        <c:auto val="1"/>
        <c:lblAlgn val="ctr"/>
        <c:lblOffset val="100"/>
        <c:noMultiLvlLbl val="0"/>
      </c:catAx>
      <c:valAx>
        <c:axId val="15375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a:t>
                </a:r>
                <a:r>
                  <a:rPr lang="sl-SI" baseline="0"/>
                  <a:t> umrlih</a:t>
                </a:r>
                <a:endParaRPr lang="sl-SI"/>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2757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umrlih zaradi vožnje pod vplivom</a:t>
            </a:r>
            <a:r>
              <a:rPr lang="sl-SI" baseline="0"/>
              <a:t> alkohola v obdobju </a:t>
            </a:r>
            <a:endParaRPr lang="en-US" baseline="0"/>
          </a:p>
          <a:p>
            <a:pPr>
              <a:defRPr sz="1400" b="0" i="0" u="none" strike="noStrike" kern="1200" spc="0" baseline="0">
                <a:solidFill>
                  <a:schemeClr val="tx1">
                    <a:lumMod val="65000"/>
                    <a:lumOff val="35000"/>
                  </a:schemeClr>
                </a:solidFill>
                <a:latin typeface="+mn-lt"/>
                <a:ea typeface="+mn-ea"/>
                <a:cs typeface="+mn-cs"/>
              </a:defRPr>
            </a:pPr>
            <a:r>
              <a:rPr lang="sl-SI" baseline="0"/>
              <a:t>2011</a:t>
            </a:r>
            <a:r>
              <a:rPr lang="sl-SI" sz="1400" b="0" i="0" u="none" strike="noStrike" baseline="0">
                <a:effectLst/>
              </a:rPr>
              <a:t>–</a:t>
            </a:r>
            <a:r>
              <a:rPr lang="sl-SI" baseline="0"/>
              <a:t>2017 ter cilj do leta 2022</a:t>
            </a:r>
            <a:endParaRPr lang="sl-SI"/>
          </a:p>
        </c:rich>
      </c:tx>
      <c:overlay val="0"/>
      <c:spPr>
        <a:noFill/>
        <a:ln w="25400">
          <a:noFill/>
        </a:ln>
      </c:spPr>
    </c:title>
    <c:autoTitleDeleted val="0"/>
    <c:plotArea>
      <c:layout>
        <c:manualLayout>
          <c:layoutTarget val="inner"/>
          <c:xMode val="edge"/>
          <c:yMode val="edge"/>
          <c:x val="9.0033230151163837E-2"/>
          <c:y val="0.2118475073313783"/>
          <c:w val="0.88804350128879628"/>
          <c:h val="0.69744567852772066"/>
        </c:manualLayout>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CE0E-48A4-80E5-7502D8F79CB3}"/>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3-CE0E-48A4-80E5-7502D8F79CB3}"/>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CE0E-48A4-80E5-7502D8F79CB3}"/>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7-CE0E-48A4-80E5-7502D8F79CB3}"/>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CE0E-48A4-80E5-7502D8F79CB3}"/>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B-CE0E-48A4-80E5-7502D8F79CB3}"/>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0D-CE0E-48A4-80E5-7502D8F79CB3}"/>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alkohol!$E$15:$E$26</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alkohol!$F$15:$F$26</c:f>
              <c:numCache>
                <c:formatCode>General</c:formatCode>
                <c:ptCount val="12"/>
                <c:pt idx="0" formatCode="0">
                  <c:v>35</c:v>
                </c:pt>
                <c:pt idx="1">
                  <c:v>43</c:v>
                </c:pt>
                <c:pt idx="2">
                  <c:v>38</c:v>
                </c:pt>
                <c:pt idx="3" formatCode="0">
                  <c:v>25</c:v>
                </c:pt>
                <c:pt idx="4" formatCode="0">
                  <c:v>37</c:v>
                </c:pt>
                <c:pt idx="5" formatCode="0">
                  <c:v>41</c:v>
                </c:pt>
                <c:pt idx="6" formatCode="0">
                  <c:v>32</c:v>
                </c:pt>
                <c:pt idx="7" formatCode="0">
                  <c:v>23</c:v>
                </c:pt>
                <c:pt idx="8" formatCode="0">
                  <c:v>21</c:v>
                </c:pt>
                <c:pt idx="9" formatCode="0">
                  <c:v>20</c:v>
                </c:pt>
                <c:pt idx="10" formatCode="0">
                  <c:v>18</c:v>
                </c:pt>
                <c:pt idx="11" formatCode="0">
                  <c:v>17</c:v>
                </c:pt>
              </c:numCache>
            </c:numRef>
          </c:val>
          <c:extLst>
            <c:ext xmlns:c16="http://schemas.microsoft.com/office/drawing/2014/chart" uri="{C3380CC4-5D6E-409C-BE32-E72D297353CC}">
              <c16:uniqueId val="{0000000E-CE0E-48A4-80E5-7502D8F79CB3}"/>
            </c:ext>
          </c:extLst>
        </c:ser>
        <c:dLbls>
          <c:showLegendKey val="0"/>
          <c:showVal val="0"/>
          <c:showCatName val="0"/>
          <c:showSerName val="0"/>
          <c:showPercent val="0"/>
          <c:showBubbleSize val="0"/>
        </c:dLbls>
        <c:gapWidth val="105"/>
        <c:overlap val="-27"/>
        <c:axId val="153888256"/>
        <c:axId val="153889792"/>
      </c:barChart>
      <c:catAx>
        <c:axId val="1538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889792"/>
        <c:crosses val="autoZero"/>
        <c:auto val="1"/>
        <c:lblAlgn val="ctr"/>
        <c:lblOffset val="100"/>
        <c:noMultiLvlLbl val="0"/>
      </c:catAx>
      <c:valAx>
        <c:axId val="15388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umrlih</a:t>
                </a:r>
              </a:p>
            </c:rich>
          </c:tx>
          <c:overlay val="0"/>
          <c:spPr>
            <a:noFill/>
            <a:ln w="25400">
              <a:noFill/>
            </a:ln>
          </c:spPr>
        </c:title>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888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l-SI"/>
              <a:t>Število umrih voznikov enoslednih motornih vozil do leta 2017 in cilj do leta 2022</a:t>
            </a:r>
          </a:p>
        </c:rich>
      </c:tx>
      <c:overlay val="0"/>
      <c:spPr>
        <a:noFill/>
        <a:ln w="25400">
          <a:noFill/>
        </a:ln>
      </c:spPr>
    </c:title>
    <c:autoTitleDeleted val="0"/>
    <c:plotArea>
      <c:layout/>
      <c:barChart>
        <c:barDir val="col"/>
        <c:grouping val="stacked"/>
        <c:varyColors val="0"/>
        <c:ser>
          <c:idx val="0"/>
          <c:order val="0"/>
          <c:tx>
            <c:strRef>
              <c:f>mk!$B$3</c:f>
              <c:strCache>
                <c:ptCount val="1"/>
                <c:pt idx="0">
                  <c:v>Umrli vozniki koles s motorjem in mopedisti</c:v>
                </c:pt>
              </c:strCache>
            </c:strRef>
          </c:tx>
          <c:spPr>
            <a:solidFill>
              <a:schemeClr val="accent1">
                <a:lumMod val="40000"/>
                <a:lumOff val="60000"/>
              </a:schemeClr>
            </a:solidFill>
            <a:ln>
              <a:noFill/>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mk!$A$20:$A$31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mk!$B$20:$B$31</c:f>
              <c:numCache>
                <c:formatCode>General</c:formatCode>
                <c:ptCount val="12"/>
                <c:pt idx="0">
                  <c:v>2</c:v>
                </c:pt>
                <c:pt idx="1">
                  <c:v>4</c:v>
                </c:pt>
                <c:pt idx="2">
                  <c:v>3</c:v>
                </c:pt>
                <c:pt idx="3">
                  <c:v>2</c:v>
                </c:pt>
                <c:pt idx="4">
                  <c:v>1</c:v>
                </c:pt>
                <c:pt idx="5">
                  <c:v>2</c:v>
                </c:pt>
                <c:pt idx="6">
                  <c:v>4</c:v>
                </c:pt>
              </c:numCache>
            </c:numRef>
          </c:val>
          <c:extLst>
            <c:ext xmlns:c16="http://schemas.microsoft.com/office/drawing/2014/chart" uri="{C3380CC4-5D6E-409C-BE32-E72D297353CC}">
              <c16:uniqueId val="{00000000-2EF5-4941-BD07-EA59AC374499}"/>
            </c:ext>
          </c:extLst>
        </c:ser>
        <c:ser>
          <c:idx val="1"/>
          <c:order val="1"/>
          <c:tx>
            <c:strRef>
              <c:f>mk!$C$3</c:f>
              <c:strCache>
                <c:ptCount val="1"/>
                <c:pt idx="0">
                  <c:v>Umrli vozniki motornih koles</c:v>
                </c:pt>
              </c:strCache>
            </c:strRef>
          </c:tx>
          <c:spPr>
            <a:solidFill>
              <a:srgbClr val="5B9BD5"/>
            </a:solidFill>
            <a:ln w="25400">
              <a:noFill/>
            </a:ln>
          </c:spPr>
          <c:invertIfNegative val="0"/>
          <c:dPt>
            <c:idx val="5"/>
            <c:invertIfNegative val="0"/>
            <c:bubble3D val="0"/>
            <c:extLst>
              <c:ext xmlns:c16="http://schemas.microsoft.com/office/drawing/2014/chart" uri="{C3380CC4-5D6E-409C-BE32-E72D297353CC}">
                <c16:uniqueId val="{00000001-2EF5-4941-BD07-EA59AC374499}"/>
              </c:ext>
            </c:extLst>
          </c:dPt>
          <c:dPt>
            <c:idx val="6"/>
            <c:invertIfNegative val="0"/>
            <c:bubble3D val="0"/>
            <c:spPr>
              <a:solidFill>
                <a:schemeClr val="accent1"/>
              </a:solidFill>
              <a:ln w="25400">
                <a:noFill/>
              </a:ln>
            </c:spPr>
            <c:extLst>
              <c:ext xmlns:c16="http://schemas.microsoft.com/office/drawing/2014/chart" uri="{C3380CC4-5D6E-409C-BE32-E72D297353CC}">
                <c16:uniqueId val="{00000003-2EF5-4941-BD07-EA59AC374499}"/>
              </c:ext>
            </c:extLst>
          </c:dPt>
          <c:dPt>
            <c:idx val="7"/>
            <c:invertIfNegative val="0"/>
            <c:bubble3D val="0"/>
            <c:spPr>
              <a:solidFill>
                <a:srgbClr val="ED7D31"/>
              </a:solidFill>
              <a:ln w="25400">
                <a:noFill/>
              </a:ln>
            </c:spPr>
            <c:extLst>
              <c:ext xmlns:c16="http://schemas.microsoft.com/office/drawing/2014/chart" uri="{C3380CC4-5D6E-409C-BE32-E72D297353CC}">
                <c16:uniqueId val="{00000005-2EF5-4941-BD07-EA59AC374499}"/>
              </c:ext>
            </c:extLst>
          </c:dPt>
          <c:dPt>
            <c:idx val="8"/>
            <c:invertIfNegative val="0"/>
            <c:bubble3D val="0"/>
            <c:spPr>
              <a:solidFill>
                <a:srgbClr val="ED7D31"/>
              </a:solidFill>
              <a:ln w="25400">
                <a:noFill/>
              </a:ln>
            </c:spPr>
            <c:extLst>
              <c:ext xmlns:c16="http://schemas.microsoft.com/office/drawing/2014/chart" uri="{C3380CC4-5D6E-409C-BE32-E72D297353CC}">
                <c16:uniqueId val="{00000007-2EF5-4941-BD07-EA59AC374499}"/>
              </c:ext>
            </c:extLst>
          </c:dPt>
          <c:dPt>
            <c:idx val="9"/>
            <c:invertIfNegative val="0"/>
            <c:bubble3D val="0"/>
            <c:spPr>
              <a:solidFill>
                <a:srgbClr val="ED7D31"/>
              </a:solidFill>
              <a:ln w="25400">
                <a:noFill/>
              </a:ln>
            </c:spPr>
            <c:extLst>
              <c:ext xmlns:c16="http://schemas.microsoft.com/office/drawing/2014/chart" uri="{C3380CC4-5D6E-409C-BE32-E72D297353CC}">
                <c16:uniqueId val="{00000009-2EF5-4941-BD07-EA59AC374499}"/>
              </c:ext>
            </c:extLst>
          </c:dPt>
          <c:dPt>
            <c:idx val="10"/>
            <c:invertIfNegative val="0"/>
            <c:bubble3D val="0"/>
            <c:spPr>
              <a:solidFill>
                <a:srgbClr val="ED7D31"/>
              </a:solidFill>
              <a:ln w="25400">
                <a:noFill/>
              </a:ln>
            </c:spPr>
            <c:extLst>
              <c:ext xmlns:c16="http://schemas.microsoft.com/office/drawing/2014/chart" uri="{C3380CC4-5D6E-409C-BE32-E72D297353CC}">
                <c16:uniqueId val="{0000000B-2EF5-4941-BD07-EA59AC374499}"/>
              </c:ext>
            </c:extLst>
          </c:dPt>
          <c:dPt>
            <c:idx val="11"/>
            <c:invertIfNegative val="0"/>
            <c:bubble3D val="0"/>
            <c:spPr>
              <a:solidFill>
                <a:srgbClr val="ED7D31"/>
              </a:solidFill>
              <a:ln w="25400">
                <a:noFill/>
              </a:ln>
            </c:spPr>
            <c:extLst>
              <c:ext xmlns:c16="http://schemas.microsoft.com/office/drawing/2014/chart" uri="{C3380CC4-5D6E-409C-BE32-E72D297353CC}">
                <c16:uniqueId val="{0000000D-2EF5-4941-BD07-EA59AC374499}"/>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mk!$A$20:$A$31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mk!$C$20:$C$31</c:f>
              <c:numCache>
                <c:formatCode>General</c:formatCode>
                <c:ptCount val="12"/>
                <c:pt idx="0">
                  <c:v>28</c:v>
                </c:pt>
                <c:pt idx="1">
                  <c:v>18</c:v>
                </c:pt>
                <c:pt idx="2">
                  <c:v>18</c:v>
                </c:pt>
                <c:pt idx="3">
                  <c:v>15</c:v>
                </c:pt>
                <c:pt idx="4">
                  <c:v>25</c:v>
                </c:pt>
                <c:pt idx="5">
                  <c:v>22</c:v>
                </c:pt>
                <c:pt idx="6">
                  <c:v>25</c:v>
                </c:pt>
                <c:pt idx="7">
                  <c:v>20</c:v>
                </c:pt>
                <c:pt idx="8">
                  <c:v>19</c:v>
                </c:pt>
                <c:pt idx="9">
                  <c:v>18</c:v>
                </c:pt>
                <c:pt idx="10">
                  <c:v>16</c:v>
                </c:pt>
                <c:pt idx="11">
                  <c:v>15</c:v>
                </c:pt>
              </c:numCache>
            </c:numRef>
          </c:val>
          <c:extLst>
            <c:ext xmlns:c16="http://schemas.microsoft.com/office/drawing/2014/chart" uri="{C3380CC4-5D6E-409C-BE32-E72D297353CC}">
              <c16:uniqueId val="{0000000E-2EF5-4941-BD07-EA59AC374499}"/>
            </c:ext>
          </c:extLst>
        </c:ser>
        <c:dLbls>
          <c:showLegendKey val="0"/>
          <c:showVal val="0"/>
          <c:showCatName val="0"/>
          <c:showSerName val="0"/>
          <c:showPercent val="0"/>
          <c:showBubbleSize val="0"/>
        </c:dLbls>
        <c:gapWidth val="86"/>
        <c:overlap val="100"/>
        <c:axId val="154099712"/>
        <c:axId val="154101248"/>
      </c:barChart>
      <c:catAx>
        <c:axId val="1540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54101248"/>
        <c:crosses val="autoZero"/>
        <c:auto val="1"/>
        <c:lblAlgn val="ctr"/>
        <c:lblOffset val="100"/>
        <c:noMultiLvlLbl val="0"/>
      </c:catAx>
      <c:valAx>
        <c:axId val="15410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l-SI"/>
                  <a:t>Število umrlih</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5409971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l-SI"/>
              <a:t>Število umrlih kolesarjev do leta 2017 in cilj do leta 2022 </a:t>
            </a:r>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5"/>
            <c:invertIfNegative val="0"/>
            <c:bubble3D val="0"/>
            <c:spPr>
              <a:solidFill>
                <a:srgbClr val="5B9BD5"/>
              </a:solidFill>
              <a:ln w="25400">
                <a:noFill/>
              </a:ln>
            </c:spPr>
            <c:extLst>
              <c:ext xmlns:c16="http://schemas.microsoft.com/office/drawing/2014/chart" uri="{C3380CC4-5D6E-409C-BE32-E72D297353CC}">
                <c16:uniqueId val="{00000001-853F-4187-B1E5-EF59BDB531AF}"/>
              </c:ext>
            </c:extLst>
          </c:dPt>
          <c:dPt>
            <c:idx val="6"/>
            <c:invertIfNegative val="0"/>
            <c:bubble3D val="0"/>
            <c:spPr>
              <a:solidFill>
                <a:schemeClr val="accent1"/>
              </a:solidFill>
              <a:ln w="25400">
                <a:noFill/>
              </a:ln>
            </c:spPr>
            <c:extLst>
              <c:ext xmlns:c16="http://schemas.microsoft.com/office/drawing/2014/chart" uri="{C3380CC4-5D6E-409C-BE32-E72D297353CC}">
                <c16:uniqueId val="{00000003-853F-4187-B1E5-EF59BDB531AF}"/>
              </c:ext>
            </c:extLst>
          </c:dPt>
          <c:dPt>
            <c:idx val="7"/>
            <c:invertIfNegative val="0"/>
            <c:bubble3D val="0"/>
            <c:spPr>
              <a:solidFill>
                <a:srgbClr val="ED7D31"/>
              </a:solidFill>
              <a:ln w="25400">
                <a:noFill/>
              </a:ln>
            </c:spPr>
            <c:extLst>
              <c:ext xmlns:c16="http://schemas.microsoft.com/office/drawing/2014/chart" uri="{C3380CC4-5D6E-409C-BE32-E72D297353CC}">
                <c16:uniqueId val="{00000005-853F-4187-B1E5-EF59BDB531AF}"/>
              </c:ext>
            </c:extLst>
          </c:dPt>
          <c:dPt>
            <c:idx val="8"/>
            <c:invertIfNegative val="0"/>
            <c:bubble3D val="0"/>
            <c:spPr>
              <a:solidFill>
                <a:srgbClr val="ED7D31"/>
              </a:solidFill>
              <a:ln w="25400">
                <a:noFill/>
              </a:ln>
            </c:spPr>
            <c:extLst>
              <c:ext xmlns:c16="http://schemas.microsoft.com/office/drawing/2014/chart" uri="{C3380CC4-5D6E-409C-BE32-E72D297353CC}">
                <c16:uniqueId val="{00000007-853F-4187-B1E5-EF59BDB531AF}"/>
              </c:ext>
            </c:extLst>
          </c:dPt>
          <c:dPt>
            <c:idx val="9"/>
            <c:invertIfNegative val="0"/>
            <c:bubble3D val="0"/>
            <c:spPr>
              <a:solidFill>
                <a:srgbClr val="ED7D31"/>
              </a:solidFill>
              <a:ln w="25400">
                <a:noFill/>
              </a:ln>
            </c:spPr>
            <c:extLst>
              <c:ext xmlns:c16="http://schemas.microsoft.com/office/drawing/2014/chart" uri="{C3380CC4-5D6E-409C-BE32-E72D297353CC}">
                <c16:uniqueId val="{00000009-853F-4187-B1E5-EF59BDB531AF}"/>
              </c:ext>
            </c:extLst>
          </c:dPt>
          <c:dPt>
            <c:idx val="10"/>
            <c:invertIfNegative val="0"/>
            <c:bubble3D val="0"/>
            <c:spPr>
              <a:solidFill>
                <a:srgbClr val="ED7D31"/>
              </a:solidFill>
              <a:ln w="25400">
                <a:noFill/>
              </a:ln>
            </c:spPr>
            <c:extLst>
              <c:ext xmlns:c16="http://schemas.microsoft.com/office/drawing/2014/chart" uri="{C3380CC4-5D6E-409C-BE32-E72D297353CC}">
                <c16:uniqueId val="{0000000B-853F-4187-B1E5-EF59BDB531AF}"/>
              </c:ext>
            </c:extLst>
          </c:dPt>
          <c:dPt>
            <c:idx val="11"/>
            <c:invertIfNegative val="0"/>
            <c:bubble3D val="0"/>
            <c:spPr>
              <a:solidFill>
                <a:srgbClr val="ED7D31"/>
              </a:solidFill>
              <a:ln w="25400">
                <a:noFill/>
              </a:ln>
            </c:spPr>
            <c:extLst>
              <c:ext xmlns:c16="http://schemas.microsoft.com/office/drawing/2014/chart" uri="{C3380CC4-5D6E-409C-BE32-E72D297353CC}">
                <c16:uniqueId val="{0000000D-853F-4187-B1E5-EF59BDB531AF}"/>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kolesarji!$M$13:$M$24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kolesarji!$N$13:$N$24</c:f>
              <c:numCache>
                <c:formatCode>General</c:formatCode>
                <c:ptCount val="12"/>
                <c:pt idx="0">
                  <c:v>14</c:v>
                </c:pt>
                <c:pt idx="1">
                  <c:v>12</c:v>
                </c:pt>
                <c:pt idx="2">
                  <c:v>16</c:v>
                </c:pt>
                <c:pt idx="3">
                  <c:v>13</c:v>
                </c:pt>
                <c:pt idx="4">
                  <c:v>14</c:v>
                </c:pt>
                <c:pt idx="5">
                  <c:v>13</c:v>
                </c:pt>
                <c:pt idx="6">
                  <c:v>11</c:v>
                </c:pt>
                <c:pt idx="7">
                  <c:v>10</c:v>
                </c:pt>
                <c:pt idx="8">
                  <c:v>9</c:v>
                </c:pt>
                <c:pt idx="9">
                  <c:v>8</c:v>
                </c:pt>
                <c:pt idx="10">
                  <c:v>8</c:v>
                </c:pt>
                <c:pt idx="11">
                  <c:v>7</c:v>
                </c:pt>
              </c:numCache>
            </c:numRef>
          </c:val>
          <c:extLst>
            <c:ext xmlns:c16="http://schemas.microsoft.com/office/drawing/2014/chart" uri="{C3380CC4-5D6E-409C-BE32-E72D297353CC}">
              <c16:uniqueId val="{0000000E-853F-4187-B1E5-EF59BDB531AF}"/>
            </c:ext>
          </c:extLst>
        </c:ser>
        <c:dLbls>
          <c:showLegendKey val="0"/>
          <c:showVal val="0"/>
          <c:showCatName val="0"/>
          <c:showSerName val="0"/>
          <c:showPercent val="0"/>
          <c:showBubbleSize val="0"/>
        </c:dLbls>
        <c:gapWidth val="60"/>
        <c:overlap val="-27"/>
        <c:axId val="154289280"/>
        <c:axId val="154290816"/>
      </c:barChart>
      <c:catAx>
        <c:axId val="1542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54290816"/>
        <c:crosses val="autoZero"/>
        <c:auto val="1"/>
        <c:lblAlgn val="ctr"/>
        <c:lblOffset val="100"/>
        <c:noMultiLvlLbl val="0"/>
      </c:catAx>
      <c:valAx>
        <c:axId val="15429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l-SI"/>
                  <a:t>Število umrlih</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54289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0.12725</cdr:x>
      <cdr:y>0.30792</cdr:y>
    </cdr:from>
    <cdr:to>
      <cdr:x>0.9491</cdr:x>
      <cdr:y>0.60704</cdr:y>
    </cdr:to>
    <cdr:sp macro="" textlink="">
      <cdr:nvSpPr>
        <cdr:cNvPr id="2" name="Line 3"/>
        <cdr:cNvSpPr>
          <a:spLocks xmlns:a="http://schemas.openxmlformats.org/drawingml/2006/main" noChangeShapeType="1"/>
        </cdr:cNvSpPr>
      </cdr:nvSpPr>
      <cdr:spPr bwMode="auto">
        <a:xfrm xmlns:a="http://schemas.openxmlformats.org/drawingml/2006/main">
          <a:off x="809625" y="1000126"/>
          <a:ext cx="5229225" cy="971549"/>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FF0000" mc:Ignorable="a14" a14:legacySpreadsheetColorIndex="1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userShapes>
</file>

<file path=word/drawings/drawing2.xml><?xml version="1.0" encoding="utf-8"?>
<c:userShapes xmlns:c="http://schemas.openxmlformats.org/drawingml/2006/chart">
  <cdr:relSizeAnchor xmlns:cdr="http://schemas.openxmlformats.org/drawingml/2006/chartDrawing">
    <cdr:from>
      <cdr:x>0.12513</cdr:x>
      <cdr:y>0.58913</cdr:y>
    </cdr:from>
    <cdr:to>
      <cdr:x>0.94237</cdr:x>
      <cdr:y>0.74866</cdr:y>
    </cdr:to>
    <cdr:sp macro="" textlink="">
      <cdr:nvSpPr>
        <cdr:cNvPr id="2" name="Freeform 2"/>
        <cdr:cNvSpPr>
          <a:spLocks xmlns:a="http://schemas.openxmlformats.org/drawingml/2006/main"/>
        </cdr:cNvSpPr>
      </cdr:nvSpPr>
      <cdr:spPr bwMode="auto">
        <a:xfrm xmlns:a="http://schemas.openxmlformats.org/drawingml/2006/main">
          <a:off x="765175" y="2098675"/>
          <a:ext cx="4997450" cy="568325"/>
        </a:xfrm>
        <a:custGeom xmlns:a="http://schemas.openxmlformats.org/drawingml/2006/main">
          <a:avLst/>
          <a:gdLst>
            <a:gd name="T0" fmla="*/ 0 w 291"/>
            <a:gd name="T1" fmla="*/ 0 h 29"/>
            <a:gd name="T2" fmla="*/ 2147483646 w 291"/>
            <a:gd name="T3" fmla="*/ 2147483646 h 29"/>
            <a:gd name="T4" fmla="*/ 0 60000 65536"/>
            <a:gd name="T5" fmla="*/ 0 60000 65536"/>
          </a:gdLst>
          <a:ahLst/>
          <a:cxnLst>
            <a:cxn ang="T4">
              <a:pos x="T0" y="T1"/>
            </a:cxn>
            <a:cxn ang="T5">
              <a:pos x="T2" y="T3"/>
            </a:cxn>
          </a:cxnLst>
          <a:rect l="0" t="0" r="r" b="b"/>
          <a:pathLst>
            <a:path w="291" h="29">
              <a:moveTo>
                <a:pt x="0" y="0"/>
              </a:moveTo>
              <a:lnTo>
                <a:pt x="291" y="29"/>
              </a:lnTo>
            </a:path>
          </a:pathLst>
        </a:custGeom>
        <a:noFill xmlns:a="http://schemas.openxmlformats.org/drawingml/2006/main"/>
        <a:ln xmlns:a="http://schemas.openxmlformats.org/drawingml/2006/main" w="15875">
          <a:solidFill>
            <a:srgbClr xmlns:mc="http://schemas.openxmlformats.org/markup-compatibility/2006" xmlns:a14="http://schemas.microsoft.com/office/drawing/2010/main" val="FF0000" mc:Ignorable="a14" a14:legacySpreadsheetColorIndex="10"/>
          </a:solidFill>
          <a:round/>
          <a:headEnd/>
          <a:tailEnd type="triangle" w="med" len="me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userShapes>
</file>

<file path=word/drawings/drawing3.xml><?xml version="1.0" encoding="utf-8"?>
<c:userShapes xmlns:c="http://schemas.openxmlformats.org/drawingml/2006/chart">
  <cdr:relSizeAnchor xmlns:cdr="http://schemas.openxmlformats.org/drawingml/2006/chartDrawing">
    <cdr:from>
      <cdr:x>0.12643</cdr:x>
      <cdr:y>0.26211</cdr:y>
    </cdr:from>
    <cdr:to>
      <cdr:x>0.94603</cdr:x>
      <cdr:y>0.56677</cdr:y>
    </cdr:to>
    <cdr:sp macro="" textlink="">
      <cdr:nvSpPr>
        <cdr:cNvPr id="2" name="Line 3"/>
        <cdr:cNvSpPr>
          <a:spLocks xmlns:a="http://schemas.openxmlformats.org/drawingml/2006/main" noChangeShapeType="1"/>
        </cdr:cNvSpPr>
      </cdr:nvSpPr>
      <cdr:spPr bwMode="auto">
        <a:xfrm xmlns:a="http://schemas.openxmlformats.org/drawingml/2006/main">
          <a:off x="803249" y="841365"/>
          <a:ext cx="5207026" cy="97791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FF0000" mc:Ignorable="a14" a14:legacySpreadsheetColorIndex="1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C9BDA-2513-4BD3-98A1-0118482F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44734</Words>
  <Characters>254988</Characters>
  <Application>Microsoft Office Word</Application>
  <DocSecurity>0</DocSecurity>
  <Lines>2124</Lines>
  <Paragraphs>598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OBDOBNI NAČRT ZA ZAGOTAVLJANJE VARNOSTI CESTNEGA PROMETA V LETIH 2010 IN 2011</vt:lpstr>
      <vt:lpstr>OBDOBNI NAČRT ZA ZAGOTAVLJANJE VARNOSTI CESTNEGA PROMETA V LETIH 2010 IN 2011</vt:lpstr>
    </vt:vector>
  </TitlesOfParts>
  <Company>MZIP</Company>
  <LinksUpToDate>false</LinksUpToDate>
  <CharactersWithSpaces>299124</CharactersWithSpaces>
  <SharedDoc>false</SharedDoc>
  <HLinks>
    <vt:vector size="618" baseType="variant">
      <vt:variant>
        <vt:i4>3932203</vt:i4>
      </vt:variant>
      <vt:variant>
        <vt:i4>534</vt:i4>
      </vt:variant>
      <vt:variant>
        <vt:i4>0</vt:i4>
      </vt:variant>
      <vt:variant>
        <vt:i4>5</vt:i4>
      </vt:variant>
      <vt:variant>
        <vt:lpwstr>http://ipop.si/2016/09/01/trajnostna-mobilnost-v-soli/</vt:lpwstr>
      </vt:variant>
      <vt:variant>
        <vt:lpwstr/>
      </vt:variant>
      <vt:variant>
        <vt:i4>8323117</vt:i4>
      </vt:variant>
      <vt:variant>
        <vt:i4>531</vt:i4>
      </vt:variant>
      <vt:variant>
        <vt:i4>0</vt:i4>
      </vt:variant>
      <vt:variant>
        <vt:i4>5</vt:i4>
      </vt:variant>
      <vt:variant>
        <vt:lpwstr>http://ipop.si/wp/wp-content/uploads/2016/10/Trajnostna-mobilnost-v-praksi.pdf</vt:lpwstr>
      </vt:variant>
      <vt:variant>
        <vt:lpwstr/>
      </vt:variant>
      <vt:variant>
        <vt:i4>655389</vt:i4>
      </vt:variant>
      <vt:variant>
        <vt:i4>528</vt:i4>
      </vt:variant>
      <vt:variant>
        <vt:i4>0</vt:i4>
      </vt:variant>
      <vt:variant>
        <vt:i4>5</vt:i4>
      </vt:variant>
      <vt:variant>
        <vt:lpwstr>https://www.youtube.com/watch?v=AzdMq-XKjLU&amp;t=5s</vt:lpwstr>
      </vt:variant>
      <vt:variant>
        <vt:lpwstr/>
      </vt:variant>
      <vt:variant>
        <vt:i4>917598</vt:i4>
      </vt:variant>
      <vt:variant>
        <vt:i4>525</vt:i4>
      </vt:variant>
      <vt:variant>
        <vt:i4>0</vt:i4>
      </vt:variant>
      <vt:variant>
        <vt:i4>5</vt:i4>
      </vt:variant>
      <vt:variant>
        <vt:lpwstr>http://focus.si/trajnostna-mobilnost-v-praksi-priporocila-za-odlocevalce/</vt:lpwstr>
      </vt:variant>
      <vt:variant>
        <vt:lpwstr/>
      </vt:variant>
      <vt:variant>
        <vt:i4>7077920</vt:i4>
      </vt:variant>
      <vt:variant>
        <vt:i4>522</vt:i4>
      </vt:variant>
      <vt:variant>
        <vt:i4>0</vt:i4>
      </vt:variant>
      <vt:variant>
        <vt:i4>5</vt:i4>
      </vt:variant>
      <vt:variant>
        <vt:lpwstr>http://focus.si/ucinkovita-mobilnost-trajnostna-mobilnost/</vt:lpwstr>
      </vt:variant>
      <vt:variant>
        <vt:lpwstr/>
      </vt:variant>
      <vt:variant>
        <vt:i4>4063329</vt:i4>
      </vt:variant>
      <vt:variant>
        <vt:i4>519</vt:i4>
      </vt:variant>
      <vt:variant>
        <vt:i4>0</vt:i4>
      </vt:variant>
      <vt:variant>
        <vt:i4>5</vt:i4>
      </vt:variant>
      <vt:variant>
        <vt:lpwstr>http://www.preventivna-platforma.si/docs/Utrip-Smernice-in-priporocila-za-preventivno-delo-na-podrocju-voznje-pod-vplivom-alkohola.pdf</vt:lpwstr>
      </vt:variant>
      <vt:variant>
        <vt:lpwstr/>
      </vt:variant>
      <vt:variant>
        <vt:i4>7405608</vt:i4>
      </vt:variant>
      <vt:variant>
        <vt:i4>492</vt:i4>
      </vt:variant>
      <vt:variant>
        <vt:i4>0</vt:i4>
      </vt:variant>
      <vt:variant>
        <vt:i4>5</vt:i4>
      </vt:variant>
      <vt:variant>
        <vt:lpwstr>http://www.uradni-list.si/1/objava.jsp?sop=2015-21-3742</vt:lpwstr>
      </vt:variant>
      <vt:variant>
        <vt:lpwstr/>
      </vt:variant>
      <vt:variant>
        <vt:i4>8126508</vt:i4>
      </vt:variant>
      <vt:variant>
        <vt:i4>489</vt:i4>
      </vt:variant>
      <vt:variant>
        <vt:i4>0</vt:i4>
      </vt:variant>
      <vt:variant>
        <vt:i4>5</vt:i4>
      </vt:variant>
      <vt:variant>
        <vt:lpwstr>http://www.uradni-list.si/1/objava.jsp?sop=2015-01-3193</vt:lpwstr>
      </vt:variant>
      <vt:variant>
        <vt:lpwstr/>
      </vt:variant>
      <vt:variant>
        <vt:i4>7929959</vt:i4>
      </vt:variant>
      <vt:variant>
        <vt:i4>486</vt:i4>
      </vt:variant>
      <vt:variant>
        <vt:i4>0</vt:i4>
      </vt:variant>
      <vt:variant>
        <vt:i4>5</vt:i4>
      </vt:variant>
      <vt:variant>
        <vt:lpwstr>http://www.noexcuse.si/alkohol</vt:lpwstr>
      </vt:variant>
      <vt:variant>
        <vt:lpwstr/>
      </vt:variant>
      <vt:variant>
        <vt:i4>1376353</vt:i4>
      </vt:variant>
      <vt:variant>
        <vt:i4>483</vt:i4>
      </vt:variant>
      <vt:variant>
        <vt:i4>0</vt:i4>
      </vt:variant>
      <vt:variant>
        <vt:i4>5</vt:i4>
      </vt:variant>
      <vt:variant>
        <vt:lpwstr>http://www.varna-pot.si/si/672/cista_nula_cista_vest.aspx</vt:lpwstr>
      </vt:variant>
      <vt:variant>
        <vt:lpwstr/>
      </vt:variant>
      <vt:variant>
        <vt:i4>4194374</vt:i4>
      </vt:variant>
      <vt:variant>
        <vt:i4>480</vt:i4>
      </vt:variant>
      <vt:variant>
        <vt:i4>0</vt:i4>
      </vt:variant>
      <vt:variant>
        <vt:i4>5</vt:i4>
      </vt:variant>
      <vt:variant>
        <vt:lpwstr>http://www.apyn.org/</vt:lpwstr>
      </vt:variant>
      <vt:variant>
        <vt:lpwstr/>
      </vt:variant>
      <vt:variant>
        <vt:i4>5832783</vt:i4>
      </vt:variant>
      <vt:variant>
        <vt:i4>477</vt:i4>
      </vt:variant>
      <vt:variant>
        <vt:i4>0</vt:i4>
      </vt:variant>
      <vt:variant>
        <vt:i4>5</vt:i4>
      </vt:variant>
      <vt:variant>
        <vt:lpwstr>http://www.zarekupanja.net/ZAREK_UPANJA,,top_meni,o_nasi_dejavnosti.htm</vt:lpwstr>
      </vt:variant>
      <vt:variant>
        <vt:lpwstr/>
      </vt:variant>
      <vt:variant>
        <vt:i4>1769546</vt:i4>
      </vt:variant>
      <vt:variant>
        <vt:i4>474</vt:i4>
      </vt:variant>
      <vt:variant>
        <vt:i4>0</vt:i4>
      </vt:variant>
      <vt:variant>
        <vt:i4>5</vt:i4>
      </vt:variant>
      <vt:variant>
        <vt:lpwstr>http://www.svit-kp.org/Domov</vt:lpwstr>
      </vt:variant>
      <vt:variant>
        <vt:lpwstr/>
      </vt:variant>
      <vt:variant>
        <vt:i4>6684779</vt:i4>
      </vt:variant>
      <vt:variant>
        <vt:i4>471</vt:i4>
      </vt:variant>
      <vt:variant>
        <vt:i4>0</vt:i4>
      </vt:variant>
      <vt:variant>
        <vt:i4>5</vt:i4>
      </vt:variant>
      <vt:variant>
        <vt:lpwstr>http://zbps.si/</vt:lpwstr>
      </vt:variant>
      <vt:variant>
        <vt:lpwstr/>
      </vt:variant>
      <vt:variant>
        <vt:i4>4259853</vt:i4>
      </vt:variant>
      <vt:variant>
        <vt:i4>468</vt:i4>
      </vt:variant>
      <vt:variant>
        <vt:i4>0</vt:i4>
      </vt:variant>
      <vt:variant>
        <vt:i4>5</vt:i4>
      </vt:variant>
      <vt:variant>
        <vt:lpwstr>http://www.inst-antonatrstenjaka.si/zasvojenosti/</vt:lpwstr>
      </vt:variant>
      <vt:variant>
        <vt:lpwstr/>
      </vt:variant>
      <vt:variant>
        <vt:i4>7995490</vt:i4>
      </vt:variant>
      <vt:variant>
        <vt:i4>465</vt:i4>
      </vt:variant>
      <vt:variant>
        <vt:i4>0</vt:i4>
      </vt:variant>
      <vt:variant>
        <vt:i4>5</vt:i4>
      </vt:variant>
      <vt:variant>
        <vt:lpwstr>http://www.vozim.si/sl/</vt:lpwstr>
      </vt:variant>
      <vt:variant>
        <vt:lpwstr/>
      </vt:variant>
      <vt:variant>
        <vt:i4>4456475</vt:i4>
      </vt:variant>
      <vt:variant>
        <vt:i4>462</vt:i4>
      </vt:variant>
      <vt:variant>
        <vt:i4>0</vt:i4>
      </vt:variant>
      <vt:variant>
        <vt:i4>5</vt:i4>
      </vt:variant>
      <vt:variant>
        <vt:lpwstr>http://www.izberisam.org/</vt:lpwstr>
      </vt:variant>
      <vt:variant>
        <vt:lpwstr/>
      </vt:variant>
      <vt:variant>
        <vt:i4>4587593</vt:i4>
      </vt:variant>
      <vt:variant>
        <vt:i4>459</vt:i4>
      </vt:variant>
      <vt:variant>
        <vt:i4>0</vt:i4>
      </vt:variant>
      <vt:variant>
        <vt:i4>5</vt:i4>
      </vt:variant>
      <vt:variant>
        <vt:lpwstr>http://izstekani.net/</vt:lpwstr>
      </vt:variant>
      <vt:variant>
        <vt:lpwstr/>
      </vt:variant>
      <vt:variant>
        <vt:i4>5636192</vt:i4>
      </vt:variant>
      <vt:variant>
        <vt:i4>456</vt:i4>
      </vt:variant>
      <vt:variant>
        <vt:i4>0</vt:i4>
      </vt:variant>
      <vt:variant>
        <vt:i4>5</vt:i4>
      </vt:variant>
      <vt:variant>
        <vt:lpwstr>http://www.uradni-list.si/_pdf/2015/Ra/r2015034.pdf</vt:lpwstr>
      </vt:variant>
      <vt:variant>
        <vt:lpwstr>!/r2015034-pdf</vt:lpwstr>
      </vt:variant>
      <vt:variant>
        <vt:i4>6357095</vt:i4>
      </vt:variant>
      <vt:variant>
        <vt:i4>453</vt:i4>
      </vt:variant>
      <vt:variant>
        <vt:i4>0</vt:i4>
      </vt:variant>
      <vt:variant>
        <vt:i4>5</vt:i4>
      </vt:variant>
      <vt:variant>
        <vt:lpwstr>http://www.mz.gov.si/si/delovna_podrocja_in_prioritete/javno_zdravje/zakonodaja_o_voznikih/</vt:lpwstr>
      </vt:variant>
      <vt:variant>
        <vt:lpwstr/>
      </vt:variant>
      <vt:variant>
        <vt:i4>5177371</vt:i4>
      </vt:variant>
      <vt:variant>
        <vt:i4>450</vt:i4>
      </vt:variant>
      <vt:variant>
        <vt:i4>0</vt:i4>
      </vt:variant>
      <vt:variant>
        <vt:i4>5</vt:i4>
      </vt:variant>
      <vt:variant>
        <vt:lpwstr>http://www.nijz.si/sl/publikacije/odgovorna-strezba-alkohola-prirocnik-za-izobrazevanje-streznega-osebja</vt:lpwstr>
      </vt:variant>
      <vt:variant>
        <vt:lpwstr/>
      </vt:variant>
      <vt:variant>
        <vt:i4>2228351</vt:i4>
      </vt:variant>
      <vt:variant>
        <vt:i4>447</vt:i4>
      </vt:variant>
      <vt:variant>
        <vt:i4>0</vt:i4>
      </vt:variant>
      <vt:variant>
        <vt:i4>5</vt:i4>
      </vt:variant>
      <vt:variant>
        <vt:lpwstr>http://www.nijz.si/sl/publikacije/uporaba-tobaka-alkohola-in-prepovedanih-drog-med-prebivalci-slovenije-ter-neenakosti-i-0</vt:lpwstr>
      </vt:variant>
      <vt:variant>
        <vt:lpwstr/>
      </vt:variant>
      <vt:variant>
        <vt:i4>2949226</vt:i4>
      </vt:variant>
      <vt:variant>
        <vt:i4>444</vt:i4>
      </vt:variant>
      <vt:variant>
        <vt:i4>0</vt:i4>
      </vt:variant>
      <vt:variant>
        <vt:i4>5</vt:i4>
      </vt:variant>
      <vt:variant>
        <vt:lpwstr>http://www.nijz.si/sl/publikacije/alkoholna-politika-v-sloveniji-priloznosti-za-zmanjsevanje-skode-in-stroskov</vt:lpwstr>
      </vt:variant>
      <vt:variant>
        <vt:lpwstr/>
      </vt:variant>
      <vt:variant>
        <vt:i4>7078253</vt:i4>
      </vt:variant>
      <vt:variant>
        <vt:i4>435</vt:i4>
      </vt:variant>
      <vt:variant>
        <vt:i4>0</vt:i4>
      </vt:variant>
      <vt:variant>
        <vt:i4>5</vt:i4>
      </vt:variant>
      <vt:variant>
        <vt:lpwstr>https://www.facebook.com/00-šofer-113953465318891/</vt:lpwstr>
      </vt:variant>
      <vt:variant>
        <vt:lpwstr/>
      </vt:variant>
      <vt:variant>
        <vt:i4>983051</vt:i4>
      </vt:variant>
      <vt:variant>
        <vt:i4>432</vt:i4>
      </vt:variant>
      <vt:variant>
        <vt:i4>0</vt:i4>
      </vt:variant>
      <vt:variant>
        <vt:i4>5</vt:i4>
      </vt:variant>
      <vt:variant>
        <vt:lpwstr>http://www.avp-rs.si/</vt:lpwstr>
      </vt:variant>
      <vt:variant>
        <vt:lpwstr/>
      </vt:variant>
      <vt:variant>
        <vt:i4>6553652</vt:i4>
      </vt:variant>
      <vt:variant>
        <vt:i4>429</vt:i4>
      </vt:variant>
      <vt:variant>
        <vt:i4>0</vt:i4>
      </vt:variant>
      <vt:variant>
        <vt:i4>5</vt:i4>
      </vt:variant>
      <vt:variant>
        <vt:lpwstr>http://www.uradni-list.si/1/objava.jsp?urlurid=20112107</vt:lpwstr>
      </vt:variant>
      <vt:variant>
        <vt:lpwstr/>
      </vt:variant>
      <vt:variant>
        <vt:i4>6750271</vt:i4>
      </vt:variant>
      <vt:variant>
        <vt:i4>426</vt:i4>
      </vt:variant>
      <vt:variant>
        <vt:i4>0</vt:i4>
      </vt:variant>
      <vt:variant>
        <vt:i4>5</vt:i4>
      </vt:variant>
      <vt:variant>
        <vt:lpwstr>http://www.uradni-list.si/1/objava.jsp?urlurid=20133825</vt:lpwstr>
      </vt:variant>
      <vt:variant>
        <vt:lpwstr/>
      </vt:variant>
      <vt:variant>
        <vt:i4>6357043</vt:i4>
      </vt:variant>
      <vt:variant>
        <vt:i4>423</vt:i4>
      </vt:variant>
      <vt:variant>
        <vt:i4>0</vt:i4>
      </vt:variant>
      <vt:variant>
        <vt:i4>5</vt:i4>
      </vt:variant>
      <vt:variant>
        <vt:lpwstr>http://www.uradni-list.si/1/objava.jsp?urlurid=20131469</vt:lpwstr>
      </vt:variant>
      <vt:variant>
        <vt:lpwstr/>
      </vt:variant>
      <vt:variant>
        <vt:i4>6553652</vt:i4>
      </vt:variant>
      <vt:variant>
        <vt:i4>420</vt:i4>
      </vt:variant>
      <vt:variant>
        <vt:i4>0</vt:i4>
      </vt:variant>
      <vt:variant>
        <vt:i4>5</vt:i4>
      </vt:variant>
      <vt:variant>
        <vt:lpwstr>http://www.uradni-list.si/1/objava.jsp?urlurid=20112107</vt:lpwstr>
      </vt:variant>
      <vt:variant>
        <vt:lpwstr/>
      </vt:variant>
      <vt:variant>
        <vt:i4>2293875</vt:i4>
      </vt:variant>
      <vt:variant>
        <vt:i4>417</vt:i4>
      </vt:variant>
      <vt:variant>
        <vt:i4>0</vt:i4>
      </vt:variant>
      <vt:variant>
        <vt:i4>5</vt:i4>
      </vt:variant>
      <vt:variant>
        <vt:lpwstr>http://www.safetytunes.eu/web/</vt:lpwstr>
      </vt:variant>
      <vt:variant>
        <vt:lpwstr/>
      </vt:variant>
      <vt:variant>
        <vt:i4>5505092</vt:i4>
      </vt:variant>
      <vt:variant>
        <vt:i4>414</vt:i4>
      </vt:variant>
      <vt:variant>
        <vt:i4>0</vt:i4>
      </vt:variant>
      <vt:variant>
        <vt:i4>5</vt:i4>
      </vt:variant>
      <vt:variant>
        <vt:lpwstr>http://www.zdaj.net/</vt:lpwstr>
      </vt:variant>
      <vt:variant>
        <vt:lpwstr/>
      </vt:variant>
      <vt:variant>
        <vt:i4>8126507</vt:i4>
      </vt:variant>
      <vt:variant>
        <vt:i4>411</vt:i4>
      </vt:variant>
      <vt:variant>
        <vt:i4>0</vt:i4>
      </vt:variant>
      <vt:variant>
        <vt:i4>5</vt:i4>
      </vt:variant>
      <vt:variant>
        <vt:lpwstr>http://www.pasavcek.si/</vt:lpwstr>
      </vt:variant>
      <vt:variant>
        <vt:lpwstr/>
      </vt:variant>
      <vt:variant>
        <vt:i4>1769520</vt:i4>
      </vt:variant>
      <vt:variant>
        <vt:i4>395</vt:i4>
      </vt:variant>
      <vt:variant>
        <vt:i4>0</vt:i4>
      </vt:variant>
      <vt:variant>
        <vt:i4>5</vt:i4>
      </vt:variant>
      <vt:variant>
        <vt:lpwstr/>
      </vt:variant>
      <vt:variant>
        <vt:lpwstr>_Toc482012761</vt:lpwstr>
      </vt:variant>
      <vt:variant>
        <vt:i4>1769520</vt:i4>
      </vt:variant>
      <vt:variant>
        <vt:i4>389</vt:i4>
      </vt:variant>
      <vt:variant>
        <vt:i4>0</vt:i4>
      </vt:variant>
      <vt:variant>
        <vt:i4>5</vt:i4>
      </vt:variant>
      <vt:variant>
        <vt:lpwstr/>
      </vt:variant>
      <vt:variant>
        <vt:lpwstr>_Toc482012760</vt:lpwstr>
      </vt:variant>
      <vt:variant>
        <vt:i4>1572912</vt:i4>
      </vt:variant>
      <vt:variant>
        <vt:i4>383</vt:i4>
      </vt:variant>
      <vt:variant>
        <vt:i4>0</vt:i4>
      </vt:variant>
      <vt:variant>
        <vt:i4>5</vt:i4>
      </vt:variant>
      <vt:variant>
        <vt:lpwstr/>
      </vt:variant>
      <vt:variant>
        <vt:lpwstr>_Toc482012759</vt:lpwstr>
      </vt:variant>
      <vt:variant>
        <vt:i4>1572912</vt:i4>
      </vt:variant>
      <vt:variant>
        <vt:i4>377</vt:i4>
      </vt:variant>
      <vt:variant>
        <vt:i4>0</vt:i4>
      </vt:variant>
      <vt:variant>
        <vt:i4>5</vt:i4>
      </vt:variant>
      <vt:variant>
        <vt:lpwstr/>
      </vt:variant>
      <vt:variant>
        <vt:lpwstr>_Toc482012758</vt:lpwstr>
      </vt:variant>
      <vt:variant>
        <vt:i4>1572912</vt:i4>
      </vt:variant>
      <vt:variant>
        <vt:i4>371</vt:i4>
      </vt:variant>
      <vt:variant>
        <vt:i4>0</vt:i4>
      </vt:variant>
      <vt:variant>
        <vt:i4>5</vt:i4>
      </vt:variant>
      <vt:variant>
        <vt:lpwstr/>
      </vt:variant>
      <vt:variant>
        <vt:lpwstr>_Toc482012757</vt:lpwstr>
      </vt:variant>
      <vt:variant>
        <vt:i4>1572912</vt:i4>
      </vt:variant>
      <vt:variant>
        <vt:i4>365</vt:i4>
      </vt:variant>
      <vt:variant>
        <vt:i4>0</vt:i4>
      </vt:variant>
      <vt:variant>
        <vt:i4>5</vt:i4>
      </vt:variant>
      <vt:variant>
        <vt:lpwstr/>
      </vt:variant>
      <vt:variant>
        <vt:lpwstr>_Toc482012754</vt:lpwstr>
      </vt:variant>
      <vt:variant>
        <vt:i4>1572912</vt:i4>
      </vt:variant>
      <vt:variant>
        <vt:i4>359</vt:i4>
      </vt:variant>
      <vt:variant>
        <vt:i4>0</vt:i4>
      </vt:variant>
      <vt:variant>
        <vt:i4>5</vt:i4>
      </vt:variant>
      <vt:variant>
        <vt:lpwstr/>
      </vt:variant>
      <vt:variant>
        <vt:lpwstr>_Toc482012753</vt:lpwstr>
      </vt:variant>
      <vt:variant>
        <vt:i4>1572912</vt:i4>
      </vt:variant>
      <vt:variant>
        <vt:i4>353</vt:i4>
      </vt:variant>
      <vt:variant>
        <vt:i4>0</vt:i4>
      </vt:variant>
      <vt:variant>
        <vt:i4>5</vt:i4>
      </vt:variant>
      <vt:variant>
        <vt:lpwstr/>
      </vt:variant>
      <vt:variant>
        <vt:lpwstr>_Toc482012752</vt:lpwstr>
      </vt:variant>
      <vt:variant>
        <vt:i4>1572912</vt:i4>
      </vt:variant>
      <vt:variant>
        <vt:i4>347</vt:i4>
      </vt:variant>
      <vt:variant>
        <vt:i4>0</vt:i4>
      </vt:variant>
      <vt:variant>
        <vt:i4>5</vt:i4>
      </vt:variant>
      <vt:variant>
        <vt:lpwstr/>
      </vt:variant>
      <vt:variant>
        <vt:lpwstr>_Toc482012751</vt:lpwstr>
      </vt:variant>
      <vt:variant>
        <vt:i4>1572912</vt:i4>
      </vt:variant>
      <vt:variant>
        <vt:i4>341</vt:i4>
      </vt:variant>
      <vt:variant>
        <vt:i4>0</vt:i4>
      </vt:variant>
      <vt:variant>
        <vt:i4>5</vt:i4>
      </vt:variant>
      <vt:variant>
        <vt:lpwstr/>
      </vt:variant>
      <vt:variant>
        <vt:lpwstr>_Toc482012750</vt:lpwstr>
      </vt:variant>
      <vt:variant>
        <vt:i4>1638448</vt:i4>
      </vt:variant>
      <vt:variant>
        <vt:i4>335</vt:i4>
      </vt:variant>
      <vt:variant>
        <vt:i4>0</vt:i4>
      </vt:variant>
      <vt:variant>
        <vt:i4>5</vt:i4>
      </vt:variant>
      <vt:variant>
        <vt:lpwstr/>
      </vt:variant>
      <vt:variant>
        <vt:lpwstr>_Toc482012749</vt:lpwstr>
      </vt:variant>
      <vt:variant>
        <vt:i4>1638448</vt:i4>
      </vt:variant>
      <vt:variant>
        <vt:i4>329</vt:i4>
      </vt:variant>
      <vt:variant>
        <vt:i4>0</vt:i4>
      </vt:variant>
      <vt:variant>
        <vt:i4>5</vt:i4>
      </vt:variant>
      <vt:variant>
        <vt:lpwstr/>
      </vt:variant>
      <vt:variant>
        <vt:lpwstr>_Toc482012748</vt:lpwstr>
      </vt:variant>
      <vt:variant>
        <vt:i4>1638448</vt:i4>
      </vt:variant>
      <vt:variant>
        <vt:i4>323</vt:i4>
      </vt:variant>
      <vt:variant>
        <vt:i4>0</vt:i4>
      </vt:variant>
      <vt:variant>
        <vt:i4>5</vt:i4>
      </vt:variant>
      <vt:variant>
        <vt:lpwstr/>
      </vt:variant>
      <vt:variant>
        <vt:lpwstr>_Toc482012747</vt:lpwstr>
      </vt:variant>
      <vt:variant>
        <vt:i4>1638448</vt:i4>
      </vt:variant>
      <vt:variant>
        <vt:i4>317</vt:i4>
      </vt:variant>
      <vt:variant>
        <vt:i4>0</vt:i4>
      </vt:variant>
      <vt:variant>
        <vt:i4>5</vt:i4>
      </vt:variant>
      <vt:variant>
        <vt:lpwstr/>
      </vt:variant>
      <vt:variant>
        <vt:lpwstr>_Toc482012745</vt:lpwstr>
      </vt:variant>
      <vt:variant>
        <vt:i4>1638448</vt:i4>
      </vt:variant>
      <vt:variant>
        <vt:i4>311</vt:i4>
      </vt:variant>
      <vt:variant>
        <vt:i4>0</vt:i4>
      </vt:variant>
      <vt:variant>
        <vt:i4>5</vt:i4>
      </vt:variant>
      <vt:variant>
        <vt:lpwstr/>
      </vt:variant>
      <vt:variant>
        <vt:lpwstr>_Toc482012744</vt:lpwstr>
      </vt:variant>
      <vt:variant>
        <vt:i4>1638448</vt:i4>
      </vt:variant>
      <vt:variant>
        <vt:i4>305</vt:i4>
      </vt:variant>
      <vt:variant>
        <vt:i4>0</vt:i4>
      </vt:variant>
      <vt:variant>
        <vt:i4>5</vt:i4>
      </vt:variant>
      <vt:variant>
        <vt:lpwstr/>
      </vt:variant>
      <vt:variant>
        <vt:lpwstr>_Toc482012743</vt:lpwstr>
      </vt:variant>
      <vt:variant>
        <vt:i4>1638448</vt:i4>
      </vt:variant>
      <vt:variant>
        <vt:i4>299</vt:i4>
      </vt:variant>
      <vt:variant>
        <vt:i4>0</vt:i4>
      </vt:variant>
      <vt:variant>
        <vt:i4>5</vt:i4>
      </vt:variant>
      <vt:variant>
        <vt:lpwstr/>
      </vt:variant>
      <vt:variant>
        <vt:lpwstr>_Toc482012742</vt:lpwstr>
      </vt:variant>
      <vt:variant>
        <vt:i4>1638448</vt:i4>
      </vt:variant>
      <vt:variant>
        <vt:i4>293</vt:i4>
      </vt:variant>
      <vt:variant>
        <vt:i4>0</vt:i4>
      </vt:variant>
      <vt:variant>
        <vt:i4>5</vt:i4>
      </vt:variant>
      <vt:variant>
        <vt:lpwstr/>
      </vt:variant>
      <vt:variant>
        <vt:lpwstr>_Toc482012741</vt:lpwstr>
      </vt:variant>
      <vt:variant>
        <vt:i4>1638448</vt:i4>
      </vt:variant>
      <vt:variant>
        <vt:i4>287</vt:i4>
      </vt:variant>
      <vt:variant>
        <vt:i4>0</vt:i4>
      </vt:variant>
      <vt:variant>
        <vt:i4>5</vt:i4>
      </vt:variant>
      <vt:variant>
        <vt:lpwstr/>
      </vt:variant>
      <vt:variant>
        <vt:lpwstr>_Toc482012740</vt:lpwstr>
      </vt:variant>
      <vt:variant>
        <vt:i4>1966128</vt:i4>
      </vt:variant>
      <vt:variant>
        <vt:i4>281</vt:i4>
      </vt:variant>
      <vt:variant>
        <vt:i4>0</vt:i4>
      </vt:variant>
      <vt:variant>
        <vt:i4>5</vt:i4>
      </vt:variant>
      <vt:variant>
        <vt:lpwstr/>
      </vt:variant>
      <vt:variant>
        <vt:lpwstr>_Toc482012739</vt:lpwstr>
      </vt:variant>
      <vt:variant>
        <vt:i4>1966128</vt:i4>
      </vt:variant>
      <vt:variant>
        <vt:i4>275</vt:i4>
      </vt:variant>
      <vt:variant>
        <vt:i4>0</vt:i4>
      </vt:variant>
      <vt:variant>
        <vt:i4>5</vt:i4>
      </vt:variant>
      <vt:variant>
        <vt:lpwstr/>
      </vt:variant>
      <vt:variant>
        <vt:lpwstr>_Toc482012737</vt:lpwstr>
      </vt:variant>
      <vt:variant>
        <vt:i4>1966128</vt:i4>
      </vt:variant>
      <vt:variant>
        <vt:i4>269</vt:i4>
      </vt:variant>
      <vt:variant>
        <vt:i4>0</vt:i4>
      </vt:variant>
      <vt:variant>
        <vt:i4>5</vt:i4>
      </vt:variant>
      <vt:variant>
        <vt:lpwstr/>
      </vt:variant>
      <vt:variant>
        <vt:lpwstr>_Toc482012736</vt:lpwstr>
      </vt:variant>
      <vt:variant>
        <vt:i4>1966128</vt:i4>
      </vt:variant>
      <vt:variant>
        <vt:i4>263</vt:i4>
      </vt:variant>
      <vt:variant>
        <vt:i4>0</vt:i4>
      </vt:variant>
      <vt:variant>
        <vt:i4>5</vt:i4>
      </vt:variant>
      <vt:variant>
        <vt:lpwstr/>
      </vt:variant>
      <vt:variant>
        <vt:lpwstr>_Toc482012735</vt:lpwstr>
      </vt:variant>
      <vt:variant>
        <vt:i4>1966128</vt:i4>
      </vt:variant>
      <vt:variant>
        <vt:i4>257</vt:i4>
      </vt:variant>
      <vt:variant>
        <vt:i4>0</vt:i4>
      </vt:variant>
      <vt:variant>
        <vt:i4>5</vt:i4>
      </vt:variant>
      <vt:variant>
        <vt:lpwstr/>
      </vt:variant>
      <vt:variant>
        <vt:lpwstr>_Toc482012734</vt:lpwstr>
      </vt:variant>
      <vt:variant>
        <vt:i4>1966128</vt:i4>
      </vt:variant>
      <vt:variant>
        <vt:i4>251</vt:i4>
      </vt:variant>
      <vt:variant>
        <vt:i4>0</vt:i4>
      </vt:variant>
      <vt:variant>
        <vt:i4>5</vt:i4>
      </vt:variant>
      <vt:variant>
        <vt:lpwstr/>
      </vt:variant>
      <vt:variant>
        <vt:lpwstr>_Toc482012733</vt:lpwstr>
      </vt:variant>
      <vt:variant>
        <vt:i4>1966128</vt:i4>
      </vt:variant>
      <vt:variant>
        <vt:i4>245</vt:i4>
      </vt:variant>
      <vt:variant>
        <vt:i4>0</vt:i4>
      </vt:variant>
      <vt:variant>
        <vt:i4>5</vt:i4>
      </vt:variant>
      <vt:variant>
        <vt:lpwstr/>
      </vt:variant>
      <vt:variant>
        <vt:lpwstr>_Toc482012732</vt:lpwstr>
      </vt:variant>
      <vt:variant>
        <vt:i4>1966128</vt:i4>
      </vt:variant>
      <vt:variant>
        <vt:i4>239</vt:i4>
      </vt:variant>
      <vt:variant>
        <vt:i4>0</vt:i4>
      </vt:variant>
      <vt:variant>
        <vt:i4>5</vt:i4>
      </vt:variant>
      <vt:variant>
        <vt:lpwstr/>
      </vt:variant>
      <vt:variant>
        <vt:lpwstr>_Toc482012731</vt:lpwstr>
      </vt:variant>
      <vt:variant>
        <vt:i4>1966128</vt:i4>
      </vt:variant>
      <vt:variant>
        <vt:i4>233</vt:i4>
      </vt:variant>
      <vt:variant>
        <vt:i4>0</vt:i4>
      </vt:variant>
      <vt:variant>
        <vt:i4>5</vt:i4>
      </vt:variant>
      <vt:variant>
        <vt:lpwstr/>
      </vt:variant>
      <vt:variant>
        <vt:lpwstr>_Toc482012730</vt:lpwstr>
      </vt:variant>
      <vt:variant>
        <vt:i4>2031664</vt:i4>
      </vt:variant>
      <vt:variant>
        <vt:i4>227</vt:i4>
      </vt:variant>
      <vt:variant>
        <vt:i4>0</vt:i4>
      </vt:variant>
      <vt:variant>
        <vt:i4>5</vt:i4>
      </vt:variant>
      <vt:variant>
        <vt:lpwstr/>
      </vt:variant>
      <vt:variant>
        <vt:lpwstr>_Toc482012729</vt:lpwstr>
      </vt:variant>
      <vt:variant>
        <vt:i4>2031664</vt:i4>
      </vt:variant>
      <vt:variant>
        <vt:i4>221</vt:i4>
      </vt:variant>
      <vt:variant>
        <vt:i4>0</vt:i4>
      </vt:variant>
      <vt:variant>
        <vt:i4>5</vt:i4>
      </vt:variant>
      <vt:variant>
        <vt:lpwstr/>
      </vt:variant>
      <vt:variant>
        <vt:lpwstr>_Toc482012728</vt:lpwstr>
      </vt:variant>
      <vt:variant>
        <vt:i4>2031664</vt:i4>
      </vt:variant>
      <vt:variant>
        <vt:i4>215</vt:i4>
      </vt:variant>
      <vt:variant>
        <vt:i4>0</vt:i4>
      </vt:variant>
      <vt:variant>
        <vt:i4>5</vt:i4>
      </vt:variant>
      <vt:variant>
        <vt:lpwstr/>
      </vt:variant>
      <vt:variant>
        <vt:lpwstr>_Toc482012727</vt:lpwstr>
      </vt:variant>
      <vt:variant>
        <vt:i4>2031664</vt:i4>
      </vt:variant>
      <vt:variant>
        <vt:i4>209</vt:i4>
      </vt:variant>
      <vt:variant>
        <vt:i4>0</vt:i4>
      </vt:variant>
      <vt:variant>
        <vt:i4>5</vt:i4>
      </vt:variant>
      <vt:variant>
        <vt:lpwstr/>
      </vt:variant>
      <vt:variant>
        <vt:lpwstr>_Toc482012726</vt:lpwstr>
      </vt:variant>
      <vt:variant>
        <vt:i4>2031664</vt:i4>
      </vt:variant>
      <vt:variant>
        <vt:i4>203</vt:i4>
      </vt:variant>
      <vt:variant>
        <vt:i4>0</vt:i4>
      </vt:variant>
      <vt:variant>
        <vt:i4>5</vt:i4>
      </vt:variant>
      <vt:variant>
        <vt:lpwstr/>
      </vt:variant>
      <vt:variant>
        <vt:lpwstr>_Toc482012725</vt:lpwstr>
      </vt:variant>
      <vt:variant>
        <vt:i4>2031664</vt:i4>
      </vt:variant>
      <vt:variant>
        <vt:i4>197</vt:i4>
      </vt:variant>
      <vt:variant>
        <vt:i4>0</vt:i4>
      </vt:variant>
      <vt:variant>
        <vt:i4>5</vt:i4>
      </vt:variant>
      <vt:variant>
        <vt:lpwstr/>
      </vt:variant>
      <vt:variant>
        <vt:lpwstr>_Toc482012724</vt:lpwstr>
      </vt:variant>
      <vt:variant>
        <vt:i4>2031664</vt:i4>
      </vt:variant>
      <vt:variant>
        <vt:i4>191</vt:i4>
      </vt:variant>
      <vt:variant>
        <vt:i4>0</vt:i4>
      </vt:variant>
      <vt:variant>
        <vt:i4>5</vt:i4>
      </vt:variant>
      <vt:variant>
        <vt:lpwstr/>
      </vt:variant>
      <vt:variant>
        <vt:lpwstr>_Toc482012723</vt:lpwstr>
      </vt:variant>
      <vt:variant>
        <vt:i4>2031664</vt:i4>
      </vt:variant>
      <vt:variant>
        <vt:i4>185</vt:i4>
      </vt:variant>
      <vt:variant>
        <vt:i4>0</vt:i4>
      </vt:variant>
      <vt:variant>
        <vt:i4>5</vt:i4>
      </vt:variant>
      <vt:variant>
        <vt:lpwstr/>
      </vt:variant>
      <vt:variant>
        <vt:lpwstr>_Toc482012722</vt:lpwstr>
      </vt:variant>
      <vt:variant>
        <vt:i4>2031664</vt:i4>
      </vt:variant>
      <vt:variant>
        <vt:i4>179</vt:i4>
      </vt:variant>
      <vt:variant>
        <vt:i4>0</vt:i4>
      </vt:variant>
      <vt:variant>
        <vt:i4>5</vt:i4>
      </vt:variant>
      <vt:variant>
        <vt:lpwstr/>
      </vt:variant>
      <vt:variant>
        <vt:lpwstr>_Toc482012721</vt:lpwstr>
      </vt:variant>
      <vt:variant>
        <vt:i4>2031664</vt:i4>
      </vt:variant>
      <vt:variant>
        <vt:i4>173</vt:i4>
      </vt:variant>
      <vt:variant>
        <vt:i4>0</vt:i4>
      </vt:variant>
      <vt:variant>
        <vt:i4>5</vt:i4>
      </vt:variant>
      <vt:variant>
        <vt:lpwstr/>
      </vt:variant>
      <vt:variant>
        <vt:lpwstr>_Toc482012720</vt:lpwstr>
      </vt:variant>
      <vt:variant>
        <vt:i4>1835056</vt:i4>
      </vt:variant>
      <vt:variant>
        <vt:i4>167</vt:i4>
      </vt:variant>
      <vt:variant>
        <vt:i4>0</vt:i4>
      </vt:variant>
      <vt:variant>
        <vt:i4>5</vt:i4>
      </vt:variant>
      <vt:variant>
        <vt:lpwstr/>
      </vt:variant>
      <vt:variant>
        <vt:lpwstr>_Toc482012719</vt:lpwstr>
      </vt:variant>
      <vt:variant>
        <vt:i4>1835056</vt:i4>
      </vt:variant>
      <vt:variant>
        <vt:i4>161</vt:i4>
      </vt:variant>
      <vt:variant>
        <vt:i4>0</vt:i4>
      </vt:variant>
      <vt:variant>
        <vt:i4>5</vt:i4>
      </vt:variant>
      <vt:variant>
        <vt:lpwstr/>
      </vt:variant>
      <vt:variant>
        <vt:lpwstr>_Toc482012718</vt:lpwstr>
      </vt:variant>
      <vt:variant>
        <vt:i4>1835056</vt:i4>
      </vt:variant>
      <vt:variant>
        <vt:i4>155</vt:i4>
      </vt:variant>
      <vt:variant>
        <vt:i4>0</vt:i4>
      </vt:variant>
      <vt:variant>
        <vt:i4>5</vt:i4>
      </vt:variant>
      <vt:variant>
        <vt:lpwstr/>
      </vt:variant>
      <vt:variant>
        <vt:lpwstr>_Toc482012717</vt:lpwstr>
      </vt:variant>
      <vt:variant>
        <vt:i4>1835056</vt:i4>
      </vt:variant>
      <vt:variant>
        <vt:i4>149</vt:i4>
      </vt:variant>
      <vt:variant>
        <vt:i4>0</vt:i4>
      </vt:variant>
      <vt:variant>
        <vt:i4>5</vt:i4>
      </vt:variant>
      <vt:variant>
        <vt:lpwstr/>
      </vt:variant>
      <vt:variant>
        <vt:lpwstr>_Toc482012716</vt:lpwstr>
      </vt:variant>
      <vt:variant>
        <vt:i4>1835056</vt:i4>
      </vt:variant>
      <vt:variant>
        <vt:i4>143</vt:i4>
      </vt:variant>
      <vt:variant>
        <vt:i4>0</vt:i4>
      </vt:variant>
      <vt:variant>
        <vt:i4>5</vt:i4>
      </vt:variant>
      <vt:variant>
        <vt:lpwstr/>
      </vt:variant>
      <vt:variant>
        <vt:lpwstr>_Toc482012715</vt:lpwstr>
      </vt:variant>
      <vt:variant>
        <vt:i4>1835056</vt:i4>
      </vt:variant>
      <vt:variant>
        <vt:i4>137</vt:i4>
      </vt:variant>
      <vt:variant>
        <vt:i4>0</vt:i4>
      </vt:variant>
      <vt:variant>
        <vt:i4>5</vt:i4>
      </vt:variant>
      <vt:variant>
        <vt:lpwstr/>
      </vt:variant>
      <vt:variant>
        <vt:lpwstr>_Toc482012714</vt:lpwstr>
      </vt:variant>
      <vt:variant>
        <vt:i4>1835056</vt:i4>
      </vt:variant>
      <vt:variant>
        <vt:i4>131</vt:i4>
      </vt:variant>
      <vt:variant>
        <vt:i4>0</vt:i4>
      </vt:variant>
      <vt:variant>
        <vt:i4>5</vt:i4>
      </vt:variant>
      <vt:variant>
        <vt:lpwstr/>
      </vt:variant>
      <vt:variant>
        <vt:lpwstr>_Toc482012713</vt:lpwstr>
      </vt:variant>
      <vt:variant>
        <vt:i4>1835056</vt:i4>
      </vt:variant>
      <vt:variant>
        <vt:i4>125</vt:i4>
      </vt:variant>
      <vt:variant>
        <vt:i4>0</vt:i4>
      </vt:variant>
      <vt:variant>
        <vt:i4>5</vt:i4>
      </vt:variant>
      <vt:variant>
        <vt:lpwstr/>
      </vt:variant>
      <vt:variant>
        <vt:lpwstr>_Toc482012712</vt:lpwstr>
      </vt:variant>
      <vt:variant>
        <vt:i4>1835056</vt:i4>
      </vt:variant>
      <vt:variant>
        <vt:i4>119</vt:i4>
      </vt:variant>
      <vt:variant>
        <vt:i4>0</vt:i4>
      </vt:variant>
      <vt:variant>
        <vt:i4>5</vt:i4>
      </vt:variant>
      <vt:variant>
        <vt:lpwstr/>
      </vt:variant>
      <vt:variant>
        <vt:lpwstr>_Toc482012711</vt:lpwstr>
      </vt:variant>
      <vt:variant>
        <vt:i4>1835056</vt:i4>
      </vt:variant>
      <vt:variant>
        <vt:i4>113</vt:i4>
      </vt:variant>
      <vt:variant>
        <vt:i4>0</vt:i4>
      </vt:variant>
      <vt:variant>
        <vt:i4>5</vt:i4>
      </vt:variant>
      <vt:variant>
        <vt:lpwstr/>
      </vt:variant>
      <vt:variant>
        <vt:lpwstr>_Toc482012710</vt:lpwstr>
      </vt:variant>
      <vt:variant>
        <vt:i4>1900592</vt:i4>
      </vt:variant>
      <vt:variant>
        <vt:i4>107</vt:i4>
      </vt:variant>
      <vt:variant>
        <vt:i4>0</vt:i4>
      </vt:variant>
      <vt:variant>
        <vt:i4>5</vt:i4>
      </vt:variant>
      <vt:variant>
        <vt:lpwstr/>
      </vt:variant>
      <vt:variant>
        <vt:lpwstr>_Toc482012709</vt:lpwstr>
      </vt:variant>
      <vt:variant>
        <vt:i4>1900592</vt:i4>
      </vt:variant>
      <vt:variant>
        <vt:i4>101</vt:i4>
      </vt:variant>
      <vt:variant>
        <vt:i4>0</vt:i4>
      </vt:variant>
      <vt:variant>
        <vt:i4>5</vt:i4>
      </vt:variant>
      <vt:variant>
        <vt:lpwstr/>
      </vt:variant>
      <vt:variant>
        <vt:lpwstr>_Toc482012708</vt:lpwstr>
      </vt:variant>
      <vt:variant>
        <vt:i4>1900592</vt:i4>
      </vt:variant>
      <vt:variant>
        <vt:i4>95</vt:i4>
      </vt:variant>
      <vt:variant>
        <vt:i4>0</vt:i4>
      </vt:variant>
      <vt:variant>
        <vt:i4>5</vt:i4>
      </vt:variant>
      <vt:variant>
        <vt:lpwstr/>
      </vt:variant>
      <vt:variant>
        <vt:lpwstr>_Toc482012707</vt:lpwstr>
      </vt:variant>
      <vt:variant>
        <vt:i4>1900592</vt:i4>
      </vt:variant>
      <vt:variant>
        <vt:i4>89</vt:i4>
      </vt:variant>
      <vt:variant>
        <vt:i4>0</vt:i4>
      </vt:variant>
      <vt:variant>
        <vt:i4>5</vt:i4>
      </vt:variant>
      <vt:variant>
        <vt:lpwstr/>
      </vt:variant>
      <vt:variant>
        <vt:lpwstr>_Toc482012706</vt:lpwstr>
      </vt:variant>
      <vt:variant>
        <vt:i4>1900592</vt:i4>
      </vt:variant>
      <vt:variant>
        <vt:i4>83</vt:i4>
      </vt:variant>
      <vt:variant>
        <vt:i4>0</vt:i4>
      </vt:variant>
      <vt:variant>
        <vt:i4>5</vt:i4>
      </vt:variant>
      <vt:variant>
        <vt:lpwstr/>
      </vt:variant>
      <vt:variant>
        <vt:lpwstr>_Toc482012705</vt:lpwstr>
      </vt:variant>
      <vt:variant>
        <vt:i4>1900592</vt:i4>
      </vt:variant>
      <vt:variant>
        <vt:i4>77</vt:i4>
      </vt:variant>
      <vt:variant>
        <vt:i4>0</vt:i4>
      </vt:variant>
      <vt:variant>
        <vt:i4>5</vt:i4>
      </vt:variant>
      <vt:variant>
        <vt:lpwstr/>
      </vt:variant>
      <vt:variant>
        <vt:lpwstr>_Toc482012704</vt:lpwstr>
      </vt:variant>
      <vt:variant>
        <vt:i4>1900592</vt:i4>
      </vt:variant>
      <vt:variant>
        <vt:i4>71</vt:i4>
      </vt:variant>
      <vt:variant>
        <vt:i4>0</vt:i4>
      </vt:variant>
      <vt:variant>
        <vt:i4>5</vt:i4>
      </vt:variant>
      <vt:variant>
        <vt:lpwstr/>
      </vt:variant>
      <vt:variant>
        <vt:lpwstr>_Toc482012703</vt:lpwstr>
      </vt:variant>
      <vt:variant>
        <vt:i4>1900592</vt:i4>
      </vt:variant>
      <vt:variant>
        <vt:i4>65</vt:i4>
      </vt:variant>
      <vt:variant>
        <vt:i4>0</vt:i4>
      </vt:variant>
      <vt:variant>
        <vt:i4>5</vt:i4>
      </vt:variant>
      <vt:variant>
        <vt:lpwstr/>
      </vt:variant>
      <vt:variant>
        <vt:lpwstr>_Toc482012702</vt:lpwstr>
      </vt:variant>
      <vt:variant>
        <vt:i4>1900592</vt:i4>
      </vt:variant>
      <vt:variant>
        <vt:i4>59</vt:i4>
      </vt:variant>
      <vt:variant>
        <vt:i4>0</vt:i4>
      </vt:variant>
      <vt:variant>
        <vt:i4>5</vt:i4>
      </vt:variant>
      <vt:variant>
        <vt:lpwstr/>
      </vt:variant>
      <vt:variant>
        <vt:lpwstr>_Toc482012701</vt:lpwstr>
      </vt:variant>
      <vt:variant>
        <vt:i4>1900592</vt:i4>
      </vt:variant>
      <vt:variant>
        <vt:i4>53</vt:i4>
      </vt:variant>
      <vt:variant>
        <vt:i4>0</vt:i4>
      </vt:variant>
      <vt:variant>
        <vt:i4>5</vt:i4>
      </vt:variant>
      <vt:variant>
        <vt:lpwstr/>
      </vt:variant>
      <vt:variant>
        <vt:lpwstr>_Toc482012700</vt:lpwstr>
      </vt:variant>
      <vt:variant>
        <vt:i4>1310769</vt:i4>
      </vt:variant>
      <vt:variant>
        <vt:i4>47</vt:i4>
      </vt:variant>
      <vt:variant>
        <vt:i4>0</vt:i4>
      </vt:variant>
      <vt:variant>
        <vt:i4>5</vt:i4>
      </vt:variant>
      <vt:variant>
        <vt:lpwstr/>
      </vt:variant>
      <vt:variant>
        <vt:lpwstr>_Toc482012699</vt:lpwstr>
      </vt:variant>
      <vt:variant>
        <vt:i4>1310769</vt:i4>
      </vt:variant>
      <vt:variant>
        <vt:i4>41</vt:i4>
      </vt:variant>
      <vt:variant>
        <vt:i4>0</vt:i4>
      </vt:variant>
      <vt:variant>
        <vt:i4>5</vt:i4>
      </vt:variant>
      <vt:variant>
        <vt:lpwstr/>
      </vt:variant>
      <vt:variant>
        <vt:lpwstr>_Toc482012698</vt:lpwstr>
      </vt:variant>
      <vt:variant>
        <vt:i4>1310769</vt:i4>
      </vt:variant>
      <vt:variant>
        <vt:i4>35</vt:i4>
      </vt:variant>
      <vt:variant>
        <vt:i4>0</vt:i4>
      </vt:variant>
      <vt:variant>
        <vt:i4>5</vt:i4>
      </vt:variant>
      <vt:variant>
        <vt:lpwstr/>
      </vt:variant>
      <vt:variant>
        <vt:lpwstr>_Toc482012697</vt:lpwstr>
      </vt:variant>
      <vt:variant>
        <vt:i4>1310769</vt:i4>
      </vt:variant>
      <vt:variant>
        <vt:i4>29</vt:i4>
      </vt:variant>
      <vt:variant>
        <vt:i4>0</vt:i4>
      </vt:variant>
      <vt:variant>
        <vt:i4>5</vt:i4>
      </vt:variant>
      <vt:variant>
        <vt:lpwstr/>
      </vt:variant>
      <vt:variant>
        <vt:lpwstr>_Toc482012696</vt:lpwstr>
      </vt:variant>
      <vt:variant>
        <vt:i4>1310769</vt:i4>
      </vt:variant>
      <vt:variant>
        <vt:i4>23</vt:i4>
      </vt:variant>
      <vt:variant>
        <vt:i4>0</vt:i4>
      </vt:variant>
      <vt:variant>
        <vt:i4>5</vt:i4>
      </vt:variant>
      <vt:variant>
        <vt:lpwstr/>
      </vt:variant>
      <vt:variant>
        <vt:lpwstr>_Toc482012695</vt:lpwstr>
      </vt:variant>
      <vt:variant>
        <vt:i4>1310769</vt:i4>
      </vt:variant>
      <vt:variant>
        <vt:i4>17</vt:i4>
      </vt:variant>
      <vt:variant>
        <vt:i4>0</vt:i4>
      </vt:variant>
      <vt:variant>
        <vt:i4>5</vt:i4>
      </vt:variant>
      <vt:variant>
        <vt:lpwstr/>
      </vt:variant>
      <vt:variant>
        <vt:lpwstr>_Toc482012694</vt:lpwstr>
      </vt:variant>
      <vt:variant>
        <vt:i4>1310769</vt:i4>
      </vt:variant>
      <vt:variant>
        <vt:i4>11</vt:i4>
      </vt:variant>
      <vt:variant>
        <vt:i4>0</vt:i4>
      </vt:variant>
      <vt:variant>
        <vt:i4>5</vt:i4>
      </vt:variant>
      <vt:variant>
        <vt:lpwstr/>
      </vt:variant>
      <vt:variant>
        <vt:lpwstr>_Toc482012693</vt:lpwstr>
      </vt:variant>
      <vt:variant>
        <vt:i4>1310769</vt:i4>
      </vt:variant>
      <vt:variant>
        <vt:i4>5</vt:i4>
      </vt:variant>
      <vt:variant>
        <vt:i4>0</vt:i4>
      </vt:variant>
      <vt:variant>
        <vt:i4>5</vt:i4>
      </vt:variant>
      <vt:variant>
        <vt:lpwstr/>
      </vt:variant>
      <vt:variant>
        <vt:lpwstr>_Toc482012692</vt:lpwstr>
      </vt:variant>
      <vt:variant>
        <vt:i4>6946936</vt:i4>
      </vt:variant>
      <vt:variant>
        <vt:i4>-1</vt:i4>
      </vt:variant>
      <vt:variant>
        <vt:i4>1254</vt:i4>
      </vt:variant>
      <vt:variant>
        <vt:i4>1</vt:i4>
      </vt:variant>
      <vt:variant>
        <vt:lpwstr>http://www.avp-rs.si/wp-content/uploads/2012/02/Pe%C5%A1ci-puncka-slika-847x477.jpg</vt:lpwstr>
      </vt:variant>
      <vt:variant>
        <vt:lpwstr/>
      </vt:variant>
      <vt:variant>
        <vt:i4>2490375</vt:i4>
      </vt:variant>
      <vt:variant>
        <vt:i4>-1</vt:i4>
      </vt:variant>
      <vt:variant>
        <vt:i4>1255</vt:i4>
      </vt:variant>
      <vt:variant>
        <vt:i4>1</vt:i4>
      </vt:variant>
      <vt:variant>
        <vt:lpwstr>https://www.avp-rs.si/file/2016/09/IMG_5772-540x304.jpg</vt:lpwstr>
      </vt:variant>
      <vt:variant>
        <vt:lpwstr/>
      </vt:variant>
      <vt:variant>
        <vt:i4>5832706</vt:i4>
      </vt:variant>
      <vt:variant>
        <vt:i4>-1</vt:i4>
      </vt:variant>
      <vt:variant>
        <vt:i4>1257</vt:i4>
      </vt:variant>
      <vt:variant>
        <vt:i4>1</vt:i4>
      </vt:variant>
      <vt:variant>
        <vt:lpwstr>https://www.avp-rs.si/file/2012/02/buuum.jpg</vt:lpwstr>
      </vt:variant>
      <vt:variant>
        <vt:lpwstr/>
      </vt:variant>
      <vt:variant>
        <vt:i4>4325453</vt:i4>
      </vt:variant>
      <vt:variant>
        <vt:i4>-1</vt:i4>
      </vt:variant>
      <vt:variant>
        <vt:i4>1259</vt:i4>
      </vt:variant>
      <vt:variant>
        <vt:i4>1</vt:i4>
      </vt:variant>
      <vt:variant>
        <vt:lpwstr>https://www.avp-rs.si/file/2016/09/vam-je-ze-kliknilo.jpg</vt:lpwstr>
      </vt:variant>
      <vt:variant>
        <vt:lpwstr/>
      </vt:variant>
      <vt:variant>
        <vt:i4>2555962</vt:i4>
      </vt:variant>
      <vt:variant>
        <vt:i4>-1</vt:i4>
      </vt:variant>
      <vt:variant>
        <vt:i4>1260</vt:i4>
      </vt:variant>
      <vt:variant>
        <vt:i4>1</vt:i4>
      </vt:variant>
      <vt:variant>
        <vt:lpwstr>https://www.avp-rs.si/file/2016/03/motorist-428x477.png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OBDOBNI NAČRT ZA ZAGOTAVLJANJE VARNOSTI CESTNEGA PROMETA V LETIH 2010 IN 2011</dc:title>
  <dc:creator>tkoprol</dc:creator>
  <cp:lastModifiedBy>Vesna Kondić</cp:lastModifiedBy>
  <cp:revision>2</cp:revision>
  <cp:lastPrinted>2018-09-25T06:55:00Z</cp:lastPrinted>
  <dcterms:created xsi:type="dcterms:W3CDTF">2018-11-26T12:03:00Z</dcterms:created>
  <dcterms:modified xsi:type="dcterms:W3CDTF">2018-11-26T12:03:00Z</dcterms:modified>
</cp:coreProperties>
</file>